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861" w:rsidRPr="00424DF5" w:rsidRDefault="008E40EA" w:rsidP="000F15B5">
      <w:pPr>
        <w:snapToGrid w:val="0"/>
        <w:spacing w:after="0" w:line="240" w:lineRule="auto"/>
        <w:jc w:val="center"/>
        <w:rPr>
          <w:rFonts w:ascii="Times New Roman" w:hAnsi="Times New Roman"/>
          <w:b/>
          <w:bCs/>
          <w:sz w:val="20"/>
          <w:szCs w:val="20"/>
        </w:rPr>
      </w:pPr>
      <w:r w:rsidRPr="00424DF5">
        <w:rPr>
          <w:rFonts w:ascii="Times New Roman" w:hAnsi="Times New Roman"/>
          <w:b/>
          <w:bCs/>
          <w:sz w:val="20"/>
          <w:szCs w:val="20"/>
        </w:rPr>
        <w:t>Clinical Outcome for Cases of Segmental Cervical</w:t>
      </w:r>
      <w:r w:rsidR="00851911" w:rsidRPr="00424DF5">
        <w:rPr>
          <w:rFonts w:ascii="Times New Roman" w:hAnsi="Times New Roman" w:hint="eastAsia"/>
          <w:b/>
          <w:bCs/>
          <w:sz w:val="20"/>
          <w:szCs w:val="20"/>
          <w:lang w:eastAsia="zh-CN"/>
        </w:rPr>
        <w:t xml:space="preserve"> </w:t>
      </w:r>
      <w:r w:rsidRPr="00424DF5">
        <w:rPr>
          <w:rFonts w:ascii="Times New Roman" w:hAnsi="Times New Roman"/>
          <w:b/>
          <w:bCs/>
          <w:sz w:val="20"/>
          <w:szCs w:val="20"/>
        </w:rPr>
        <w:t>Myelopathy after Surgical Management</w:t>
      </w:r>
    </w:p>
    <w:p w:rsidR="00C84861" w:rsidRPr="00424DF5" w:rsidRDefault="00C84861" w:rsidP="000F15B5">
      <w:pPr>
        <w:snapToGrid w:val="0"/>
        <w:spacing w:after="0" w:line="240" w:lineRule="auto"/>
        <w:jc w:val="center"/>
        <w:rPr>
          <w:rFonts w:ascii="Times New Roman" w:hAnsi="Times New Roman"/>
          <w:b/>
          <w:bCs/>
          <w:sz w:val="20"/>
          <w:szCs w:val="20"/>
        </w:rPr>
      </w:pPr>
    </w:p>
    <w:p w:rsidR="00C84861" w:rsidRPr="00424DF5" w:rsidRDefault="00C566CF" w:rsidP="000F15B5">
      <w:pPr>
        <w:snapToGrid w:val="0"/>
        <w:spacing w:after="0" w:line="240" w:lineRule="auto"/>
        <w:jc w:val="center"/>
        <w:rPr>
          <w:rFonts w:ascii="Times New Roman" w:eastAsia="Times New Roman" w:hAnsi="Times New Roman"/>
          <w:sz w:val="20"/>
          <w:szCs w:val="20"/>
        </w:rPr>
      </w:pPr>
      <w:bookmarkStart w:id="0" w:name="_Hlk482229338"/>
      <w:r w:rsidRPr="00424DF5">
        <w:rPr>
          <w:rFonts w:ascii="Times New Roman" w:eastAsia="Times New Roman" w:hAnsi="Times New Roman"/>
          <w:sz w:val="20"/>
          <w:szCs w:val="20"/>
        </w:rPr>
        <w:t>Mohammed Emad Ahmed Khalifa</w:t>
      </w:r>
      <w:r w:rsidRPr="00424DF5">
        <w:rPr>
          <w:rFonts w:ascii="Times New Roman" w:eastAsia="Times New Roman" w:hAnsi="Times New Roman"/>
          <w:sz w:val="20"/>
          <w:szCs w:val="20"/>
          <w:vertAlign w:val="superscript"/>
        </w:rPr>
        <w:t>1</w:t>
      </w:r>
      <w:r w:rsidRPr="00424DF5">
        <w:rPr>
          <w:rFonts w:ascii="Times New Roman" w:eastAsia="Times New Roman" w:hAnsi="Times New Roman"/>
          <w:sz w:val="20"/>
          <w:szCs w:val="20"/>
        </w:rPr>
        <w:t>, Prof. Dr. Ali Khodair Ali</w:t>
      </w:r>
      <w:r w:rsidRPr="00424DF5">
        <w:rPr>
          <w:rFonts w:ascii="Times New Roman" w:eastAsia="Times New Roman" w:hAnsi="Times New Roman"/>
          <w:sz w:val="20"/>
          <w:szCs w:val="20"/>
          <w:vertAlign w:val="superscript"/>
        </w:rPr>
        <w:t>1</w:t>
      </w:r>
      <w:r w:rsidRPr="00424DF5">
        <w:rPr>
          <w:rFonts w:ascii="Times New Roman" w:eastAsia="Times New Roman" w:hAnsi="Times New Roman"/>
          <w:sz w:val="20"/>
          <w:szCs w:val="20"/>
        </w:rPr>
        <w:t xml:space="preserve">, Assist. Prof. Dr. </w:t>
      </w:r>
      <w:bookmarkStart w:id="1" w:name="_Hlk482229235"/>
      <w:r w:rsidRPr="00424DF5">
        <w:rPr>
          <w:rFonts w:ascii="Times New Roman" w:eastAsia="Times New Roman" w:hAnsi="Times New Roman"/>
          <w:sz w:val="20"/>
          <w:szCs w:val="20"/>
        </w:rPr>
        <w:t>Mohammed Hasan Mansour</w:t>
      </w:r>
      <w:bookmarkEnd w:id="1"/>
      <w:r w:rsidRPr="00424DF5">
        <w:rPr>
          <w:rFonts w:ascii="Times New Roman" w:eastAsia="Times New Roman" w:hAnsi="Times New Roman"/>
          <w:sz w:val="20"/>
          <w:szCs w:val="20"/>
          <w:vertAlign w:val="superscript"/>
        </w:rPr>
        <w:t>1</w:t>
      </w:r>
      <w:r w:rsidRPr="00424DF5">
        <w:rPr>
          <w:rFonts w:ascii="Times New Roman" w:eastAsia="Times New Roman" w:hAnsi="Times New Roman"/>
          <w:sz w:val="20"/>
          <w:szCs w:val="20"/>
        </w:rPr>
        <w:t>, Assist. Prof. Dr. Wafik</w:t>
      </w:r>
      <w:r w:rsidR="009C3405" w:rsidRPr="00424DF5">
        <w:rPr>
          <w:rFonts w:ascii="Times New Roman" w:eastAsia="Times New Roman" w:hAnsi="Times New Roman"/>
          <w:sz w:val="20"/>
          <w:szCs w:val="20"/>
        </w:rPr>
        <w:t xml:space="preserve"> </w:t>
      </w:r>
      <w:r w:rsidRPr="00424DF5">
        <w:rPr>
          <w:rFonts w:ascii="Times New Roman" w:eastAsia="Times New Roman" w:hAnsi="Times New Roman"/>
          <w:sz w:val="20"/>
          <w:szCs w:val="20"/>
        </w:rPr>
        <w:t>Ebrahim Ali</w:t>
      </w:r>
      <w:bookmarkEnd w:id="0"/>
      <w:r w:rsidRPr="00424DF5">
        <w:rPr>
          <w:rFonts w:ascii="Times New Roman" w:eastAsia="Times New Roman" w:hAnsi="Times New Roman"/>
          <w:sz w:val="20"/>
          <w:szCs w:val="20"/>
          <w:vertAlign w:val="superscript"/>
        </w:rPr>
        <w:t>2</w:t>
      </w:r>
      <w:r w:rsidRPr="00424DF5">
        <w:rPr>
          <w:rFonts w:ascii="Times New Roman" w:eastAsia="Times New Roman" w:hAnsi="Times New Roman"/>
          <w:sz w:val="20"/>
          <w:szCs w:val="20"/>
        </w:rPr>
        <w:t>, Dr. Mahmoud Mohammed Mohammed Metwally</w:t>
      </w:r>
      <w:r w:rsidRPr="00424DF5">
        <w:rPr>
          <w:rFonts w:ascii="Times New Roman" w:eastAsia="Times New Roman" w:hAnsi="Times New Roman"/>
          <w:sz w:val="20"/>
          <w:szCs w:val="20"/>
          <w:vertAlign w:val="superscript"/>
        </w:rPr>
        <w:t>3</w:t>
      </w:r>
    </w:p>
    <w:p w:rsidR="00C84861" w:rsidRPr="00424DF5" w:rsidRDefault="00C84861" w:rsidP="000F15B5">
      <w:pPr>
        <w:snapToGrid w:val="0"/>
        <w:spacing w:after="0" w:line="240" w:lineRule="auto"/>
        <w:jc w:val="center"/>
        <w:rPr>
          <w:rFonts w:ascii="Times New Roman" w:eastAsia="Times New Roman" w:hAnsi="Times New Roman"/>
          <w:sz w:val="20"/>
          <w:szCs w:val="20"/>
        </w:rPr>
      </w:pPr>
    </w:p>
    <w:p w:rsidR="00C566CF" w:rsidRPr="00424DF5" w:rsidRDefault="009C3405" w:rsidP="000F15B5">
      <w:pPr>
        <w:snapToGrid w:val="0"/>
        <w:spacing w:after="0" w:line="240" w:lineRule="auto"/>
        <w:jc w:val="center"/>
        <w:rPr>
          <w:rFonts w:ascii="Times New Roman" w:eastAsia="Times New Roman" w:hAnsi="Times New Roman"/>
          <w:sz w:val="20"/>
          <w:szCs w:val="20"/>
        </w:rPr>
      </w:pPr>
      <w:r w:rsidRPr="00424DF5">
        <w:rPr>
          <w:rFonts w:ascii="Times New Roman" w:eastAsia="Times New Roman" w:hAnsi="Times New Roman"/>
          <w:sz w:val="20"/>
          <w:szCs w:val="20"/>
          <w:vertAlign w:val="superscript"/>
        </w:rPr>
        <w:t>1</w:t>
      </w:r>
      <w:r w:rsidR="00C566CF" w:rsidRPr="00424DF5">
        <w:rPr>
          <w:rFonts w:ascii="Times New Roman" w:eastAsia="Times New Roman" w:hAnsi="Times New Roman"/>
          <w:sz w:val="20"/>
          <w:szCs w:val="20"/>
        </w:rPr>
        <w:t>Neurosurgery Department, Faculty of Medicine, Al</w:t>
      </w:r>
      <w:r w:rsidRPr="00424DF5">
        <w:rPr>
          <w:rFonts w:ascii="Times New Roman" w:eastAsia="Times New Roman" w:hAnsi="Times New Roman"/>
          <w:sz w:val="20"/>
          <w:szCs w:val="20"/>
        </w:rPr>
        <w:t>-</w:t>
      </w:r>
      <w:r w:rsidR="00C566CF" w:rsidRPr="00424DF5">
        <w:rPr>
          <w:rFonts w:ascii="Times New Roman" w:eastAsia="Times New Roman" w:hAnsi="Times New Roman"/>
          <w:sz w:val="20"/>
          <w:szCs w:val="20"/>
        </w:rPr>
        <w:t>azhar University, Egypt</w:t>
      </w:r>
    </w:p>
    <w:p w:rsidR="00C566CF" w:rsidRPr="00424DF5" w:rsidRDefault="009C3405" w:rsidP="000F15B5">
      <w:pPr>
        <w:snapToGrid w:val="0"/>
        <w:spacing w:after="0" w:line="240" w:lineRule="auto"/>
        <w:jc w:val="center"/>
        <w:rPr>
          <w:rFonts w:ascii="Times New Roman" w:eastAsia="Times New Roman" w:hAnsi="Times New Roman"/>
          <w:sz w:val="20"/>
          <w:szCs w:val="20"/>
        </w:rPr>
      </w:pPr>
      <w:r w:rsidRPr="00424DF5">
        <w:rPr>
          <w:rFonts w:ascii="Times New Roman" w:hAnsi="Times New Roman"/>
          <w:sz w:val="20"/>
          <w:szCs w:val="20"/>
          <w:vertAlign w:val="superscript"/>
        </w:rPr>
        <w:t>2</w:t>
      </w:r>
      <w:r w:rsidR="00C566CF" w:rsidRPr="00424DF5">
        <w:rPr>
          <w:rFonts w:ascii="Times New Roman" w:hAnsi="Times New Roman"/>
          <w:sz w:val="20"/>
          <w:szCs w:val="20"/>
        </w:rPr>
        <w:t>Radiolog</w:t>
      </w:r>
      <w:r w:rsidR="00C356E1" w:rsidRPr="00424DF5">
        <w:rPr>
          <w:rFonts w:ascii="Times New Roman" w:hAnsi="Times New Roman"/>
          <w:sz w:val="20"/>
          <w:szCs w:val="20"/>
        </w:rPr>
        <w:t xml:space="preserve">y </w:t>
      </w:r>
      <w:r w:rsidR="00C356E1" w:rsidRPr="00424DF5">
        <w:rPr>
          <w:rFonts w:ascii="Times New Roman" w:eastAsia="Times New Roman" w:hAnsi="Times New Roman"/>
          <w:sz w:val="20"/>
          <w:szCs w:val="20"/>
        </w:rPr>
        <w:t>D</w:t>
      </w:r>
      <w:r w:rsidR="00C566CF" w:rsidRPr="00424DF5">
        <w:rPr>
          <w:rFonts w:ascii="Times New Roman" w:eastAsia="Times New Roman" w:hAnsi="Times New Roman"/>
          <w:sz w:val="20"/>
          <w:szCs w:val="20"/>
        </w:rPr>
        <w:t>epartment, Faculty of Medicine, Al</w:t>
      </w:r>
      <w:r w:rsidRPr="00424DF5">
        <w:rPr>
          <w:rFonts w:ascii="Times New Roman" w:eastAsia="Times New Roman" w:hAnsi="Times New Roman"/>
          <w:sz w:val="20"/>
          <w:szCs w:val="20"/>
        </w:rPr>
        <w:t>-</w:t>
      </w:r>
      <w:r w:rsidR="00C566CF" w:rsidRPr="00424DF5">
        <w:rPr>
          <w:rFonts w:ascii="Times New Roman" w:eastAsia="Times New Roman" w:hAnsi="Times New Roman"/>
          <w:sz w:val="20"/>
          <w:szCs w:val="20"/>
        </w:rPr>
        <w:t>azhar University, Egypt</w:t>
      </w:r>
    </w:p>
    <w:p w:rsidR="00C566CF" w:rsidRPr="00424DF5" w:rsidRDefault="009C3405" w:rsidP="000F15B5">
      <w:pPr>
        <w:snapToGrid w:val="0"/>
        <w:spacing w:after="0" w:line="240" w:lineRule="auto"/>
        <w:jc w:val="center"/>
        <w:rPr>
          <w:rFonts w:ascii="Times New Roman" w:eastAsia="Times New Roman" w:hAnsi="Times New Roman"/>
          <w:sz w:val="20"/>
          <w:szCs w:val="20"/>
        </w:rPr>
      </w:pPr>
      <w:r w:rsidRPr="00424DF5">
        <w:rPr>
          <w:rFonts w:ascii="Times New Roman" w:hAnsi="Times New Roman"/>
          <w:sz w:val="20"/>
          <w:szCs w:val="20"/>
          <w:vertAlign w:val="superscript"/>
        </w:rPr>
        <w:t>3</w:t>
      </w:r>
      <w:r w:rsidR="00C566CF" w:rsidRPr="00424DF5">
        <w:rPr>
          <w:rFonts w:ascii="Times New Roman" w:hAnsi="Times New Roman"/>
          <w:sz w:val="20"/>
          <w:szCs w:val="20"/>
        </w:rPr>
        <w:t>Clinical Patholog</w:t>
      </w:r>
      <w:r w:rsidR="00C356E1" w:rsidRPr="00424DF5">
        <w:rPr>
          <w:rFonts w:ascii="Times New Roman" w:hAnsi="Times New Roman"/>
          <w:sz w:val="20"/>
          <w:szCs w:val="20"/>
        </w:rPr>
        <w:t xml:space="preserve">y </w:t>
      </w:r>
      <w:r w:rsidR="00C356E1" w:rsidRPr="00424DF5">
        <w:rPr>
          <w:rFonts w:ascii="Times New Roman" w:eastAsia="Times New Roman" w:hAnsi="Times New Roman"/>
          <w:sz w:val="20"/>
          <w:szCs w:val="20"/>
        </w:rPr>
        <w:t>D</w:t>
      </w:r>
      <w:r w:rsidR="00C566CF" w:rsidRPr="00424DF5">
        <w:rPr>
          <w:rFonts w:ascii="Times New Roman" w:eastAsia="Times New Roman" w:hAnsi="Times New Roman"/>
          <w:sz w:val="20"/>
          <w:szCs w:val="20"/>
        </w:rPr>
        <w:t>epartment, Faculty of Medicine, Al</w:t>
      </w:r>
      <w:r w:rsidRPr="00424DF5">
        <w:rPr>
          <w:rFonts w:ascii="Times New Roman" w:eastAsia="Times New Roman" w:hAnsi="Times New Roman"/>
          <w:sz w:val="20"/>
          <w:szCs w:val="20"/>
        </w:rPr>
        <w:t>-</w:t>
      </w:r>
      <w:r w:rsidR="00C566CF" w:rsidRPr="00424DF5">
        <w:rPr>
          <w:rFonts w:ascii="Times New Roman" w:eastAsia="Times New Roman" w:hAnsi="Times New Roman"/>
          <w:sz w:val="20"/>
          <w:szCs w:val="20"/>
        </w:rPr>
        <w:t>azhar University, Egypt</w:t>
      </w:r>
    </w:p>
    <w:p w:rsidR="00C84861" w:rsidRPr="00424DF5" w:rsidRDefault="00063BA1" w:rsidP="000F15B5">
      <w:pPr>
        <w:pStyle w:val="Default"/>
        <w:snapToGrid w:val="0"/>
        <w:jc w:val="center"/>
        <w:rPr>
          <w:rFonts w:ascii="Times New Roman" w:hAnsi="Times New Roman" w:cs="Times New Roman"/>
          <w:b/>
          <w:bCs/>
          <w:sz w:val="20"/>
          <w:szCs w:val="20"/>
        </w:rPr>
      </w:pPr>
      <w:hyperlink r:id="rId8" w:history="1">
        <w:r w:rsidR="00C566CF" w:rsidRPr="00424DF5">
          <w:rPr>
            <w:rStyle w:val="Hyperlink"/>
            <w:rFonts w:ascii="Times New Roman" w:hAnsi="Times New Roman" w:cs="Times New Roman"/>
            <w:sz w:val="20"/>
            <w:szCs w:val="20"/>
            <w:u w:val="none"/>
            <w:shd w:val="clear" w:color="auto" w:fill="FFFFFF"/>
          </w:rPr>
          <w:t>doctormsr2040@gmail.com</w:t>
        </w:r>
      </w:hyperlink>
    </w:p>
    <w:p w:rsidR="00C84861" w:rsidRPr="00424DF5" w:rsidRDefault="00C84861" w:rsidP="000F15B5">
      <w:pPr>
        <w:pStyle w:val="Default"/>
        <w:snapToGrid w:val="0"/>
        <w:jc w:val="center"/>
        <w:rPr>
          <w:rFonts w:ascii="Times New Roman" w:hAnsi="Times New Roman" w:cs="Times New Roman"/>
          <w:b/>
          <w:bCs/>
          <w:sz w:val="20"/>
          <w:szCs w:val="20"/>
        </w:rPr>
      </w:pPr>
    </w:p>
    <w:p w:rsidR="00655AFD" w:rsidRPr="00424DF5" w:rsidRDefault="008E40EA" w:rsidP="000F15B5">
      <w:pPr>
        <w:pStyle w:val="Default"/>
        <w:snapToGrid w:val="0"/>
        <w:jc w:val="both"/>
        <w:rPr>
          <w:rFonts w:ascii="Times New Roman" w:hAnsi="Times New Roman" w:cs="Times New Roman"/>
          <w:sz w:val="20"/>
          <w:szCs w:val="20"/>
        </w:rPr>
      </w:pPr>
      <w:r w:rsidRPr="00424DF5">
        <w:rPr>
          <w:rFonts w:ascii="Times New Roman" w:hAnsi="Times New Roman" w:cs="Times New Roman"/>
          <w:b/>
          <w:bCs/>
          <w:sz w:val="20"/>
          <w:szCs w:val="20"/>
        </w:rPr>
        <w:t>A</w:t>
      </w:r>
      <w:r w:rsidR="009C3405" w:rsidRPr="00424DF5">
        <w:rPr>
          <w:rFonts w:ascii="Times New Roman" w:hAnsi="Times New Roman" w:cs="Times New Roman"/>
          <w:b/>
          <w:bCs/>
          <w:sz w:val="20"/>
          <w:szCs w:val="20"/>
        </w:rPr>
        <w:t xml:space="preserve">bstract: </w:t>
      </w:r>
      <w:r w:rsidRPr="00424DF5">
        <w:rPr>
          <w:rFonts w:ascii="Times New Roman" w:hAnsi="Times New Roman" w:cs="Times New Roman"/>
          <w:b/>
          <w:bCs/>
          <w:sz w:val="20"/>
          <w:szCs w:val="20"/>
        </w:rPr>
        <w:t xml:space="preserve">Objective: </w:t>
      </w:r>
      <w:r w:rsidRPr="00424DF5">
        <w:rPr>
          <w:rFonts w:ascii="Times New Roman" w:hAnsi="Times New Roman" w:cs="Times New Roman"/>
          <w:sz w:val="20"/>
          <w:szCs w:val="20"/>
        </w:rPr>
        <w:t>Evaluation of surgical strategies in the management of cervical spondylotic myelopathy.</w:t>
      </w:r>
      <w:r w:rsidR="009C3405" w:rsidRPr="00424DF5">
        <w:rPr>
          <w:rFonts w:ascii="Times New Roman" w:hAnsi="Times New Roman" w:cs="Times New Roman"/>
          <w:sz w:val="20"/>
          <w:szCs w:val="20"/>
        </w:rPr>
        <w:t xml:space="preserve"> </w:t>
      </w:r>
      <w:r w:rsidRPr="00424DF5">
        <w:rPr>
          <w:rFonts w:ascii="Times New Roman" w:hAnsi="Times New Roman" w:cs="Times New Roman"/>
          <w:b/>
          <w:bCs/>
          <w:sz w:val="20"/>
          <w:szCs w:val="20"/>
        </w:rPr>
        <w:t>P</w:t>
      </w:r>
      <w:r w:rsidR="00681B1A" w:rsidRPr="00424DF5">
        <w:rPr>
          <w:rFonts w:ascii="Times New Roman" w:hAnsi="Times New Roman" w:cs="Times New Roman"/>
          <w:b/>
          <w:bCs/>
          <w:sz w:val="20"/>
          <w:szCs w:val="20"/>
        </w:rPr>
        <w:t>atient and Methods</w:t>
      </w:r>
      <w:r w:rsidRPr="00424DF5">
        <w:rPr>
          <w:rFonts w:ascii="Times New Roman" w:hAnsi="Times New Roman" w:cs="Times New Roman"/>
          <w:b/>
          <w:bCs/>
          <w:sz w:val="20"/>
          <w:szCs w:val="20"/>
        </w:rPr>
        <w:t>:</w:t>
      </w:r>
      <w:r w:rsidR="00224C0A" w:rsidRPr="00424DF5">
        <w:rPr>
          <w:rFonts w:ascii="Times New Roman" w:hAnsi="Times New Roman" w:cs="Times New Roman"/>
          <w:sz w:val="20"/>
          <w:szCs w:val="20"/>
        </w:rPr>
        <w:t xml:space="preserve"> This study was carried out on 20 adult patients diagnosed as having cervical spondylotic myelopathy (CSM) they were admitted and managed at El Azhar University Hospitals, in the period from May 2016 till January 2017</w:t>
      </w:r>
      <w:r w:rsidR="00C356E1" w:rsidRPr="00424DF5">
        <w:rPr>
          <w:rFonts w:ascii="Times New Roman" w:hAnsi="Times New Roman" w:cs="Times New Roman"/>
          <w:sz w:val="20"/>
          <w:szCs w:val="20"/>
        </w:rPr>
        <w:t>. T</w:t>
      </w:r>
      <w:r w:rsidR="00224C0A" w:rsidRPr="00424DF5">
        <w:rPr>
          <w:rFonts w:ascii="Times New Roman" w:hAnsi="Times New Roman" w:cs="Times New Roman"/>
          <w:sz w:val="20"/>
          <w:szCs w:val="20"/>
        </w:rPr>
        <w:t xml:space="preserve">hey were </w:t>
      </w:r>
      <w:r w:rsidRPr="00424DF5">
        <w:rPr>
          <w:rFonts w:ascii="Times New Roman" w:hAnsi="Times New Roman" w:cs="Times New Roman"/>
          <w:sz w:val="20"/>
          <w:szCs w:val="20"/>
        </w:rPr>
        <w:t xml:space="preserve">managed by anterior cervical discectomy with fusion (ACDF), anterior cervical corpectomy with fusion (ACCF), and posterior cervical laminectomy </w:t>
      </w:r>
      <w:r w:rsidR="00224C0A" w:rsidRPr="00424DF5">
        <w:rPr>
          <w:rFonts w:ascii="Times New Roman" w:hAnsi="Times New Roman" w:cs="Times New Roman"/>
          <w:sz w:val="20"/>
          <w:szCs w:val="20"/>
        </w:rPr>
        <w:t>and</w:t>
      </w:r>
      <w:r w:rsidRPr="00424DF5">
        <w:rPr>
          <w:rFonts w:ascii="Times New Roman" w:hAnsi="Times New Roman" w:cs="Times New Roman"/>
          <w:sz w:val="20"/>
          <w:szCs w:val="20"/>
        </w:rPr>
        <w:t xml:space="preserve"> prospectively studied for surgical outcome using neurological examination, radiological examination and Nurick’s gait disability scale.</w:t>
      </w:r>
      <w:r w:rsidR="009C3405" w:rsidRPr="00424DF5">
        <w:rPr>
          <w:rFonts w:ascii="Times New Roman" w:hAnsi="Times New Roman" w:cs="Times New Roman"/>
          <w:sz w:val="20"/>
          <w:szCs w:val="20"/>
        </w:rPr>
        <w:t xml:space="preserve"> </w:t>
      </w:r>
      <w:r w:rsidRPr="00424DF5">
        <w:rPr>
          <w:rFonts w:ascii="Times New Roman" w:hAnsi="Times New Roman" w:cs="Times New Roman"/>
          <w:b/>
          <w:bCs/>
          <w:sz w:val="20"/>
          <w:szCs w:val="20"/>
        </w:rPr>
        <w:t xml:space="preserve">Results: </w:t>
      </w:r>
      <w:r w:rsidRPr="00424DF5">
        <w:rPr>
          <w:rFonts w:ascii="Times New Roman" w:hAnsi="Times New Roman" w:cs="Times New Roman"/>
          <w:sz w:val="20"/>
          <w:szCs w:val="20"/>
        </w:rPr>
        <w:t>The age range was 40-75 years, mean age was 56.15 years, male-to-female ratio was 1.9:1. The duration of symptoms ranged from 0.75 to 4 years with mean duration of 2.06. 18 (90%) cases were operated by ACDF, 1 case by ACCF (5%) and 1 case by posterior cervical laminectomy (5%). 55% had excellent outcome, 20% had good outcome, 15% had fair outcome and 10% had poor outcome.</w:t>
      </w:r>
      <w:r w:rsidR="00C84861" w:rsidRPr="00424DF5">
        <w:rPr>
          <w:rFonts w:ascii="Times New Roman" w:hAnsi="Times New Roman" w:cs="Times New Roman"/>
          <w:sz w:val="20"/>
          <w:szCs w:val="20"/>
        </w:rPr>
        <w:t xml:space="preserve"> </w:t>
      </w:r>
      <w:r w:rsidR="00681B1A" w:rsidRPr="00424DF5">
        <w:rPr>
          <w:rFonts w:ascii="Times New Roman" w:hAnsi="Times New Roman" w:cs="Times New Roman"/>
          <w:b/>
          <w:bCs/>
          <w:sz w:val="20"/>
          <w:szCs w:val="20"/>
        </w:rPr>
        <w:t>Conclusion</w:t>
      </w:r>
      <w:r w:rsidR="00C356E1" w:rsidRPr="00424DF5">
        <w:rPr>
          <w:rFonts w:ascii="Times New Roman" w:hAnsi="Times New Roman" w:cs="Times New Roman"/>
          <w:b/>
          <w:bCs/>
          <w:sz w:val="20"/>
          <w:szCs w:val="20"/>
        </w:rPr>
        <w:t xml:space="preserve">: </w:t>
      </w:r>
      <w:r w:rsidR="00C356E1" w:rsidRPr="00424DF5">
        <w:rPr>
          <w:rFonts w:ascii="Times New Roman" w:hAnsi="Times New Roman" w:cs="Times New Roman"/>
          <w:sz w:val="20"/>
          <w:szCs w:val="20"/>
        </w:rPr>
        <w:t>C</w:t>
      </w:r>
      <w:r w:rsidR="00681B1A" w:rsidRPr="00424DF5">
        <w:rPr>
          <w:rFonts w:ascii="Times New Roman" w:hAnsi="Times New Roman" w:cs="Times New Roman"/>
          <w:sz w:val="20"/>
          <w:szCs w:val="20"/>
        </w:rPr>
        <w:t>hoosing the surgical technique depends mainly on the site of the pathology whether anterior or posterior. The prognosis doesn't depend on the type of surgery, but it depends mainly on the age of the patient, severity of myelopathy, duration of symptoms, and cord changes of the MRI.</w:t>
      </w:r>
    </w:p>
    <w:p w:rsidR="000F15B5" w:rsidRPr="00424DF5" w:rsidRDefault="00C566CF" w:rsidP="000F15B5">
      <w:pPr>
        <w:snapToGrid w:val="0"/>
        <w:spacing w:after="0" w:line="240" w:lineRule="auto"/>
        <w:jc w:val="both"/>
        <w:rPr>
          <w:rFonts w:ascii="Times New Roman" w:eastAsia="Times New Roman" w:hAnsi="Times New Roman"/>
          <w:sz w:val="20"/>
          <w:szCs w:val="20"/>
        </w:rPr>
      </w:pPr>
      <w:r w:rsidRPr="00424DF5">
        <w:rPr>
          <w:rFonts w:ascii="Times New Roman" w:hAnsi="Times New Roman"/>
          <w:b/>
          <w:bCs/>
          <w:sz w:val="20"/>
          <w:szCs w:val="20"/>
        </w:rPr>
        <w:t>[</w:t>
      </w:r>
      <w:r w:rsidRPr="00424DF5">
        <w:rPr>
          <w:rFonts w:ascii="Times New Roman" w:eastAsia="Times New Roman" w:hAnsi="Times New Roman"/>
          <w:sz w:val="20"/>
          <w:szCs w:val="20"/>
        </w:rPr>
        <w:t>Mohammed Emad Ahmed Khalifa, Ali Khodair Ali, Mohammed Hasan Mansour, Assist. Wafik</w:t>
      </w:r>
      <w:r w:rsidR="009C3405" w:rsidRPr="00424DF5">
        <w:rPr>
          <w:rFonts w:ascii="Times New Roman" w:eastAsia="Times New Roman" w:hAnsi="Times New Roman"/>
          <w:sz w:val="20"/>
          <w:szCs w:val="20"/>
        </w:rPr>
        <w:t xml:space="preserve"> </w:t>
      </w:r>
      <w:r w:rsidRPr="00424DF5">
        <w:rPr>
          <w:rFonts w:ascii="Times New Roman" w:eastAsia="Times New Roman" w:hAnsi="Times New Roman"/>
          <w:sz w:val="20"/>
          <w:szCs w:val="20"/>
        </w:rPr>
        <w:t>Ebrahim Ali, Mahmoud Mohammed Mohamme</w:t>
      </w:r>
      <w:r w:rsidR="00C356E1" w:rsidRPr="00424DF5">
        <w:rPr>
          <w:rFonts w:ascii="Times New Roman" w:eastAsia="Times New Roman" w:hAnsi="Times New Roman"/>
          <w:sz w:val="20"/>
          <w:szCs w:val="20"/>
        </w:rPr>
        <w:t>d M</w:t>
      </w:r>
      <w:r w:rsidRPr="00424DF5">
        <w:rPr>
          <w:rFonts w:ascii="Times New Roman" w:eastAsia="Times New Roman" w:hAnsi="Times New Roman"/>
          <w:sz w:val="20"/>
          <w:szCs w:val="20"/>
        </w:rPr>
        <w:t>etwally</w:t>
      </w:r>
      <w:r w:rsidR="000F15B5" w:rsidRPr="00424DF5">
        <w:rPr>
          <w:rFonts w:ascii="Times New Roman" w:hAnsi="Times New Roman"/>
          <w:sz w:val="20"/>
          <w:szCs w:val="20"/>
        </w:rPr>
        <w:t>.</w:t>
      </w:r>
      <w:r w:rsidR="000F15B5" w:rsidRPr="00424DF5">
        <w:rPr>
          <w:rFonts w:ascii="Times New Roman" w:eastAsiaTheme="minorEastAsia" w:hAnsi="Times New Roman" w:hint="eastAsia"/>
          <w:b/>
          <w:bCs/>
          <w:sz w:val="20"/>
          <w:szCs w:val="20"/>
          <w:lang w:bidi="fa-IR"/>
        </w:rPr>
        <w:t xml:space="preserve"> </w:t>
      </w:r>
      <w:r w:rsidR="000F15B5" w:rsidRPr="00424DF5">
        <w:rPr>
          <w:rFonts w:ascii="Times New Roman" w:hAnsi="Times New Roman"/>
          <w:b/>
          <w:bCs/>
          <w:sz w:val="20"/>
          <w:szCs w:val="20"/>
        </w:rPr>
        <w:t>Clinical Outcome for Cases of Segmental Cervical</w:t>
      </w:r>
      <w:r w:rsidR="000F15B5" w:rsidRPr="00424DF5">
        <w:rPr>
          <w:rFonts w:ascii="Times New Roman" w:hAnsi="Times New Roman" w:hint="eastAsia"/>
          <w:b/>
          <w:bCs/>
          <w:sz w:val="20"/>
          <w:szCs w:val="20"/>
          <w:lang w:eastAsia="zh-CN"/>
        </w:rPr>
        <w:t xml:space="preserve"> </w:t>
      </w:r>
      <w:r w:rsidR="000F15B5" w:rsidRPr="00424DF5">
        <w:rPr>
          <w:rFonts w:ascii="Times New Roman" w:hAnsi="Times New Roman"/>
          <w:b/>
          <w:bCs/>
          <w:sz w:val="20"/>
          <w:szCs w:val="20"/>
        </w:rPr>
        <w:t>Myelopathy after Surgical Management</w:t>
      </w:r>
      <w:r w:rsidR="000F15B5" w:rsidRPr="00424DF5">
        <w:rPr>
          <w:rFonts w:ascii="Times New Roman" w:eastAsia="Times New Roman" w:hAnsi="Times New Roman"/>
          <w:b/>
          <w:bCs/>
          <w:sz w:val="20"/>
          <w:szCs w:val="20"/>
          <w:lang w:bidi="fa-IR"/>
        </w:rPr>
        <w:t>.</w:t>
      </w:r>
      <w:r w:rsidR="000F15B5" w:rsidRPr="00424DF5">
        <w:rPr>
          <w:rFonts w:ascii="Times New Roman" w:hAnsi="Times New Roman"/>
          <w:bCs/>
          <w:i/>
          <w:sz w:val="20"/>
          <w:szCs w:val="20"/>
        </w:rPr>
        <w:t xml:space="preserve"> Researcher</w:t>
      </w:r>
      <w:r w:rsidR="000F15B5" w:rsidRPr="00424DF5">
        <w:rPr>
          <w:rFonts w:ascii="Times New Roman" w:hAnsi="Times New Roman"/>
          <w:bCs/>
          <w:sz w:val="20"/>
          <w:szCs w:val="20"/>
        </w:rPr>
        <w:t xml:space="preserve"> 201</w:t>
      </w:r>
      <w:r w:rsidR="000F15B5" w:rsidRPr="00424DF5">
        <w:rPr>
          <w:rFonts w:ascii="Times New Roman" w:hAnsi="Times New Roman" w:hint="eastAsia"/>
          <w:bCs/>
          <w:sz w:val="20"/>
          <w:szCs w:val="20"/>
        </w:rPr>
        <w:t>7</w:t>
      </w:r>
      <w:r w:rsidR="000F15B5" w:rsidRPr="00424DF5">
        <w:rPr>
          <w:rFonts w:ascii="Times New Roman" w:hAnsi="Times New Roman"/>
          <w:bCs/>
          <w:sz w:val="20"/>
          <w:szCs w:val="20"/>
        </w:rPr>
        <w:t>;</w:t>
      </w:r>
      <w:r w:rsidR="000F15B5" w:rsidRPr="00424DF5">
        <w:rPr>
          <w:rFonts w:ascii="Times New Roman" w:hAnsi="Times New Roman" w:hint="eastAsia"/>
          <w:bCs/>
          <w:sz w:val="20"/>
          <w:szCs w:val="20"/>
        </w:rPr>
        <w:t>9</w:t>
      </w:r>
      <w:r w:rsidR="000F15B5" w:rsidRPr="00424DF5">
        <w:rPr>
          <w:rFonts w:ascii="Times New Roman" w:hAnsi="Times New Roman"/>
          <w:bCs/>
          <w:sz w:val="20"/>
          <w:szCs w:val="20"/>
        </w:rPr>
        <w:t>(</w:t>
      </w:r>
      <w:r w:rsidR="000F15B5" w:rsidRPr="00424DF5">
        <w:rPr>
          <w:rFonts w:ascii="Times New Roman" w:hAnsi="Times New Roman" w:hint="eastAsia"/>
          <w:bCs/>
          <w:sz w:val="20"/>
          <w:szCs w:val="20"/>
        </w:rPr>
        <w:t>9</w:t>
      </w:r>
      <w:r w:rsidR="000F15B5" w:rsidRPr="00424DF5">
        <w:rPr>
          <w:rFonts w:ascii="Times New Roman" w:hAnsi="Times New Roman"/>
          <w:bCs/>
          <w:sz w:val="20"/>
          <w:szCs w:val="20"/>
        </w:rPr>
        <w:t>):</w:t>
      </w:r>
      <w:r w:rsidR="00C26947" w:rsidRPr="00424DF5">
        <w:rPr>
          <w:rFonts w:ascii="Times New Roman" w:hAnsi="Times New Roman"/>
          <w:noProof/>
          <w:color w:val="000000"/>
          <w:sz w:val="20"/>
          <w:szCs w:val="20"/>
        </w:rPr>
        <w:t>8-17</w:t>
      </w:r>
      <w:r w:rsidR="000F15B5" w:rsidRPr="00424DF5">
        <w:rPr>
          <w:rFonts w:ascii="Times New Roman" w:hAnsi="Times New Roman"/>
          <w:bCs/>
          <w:sz w:val="20"/>
          <w:szCs w:val="20"/>
        </w:rPr>
        <w:t xml:space="preserve">]. </w:t>
      </w:r>
      <w:r w:rsidR="000F15B5" w:rsidRPr="00424DF5">
        <w:rPr>
          <w:rFonts w:ascii="Times New Roman" w:hAnsi="Times New Roman"/>
          <w:sz w:val="20"/>
          <w:szCs w:val="20"/>
        </w:rPr>
        <w:t>ISSN 1553-9865 (print); ISSN 2163-8950 (online)</w:t>
      </w:r>
      <w:r w:rsidR="000F15B5" w:rsidRPr="00424DF5">
        <w:rPr>
          <w:rFonts w:ascii="Times New Roman" w:hAnsi="Times New Roman"/>
          <w:bCs/>
          <w:sz w:val="20"/>
          <w:szCs w:val="20"/>
        </w:rPr>
        <w:t xml:space="preserve">. </w:t>
      </w:r>
      <w:hyperlink r:id="rId9" w:history="1">
        <w:r w:rsidR="000F15B5" w:rsidRPr="00424DF5">
          <w:rPr>
            <w:rStyle w:val="Hyperlink"/>
            <w:rFonts w:ascii="Times New Roman" w:hAnsi="Times New Roman"/>
            <w:sz w:val="20"/>
            <w:szCs w:val="20"/>
          </w:rPr>
          <w:t>http://www.sciencepub.net/researcher</w:t>
        </w:r>
      </w:hyperlink>
      <w:r w:rsidR="000F15B5" w:rsidRPr="00424DF5">
        <w:rPr>
          <w:rFonts w:ascii="Times New Roman" w:hAnsi="Times New Roman"/>
          <w:bCs/>
          <w:sz w:val="20"/>
          <w:szCs w:val="20"/>
        </w:rPr>
        <w:t>.</w:t>
      </w:r>
      <w:r w:rsidR="000F15B5" w:rsidRPr="00424DF5">
        <w:rPr>
          <w:rFonts w:ascii="Times New Roman" w:hAnsi="Times New Roman" w:hint="eastAsia"/>
          <w:bCs/>
          <w:sz w:val="20"/>
          <w:szCs w:val="20"/>
        </w:rPr>
        <w:t xml:space="preserve"> </w:t>
      </w:r>
      <w:r w:rsidR="000F15B5" w:rsidRPr="00424DF5">
        <w:rPr>
          <w:rFonts w:ascii="Times New Roman" w:hAnsi="Times New Roman" w:hint="eastAsia"/>
          <w:bCs/>
          <w:sz w:val="20"/>
          <w:szCs w:val="20"/>
          <w:lang w:eastAsia="zh-CN"/>
        </w:rPr>
        <w:t>2</w:t>
      </w:r>
      <w:r w:rsidR="000F15B5" w:rsidRPr="00424DF5">
        <w:rPr>
          <w:rFonts w:ascii="Times New Roman" w:hAnsi="Times New Roman" w:hint="eastAsia"/>
          <w:bCs/>
          <w:sz w:val="20"/>
          <w:szCs w:val="20"/>
        </w:rPr>
        <w:t xml:space="preserve">. </w:t>
      </w:r>
      <w:r w:rsidR="000F15B5" w:rsidRPr="00424DF5">
        <w:rPr>
          <w:rFonts w:ascii="Times New Roman" w:hAnsi="Times New Roman"/>
          <w:color w:val="000000"/>
          <w:sz w:val="20"/>
          <w:szCs w:val="20"/>
          <w:shd w:val="clear" w:color="auto" w:fill="FFFFFF"/>
        </w:rPr>
        <w:t>doi:</w:t>
      </w:r>
      <w:hyperlink r:id="rId10" w:history="1">
        <w:r w:rsidR="000F15B5" w:rsidRPr="00424DF5">
          <w:rPr>
            <w:rStyle w:val="Hyperlink"/>
            <w:rFonts w:ascii="Times New Roman" w:hAnsi="Times New Roman"/>
            <w:sz w:val="20"/>
            <w:szCs w:val="20"/>
            <w:shd w:val="clear" w:color="auto" w:fill="FFFFFF"/>
          </w:rPr>
          <w:t>10.7537/mars</w:t>
        </w:r>
        <w:r w:rsidR="000F15B5" w:rsidRPr="00424DF5">
          <w:rPr>
            <w:rStyle w:val="Hyperlink"/>
            <w:rFonts w:ascii="Times New Roman" w:hAnsi="Times New Roman" w:hint="eastAsia"/>
            <w:sz w:val="20"/>
            <w:szCs w:val="20"/>
            <w:shd w:val="clear" w:color="auto" w:fill="FFFFFF"/>
          </w:rPr>
          <w:t>r</w:t>
        </w:r>
        <w:r w:rsidR="000F15B5" w:rsidRPr="00424DF5">
          <w:rPr>
            <w:rStyle w:val="Hyperlink"/>
            <w:rFonts w:ascii="Times New Roman" w:hAnsi="Times New Roman"/>
            <w:sz w:val="20"/>
            <w:szCs w:val="20"/>
            <w:shd w:val="clear" w:color="auto" w:fill="FFFFFF"/>
          </w:rPr>
          <w:t>sj</w:t>
        </w:r>
        <w:r w:rsidR="000F15B5" w:rsidRPr="00424DF5">
          <w:rPr>
            <w:rStyle w:val="Hyperlink"/>
            <w:rFonts w:ascii="Times New Roman" w:hAnsi="Times New Roman" w:hint="eastAsia"/>
            <w:sz w:val="20"/>
            <w:szCs w:val="20"/>
            <w:shd w:val="clear" w:color="auto" w:fill="FFFFFF"/>
          </w:rPr>
          <w:t>090917.</w:t>
        </w:r>
        <w:r w:rsidR="000F15B5" w:rsidRPr="00424DF5">
          <w:rPr>
            <w:rStyle w:val="Hyperlink"/>
            <w:rFonts w:ascii="Times New Roman" w:hAnsi="Times New Roman"/>
            <w:sz w:val="20"/>
            <w:szCs w:val="20"/>
            <w:shd w:val="clear" w:color="auto" w:fill="FFFFFF"/>
          </w:rPr>
          <w:t>0</w:t>
        </w:r>
        <w:r w:rsidR="000F15B5" w:rsidRPr="00424DF5">
          <w:rPr>
            <w:rStyle w:val="Hyperlink"/>
            <w:rFonts w:ascii="Times New Roman" w:hAnsi="Times New Roman" w:hint="eastAsia"/>
            <w:sz w:val="20"/>
            <w:szCs w:val="20"/>
            <w:shd w:val="clear" w:color="auto" w:fill="FFFFFF"/>
            <w:lang w:eastAsia="zh-CN"/>
          </w:rPr>
          <w:t>2</w:t>
        </w:r>
      </w:hyperlink>
      <w:r w:rsidR="000F15B5" w:rsidRPr="00424DF5">
        <w:rPr>
          <w:rFonts w:ascii="Times New Roman" w:hAnsi="Times New Roman"/>
          <w:color w:val="000000"/>
          <w:sz w:val="20"/>
          <w:szCs w:val="20"/>
          <w:shd w:val="clear" w:color="auto" w:fill="FFFFFF"/>
        </w:rPr>
        <w:t>.</w:t>
      </w:r>
    </w:p>
    <w:p w:rsidR="00851911" w:rsidRPr="00424DF5" w:rsidRDefault="00851911" w:rsidP="000F15B5">
      <w:pPr>
        <w:snapToGrid w:val="0"/>
        <w:spacing w:after="0" w:line="240" w:lineRule="auto"/>
        <w:jc w:val="both"/>
        <w:rPr>
          <w:rFonts w:ascii="Times New Roman" w:hAnsi="Times New Roman"/>
          <w:sz w:val="20"/>
          <w:szCs w:val="20"/>
          <w:lang w:eastAsia="zh-CN"/>
        </w:rPr>
      </w:pPr>
    </w:p>
    <w:p w:rsidR="00851911" w:rsidRPr="00424DF5" w:rsidRDefault="00851911" w:rsidP="000F15B5">
      <w:pPr>
        <w:snapToGrid w:val="0"/>
        <w:spacing w:after="0" w:line="240" w:lineRule="auto"/>
        <w:jc w:val="both"/>
        <w:rPr>
          <w:rFonts w:ascii="Times New Roman" w:hAnsi="Times New Roman"/>
          <w:b/>
          <w:bCs/>
          <w:sz w:val="20"/>
          <w:szCs w:val="20"/>
          <w:lang w:eastAsia="zh-CN"/>
        </w:rPr>
      </w:pPr>
      <w:r w:rsidRPr="00424DF5">
        <w:rPr>
          <w:rFonts w:ascii="Times New Roman" w:hAnsi="Times New Roman" w:hint="eastAsia"/>
          <w:b/>
          <w:sz w:val="20"/>
          <w:szCs w:val="20"/>
          <w:lang w:eastAsia="zh-CN"/>
        </w:rPr>
        <w:t>Keywords</w:t>
      </w:r>
      <w:r w:rsidRPr="00424DF5">
        <w:rPr>
          <w:rFonts w:ascii="Times New Roman" w:hAnsi="Times New Roman" w:hint="eastAsia"/>
          <w:sz w:val="20"/>
          <w:szCs w:val="20"/>
          <w:lang w:eastAsia="zh-CN"/>
        </w:rPr>
        <w:t xml:space="preserve">: </w:t>
      </w:r>
      <w:r w:rsidRPr="00424DF5">
        <w:rPr>
          <w:rFonts w:ascii="Times New Roman" w:hAnsi="Times New Roman"/>
          <w:bCs/>
          <w:sz w:val="20"/>
          <w:szCs w:val="20"/>
        </w:rPr>
        <w:t>Clinical</w:t>
      </w:r>
      <w:r w:rsidRPr="00424DF5">
        <w:rPr>
          <w:rFonts w:ascii="Times New Roman" w:hAnsi="Times New Roman" w:hint="eastAsia"/>
          <w:bCs/>
          <w:sz w:val="20"/>
          <w:szCs w:val="20"/>
          <w:lang w:eastAsia="zh-CN"/>
        </w:rPr>
        <w:t>;</w:t>
      </w:r>
      <w:r w:rsidRPr="00424DF5">
        <w:rPr>
          <w:rFonts w:ascii="Times New Roman" w:hAnsi="Times New Roman"/>
          <w:bCs/>
          <w:sz w:val="20"/>
          <w:szCs w:val="20"/>
        </w:rPr>
        <w:t xml:space="preserve"> Outcome</w:t>
      </w:r>
      <w:r w:rsidRPr="00424DF5">
        <w:rPr>
          <w:rFonts w:ascii="Times New Roman" w:hAnsi="Times New Roman" w:hint="eastAsia"/>
          <w:bCs/>
          <w:sz w:val="20"/>
          <w:szCs w:val="20"/>
          <w:lang w:eastAsia="zh-CN"/>
        </w:rPr>
        <w:t>;</w:t>
      </w:r>
      <w:r w:rsidRPr="00424DF5">
        <w:rPr>
          <w:rFonts w:ascii="Times New Roman" w:hAnsi="Times New Roman"/>
          <w:bCs/>
          <w:sz w:val="20"/>
          <w:szCs w:val="20"/>
        </w:rPr>
        <w:t xml:space="preserve"> Case</w:t>
      </w:r>
      <w:r w:rsidRPr="00424DF5">
        <w:rPr>
          <w:rFonts w:ascii="Times New Roman" w:hAnsi="Times New Roman" w:hint="eastAsia"/>
          <w:bCs/>
          <w:sz w:val="20"/>
          <w:szCs w:val="20"/>
          <w:lang w:eastAsia="zh-CN"/>
        </w:rPr>
        <w:t>;</w:t>
      </w:r>
      <w:r w:rsidRPr="00424DF5">
        <w:rPr>
          <w:rFonts w:ascii="Times New Roman" w:hAnsi="Times New Roman"/>
          <w:bCs/>
          <w:sz w:val="20"/>
          <w:szCs w:val="20"/>
        </w:rPr>
        <w:t xml:space="preserve"> Segmental</w:t>
      </w:r>
      <w:r w:rsidRPr="00424DF5">
        <w:rPr>
          <w:rFonts w:ascii="Times New Roman" w:hAnsi="Times New Roman" w:hint="eastAsia"/>
          <w:bCs/>
          <w:sz w:val="20"/>
          <w:szCs w:val="20"/>
          <w:lang w:eastAsia="zh-CN"/>
        </w:rPr>
        <w:t>;</w:t>
      </w:r>
      <w:r w:rsidRPr="00424DF5">
        <w:rPr>
          <w:rFonts w:ascii="Times New Roman" w:hAnsi="Times New Roman"/>
          <w:bCs/>
          <w:sz w:val="20"/>
          <w:szCs w:val="20"/>
        </w:rPr>
        <w:t xml:space="preserve"> Cervical</w:t>
      </w:r>
      <w:r w:rsidRPr="00424DF5">
        <w:rPr>
          <w:rFonts w:ascii="Times New Roman" w:hAnsi="Times New Roman" w:hint="eastAsia"/>
          <w:bCs/>
          <w:sz w:val="20"/>
          <w:szCs w:val="20"/>
          <w:lang w:eastAsia="zh-CN"/>
        </w:rPr>
        <w:t xml:space="preserve">; </w:t>
      </w:r>
      <w:r w:rsidRPr="00424DF5">
        <w:rPr>
          <w:rFonts w:ascii="Times New Roman" w:hAnsi="Times New Roman"/>
          <w:bCs/>
          <w:sz w:val="20"/>
          <w:szCs w:val="20"/>
        </w:rPr>
        <w:t>Myelopathy</w:t>
      </w:r>
      <w:r w:rsidRPr="00424DF5">
        <w:rPr>
          <w:rFonts w:ascii="Times New Roman" w:hAnsi="Times New Roman" w:hint="eastAsia"/>
          <w:bCs/>
          <w:sz w:val="20"/>
          <w:szCs w:val="20"/>
          <w:lang w:eastAsia="zh-CN"/>
        </w:rPr>
        <w:t>;</w:t>
      </w:r>
      <w:r w:rsidRPr="00424DF5">
        <w:rPr>
          <w:rFonts w:ascii="Times New Roman" w:hAnsi="Times New Roman"/>
          <w:bCs/>
          <w:sz w:val="20"/>
          <w:szCs w:val="20"/>
        </w:rPr>
        <w:t xml:space="preserve"> Surgical</w:t>
      </w:r>
      <w:r w:rsidRPr="00424DF5">
        <w:rPr>
          <w:rFonts w:ascii="Times New Roman" w:hAnsi="Times New Roman" w:hint="eastAsia"/>
          <w:bCs/>
          <w:sz w:val="20"/>
          <w:szCs w:val="20"/>
          <w:lang w:eastAsia="zh-CN"/>
        </w:rPr>
        <w:t>;</w:t>
      </w:r>
      <w:r w:rsidRPr="00424DF5">
        <w:rPr>
          <w:rFonts w:ascii="Times New Roman" w:hAnsi="Times New Roman"/>
          <w:bCs/>
          <w:sz w:val="20"/>
          <w:szCs w:val="20"/>
        </w:rPr>
        <w:t xml:space="preserve"> Management</w:t>
      </w:r>
    </w:p>
    <w:p w:rsidR="00C84861" w:rsidRPr="00424DF5" w:rsidRDefault="00C84861" w:rsidP="000F15B5">
      <w:pPr>
        <w:snapToGrid w:val="0"/>
        <w:spacing w:after="0" w:line="240" w:lineRule="auto"/>
        <w:jc w:val="both"/>
        <w:rPr>
          <w:rFonts w:ascii="Times New Roman" w:hAnsi="Times New Roman"/>
          <w:b/>
          <w:bCs/>
          <w:color w:val="000000"/>
          <w:sz w:val="20"/>
          <w:szCs w:val="20"/>
        </w:rPr>
      </w:pPr>
    </w:p>
    <w:p w:rsidR="00C84861" w:rsidRPr="00424DF5" w:rsidRDefault="00C84861" w:rsidP="000F15B5">
      <w:pPr>
        <w:snapToGrid w:val="0"/>
        <w:spacing w:after="0" w:line="240" w:lineRule="auto"/>
        <w:jc w:val="both"/>
        <w:rPr>
          <w:rFonts w:ascii="Times New Roman" w:hAnsi="Times New Roman"/>
          <w:b/>
          <w:bCs/>
          <w:color w:val="000000"/>
          <w:sz w:val="20"/>
          <w:szCs w:val="20"/>
        </w:rPr>
        <w:sectPr w:rsidR="00C84861" w:rsidRPr="00424DF5" w:rsidSect="00C26947">
          <w:headerReference w:type="default" r:id="rId11"/>
          <w:footerReference w:type="default" r:id="rId12"/>
          <w:type w:val="continuous"/>
          <w:pgSz w:w="12240" w:h="15840" w:code="1"/>
          <w:pgMar w:top="1440" w:right="1440" w:bottom="1440" w:left="1440" w:header="720" w:footer="720" w:gutter="0"/>
          <w:pgNumType w:start="8"/>
          <w:cols w:space="720"/>
          <w:docGrid w:linePitch="360"/>
        </w:sectPr>
      </w:pPr>
    </w:p>
    <w:p w:rsidR="00A55C8A" w:rsidRPr="00424DF5" w:rsidRDefault="009C3405" w:rsidP="000F15B5">
      <w:pPr>
        <w:snapToGrid w:val="0"/>
        <w:spacing w:after="0" w:line="240" w:lineRule="auto"/>
        <w:jc w:val="both"/>
        <w:rPr>
          <w:rFonts w:ascii="Times New Roman" w:hAnsi="Times New Roman"/>
          <w:b/>
          <w:bCs/>
          <w:color w:val="000000"/>
          <w:sz w:val="20"/>
          <w:szCs w:val="20"/>
        </w:rPr>
      </w:pPr>
      <w:r w:rsidRPr="00424DF5">
        <w:rPr>
          <w:rFonts w:ascii="Times New Roman" w:hAnsi="Times New Roman"/>
          <w:b/>
          <w:bCs/>
          <w:color w:val="000000"/>
          <w:sz w:val="20"/>
          <w:szCs w:val="20"/>
        </w:rPr>
        <w:lastRenderedPageBreak/>
        <w:t xml:space="preserve">1. </w:t>
      </w:r>
      <w:r w:rsidR="000F0F3C" w:rsidRPr="00424DF5">
        <w:rPr>
          <w:rFonts w:ascii="Times New Roman" w:hAnsi="Times New Roman"/>
          <w:b/>
          <w:bCs/>
          <w:color w:val="000000"/>
          <w:sz w:val="20"/>
          <w:szCs w:val="20"/>
        </w:rPr>
        <w:t>Introduction:</w:t>
      </w:r>
    </w:p>
    <w:p w:rsidR="000F0F3C" w:rsidRPr="00424DF5" w:rsidRDefault="000F0F3C" w:rsidP="000F15B5">
      <w:pPr>
        <w:snapToGrid w:val="0"/>
        <w:spacing w:after="0" w:line="240" w:lineRule="auto"/>
        <w:ind w:firstLine="425"/>
        <w:jc w:val="both"/>
        <w:rPr>
          <w:rFonts w:ascii="Times New Roman" w:hAnsi="Times New Roman"/>
          <w:b/>
          <w:bCs/>
          <w:color w:val="000000"/>
          <w:sz w:val="20"/>
          <w:szCs w:val="20"/>
        </w:rPr>
      </w:pPr>
      <w:r w:rsidRPr="00424DF5">
        <w:rPr>
          <w:rFonts w:ascii="Times New Roman" w:hAnsi="Times New Roman"/>
          <w:color w:val="000000"/>
          <w:sz w:val="20"/>
          <w:szCs w:val="20"/>
        </w:rPr>
        <w:t xml:space="preserve">Cervical spondylotic myelopathy is the most common cause of spinal cord dysfunction worldwide. The disease is caused by the degeneration of various components of the vertebra, including the vertebral body, the inter vertebral disk, the supporting ligaments and the facet joints. Static factors, including the protrusion of osteophytic spurs (spondylosis), disk desiccation, ossification of the posterior longitudinal ligament and hypertrophy of the ligamentumflavum, may lead to the narrowing of the spinal canal and to cord compression. Long standing compression of the spinal cord can result in irreversible damage including demyelination and necrosis of the gray matter </w:t>
      </w:r>
      <w:r w:rsidRPr="00424DF5">
        <w:rPr>
          <w:rFonts w:ascii="Times New Roman" w:hAnsi="Times New Roman"/>
          <w:b/>
          <w:bCs/>
          <w:color w:val="000000"/>
          <w:sz w:val="20"/>
          <w:szCs w:val="20"/>
        </w:rPr>
        <w:t>(Tetreault et al., 2015).</w:t>
      </w:r>
    </w:p>
    <w:p w:rsidR="007F3993" w:rsidRPr="00424DF5" w:rsidRDefault="007F3993" w:rsidP="000F15B5">
      <w:pPr>
        <w:snapToGrid w:val="0"/>
        <w:spacing w:after="0" w:line="240" w:lineRule="auto"/>
        <w:ind w:firstLine="425"/>
        <w:jc w:val="both"/>
        <w:rPr>
          <w:rFonts w:ascii="Times New Roman" w:hAnsi="Times New Roman"/>
          <w:color w:val="000000"/>
          <w:sz w:val="20"/>
          <w:szCs w:val="20"/>
        </w:rPr>
      </w:pPr>
      <w:r w:rsidRPr="00424DF5">
        <w:rPr>
          <w:rFonts w:ascii="Times New Roman" w:hAnsi="Times New Roman"/>
          <w:color w:val="000000"/>
          <w:sz w:val="20"/>
          <w:szCs w:val="20"/>
        </w:rPr>
        <w:t xml:space="preserve">Patients usually present with radicular symptoms, a stiff and/or painful neck, paraesthesia, gait and balance disturbances, loss of manual dexterity, as well as bowel and bladder dysfunction. As a result of significant inter patient variation in terms of disease severity and progression. The individual course of CSM is not predictable. In the majority of cases there is slow step wise deterioration in neurological function. However, in some patients the disease is characterized by a stepwise progression of myelopathic symptoms and approximately 5% of </w:t>
      </w:r>
      <w:r w:rsidRPr="00424DF5">
        <w:rPr>
          <w:rFonts w:ascii="Times New Roman" w:hAnsi="Times New Roman"/>
          <w:color w:val="000000"/>
          <w:sz w:val="20"/>
          <w:szCs w:val="20"/>
        </w:rPr>
        <w:lastRenderedPageBreak/>
        <w:t xml:space="preserve">patients present with a dramatic and rapid function decline </w:t>
      </w:r>
      <w:r w:rsidRPr="00424DF5">
        <w:rPr>
          <w:rFonts w:ascii="Times New Roman" w:hAnsi="Times New Roman"/>
          <w:b/>
          <w:bCs/>
          <w:color w:val="000000"/>
          <w:sz w:val="20"/>
          <w:szCs w:val="20"/>
        </w:rPr>
        <w:t>(Pumberger et al., 2013).</w:t>
      </w:r>
    </w:p>
    <w:p w:rsidR="007F3993" w:rsidRPr="00424DF5" w:rsidRDefault="007F3993" w:rsidP="000F15B5">
      <w:pPr>
        <w:snapToGrid w:val="0"/>
        <w:spacing w:after="0" w:line="240" w:lineRule="auto"/>
        <w:ind w:firstLine="425"/>
        <w:jc w:val="both"/>
        <w:rPr>
          <w:rFonts w:ascii="Times New Roman" w:hAnsi="Times New Roman"/>
          <w:color w:val="000000"/>
          <w:sz w:val="20"/>
          <w:szCs w:val="20"/>
        </w:rPr>
      </w:pPr>
      <w:r w:rsidRPr="00424DF5">
        <w:rPr>
          <w:rFonts w:ascii="Times New Roman" w:hAnsi="Times New Roman"/>
          <w:color w:val="000000"/>
          <w:sz w:val="20"/>
          <w:szCs w:val="20"/>
        </w:rPr>
        <w:t xml:space="preserve">An MRI scan and/or a CT with myelogram can show the tight canal and associated spinal cord pinching. MRI especially the T2 weighted signal is the most sensitive to roll out the myelopathic signal of the spinal cord. The condition may be present at one or several levels in the spine. Often, cervical stenosis with myelopathy is associated with some degree of instability, and flexion/extension lateral cervical spine x-rays are useful to rule out abnormal motion and instability </w:t>
      </w:r>
      <w:r w:rsidRPr="00424DF5">
        <w:rPr>
          <w:rFonts w:ascii="Times New Roman" w:hAnsi="Times New Roman"/>
          <w:b/>
          <w:bCs/>
          <w:color w:val="000000"/>
          <w:sz w:val="20"/>
          <w:szCs w:val="20"/>
        </w:rPr>
        <w:t>(Nouri et al., 2016).</w:t>
      </w:r>
    </w:p>
    <w:p w:rsidR="00C566CF" w:rsidRPr="00424DF5" w:rsidRDefault="00C566CF" w:rsidP="000F15B5">
      <w:pPr>
        <w:snapToGrid w:val="0"/>
        <w:spacing w:after="0" w:line="240" w:lineRule="auto"/>
        <w:jc w:val="both"/>
        <w:rPr>
          <w:rFonts w:ascii="Times New Roman" w:hAnsi="Times New Roman"/>
          <w:b/>
          <w:bCs/>
          <w:color w:val="000000"/>
          <w:sz w:val="20"/>
          <w:szCs w:val="20"/>
        </w:rPr>
      </w:pPr>
    </w:p>
    <w:p w:rsidR="007F3993" w:rsidRPr="00424DF5" w:rsidRDefault="009C3405" w:rsidP="000F15B5">
      <w:pPr>
        <w:snapToGrid w:val="0"/>
        <w:spacing w:after="0" w:line="240" w:lineRule="auto"/>
        <w:jc w:val="both"/>
        <w:rPr>
          <w:rFonts w:ascii="Times New Roman" w:hAnsi="Times New Roman"/>
          <w:b/>
          <w:bCs/>
          <w:color w:val="000000"/>
          <w:sz w:val="20"/>
          <w:szCs w:val="20"/>
        </w:rPr>
      </w:pPr>
      <w:r w:rsidRPr="00424DF5">
        <w:rPr>
          <w:rFonts w:ascii="Times New Roman" w:hAnsi="Times New Roman"/>
          <w:b/>
          <w:bCs/>
          <w:color w:val="000000"/>
          <w:sz w:val="20"/>
          <w:szCs w:val="20"/>
        </w:rPr>
        <w:t xml:space="preserve">2. </w:t>
      </w:r>
      <w:r w:rsidR="00C566CF" w:rsidRPr="00424DF5">
        <w:rPr>
          <w:rFonts w:ascii="Times New Roman" w:hAnsi="Times New Roman"/>
          <w:b/>
          <w:bCs/>
          <w:color w:val="000000"/>
          <w:sz w:val="20"/>
          <w:szCs w:val="20"/>
        </w:rPr>
        <w:t xml:space="preserve">Patients </w:t>
      </w:r>
      <w:bookmarkStart w:id="2" w:name="_GoBack"/>
      <w:bookmarkEnd w:id="2"/>
      <w:r w:rsidR="00C566CF" w:rsidRPr="00424DF5">
        <w:rPr>
          <w:rFonts w:ascii="Times New Roman" w:hAnsi="Times New Roman"/>
          <w:b/>
          <w:bCs/>
          <w:color w:val="000000"/>
          <w:sz w:val="20"/>
          <w:szCs w:val="20"/>
        </w:rPr>
        <w:t>and Methods</w:t>
      </w:r>
      <w:r w:rsidR="00C84861" w:rsidRPr="00424DF5">
        <w:rPr>
          <w:rFonts w:ascii="Times New Roman" w:hAnsi="Times New Roman"/>
          <w:b/>
          <w:bCs/>
          <w:color w:val="000000"/>
          <w:sz w:val="20"/>
          <w:szCs w:val="20"/>
        </w:rPr>
        <w:t xml:space="preserve"> </w:t>
      </w:r>
    </w:p>
    <w:p w:rsidR="00A55C8A" w:rsidRPr="00424DF5" w:rsidRDefault="00B937BA" w:rsidP="000F15B5">
      <w:pPr>
        <w:snapToGrid w:val="0"/>
        <w:spacing w:after="0" w:line="240" w:lineRule="auto"/>
        <w:jc w:val="both"/>
        <w:rPr>
          <w:rFonts w:ascii="Times New Roman" w:hAnsi="Times New Roman"/>
          <w:color w:val="000000"/>
          <w:sz w:val="20"/>
          <w:szCs w:val="20"/>
        </w:rPr>
      </w:pPr>
      <w:r w:rsidRPr="00424DF5">
        <w:rPr>
          <w:rFonts w:ascii="Times New Roman" w:hAnsi="Times New Roman"/>
          <w:b/>
          <w:bCs/>
          <w:color w:val="000000"/>
          <w:sz w:val="20"/>
          <w:szCs w:val="20"/>
        </w:rPr>
        <w:t>A</w:t>
      </w:r>
      <w:r w:rsidR="00C356E1" w:rsidRPr="00424DF5">
        <w:rPr>
          <w:rFonts w:ascii="Times New Roman" w:hAnsi="Times New Roman"/>
          <w:b/>
          <w:bCs/>
          <w:color w:val="000000"/>
          <w:sz w:val="20"/>
          <w:szCs w:val="20"/>
        </w:rPr>
        <w:t>. P</w:t>
      </w:r>
      <w:r w:rsidRPr="00424DF5">
        <w:rPr>
          <w:rFonts w:ascii="Times New Roman" w:hAnsi="Times New Roman"/>
          <w:b/>
          <w:bCs/>
          <w:color w:val="000000"/>
          <w:sz w:val="20"/>
          <w:szCs w:val="20"/>
        </w:rPr>
        <w:t xml:space="preserve">atients: </w:t>
      </w:r>
    </w:p>
    <w:p w:rsidR="00B937BA" w:rsidRPr="00424DF5" w:rsidRDefault="00B937BA" w:rsidP="000F15B5">
      <w:pPr>
        <w:snapToGrid w:val="0"/>
        <w:spacing w:after="0" w:line="240" w:lineRule="auto"/>
        <w:ind w:firstLine="425"/>
        <w:jc w:val="both"/>
        <w:rPr>
          <w:rFonts w:ascii="Times New Roman" w:hAnsi="Times New Roman"/>
          <w:color w:val="000000"/>
          <w:sz w:val="20"/>
          <w:szCs w:val="20"/>
        </w:rPr>
      </w:pPr>
      <w:r w:rsidRPr="00424DF5">
        <w:rPr>
          <w:rFonts w:ascii="Times New Roman" w:hAnsi="Times New Roman"/>
          <w:color w:val="000000"/>
          <w:sz w:val="20"/>
          <w:szCs w:val="20"/>
        </w:rPr>
        <w:t xml:space="preserve">This study was carried out on 20 adult patients diagnosed as having cervical spondylotic myelopathy (CSM) they were admitted and managed at El Azhar University Hospitals, in the period from May 2016 till January 2017. </w:t>
      </w:r>
    </w:p>
    <w:p w:rsidR="00B937BA" w:rsidRPr="00424DF5" w:rsidRDefault="00B937BA" w:rsidP="000F15B5">
      <w:pPr>
        <w:autoSpaceDE w:val="0"/>
        <w:autoSpaceDN w:val="0"/>
        <w:adjustRightInd w:val="0"/>
        <w:snapToGrid w:val="0"/>
        <w:spacing w:after="0" w:line="240" w:lineRule="auto"/>
        <w:ind w:firstLine="425"/>
        <w:jc w:val="both"/>
        <w:rPr>
          <w:rFonts w:ascii="Times New Roman" w:hAnsi="Times New Roman"/>
          <w:color w:val="000000"/>
          <w:sz w:val="20"/>
          <w:szCs w:val="20"/>
        </w:rPr>
      </w:pPr>
      <w:r w:rsidRPr="00424DF5">
        <w:rPr>
          <w:rFonts w:ascii="Times New Roman" w:hAnsi="Times New Roman"/>
          <w:color w:val="000000"/>
          <w:sz w:val="20"/>
          <w:szCs w:val="20"/>
        </w:rPr>
        <w:t xml:space="preserve">They were followed up clinically for 6 months post-operative. Their clinical data were recorded. Each patient included in this study was assessed clinically for 6 months postoperatively. </w:t>
      </w:r>
    </w:p>
    <w:p w:rsidR="00B937BA" w:rsidRPr="00424DF5" w:rsidRDefault="00B937BA" w:rsidP="000F15B5">
      <w:pPr>
        <w:autoSpaceDE w:val="0"/>
        <w:autoSpaceDN w:val="0"/>
        <w:adjustRightInd w:val="0"/>
        <w:snapToGrid w:val="0"/>
        <w:spacing w:after="0" w:line="240" w:lineRule="auto"/>
        <w:ind w:firstLine="425"/>
        <w:jc w:val="both"/>
        <w:rPr>
          <w:rFonts w:ascii="Times New Roman" w:hAnsi="Times New Roman"/>
          <w:color w:val="000000"/>
          <w:sz w:val="20"/>
          <w:szCs w:val="20"/>
        </w:rPr>
      </w:pPr>
      <w:r w:rsidRPr="00424DF5">
        <w:rPr>
          <w:rFonts w:ascii="Times New Roman" w:hAnsi="Times New Roman"/>
          <w:color w:val="000000"/>
          <w:sz w:val="20"/>
          <w:szCs w:val="20"/>
        </w:rPr>
        <w:t xml:space="preserve">The patients were categorized according to Odom’s criteria for the evaluation of the outcome results as: </w:t>
      </w:r>
    </w:p>
    <w:p w:rsidR="00B937BA" w:rsidRPr="00424DF5" w:rsidRDefault="00B937BA" w:rsidP="000F15B5">
      <w:pPr>
        <w:autoSpaceDE w:val="0"/>
        <w:autoSpaceDN w:val="0"/>
        <w:adjustRightInd w:val="0"/>
        <w:snapToGrid w:val="0"/>
        <w:spacing w:after="0" w:line="240" w:lineRule="auto"/>
        <w:ind w:firstLine="425"/>
        <w:jc w:val="both"/>
        <w:rPr>
          <w:rFonts w:ascii="Times New Roman" w:hAnsi="Times New Roman"/>
          <w:color w:val="000000"/>
          <w:sz w:val="20"/>
          <w:szCs w:val="20"/>
        </w:rPr>
      </w:pPr>
      <w:r w:rsidRPr="00424DF5">
        <w:rPr>
          <w:rFonts w:ascii="Times New Roman" w:hAnsi="Times New Roman"/>
          <w:color w:val="000000"/>
          <w:sz w:val="20"/>
          <w:szCs w:val="20"/>
        </w:rPr>
        <w:lastRenderedPageBreak/>
        <w:t xml:space="preserve"> Excellent: all preoperative symptoms relieved, abnormal signs unchanged or improved. </w:t>
      </w:r>
    </w:p>
    <w:p w:rsidR="00B937BA" w:rsidRPr="00424DF5" w:rsidRDefault="00B937BA" w:rsidP="000F15B5">
      <w:pPr>
        <w:autoSpaceDE w:val="0"/>
        <w:autoSpaceDN w:val="0"/>
        <w:adjustRightInd w:val="0"/>
        <w:snapToGrid w:val="0"/>
        <w:spacing w:after="0" w:line="240" w:lineRule="auto"/>
        <w:ind w:firstLine="425"/>
        <w:jc w:val="both"/>
        <w:rPr>
          <w:rFonts w:ascii="Times New Roman" w:hAnsi="Times New Roman"/>
          <w:color w:val="000000"/>
          <w:sz w:val="20"/>
          <w:szCs w:val="20"/>
        </w:rPr>
      </w:pPr>
      <w:r w:rsidRPr="00424DF5">
        <w:rPr>
          <w:rFonts w:ascii="Times New Roman" w:hAnsi="Times New Roman"/>
          <w:color w:val="000000"/>
          <w:sz w:val="20"/>
          <w:szCs w:val="20"/>
        </w:rPr>
        <w:t xml:space="preserve"> Good: minimum persistence of preoperative symptoms, abnormal signs unchanged or improved. </w:t>
      </w:r>
    </w:p>
    <w:p w:rsidR="00B937BA" w:rsidRPr="00424DF5" w:rsidRDefault="00B937BA" w:rsidP="000F15B5">
      <w:pPr>
        <w:autoSpaceDE w:val="0"/>
        <w:autoSpaceDN w:val="0"/>
        <w:adjustRightInd w:val="0"/>
        <w:snapToGrid w:val="0"/>
        <w:spacing w:after="0" w:line="240" w:lineRule="auto"/>
        <w:ind w:firstLine="425"/>
        <w:jc w:val="both"/>
        <w:rPr>
          <w:rFonts w:ascii="Times New Roman" w:hAnsi="Times New Roman"/>
          <w:color w:val="000000"/>
          <w:sz w:val="20"/>
          <w:szCs w:val="20"/>
        </w:rPr>
      </w:pPr>
      <w:r w:rsidRPr="00424DF5">
        <w:rPr>
          <w:rFonts w:ascii="Times New Roman" w:hAnsi="Times New Roman"/>
          <w:color w:val="000000"/>
          <w:sz w:val="20"/>
          <w:szCs w:val="20"/>
        </w:rPr>
        <w:t xml:space="preserve"> Fair: definite relief of some pre-operative symptoms, others unchanged or slightly improved. </w:t>
      </w:r>
    </w:p>
    <w:p w:rsidR="00B937BA" w:rsidRPr="00424DF5" w:rsidRDefault="00B937BA" w:rsidP="000F15B5">
      <w:pPr>
        <w:autoSpaceDE w:val="0"/>
        <w:autoSpaceDN w:val="0"/>
        <w:adjustRightInd w:val="0"/>
        <w:snapToGrid w:val="0"/>
        <w:spacing w:after="0" w:line="240" w:lineRule="auto"/>
        <w:ind w:firstLine="425"/>
        <w:jc w:val="both"/>
        <w:rPr>
          <w:rFonts w:ascii="Times New Roman" w:hAnsi="Times New Roman"/>
          <w:color w:val="000000"/>
          <w:sz w:val="20"/>
          <w:szCs w:val="20"/>
        </w:rPr>
      </w:pPr>
      <w:r w:rsidRPr="00424DF5">
        <w:rPr>
          <w:rFonts w:ascii="Times New Roman" w:hAnsi="Times New Roman"/>
          <w:color w:val="000000"/>
          <w:sz w:val="20"/>
          <w:szCs w:val="20"/>
        </w:rPr>
        <w:t> Poor: signs and symptoms unchanged or</w:t>
      </w:r>
      <w:r w:rsidR="00C84861" w:rsidRPr="00424DF5">
        <w:rPr>
          <w:rFonts w:ascii="Times New Roman" w:hAnsi="Times New Roman"/>
          <w:color w:val="000000"/>
          <w:sz w:val="20"/>
          <w:szCs w:val="20"/>
        </w:rPr>
        <w:t xml:space="preserve"> </w:t>
      </w:r>
      <w:r w:rsidRPr="00424DF5">
        <w:rPr>
          <w:rFonts w:ascii="Times New Roman" w:hAnsi="Times New Roman"/>
          <w:color w:val="000000"/>
          <w:sz w:val="20"/>
          <w:szCs w:val="20"/>
        </w:rPr>
        <w:t>worse.</w:t>
      </w:r>
    </w:p>
    <w:p w:rsidR="00B937BA" w:rsidRPr="00424DF5" w:rsidRDefault="00B937BA" w:rsidP="000F15B5">
      <w:pPr>
        <w:autoSpaceDE w:val="0"/>
        <w:autoSpaceDN w:val="0"/>
        <w:adjustRightInd w:val="0"/>
        <w:snapToGrid w:val="0"/>
        <w:spacing w:after="0" w:line="240" w:lineRule="auto"/>
        <w:jc w:val="both"/>
        <w:rPr>
          <w:rFonts w:ascii="Times New Roman" w:hAnsi="Times New Roman"/>
          <w:b/>
          <w:bCs/>
          <w:color w:val="000000"/>
          <w:sz w:val="20"/>
          <w:szCs w:val="20"/>
        </w:rPr>
      </w:pPr>
      <w:r w:rsidRPr="00424DF5">
        <w:rPr>
          <w:rFonts w:ascii="Times New Roman" w:hAnsi="Times New Roman"/>
          <w:b/>
          <w:bCs/>
          <w:color w:val="000000"/>
          <w:sz w:val="20"/>
          <w:szCs w:val="20"/>
        </w:rPr>
        <w:t xml:space="preserve">B. Methods: </w:t>
      </w:r>
    </w:p>
    <w:p w:rsidR="00B937BA" w:rsidRPr="00424DF5" w:rsidRDefault="00B937BA" w:rsidP="000F15B5">
      <w:pPr>
        <w:autoSpaceDE w:val="0"/>
        <w:autoSpaceDN w:val="0"/>
        <w:adjustRightInd w:val="0"/>
        <w:snapToGrid w:val="0"/>
        <w:spacing w:after="0" w:line="240" w:lineRule="auto"/>
        <w:ind w:firstLine="425"/>
        <w:jc w:val="both"/>
        <w:rPr>
          <w:rFonts w:ascii="Times New Roman" w:hAnsi="Times New Roman"/>
          <w:color w:val="000000"/>
          <w:sz w:val="20"/>
          <w:szCs w:val="20"/>
        </w:rPr>
      </w:pPr>
      <w:r w:rsidRPr="00424DF5">
        <w:rPr>
          <w:rFonts w:ascii="Times New Roman" w:hAnsi="Times New Roman"/>
          <w:color w:val="000000"/>
          <w:sz w:val="20"/>
          <w:szCs w:val="20"/>
        </w:rPr>
        <w:t xml:space="preserve">All patients were subjected to the following: </w:t>
      </w:r>
    </w:p>
    <w:p w:rsidR="00B937BA" w:rsidRPr="00424DF5" w:rsidRDefault="00B937BA" w:rsidP="000F15B5">
      <w:pPr>
        <w:autoSpaceDE w:val="0"/>
        <w:autoSpaceDN w:val="0"/>
        <w:adjustRightInd w:val="0"/>
        <w:snapToGrid w:val="0"/>
        <w:spacing w:after="0" w:line="240" w:lineRule="auto"/>
        <w:ind w:firstLine="425"/>
        <w:jc w:val="both"/>
        <w:rPr>
          <w:rFonts w:ascii="Times New Roman" w:hAnsi="Times New Roman"/>
          <w:color w:val="000000"/>
          <w:sz w:val="20"/>
          <w:szCs w:val="20"/>
        </w:rPr>
      </w:pPr>
      <w:r w:rsidRPr="00424DF5">
        <w:rPr>
          <w:rFonts w:ascii="Times New Roman" w:hAnsi="Times New Roman"/>
          <w:b/>
          <w:bCs/>
          <w:color w:val="000000"/>
          <w:sz w:val="20"/>
          <w:szCs w:val="20"/>
        </w:rPr>
        <w:t>I. History taking</w:t>
      </w:r>
      <w:r w:rsidRPr="00424DF5">
        <w:rPr>
          <w:rFonts w:ascii="Times New Roman" w:hAnsi="Times New Roman"/>
          <w:color w:val="000000"/>
          <w:sz w:val="20"/>
          <w:szCs w:val="20"/>
        </w:rPr>
        <w:t xml:space="preserve">: </w:t>
      </w:r>
    </w:p>
    <w:p w:rsidR="00B937BA" w:rsidRPr="00424DF5" w:rsidRDefault="00B937BA" w:rsidP="000F15B5">
      <w:pPr>
        <w:autoSpaceDE w:val="0"/>
        <w:autoSpaceDN w:val="0"/>
        <w:adjustRightInd w:val="0"/>
        <w:snapToGrid w:val="0"/>
        <w:spacing w:after="0" w:line="240" w:lineRule="auto"/>
        <w:ind w:firstLine="425"/>
        <w:jc w:val="both"/>
        <w:rPr>
          <w:rFonts w:ascii="Times New Roman" w:hAnsi="Times New Roman"/>
          <w:color w:val="000000"/>
          <w:sz w:val="20"/>
          <w:szCs w:val="20"/>
        </w:rPr>
      </w:pPr>
      <w:r w:rsidRPr="00424DF5">
        <w:rPr>
          <w:rFonts w:ascii="Times New Roman" w:hAnsi="Times New Roman"/>
          <w:color w:val="000000"/>
          <w:sz w:val="20"/>
          <w:szCs w:val="20"/>
        </w:rPr>
        <w:t xml:space="preserve">1. Stressing on patient’s age, sex, occupation, and special habits. </w:t>
      </w:r>
    </w:p>
    <w:p w:rsidR="00B937BA" w:rsidRPr="00424DF5" w:rsidRDefault="00B937BA" w:rsidP="000F15B5">
      <w:pPr>
        <w:autoSpaceDE w:val="0"/>
        <w:autoSpaceDN w:val="0"/>
        <w:adjustRightInd w:val="0"/>
        <w:snapToGrid w:val="0"/>
        <w:spacing w:after="0" w:line="240" w:lineRule="auto"/>
        <w:ind w:firstLine="425"/>
        <w:jc w:val="both"/>
        <w:rPr>
          <w:rFonts w:ascii="Times New Roman" w:hAnsi="Times New Roman"/>
          <w:color w:val="000000"/>
          <w:sz w:val="20"/>
          <w:szCs w:val="20"/>
        </w:rPr>
      </w:pPr>
      <w:r w:rsidRPr="00424DF5">
        <w:rPr>
          <w:rFonts w:ascii="Times New Roman" w:hAnsi="Times New Roman"/>
          <w:color w:val="000000"/>
          <w:sz w:val="20"/>
          <w:szCs w:val="20"/>
        </w:rPr>
        <w:t xml:space="preserve">2. Presenting symptoms stressing on the onset, course, duration and progression. </w:t>
      </w:r>
    </w:p>
    <w:p w:rsidR="00B937BA" w:rsidRPr="00424DF5" w:rsidRDefault="00B937BA" w:rsidP="000F15B5">
      <w:pPr>
        <w:autoSpaceDE w:val="0"/>
        <w:autoSpaceDN w:val="0"/>
        <w:adjustRightInd w:val="0"/>
        <w:snapToGrid w:val="0"/>
        <w:spacing w:after="0" w:line="240" w:lineRule="auto"/>
        <w:ind w:firstLine="425"/>
        <w:jc w:val="both"/>
        <w:rPr>
          <w:rFonts w:ascii="Times New Roman" w:hAnsi="Times New Roman"/>
          <w:color w:val="000000"/>
          <w:sz w:val="20"/>
          <w:szCs w:val="20"/>
        </w:rPr>
      </w:pPr>
      <w:r w:rsidRPr="00424DF5">
        <w:rPr>
          <w:rFonts w:ascii="Times New Roman" w:hAnsi="Times New Roman"/>
          <w:color w:val="000000"/>
          <w:sz w:val="20"/>
          <w:szCs w:val="20"/>
        </w:rPr>
        <w:t xml:space="preserve">3. History of chronic medical problems specially diabetes mellitus. </w:t>
      </w:r>
    </w:p>
    <w:p w:rsidR="00B937BA" w:rsidRPr="00424DF5" w:rsidRDefault="00B937BA" w:rsidP="000F15B5">
      <w:pPr>
        <w:autoSpaceDE w:val="0"/>
        <w:autoSpaceDN w:val="0"/>
        <w:adjustRightInd w:val="0"/>
        <w:snapToGrid w:val="0"/>
        <w:spacing w:after="0" w:line="240" w:lineRule="auto"/>
        <w:ind w:firstLine="425"/>
        <w:jc w:val="both"/>
        <w:rPr>
          <w:rFonts w:ascii="Times New Roman" w:hAnsi="Times New Roman"/>
          <w:color w:val="000000"/>
          <w:sz w:val="20"/>
          <w:szCs w:val="20"/>
        </w:rPr>
      </w:pPr>
      <w:r w:rsidRPr="00424DF5">
        <w:rPr>
          <w:rFonts w:ascii="Times New Roman" w:hAnsi="Times New Roman"/>
          <w:color w:val="000000"/>
          <w:sz w:val="20"/>
          <w:szCs w:val="20"/>
        </w:rPr>
        <w:t xml:space="preserve">4. History of previous operations. </w:t>
      </w:r>
    </w:p>
    <w:p w:rsidR="00B937BA" w:rsidRPr="00424DF5" w:rsidRDefault="00B937BA" w:rsidP="000F15B5">
      <w:pPr>
        <w:autoSpaceDE w:val="0"/>
        <w:autoSpaceDN w:val="0"/>
        <w:adjustRightInd w:val="0"/>
        <w:snapToGrid w:val="0"/>
        <w:spacing w:after="0" w:line="240" w:lineRule="auto"/>
        <w:jc w:val="both"/>
        <w:rPr>
          <w:rFonts w:ascii="Times New Roman" w:hAnsi="Times New Roman"/>
          <w:b/>
          <w:bCs/>
          <w:color w:val="000000"/>
          <w:sz w:val="20"/>
          <w:szCs w:val="20"/>
        </w:rPr>
      </w:pPr>
      <w:r w:rsidRPr="00424DF5">
        <w:rPr>
          <w:rFonts w:ascii="Times New Roman" w:hAnsi="Times New Roman"/>
          <w:b/>
          <w:bCs/>
          <w:color w:val="000000"/>
          <w:sz w:val="20"/>
          <w:szCs w:val="20"/>
        </w:rPr>
        <w:t xml:space="preserve">II. Symptoms: </w:t>
      </w:r>
    </w:p>
    <w:p w:rsidR="00B937BA" w:rsidRPr="00424DF5" w:rsidRDefault="00B937BA" w:rsidP="000F15B5">
      <w:pPr>
        <w:autoSpaceDE w:val="0"/>
        <w:autoSpaceDN w:val="0"/>
        <w:adjustRightInd w:val="0"/>
        <w:snapToGrid w:val="0"/>
        <w:spacing w:after="0" w:line="240" w:lineRule="auto"/>
        <w:ind w:firstLine="425"/>
        <w:jc w:val="both"/>
        <w:rPr>
          <w:rFonts w:ascii="Times New Roman" w:hAnsi="Times New Roman"/>
          <w:color w:val="000000"/>
          <w:sz w:val="20"/>
          <w:szCs w:val="20"/>
        </w:rPr>
      </w:pPr>
      <w:r w:rsidRPr="00424DF5">
        <w:rPr>
          <w:rFonts w:ascii="Times New Roman" w:hAnsi="Times New Roman"/>
          <w:color w:val="000000"/>
          <w:sz w:val="20"/>
          <w:szCs w:val="20"/>
        </w:rPr>
        <w:t xml:space="preserve">Usually, a diversity of complaints and clinical findings present in CSM. </w:t>
      </w:r>
    </w:p>
    <w:p w:rsidR="00B937BA" w:rsidRPr="00424DF5" w:rsidRDefault="00B937BA" w:rsidP="000F15B5">
      <w:pPr>
        <w:autoSpaceDE w:val="0"/>
        <w:autoSpaceDN w:val="0"/>
        <w:adjustRightInd w:val="0"/>
        <w:snapToGrid w:val="0"/>
        <w:spacing w:after="0" w:line="240" w:lineRule="auto"/>
        <w:ind w:firstLine="425"/>
        <w:jc w:val="both"/>
        <w:rPr>
          <w:rFonts w:ascii="Times New Roman" w:hAnsi="Times New Roman"/>
          <w:color w:val="000000"/>
          <w:sz w:val="20"/>
          <w:szCs w:val="20"/>
        </w:rPr>
      </w:pPr>
      <w:r w:rsidRPr="00424DF5">
        <w:rPr>
          <w:rFonts w:ascii="Times New Roman" w:hAnsi="Times New Roman"/>
          <w:color w:val="000000"/>
          <w:sz w:val="20"/>
          <w:szCs w:val="20"/>
        </w:rPr>
        <w:t xml:space="preserve">Symptoms include: </w:t>
      </w:r>
    </w:p>
    <w:p w:rsidR="00B937BA" w:rsidRPr="00424DF5" w:rsidRDefault="00B937BA" w:rsidP="000F15B5">
      <w:pPr>
        <w:autoSpaceDE w:val="0"/>
        <w:autoSpaceDN w:val="0"/>
        <w:adjustRightInd w:val="0"/>
        <w:snapToGrid w:val="0"/>
        <w:spacing w:after="0" w:line="240" w:lineRule="auto"/>
        <w:ind w:firstLine="425"/>
        <w:jc w:val="both"/>
        <w:rPr>
          <w:rFonts w:ascii="Times New Roman" w:hAnsi="Times New Roman"/>
          <w:color w:val="000000"/>
          <w:sz w:val="20"/>
          <w:szCs w:val="20"/>
        </w:rPr>
      </w:pPr>
      <w:r w:rsidRPr="00424DF5">
        <w:rPr>
          <w:rFonts w:ascii="Times New Roman" w:hAnsi="Times New Roman"/>
          <w:color w:val="000000"/>
          <w:sz w:val="20"/>
          <w:szCs w:val="20"/>
        </w:rPr>
        <w:t xml:space="preserve">• Neck pain during movement and neck stiffness </w:t>
      </w:r>
    </w:p>
    <w:p w:rsidR="00B937BA" w:rsidRPr="00424DF5" w:rsidRDefault="00B937BA" w:rsidP="000F15B5">
      <w:pPr>
        <w:autoSpaceDE w:val="0"/>
        <w:autoSpaceDN w:val="0"/>
        <w:adjustRightInd w:val="0"/>
        <w:snapToGrid w:val="0"/>
        <w:spacing w:after="0" w:line="240" w:lineRule="auto"/>
        <w:ind w:firstLine="425"/>
        <w:jc w:val="both"/>
        <w:rPr>
          <w:rFonts w:ascii="Times New Roman" w:hAnsi="Times New Roman"/>
          <w:color w:val="000000"/>
          <w:sz w:val="20"/>
          <w:szCs w:val="20"/>
        </w:rPr>
      </w:pPr>
      <w:r w:rsidRPr="00424DF5">
        <w:rPr>
          <w:rFonts w:ascii="Times New Roman" w:hAnsi="Times New Roman"/>
          <w:color w:val="000000"/>
          <w:sz w:val="20"/>
          <w:szCs w:val="20"/>
        </w:rPr>
        <w:t xml:space="preserve">• Upper extremity pain from shoulders to hands (brachialgia). </w:t>
      </w:r>
    </w:p>
    <w:p w:rsidR="00B937BA" w:rsidRPr="00424DF5" w:rsidRDefault="00B937BA" w:rsidP="000F15B5">
      <w:pPr>
        <w:autoSpaceDE w:val="0"/>
        <w:autoSpaceDN w:val="0"/>
        <w:adjustRightInd w:val="0"/>
        <w:snapToGrid w:val="0"/>
        <w:spacing w:after="0" w:line="240" w:lineRule="auto"/>
        <w:ind w:firstLine="425"/>
        <w:jc w:val="both"/>
        <w:rPr>
          <w:rFonts w:ascii="Times New Roman" w:hAnsi="Times New Roman"/>
          <w:color w:val="000000"/>
          <w:sz w:val="20"/>
          <w:szCs w:val="20"/>
        </w:rPr>
      </w:pPr>
      <w:r w:rsidRPr="00424DF5">
        <w:rPr>
          <w:rFonts w:ascii="Times New Roman" w:hAnsi="Times New Roman"/>
          <w:color w:val="000000"/>
          <w:sz w:val="20"/>
          <w:szCs w:val="20"/>
        </w:rPr>
        <w:t xml:space="preserve">• Tingling and numbness of both upper limbs and hands. </w:t>
      </w:r>
    </w:p>
    <w:p w:rsidR="00B937BA" w:rsidRPr="00424DF5" w:rsidRDefault="00B937BA" w:rsidP="000F15B5">
      <w:pPr>
        <w:autoSpaceDE w:val="0"/>
        <w:autoSpaceDN w:val="0"/>
        <w:adjustRightInd w:val="0"/>
        <w:snapToGrid w:val="0"/>
        <w:spacing w:after="0" w:line="240" w:lineRule="auto"/>
        <w:ind w:firstLine="425"/>
        <w:jc w:val="both"/>
        <w:rPr>
          <w:rFonts w:ascii="Times New Roman" w:hAnsi="Times New Roman"/>
          <w:color w:val="000000"/>
          <w:sz w:val="20"/>
          <w:szCs w:val="20"/>
        </w:rPr>
      </w:pPr>
      <w:r w:rsidRPr="00424DF5">
        <w:rPr>
          <w:rFonts w:ascii="Times New Roman" w:hAnsi="Times New Roman"/>
          <w:color w:val="000000"/>
          <w:sz w:val="20"/>
          <w:szCs w:val="20"/>
        </w:rPr>
        <w:t xml:space="preserve">• Clumsy hands and inability to perform fine manual works. </w:t>
      </w:r>
    </w:p>
    <w:p w:rsidR="00B937BA" w:rsidRPr="00424DF5" w:rsidRDefault="00B937BA" w:rsidP="000F15B5">
      <w:pPr>
        <w:autoSpaceDE w:val="0"/>
        <w:autoSpaceDN w:val="0"/>
        <w:adjustRightInd w:val="0"/>
        <w:snapToGrid w:val="0"/>
        <w:spacing w:after="0" w:line="240" w:lineRule="auto"/>
        <w:ind w:firstLine="425"/>
        <w:jc w:val="both"/>
        <w:rPr>
          <w:rFonts w:ascii="Times New Roman" w:hAnsi="Times New Roman"/>
          <w:color w:val="000000"/>
          <w:sz w:val="20"/>
          <w:szCs w:val="20"/>
        </w:rPr>
      </w:pPr>
      <w:r w:rsidRPr="00424DF5">
        <w:rPr>
          <w:rFonts w:ascii="Times New Roman" w:hAnsi="Times New Roman"/>
          <w:color w:val="000000"/>
          <w:sz w:val="20"/>
          <w:szCs w:val="20"/>
        </w:rPr>
        <w:t xml:space="preserve">• Difficulty during writing and buttoning of shirt </w:t>
      </w:r>
    </w:p>
    <w:p w:rsidR="00B937BA" w:rsidRPr="00424DF5" w:rsidRDefault="00B937BA" w:rsidP="000F15B5">
      <w:pPr>
        <w:autoSpaceDE w:val="0"/>
        <w:autoSpaceDN w:val="0"/>
        <w:adjustRightInd w:val="0"/>
        <w:snapToGrid w:val="0"/>
        <w:spacing w:after="0" w:line="240" w:lineRule="auto"/>
        <w:ind w:firstLine="425"/>
        <w:jc w:val="both"/>
        <w:rPr>
          <w:rFonts w:ascii="Times New Roman" w:hAnsi="Times New Roman"/>
          <w:color w:val="000000"/>
          <w:sz w:val="20"/>
          <w:szCs w:val="20"/>
        </w:rPr>
      </w:pPr>
      <w:r w:rsidRPr="00424DF5">
        <w:rPr>
          <w:rFonts w:ascii="Times New Roman" w:hAnsi="Times New Roman"/>
          <w:color w:val="000000"/>
          <w:sz w:val="20"/>
          <w:szCs w:val="20"/>
        </w:rPr>
        <w:t xml:space="preserve">• Heaviness of both lower limbs. </w:t>
      </w:r>
    </w:p>
    <w:p w:rsidR="00B937BA" w:rsidRPr="00424DF5" w:rsidRDefault="00B937BA" w:rsidP="000F15B5">
      <w:pPr>
        <w:autoSpaceDE w:val="0"/>
        <w:autoSpaceDN w:val="0"/>
        <w:adjustRightInd w:val="0"/>
        <w:snapToGrid w:val="0"/>
        <w:spacing w:after="0" w:line="240" w:lineRule="auto"/>
        <w:ind w:firstLine="425"/>
        <w:jc w:val="both"/>
        <w:rPr>
          <w:rFonts w:ascii="Times New Roman" w:hAnsi="Times New Roman"/>
          <w:color w:val="000000"/>
          <w:sz w:val="20"/>
          <w:szCs w:val="20"/>
        </w:rPr>
      </w:pPr>
      <w:r w:rsidRPr="00424DF5">
        <w:rPr>
          <w:rFonts w:ascii="Times New Roman" w:hAnsi="Times New Roman"/>
          <w:color w:val="000000"/>
          <w:sz w:val="20"/>
          <w:szCs w:val="20"/>
        </w:rPr>
        <w:t xml:space="preserve">• Instability during walking and rising on stairs. </w:t>
      </w:r>
    </w:p>
    <w:p w:rsidR="00C84861" w:rsidRPr="00424DF5" w:rsidRDefault="00B937BA" w:rsidP="000F15B5">
      <w:pPr>
        <w:autoSpaceDE w:val="0"/>
        <w:autoSpaceDN w:val="0"/>
        <w:adjustRightInd w:val="0"/>
        <w:snapToGrid w:val="0"/>
        <w:spacing w:after="0" w:line="240" w:lineRule="auto"/>
        <w:ind w:firstLine="425"/>
        <w:jc w:val="both"/>
        <w:rPr>
          <w:rFonts w:ascii="Times New Roman" w:hAnsi="Times New Roman"/>
          <w:color w:val="000000"/>
          <w:sz w:val="20"/>
          <w:szCs w:val="20"/>
        </w:rPr>
      </w:pPr>
      <w:r w:rsidRPr="00424DF5">
        <w:rPr>
          <w:rFonts w:ascii="Times New Roman" w:hAnsi="Times New Roman"/>
          <w:color w:val="000000"/>
          <w:sz w:val="20"/>
          <w:szCs w:val="20"/>
        </w:rPr>
        <w:t xml:space="preserve">• Difficulty during micturition (urine retention), frequency of urination, incontinence and impotence. </w:t>
      </w:r>
    </w:p>
    <w:p w:rsidR="00B937BA" w:rsidRPr="00424DF5" w:rsidRDefault="00C84861" w:rsidP="000F15B5">
      <w:pPr>
        <w:autoSpaceDE w:val="0"/>
        <w:autoSpaceDN w:val="0"/>
        <w:adjustRightInd w:val="0"/>
        <w:snapToGrid w:val="0"/>
        <w:spacing w:after="0" w:line="240" w:lineRule="auto"/>
        <w:ind w:firstLine="425"/>
        <w:jc w:val="both"/>
        <w:rPr>
          <w:rFonts w:ascii="Times New Roman" w:hAnsi="Times New Roman"/>
          <w:color w:val="000000"/>
          <w:sz w:val="20"/>
          <w:szCs w:val="20"/>
        </w:rPr>
      </w:pPr>
      <w:r w:rsidRPr="00424DF5">
        <w:rPr>
          <w:rFonts w:ascii="Times New Roman" w:hAnsi="Times New Roman"/>
          <w:color w:val="000000"/>
          <w:sz w:val="20"/>
          <w:szCs w:val="20"/>
        </w:rPr>
        <w:t>S</w:t>
      </w:r>
      <w:r w:rsidR="00B937BA" w:rsidRPr="00424DF5">
        <w:rPr>
          <w:rFonts w:ascii="Times New Roman" w:hAnsi="Times New Roman"/>
          <w:color w:val="000000"/>
          <w:sz w:val="20"/>
          <w:szCs w:val="20"/>
        </w:rPr>
        <w:t>pecific questions are asked to the patient to exclude associated lumbar canal stenosis e.g. sciatica as it may be associated with cervical myelopathy in 15-30%.</w:t>
      </w:r>
    </w:p>
    <w:p w:rsidR="003E5135" w:rsidRPr="00424DF5" w:rsidRDefault="003E5135" w:rsidP="000F15B5">
      <w:pPr>
        <w:autoSpaceDE w:val="0"/>
        <w:autoSpaceDN w:val="0"/>
        <w:adjustRightInd w:val="0"/>
        <w:snapToGrid w:val="0"/>
        <w:spacing w:after="0" w:line="240" w:lineRule="auto"/>
        <w:jc w:val="both"/>
        <w:rPr>
          <w:rFonts w:ascii="Times New Roman" w:hAnsi="Times New Roman"/>
          <w:b/>
          <w:bCs/>
          <w:color w:val="000000"/>
          <w:sz w:val="20"/>
          <w:szCs w:val="20"/>
        </w:rPr>
      </w:pPr>
      <w:r w:rsidRPr="00424DF5">
        <w:rPr>
          <w:rFonts w:ascii="Times New Roman" w:hAnsi="Times New Roman"/>
          <w:b/>
          <w:bCs/>
          <w:color w:val="000000"/>
          <w:sz w:val="20"/>
          <w:szCs w:val="20"/>
        </w:rPr>
        <w:t>Sings include:</w:t>
      </w:r>
    </w:p>
    <w:p w:rsidR="003E5135" w:rsidRPr="00424DF5" w:rsidRDefault="003E5135" w:rsidP="000F15B5">
      <w:pPr>
        <w:numPr>
          <w:ilvl w:val="0"/>
          <w:numId w:val="1"/>
        </w:numPr>
        <w:autoSpaceDE w:val="0"/>
        <w:autoSpaceDN w:val="0"/>
        <w:adjustRightInd w:val="0"/>
        <w:snapToGrid w:val="0"/>
        <w:spacing w:after="0" w:line="240" w:lineRule="auto"/>
        <w:ind w:left="0" w:firstLine="425"/>
        <w:jc w:val="both"/>
        <w:rPr>
          <w:rFonts w:ascii="Times New Roman" w:hAnsi="Times New Roman"/>
          <w:color w:val="000000"/>
          <w:sz w:val="20"/>
          <w:szCs w:val="20"/>
        </w:rPr>
      </w:pPr>
      <w:r w:rsidRPr="00424DF5">
        <w:rPr>
          <w:rFonts w:ascii="Times New Roman" w:hAnsi="Times New Roman"/>
          <w:color w:val="000000"/>
          <w:sz w:val="20"/>
          <w:szCs w:val="20"/>
        </w:rPr>
        <w:t>Weakness of both upper limbs and weakness of the hand grip.</w:t>
      </w:r>
    </w:p>
    <w:p w:rsidR="003E5135" w:rsidRPr="00424DF5" w:rsidRDefault="003E5135" w:rsidP="000F15B5">
      <w:pPr>
        <w:numPr>
          <w:ilvl w:val="0"/>
          <w:numId w:val="1"/>
        </w:numPr>
        <w:autoSpaceDE w:val="0"/>
        <w:autoSpaceDN w:val="0"/>
        <w:adjustRightInd w:val="0"/>
        <w:snapToGrid w:val="0"/>
        <w:spacing w:after="0" w:line="240" w:lineRule="auto"/>
        <w:ind w:left="0" w:firstLine="425"/>
        <w:jc w:val="both"/>
        <w:rPr>
          <w:rFonts w:ascii="Times New Roman" w:hAnsi="Times New Roman"/>
          <w:color w:val="000000"/>
          <w:sz w:val="20"/>
          <w:szCs w:val="20"/>
        </w:rPr>
      </w:pPr>
      <w:r w:rsidRPr="00424DF5">
        <w:rPr>
          <w:rFonts w:ascii="Times New Roman" w:hAnsi="Times New Roman"/>
          <w:color w:val="000000"/>
          <w:sz w:val="20"/>
          <w:szCs w:val="20"/>
        </w:rPr>
        <w:t>Decrease superficial sensations to pain and touch that involve upper limbs and lower limbs.</w:t>
      </w:r>
    </w:p>
    <w:p w:rsidR="003E5135" w:rsidRPr="00424DF5" w:rsidRDefault="003E5135" w:rsidP="000F15B5">
      <w:pPr>
        <w:numPr>
          <w:ilvl w:val="0"/>
          <w:numId w:val="1"/>
        </w:numPr>
        <w:autoSpaceDE w:val="0"/>
        <w:autoSpaceDN w:val="0"/>
        <w:adjustRightInd w:val="0"/>
        <w:snapToGrid w:val="0"/>
        <w:spacing w:after="0" w:line="240" w:lineRule="auto"/>
        <w:ind w:left="0" w:firstLine="425"/>
        <w:jc w:val="both"/>
        <w:rPr>
          <w:rFonts w:ascii="Times New Roman" w:hAnsi="Times New Roman"/>
          <w:color w:val="000000"/>
          <w:sz w:val="20"/>
          <w:szCs w:val="20"/>
        </w:rPr>
      </w:pPr>
      <w:r w:rsidRPr="00424DF5">
        <w:rPr>
          <w:rFonts w:ascii="Times New Roman" w:hAnsi="Times New Roman"/>
          <w:color w:val="000000"/>
          <w:sz w:val="20"/>
          <w:szCs w:val="20"/>
        </w:rPr>
        <w:t>Hyporeflexia at the level of lesion and hyperreflexia below the level of the lesion.</w:t>
      </w:r>
    </w:p>
    <w:p w:rsidR="003E5135" w:rsidRPr="00424DF5" w:rsidRDefault="003E5135" w:rsidP="000F15B5">
      <w:pPr>
        <w:numPr>
          <w:ilvl w:val="0"/>
          <w:numId w:val="1"/>
        </w:numPr>
        <w:autoSpaceDE w:val="0"/>
        <w:autoSpaceDN w:val="0"/>
        <w:adjustRightInd w:val="0"/>
        <w:snapToGrid w:val="0"/>
        <w:spacing w:after="0" w:line="240" w:lineRule="auto"/>
        <w:ind w:left="0" w:firstLine="425"/>
        <w:jc w:val="both"/>
        <w:rPr>
          <w:rFonts w:ascii="Times New Roman" w:hAnsi="Times New Roman"/>
          <w:color w:val="000000"/>
          <w:sz w:val="20"/>
          <w:szCs w:val="20"/>
        </w:rPr>
      </w:pPr>
      <w:r w:rsidRPr="00424DF5">
        <w:rPr>
          <w:rFonts w:ascii="Times New Roman" w:hAnsi="Times New Roman"/>
          <w:color w:val="000000"/>
          <w:sz w:val="20"/>
          <w:szCs w:val="20"/>
        </w:rPr>
        <w:t>Electric sensation of both upper limbs during neck extension (L'hermitte sign).</w:t>
      </w:r>
    </w:p>
    <w:p w:rsidR="003E5135" w:rsidRPr="00424DF5" w:rsidRDefault="003E5135" w:rsidP="000F15B5">
      <w:pPr>
        <w:numPr>
          <w:ilvl w:val="0"/>
          <w:numId w:val="1"/>
        </w:numPr>
        <w:autoSpaceDE w:val="0"/>
        <w:autoSpaceDN w:val="0"/>
        <w:adjustRightInd w:val="0"/>
        <w:snapToGrid w:val="0"/>
        <w:spacing w:after="0" w:line="240" w:lineRule="auto"/>
        <w:ind w:left="0" w:firstLine="425"/>
        <w:jc w:val="both"/>
        <w:rPr>
          <w:rFonts w:ascii="Times New Roman" w:hAnsi="Times New Roman"/>
          <w:color w:val="000000"/>
          <w:sz w:val="20"/>
          <w:szCs w:val="20"/>
        </w:rPr>
      </w:pPr>
      <w:r w:rsidRPr="00424DF5">
        <w:rPr>
          <w:rFonts w:ascii="Times New Roman" w:hAnsi="Times New Roman"/>
          <w:color w:val="000000"/>
          <w:sz w:val="20"/>
          <w:szCs w:val="20"/>
        </w:rPr>
        <w:t>Spasticity that may affect upper limbs, lower limbs, or both.</w:t>
      </w:r>
    </w:p>
    <w:p w:rsidR="003E5135" w:rsidRPr="00424DF5" w:rsidRDefault="003E5135" w:rsidP="000F15B5">
      <w:pPr>
        <w:numPr>
          <w:ilvl w:val="0"/>
          <w:numId w:val="1"/>
        </w:numPr>
        <w:autoSpaceDE w:val="0"/>
        <w:autoSpaceDN w:val="0"/>
        <w:adjustRightInd w:val="0"/>
        <w:snapToGrid w:val="0"/>
        <w:spacing w:after="0" w:line="240" w:lineRule="auto"/>
        <w:ind w:left="0" w:firstLine="425"/>
        <w:jc w:val="both"/>
        <w:rPr>
          <w:rFonts w:ascii="Times New Roman" w:hAnsi="Times New Roman"/>
          <w:color w:val="000000"/>
          <w:sz w:val="20"/>
          <w:szCs w:val="20"/>
        </w:rPr>
      </w:pPr>
      <w:r w:rsidRPr="00424DF5">
        <w:rPr>
          <w:rFonts w:ascii="Times New Roman" w:hAnsi="Times New Roman"/>
          <w:color w:val="000000"/>
          <w:sz w:val="20"/>
          <w:szCs w:val="20"/>
        </w:rPr>
        <w:t>Signs of upper motor neuron always present that involves +ve Babinski sign, clonus, +ve patellar reflex, and +ve Hoffman sign.</w:t>
      </w:r>
    </w:p>
    <w:p w:rsidR="0029629E" w:rsidRPr="00424DF5" w:rsidRDefault="0029629E" w:rsidP="000F15B5">
      <w:pPr>
        <w:autoSpaceDE w:val="0"/>
        <w:autoSpaceDN w:val="0"/>
        <w:adjustRightInd w:val="0"/>
        <w:snapToGrid w:val="0"/>
        <w:spacing w:after="0" w:line="240" w:lineRule="auto"/>
        <w:ind w:firstLine="425"/>
        <w:jc w:val="both"/>
        <w:rPr>
          <w:rFonts w:ascii="Times New Roman" w:hAnsi="Times New Roman"/>
          <w:color w:val="000000"/>
          <w:sz w:val="20"/>
          <w:szCs w:val="20"/>
        </w:rPr>
      </w:pPr>
      <w:r w:rsidRPr="00424DF5">
        <w:rPr>
          <w:rFonts w:ascii="Times New Roman" w:hAnsi="Times New Roman"/>
          <w:b/>
          <w:bCs/>
          <w:color w:val="000000"/>
          <w:sz w:val="20"/>
          <w:szCs w:val="20"/>
        </w:rPr>
        <w:t xml:space="preserve">The disability: </w:t>
      </w:r>
      <w:r w:rsidRPr="00424DF5">
        <w:rPr>
          <w:rFonts w:ascii="Times New Roman" w:hAnsi="Times New Roman"/>
          <w:color w:val="000000"/>
          <w:sz w:val="20"/>
          <w:szCs w:val="20"/>
        </w:rPr>
        <w:t>of the patient is assessed and graded according to Nurick’s grading system for gait.</w:t>
      </w:r>
    </w:p>
    <w:p w:rsidR="009C3405" w:rsidRPr="00424DF5" w:rsidRDefault="009C3405" w:rsidP="000F15B5">
      <w:pPr>
        <w:autoSpaceDE w:val="0"/>
        <w:autoSpaceDN w:val="0"/>
        <w:adjustRightInd w:val="0"/>
        <w:snapToGrid w:val="0"/>
        <w:spacing w:after="0" w:line="240" w:lineRule="auto"/>
        <w:jc w:val="both"/>
        <w:rPr>
          <w:rFonts w:ascii="Times New Roman" w:hAnsi="Times New Roman"/>
          <w:b/>
          <w:color w:val="000000"/>
          <w:sz w:val="20"/>
          <w:szCs w:val="20"/>
        </w:rPr>
      </w:pPr>
      <w:r w:rsidRPr="00424DF5">
        <w:rPr>
          <w:rFonts w:ascii="Times New Roman" w:hAnsi="Times New Roman"/>
          <w:b/>
          <w:color w:val="000000"/>
          <w:sz w:val="20"/>
          <w:szCs w:val="20"/>
        </w:rPr>
        <w:t>Radiological studies:</w:t>
      </w:r>
    </w:p>
    <w:p w:rsidR="009C3405" w:rsidRPr="00424DF5" w:rsidRDefault="009C3405" w:rsidP="000F15B5">
      <w:pPr>
        <w:numPr>
          <w:ilvl w:val="0"/>
          <w:numId w:val="2"/>
        </w:numPr>
        <w:autoSpaceDE w:val="0"/>
        <w:autoSpaceDN w:val="0"/>
        <w:adjustRightInd w:val="0"/>
        <w:snapToGrid w:val="0"/>
        <w:spacing w:after="0" w:line="240" w:lineRule="auto"/>
        <w:ind w:left="0" w:firstLine="425"/>
        <w:jc w:val="both"/>
        <w:rPr>
          <w:rFonts w:ascii="Times New Roman" w:hAnsi="Times New Roman"/>
          <w:color w:val="000000"/>
          <w:sz w:val="20"/>
          <w:szCs w:val="20"/>
        </w:rPr>
      </w:pPr>
      <w:r w:rsidRPr="00424DF5">
        <w:rPr>
          <w:rFonts w:ascii="Times New Roman" w:hAnsi="Times New Roman"/>
          <w:color w:val="000000"/>
          <w:sz w:val="20"/>
          <w:szCs w:val="20"/>
        </w:rPr>
        <w:lastRenderedPageBreak/>
        <w:t>Plain X-ray:</w:t>
      </w:r>
    </w:p>
    <w:p w:rsidR="009C3405" w:rsidRPr="00424DF5" w:rsidRDefault="009C3405" w:rsidP="000F15B5">
      <w:pPr>
        <w:numPr>
          <w:ilvl w:val="0"/>
          <w:numId w:val="3"/>
        </w:numPr>
        <w:autoSpaceDE w:val="0"/>
        <w:autoSpaceDN w:val="0"/>
        <w:adjustRightInd w:val="0"/>
        <w:snapToGrid w:val="0"/>
        <w:spacing w:after="0" w:line="240" w:lineRule="auto"/>
        <w:ind w:left="0" w:firstLine="425"/>
        <w:jc w:val="both"/>
        <w:rPr>
          <w:rFonts w:ascii="Times New Roman" w:hAnsi="Times New Roman"/>
          <w:color w:val="000000"/>
          <w:sz w:val="20"/>
          <w:szCs w:val="20"/>
        </w:rPr>
      </w:pPr>
      <w:r w:rsidRPr="00424DF5">
        <w:rPr>
          <w:rFonts w:ascii="Times New Roman" w:hAnsi="Times New Roman"/>
          <w:color w:val="000000"/>
          <w:sz w:val="20"/>
          <w:szCs w:val="20"/>
        </w:rPr>
        <w:t>For every patient AP, lateral views, flexion and extension emphasizing on narrowing of disc space, foraminal narrowing, and stability of the cervical spine.</w:t>
      </w:r>
    </w:p>
    <w:p w:rsidR="009C3405" w:rsidRPr="00424DF5" w:rsidRDefault="009C3405" w:rsidP="000F15B5">
      <w:pPr>
        <w:numPr>
          <w:ilvl w:val="0"/>
          <w:numId w:val="3"/>
        </w:numPr>
        <w:autoSpaceDE w:val="0"/>
        <w:autoSpaceDN w:val="0"/>
        <w:adjustRightInd w:val="0"/>
        <w:snapToGrid w:val="0"/>
        <w:spacing w:after="0" w:line="240" w:lineRule="auto"/>
        <w:ind w:left="0" w:firstLine="425"/>
        <w:jc w:val="both"/>
        <w:rPr>
          <w:rFonts w:ascii="Times New Roman" w:hAnsi="Times New Roman"/>
          <w:color w:val="000000"/>
          <w:sz w:val="20"/>
          <w:szCs w:val="20"/>
        </w:rPr>
      </w:pPr>
      <w:r w:rsidRPr="00424DF5">
        <w:rPr>
          <w:rFonts w:ascii="Times New Roman" w:hAnsi="Times New Roman"/>
          <w:color w:val="000000"/>
          <w:sz w:val="20"/>
          <w:szCs w:val="20"/>
        </w:rPr>
        <w:t>For this study plain X-ray reveal no instability of the cervical spine appears in any case.</w:t>
      </w:r>
    </w:p>
    <w:p w:rsidR="009C3405" w:rsidRPr="00424DF5" w:rsidRDefault="009C3405" w:rsidP="000F15B5">
      <w:pPr>
        <w:numPr>
          <w:ilvl w:val="0"/>
          <w:numId w:val="2"/>
        </w:numPr>
        <w:autoSpaceDE w:val="0"/>
        <w:autoSpaceDN w:val="0"/>
        <w:adjustRightInd w:val="0"/>
        <w:snapToGrid w:val="0"/>
        <w:spacing w:after="0" w:line="240" w:lineRule="auto"/>
        <w:ind w:left="0" w:firstLine="425"/>
        <w:jc w:val="both"/>
        <w:rPr>
          <w:rFonts w:ascii="Times New Roman" w:hAnsi="Times New Roman"/>
          <w:color w:val="000000"/>
          <w:sz w:val="20"/>
          <w:szCs w:val="20"/>
        </w:rPr>
      </w:pPr>
      <w:r w:rsidRPr="00424DF5">
        <w:rPr>
          <w:rFonts w:ascii="Times New Roman" w:hAnsi="Times New Roman"/>
          <w:color w:val="000000"/>
          <w:sz w:val="20"/>
          <w:szCs w:val="20"/>
        </w:rPr>
        <w:t>MRI:</w:t>
      </w:r>
    </w:p>
    <w:p w:rsidR="009C3405" w:rsidRPr="00424DF5" w:rsidRDefault="009C3405" w:rsidP="000F15B5">
      <w:pPr>
        <w:autoSpaceDE w:val="0"/>
        <w:autoSpaceDN w:val="0"/>
        <w:adjustRightInd w:val="0"/>
        <w:snapToGrid w:val="0"/>
        <w:spacing w:after="0" w:line="240" w:lineRule="auto"/>
        <w:ind w:firstLine="425"/>
        <w:jc w:val="both"/>
        <w:rPr>
          <w:rFonts w:ascii="Times New Roman" w:hAnsi="Times New Roman"/>
          <w:color w:val="000000"/>
          <w:sz w:val="20"/>
          <w:szCs w:val="20"/>
        </w:rPr>
      </w:pPr>
      <w:r w:rsidRPr="00424DF5">
        <w:rPr>
          <w:rFonts w:ascii="Times New Roman" w:hAnsi="Times New Roman"/>
          <w:color w:val="000000"/>
          <w:sz w:val="20"/>
          <w:szCs w:val="20"/>
        </w:rPr>
        <w:t>It was the standard imaging modality for diagnosis of CSM as it gives an excellent anatomic detail to determine the severity of spinal cord compression and canal compromisation. It was done for all cases.</w:t>
      </w:r>
    </w:p>
    <w:p w:rsidR="009C3405" w:rsidRPr="00424DF5" w:rsidRDefault="009C3405" w:rsidP="000F15B5">
      <w:pPr>
        <w:autoSpaceDE w:val="0"/>
        <w:autoSpaceDN w:val="0"/>
        <w:adjustRightInd w:val="0"/>
        <w:snapToGrid w:val="0"/>
        <w:spacing w:after="0" w:line="240" w:lineRule="auto"/>
        <w:ind w:firstLine="425"/>
        <w:jc w:val="both"/>
        <w:rPr>
          <w:rFonts w:ascii="Times New Roman" w:hAnsi="Times New Roman"/>
          <w:color w:val="000000"/>
          <w:sz w:val="20"/>
          <w:szCs w:val="20"/>
        </w:rPr>
      </w:pPr>
      <w:r w:rsidRPr="00424DF5">
        <w:rPr>
          <w:rFonts w:ascii="Times New Roman" w:hAnsi="Times New Roman"/>
          <w:color w:val="000000"/>
          <w:sz w:val="20"/>
          <w:szCs w:val="20"/>
        </w:rPr>
        <w:t>Through the studied MRI imaging sequences:</w:t>
      </w:r>
    </w:p>
    <w:p w:rsidR="00C356E1" w:rsidRPr="00424DF5" w:rsidRDefault="009C3405" w:rsidP="000F15B5">
      <w:pPr>
        <w:numPr>
          <w:ilvl w:val="0"/>
          <w:numId w:val="3"/>
        </w:numPr>
        <w:autoSpaceDE w:val="0"/>
        <w:autoSpaceDN w:val="0"/>
        <w:adjustRightInd w:val="0"/>
        <w:snapToGrid w:val="0"/>
        <w:spacing w:after="0" w:line="240" w:lineRule="auto"/>
        <w:ind w:left="0" w:firstLine="425"/>
        <w:jc w:val="both"/>
        <w:rPr>
          <w:rFonts w:ascii="Times New Roman" w:hAnsi="Times New Roman"/>
          <w:color w:val="000000"/>
          <w:sz w:val="20"/>
          <w:szCs w:val="20"/>
        </w:rPr>
      </w:pPr>
      <w:r w:rsidRPr="00424DF5">
        <w:rPr>
          <w:rFonts w:ascii="Times New Roman" w:hAnsi="Times New Roman"/>
          <w:color w:val="000000"/>
          <w:sz w:val="20"/>
          <w:szCs w:val="20"/>
        </w:rPr>
        <w:t>The level and type of compression were accurately determine</w:t>
      </w:r>
      <w:r w:rsidR="00C356E1" w:rsidRPr="00424DF5">
        <w:rPr>
          <w:rFonts w:ascii="Times New Roman" w:hAnsi="Times New Roman"/>
          <w:color w:val="000000"/>
          <w:sz w:val="20"/>
          <w:szCs w:val="20"/>
        </w:rPr>
        <w:t>d.</w:t>
      </w:r>
    </w:p>
    <w:p w:rsidR="009C3405" w:rsidRPr="00424DF5" w:rsidRDefault="009C3405" w:rsidP="000F15B5">
      <w:pPr>
        <w:numPr>
          <w:ilvl w:val="0"/>
          <w:numId w:val="3"/>
        </w:numPr>
        <w:autoSpaceDE w:val="0"/>
        <w:autoSpaceDN w:val="0"/>
        <w:adjustRightInd w:val="0"/>
        <w:snapToGrid w:val="0"/>
        <w:spacing w:after="0" w:line="240" w:lineRule="auto"/>
        <w:ind w:left="0" w:firstLine="425"/>
        <w:jc w:val="both"/>
        <w:rPr>
          <w:rFonts w:ascii="Times New Roman" w:hAnsi="Times New Roman"/>
          <w:color w:val="000000"/>
          <w:sz w:val="20"/>
          <w:szCs w:val="20"/>
        </w:rPr>
      </w:pPr>
      <w:r w:rsidRPr="00424DF5">
        <w:rPr>
          <w:rFonts w:ascii="Times New Roman" w:hAnsi="Times New Roman"/>
          <w:color w:val="000000"/>
          <w:sz w:val="20"/>
          <w:szCs w:val="20"/>
        </w:rPr>
        <w:t>Other causes of myelopathy (i.e., multiple sclerosis, tumors, infection and syrinx) were excluded.</w:t>
      </w:r>
    </w:p>
    <w:p w:rsidR="003C2FF2" w:rsidRPr="00424DF5" w:rsidRDefault="003C2FF2" w:rsidP="000F15B5">
      <w:pPr>
        <w:autoSpaceDE w:val="0"/>
        <w:autoSpaceDN w:val="0"/>
        <w:adjustRightInd w:val="0"/>
        <w:snapToGrid w:val="0"/>
        <w:spacing w:after="0" w:line="240" w:lineRule="auto"/>
        <w:jc w:val="center"/>
        <w:rPr>
          <w:rFonts w:ascii="Times New Roman" w:hAnsi="Times New Roman"/>
          <w:b/>
          <w:bCs/>
          <w:color w:val="000000"/>
          <w:sz w:val="20"/>
          <w:szCs w:val="20"/>
        </w:rPr>
      </w:pPr>
    </w:p>
    <w:p w:rsidR="0029629E" w:rsidRPr="00424DF5" w:rsidRDefault="00B234FE" w:rsidP="000F15B5">
      <w:pPr>
        <w:autoSpaceDE w:val="0"/>
        <w:autoSpaceDN w:val="0"/>
        <w:adjustRightInd w:val="0"/>
        <w:snapToGrid w:val="0"/>
        <w:spacing w:after="0" w:line="240" w:lineRule="auto"/>
        <w:jc w:val="center"/>
        <w:rPr>
          <w:rFonts w:ascii="Times New Roman" w:hAnsi="Times New Roman"/>
          <w:sz w:val="20"/>
          <w:szCs w:val="20"/>
        </w:rPr>
      </w:pPr>
      <w:r w:rsidRPr="00424DF5">
        <w:rPr>
          <w:rFonts w:ascii="Times New Roman" w:hAnsi="Times New Roman"/>
          <w:b/>
          <w:bCs/>
          <w:color w:val="000000"/>
          <w:sz w:val="20"/>
          <w:szCs w:val="20"/>
        </w:rPr>
        <w:t>Table</w:t>
      </w:r>
      <w:r w:rsidR="00424DF5" w:rsidRPr="00424DF5">
        <w:rPr>
          <w:rFonts w:ascii="Times New Roman" w:hAnsi="Times New Roman" w:hint="eastAsia"/>
          <w:b/>
          <w:bCs/>
          <w:color w:val="000000"/>
          <w:sz w:val="20"/>
          <w:szCs w:val="20"/>
          <w:lang w:eastAsia="zh-CN"/>
        </w:rPr>
        <w:t xml:space="preserve"> </w:t>
      </w:r>
      <w:r w:rsidRPr="00424DF5">
        <w:rPr>
          <w:rFonts w:ascii="Times New Roman" w:hAnsi="Times New Roman"/>
          <w:b/>
          <w:bCs/>
          <w:color w:val="000000"/>
          <w:sz w:val="20"/>
          <w:szCs w:val="20"/>
        </w:rPr>
        <w:t>1</w:t>
      </w:r>
      <w:r w:rsidRPr="00424DF5">
        <w:rPr>
          <w:rFonts w:ascii="Times New Roman" w:hAnsi="Times New Roman"/>
          <w:color w:val="000000"/>
          <w:sz w:val="20"/>
          <w:szCs w:val="20"/>
        </w:rPr>
        <w:t>:</w:t>
      </w:r>
      <w:r w:rsidR="00424DF5">
        <w:rPr>
          <w:rFonts w:ascii="Times New Roman" w:hAnsi="Times New Roman" w:hint="eastAsia"/>
          <w:color w:val="000000"/>
          <w:sz w:val="20"/>
          <w:szCs w:val="20"/>
          <w:lang w:eastAsia="zh-CN"/>
        </w:rPr>
        <w:t xml:space="preserve"> </w:t>
      </w:r>
      <w:r w:rsidR="0029629E" w:rsidRPr="00424DF5">
        <w:rPr>
          <w:rFonts w:ascii="Times New Roman" w:hAnsi="Times New Roman"/>
          <w:color w:val="000000"/>
          <w:sz w:val="20"/>
          <w:szCs w:val="20"/>
        </w:rPr>
        <w:t xml:space="preserve">Nurick scale </w:t>
      </w:r>
      <w:r w:rsidR="00063BA1" w:rsidRPr="00424DF5">
        <w:rPr>
          <w:rFonts w:ascii="Times New Roman" w:hAnsi="Times New Roman"/>
          <w:color w:val="000000"/>
          <w:sz w:val="20"/>
          <w:szCs w:val="20"/>
        </w:rPr>
        <w:fldChar w:fldCharType="begin"/>
      </w:r>
      <w:r w:rsidR="0029629E" w:rsidRPr="00424DF5">
        <w:rPr>
          <w:rFonts w:ascii="Times New Roman" w:hAnsi="Times New Roman"/>
          <w:color w:val="000000"/>
          <w:sz w:val="20"/>
          <w:szCs w:val="20"/>
        </w:rPr>
        <w:instrText xml:space="preserve"> ADDIN EN.CITE &lt;EndNote&gt;&lt;Cite&gt;&lt;Author&gt;Lozorio&lt;/Author&gt;&lt;Year&gt;2012&lt;/Year&gt;&lt;RecNum&gt;10&lt;/RecNum&gt;&lt;DisplayText&gt;&lt;style face="bold"&gt;(Lozorio et al., 2012)&lt;/style&gt;&lt;/DisplayText&gt;&lt;record&gt;&lt;rec-number&gt;10&lt;/rec-number&gt;&lt;foreign-keys&gt;&lt;key app="EN" db-id="v5x29v5tot0sxkexfa6pz5egsz5d9rfxvza0" timestamp="1494454011"&gt;10&lt;/key&gt;&lt;/foreign-keys&gt;&lt;ref-type name="Journal Article"&gt;17&lt;/ref-type&gt;&lt;contributors&gt;&lt;authors&gt;&lt;author&gt;Lozorio, Agnaldo Rogério&lt;/author&gt;&lt;author&gt;Borges, Mateus&lt;/author&gt;&lt;author&gt;Batista Junior, José Lucas&lt;/author&gt;&lt;author&gt;Chacob Junior, Charbel&lt;/author&gt;&lt;author&gt;Machado, Igor Cardoso&lt;/author&gt;&lt;author&gt;Rezende, Rodrigo&lt;/author&gt;&lt;/authors&gt;&lt;/contributors&gt;&lt;titles&gt;&lt;title&gt;Correlation between the clinic and the index of cervical myelopathy Torg&lt;/title&gt;&lt;secondary-title&gt;Acta ortopedica brasileira&lt;/secondary-title&gt;&lt;/titles&gt;&lt;periodical&gt;&lt;full-title&gt;Acta ortopedica brasileira&lt;/full-title&gt;&lt;/periodical&gt;&lt;pages&gt;180-183&lt;/pages&gt;&lt;volume&gt;20&lt;/volume&gt;&lt;number&gt;3&lt;/number&gt;&lt;dates&gt;&lt;year&gt;2012&lt;/year&gt;&lt;/dates&gt;&lt;isbn&gt;1413-7852&lt;/isbn&gt;&lt;urls&gt;&lt;/urls&gt;&lt;/record&gt;&lt;/Cite&gt;&lt;/EndNote&gt;</w:instrText>
      </w:r>
      <w:r w:rsidR="00063BA1" w:rsidRPr="00424DF5">
        <w:rPr>
          <w:rFonts w:ascii="Times New Roman" w:hAnsi="Times New Roman"/>
          <w:color w:val="000000"/>
          <w:sz w:val="20"/>
          <w:szCs w:val="20"/>
        </w:rPr>
        <w:fldChar w:fldCharType="separate"/>
      </w:r>
      <w:r w:rsidR="0029629E" w:rsidRPr="00424DF5">
        <w:rPr>
          <w:rFonts w:ascii="Times New Roman" w:hAnsi="Times New Roman"/>
          <w:color w:val="000000"/>
          <w:sz w:val="20"/>
          <w:szCs w:val="20"/>
        </w:rPr>
        <w:t>(Lozorio et al., 2012)</w:t>
      </w:r>
      <w:r w:rsidR="00063BA1" w:rsidRPr="00424DF5">
        <w:rPr>
          <w:rFonts w:ascii="Times New Roman" w:hAnsi="Times New Roman"/>
          <w:color w:val="000000"/>
          <w:sz w:val="20"/>
          <w:szCs w:val="20"/>
        </w:rPr>
        <w:fldChar w:fldCharType="end"/>
      </w:r>
    </w:p>
    <w:p w:rsidR="0029629E" w:rsidRPr="00424DF5" w:rsidRDefault="00424DF5" w:rsidP="000F15B5">
      <w:pPr>
        <w:autoSpaceDE w:val="0"/>
        <w:autoSpaceDN w:val="0"/>
        <w:adjustRightInd w:val="0"/>
        <w:snapToGrid w:val="0"/>
        <w:spacing w:after="0" w:line="240" w:lineRule="auto"/>
        <w:jc w:val="center"/>
        <w:rPr>
          <w:rFonts w:ascii="Times New Roman" w:hAnsi="Times New Roman"/>
          <w:sz w:val="20"/>
          <w:szCs w:val="20"/>
        </w:rPr>
      </w:pPr>
      <w:r w:rsidRPr="00424DF5">
        <w:rPr>
          <w:rFonts w:ascii="Times New Roman" w:hAnsi="Times New Roman"/>
          <w:noProof/>
          <w:sz w:val="20"/>
          <w:szCs w:val="20"/>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i1025" type="#_x0000_t75" style="width:224.75pt;height:157.75pt;visibility:visible;mso-wrap-style:square">
            <v:imagedata r:id="rId13" o:title=""/>
          </v:shape>
        </w:pict>
      </w:r>
    </w:p>
    <w:p w:rsidR="009C3405" w:rsidRPr="00424DF5" w:rsidRDefault="009C3405" w:rsidP="000F15B5">
      <w:pPr>
        <w:autoSpaceDE w:val="0"/>
        <w:autoSpaceDN w:val="0"/>
        <w:adjustRightInd w:val="0"/>
        <w:snapToGrid w:val="0"/>
        <w:spacing w:after="0" w:line="240" w:lineRule="auto"/>
        <w:jc w:val="both"/>
        <w:rPr>
          <w:rFonts w:ascii="Times New Roman" w:hAnsi="Times New Roman"/>
          <w:b/>
          <w:color w:val="000000"/>
          <w:sz w:val="20"/>
          <w:szCs w:val="20"/>
        </w:rPr>
      </w:pPr>
    </w:p>
    <w:p w:rsidR="00155A58" w:rsidRPr="00424DF5" w:rsidRDefault="00155A58" w:rsidP="000F15B5">
      <w:pPr>
        <w:autoSpaceDE w:val="0"/>
        <w:autoSpaceDN w:val="0"/>
        <w:adjustRightInd w:val="0"/>
        <w:snapToGrid w:val="0"/>
        <w:spacing w:after="0" w:line="240" w:lineRule="auto"/>
        <w:jc w:val="both"/>
        <w:rPr>
          <w:rFonts w:ascii="Times New Roman" w:hAnsi="Times New Roman"/>
          <w:b/>
          <w:color w:val="000000"/>
          <w:sz w:val="20"/>
          <w:szCs w:val="20"/>
        </w:rPr>
      </w:pPr>
      <w:r w:rsidRPr="00424DF5">
        <w:rPr>
          <w:rFonts w:ascii="Times New Roman" w:hAnsi="Times New Roman"/>
          <w:b/>
          <w:color w:val="000000"/>
          <w:sz w:val="20"/>
          <w:szCs w:val="20"/>
        </w:rPr>
        <w:t>Management:</w:t>
      </w:r>
    </w:p>
    <w:p w:rsidR="00155A58" w:rsidRPr="00424DF5" w:rsidRDefault="00155A58" w:rsidP="000F15B5">
      <w:pPr>
        <w:autoSpaceDE w:val="0"/>
        <w:autoSpaceDN w:val="0"/>
        <w:adjustRightInd w:val="0"/>
        <w:snapToGrid w:val="0"/>
        <w:spacing w:after="0" w:line="240" w:lineRule="auto"/>
        <w:ind w:firstLine="425"/>
        <w:jc w:val="both"/>
        <w:rPr>
          <w:rFonts w:ascii="Times New Roman" w:eastAsia="Times New Roman" w:hAnsi="Times New Roman"/>
          <w:sz w:val="20"/>
          <w:szCs w:val="20"/>
          <w:lang w:bidi="ar-EG"/>
        </w:rPr>
      </w:pPr>
      <w:r w:rsidRPr="00424DF5">
        <w:rPr>
          <w:rFonts w:ascii="Times New Roman" w:eastAsia="Times New Roman" w:hAnsi="Times New Roman"/>
          <w:sz w:val="20"/>
          <w:szCs w:val="20"/>
          <w:lang w:bidi="ar-EG"/>
        </w:rPr>
        <w:t>The studied 20 cases all have cervical myelopathy underwent surgical decompression of the stenosed and affected segment. Surgical approach depended on the type and cause of myelopathy.</w:t>
      </w:r>
    </w:p>
    <w:p w:rsidR="00155A58" w:rsidRPr="00424DF5" w:rsidRDefault="00155A58" w:rsidP="000F15B5">
      <w:pPr>
        <w:autoSpaceDE w:val="0"/>
        <w:autoSpaceDN w:val="0"/>
        <w:adjustRightInd w:val="0"/>
        <w:snapToGrid w:val="0"/>
        <w:spacing w:after="0" w:line="240" w:lineRule="auto"/>
        <w:jc w:val="both"/>
        <w:rPr>
          <w:rFonts w:ascii="Times New Roman" w:hAnsi="Times New Roman"/>
          <w:b/>
          <w:color w:val="000000"/>
          <w:sz w:val="20"/>
          <w:szCs w:val="20"/>
        </w:rPr>
      </w:pPr>
      <w:r w:rsidRPr="00424DF5">
        <w:rPr>
          <w:rFonts w:ascii="Times New Roman" w:hAnsi="Times New Roman"/>
          <w:b/>
          <w:color w:val="000000"/>
          <w:sz w:val="20"/>
          <w:szCs w:val="20"/>
        </w:rPr>
        <w:t>Operative approaches:</w:t>
      </w:r>
    </w:p>
    <w:p w:rsidR="00155A58" w:rsidRPr="00424DF5" w:rsidRDefault="00155A58" w:rsidP="000F15B5">
      <w:pPr>
        <w:autoSpaceDE w:val="0"/>
        <w:autoSpaceDN w:val="0"/>
        <w:adjustRightInd w:val="0"/>
        <w:snapToGrid w:val="0"/>
        <w:spacing w:after="0" w:line="240" w:lineRule="auto"/>
        <w:ind w:firstLine="425"/>
        <w:jc w:val="both"/>
        <w:rPr>
          <w:rFonts w:ascii="Times New Roman" w:hAnsi="Times New Roman"/>
          <w:color w:val="000000"/>
          <w:sz w:val="20"/>
          <w:szCs w:val="20"/>
        </w:rPr>
      </w:pPr>
      <w:r w:rsidRPr="00424DF5">
        <w:rPr>
          <w:rFonts w:ascii="Times New Roman" w:hAnsi="Times New Roman"/>
          <w:color w:val="000000"/>
          <w:sz w:val="20"/>
          <w:szCs w:val="20"/>
        </w:rPr>
        <w:t>Anterior cervical discectomy and fusion:</w:t>
      </w:r>
    </w:p>
    <w:p w:rsidR="00155A58" w:rsidRPr="00424DF5" w:rsidRDefault="00155A58" w:rsidP="000F15B5">
      <w:pPr>
        <w:autoSpaceDE w:val="0"/>
        <w:autoSpaceDN w:val="0"/>
        <w:adjustRightInd w:val="0"/>
        <w:snapToGrid w:val="0"/>
        <w:spacing w:after="0" w:line="240" w:lineRule="auto"/>
        <w:ind w:firstLine="425"/>
        <w:jc w:val="both"/>
        <w:rPr>
          <w:rFonts w:ascii="Times New Roman" w:eastAsia="Times New Roman" w:hAnsi="Times New Roman"/>
          <w:sz w:val="20"/>
          <w:szCs w:val="20"/>
          <w:lang w:bidi="ar-EG"/>
        </w:rPr>
      </w:pPr>
      <w:r w:rsidRPr="00424DF5">
        <w:rPr>
          <w:rFonts w:ascii="Times New Roman" w:eastAsia="Times New Roman" w:hAnsi="Times New Roman"/>
          <w:sz w:val="20"/>
          <w:szCs w:val="20"/>
          <w:lang w:bidi="ar-EG"/>
        </w:rPr>
        <w:t>In this study 18 cases underwent anterior cervical discectomy and fusion.</w:t>
      </w:r>
    </w:p>
    <w:p w:rsidR="00155A58" w:rsidRPr="00424DF5" w:rsidRDefault="00155A58" w:rsidP="000F15B5">
      <w:pPr>
        <w:numPr>
          <w:ilvl w:val="0"/>
          <w:numId w:val="3"/>
        </w:numPr>
        <w:autoSpaceDE w:val="0"/>
        <w:autoSpaceDN w:val="0"/>
        <w:adjustRightInd w:val="0"/>
        <w:snapToGrid w:val="0"/>
        <w:spacing w:after="0" w:line="240" w:lineRule="auto"/>
        <w:ind w:left="0" w:firstLine="425"/>
        <w:jc w:val="both"/>
        <w:rPr>
          <w:rFonts w:ascii="Times New Roman" w:eastAsia="Times New Roman" w:hAnsi="Times New Roman"/>
          <w:sz w:val="20"/>
          <w:szCs w:val="20"/>
          <w:lang w:bidi="ar-EG"/>
        </w:rPr>
      </w:pPr>
      <w:r w:rsidRPr="00424DF5">
        <w:rPr>
          <w:rFonts w:ascii="Times New Roman" w:eastAsia="Times New Roman" w:hAnsi="Times New Roman"/>
          <w:sz w:val="20"/>
          <w:szCs w:val="20"/>
          <w:lang w:bidi="ar-EG"/>
        </w:rPr>
        <w:t>In all cases fixation was done using cervical cages.</w:t>
      </w:r>
    </w:p>
    <w:p w:rsidR="00C84861" w:rsidRPr="00424DF5" w:rsidRDefault="00155A58" w:rsidP="000F15B5">
      <w:pPr>
        <w:numPr>
          <w:ilvl w:val="0"/>
          <w:numId w:val="3"/>
        </w:numPr>
        <w:autoSpaceDE w:val="0"/>
        <w:autoSpaceDN w:val="0"/>
        <w:adjustRightInd w:val="0"/>
        <w:snapToGrid w:val="0"/>
        <w:spacing w:after="0" w:line="240" w:lineRule="auto"/>
        <w:ind w:left="0" w:firstLine="425"/>
        <w:jc w:val="both"/>
        <w:rPr>
          <w:rFonts w:ascii="Times New Roman" w:eastAsia="Times New Roman" w:hAnsi="Times New Roman"/>
          <w:sz w:val="20"/>
          <w:szCs w:val="20"/>
          <w:lang w:bidi="ar-EG"/>
        </w:rPr>
      </w:pPr>
      <w:r w:rsidRPr="00424DF5">
        <w:rPr>
          <w:rFonts w:ascii="Times New Roman" w:eastAsia="Times New Roman" w:hAnsi="Times New Roman"/>
          <w:sz w:val="20"/>
          <w:szCs w:val="20"/>
          <w:lang w:bidi="ar-EG"/>
        </w:rPr>
        <w:t>Eighteen (18) cases underwent one level anterior cervical discectomy and fusion.</w:t>
      </w:r>
    </w:p>
    <w:p w:rsidR="001014B4" w:rsidRPr="00424DF5" w:rsidRDefault="00C84861" w:rsidP="000F15B5">
      <w:pPr>
        <w:snapToGrid w:val="0"/>
        <w:spacing w:after="0" w:line="240" w:lineRule="auto"/>
        <w:ind w:firstLine="425"/>
        <w:jc w:val="both"/>
        <w:rPr>
          <w:rFonts w:ascii="Times New Roman" w:hAnsi="Times New Roman"/>
          <w:color w:val="000000"/>
          <w:sz w:val="20"/>
          <w:szCs w:val="20"/>
        </w:rPr>
      </w:pPr>
      <w:r w:rsidRPr="00424DF5">
        <w:rPr>
          <w:rFonts w:ascii="Times New Roman" w:hAnsi="Times New Roman"/>
          <w:color w:val="000000"/>
          <w:sz w:val="20"/>
          <w:szCs w:val="20"/>
        </w:rPr>
        <w:t>A</w:t>
      </w:r>
      <w:r w:rsidR="001014B4" w:rsidRPr="00424DF5">
        <w:rPr>
          <w:rFonts w:ascii="Times New Roman" w:hAnsi="Times New Roman"/>
          <w:color w:val="000000"/>
          <w:sz w:val="20"/>
          <w:szCs w:val="20"/>
        </w:rPr>
        <w:t>nterior cervicalcorpectomy with fixation:</w:t>
      </w:r>
    </w:p>
    <w:p w:rsidR="001014B4" w:rsidRPr="00424DF5" w:rsidRDefault="001014B4" w:rsidP="000F15B5">
      <w:pPr>
        <w:tabs>
          <w:tab w:val="right" w:pos="8306"/>
        </w:tabs>
        <w:snapToGrid w:val="0"/>
        <w:spacing w:after="0" w:line="240" w:lineRule="auto"/>
        <w:ind w:firstLine="425"/>
        <w:jc w:val="both"/>
        <w:rPr>
          <w:rFonts w:ascii="Times New Roman" w:hAnsi="Times New Roman"/>
          <w:color w:val="000000"/>
          <w:sz w:val="20"/>
          <w:szCs w:val="20"/>
        </w:rPr>
      </w:pPr>
      <w:r w:rsidRPr="00424DF5">
        <w:rPr>
          <w:rFonts w:ascii="Times New Roman" w:eastAsia="Times New Roman" w:hAnsi="Times New Roman"/>
          <w:sz w:val="20"/>
          <w:szCs w:val="20"/>
          <w:lang w:bidi="ar-EG"/>
        </w:rPr>
        <w:t>This technique was done for one case</w:t>
      </w:r>
      <w:r w:rsidR="00C356E1" w:rsidRPr="00424DF5">
        <w:rPr>
          <w:rFonts w:ascii="Times New Roman" w:eastAsia="Times New Roman" w:hAnsi="Times New Roman"/>
          <w:sz w:val="20"/>
          <w:szCs w:val="20"/>
          <w:lang w:bidi="ar-EG"/>
        </w:rPr>
        <w:t>. o</w:t>
      </w:r>
      <w:r w:rsidRPr="00424DF5">
        <w:rPr>
          <w:rFonts w:ascii="Times New Roman" w:eastAsia="Times New Roman" w:hAnsi="Times New Roman"/>
          <w:sz w:val="20"/>
          <w:szCs w:val="20"/>
          <w:lang w:bidi="ar-EG"/>
        </w:rPr>
        <w:t>ne case underwent anterior cervical corpectomy with fixation</w:t>
      </w:r>
      <w:r w:rsidR="00C84861" w:rsidRPr="00424DF5">
        <w:rPr>
          <w:rFonts w:ascii="Times New Roman" w:hAnsi="Times New Roman"/>
          <w:color w:val="000000"/>
          <w:sz w:val="20"/>
          <w:szCs w:val="20"/>
        </w:rPr>
        <w:t>.</w:t>
      </w:r>
    </w:p>
    <w:p w:rsidR="00155A58" w:rsidRPr="00424DF5" w:rsidRDefault="00155A58" w:rsidP="000F15B5">
      <w:pPr>
        <w:tabs>
          <w:tab w:val="right" w:pos="8306"/>
        </w:tabs>
        <w:snapToGrid w:val="0"/>
        <w:spacing w:after="0" w:line="240" w:lineRule="auto"/>
        <w:ind w:firstLine="425"/>
        <w:jc w:val="both"/>
        <w:rPr>
          <w:rFonts w:ascii="Times New Roman" w:hAnsi="Times New Roman"/>
          <w:color w:val="000000"/>
          <w:sz w:val="20"/>
          <w:szCs w:val="20"/>
        </w:rPr>
      </w:pPr>
      <w:r w:rsidRPr="00424DF5">
        <w:rPr>
          <w:rFonts w:ascii="Times New Roman" w:hAnsi="Times New Roman"/>
          <w:color w:val="000000"/>
          <w:sz w:val="20"/>
          <w:szCs w:val="20"/>
        </w:rPr>
        <w:t>Posterior Approach to one case:</w:t>
      </w:r>
    </w:p>
    <w:p w:rsidR="001014B4" w:rsidRPr="00424DF5" w:rsidRDefault="00155A58" w:rsidP="000F15B5">
      <w:pPr>
        <w:tabs>
          <w:tab w:val="right" w:pos="8306"/>
        </w:tabs>
        <w:snapToGrid w:val="0"/>
        <w:spacing w:after="0" w:line="240" w:lineRule="auto"/>
        <w:ind w:firstLine="425"/>
        <w:jc w:val="both"/>
        <w:rPr>
          <w:rFonts w:ascii="Times New Roman" w:eastAsia="Times New Roman" w:hAnsi="Times New Roman"/>
          <w:sz w:val="20"/>
          <w:szCs w:val="20"/>
          <w:lang w:bidi="ar-EG"/>
        </w:rPr>
      </w:pPr>
      <w:r w:rsidRPr="00424DF5">
        <w:rPr>
          <w:rFonts w:ascii="Times New Roman" w:eastAsia="Times New Roman" w:hAnsi="Times New Roman"/>
          <w:sz w:val="20"/>
          <w:szCs w:val="20"/>
          <w:lang w:bidi="ar-EG"/>
        </w:rPr>
        <w:t>This technique was done for one case. One case underwent laminectomy and decompression for only one level.</w:t>
      </w:r>
    </w:p>
    <w:p w:rsidR="00C84861" w:rsidRPr="00424DF5" w:rsidRDefault="00155A58" w:rsidP="000F15B5">
      <w:pPr>
        <w:tabs>
          <w:tab w:val="right" w:pos="8306"/>
        </w:tabs>
        <w:snapToGrid w:val="0"/>
        <w:spacing w:after="0" w:line="240" w:lineRule="auto"/>
        <w:jc w:val="both"/>
        <w:rPr>
          <w:rFonts w:ascii="Times New Roman" w:hAnsi="Times New Roman"/>
          <w:b/>
          <w:color w:val="000000"/>
          <w:sz w:val="20"/>
          <w:szCs w:val="20"/>
        </w:rPr>
      </w:pPr>
      <w:r w:rsidRPr="00424DF5">
        <w:rPr>
          <w:rFonts w:ascii="Times New Roman" w:hAnsi="Times New Roman"/>
          <w:b/>
          <w:color w:val="000000"/>
          <w:sz w:val="20"/>
          <w:szCs w:val="20"/>
        </w:rPr>
        <w:t>Post-operative follow up for all cases:</w:t>
      </w:r>
    </w:p>
    <w:p w:rsidR="00963BC7" w:rsidRPr="00424DF5" w:rsidRDefault="00C84861" w:rsidP="000F15B5">
      <w:pPr>
        <w:tabs>
          <w:tab w:val="right" w:pos="8306"/>
        </w:tabs>
        <w:snapToGrid w:val="0"/>
        <w:spacing w:after="0" w:line="240" w:lineRule="auto"/>
        <w:ind w:firstLine="425"/>
        <w:jc w:val="both"/>
        <w:rPr>
          <w:rFonts w:ascii="Times New Roman" w:hAnsi="Times New Roman"/>
          <w:color w:val="000000"/>
          <w:sz w:val="20"/>
          <w:szCs w:val="20"/>
        </w:rPr>
      </w:pPr>
      <w:r w:rsidRPr="00424DF5">
        <w:rPr>
          <w:rFonts w:ascii="Times New Roman" w:eastAsia="Times New Roman" w:hAnsi="Times New Roman"/>
          <w:sz w:val="20"/>
          <w:szCs w:val="20"/>
          <w:lang w:bidi="ar-EG"/>
        </w:rPr>
        <w:lastRenderedPageBreak/>
        <w:t>A</w:t>
      </w:r>
      <w:r w:rsidR="00155A58" w:rsidRPr="00424DF5">
        <w:rPr>
          <w:rFonts w:ascii="Times New Roman" w:eastAsia="Times New Roman" w:hAnsi="Times New Roman"/>
          <w:sz w:val="20"/>
          <w:szCs w:val="20"/>
          <w:lang w:bidi="ar-EG"/>
        </w:rPr>
        <w:t xml:space="preserve"> rigid cervical collar is worn post-operatively for a varying number of weeks depending on the bone quality, fixation adequacy, and fusion length</w:t>
      </w:r>
      <w:r w:rsidR="001014B4" w:rsidRPr="00424DF5">
        <w:rPr>
          <w:rFonts w:ascii="Times New Roman" w:eastAsia="Times New Roman" w:hAnsi="Times New Roman"/>
          <w:sz w:val="20"/>
          <w:szCs w:val="20"/>
          <w:lang w:bidi="ar-EG"/>
        </w:rPr>
        <w:t>.</w:t>
      </w:r>
    </w:p>
    <w:p w:rsidR="000F15B5" w:rsidRPr="00424DF5" w:rsidRDefault="000F15B5" w:rsidP="000F15B5">
      <w:pPr>
        <w:tabs>
          <w:tab w:val="right" w:pos="8306"/>
        </w:tabs>
        <w:snapToGrid w:val="0"/>
        <w:spacing w:after="0" w:line="240" w:lineRule="auto"/>
        <w:jc w:val="both"/>
        <w:rPr>
          <w:rFonts w:ascii="Times New Roman" w:hAnsi="Times New Roman"/>
          <w:b/>
          <w:color w:val="000000"/>
          <w:sz w:val="20"/>
          <w:szCs w:val="20"/>
          <w:lang w:eastAsia="zh-CN"/>
        </w:rPr>
      </w:pPr>
    </w:p>
    <w:p w:rsidR="00655AFD" w:rsidRPr="00424DF5" w:rsidRDefault="009C3405" w:rsidP="000F15B5">
      <w:pPr>
        <w:tabs>
          <w:tab w:val="right" w:pos="8306"/>
        </w:tabs>
        <w:snapToGrid w:val="0"/>
        <w:spacing w:after="0" w:line="240" w:lineRule="auto"/>
        <w:jc w:val="both"/>
        <w:rPr>
          <w:rFonts w:ascii="Times New Roman" w:hAnsi="Times New Roman"/>
          <w:b/>
          <w:color w:val="000000"/>
          <w:sz w:val="20"/>
          <w:szCs w:val="20"/>
        </w:rPr>
      </w:pPr>
      <w:r w:rsidRPr="00424DF5">
        <w:rPr>
          <w:rFonts w:ascii="Times New Roman" w:hAnsi="Times New Roman"/>
          <w:b/>
          <w:color w:val="000000"/>
          <w:sz w:val="20"/>
          <w:szCs w:val="20"/>
        </w:rPr>
        <w:t xml:space="preserve">3. </w:t>
      </w:r>
      <w:r w:rsidR="00963BC7" w:rsidRPr="00424DF5">
        <w:rPr>
          <w:rFonts w:ascii="Times New Roman" w:hAnsi="Times New Roman"/>
          <w:b/>
          <w:color w:val="000000"/>
          <w:sz w:val="20"/>
          <w:szCs w:val="20"/>
        </w:rPr>
        <w:t>Results</w:t>
      </w:r>
    </w:p>
    <w:p w:rsidR="00655AFD" w:rsidRPr="00424DF5" w:rsidRDefault="00963BC7" w:rsidP="000F15B5">
      <w:pPr>
        <w:tabs>
          <w:tab w:val="right" w:pos="8306"/>
        </w:tabs>
        <w:snapToGrid w:val="0"/>
        <w:spacing w:after="0" w:line="240" w:lineRule="auto"/>
        <w:ind w:firstLine="425"/>
        <w:jc w:val="both"/>
        <w:rPr>
          <w:rFonts w:ascii="Times New Roman" w:hAnsi="Times New Roman"/>
          <w:color w:val="000000"/>
          <w:sz w:val="20"/>
          <w:szCs w:val="20"/>
        </w:rPr>
      </w:pPr>
      <w:r w:rsidRPr="00424DF5">
        <w:rPr>
          <w:rFonts w:ascii="Times New Roman" w:eastAsia="Times New Roman" w:hAnsi="Times New Roman"/>
          <w:sz w:val="20"/>
          <w:szCs w:val="20"/>
          <w:lang w:bidi="ar-EG"/>
        </w:rPr>
        <w:t>This study included 20 cases of cervical spondylotic myelopathy. They were</w:t>
      </w:r>
      <w:r w:rsidR="00424DF5">
        <w:rPr>
          <w:rFonts w:ascii="Times New Roman" w:eastAsiaTheme="minorEastAsia" w:hAnsi="Times New Roman" w:hint="eastAsia"/>
          <w:sz w:val="20"/>
          <w:szCs w:val="20"/>
          <w:lang w:eastAsia="zh-CN" w:bidi="ar-EG"/>
        </w:rPr>
        <w:t xml:space="preserve"> </w:t>
      </w:r>
      <w:r w:rsidRPr="00424DF5">
        <w:rPr>
          <w:rFonts w:ascii="Times New Roman" w:eastAsia="Times New Roman" w:hAnsi="Times New Roman"/>
          <w:sz w:val="20"/>
          <w:szCs w:val="20"/>
          <w:lang w:bidi="ar-EG"/>
        </w:rPr>
        <w:t>selected to be managed surgically. Patients were followed up clinically for six months after treatment.</w:t>
      </w:r>
    </w:p>
    <w:p w:rsidR="00963BC7" w:rsidRPr="00424DF5" w:rsidRDefault="00963BC7" w:rsidP="000F15B5">
      <w:pPr>
        <w:tabs>
          <w:tab w:val="right" w:pos="8306"/>
        </w:tabs>
        <w:snapToGrid w:val="0"/>
        <w:spacing w:after="0" w:line="240" w:lineRule="auto"/>
        <w:jc w:val="both"/>
        <w:rPr>
          <w:rFonts w:ascii="Times New Roman" w:hAnsi="Times New Roman"/>
          <w:b/>
          <w:color w:val="000000"/>
          <w:sz w:val="20"/>
          <w:szCs w:val="20"/>
        </w:rPr>
      </w:pPr>
      <w:r w:rsidRPr="00424DF5">
        <w:rPr>
          <w:rFonts w:ascii="Times New Roman" w:hAnsi="Times New Roman"/>
          <w:b/>
          <w:color w:val="000000"/>
          <w:sz w:val="20"/>
          <w:szCs w:val="20"/>
        </w:rPr>
        <w:t>Gender distribution, male-to-female:</w:t>
      </w:r>
    </w:p>
    <w:p w:rsidR="003C2FF2" w:rsidRPr="00424DF5" w:rsidRDefault="003C2FF2" w:rsidP="000F15B5">
      <w:pPr>
        <w:pStyle w:val="Caption"/>
        <w:keepLines w:val="0"/>
        <w:snapToGrid w:val="0"/>
        <w:spacing w:after="0" w:line="240" w:lineRule="auto"/>
        <w:ind w:left="0" w:right="0"/>
        <w:jc w:val="center"/>
        <w:rPr>
          <w:sz w:val="20"/>
          <w:szCs w:val="20"/>
        </w:rPr>
      </w:pPr>
      <w:bookmarkStart w:id="3" w:name="_Toc488045368"/>
    </w:p>
    <w:p w:rsidR="00B234FE" w:rsidRPr="00424DF5" w:rsidRDefault="00B234FE" w:rsidP="000F15B5">
      <w:pPr>
        <w:pStyle w:val="Caption"/>
        <w:keepLines w:val="0"/>
        <w:snapToGrid w:val="0"/>
        <w:spacing w:after="0" w:line="240" w:lineRule="auto"/>
        <w:ind w:left="0" w:right="0"/>
        <w:jc w:val="center"/>
        <w:rPr>
          <w:sz w:val="20"/>
          <w:szCs w:val="20"/>
        </w:rPr>
      </w:pPr>
      <w:r w:rsidRPr="00424DF5">
        <w:rPr>
          <w:sz w:val="20"/>
          <w:szCs w:val="20"/>
        </w:rPr>
        <w:t>Table 2</w:t>
      </w:r>
      <w:r w:rsidR="00C356E1" w:rsidRPr="00424DF5">
        <w:rPr>
          <w:sz w:val="20"/>
          <w:szCs w:val="20"/>
        </w:rPr>
        <w:t xml:space="preserve">. </w:t>
      </w:r>
      <w:r w:rsidR="00C356E1" w:rsidRPr="00424DF5">
        <w:rPr>
          <w:b w:val="0"/>
          <w:bCs w:val="0"/>
          <w:sz w:val="20"/>
          <w:szCs w:val="20"/>
        </w:rPr>
        <w:t>G</w:t>
      </w:r>
      <w:r w:rsidR="003C2FF2" w:rsidRPr="00424DF5">
        <w:rPr>
          <w:b w:val="0"/>
          <w:bCs w:val="0"/>
          <w:sz w:val="20"/>
          <w:szCs w:val="20"/>
        </w:rPr>
        <w:t xml:space="preserve">ender distribution, male-to </w:t>
      </w:r>
      <w:r w:rsidRPr="00424DF5">
        <w:rPr>
          <w:b w:val="0"/>
          <w:bCs w:val="0"/>
          <w:sz w:val="20"/>
          <w:szCs w:val="20"/>
        </w:rPr>
        <w:t>female.</w:t>
      </w:r>
      <w:bookmarkEnd w:id="3"/>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57" w:type="dxa"/>
          <w:right w:w="57" w:type="dxa"/>
        </w:tblCellMar>
        <w:tblLook w:val="04A0"/>
      </w:tblPr>
      <w:tblGrid>
        <w:gridCol w:w="1297"/>
        <w:gridCol w:w="1413"/>
        <w:gridCol w:w="1809"/>
      </w:tblGrid>
      <w:tr w:rsidR="003876DA" w:rsidRPr="00424DF5" w:rsidTr="00BE4956">
        <w:trPr>
          <w:jc w:val="center"/>
        </w:trPr>
        <w:tc>
          <w:tcPr>
            <w:tcW w:w="1436" w:type="pct"/>
            <w:tcBorders>
              <w:top w:val="single" w:sz="12" w:space="0" w:color="auto"/>
              <w:left w:val="single" w:sz="12" w:space="0" w:color="auto"/>
              <w:bottom w:val="single" w:sz="8" w:space="0" w:color="auto"/>
              <w:right w:val="single" w:sz="8" w:space="0" w:color="auto"/>
            </w:tcBorders>
            <w:shd w:val="clear" w:color="auto" w:fill="F2F2F2" w:themeFill="background1" w:themeFillShade="F2"/>
            <w:vAlign w:val="center"/>
          </w:tcPr>
          <w:p w:rsidR="00963BC7" w:rsidRPr="00424DF5" w:rsidRDefault="00963BC7" w:rsidP="00BE4956">
            <w:pPr>
              <w:pStyle w:val="Tables"/>
              <w:snapToGrid w:val="0"/>
              <w:spacing w:before="0" w:after="0" w:afterAutospacing="0" w:line="240" w:lineRule="auto"/>
              <w:jc w:val="both"/>
              <w:rPr>
                <w:rFonts w:eastAsiaTheme="minorEastAsia"/>
                <w:b/>
                <w:bCs/>
                <w:sz w:val="20"/>
                <w:szCs w:val="20"/>
                <w:lang w:bidi="ar-EG"/>
              </w:rPr>
            </w:pPr>
            <w:r w:rsidRPr="00424DF5">
              <w:rPr>
                <w:rFonts w:eastAsiaTheme="minorEastAsia"/>
                <w:b/>
                <w:bCs/>
                <w:sz w:val="20"/>
                <w:szCs w:val="20"/>
                <w:lang w:bidi="ar-EG"/>
              </w:rPr>
              <w:t>Gender</w:t>
            </w:r>
          </w:p>
        </w:tc>
        <w:tc>
          <w:tcPr>
            <w:tcW w:w="1563" w:type="pct"/>
            <w:tcBorders>
              <w:top w:val="single" w:sz="12" w:space="0" w:color="auto"/>
              <w:left w:val="single" w:sz="8" w:space="0" w:color="auto"/>
              <w:bottom w:val="single" w:sz="8" w:space="0" w:color="auto"/>
              <w:right w:val="single" w:sz="8" w:space="0" w:color="auto"/>
            </w:tcBorders>
            <w:shd w:val="clear" w:color="auto" w:fill="F2F2F2" w:themeFill="background1" w:themeFillShade="F2"/>
            <w:vAlign w:val="center"/>
          </w:tcPr>
          <w:p w:rsidR="00963BC7" w:rsidRPr="00424DF5" w:rsidRDefault="00963BC7" w:rsidP="00BE4956">
            <w:pPr>
              <w:pStyle w:val="Tables"/>
              <w:snapToGrid w:val="0"/>
              <w:spacing w:before="0" w:after="0" w:afterAutospacing="0" w:line="240" w:lineRule="auto"/>
              <w:jc w:val="both"/>
              <w:rPr>
                <w:rFonts w:eastAsiaTheme="minorEastAsia"/>
                <w:b/>
                <w:bCs/>
                <w:sz w:val="20"/>
                <w:szCs w:val="20"/>
                <w:lang w:bidi="ar-EG"/>
              </w:rPr>
            </w:pPr>
            <w:r w:rsidRPr="00424DF5">
              <w:rPr>
                <w:rFonts w:eastAsiaTheme="minorEastAsia"/>
                <w:b/>
                <w:bCs/>
                <w:sz w:val="20"/>
                <w:szCs w:val="20"/>
                <w:lang w:bidi="ar-EG"/>
              </w:rPr>
              <w:t>Number</w:t>
            </w:r>
          </w:p>
        </w:tc>
        <w:tc>
          <w:tcPr>
            <w:tcW w:w="2002" w:type="pct"/>
            <w:tcBorders>
              <w:top w:val="single" w:sz="12" w:space="0" w:color="auto"/>
              <w:left w:val="single" w:sz="8" w:space="0" w:color="auto"/>
              <w:bottom w:val="single" w:sz="8" w:space="0" w:color="auto"/>
              <w:right w:val="single" w:sz="12" w:space="0" w:color="auto"/>
            </w:tcBorders>
            <w:shd w:val="clear" w:color="auto" w:fill="F2F2F2" w:themeFill="background1" w:themeFillShade="F2"/>
            <w:vAlign w:val="center"/>
          </w:tcPr>
          <w:p w:rsidR="00963BC7" w:rsidRPr="00424DF5" w:rsidRDefault="00963BC7" w:rsidP="00BE4956">
            <w:pPr>
              <w:pStyle w:val="Tables"/>
              <w:snapToGrid w:val="0"/>
              <w:spacing w:before="0" w:after="0" w:afterAutospacing="0" w:line="240" w:lineRule="auto"/>
              <w:jc w:val="both"/>
              <w:rPr>
                <w:rFonts w:eastAsiaTheme="minorEastAsia"/>
                <w:b/>
                <w:bCs/>
                <w:sz w:val="20"/>
                <w:szCs w:val="20"/>
                <w:lang w:bidi="ar-EG"/>
              </w:rPr>
            </w:pPr>
            <w:r w:rsidRPr="00424DF5">
              <w:rPr>
                <w:rFonts w:eastAsiaTheme="minorEastAsia"/>
                <w:b/>
                <w:bCs/>
                <w:sz w:val="20"/>
                <w:szCs w:val="20"/>
                <w:lang w:bidi="ar-EG"/>
              </w:rPr>
              <w:t>Percentage</w:t>
            </w:r>
          </w:p>
        </w:tc>
      </w:tr>
      <w:tr w:rsidR="003876DA" w:rsidRPr="00424DF5" w:rsidTr="00BE4956">
        <w:trPr>
          <w:jc w:val="center"/>
        </w:trPr>
        <w:tc>
          <w:tcPr>
            <w:tcW w:w="1436" w:type="pct"/>
            <w:tcBorders>
              <w:top w:val="single" w:sz="8" w:space="0" w:color="auto"/>
              <w:left w:val="single" w:sz="12" w:space="0" w:color="auto"/>
              <w:bottom w:val="single" w:sz="4" w:space="0" w:color="auto"/>
              <w:right w:val="single" w:sz="8" w:space="0" w:color="auto"/>
            </w:tcBorders>
            <w:vAlign w:val="center"/>
          </w:tcPr>
          <w:p w:rsidR="00963BC7" w:rsidRPr="00424DF5" w:rsidRDefault="00963BC7" w:rsidP="00BE4956">
            <w:pPr>
              <w:pStyle w:val="Tables"/>
              <w:snapToGrid w:val="0"/>
              <w:spacing w:before="0" w:after="0" w:afterAutospacing="0" w:line="240" w:lineRule="auto"/>
              <w:jc w:val="both"/>
              <w:rPr>
                <w:rFonts w:eastAsiaTheme="minorEastAsia"/>
                <w:sz w:val="20"/>
                <w:szCs w:val="20"/>
                <w:lang w:bidi="ar-EG"/>
              </w:rPr>
            </w:pPr>
            <w:r w:rsidRPr="00424DF5">
              <w:rPr>
                <w:rFonts w:eastAsiaTheme="minorEastAsia"/>
                <w:sz w:val="20"/>
                <w:szCs w:val="20"/>
                <w:lang w:bidi="ar-EG"/>
              </w:rPr>
              <w:t>Male</w:t>
            </w:r>
          </w:p>
        </w:tc>
        <w:tc>
          <w:tcPr>
            <w:tcW w:w="1563" w:type="pct"/>
            <w:tcBorders>
              <w:top w:val="single" w:sz="8" w:space="0" w:color="auto"/>
              <w:left w:val="single" w:sz="8" w:space="0" w:color="auto"/>
              <w:bottom w:val="single" w:sz="4" w:space="0" w:color="auto"/>
              <w:right w:val="single" w:sz="8" w:space="0" w:color="auto"/>
            </w:tcBorders>
            <w:vAlign w:val="center"/>
          </w:tcPr>
          <w:p w:rsidR="00963BC7" w:rsidRPr="00424DF5" w:rsidRDefault="00963BC7" w:rsidP="00BE4956">
            <w:pPr>
              <w:pStyle w:val="Tables"/>
              <w:snapToGrid w:val="0"/>
              <w:spacing w:before="0" w:after="0" w:afterAutospacing="0" w:line="240" w:lineRule="auto"/>
              <w:jc w:val="both"/>
              <w:rPr>
                <w:rFonts w:eastAsiaTheme="minorEastAsia"/>
                <w:sz w:val="20"/>
                <w:szCs w:val="20"/>
                <w:lang w:bidi="ar-EG"/>
              </w:rPr>
            </w:pPr>
            <w:r w:rsidRPr="00424DF5">
              <w:rPr>
                <w:rFonts w:eastAsiaTheme="minorEastAsia"/>
                <w:sz w:val="20"/>
                <w:szCs w:val="20"/>
                <w:lang w:bidi="ar-EG"/>
              </w:rPr>
              <w:t>13</w:t>
            </w:r>
          </w:p>
        </w:tc>
        <w:tc>
          <w:tcPr>
            <w:tcW w:w="2002" w:type="pct"/>
            <w:tcBorders>
              <w:top w:val="single" w:sz="8" w:space="0" w:color="auto"/>
              <w:left w:val="single" w:sz="8" w:space="0" w:color="auto"/>
              <w:bottom w:val="single" w:sz="4" w:space="0" w:color="auto"/>
              <w:right w:val="single" w:sz="12" w:space="0" w:color="auto"/>
            </w:tcBorders>
            <w:vAlign w:val="center"/>
          </w:tcPr>
          <w:p w:rsidR="00963BC7" w:rsidRPr="00424DF5" w:rsidRDefault="00963BC7" w:rsidP="00BE4956">
            <w:pPr>
              <w:pStyle w:val="Tables"/>
              <w:snapToGrid w:val="0"/>
              <w:spacing w:before="0" w:after="0" w:afterAutospacing="0" w:line="240" w:lineRule="auto"/>
              <w:jc w:val="both"/>
              <w:rPr>
                <w:rFonts w:eastAsiaTheme="minorEastAsia"/>
                <w:sz w:val="20"/>
                <w:szCs w:val="20"/>
                <w:lang w:bidi="ar-EG"/>
              </w:rPr>
            </w:pPr>
            <w:r w:rsidRPr="00424DF5">
              <w:rPr>
                <w:rFonts w:eastAsiaTheme="minorEastAsia"/>
                <w:sz w:val="20"/>
                <w:szCs w:val="20"/>
                <w:lang w:bidi="ar-EG"/>
              </w:rPr>
              <w:t>65%</w:t>
            </w:r>
          </w:p>
        </w:tc>
      </w:tr>
      <w:tr w:rsidR="003876DA" w:rsidRPr="00424DF5" w:rsidTr="00BE4956">
        <w:trPr>
          <w:jc w:val="center"/>
        </w:trPr>
        <w:tc>
          <w:tcPr>
            <w:tcW w:w="1436" w:type="pct"/>
            <w:tcBorders>
              <w:top w:val="single" w:sz="4" w:space="0" w:color="auto"/>
              <w:left w:val="single" w:sz="12" w:space="0" w:color="auto"/>
              <w:bottom w:val="single" w:sz="4" w:space="0" w:color="auto"/>
              <w:right w:val="single" w:sz="8" w:space="0" w:color="auto"/>
            </w:tcBorders>
            <w:vAlign w:val="center"/>
          </w:tcPr>
          <w:p w:rsidR="00963BC7" w:rsidRPr="00424DF5" w:rsidRDefault="00963BC7" w:rsidP="00BE4956">
            <w:pPr>
              <w:pStyle w:val="Tables"/>
              <w:snapToGrid w:val="0"/>
              <w:spacing w:before="0" w:after="0" w:afterAutospacing="0" w:line="240" w:lineRule="auto"/>
              <w:jc w:val="both"/>
              <w:rPr>
                <w:rFonts w:eastAsiaTheme="minorEastAsia"/>
                <w:sz w:val="20"/>
                <w:szCs w:val="20"/>
                <w:lang w:bidi="ar-EG"/>
              </w:rPr>
            </w:pPr>
            <w:r w:rsidRPr="00424DF5">
              <w:rPr>
                <w:rFonts w:eastAsiaTheme="minorEastAsia"/>
                <w:sz w:val="20"/>
                <w:szCs w:val="20"/>
                <w:lang w:bidi="ar-EG"/>
              </w:rPr>
              <w:t>Female</w:t>
            </w:r>
          </w:p>
        </w:tc>
        <w:tc>
          <w:tcPr>
            <w:tcW w:w="1563" w:type="pct"/>
            <w:tcBorders>
              <w:top w:val="single" w:sz="4" w:space="0" w:color="auto"/>
              <w:left w:val="single" w:sz="8" w:space="0" w:color="auto"/>
              <w:bottom w:val="single" w:sz="4" w:space="0" w:color="auto"/>
              <w:right w:val="single" w:sz="8" w:space="0" w:color="auto"/>
            </w:tcBorders>
            <w:vAlign w:val="center"/>
          </w:tcPr>
          <w:p w:rsidR="00963BC7" w:rsidRPr="00424DF5" w:rsidRDefault="00963BC7" w:rsidP="00BE4956">
            <w:pPr>
              <w:pStyle w:val="Tables"/>
              <w:snapToGrid w:val="0"/>
              <w:spacing w:before="0" w:after="0" w:afterAutospacing="0" w:line="240" w:lineRule="auto"/>
              <w:jc w:val="both"/>
              <w:rPr>
                <w:rFonts w:eastAsiaTheme="minorEastAsia"/>
                <w:sz w:val="20"/>
                <w:szCs w:val="20"/>
                <w:lang w:bidi="ar-EG"/>
              </w:rPr>
            </w:pPr>
            <w:r w:rsidRPr="00424DF5">
              <w:rPr>
                <w:rFonts w:eastAsiaTheme="minorEastAsia"/>
                <w:sz w:val="20"/>
                <w:szCs w:val="20"/>
                <w:lang w:bidi="ar-EG"/>
              </w:rPr>
              <w:t>7</w:t>
            </w:r>
          </w:p>
        </w:tc>
        <w:tc>
          <w:tcPr>
            <w:tcW w:w="2002" w:type="pct"/>
            <w:tcBorders>
              <w:top w:val="single" w:sz="4" w:space="0" w:color="auto"/>
              <w:left w:val="single" w:sz="8" w:space="0" w:color="auto"/>
              <w:bottom w:val="single" w:sz="4" w:space="0" w:color="auto"/>
              <w:right w:val="single" w:sz="12" w:space="0" w:color="auto"/>
            </w:tcBorders>
            <w:vAlign w:val="center"/>
          </w:tcPr>
          <w:p w:rsidR="00963BC7" w:rsidRPr="00424DF5" w:rsidRDefault="00963BC7" w:rsidP="00BE4956">
            <w:pPr>
              <w:pStyle w:val="Tables"/>
              <w:snapToGrid w:val="0"/>
              <w:spacing w:before="0" w:after="0" w:afterAutospacing="0" w:line="240" w:lineRule="auto"/>
              <w:jc w:val="both"/>
              <w:rPr>
                <w:rFonts w:eastAsiaTheme="minorEastAsia"/>
                <w:sz w:val="20"/>
                <w:szCs w:val="20"/>
                <w:lang w:bidi="ar-EG"/>
              </w:rPr>
            </w:pPr>
            <w:r w:rsidRPr="00424DF5">
              <w:rPr>
                <w:rFonts w:eastAsiaTheme="minorEastAsia"/>
                <w:sz w:val="20"/>
                <w:szCs w:val="20"/>
                <w:lang w:bidi="ar-EG"/>
              </w:rPr>
              <w:t>35%</w:t>
            </w:r>
          </w:p>
        </w:tc>
      </w:tr>
      <w:tr w:rsidR="003876DA" w:rsidRPr="00424DF5" w:rsidTr="00BE4956">
        <w:trPr>
          <w:jc w:val="center"/>
        </w:trPr>
        <w:tc>
          <w:tcPr>
            <w:tcW w:w="1436" w:type="pct"/>
            <w:tcBorders>
              <w:top w:val="single" w:sz="4" w:space="0" w:color="auto"/>
              <w:left w:val="single" w:sz="12" w:space="0" w:color="auto"/>
              <w:bottom w:val="single" w:sz="12" w:space="0" w:color="auto"/>
              <w:right w:val="single" w:sz="8" w:space="0" w:color="auto"/>
            </w:tcBorders>
            <w:vAlign w:val="center"/>
          </w:tcPr>
          <w:p w:rsidR="00963BC7" w:rsidRPr="00424DF5" w:rsidRDefault="00963BC7" w:rsidP="00BE4956">
            <w:pPr>
              <w:pStyle w:val="Tables"/>
              <w:snapToGrid w:val="0"/>
              <w:spacing w:before="0" w:after="0" w:afterAutospacing="0" w:line="240" w:lineRule="auto"/>
              <w:jc w:val="both"/>
              <w:rPr>
                <w:rFonts w:eastAsiaTheme="minorEastAsia"/>
                <w:sz w:val="20"/>
                <w:szCs w:val="20"/>
                <w:lang w:bidi="ar-EG"/>
              </w:rPr>
            </w:pPr>
            <w:r w:rsidRPr="00424DF5">
              <w:rPr>
                <w:rFonts w:eastAsiaTheme="minorEastAsia"/>
                <w:sz w:val="20"/>
                <w:szCs w:val="20"/>
                <w:lang w:bidi="ar-EG"/>
              </w:rPr>
              <w:t>Total</w:t>
            </w:r>
          </w:p>
        </w:tc>
        <w:tc>
          <w:tcPr>
            <w:tcW w:w="1563" w:type="pct"/>
            <w:tcBorders>
              <w:top w:val="single" w:sz="4" w:space="0" w:color="auto"/>
              <w:left w:val="single" w:sz="8" w:space="0" w:color="auto"/>
              <w:bottom w:val="single" w:sz="12" w:space="0" w:color="auto"/>
              <w:right w:val="single" w:sz="8" w:space="0" w:color="auto"/>
            </w:tcBorders>
            <w:vAlign w:val="center"/>
          </w:tcPr>
          <w:p w:rsidR="00963BC7" w:rsidRPr="00424DF5" w:rsidRDefault="00963BC7" w:rsidP="00BE4956">
            <w:pPr>
              <w:pStyle w:val="Tables"/>
              <w:snapToGrid w:val="0"/>
              <w:spacing w:before="0" w:after="0" w:afterAutospacing="0" w:line="240" w:lineRule="auto"/>
              <w:jc w:val="both"/>
              <w:rPr>
                <w:rFonts w:eastAsiaTheme="minorEastAsia"/>
                <w:sz w:val="20"/>
                <w:szCs w:val="20"/>
                <w:lang w:bidi="ar-EG"/>
              </w:rPr>
            </w:pPr>
            <w:r w:rsidRPr="00424DF5">
              <w:rPr>
                <w:rFonts w:eastAsiaTheme="minorEastAsia"/>
                <w:sz w:val="20"/>
                <w:szCs w:val="20"/>
                <w:lang w:bidi="ar-EG"/>
              </w:rPr>
              <w:t>20</w:t>
            </w:r>
          </w:p>
        </w:tc>
        <w:tc>
          <w:tcPr>
            <w:tcW w:w="2002" w:type="pct"/>
            <w:tcBorders>
              <w:top w:val="single" w:sz="4" w:space="0" w:color="auto"/>
              <w:left w:val="single" w:sz="8" w:space="0" w:color="auto"/>
              <w:bottom w:val="single" w:sz="12" w:space="0" w:color="auto"/>
              <w:right w:val="single" w:sz="12" w:space="0" w:color="auto"/>
            </w:tcBorders>
            <w:vAlign w:val="center"/>
          </w:tcPr>
          <w:p w:rsidR="00963BC7" w:rsidRPr="00424DF5" w:rsidRDefault="00963BC7" w:rsidP="00BE4956">
            <w:pPr>
              <w:pStyle w:val="Tables"/>
              <w:snapToGrid w:val="0"/>
              <w:spacing w:before="0" w:after="0" w:afterAutospacing="0" w:line="240" w:lineRule="auto"/>
              <w:jc w:val="both"/>
              <w:rPr>
                <w:rFonts w:eastAsiaTheme="minorEastAsia"/>
                <w:sz w:val="20"/>
                <w:szCs w:val="20"/>
                <w:lang w:bidi="ar-EG"/>
              </w:rPr>
            </w:pPr>
            <w:r w:rsidRPr="00424DF5">
              <w:rPr>
                <w:rFonts w:eastAsiaTheme="minorEastAsia"/>
                <w:sz w:val="20"/>
                <w:szCs w:val="20"/>
                <w:lang w:bidi="ar-EG"/>
              </w:rPr>
              <w:t>100%</w:t>
            </w:r>
          </w:p>
        </w:tc>
      </w:tr>
    </w:tbl>
    <w:p w:rsidR="000F15B5" w:rsidRPr="00424DF5" w:rsidRDefault="000F15B5" w:rsidP="000F15B5">
      <w:pPr>
        <w:pStyle w:val="ParagraphText"/>
        <w:snapToGrid w:val="0"/>
        <w:spacing w:after="0" w:line="240" w:lineRule="auto"/>
        <w:ind w:firstLine="425"/>
        <w:rPr>
          <w:sz w:val="20"/>
          <w:szCs w:val="20"/>
          <w:lang w:eastAsia="zh-CN" w:bidi="ar-EG"/>
        </w:rPr>
      </w:pPr>
    </w:p>
    <w:p w:rsidR="00AB7F31" w:rsidRPr="00424DF5" w:rsidRDefault="00963BC7" w:rsidP="000F15B5">
      <w:pPr>
        <w:pStyle w:val="ParagraphText"/>
        <w:snapToGrid w:val="0"/>
        <w:spacing w:after="0" w:line="240" w:lineRule="auto"/>
        <w:ind w:firstLine="425"/>
        <w:rPr>
          <w:sz w:val="20"/>
          <w:szCs w:val="20"/>
          <w:lang w:eastAsia="zh-CN" w:bidi="ar-EG"/>
        </w:rPr>
      </w:pPr>
      <w:r w:rsidRPr="00424DF5">
        <w:rPr>
          <w:rFonts w:eastAsia="Times New Roman"/>
          <w:sz w:val="20"/>
          <w:szCs w:val="20"/>
          <w:lang w:bidi="ar-EG"/>
        </w:rPr>
        <w:t>In the present study, there were 13 males (65%) and 7 females (35%).</w:t>
      </w:r>
    </w:p>
    <w:p w:rsidR="00655AFD" w:rsidRPr="00424DF5" w:rsidRDefault="00655AFD" w:rsidP="000F15B5">
      <w:pPr>
        <w:pStyle w:val="ParagraphText"/>
        <w:snapToGrid w:val="0"/>
        <w:spacing w:after="0" w:line="240" w:lineRule="auto"/>
        <w:ind w:firstLine="0"/>
        <w:rPr>
          <w:rFonts w:eastAsiaTheme="minorHAnsi"/>
          <w:b/>
          <w:color w:val="000000"/>
          <w:sz w:val="20"/>
          <w:szCs w:val="20"/>
        </w:rPr>
      </w:pPr>
      <w:r w:rsidRPr="00424DF5">
        <w:rPr>
          <w:rFonts w:eastAsiaTheme="minorHAnsi"/>
          <w:b/>
          <w:color w:val="000000"/>
          <w:sz w:val="20"/>
          <w:szCs w:val="20"/>
        </w:rPr>
        <w:t>Mean age of patients, and age distribution:</w:t>
      </w:r>
    </w:p>
    <w:p w:rsidR="009C3405" w:rsidRPr="00424DF5" w:rsidRDefault="009C3405" w:rsidP="000F15B5">
      <w:pPr>
        <w:pStyle w:val="Caption"/>
        <w:keepLines w:val="0"/>
        <w:snapToGrid w:val="0"/>
        <w:spacing w:after="0" w:line="240" w:lineRule="auto"/>
        <w:ind w:left="0" w:right="0"/>
        <w:jc w:val="center"/>
        <w:rPr>
          <w:sz w:val="20"/>
          <w:szCs w:val="20"/>
        </w:rPr>
      </w:pPr>
      <w:bookmarkStart w:id="4" w:name="_Toc488045369"/>
    </w:p>
    <w:p w:rsidR="00B234FE" w:rsidRPr="00424DF5" w:rsidRDefault="00B234FE" w:rsidP="000F15B5">
      <w:pPr>
        <w:pStyle w:val="Caption"/>
        <w:keepLines w:val="0"/>
        <w:snapToGrid w:val="0"/>
        <w:spacing w:after="0" w:line="240" w:lineRule="auto"/>
        <w:ind w:left="0" w:right="0"/>
        <w:jc w:val="center"/>
        <w:rPr>
          <w:sz w:val="20"/>
          <w:szCs w:val="20"/>
        </w:rPr>
      </w:pPr>
      <w:r w:rsidRPr="00424DF5">
        <w:rPr>
          <w:sz w:val="20"/>
          <w:szCs w:val="20"/>
        </w:rPr>
        <w:t>Table</w:t>
      </w:r>
      <w:r w:rsidR="00424DF5" w:rsidRPr="00424DF5">
        <w:rPr>
          <w:rFonts w:hint="eastAsia"/>
          <w:sz w:val="20"/>
          <w:szCs w:val="20"/>
          <w:lang w:eastAsia="zh-CN"/>
        </w:rPr>
        <w:t xml:space="preserve"> </w:t>
      </w:r>
      <w:r w:rsidRPr="00424DF5">
        <w:rPr>
          <w:sz w:val="20"/>
          <w:szCs w:val="20"/>
        </w:rPr>
        <w:t>3</w:t>
      </w:r>
      <w:r w:rsidR="00C84861" w:rsidRPr="00424DF5">
        <w:rPr>
          <w:sz w:val="20"/>
          <w:szCs w:val="20"/>
        </w:rPr>
        <w:t>.</w:t>
      </w:r>
      <w:r w:rsidRPr="00424DF5">
        <w:rPr>
          <w:b w:val="0"/>
          <w:bCs w:val="0"/>
          <w:sz w:val="20"/>
          <w:szCs w:val="20"/>
        </w:rPr>
        <w:t xml:space="preserve"> Mean age of patients, and age distribution.</w:t>
      </w:r>
      <w:bookmarkEnd w:id="4"/>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4519"/>
      </w:tblGrid>
      <w:tr w:rsidR="003C2FF2" w:rsidRPr="00424DF5" w:rsidTr="00BE4956">
        <w:trPr>
          <w:jc w:val="center"/>
        </w:trPr>
        <w:tc>
          <w:tcPr>
            <w:tcW w:w="5000" w:type="pct"/>
            <w:vAlign w:val="center"/>
          </w:tcPr>
          <w:tbl>
            <w:tblPr>
              <w:tblpPr w:leftFromText="180" w:rightFromText="180" w:vertAnchor="text" w:horzAnchor="margin" w:tblpY="-50"/>
              <w:tblW w:w="46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165"/>
              <w:gridCol w:w="1286"/>
              <w:gridCol w:w="857"/>
              <w:gridCol w:w="705"/>
              <w:gridCol w:w="667"/>
            </w:tblGrid>
            <w:tr w:rsidR="003876DA" w:rsidRPr="00424DF5" w:rsidTr="00BE4956">
              <w:trPr>
                <w:trHeight w:val="246"/>
              </w:trPr>
              <w:tc>
                <w:tcPr>
                  <w:tcW w:w="1169" w:type="dxa"/>
                  <w:tcBorders>
                    <w:top w:val="single" w:sz="12" w:space="0" w:color="auto"/>
                    <w:left w:val="single" w:sz="12" w:space="0" w:color="auto"/>
                    <w:bottom w:val="single" w:sz="8" w:space="0" w:color="auto"/>
                    <w:right w:val="single" w:sz="8" w:space="0" w:color="auto"/>
                  </w:tcBorders>
                  <w:shd w:val="clear" w:color="auto" w:fill="F2F2F2" w:themeFill="background1" w:themeFillShade="F2"/>
                  <w:vAlign w:val="center"/>
                  <w:hideMark/>
                </w:tcPr>
                <w:p w:rsidR="003C2FF2" w:rsidRPr="00424DF5" w:rsidRDefault="003C2FF2" w:rsidP="00BE4956">
                  <w:pPr>
                    <w:pStyle w:val="Tables"/>
                    <w:snapToGrid w:val="0"/>
                    <w:spacing w:before="0" w:after="0" w:afterAutospacing="0" w:line="240" w:lineRule="auto"/>
                    <w:jc w:val="both"/>
                    <w:rPr>
                      <w:rFonts w:eastAsia="Times New Roman"/>
                      <w:b/>
                      <w:bCs/>
                      <w:sz w:val="20"/>
                      <w:szCs w:val="20"/>
                      <w:lang w:bidi="ar-EG"/>
                    </w:rPr>
                  </w:pPr>
                  <w:r w:rsidRPr="00424DF5">
                    <w:rPr>
                      <w:rFonts w:eastAsia="Times New Roman"/>
                      <w:b/>
                      <w:bCs/>
                      <w:sz w:val="20"/>
                      <w:szCs w:val="20"/>
                      <w:lang w:bidi="ar-EG"/>
                    </w:rPr>
                    <w:t>Age</w:t>
                  </w:r>
                </w:p>
              </w:tc>
              <w:tc>
                <w:tcPr>
                  <w:tcW w:w="1288" w:type="dxa"/>
                  <w:tcBorders>
                    <w:top w:val="single" w:sz="12"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3C2FF2" w:rsidRPr="00424DF5" w:rsidRDefault="003C2FF2" w:rsidP="00BE4956">
                  <w:pPr>
                    <w:pStyle w:val="Tables"/>
                    <w:snapToGrid w:val="0"/>
                    <w:spacing w:before="0" w:after="0" w:afterAutospacing="0" w:line="240" w:lineRule="auto"/>
                    <w:jc w:val="both"/>
                    <w:rPr>
                      <w:rFonts w:eastAsia="Times New Roman"/>
                      <w:b/>
                      <w:bCs/>
                      <w:sz w:val="20"/>
                      <w:szCs w:val="20"/>
                      <w:lang w:bidi="ar-EG"/>
                    </w:rPr>
                  </w:pPr>
                  <w:r w:rsidRPr="00424DF5">
                    <w:rPr>
                      <w:rFonts w:eastAsiaTheme="minorEastAsia"/>
                      <w:b/>
                      <w:bCs/>
                      <w:sz w:val="20"/>
                      <w:szCs w:val="20"/>
                      <w:lang w:bidi="ar-EG"/>
                    </w:rPr>
                    <w:t>Number</w:t>
                  </w:r>
                </w:p>
              </w:tc>
              <w:tc>
                <w:tcPr>
                  <w:tcW w:w="858" w:type="dxa"/>
                  <w:tcBorders>
                    <w:top w:val="single" w:sz="12"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3C2FF2" w:rsidRPr="00424DF5" w:rsidRDefault="003C2FF2" w:rsidP="00BE4956">
                  <w:pPr>
                    <w:pStyle w:val="Tables"/>
                    <w:snapToGrid w:val="0"/>
                    <w:spacing w:before="0" w:after="0" w:afterAutospacing="0" w:line="240" w:lineRule="auto"/>
                    <w:jc w:val="both"/>
                    <w:rPr>
                      <w:rFonts w:eastAsia="Times New Roman"/>
                      <w:b/>
                      <w:bCs/>
                      <w:sz w:val="20"/>
                      <w:szCs w:val="20"/>
                      <w:lang w:bidi="ar-EG"/>
                    </w:rPr>
                  </w:pPr>
                  <w:r w:rsidRPr="00424DF5">
                    <w:rPr>
                      <w:rFonts w:eastAsia="Times New Roman"/>
                      <w:b/>
                      <w:bCs/>
                      <w:sz w:val="20"/>
                      <w:szCs w:val="20"/>
                      <w:lang w:bidi="ar-EG"/>
                    </w:rPr>
                    <w:t>%</w:t>
                  </w:r>
                </w:p>
              </w:tc>
              <w:tc>
                <w:tcPr>
                  <w:tcW w:w="697" w:type="dxa"/>
                  <w:tcBorders>
                    <w:top w:val="single" w:sz="12"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3C2FF2" w:rsidRPr="00424DF5" w:rsidRDefault="003C2FF2" w:rsidP="00BE4956">
                  <w:pPr>
                    <w:pStyle w:val="Tables"/>
                    <w:snapToGrid w:val="0"/>
                    <w:spacing w:before="0" w:after="0" w:afterAutospacing="0" w:line="240" w:lineRule="auto"/>
                    <w:jc w:val="both"/>
                    <w:rPr>
                      <w:rFonts w:eastAsia="Times New Roman"/>
                      <w:b/>
                      <w:bCs/>
                      <w:sz w:val="20"/>
                      <w:szCs w:val="20"/>
                      <w:lang w:bidi="ar-EG"/>
                    </w:rPr>
                  </w:pPr>
                  <w:r w:rsidRPr="00424DF5">
                    <w:rPr>
                      <w:rFonts w:eastAsiaTheme="minorEastAsia"/>
                      <w:b/>
                      <w:bCs/>
                      <w:sz w:val="20"/>
                      <w:szCs w:val="20"/>
                      <w:lang w:bidi="ar-EG"/>
                    </w:rPr>
                    <w:t>Mean</w:t>
                  </w:r>
                </w:p>
              </w:tc>
              <w:tc>
                <w:tcPr>
                  <w:tcW w:w="668" w:type="dxa"/>
                  <w:tcBorders>
                    <w:top w:val="single" w:sz="12" w:space="0" w:color="auto"/>
                    <w:left w:val="single" w:sz="8" w:space="0" w:color="auto"/>
                    <w:bottom w:val="single" w:sz="8" w:space="0" w:color="auto"/>
                    <w:right w:val="single" w:sz="12" w:space="0" w:color="auto"/>
                  </w:tcBorders>
                  <w:shd w:val="clear" w:color="auto" w:fill="F2F2F2" w:themeFill="background1" w:themeFillShade="F2"/>
                  <w:vAlign w:val="center"/>
                  <w:hideMark/>
                </w:tcPr>
                <w:p w:rsidR="003C2FF2" w:rsidRPr="00424DF5" w:rsidRDefault="003C2FF2" w:rsidP="00BE4956">
                  <w:pPr>
                    <w:pStyle w:val="Tables"/>
                    <w:snapToGrid w:val="0"/>
                    <w:spacing w:before="0" w:after="0" w:afterAutospacing="0" w:line="240" w:lineRule="auto"/>
                    <w:jc w:val="both"/>
                    <w:rPr>
                      <w:rFonts w:eastAsia="Times New Roman"/>
                      <w:b/>
                      <w:bCs/>
                      <w:sz w:val="20"/>
                      <w:szCs w:val="20"/>
                      <w:lang w:bidi="ar-EG"/>
                    </w:rPr>
                  </w:pPr>
                  <w:r w:rsidRPr="00424DF5">
                    <w:rPr>
                      <w:rFonts w:eastAsia="Times New Roman"/>
                      <w:b/>
                      <w:bCs/>
                      <w:sz w:val="20"/>
                      <w:szCs w:val="20"/>
                      <w:lang w:bidi="ar-EG"/>
                    </w:rPr>
                    <w:t>SD</w:t>
                  </w:r>
                </w:p>
              </w:tc>
            </w:tr>
            <w:tr w:rsidR="003876DA" w:rsidRPr="00424DF5" w:rsidTr="00BE4956">
              <w:trPr>
                <w:trHeight w:val="246"/>
              </w:trPr>
              <w:tc>
                <w:tcPr>
                  <w:tcW w:w="1169" w:type="dxa"/>
                  <w:tcBorders>
                    <w:top w:val="single" w:sz="8" w:space="0" w:color="auto"/>
                    <w:left w:val="single" w:sz="12" w:space="0" w:color="auto"/>
                    <w:bottom w:val="single" w:sz="4" w:space="0" w:color="auto"/>
                    <w:right w:val="single" w:sz="8" w:space="0" w:color="auto"/>
                  </w:tcBorders>
                  <w:vAlign w:val="center"/>
                  <w:hideMark/>
                </w:tcPr>
                <w:p w:rsidR="003C2FF2" w:rsidRPr="00424DF5" w:rsidRDefault="003C2FF2" w:rsidP="00BE4956">
                  <w:pPr>
                    <w:pStyle w:val="Tables"/>
                    <w:snapToGrid w:val="0"/>
                    <w:spacing w:before="0" w:after="0" w:afterAutospacing="0" w:line="240" w:lineRule="auto"/>
                    <w:jc w:val="both"/>
                    <w:rPr>
                      <w:rFonts w:eastAsia="Times New Roman"/>
                      <w:sz w:val="20"/>
                      <w:szCs w:val="20"/>
                      <w:lang w:bidi="ar-EG"/>
                    </w:rPr>
                  </w:pPr>
                  <w:r w:rsidRPr="00424DF5">
                    <w:rPr>
                      <w:rFonts w:eastAsia="Times New Roman"/>
                      <w:sz w:val="20"/>
                      <w:szCs w:val="20"/>
                      <w:lang w:bidi="ar-EG"/>
                    </w:rPr>
                    <w:t>40-50</w:t>
                  </w:r>
                </w:p>
              </w:tc>
              <w:tc>
                <w:tcPr>
                  <w:tcW w:w="1288" w:type="dxa"/>
                  <w:tcBorders>
                    <w:top w:val="single" w:sz="8" w:space="0" w:color="auto"/>
                    <w:left w:val="single" w:sz="8" w:space="0" w:color="auto"/>
                    <w:bottom w:val="single" w:sz="4" w:space="0" w:color="auto"/>
                    <w:right w:val="single" w:sz="8" w:space="0" w:color="auto"/>
                  </w:tcBorders>
                  <w:vAlign w:val="center"/>
                  <w:hideMark/>
                </w:tcPr>
                <w:p w:rsidR="003C2FF2" w:rsidRPr="00424DF5" w:rsidRDefault="003C2FF2" w:rsidP="00BE4956">
                  <w:pPr>
                    <w:pStyle w:val="Tables"/>
                    <w:snapToGrid w:val="0"/>
                    <w:spacing w:before="0" w:after="0" w:afterAutospacing="0" w:line="240" w:lineRule="auto"/>
                    <w:jc w:val="both"/>
                    <w:rPr>
                      <w:rFonts w:eastAsia="Times New Roman"/>
                      <w:sz w:val="20"/>
                      <w:szCs w:val="20"/>
                      <w:lang w:bidi="ar-EG"/>
                    </w:rPr>
                  </w:pPr>
                  <w:r w:rsidRPr="00424DF5">
                    <w:rPr>
                      <w:rFonts w:eastAsia="Times New Roman"/>
                      <w:sz w:val="20"/>
                      <w:szCs w:val="20"/>
                      <w:lang w:bidi="ar-EG"/>
                    </w:rPr>
                    <w:t>3</w:t>
                  </w:r>
                </w:p>
              </w:tc>
              <w:tc>
                <w:tcPr>
                  <w:tcW w:w="858" w:type="dxa"/>
                  <w:tcBorders>
                    <w:top w:val="single" w:sz="8" w:space="0" w:color="auto"/>
                    <w:left w:val="single" w:sz="8" w:space="0" w:color="auto"/>
                    <w:bottom w:val="single" w:sz="4" w:space="0" w:color="auto"/>
                    <w:right w:val="single" w:sz="8" w:space="0" w:color="auto"/>
                  </w:tcBorders>
                  <w:vAlign w:val="center"/>
                  <w:hideMark/>
                </w:tcPr>
                <w:p w:rsidR="003C2FF2" w:rsidRPr="00424DF5" w:rsidRDefault="003C2FF2" w:rsidP="00BE4956">
                  <w:pPr>
                    <w:pStyle w:val="Tables"/>
                    <w:snapToGrid w:val="0"/>
                    <w:spacing w:before="0" w:after="0" w:afterAutospacing="0" w:line="240" w:lineRule="auto"/>
                    <w:jc w:val="both"/>
                    <w:rPr>
                      <w:rFonts w:eastAsia="Times New Roman"/>
                      <w:sz w:val="20"/>
                      <w:szCs w:val="20"/>
                      <w:lang w:bidi="ar-EG"/>
                    </w:rPr>
                  </w:pPr>
                  <w:r w:rsidRPr="00424DF5">
                    <w:rPr>
                      <w:rFonts w:eastAsia="Times New Roman"/>
                      <w:sz w:val="20"/>
                      <w:szCs w:val="20"/>
                      <w:lang w:bidi="ar-EG"/>
                    </w:rPr>
                    <w:t>15</w:t>
                  </w:r>
                  <w:r w:rsidRPr="00424DF5">
                    <w:rPr>
                      <w:rFonts w:eastAsiaTheme="minorEastAsia"/>
                      <w:sz w:val="20"/>
                      <w:szCs w:val="20"/>
                      <w:lang w:bidi="ar-EG"/>
                    </w:rPr>
                    <w:t>%</w:t>
                  </w:r>
                </w:p>
              </w:tc>
              <w:tc>
                <w:tcPr>
                  <w:tcW w:w="697" w:type="dxa"/>
                  <w:vMerge w:val="restart"/>
                  <w:tcBorders>
                    <w:top w:val="single" w:sz="8" w:space="0" w:color="auto"/>
                    <w:left w:val="single" w:sz="8" w:space="0" w:color="auto"/>
                    <w:bottom w:val="single" w:sz="12" w:space="0" w:color="auto"/>
                    <w:right w:val="single" w:sz="8" w:space="0" w:color="auto"/>
                  </w:tcBorders>
                  <w:vAlign w:val="center"/>
                  <w:hideMark/>
                </w:tcPr>
                <w:p w:rsidR="003C2FF2" w:rsidRPr="00424DF5" w:rsidRDefault="003C2FF2" w:rsidP="00BE4956">
                  <w:pPr>
                    <w:pStyle w:val="Tables"/>
                    <w:snapToGrid w:val="0"/>
                    <w:spacing w:before="0" w:after="0" w:afterAutospacing="0" w:line="240" w:lineRule="auto"/>
                    <w:jc w:val="both"/>
                    <w:rPr>
                      <w:rFonts w:eastAsia="Times New Roman"/>
                      <w:sz w:val="20"/>
                      <w:szCs w:val="20"/>
                      <w:lang w:bidi="ar-EG"/>
                    </w:rPr>
                  </w:pPr>
                  <w:r w:rsidRPr="00424DF5">
                    <w:rPr>
                      <w:rFonts w:eastAsia="Times New Roman"/>
                      <w:sz w:val="20"/>
                      <w:szCs w:val="20"/>
                      <w:lang w:bidi="ar-EG"/>
                    </w:rPr>
                    <w:t>56.15</w:t>
                  </w:r>
                </w:p>
                <w:p w:rsidR="003C2FF2" w:rsidRPr="00424DF5" w:rsidRDefault="003C2FF2" w:rsidP="00BE4956">
                  <w:pPr>
                    <w:pStyle w:val="Tables"/>
                    <w:snapToGrid w:val="0"/>
                    <w:spacing w:before="0" w:after="0" w:afterAutospacing="0" w:line="240" w:lineRule="auto"/>
                    <w:jc w:val="both"/>
                    <w:rPr>
                      <w:rFonts w:eastAsia="Times New Roman"/>
                      <w:sz w:val="20"/>
                      <w:szCs w:val="20"/>
                      <w:lang w:bidi="ar-EG"/>
                    </w:rPr>
                  </w:pPr>
                  <w:r w:rsidRPr="00424DF5">
                    <w:rPr>
                      <w:rFonts w:eastAsia="Times New Roman"/>
                      <w:sz w:val="20"/>
                      <w:szCs w:val="20"/>
                      <w:lang w:bidi="ar-EG"/>
                    </w:rPr>
                    <w:t>years</w:t>
                  </w:r>
                </w:p>
              </w:tc>
              <w:tc>
                <w:tcPr>
                  <w:tcW w:w="668" w:type="dxa"/>
                  <w:vMerge w:val="restart"/>
                  <w:tcBorders>
                    <w:top w:val="single" w:sz="8" w:space="0" w:color="auto"/>
                    <w:left w:val="single" w:sz="8" w:space="0" w:color="auto"/>
                    <w:bottom w:val="single" w:sz="12" w:space="0" w:color="auto"/>
                    <w:right w:val="single" w:sz="12" w:space="0" w:color="auto"/>
                  </w:tcBorders>
                  <w:vAlign w:val="center"/>
                  <w:hideMark/>
                </w:tcPr>
                <w:p w:rsidR="003C2FF2" w:rsidRPr="00424DF5" w:rsidRDefault="003C2FF2" w:rsidP="00BE4956">
                  <w:pPr>
                    <w:pStyle w:val="Tables"/>
                    <w:snapToGrid w:val="0"/>
                    <w:spacing w:before="0" w:after="0" w:afterAutospacing="0" w:line="240" w:lineRule="auto"/>
                    <w:jc w:val="both"/>
                    <w:rPr>
                      <w:rFonts w:eastAsia="Times New Roman"/>
                      <w:sz w:val="20"/>
                      <w:szCs w:val="20"/>
                      <w:lang w:bidi="ar-EG"/>
                    </w:rPr>
                  </w:pPr>
                  <w:r w:rsidRPr="00424DF5">
                    <w:rPr>
                      <w:rFonts w:eastAsia="Times New Roman"/>
                      <w:sz w:val="20"/>
                      <w:szCs w:val="20"/>
                      <w:lang w:bidi="ar-EG"/>
                    </w:rPr>
                    <w:t>± 8.27</w:t>
                  </w:r>
                </w:p>
              </w:tc>
            </w:tr>
            <w:tr w:rsidR="003876DA" w:rsidRPr="00424DF5" w:rsidTr="00BE4956">
              <w:trPr>
                <w:trHeight w:val="246"/>
              </w:trPr>
              <w:tc>
                <w:tcPr>
                  <w:tcW w:w="1169" w:type="dxa"/>
                  <w:tcBorders>
                    <w:top w:val="single" w:sz="4" w:space="0" w:color="auto"/>
                    <w:left w:val="single" w:sz="12" w:space="0" w:color="auto"/>
                    <w:bottom w:val="single" w:sz="4" w:space="0" w:color="auto"/>
                    <w:right w:val="single" w:sz="8" w:space="0" w:color="auto"/>
                  </w:tcBorders>
                  <w:vAlign w:val="center"/>
                  <w:hideMark/>
                </w:tcPr>
                <w:p w:rsidR="003C2FF2" w:rsidRPr="00424DF5" w:rsidRDefault="003C2FF2" w:rsidP="00BE4956">
                  <w:pPr>
                    <w:pStyle w:val="Tables"/>
                    <w:snapToGrid w:val="0"/>
                    <w:spacing w:before="0" w:after="0" w:afterAutospacing="0" w:line="240" w:lineRule="auto"/>
                    <w:jc w:val="both"/>
                    <w:rPr>
                      <w:rFonts w:eastAsia="Times New Roman"/>
                      <w:sz w:val="20"/>
                      <w:szCs w:val="20"/>
                      <w:lang w:bidi="ar-EG"/>
                    </w:rPr>
                  </w:pPr>
                  <w:r w:rsidRPr="00424DF5">
                    <w:rPr>
                      <w:rFonts w:eastAsia="Times New Roman"/>
                      <w:sz w:val="20"/>
                      <w:szCs w:val="20"/>
                      <w:lang w:bidi="ar-EG"/>
                    </w:rPr>
                    <w:t>51-60</w:t>
                  </w:r>
                </w:p>
              </w:tc>
              <w:tc>
                <w:tcPr>
                  <w:tcW w:w="1288" w:type="dxa"/>
                  <w:tcBorders>
                    <w:top w:val="single" w:sz="4" w:space="0" w:color="auto"/>
                    <w:left w:val="single" w:sz="8" w:space="0" w:color="auto"/>
                    <w:bottom w:val="single" w:sz="4" w:space="0" w:color="auto"/>
                    <w:right w:val="single" w:sz="8" w:space="0" w:color="auto"/>
                  </w:tcBorders>
                  <w:vAlign w:val="center"/>
                  <w:hideMark/>
                </w:tcPr>
                <w:p w:rsidR="003C2FF2" w:rsidRPr="00424DF5" w:rsidRDefault="003C2FF2" w:rsidP="00BE4956">
                  <w:pPr>
                    <w:pStyle w:val="Tables"/>
                    <w:snapToGrid w:val="0"/>
                    <w:spacing w:before="0" w:after="0" w:afterAutospacing="0" w:line="240" w:lineRule="auto"/>
                    <w:jc w:val="both"/>
                    <w:rPr>
                      <w:rFonts w:eastAsia="Times New Roman"/>
                      <w:sz w:val="20"/>
                      <w:szCs w:val="20"/>
                      <w:lang w:bidi="ar-EG"/>
                    </w:rPr>
                  </w:pPr>
                  <w:r w:rsidRPr="00424DF5">
                    <w:rPr>
                      <w:rFonts w:eastAsia="Times New Roman"/>
                      <w:sz w:val="20"/>
                      <w:szCs w:val="20"/>
                      <w:lang w:bidi="ar-EG"/>
                    </w:rPr>
                    <w:t>12</w:t>
                  </w:r>
                </w:p>
              </w:tc>
              <w:tc>
                <w:tcPr>
                  <w:tcW w:w="858" w:type="dxa"/>
                  <w:tcBorders>
                    <w:top w:val="single" w:sz="4" w:space="0" w:color="auto"/>
                    <w:left w:val="single" w:sz="8" w:space="0" w:color="auto"/>
                    <w:bottom w:val="single" w:sz="4" w:space="0" w:color="auto"/>
                    <w:right w:val="single" w:sz="8" w:space="0" w:color="auto"/>
                  </w:tcBorders>
                  <w:vAlign w:val="center"/>
                  <w:hideMark/>
                </w:tcPr>
                <w:p w:rsidR="003C2FF2" w:rsidRPr="00424DF5" w:rsidRDefault="003C2FF2" w:rsidP="00BE4956">
                  <w:pPr>
                    <w:pStyle w:val="Tables"/>
                    <w:snapToGrid w:val="0"/>
                    <w:spacing w:before="0" w:after="0" w:afterAutospacing="0" w:line="240" w:lineRule="auto"/>
                    <w:jc w:val="both"/>
                    <w:rPr>
                      <w:rFonts w:eastAsia="Times New Roman"/>
                      <w:sz w:val="20"/>
                      <w:szCs w:val="20"/>
                      <w:lang w:bidi="ar-EG"/>
                    </w:rPr>
                  </w:pPr>
                  <w:r w:rsidRPr="00424DF5">
                    <w:rPr>
                      <w:rFonts w:eastAsia="Times New Roman"/>
                      <w:sz w:val="20"/>
                      <w:szCs w:val="20"/>
                      <w:lang w:bidi="ar-EG"/>
                    </w:rPr>
                    <w:t>60</w:t>
                  </w:r>
                  <w:r w:rsidRPr="00424DF5">
                    <w:rPr>
                      <w:rFonts w:eastAsiaTheme="minorEastAsia"/>
                      <w:sz w:val="20"/>
                      <w:szCs w:val="20"/>
                      <w:lang w:bidi="ar-EG"/>
                    </w:rPr>
                    <w:t>%</w:t>
                  </w:r>
                </w:p>
              </w:tc>
              <w:tc>
                <w:tcPr>
                  <w:tcW w:w="0" w:type="auto"/>
                  <w:vMerge/>
                  <w:tcBorders>
                    <w:top w:val="single" w:sz="8" w:space="0" w:color="auto"/>
                    <w:left w:val="single" w:sz="8" w:space="0" w:color="auto"/>
                    <w:bottom w:val="single" w:sz="12" w:space="0" w:color="auto"/>
                    <w:right w:val="single" w:sz="8" w:space="0" w:color="auto"/>
                  </w:tcBorders>
                  <w:vAlign w:val="center"/>
                  <w:hideMark/>
                </w:tcPr>
                <w:p w:rsidR="003C2FF2" w:rsidRPr="00424DF5" w:rsidRDefault="003C2FF2" w:rsidP="00BE4956">
                  <w:pPr>
                    <w:snapToGrid w:val="0"/>
                    <w:spacing w:after="0" w:line="240" w:lineRule="auto"/>
                    <w:jc w:val="both"/>
                    <w:rPr>
                      <w:rFonts w:ascii="Times New Roman" w:eastAsia="Times New Roman" w:hAnsi="Times New Roman"/>
                      <w:noProof/>
                      <w:sz w:val="20"/>
                      <w:szCs w:val="20"/>
                      <w:lang w:bidi="ar-EG"/>
                    </w:rPr>
                  </w:pPr>
                </w:p>
              </w:tc>
              <w:tc>
                <w:tcPr>
                  <w:tcW w:w="0" w:type="auto"/>
                  <w:vMerge/>
                  <w:tcBorders>
                    <w:top w:val="single" w:sz="8" w:space="0" w:color="auto"/>
                    <w:left w:val="single" w:sz="8" w:space="0" w:color="auto"/>
                    <w:bottom w:val="single" w:sz="12" w:space="0" w:color="auto"/>
                    <w:right w:val="single" w:sz="12" w:space="0" w:color="auto"/>
                  </w:tcBorders>
                  <w:vAlign w:val="center"/>
                  <w:hideMark/>
                </w:tcPr>
                <w:p w:rsidR="003C2FF2" w:rsidRPr="00424DF5" w:rsidRDefault="003C2FF2" w:rsidP="00BE4956">
                  <w:pPr>
                    <w:snapToGrid w:val="0"/>
                    <w:spacing w:after="0" w:line="240" w:lineRule="auto"/>
                    <w:jc w:val="both"/>
                    <w:rPr>
                      <w:rFonts w:ascii="Times New Roman" w:eastAsia="Times New Roman" w:hAnsi="Times New Roman"/>
                      <w:noProof/>
                      <w:sz w:val="20"/>
                      <w:szCs w:val="20"/>
                      <w:lang w:bidi="ar-EG"/>
                    </w:rPr>
                  </w:pPr>
                </w:p>
              </w:tc>
            </w:tr>
            <w:tr w:rsidR="003876DA" w:rsidRPr="00424DF5" w:rsidTr="00BE4956">
              <w:trPr>
                <w:trHeight w:val="246"/>
              </w:trPr>
              <w:tc>
                <w:tcPr>
                  <w:tcW w:w="1169" w:type="dxa"/>
                  <w:tcBorders>
                    <w:top w:val="single" w:sz="4" w:space="0" w:color="auto"/>
                    <w:left w:val="single" w:sz="12" w:space="0" w:color="auto"/>
                    <w:bottom w:val="single" w:sz="8" w:space="0" w:color="auto"/>
                    <w:right w:val="single" w:sz="8" w:space="0" w:color="auto"/>
                  </w:tcBorders>
                  <w:vAlign w:val="center"/>
                  <w:hideMark/>
                </w:tcPr>
                <w:p w:rsidR="003C2FF2" w:rsidRPr="00424DF5" w:rsidRDefault="003C2FF2" w:rsidP="00BE4956">
                  <w:pPr>
                    <w:pStyle w:val="Tables"/>
                    <w:snapToGrid w:val="0"/>
                    <w:spacing w:before="0" w:after="0" w:afterAutospacing="0" w:line="240" w:lineRule="auto"/>
                    <w:jc w:val="both"/>
                    <w:rPr>
                      <w:rFonts w:eastAsia="Times New Roman"/>
                      <w:sz w:val="20"/>
                      <w:szCs w:val="20"/>
                      <w:lang w:bidi="ar-EG"/>
                    </w:rPr>
                  </w:pPr>
                  <w:r w:rsidRPr="00424DF5">
                    <w:rPr>
                      <w:rFonts w:eastAsia="Times New Roman"/>
                      <w:sz w:val="20"/>
                      <w:szCs w:val="20"/>
                      <w:lang w:bidi="ar-EG"/>
                    </w:rPr>
                    <w:t>61-75</w:t>
                  </w:r>
                </w:p>
              </w:tc>
              <w:tc>
                <w:tcPr>
                  <w:tcW w:w="1288" w:type="dxa"/>
                  <w:tcBorders>
                    <w:top w:val="single" w:sz="4" w:space="0" w:color="auto"/>
                    <w:left w:val="single" w:sz="8" w:space="0" w:color="auto"/>
                    <w:bottom w:val="single" w:sz="8" w:space="0" w:color="auto"/>
                    <w:right w:val="single" w:sz="8" w:space="0" w:color="auto"/>
                  </w:tcBorders>
                  <w:vAlign w:val="center"/>
                  <w:hideMark/>
                </w:tcPr>
                <w:p w:rsidR="003C2FF2" w:rsidRPr="00424DF5" w:rsidRDefault="003C2FF2" w:rsidP="00BE4956">
                  <w:pPr>
                    <w:pStyle w:val="Tables"/>
                    <w:snapToGrid w:val="0"/>
                    <w:spacing w:before="0" w:after="0" w:afterAutospacing="0" w:line="240" w:lineRule="auto"/>
                    <w:jc w:val="both"/>
                    <w:rPr>
                      <w:rFonts w:eastAsia="Times New Roman"/>
                      <w:sz w:val="20"/>
                      <w:szCs w:val="20"/>
                      <w:lang w:bidi="ar-EG"/>
                    </w:rPr>
                  </w:pPr>
                  <w:r w:rsidRPr="00424DF5">
                    <w:rPr>
                      <w:rFonts w:eastAsia="Times New Roman"/>
                      <w:sz w:val="20"/>
                      <w:szCs w:val="20"/>
                      <w:lang w:bidi="ar-EG"/>
                    </w:rPr>
                    <w:t>5</w:t>
                  </w:r>
                </w:p>
              </w:tc>
              <w:tc>
                <w:tcPr>
                  <w:tcW w:w="858" w:type="dxa"/>
                  <w:tcBorders>
                    <w:top w:val="single" w:sz="4" w:space="0" w:color="auto"/>
                    <w:left w:val="single" w:sz="8" w:space="0" w:color="auto"/>
                    <w:bottom w:val="single" w:sz="8" w:space="0" w:color="auto"/>
                    <w:right w:val="single" w:sz="8" w:space="0" w:color="auto"/>
                  </w:tcBorders>
                  <w:vAlign w:val="center"/>
                  <w:hideMark/>
                </w:tcPr>
                <w:p w:rsidR="003C2FF2" w:rsidRPr="00424DF5" w:rsidRDefault="003C2FF2" w:rsidP="00BE4956">
                  <w:pPr>
                    <w:pStyle w:val="Tables"/>
                    <w:snapToGrid w:val="0"/>
                    <w:spacing w:before="0" w:after="0" w:afterAutospacing="0" w:line="240" w:lineRule="auto"/>
                    <w:jc w:val="both"/>
                    <w:rPr>
                      <w:rFonts w:eastAsia="Times New Roman"/>
                      <w:sz w:val="20"/>
                      <w:szCs w:val="20"/>
                      <w:lang w:bidi="ar-EG"/>
                    </w:rPr>
                  </w:pPr>
                  <w:r w:rsidRPr="00424DF5">
                    <w:rPr>
                      <w:rFonts w:eastAsia="Times New Roman"/>
                      <w:sz w:val="20"/>
                      <w:szCs w:val="20"/>
                      <w:lang w:bidi="ar-EG"/>
                    </w:rPr>
                    <w:t>25</w:t>
                  </w:r>
                  <w:r w:rsidRPr="00424DF5">
                    <w:rPr>
                      <w:rFonts w:eastAsiaTheme="minorEastAsia"/>
                      <w:sz w:val="20"/>
                      <w:szCs w:val="20"/>
                      <w:lang w:bidi="ar-EG"/>
                    </w:rPr>
                    <w:t>%</w:t>
                  </w:r>
                </w:p>
              </w:tc>
              <w:tc>
                <w:tcPr>
                  <w:tcW w:w="0" w:type="auto"/>
                  <w:vMerge/>
                  <w:tcBorders>
                    <w:top w:val="single" w:sz="8" w:space="0" w:color="auto"/>
                    <w:left w:val="single" w:sz="8" w:space="0" w:color="auto"/>
                    <w:bottom w:val="single" w:sz="12" w:space="0" w:color="auto"/>
                    <w:right w:val="single" w:sz="8" w:space="0" w:color="auto"/>
                  </w:tcBorders>
                  <w:vAlign w:val="center"/>
                  <w:hideMark/>
                </w:tcPr>
                <w:p w:rsidR="003C2FF2" w:rsidRPr="00424DF5" w:rsidRDefault="003C2FF2" w:rsidP="00BE4956">
                  <w:pPr>
                    <w:snapToGrid w:val="0"/>
                    <w:spacing w:after="0" w:line="240" w:lineRule="auto"/>
                    <w:jc w:val="both"/>
                    <w:rPr>
                      <w:rFonts w:ascii="Times New Roman" w:eastAsia="Times New Roman" w:hAnsi="Times New Roman"/>
                      <w:noProof/>
                      <w:sz w:val="20"/>
                      <w:szCs w:val="20"/>
                      <w:lang w:bidi="ar-EG"/>
                    </w:rPr>
                  </w:pPr>
                </w:p>
              </w:tc>
              <w:tc>
                <w:tcPr>
                  <w:tcW w:w="0" w:type="auto"/>
                  <w:vMerge/>
                  <w:tcBorders>
                    <w:top w:val="single" w:sz="8" w:space="0" w:color="auto"/>
                    <w:left w:val="single" w:sz="8" w:space="0" w:color="auto"/>
                    <w:bottom w:val="single" w:sz="12" w:space="0" w:color="auto"/>
                    <w:right w:val="single" w:sz="12" w:space="0" w:color="auto"/>
                  </w:tcBorders>
                  <w:vAlign w:val="center"/>
                  <w:hideMark/>
                </w:tcPr>
                <w:p w:rsidR="003C2FF2" w:rsidRPr="00424DF5" w:rsidRDefault="003C2FF2" w:rsidP="00BE4956">
                  <w:pPr>
                    <w:snapToGrid w:val="0"/>
                    <w:spacing w:after="0" w:line="240" w:lineRule="auto"/>
                    <w:jc w:val="both"/>
                    <w:rPr>
                      <w:rFonts w:ascii="Times New Roman" w:eastAsia="Times New Roman" w:hAnsi="Times New Roman"/>
                      <w:noProof/>
                      <w:sz w:val="20"/>
                      <w:szCs w:val="20"/>
                      <w:lang w:bidi="ar-EG"/>
                    </w:rPr>
                  </w:pPr>
                </w:p>
              </w:tc>
            </w:tr>
            <w:tr w:rsidR="003876DA" w:rsidRPr="00424DF5" w:rsidTr="00BE4956">
              <w:trPr>
                <w:trHeight w:val="246"/>
              </w:trPr>
              <w:tc>
                <w:tcPr>
                  <w:tcW w:w="1169" w:type="dxa"/>
                  <w:tcBorders>
                    <w:top w:val="single" w:sz="8" w:space="0" w:color="auto"/>
                    <w:left w:val="single" w:sz="12" w:space="0" w:color="auto"/>
                    <w:bottom w:val="single" w:sz="12" w:space="0" w:color="auto"/>
                    <w:right w:val="single" w:sz="8" w:space="0" w:color="auto"/>
                  </w:tcBorders>
                  <w:vAlign w:val="center"/>
                  <w:hideMark/>
                </w:tcPr>
                <w:p w:rsidR="003C2FF2" w:rsidRPr="00424DF5" w:rsidRDefault="003C2FF2" w:rsidP="00BE4956">
                  <w:pPr>
                    <w:pStyle w:val="Tables"/>
                    <w:snapToGrid w:val="0"/>
                    <w:spacing w:before="0" w:after="0" w:afterAutospacing="0" w:line="240" w:lineRule="auto"/>
                    <w:jc w:val="both"/>
                    <w:rPr>
                      <w:rFonts w:eastAsia="Times New Roman"/>
                      <w:sz w:val="20"/>
                      <w:szCs w:val="20"/>
                      <w:lang w:bidi="ar-EG"/>
                    </w:rPr>
                  </w:pPr>
                  <w:r w:rsidRPr="00424DF5">
                    <w:rPr>
                      <w:rFonts w:eastAsia="Times New Roman"/>
                      <w:sz w:val="20"/>
                      <w:szCs w:val="20"/>
                      <w:lang w:bidi="ar-EG"/>
                    </w:rPr>
                    <w:t>Total</w:t>
                  </w:r>
                </w:p>
              </w:tc>
              <w:tc>
                <w:tcPr>
                  <w:tcW w:w="1288" w:type="dxa"/>
                  <w:tcBorders>
                    <w:top w:val="single" w:sz="8" w:space="0" w:color="auto"/>
                    <w:left w:val="single" w:sz="8" w:space="0" w:color="auto"/>
                    <w:bottom w:val="single" w:sz="12" w:space="0" w:color="auto"/>
                    <w:right w:val="single" w:sz="8" w:space="0" w:color="auto"/>
                  </w:tcBorders>
                  <w:vAlign w:val="center"/>
                  <w:hideMark/>
                </w:tcPr>
                <w:p w:rsidR="003C2FF2" w:rsidRPr="00424DF5" w:rsidRDefault="003C2FF2" w:rsidP="00BE4956">
                  <w:pPr>
                    <w:pStyle w:val="Tables"/>
                    <w:snapToGrid w:val="0"/>
                    <w:spacing w:before="0" w:after="0" w:afterAutospacing="0" w:line="240" w:lineRule="auto"/>
                    <w:jc w:val="both"/>
                    <w:rPr>
                      <w:rFonts w:eastAsia="Times New Roman"/>
                      <w:sz w:val="20"/>
                      <w:szCs w:val="20"/>
                      <w:lang w:bidi="ar-EG"/>
                    </w:rPr>
                  </w:pPr>
                  <w:r w:rsidRPr="00424DF5">
                    <w:rPr>
                      <w:rFonts w:eastAsia="Times New Roman"/>
                      <w:sz w:val="20"/>
                      <w:szCs w:val="20"/>
                      <w:lang w:bidi="ar-EG"/>
                    </w:rPr>
                    <w:t>20</w:t>
                  </w:r>
                </w:p>
              </w:tc>
              <w:tc>
                <w:tcPr>
                  <w:tcW w:w="858" w:type="dxa"/>
                  <w:tcBorders>
                    <w:top w:val="single" w:sz="8" w:space="0" w:color="auto"/>
                    <w:left w:val="single" w:sz="8" w:space="0" w:color="auto"/>
                    <w:bottom w:val="single" w:sz="12" w:space="0" w:color="auto"/>
                    <w:right w:val="single" w:sz="8" w:space="0" w:color="auto"/>
                  </w:tcBorders>
                  <w:vAlign w:val="center"/>
                  <w:hideMark/>
                </w:tcPr>
                <w:p w:rsidR="003C2FF2" w:rsidRPr="00424DF5" w:rsidRDefault="003C2FF2" w:rsidP="00BE4956">
                  <w:pPr>
                    <w:pStyle w:val="Tables"/>
                    <w:snapToGrid w:val="0"/>
                    <w:spacing w:before="0" w:after="0" w:afterAutospacing="0" w:line="240" w:lineRule="auto"/>
                    <w:jc w:val="both"/>
                    <w:rPr>
                      <w:rFonts w:eastAsia="Times New Roman"/>
                      <w:sz w:val="20"/>
                      <w:szCs w:val="20"/>
                      <w:lang w:bidi="ar-EG"/>
                    </w:rPr>
                  </w:pPr>
                  <w:r w:rsidRPr="00424DF5">
                    <w:rPr>
                      <w:rFonts w:eastAsia="Times New Roman"/>
                      <w:sz w:val="20"/>
                      <w:szCs w:val="20"/>
                      <w:lang w:bidi="ar-EG"/>
                    </w:rPr>
                    <w:t>100%</w:t>
                  </w:r>
                </w:p>
              </w:tc>
              <w:tc>
                <w:tcPr>
                  <w:tcW w:w="0" w:type="auto"/>
                  <w:vMerge/>
                  <w:tcBorders>
                    <w:top w:val="single" w:sz="8" w:space="0" w:color="auto"/>
                    <w:left w:val="single" w:sz="8" w:space="0" w:color="auto"/>
                    <w:bottom w:val="single" w:sz="12" w:space="0" w:color="auto"/>
                    <w:right w:val="single" w:sz="8" w:space="0" w:color="auto"/>
                  </w:tcBorders>
                  <w:vAlign w:val="center"/>
                  <w:hideMark/>
                </w:tcPr>
                <w:p w:rsidR="003C2FF2" w:rsidRPr="00424DF5" w:rsidRDefault="003C2FF2" w:rsidP="00BE4956">
                  <w:pPr>
                    <w:snapToGrid w:val="0"/>
                    <w:spacing w:after="0" w:line="240" w:lineRule="auto"/>
                    <w:jc w:val="both"/>
                    <w:rPr>
                      <w:rFonts w:ascii="Times New Roman" w:eastAsia="Times New Roman" w:hAnsi="Times New Roman"/>
                      <w:noProof/>
                      <w:sz w:val="20"/>
                      <w:szCs w:val="20"/>
                      <w:lang w:bidi="ar-EG"/>
                    </w:rPr>
                  </w:pPr>
                </w:p>
              </w:tc>
              <w:tc>
                <w:tcPr>
                  <w:tcW w:w="0" w:type="auto"/>
                  <w:vMerge/>
                  <w:tcBorders>
                    <w:top w:val="single" w:sz="8" w:space="0" w:color="auto"/>
                    <w:left w:val="single" w:sz="8" w:space="0" w:color="auto"/>
                    <w:bottom w:val="single" w:sz="12" w:space="0" w:color="auto"/>
                    <w:right w:val="single" w:sz="12" w:space="0" w:color="auto"/>
                  </w:tcBorders>
                  <w:vAlign w:val="center"/>
                  <w:hideMark/>
                </w:tcPr>
                <w:p w:rsidR="003C2FF2" w:rsidRPr="00424DF5" w:rsidRDefault="003C2FF2" w:rsidP="00BE4956">
                  <w:pPr>
                    <w:snapToGrid w:val="0"/>
                    <w:spacing w:after="0" w:line="240" w:lineRule="auto"/>
                    <w:jc w:val="both"/>
                    <w:rPr>
                      <w:rFonts w:ascii="Times New Roman" w:eastAsia="Times New Roman" w:hAnsi="Times New Roman"/>
                      <w:noProof/>
                      <w:sz w:val="20"/>
                      <w:szCs w:val="20"/>
                      <w:lang w:bidi="ar-EG"/>
                    </w:rPr>
                  </w:pPr>
                </w:p>
              </w:tc>
            </w:tr>
          </w:tbl>
          <w:p w:rsidR="003C2FF2" w:rsidRPr="00424DF5" w:rsidRDefault="003C2FF2" w:rsidP="00BE4956">
            <w:pPr>
              <w:pStyle w:val="ParagraphText"/>
              <w:snapToGrid w:val="0"/>
              <w:spacing w:after="0" w:line="240" w:lineRule="auto"/>
              <w:ind w:firstLine="0"/>
              <w:rPr>
                <w:rFonts w:eastAsia="Times New Roman"/>
                <w:sz w:val="20"/>
                <w:szCs w:val="20"/>
                <w:lang w:bidi="ar-EG"/>
              </w:rPr>
            </w:pPr>
          </w:p>
        </w:tc>
      </w:tr>
    </w:tbl>
    <w:p w:rsidR="000F15B5" w:rsidRPr="00424DF5" w:rsidRDefault="000F15B5" w:rsidP="000F15B5">
      <w:pPr>
        <w:pStyle w:val="ParagraphText"/>
        <w:snapToGrid w:val="0"/>
        <w:spacing w:after="0" w:line="240" w:lineRule="auto"/>
        <w:ind w:firstLine="425"/>
        <w:rPr>
          <w:sz w:val="20"/>
          <w:szCs w:val="20"/>
          <w:lang w:eastAsia="zh-CN" w:bidi="ar-EG"/>
        </w:rPr>
      </w:pPr>
    </w:p>
    <w:p w:rsidR="00AB7F31" w:rsidRPr="00424DF5" w:rsidRDefault="00AB7F31" w:rsidP="000F15B5">
      <w:pPr>
        <w:pStyle w:val="ParagraphText"/>
        <w:snapToGrid w:val="0"/>
        <w:spacing w:after="0" w:line="240" w:lineRule="auto"/>
        <w:ind w:firstLine="425"/>
        <w:rPr>
          <w:rFonts w:eastAsiaTheme="minorHAnsi"/>
          <w:b/>
          <w:color w:val="000000"/>
          <w:sz w:val="20"/>
          <w:szCs w:val="20"/>
        </w:rPr>
      </w:pPr>
      <w:r w:rsidRPr="00424DF5">
        <w:rPr>
          <w:rFonts w:eastAsia="Times New Roman"/>
          <w:sz w:val="20"/>
          <w:szCs w:val="20"/>
          <w:lang w:bidi="ar-EG"/>
        </w:rPr>
        <w:t>The age of patients ranged from 40 years to 75 years, mean age was 56.15</w:t>
      </w:r>
      <w:r w:rsidR="00424DF5">
        <w:rPr>
          <w:rFonts w:eastAsiaTheme="minorEastAsia" w:hint="eastAsia"/>
          <w:sz w:val="20"/>
          <w:szCs w:val="20"/>
          <w:lang w:eastAsia="zh-CN" w:bidi="ar-EG"/>
        </w:rPr>
        <w:t xml:space="preserve"> </w:t>
      </w:r>
      <w:r w:rsidRPr="00424DF5">
        <w:rPr>
          <w:rFonts w:eastAsia="Times New Roman"/>
          <w:sz w:val="20"/>
          <w:szCs w:val="20"/>
          <w:lang w:bidi="ar-EG"/>
        </w:rPr>
        <w:t>years old with SD ±8.27 most patients’ age was ranging between 51 – 60 years.</w:t>
      </w:r>
    </w:p>
    <w:p w:rsidR="00AB7F31" w:rsidRPr="00424DF5" w:rsidRDefault="00AB7F31" w:rsidP="000F15B5">
      <w:pPr>
        <w:pStyle w:val="ParagraphText"/>
        <w:snapToGrid w:val="0"/>
        <w:spacing w:after="0" w:line="240" w:lineRule="auto"/>
        <w:ind w:firstLine="0"/>
        <w:rPr>
          <w:rFonts w:eastAsiaTheme="minorHAnsi"/>
          <w:b/>
          <w:color w:val="000000"/>
          <w:sz w:val="20"/>
          <w:szCs w:val="20"/>
        </w:rPr>
      </w:pPr>
      <w:r w:rsidRPr="00424DF5">
        <w:rPr>
          <w:rFonts w:eastAsiaTheme="minorHAnsi"/>
          <w:b/>
          <w:color w:val="000000"/>
          <w:sz w:val="20"/>
          <w:szCs w:val="20"/>
        </w:rPr>
        <w:t>Distribution of the mean duration of symptoms:</w:t>
      </w:r>
    </w:p>
    <w:p w:rsidR="003C2FF2" w:rsidRPr="00424DF5" w:rsidRDefault="003C2FF2" w:rsidP="000F15B5">
      <w:pPr>
        <w:pStyle w:val="Caption"/>
        <w:keepLines w:val="0"/>
        <w:snapToGrid w:val="0"/>
        <w:spacing w:after="0" w:line="240" w:lineRule="auto"/>
        <w:ind w:left="0" w:right="0"/>
        <w:jc w:val="center"/>
        <w:rPr>
          <w:sz w:val="20"/>
          <w:szCs w:val="20"/>
        </w:rPr>
      </w:pPr>
      <w:bookmarkStart w:id="5" w:name="_Toc488045370"/>
    </w:p>
    <w:p w:rsidR="00B234FE" w:rsidRPr="00424DF5" w:rsidRDefault="00B234FE" w:rsidP="000F15B5">
      <w:pPr>
        <w:pStyle w:val="Caption"/>
        <w:keepLines w:val="0"/>
        <w:snapToGrid w:val="0"/>
        <w:spacing w:after="0" w:line="240" w:lineRule="auto"/>
        <w:ind w:left="0" w:right="0"/>
        <w:rPr>
          <w:sz w:val="20"/>
          <w:szCs w:val="20"/>
        </w:rPr>
      </w:pPr>
      <w:r w:rsidRPr="00424DF5">
        <w:rPr>
          <w:sz w:val="20"/>
          <w:szCs w:val="20"/>
        </w:rPr>
        <w:t>Table 4</w:t>
      </w:r>
      <w:r w:rsidR="00C356E1" w:rsidRPr="00424DF5">
        <w:rPr>
          <w:sz w:val="20"/>
          <w:szCs w:val="20"/>
        </w:rPr>
        <w:t xml:space="preserve">. </w:t>
      </w:r>
      <w:r w:rsidR="00C356E1" w:rsidRPr="00424DF5">
        <w:rPr>
          <w:b w:val="0"/>
          <w:bCs w:val="0"/>
          <w:sz w:val="20"/>
          <w:szCs w:val="20"/>
        </w:rPr>
        <w:t>D</w:t>
      </w:r>
      <w:r w:rsidRPr="00424DF5">
        <w:rPr>
          <w:b w:val="0"/>
          <w:bCs w:val="0"/>
          <w:sz w:val="20"/>
          <w:szCs w:val="20"/>
        </w:rPr>
        <w:t>istribution of the mean duration of symptoms.</w:t>
      </w:r>
      <w:bookmarkEnd w:id="5"/>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tblPr>
      <w:tblGrid>
        <w:gridCol w:w="1402"/>
        <w:gridCol w:w="841"/>
        <w:gridCol w:w="1077"/>
        <w:gridCol w:w="614"/>
        <w:gridCol w:w="585"/>
      </w:tblGrid>
      <w:tr w:rsidR="003876DA" w:rsidRPr="00424DF5" w:rsidTr="00BE4956">
        <w:trPr>
          <w:jc w:val="center"/>
        </w:trPr>
        <w:tc>
          <w:tcPr>
            <w:tcW w:w="1552" w:type="pct"/>
            <w:tcBorders>
              <w:top w:val="single" w:sz="12" w:space="0" w:color="auto"/>
              <w:left w:val="single" w:sz="12" w:space="0" w:color="auto"/>
              <w:bottom w:val="single" w:sz="8" w:space="0" w:color="auto"/>
              <w:right w:val="single" w:sz="8" w:space="0" w:color="auto"/>
            </w:tcBorders>
            <w:shd w:val="clear" w:color="auto" w:fill="F2F2F2" w:themeFill="background1" w:themeFillShade="F2"/>
            <w:vAlign w:val="center"/>
            <w:hideMark/>
          </w:tcPr>
          <w:p w:rsidR="00AB7F31" w:rsidRPr="00424DF5" w:rsidRDefault="00AB7F31" w:rsidP="00BE4956">
            <w:pPr>
              <w:pStyle w:val="Tables"/>
              <w:snapToGrid w:val="0"/>
              <w:spacing w:before="0" w:after="0" w:afterAutospacing="0" w:line="240" w:lineRule="auto"/>
              <w:jc w:val="both"/>
              <w:rPr>
                <w:rFonts w:eastAsia="Times New Roman"/>
                <w:b/>
                <w:bCs/>
                <w:sz w:val="20"/>
                <w:szCs w:val="20"/>
                <w:lang w:bidi="ar-EG"/>
              </w:rPr>
            </w:pPr>
            <w:r w:rsidRPr="00424DF5">
              <w:rPr>
                <w:rFonts w:eastAsia="Times New Roman"/>
                <w:b/>
                <w:bCs/>
                <w:sz w:val="20"/>
                <w:szCs w:val="20"/>
                <w:lang w:bidi="ar-EG"/>
              </w:rPr>
              <w:t>Duration of symptoms</w:t>
            </w:r>
          </w:p>
        </w:tc>
        <w:tc>
          <w:tcPr>
            <w:tcW w:w="930" w:type="pct"/>
            <w:tcBorders>
              <w:top w:val="single" w:sz="12"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AB7F31" w:rsidRPr="00424DF5" w:rsidRDefault="00AB7F31" w:rsidP="00BE4956">
            <w:pPr>
              <w:pStyle w:val="Tables"/>
              <w:snapToGrid w:val="0"/>
              <w:spacing w:before="0" w:after="0" w:afterAutospacing="0" w:line="240" w:lineRule="auto"/>
              <w:jc w:val="both"/>
              <w:rPr>
                <w:rFonts w:eastAsia="Times New Roman"/>
                <w:b/>
                <w:bCs/>
                <w:sz w:val="20"/>
                <w:szCs w:val="20"/>
                <w:lang w:bidi="ar-EG"/>
              </w:rPr>
            </w:pPr>
            <w:r w:rsidRPr="00424DF5">
              <w:rPr>
                <w:rFonts w:eastAsiaTheme="minorEastAsia"/>
                <w:b/>
                <w:bCs/>
                <w:sz w:val="20"/>
                <w:szCs w:val="20"/>
                <w:lang w:bidi="ar-EG"/>
              </w:rPr>
              <w:t>Number</w:t>
            </w:r>
          </w:p>
        </w:tc>
        <w:tc>
          <w:tcPr>
            <w:tcW w:w="1192" w:type="pct"/>
            <w:tcBorders>
              <w:top w:val="single" w:sz="12"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AB7F31" w:rsidRPr="00424DF5" w:rsidRDefault="00AB7F31" w:rsidP="00BE4956">
            <w:pPr>
              <w:pStyle w:val="Tables"/>
              <w:snapToGrid w:val="0"/>
              <w:spacing w:before="0" w:after="0" w:afterAutospacing="0" w:line="240" w:lineRule="auto"/>
              <w:jc w:val="both"/>
              <w:rPr>
                <w:rFonts w:eastAsia="Times New Roman"/>
                <w:b/>
                <w:bCs/>
                <w:sz w:val="20"/>
                <w:szCs w:val="20"/>
                <w:lang w:bidi="ar-EG"/>
              </w:rPr>
            </w:pPr>
            <w:r w:rsidRPr="00424DF5">
              <w:rPr>
                <w:rFonts w:eastAsiaTheme="minorEastAsia"/>
                <w:b/>
                <w:bCs/>
                <w:sz w:val="20"/>
                <w:szCs w:val="20"/>
                <w:lang w:bidi="ar-EG"/>
              </w:rPr>
              <w:t>Percentage</w:t>
            </w:r>
          </w:p>
        </w:tc>
        <w:tc>
          <w:tcPr>
            <w:tcW w:w="679" w:type="pct"/>
            <w:tcBorders>
              <w:top w:val="single" w:sz="12" w:space="0" w:color="auto"/>
              <w:left w:val="single" w:sz="8" w:space="0" w:color="auto"/>
              <w:bottom w:val="single" w:sz="4" w:space="0" w:color="auto"/>
              <w:right w:val="single" w:sz="8" w:space="0" w:color="auto"/>
            </w:tcBorders>
            <w:shd w:val="clear" w:color="auto" w:fill="F2F2F2" w:themeFill="background1" w:themeFillShade="F2"/>
            <w:vAlign w:val="center"/>
            <w:hideMark/>
          </w:tcPr>
          <w:p w:rsidR="00AB7F31" w:rsidRPr="00424DF5" w:rsidRDefault="00AB7F31" w:rsidP="00BE4956">
            <w:pPr>
              <w:pStyle w:val="Tables"/>
              <w:snapToGrid w:val="0"/>
              <w:spacing w:before="0" w:after="0" w:afterAutospacing="0" w:line="240" w:lineRule="auto"/>
              <w:jc w:val="both"/>
              <w:rPr>
                <w:rFonts w:eastAsia="Times New Roman"/>
                <w:b/>
                <w:bCs/>
                <w:sz w:val="20"/>
                <w:szCs w:val="20"/>
                <w:lang w:bidi="ar-EG"/>
              </w:rPr>
            </w:pPr>
            <w:r w:rsidRPr="00424DF5">
              <w:rPr>
                <w:rFonts w:eastAsia="Times New Roman"/>
                <w:b/>
                <w:bCs/>
                <w:sz w:val="20"/>
                <w:szCs w:val="20"/>
                <w:lang w:bidi="ar-EG"/>
              </w:rPr>
              <w:t>Mean</w:t>
            </w:r>
          </w:p>
        </w:tc>
        <w:tc>
          <w:tcPr>
            <w:tcW w:w="647" w:type="pct"/>
            <w:tcBorders>
              <w:top w:val="single" w:sz="12" w:space="0" w:color="auto"/>
              <w:left w:val="single" w:sz="8" w:space="0" w:color="auto"/>
              <w:bottom w:val="single" w:sz="4" w:space="0" w:color="auto"/>
              <w:right w:val="single" w:sz="12" w:space="0" w:color="auto"/>
            </w:tcBorders>
            <w:shd w:val="clear" w:color="auto" w:fill="F2F2F2" w:themeFill="background1" w:themeFillShade="F2"/>
            <w:vAlign w:val="center"/>
            <w:hideMark/>
          </w:tcPr>
          <w:p w:rsidR="00AB7F31" w:rsidRPr="00424DF5" w:rsidRDefault="00AB7F31" w:rsidP="00BE4956">
            <w:pPr>
              <w:pStyle w:val="Tables"/>
              <w:snapToGrid w:val="0"/>
              <w:spacing w:before="0" w:after="0" w:afterAutospacing="0" w:line="240" w:lineRule="auto"/>
              <w:jc w:val="both"/>
              <w:rPr>
                <w:rFonts w:eastAsia="Times New Roman"/>
                <w:b/>
                <w:bCs/>
                <w:sz w:val="20"/>
                <w:szCs w:val="20"/>
                <w:lang w:bidi="ar-EG"/>
              </w:rPr>
            </w:pPr>
            <w:r w:rsidRPr="00424DF5">
              <w:rPr>
                <w:rFonts w:eastAsia="Times New Roman"/>
                <w:b/>
                <w:bCs/>
                <w:sz w:val="20"/>
                <w:szCs w:val="20"/>
                <w:lang w:bidi="ar-EG"/>
              </w:rPr>
              <w:t>SD</w:t>
            </w:r>
          </w:p>
        </w:tc>
      </w:tr>
      <w:tr w:rsidR="003876DA" w:rsidRPr="00424DF5" w:rsidTr="00BE4956">
        <w:trPr>
          <w:jc w:val="center"/>
        </w:trPr>
        <w:tc>
          <w:tcPr>
            <w:tcW w:w="1552" w:type="pct"/>
            <w:tcBorders>
              <w:top w:val="single" w:sz="8" w:space="0" w:color="auto"/>
              <w:left w:val="single" w:sz="12" w:space="0" w:color="auto"/>
              <w:bottom w:val="single" w:sz="4" w:space="0" w:color="auto"/>
              <w:right w:val="single" w:sz="8" w:space="0" w:color="auto"/>
            </w:tcBorders>
            <w:vAlign w:val="center"/>
            <w:hideMark/>
          </w:tcPr>
          <w:p w:rsidR="00AB7F31" w:rsidRPr="00424DF5" w:rsidRDefault="00AB7F31" w:rsidP="00BE4956">
            <w:pPr>
              <w:pStyle w:val="Tables"/>
              <w:snapToGrid w:val="0"/>
              <w:spacing w:before="0" w:after="0" w:afterAutospacing="0" w:line="240" w:lineRule="auto"/>
              <w:jc w:val="both"/>
              <w:rPr>
                <w:rFonts w:eastAsia="Times New Roman"/>
                <w:sz w:val="20"/>
                <w:szCs w:val="20"/>
                <w:lang w:bidi="ar-EG"/>
              </w:rPr>
            </w:pPr>
            <w:r w:rsidRPr="00424DF5">
              <w:rPr>
                <w:rFonts w:eastAsia="Times New Roman"/>
                <w:sz w:val="20"/>
                <w:szCs w:val="20"/>
                <w:lang w:bidi="ar-EG"/>
              </w:rPr>
              <w:t>&gt; 0 – 1 y</w:t>
            </w:r>
          </w:p>
        </w:tc>
        <w:tc>
          <w:tcPr>
            <w:tcW w:w="930" w:type="pct"/>
            <w:tcBorders>
              <w:top w:val="single" w:sz="8" w:space="0" w:color="auto"/>
              <w:left w:val="single" w:sz="8" w:space="0" w:color="auto"/>
              <w:bottom w:val="single" w:sz="4" w:space="0" w:color="auto"/>
              <w:right w:val="single" w:sz="8" w:space="0" w:color="auto"/>
            </w:tcBorders>
            <w:vAlign w:val="center"/>
            <w:hideMark/>
          </w:tcPr>
          <w:p w:rsidR="00AB7F31" w:rsidRPr="00424DF5" w:rsidRDefault="00AB7F31" w:rsidP="00BE4956">
            <w:pPr>
              <w:pStyle w:val="Tables"/>
              <w:snapToGrid w:val="0"/>
              <w:spacing w:before="0" w:after="0" w:afterAutospacing="0" w:line="240" w:lineRule="auto"/>
              <w:jc w:val="both"/>
              <w:rPr>
                <w:rFonts w:eastAsia="Times New Roman"/>
                <w:sz w:val="20"/>
                <w:szCs w:val="20"/>
                <w:lang w:bidi="ar-EG"/>
              </w:rPr>
            </w:pPr>
            <w:r w:rsidRPr="00424DF5">
              <w:rPr>
                <w:rFonts w:eastAsia="Times New Roman"/>
                <w:sz w:val="20"/>
                <w:szCs w:val="20"/>
                <w:lang w:bidi="ar-EG"/>
              </w:rPr>
              <w:t>4</w:t>
            </w:r>
          </w:p>
        </w:tc>
        <w:tc>
          <w:tcPr>
            <w:tcW w:w="1192" w:type="pct"/>
            <w:tcBorders>
              <w:top w:val="single" w:sz="8" w:space="0" w:color="auto"/>
              <w:left w:val="single" w:sz="8" w:space="0" w:color="auto"/>
              <w:bottom w:val="single" w:sz="4" w:space="0" w:color="auto"/>
              <w:right w:val="single" w:sz="8" w:space="0" w:color="auto"/>
            </w:tcBorders>
            <w:vAlign w:val="center"/>
            <w:hideMark/>
          </w:tcPr>
          <w:p w:rsidR="00AB7F31" w:rsidRPr="00424DF5" w:rsidRDefault="00AB7F31" w:rsidP="00BE4956">
            <w:pPr>
              <w:pStyle w:val="Tables"/>
              <w:snapToGrid w:val="0"/>
              <w:spacing w:before="0" w:after="0" w:afterAutospacing="0" w:line="240" w:lineRule="auto"/>
              <w:jc w:val="both"/>
              <w:rPr>
                <w:rFonts w:eastAsia="Times New Roman"/>
                <w:sz w:val="20"/>
                <w:szCs w:val="20"/>
                <w:lang w:bidi="ar-EG"/>
              </w:rPr>
            </w:pPr>
            <w:r w:rsidRPr="00424DF5">
              <w:rPr>
                <w:rFonts w:eastAsia="Times New Roman"/>
                <w:sz w:val="20"/>
                <w:szCs w:val="20"/>
                <w:lang w:bidi="ar-EG"/>
              </w:rPr>
              <w:t>20</w:t>
            </w:r>
            <w:r w:rsidRPr="00424DF5">
              <w:rPr>
                <w:rFonts w:eastAsiaTheme="minorEastAsia"/>
                <w:sz w:val="20"/>
                <w:szCs w:val="20"/>
                <w:lang w:bidi="ar-EG"/>
              </w:rPr>
              <w:t>%</w:t>
            </w:r>
          </w:p>
        </w:tc>
        <w:tc>
          <w:tcPr>
            <w:tcW w:w="679" w:type="pct"/>
            <w:vMerge w:val="restart"/>
            <w:tcBorders>
              <w:top w:val="single" w:sz="4" w:space="0" w:color="auto"/>
              <w:left w:val="single" w:sz="8" w:space="0" w:color="auto"/>
              <w:bottom w:val="single" w:sz="12" w:space="0" w:color="auto"/>
              <w:right w:val="single" w:sz="8" w:space="0" w:color="auto"/>
            </w:tcBorders>
            <w:vAlign w:val="center"/>
          </w:tcPr>
          <w:p w:rsidR="00AB7F31" w:rsidRPr="00424DF5" w:rsidRDefault="00AB7F31" w:rsidP="00BE4956">
            <w:pPr>
              <w:pStyle w:val="Tables"/>
              <w:snapToGrid w:val="0"/>
              <w:spacing w:before="0" w:after="0" w:afterAutospacing="0" w:line="240" w:lineRule="auto"/>
              <w:jc w:val="both"/>
              <w:rPr>
                <w:rFonts w:eastAsia="Times New Roman"/>
                <w:sz w:val="20"/>
                <w:szCs w:val="20"/>
                <w:lang w:bidi="ar-EG"/>
              </w:rPr>
            </w:pPr>
          </w:p>
          <w:p w:rsidR="00AB7F31" w:rsidRPr="00424DF5" w:rsidRDefault="00AB7F31" w:rsidP="00BE4956">
            <w:pPr>
              <w:pStyle w:val="Tables"/>
              <w:snapToGrid w:val="0"/>
              <w:spacing w:before="0" w:after="0" w:afterAutospacing="0" w:line="240" w:lineRule="auto"/>
              <w:jc w:val="both"/>
              <w:rPr>
                <w:rFonts w:eastAsia="Times New Roman"/>
                <w:sz w:val="20"/>
                <w:szCs w:val="20"/>
                <w:lang w:bidi="ar-EG"/>
              </w:rPr>
            </w:pPr>
            <w:r w:rsidRPr="00424DF5">
              <w:rPr>
                <w:rFonts w:eastAsia="Times New Roman"/>
                <w:sz w:val="20"/>
                <w:szCs w:val="20"/>
                <w:lang w:bidi="ar-EG"/>
              </w:rPr>
              <w:t>2.06</w:t>
            </w:r>
          </w:p>
        </w:tc>
        <w:tc>
          <w:tcPr>
            <w:tcW w:w="647" w:type="pct"/>
            <w:vMerge w:val="restart"/>
            <w:tcBorders>
              <w:top w:val="single" w:sz="4" w:space="0" w:color="auto"/>
              <w:left w:val="single" w:sz="8" w:space="0" w:color="auto"/>
              <w:bottom w:val="single" w:sz="12" w:space="0" w:color="auto"/>
              <w:right w:val="single" w:sz="12" w:space="0" w:color="auto"/>
            </w:tcBorders>
            <w:vAlign w:val="center"/>
          </w:tcPr>
          <w:p w:rsidR="00AB7F31" w:rsidRPr="00424DF5" w:rsidRDefault="00AB7F31" w:rsidP="00BE4956">
            <w:pPr>
              <w:pStyle w:val="Tables"/>
              <w:snapToGrid w:val="0"/>
              <w:spacing w:before="0" w:after="0" w:afterAutospacing="0" w:line="240" w:lineRule="auto"/>
              <w:jc w:val="both"/>
              <w:rPr>
                <w:rFonts w:eastAsia="Times New Roman"/>
                <w:sz w:val="20"/>
                <w:szCs w:val="20"/>
                <w:lang w:bidi="ar-EG"/>
              </w:rPr>
            </w:pPr>
          </w:p>
          <w:p w:rsidR="00AB7F31" w:rsidRPr="00424DF5" w:rsidRDefault="00AB7F31" w:rsidP="00BE4956">
            <w:pPr>
              <w:pStyle w:val="Tables"/>
              <w:snapToGrid w:val="0"/>
              <w:spacing w:before="0" w:after="0" w:afterAutospacing="0" w:line="240" w:lineRule="auto"/>
              <w:jc w:val="both"/>
              <w:rPr>
                <w:rFonts w:eastAsia="Times New Roman"/>
                <w:sz w:val="20"/>
                <w:szCs w:val="20"/>
                <w:lang w:bidi="ar-EG"/>
              </w:rPr>
            </w:pPr>
            <w:r w:rsidRPr="00424DF5">
              <w:rPr>
                <w:rFonts w:eastAsia="Times New Roman"/>
                <w:sz w:val="20"/>
                <w:szCs w:val="20"/>
                <w:lang w:bidi="ar-EG"/>
              </w:rPr>
              <w:t>±0.93</w:t>
            </w:r>
          </w:p>
        </w:tc>
      </w:tr>
      <w:tr w:rsidR="003876DA" w:rsidRPr="00424DF5" w:rsidTr="00BE4956">
        <w:trPr>
          <w:jc w:val="center"/>
        </w:trPr>
        <w:tc>
          <w:tcPr>
            <w:tcW w:w="1552" w:type="pct"/>
            <w:tcBorders>
              <w:top w:val="single" w:sz="4" w:space="0" w:color="auto"/>
              <w:left w:val="single" w:sz="12" w:space="0" w:color="auto"/>
              <w:bottom w:val="single" w:sz="4" w:space="0" w:color="auto"/>
              <w:right w:val="single" w:sz="8" w:space="0" w:color="auto"/>
            </w:tcBorders>
            <w:vAlign w:val="center"/>
            <w:hideMark/>
          </w:tcPr>
          <w:p w:rsidR="00AB7F31" w:rsidRPr="00424DF5" w:rsidRDefault="00AB7F31" w:rsidP="00BE4956">
            <w:pPr>
              <w:pStyle w:val="Tables"/>
              <w:snapToGrid w:val="0"/>
              <w:spacing w:before="0" w:after="0" w:afterAutospacing="0" w:line="240" w:lineRule="auto"/>
              <w:jc w:val="both"/>
              <w:rPr>
                <w:rFonts w:eastAsia="Times New Roman"/>
                <w:sz w:val="20"/>
                <w:szCs w:val="20"/>
                <w:lang w:bidi="ar-EG"/>
              </w:rPr>
            </w:pPr>
            <w:r w:rsidRPr="00424DF5">
              <w:rPr>
                <w:rFonts w:eastAsia="Times New Roman"/>
                <w:sz w:val="20"/>
                <w:szCs w:val="20"/>
                <w:lang w:bidi="ar-EG"/>
              </w:rPr>
              <w:t>&gt; 1 – 2 y</w:t>
            </w:r>
          </w:p>
        </w:tc>
        <w:tc>
          <w:tcPr>
            <w:tcW w:w="930" w:type="pct"/>
            <w:tcBorders>
              <w:top w:val="single" w:sz="4" w:space="0" w:color="auto"/>
              <w:left w:val="single" w:sz="8" w:space="0" w:color="auto"/>
              <w:bottom w:val="single" w:sz="4" w:space="0" w:color="auto"/>
              <w:right w:val="single" w:sz="8" w:space="0" w:color="auto"/>
            </w:tcBorders>
            <w:vAlign w:val="center"/>
            <w:hideMark/>
          </w:tcPr>
          <w:p w:rsidR="00AB7F31" w:rsidRPr="00424DF5" w:rsidRDefault="00AB7F31" w:rsidP="00BE4956">
            <w:pPr>
              <w:pStyle w:val="Tables"/>
              <w:snapToGrid w:val="0"/>
              <w:spacing w:before="0" w:after="0" w:afterAutospacing="0" w:line="240" w:lineRule="auto"/>
              <w:jc w:val="both"/>
              <w:rPr>
                <w:rFonts w:eastAsia="Times New Roman"/>
                <w:sz w:val="20"/>
                <w:szCs w:val="20"/>
                <w:lang w:bidi="ar-EG"/>
              </w:rPr>
            </w:pPr>
            <w:r w:rsidRPr="00424DF5">
              <w:rPr>
                <w:rFonts w:eastAsia="Times New Roman"/>
                <w:sz w:val="20"/>
                <w:szCs w:val="20"/>
                <w:lang w:bidi="ar-EG"/>
              </w:rPr>
              <w:t>9</w:t>
            </w:r>
          </w:p>
        </w:tc>
        <w:tc>
          <w:tcPr>
            <w:tcW w:w="1192" w:type="pct"/>
            <w:tcBorders>
              <w:top w:val="single" w:sz="4" w:space="0" w:color="auto"/>
              <w:left w:val="single" w:sz="8" w:space="0" w:color="auto"/>
              <w:bottom w:val="single" w:sz="4" w:space="0" w:color="auto"/>
              <w:right w:val="single" w:sz="8" w:space="0" w:color="auto"/>
            </w:tcBorders>
            <w:vAlign w:val="center"/>
            <w:hideMark/>
          </w:tcPr>
          <w:p w:rsidR="00AB7F31" w:rsidRPr="00424DF5" w:rsidRDefault="00AB7F31" w:rsidP="00BE4956">
            <w:pPr>
              <w:pStyle w:val="Tables"/>
              <w:snapToGrid w:val="0"/>
              <w:spacing w:before="0" w:after="0" w:afterAutospacing="0" w:line="240" w:lineRule="auto"/>
              <w:jc w:val="both"/>
              <w:rPr>
                <w:rFonts w:eastAsia="Times New Roman"/>
                <w:sz w:val="20"/>
                <w:szCs w:val="20"/>
                <w:lang w:bidi="ar-EG"/>
              </w:rPr>
            </w:pPr>
            <w:r w:rsidRPr="00424DF5">
              <w:rPr>
                <w:rFonts w:eastAsia="Times New Roman"/>
                <w:sz w:val="20"/>
                <w:szCs w:val="20"/>
                <w:lang w:bidi="ar-EG"/>
              </w:rPr>
              <w:t>45</w:t>
            </w:r>
            <w:r w:rsidRPr="00424DF5">
              <w:rPr>
                <w:rFonts w:eastAsiaTheme="minorEastAsia"/>
                <w:sz w:val="20"/>
                <w:szCs w:val="20"/>
                <w:lang w:bidi="ar-EG"/>
              </w:rPr>
              <w:t>%</w:t>
            </w:r>
          </w:p>
        </w:tc>
        <w:tc>
          <w:tcPr>
            <w:tcW w:w="679" w:type="pct"/>
            <w:vMerge/>
            <w:tcBorders>
              <w:top w:val="single" w:sz="4" w:space="0" w:color="auto"/>
              <w:left w:val="single" w:sz="8" w:space="0" w:color="auto"/>
              <w:bottom w:val="single" w:sz="12" w:space="0" w:color="auto"/>
              <w:right w:val="single" w:sz="8" w:space="0" w:color="auto"/>
            </w:tcBorders>
            <w:vAlign w:val="center"/>
            <w:hideMark/>
          </w:tcPr>
          <w:p w:rsidR="00AB7F31" w:rsidRPr="00424DF5" w:rsidRDefault="00AB7F31" w:rsidP="00BE4956">
            <w:pPr>
              <w:snapToGrid w:val="0"/>
              <w:spacing w:after="0" w:line="240" w:lineRule="auto"/>
              <w:jc w:val="both"/>
              <w:rPr>
                <w:rFonts w:ascii="Times New Roman" w:eastAsia="Times New Roman" w:hAnsi="Times New Roman"/>
                <w:noProof/>
                <w:sz w:val="20"/>
                <w:szCs w:val="20"/>
                <w:lang w:bidi="ar-EG"/>
              </w:rPr>
            </w:pPr>
          </w:p>
        </w:tc>
        <w:tc>
          <w:tcPr>
            <w:tcW w:w="647" w:type="pct"/>
            <w:vMerge/>
            <w:tcBorders>
              <w:top w:val="single" w:sz="4" w:space="0" w:color="auto"/>
              <w:left w:val="single" w:sz="8" w:space="0" w:color="auto"/>
              <w:bottom w:val="single" w:sz="12" w:space="0" w:color="auto"/>
              <w:right w:val="single" w:sz="12" w:space="0" w:color="auto"/>
            </w:tcBorders>
            <w:vAlign w:val="center"/>
            <w:hideMark/>
          </w:tcPr>
          <w:p w:rsidR="00AB7F31" w:rsidRPr="00424DF5" w:rsidRDefault="00AB7F31" w:rsidP="00BE4956">
            <w:pPr>
              <w:snapToGrid w:val="0"/>
              <w:spacing w:after="0" w:line="240" w:lineRule="auto"/>
              <w:jc w:val="both"/>
              <w:rPr>
                <w:rFonts w:ascii="Times New Roman" w:eastAsia="Times New Roman" w:hAnsi="Times New Roman"/>
                <w:noProof/>
                <w:sz w:val="20"/>
                <w:szCs w:val="20"/>
                <w:lang w:bidi="ar-EG"/>
              </w:rPr>
            </w:pPr>
          </w:p>
        </w:tc>
      </w:tr>
      <w:tr w:rsidR="003876DA" w:rsidRPr="00424DF5" w:rsidTr="00BE4956">
        <w:trPr>
          <w:jc w:val="center"/>
        </w:trPr>
        <w:tc>
          <w:tcPr>
            <w:tcW w:w="1552" w:type="pct"/>
            <w:tcBorders>
              <w:top w:val="single" w:sz="4" w:space="0" w:color="auto"/>
              <w:left w:val="single" w:sz="12" w:space="0" w:color="auto"/>
              <w:bottom w:val="single" w:sz="4" w:space="0" w:color="auto"/>
              <w:right w:val="single" w:sz="8" w:space="0" w:color="auto"/>
            </w:tcBorders>
            <w:vAlign w:val="center"/>
            <w:hideMark/>
          </w:tcPr>
          <w:p w:rsidR="00AB7F31" w:rsidRPr="00424DF5" w:rsidRDefault="00AB7F31" w:rsidP="00BE4956">
            <w:pPr>
              <w:pStyle w:val="Tables"/>
              <w:snapToGrid w:val="0"/>
              <w:spacing w:before="0" w:after="0" w:afterAutospacing="0" w:line="240" w:lineRule="auto"/>
              <w:jc w:val="both"/>
              <w:rPr>
                <w:rFonts w:eastAsia="Times New Roman"/>
                <w:sz w:val="20"/>
                <w:szCs w:val="20"/>
                <w:lang w:bidi="ar-EG"/>
              </w:rPr>
            </w:pPr>
            <w:r w:rsidRPr="00424DF5">
              <w:rPr>
                <w:rFonts w:eastAsia="Times New Roman"/>
                <w:sz w:val="20"/>
                <w:szCs w:val="20"/>
                <w:lang w:bidi="ar-EG"/>
              </w:rPr>
              <w:t>&gt; 2 – 3 y</w:t>
            </w:r>
          </w:p>
        </w:tc>
        <w:tc>
          <w:tcPr>
            <w:tcW w:w="930" w:type="pct"/>
            <w:tcBorders>
              <w:top w:val="single" w:sz="4" w:space="0" w:color="auto"/>
              <w:left w:val="single" w:sz="8" w:space="0" w:color="auto"/>
              <w:bottom w:val="single" w:sz="4" w:space="0" w:color="auto"/>
              <w:right w:val="single" w:sz="8" w:space="0" w:color="auto"/>
            </w:tcBorders>
            <w:vAlign w:val="center"/>
            <w:hideMark/>
          </w:tcPr>
          <w:p w:rsidR="00AB7F31" w:rsidRPr="00424DF5" w:rsidRDefault="00AB7F31" w:rsidP="00BE4956">
            <w:pPr>
              <w:pStyle w:val="Tables"/>
              <w:snapToGrid w:val="0"/>
              <w:spacing w:before="0" w:after="0" w:afterAutospacing="0" w:line="240" w:lineRule="auto"/>
              <w:jc w:val="both"/>
              <w:rPr>
                <w:rFonts w:eastAsia="Times New Roman"/>
                <w:sz w:val="20"/>
                <w:szCs w:val="20"/>
                <w:lang w:bidi="ar-EG"/>
              </w:rPr>
            </w:pPr>
            <w:r w:rsidRPr="00424DF5">
              <w:rPr>
                <w:rFonts w:eastAsia="Times New Roman"/>
                <w:sz w:val="20"/>
                <w:szCs w:val="20"/>
                <w:lang w:bidi="ar-EG"/>
              </w:rPr>
              <w:t>5</w:t>
            </w:r>
          </w:p>
        </w:tc>
        <w:tc>
          <w:tcPr>
            <w:tcW w:w="1192" w:type="pct"/>
            <w:tcBorders>
              <w:top w:val="single" w:sz="4" w:space="0" w:color="auto"/>
              <w:left w:val="single" w:sz="8" w:space="0" w:color="auto"/>
              <w:bottom w:val="single" w:sz="4" w:space="0" w:color="auto"/>
              <w:right w:val="single" w:sz="8" w:space="0" w:color="auto"/>
            </w:tcBorders>
            <w:vAlign w:val="center"/>
            <w:hideMark/>
          </w:tcPr>
          <w:p w:rsidR="00AB7F31" w:rsidRPr="00424DF5" w:rsidRDefault="00AB7F31" w:rsidP="00BE4956">
            <w:pPr>
              <w:pStyle w:val="Tables"/>
              <w:snapToGrid w:val="0"/>
              <w:spacing w:before="0" w:after="0" w:afterAutospacing="0" w:line="240" w:lineRule="auto"/>
              <w:jc w:val="both"/>
              <w:rPr>
                <w:rFonts w:eastAsia="Times New Roman"/>
                <w:sz w:val="20"/>
                <w:szCs w:val="20"/>
                <w:lang w:bidi="ar-EG"/>
              </w:rPr>
            </w:pPr>
            <w:r w:rsidRPr="00424DF5">
              <w:rPr>
                <w:rFonts w:eastAsia="Times New Roman"/>
                <w:sz w:val="20"/>
                <w:szCs w:val="20"/>
                <w:lang w:bidi="ar-EG"/>
              </w:rPr>
              <w:t>25</w:t>
            </w:r>
            <w:r w:rsidRPr="00424DF5">
              <w:rPr>
                <w:rFonts w:eastAsiaTheme="minorEastAsia"/>
                <w:sz w:val="20"/>
                <w:szCs w:val="20"/>
                <w:lang w:bidi="ar-EG"/>
              </w:rPr>
              <w:t>%</w:t>
            </w:r>
          </w:p>
        </w:tc>
        <w:tc>
          <w:tcPr>
            <w:tcW w:w="679" w:type="pct"/>
            <w:vMerge/>
            <w:tcBorders>
              <w:top w:val="single" w:sz="4" w:space="0" w:color="auto"/>
              <w:left w:val="single" w:sz="8" w:space="0" w:color="auto"/>
              <w:bottom w:val="single" w:sz="12" w:space="0" w:color="auto"/>
              <w:right w:val="single" w:sz="8" w:space="0" w:color="auto"/>
            </w:tcBorders>
            <w:vAlign w:val="center"/>
            <w:hideMark/>
          </w:tcPr>
          <w:p w:rsidR="00AB7F31" w:rsidRPr="00424DF5" w:rsidRDefault="00AB7F31" w:rsidP="00BE4956">
            <w:pPr>
              <w:snapToGrid w:val="0"/>
              <w:spacing w:after="0" w:line="240" w:lineRule="auto"/>
              <w:jc w:val="both"/>
              <w:rPr>
                <w:rFonts w:ascii="Times New Roman" w:eastAsia="Times New Roman" w:hAnsi="Times New Roman"/>
                <w:noProof/>
                <w:sz w:val="20"/>
                <w:szCs w:val="20"/>
                <w:lang w:bidi="ar-EG"/>
              </w:rPr>
            </w:pPr>
          </w:p>
        </w:tc>
        <w:tc>
          <w:tcPr>
            <w:tcW w:w="647" w:type="pct"/>
            <w:vMerge/>
            <w:tcBorders>
              <w:top w:val="single" w:sz="4" w:space="0" w:color="auto"/>
              <w:left w:val="single" w:sz="8" w:space="0" w:color="auto"/>
              <w:bottom w:val="single" w:sz="12" w:space="0" w:color="auto"/>
              <w:right w:val="single" w:sz="12" w:space="0" w:color="auto"/>
            </w:tcBorders>
            <w:vAlign w:val="center"/>
            <w:hideMark/>
          </w:tcPr>
          <w:p w:rsidR="00AB7F31" w:rsidRPr="00424DF5" w:rsidRDefault="00AB7F31" w:rsidP="00BE4956">
            <w:pPr>
              <w:snapToGrid w:val="0"/>
              <w:spacing w:after="0" w:line="240" w:lineRule="auto"/>
              <w:jc w:val="both"/>
              <w:rPr>
                <w:rFonts w:ascii="Times New Roman" w:eastAsia="Times New Roman" w:hAnsi="Times New Roman"/>
                <w:noProof/>
                <w:sz w:val="20"/>
                <w:szCs w:val="20"/>
                <w:lang w:bidi="ar-EG"/>
              </w:rPr>
            </w:pPr>
          </w:p>
        </w:tc>
      </w:tr>
      <w:tr w:rsidR="003876DA" w:rsidRPr="00424DF5" w:rsidTr="00BE4956">
        <w:trPr>
          <w:jc w:val="center"/>
        </w:trPr>
        <w:tc>
          <w:tcPr>
            <w:tcW w:w="1552" w:type="pct"/>
            <w:tcBorders>
              <w:top w:val="single" w:sz="4" w:space="0" w:color="auto"/>
              <w:left w:val="single" w:sz="12" w:space="0" w:color="auto"/>
              <w:bottom w:val="single" w:sz="8" w:space="0" w:color="auto"/>
              <w:right w:val="single" w:sz="8" w:space="0" w:color="auto"/>
            </w:tcBorders>
            <w:vAlign w:val="center"/>
            <w:hideMark/>
          </w:tcPr>
          <w:p w:rsidR="00AB7F31" w:rsidRPr="00424DF5" w:rsidRDefault="00AB7F31" w:rsidP="00BE4956">
            <w:pPr>
              <w:pStyle w:val="Tables"/>
              <w:snapToGrid w:val="0"/>
              <w:spacing w:before="0" w:after="0" w:afterAutospacing="0" w:line="240" w:lineRule="auto"/>
              <w:jc w:val="both"/>
              <w:rPr>
                <w:rFonts w:eastAsia="Times New Roman"/>
                <w:sz w:val="20"/>
                <w:szCs w:val="20"/>
                <w:lang w:bidi="ar-EG"/>
              </w:rPr>
            </w:pPr>
            <w:r w:rsidRPr="00424DF5">
              <w:rPr>
                <w:rFonts w:eastAsia="Times New Roman"/>
                <w:sz w:val="20"/>
                <w:szCs w:val="20"/>
                <w:lang w:bidi="ar-EG"/>
              </w:rPr>
              <w:t>&gt; 3 – 4 y</w:t>
            </w:r>
          </w:p>
        </w:tc>
        <w:tc>
          <w:tcPr>
            <w:tcW w:w="930" w:type="pct"/>
            <w:tcBorders>
              <w:top w:val="single" w:sz="4" w:space="0" w:color="auto"/>
              <w:left w:val="single" w:sz="8" w:space="0" w:color="auto"/>
              <w:bottom w:val="single" w:sz="8" w:space="0" w:color="auto"/>
              <w:right w:val="single" w:sz="8" w:space="0" w:color="auto"/>
            </w:tcBorders>
            <w:vAlign w:val="center"/>
            <w:hideMark/>
          </w:tcPr>
          <w:p w:rsidR="00AB7F31" w:rsidRPr="00424DF5" w:rsidRDefault="00AB7F31" w:rsidP="00BE4956">
            <w:pPr>
              <w:pStyle w:val="Tables"/>
              <w:snapToGrid w:val="0"/>
              <w:spacing w:before="0" w:after="0" w:afterAutospacing="0" w:line="240" w:lineRule="auto"/>
              <w:jc w:val="both"/>
              <w:rPr>
                <w:rFonts w:eastAsia="Times New Roman"/>
                <w:sz w:val="20"/>
                <w:szCs w:val="20"/>
                <w:lang w:bidi="ar-EG"/>
              </w:rPr>
            </w:pPr>
            <w:r w:rsidRPr="00424DF5">
              <w:rPr>
                <w:rFonts w:eastAsia="Times New Roman"/>
                <w:sz w:val="20"/>
                <w:szCs w:val="20"/>
                <w:lang w:bidi="ar-EG"/>
              </w:rPr>
              <w:t>2</w:t>
            </w:r>
          </w:p>
        </w:tc>
        <w:tc>
          <w:tcPr>
            <w:tcW w:w="1192" w:type="pct"/>
            <w:tcBorders>
              <w:top w:val="single" w:sz="4" w:space="0" w:color="auto"/>
              <w:left w:val="single" w:sz="8" w:space="0" w:color="auto"/>
              <w:bottom w:val="single" w:sz="8" w:space="0" w:color="auto"/>
              <w:right w:val="single" w:sz="8" w:space="0" w:color="auto"/>
            </w:tcBorders>
            <w:vAlign w:val="center"/>
            <w:hideMark/>
          </w:tcPr>
          <w:p w:rsidR="00AB7F31" w:rsidRPr="00424DF5" w:rsidRDefault="00AB7F31" w:rsidP="00BE4956">
            <w:pPr>
              <w:pStyle w:val="Tables"/>
              <w:snapToGrid w:val="0"/>
              <w:spacing w:before="0" w:after="0" w:afterAutospacing="0" w:line="240" w:lineRule="auto"/>
              <w:jc w:val="both"/>
              <w:rPr>
                <w:rFonts w:eastAsia="Times New Roman"/>
                <w:sz w:val="20"/>
                <w:szCs w:val="20"/>
                <w:lang w:bidi="ar-EG"/>
              </w:rPr>
            </w:pPr>
            <w:r w:rsidRPr="00424DF5">
              <w:rPr>
                <w:rFonts w:eastAsia="Times New Roman"/>
                <w:sz w:val="20"/>
                <w:szCs w:val="20"/>
                <w:lang w:bidi="ar-EG"/>
              </w:rPr>
              <w:t>10</w:t>
            </w:r>
            <w:r w:rsidRPr="00424DF5">
              <w:rPr>
                <w:rFonts w:eastAsiaTheme="minorEastAsia"/>
                <w:sz w:val="20"/>
                <w:szCs w:val="20"/>
                <w:lang w:bidi="ar-EG"/>
              </w:rPr>
              <w:t>%</w:t>
            </w:r>
          </w:p>
        </w:tc>
        <w:tc>
          <w:tcPr>
            <w:tcW w:w="679" w:type="pct"/>
            <w:vMerge/>
            <w:tcBorders>
              <w:top w:val="single" w:sz="4" w:space="0" w:color="auto"/>
              <w:left w:val="single" w:sz="8" w:space="0" w:color="auto"/>
              <w:bottom w:val="single" w:sz="12" w:space="0" w:color="auto"/>
              <w:right w:val="single" w:sz="8" w:space="0" w:color="auto"/>
            </w:tcBorders>
            <w:vAlign w:val="center"/>
            <w:hideMark/>
          </w:tcPr>
          <w:p w:rsidR="00AB7F31" w:rsidRPr="00424DF5" w:rsidRDefault="00AB7F31" w:rsidP="00BE4956">
            <w:pPr>
              <w:snapToGrid w:val="0"/>
              <w:spacing w:after="0" w:line="240" w:lineRule="auto"/>
              <w:jc w:val="both"/>
              <w:rPr>
                <w:rFonts w:ascii="Times New Roman" w:eastAsia="Times New Roman" w:hAnsi="Times New Roman"/>
                <w:noProof/>
                <w:sz w:val="20"/>
                <w:szCs w:val="20"/>
                <w:lang w:bidi="ar-EG"/>
              </w:rPr>
            </w:pPr>
          </w:p>
        </w:tc>
        <w:tc>
          <w:tcPr>
            <w:tcW w:w="647" w:type="pct"/>
            <w:vMerge/>
            <w:tcBorders>
              <w:top w:val="single" w:sz="4" w:space="0" w:color="auto"/>
              <w:left w:val="single" w:sz="8" w:space="0" w:color="auto"/>
              <w:bottom w:val="single" w:sz="12" w:space="0" w:color="auto"/>
              <w:right w:val="single" w:sz="12" w:space="0" w:color="auto"/>
            </w:tcBorders>
            <w:vAlign w:val="center"/>
            <w:hideMark/>
          </w:tcPr>
          <w:p w:rsidR="00AB7F31" w:rsidRPr="00424DF5" w:rsidRDefault="00AB7F31" w:rsidP="00BE4956">
            <w:pPr>
              <w:snapToGrid w:val="0"/>
              <w:spacing w:after="0" w:line="240" w:lineRule="auto"/>
              <w:jc w:val="both"/>
              <w:rPr>
                <w:rFonts w:ascii="Times New Roman" w:eastAsia="Times New Roman" w:hAnsi="Times New Roman"/>
                <w:noProof/>
                <w:sz w:val="20"/>
                <w:szCs w:val="20"/>
                <w:lang w:bidi="ar-EG"/>
              </w:rPr>
            </w:pPr>
          </w:p>
        </w:tc>
      </w:tr>
      <w:tr w:rsidR="003876DA" w:rsidRPr="00424DF5" w:rsidTr="00BE4956">
        <w:trPr>
          <w:jc w:val="center"/>
        </w:trPr>
        <w:tc>
          <w:tcPr>
            <w:tcW w:w="1552" w:type="pct"/>
            <w:tcBorders>
              <w:top w:val="single" w:sz="8" w:space="0" w:color="auto"/>
              <w:left w:val="single" w:sz="12" w:space="0" w:color="auto"/>
              <w:bottom w:val="single" w:sz="12" w:space="0" w:color="auto"/>
              <w:right w:val="single" w:sz="8" w:space="0" w:color="auto"/>
            </w:tcBorders>
            <w:vAlign w:val="center"/>
            <w:hideMark/>
          </w:tcPr>
          <w:p w:rsidR="00AB7F31" w:rsidRPr="00424DF5" w:rsidRDefault="00AB7F31" w:rsidP="00BE4956">
            <w:pPr>
              <w:pStyle w:val="Tables"/>
              <w:snapToGrid w:val="0"/>
              <w:spacing w:before="0" w:after="0" w:afterAutospacing="0" w:line="240" w:lineRule="auto"/>
              <w:jc w:val="both"/>
              <w:rPr>
                <w:rFonts w:eastAsia="Times New Roman"/>
                <w:sz w:val="20"/>
                <w:szCs w:val="20"/>
                <w:lang w:bidi="ar-EG"/>
              </w:rPr>
            </w:pPr>
            <w:r w:rsidRPr="00424DF5">
              <w:rPr>
                <w:rFonts w:eastAsia="Times New Roman"/>
                <w:sz w:val="20"/>
                <w:szCs w:val="20"/>
                <w:lang w:bidi="ar-EG"/>
              </w:rPr>
              <w:t>Total</w:t>
            </w:r>
          </w:p>
        </w:tc>
        <w:tc>
          <w:tcPr>
            <w:tcW w:w="930" w:type="pct"/>
            <w:tcBorders>
              <w:top w:val="single" w:sz="8" w:space="0" w:color="auto"/>
              <w:left w:val="single" w:sz="8" w:space="0" w:color="auto"/>
              <w:bottom w:val="single" w:sz="12" w:space="0" w:color="auto"/>
              <w:right w:val="single" w:sz="8" w:space="0" w:color="auto"/>
            </w:tcBorders>
            <w:vAlign w:val="center"/>
            <w:hideMark/>
          </w:tcPr>
          <w:p w:rsidR="00AB7F31" w:rsidRPr="00424DF5" w:rsidRDefault="00AB7F31" w:rsidP="00BE4956">
            <w:pPr>
              <w:pStyle w:val="Tables"/>
              <w:snapToGrid w:val="0"/>
              <w:spacing w:before="0" w:after="0" w:afterAutospacing="0" w:line="240" w:lineRule="auto"/>
              <w:jc w:val="both"/>
              <w:rPr>
                <w:rFonts w:eastAsia="Times New Roman"/>
                <w:sz w:val="20"/>
                <w:szCs w:val="20"/>
                <w:lang w:bidi="ar-EG"/>
              </w:rPr>
            </w:pPr>
            <w:r w:rsidRPr="00424DF5">
              <w:rPr>
                <w:rFonts w:eastAsia="Times New Roman"/>
                <w:sz w:val="20"/>
                <w:szCs w:val="20"/>
                <w:lang w:bidi="ar-EG"/>
              </w:rPr>
              <w:t>20</w:t>
            </w:r>
          </w:p>
        </w:tc>
        <w:tc>
          <w:tcPr>
            <w:tcW w:w="1192" w:type="pct"/>
            <w:tcBorders>
              <w:top w:val="single" w:sz="8" w:space="0" w:color="auto"/>
              <w:left w:val="single" w:sz="8" w:space="0" w:color="auto"/>
              <w:bottom w:val="single" w:sz="12" w:space="0" w:color="auto"/>
              <w:right w:val="single" w:sz="8" w:space="0" w:color="auto"/>
            </w:tcBorders>
            <w:vAlign w:val="center"/>
            <w:hideMark/>
          </w:tcPr>
          <w:p w:rsidR="00AB7F31" w:rsidRPr="00424DF5" w:rsidRDefault="00AB7F31" w:rsidP="00BE4956">
            <w:pPr>
              <w:pStyle w:val="Tables"/>
              <w:snapToGrid w:val="0"/>
              <w:spacing w:before="0" w:after="0" w:afterAutospacing="0" w:line="240" w:lineRule="auto"/>
              <w:jc w:val="both"/>
              <w:rPr>
                <w:rFonts w:eastAsia="Times New Roman"/>
                <w:sz w:val="20"/>
                <w:szCs w:val="20"/>
                <w:lang w:bidi="ar-EG"/>
              </w:rPr>
            </w:pPr>
            <w:r w:rsidRPr="00424DF5">
              <w:rPr>
                <w:rFonts w:eastAsia="Times New Roman"/>
                <w:sz w:val="20"/>
                <w:szCs w:val="20"/>
                <w:lang w:bidi="ar-EG"/>
              </w:rPr>
              <w:t>100%</w:t>
            </w:r>
          </w:p>
        </w:tc>
        <w:tc>
          <w:tcPr>
            <w:tcW w:w="679" w:type="pct"/>
            <w:vMerge/>
            <w:tcBorders>
              <w:top w:val="single" w:sz="4" w:space="0" w:color="auto"/>
              <w:left w:val="single" w:sz="8" w:space="0" w:color="auto"/>
              <w:bottom w:val="single" w:sz="12" w:space="0" w:color="auto"/>
              <w:right w:val="single" w:sz="8" w:space="0" w:color="auto"/>
            </w:tcBorders>
            <w:vAlign w:val="center"/>
            <w:hideMark/>
          </w:tcPr>
          <w:p w:rsidR="00AB7F31" w:rsidRPr="00424DF5" w:rsidRDefault="00AB7F31" w:rsidP="00BE4956">
            <w:pPr>
              <w:snapToGrid w:val="0"/>
              <w:spacing w:after="0" w:line="240" w:lineRule="auto"/>
              <w:jc w:val="both"/>
              <w:rPr>
                <w:rFonts w:ascii="Times New Roman" w:eastAsia="Times New Roman" w:hAnsi="Times New Roman"/>
                <w:noProof/>
                <w:sz w:val="20"/>
                <w:szCs w:val="20"/>
                <w:lang w:bidi="ar-EG"/>
              </w:rPr>
            </w:pPr>
          </w:p>
        </w:tc>
        <w:tc>
          <w:tcPr>
            <w:tcW w:w="647" w:type="pct"/>
            <w:vMerge/>
            <w:tcBorders>
              <w:top w:val="single" w:sz="4" w:space="0" w:color="auto"/>
              <w:left w:val="single" w:sz="8" w:space="0" w:color="auto"/>
              <w:bottom w:val="single" w:sz="12" w:space="0" w:color="auto"/>
              <w:right w:val="single" w:sz="12" w:space="0" w:color="auto"/>
            </w:tcBorders>
            <w:vAlign w:val="center"/>
            <w:hideMark/>
          </w:tcPr>
          <w:p w:rsidR="00AB7F31" w:rsidRPr="00424DF5" w:rsidRDefault="00AB7F31" w:rsidP="00BE4956">
            <w:pPr>
              <w:snapToGrid w:val="0"/>
              <w:spacing w:after="0" w:line="240" w:lineRule="auto"/>
              <w:jc w:val="both"/>
              <w:rPr>
                <w:rFonts w:ascii="Times New Roman" w:eastAsia="Times New Roman" w:hAnsi="Times New Roman"/>
                <w:noProof/>
                <w:sz w:val="20"/>
                <w:szCs w:val="20"/>
                <w:lang w:bidi="ar-EG"/>
              </w:rPr>
            </w:pPr>
          </w:p>
        </w:tc>
      </w:tr>
    </w:tbl>
    <w:p w:rsidR="000F15B5" w:rsidRPr="00424DF5" w:rsidRDefault="000F15B5" w:rsidP="000F15B5">
      <w:pPr>
        <w:pStyle w:val="ParagraphText"/>
        <w:snapToGrid w:val="0"/>
        <w:spacing w:after="0" w:line="240" w:lineRule="auto"/>
        <w:ind w:firstLine="425"/>
        <w:rPr>
          <w:sz w:val="20"/>
          <w:szCs w:val="20"/>
          <w:lang w:eastAsia="zh-CN" w:bidi="ar-EG"/>
        </w:rPr>
      </w:pPr>
    </w:p>
    <w:p w:rsidR="00AB7F31" w:rsidRPr="00424DF5" w:rsidRDefault="00AB7F31" w:rsidP="000F15B5">
      <w:pPr>
        <w:pStyle w:val="ParagraphText"/>
        <w:snapToGrid w:val="0"/>
        <w:spacing w:after="0" w:line="240" w:lineRule="auto"/>
        <w:ind w:firstLine="425"/>
        <w:rPr>
          <w:rFonts w:eastAsia="Times New Roman"/>
          <w:sz w:val="20"/>
          <w:szCs w:val="20"/>
          <w:lang w:bidi="ar-EG"/>
        </w:rPr>
      </w:pPr>
      <w:r w:rsidRPr="00424DF5">
        <w:rPr>
          <w:rFonts w:eastAsia="Times New Roman"/>
          <w:sz w:val="20"/>
          <w:szCs w:val="20"/>
          <w:lang w:bidi="ar-EG"/>
        </w:rPr>
        <w:t>The duration of symptoms in this study was 0.75-4 years with mean duration and SD 2.06±0.93.</w:t>
      </w:r>
    </w:p>
    <w:p w:rsidR="00AB7F31" w:rsidRPr="00424DF5" w:rsidRDefault="00AB7F31" w:rsidP="000F15B5">
      <w:pPr>
        <w:pStyle w:val="Subtitle2"/>
        <w:keepNext w:val="0"/>
        <w:keepLines w:val="0"/>
        <w:snapToGrid w:val="0"/>
        <w:spacing w:before="0" w:after="0" w:line="240" w:lineRule="auto"/>
        <w:rPr>
          <w:rFonts w:eastAsiaTheme="minorHAnsi"/>
          <w:bCs w:val="0"/>
          <w:color w:val="000000"/>
          <w:sz w:val="20"/>
          <w:szCs w:val="20"/>
          <w:u w:val="none"/>
        </w:rPr>
      </w:pPr>
      <w:r w:rsidRPr="00424DF5">
        <w:rPr>
          <w:rFonts w:eastAsiaTheme="minorHAnsi"/>
          <w:bCs w:val="0"/>
          <w:color w:val="000000"/>
          <w:sz w:val="20"/>
          <w:szCs w:val="20"/>
          <w:u w:val="none"/>
        </w:rPr>
        <w:t>Clinical presentation:</w:t>
      </w:r>
    </w:p>
    <w:p w:rsidR="00411959" w:rsidRPr="00424DF5" w:rsidRDefault="00AB7F31" w:rsidP="000F15B5">
      <w:pPr>
        <w:pStyle w:val="ParagraphText"/>
        <w:snapToGrid w:val="0"/>
        <w:spacing w:after="0" w:line="240" w:lineRule="auto"/>
        <w:ind w:firstLine="425"/>
        <w:rPr>
          <w:rFonts w:eastAsiaTheme="minorHAnsi"/>
          <w:color w:val="000000"/>
          <w:sz w:val="20"/>
          <w:szCs w:val="20"/>
        </w:rPr>
      </w:pPr>
      <w:r w:rsidRPr="00424DF5">
        <w:rPr>
          <w:rFonts w:eastAsia="Times New Roman"/>
          <w:sz w:val="20"/>
          <w:szCs w:val="20"/>
          <w:lang w:bidi="ar-EG"/>
        </w:rPr>
        <w:t>In the present study patients presented with variety of symptoms concerning myelopathy (spasticity, weakness</w:t>
      </w:r>
      <w:r w:rsidR="00C356E1" w:rsidRPr="00424DF5">
        <w:rPr>
          <w:rFonts w:eastAsia="Times New Roman"/>
          <w:sz w:val="20"/>
          <w:szCs w:val="20"/>
          <w:lang w:bidi="ar-EG"/>
        </w:rPr>
        <w:t>, h</w:t>
      </w:r>
      <w:r w:rsidRPr="00424DF5">
        <w:rPr>
          <w:rFonts w:eastAsia="Times New Roman"/>
          <w:sz w:val="20"/>
          <w:szCs w:val="20"/>
          <w:lang w:bidi="ar-EG"/>
        </w:rPr>
        <w:t xml:space="preserve">yperreflexia, clonus, positive Babinski sign, Hoffman sign, brachialgia, clumsy hands, gate disturbance, difficult writing, heaviness of both lower limbs, urine problems, and +veL’hermitte </w:t>
      </w:r>
      <w:r w:rsidRPr="00424DF5">
        <w:rPr>
          <w:rFonts w:eastAsia="Times New Roman"/>
          <w:sz w:val="20"/>
          <w:szCs w:val="20"/>
          <w:lang w:bidi="ar-EG"/>
        </w:rPr>
        <w:lastRenderedPageBreak/>
        <w:t>sign). All these presentations are analyzed and discussed in addition to comorbidity</w:t>
      </w:r>
      <w:r w:rsidRPr="00424DF5">
        <w:rPr>
          <w:rFonts w:eastAsiaTheme="minorHAnsi"/>
          <w:color w:val="000000"/>
          <w:sz w:val="20"/>
          <w:szCs w:val="20"/>
        </w:rPr>
        <w:t>.</w:t>
      </w:r>
    </w:p>
    <w:p w:rsidR="00AB7F31" w:rsidRPr="00424DF5" w:rsidRDefault="00AB7F31" w:rsidP="000F15B5">
      <w:pPr>
        <w:pStyle w:val="ParagraphText"/>
        <w:snapToGrid w:val="0"/>
        <w:spacing w:after="0" w:line="240" w:lineRule="auto"/>
        <w:ind w:firstLine="0"/>
        <w:rPr>
          <w:rFonts w:eastAsiaTheme="minorHAnsi"/>
          <w:b/>
          <w:color w:val="000000"/>
          <w:sz w:val="20"/>
          <w:szCs w:val="20"/>
        </w:rPr>
      </w:pPr>
      <w:r w:rsidRPr="00424DF5">
        <w:rPr>
          <w:rFonts w:eastAsiaTheme="minorHAnsi"/>
          <w:b/>
          <w:color w:val="000000"/>
          <w:sz w:val="20"/>
          <w:szCs w:val="20"/>
        </w:rPr>
        <w:t>Co-morbidity:</w:t>
      </w:r>
    </w:p>
    <w:p w:rsidR="00AB7F31" w:rsidRPr="00424DF5" w:rsidRDefault="00AB7F31" w:rsidP="000F15B5">
      <w:pPr>
        <w:pStyle w:val="ParagraphText"/>
        <w:snapToGrid w:val="0"/>
        <w:spacing w:after="0" w:line="240" w:lineRule="auto"/>
        <w:ind w:firstLine="425"/>
        <w:rPr>
          <w:rFonts w:eastAsia="Times New Roman"/>
          <w:sz w:val="20"/>
          <w:szCs w:val="20"/>
          <w:lang w:bidi="ar-EG"/>
        </w:rPr>
      </w:pPr>
      <w:r w:rsidRPr="00424DF5">
        <w:rPr>
          <w:rFonts w:eastAsia="Times New Roman"/>
          <w:sz w:val="20"/>
          <w:szCs w:val="20"/>
          <w:lang w:bidi="ar-EG"/>
        </w:rPr>
        <w:t>In the present study 13 cases have co-morbidity (65%, 13/20). 9 cases (45%) had single co-morbid disease, and 4 cases (20%) had multiple co-morbid diseases. Co-morbid diseases distributed in the following manner, forty percent of cases had DM (40%, 8/20), thirty five patients had HTN (35%, 7/20), five percent of cases have hepatic disease (5%, 1/20), while ten percent of cases have cardiac disease (10%, 2/20).</w:t>
      </w:r>
    </w:p>
    <w:p w:rsidR="000F15B5" w:rsidRPr="00424DF5" w:rsidRDefault="000F15B5" w:rsidP="000F15B5">
      <w:pPr>
        <w:pStyle w:val="Caption"/>
        <w:keepLines w:val="0"/>
        <w:snapToGrid w:val="0"/>
        <w:spacing w:after="0" w:line="240" w:lineRule="auto"/>
        <w:ind w:left="0" w:right="0"/>
        <w:jc w:val="center"/>
        <w:rPr>
          <w:sz w:val="20"/>
          <w:szCs w:val="20"/>
          <w:lang w:eastAsia="zh-CN"/>
        </w:rPr>
      </w:pPr>
      <w:bookmarkStart w:id="6" w:name="_Toc488045371"/>
    </w:p>
    <w:p w:rsidR="00BC2F1C" w:rsidRPr="00424DF5" w:rsidRDefault="00C44529" w:rsidP="000F15B5">
      <w:pPr>
        <w:pStyle w:val="Caption"/>
        <w:keepLines w:val="0"/>
        <w:snapToGrid w:val="0"/>
        <w:spacing w:after="0" w:line="240" w:lineRule="auto"/>
        <w:ind w:left="0" w:right="0"/>
        <w:jc w:val="center"/>
        <w:rPr>
          <w:sz w:val="20"/>
          <w:szCs w:val="20"/>
        </w:rPr>
      </w:pPr>
      <w:r w:rsidRPr="00424DF5">
        <w:rPr>
          <w:sz w:val="20"/>
          <w:szCs w:val="20"/>
        </w:rPr>
        <w:t>Table 5</w:t>
      </w:r>
      <w:r w:rsidR="00C356E1" w:rsidRPr="00424DF5">
        <w:rPr>
          <w:sz w:val="20"/>
          <w:szCs w:val="20"/>
        </w:rPr>
        <w:t xml:space="preserve">. </w:t>
      </w:r>
      <w:r w:rsidR="00C356E1" w:rsidRPr="00424DF5">
        <w:rPr>
          <w:b w:val="0"/>
          <w:bCs w:val="0"/>
          <w:sz w:val="20"/>
          <w:szCs w:val="20"/>
        </w:rPr>
        <w:t>T</w:t>
      </w:r>
      <w:r w:rsidRPr="00424DF5">
        <w:rPr>
          <w:b w:val="0"/>
          <w:bCs w:val="0"/>
          <w:sz w:val="20"/>
          <w:szCs w:val="20"/>
        </w:rPr>
        <w:t>ype of co-morbidity.</w:t>
      </w:r>
      <w:bookmarkEnd w:id="6"/>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tblPr>
      <w:tblGrid>
        <w:gridCol w:w="2284"/>
        <w:gridCol w:w="980"/>
        <w:gridCol w:w="1255"/>
      </w:tblGrid>
      <w:tr w:rsidR="003876DA" w:rsidRPr="00424DF5" w:rsidTr="00BE4956">
        <w:trPr>
          <w:jc w:val="center"/>
        </w:trPr>
        <w:tc>
          <w:tcPr>
            <w:tcW w:w="2527" w:type="pct"/>
            <w:tcBorders>
              <w:top w:val="single" w:sz="12" w:space="0" w:color="auto"/>
              <w:left w:val="single" w:sz="12" w:space="0" w:color="auto"/>
              <w:bottom w:val="single" w:sz="8" w:space="0" w:color="auto"/>
              <w:right w:val="single" w:sz="8" w:space="0" w:color="auto"/>
            </w:tcBorders>
            <w:shd w:val="clear" w:color="auto" w:fill="F2F2F2" w:themeFill="background1" w:themeFillShade="F2"/>
            <w:vAlign w:val="center"/>
            <w:hideMark/>
          </w:tcPr>
          <w:p w:rsidR="00411959" w:rsidRPr="00424DF5" w:rsidRDefault="00411959" w:rsidP="00BE4956">
            <w:pPr>
              <w:pStyle w:val="Tables"/>
              <w:snapToGrid w:val="0"/>
              <w:spacing w:before="0" w:after="0" w:afterAutospacing="0" w:line="240" w:lineRule="auto"/>
              <w:jc w:val="both"/>
              <w:rPr>
                <w:rFonts w:eastAsia="Times New Roman"/>
                <w:b/>
                <w:bCs/>
                <w:sz w:val="20"/>
                <w:szCs w:val="20"/>
                <w:lang w:bidi="ar-EG"/>
              </w:rPr>
            </w:pPr>
            <w:r w:rsidRPr="00424DF5">
              <w:rPr>
                <w:rFonts w:eastAsia="Times New Roman"/>
                <w:b/>
                <w:bCs/>
                <w:sz w:val="20"/>
                <w:szCs w:val="20"/>
                <w:lang w:bidi="ar-EG"/>
              </w:rPr>
              <w:t>Type of co-morbidity</w:t>
            </w:r>
          </w:p>
        </w:tc>
        <w:tc>
          <w:tcPr>
            <w:tcW w:w="1084" w:type="pct"/>
            <w:tcBorders>
              <w:top w:val="single" w:sz="12"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411959" w:rsidRPr="00424DF5" w:rsidRDefault="00411959" w:rsidP="00BE4956">
            <w:pPr>
              <w:pStyle w:val="Tables"/>
              <w:snapToGrid w:val="0"/>
              <w:spacing w:before="0" w:after="0" w:afterAutospacing="0" w:line="240" w:lineRule="auto"/>
              <w:jc w:val="both"/>
              <w:rPr>
                <w:rFonts w:eastAsia="Times New Roman"/>
                <w:b/>
                <w:bCs/>
                <w:sz w:val="20"/>
                <w:szCs w:val="20"/>
                <w:lang w:bidi="ar-EG"/>
              </w:rPr>
            </w:pPr>
            <w:r w:rsidRPr="00424DF5">
              <w:rPr>
                <w:rFonts w:eastAsiaTheme="minorEastAsia"/>
                <w:b/>
                <w:bCs/>
                <w:sz w:val="20"/>
                <w:szCs w:val="20"/>
                <w:lang w:bidi="ar-EG"/>
              </w:rPr>
              <w:t>Number</w:t>
            </w:r>
          </w:p>
        </w:tc>
        <w:tc>
          <w:tcPr>
            <w:tcW w:w="1389" w:type="pct"/>
            <w:tcBorders>
              <w:top w:val="single" w:sz="12" w:space="0" w:color="auto"/>
              <w:left w:val="single" w:sz="8" w:space="0" w:color="auto"/>
              <w:bottom w:val="single" w:sz="8" w:space="0" w:color="auto"/>
              <w:right w:val="single" w:sz="12" w:space="0" w:color="auto"/>
            </w:tcBorders>
            <w:shd w:val="clear" w:color="auto" w:fill="F2F2F2" w:themeFill="background1" w:themeFillShade="F2"/>
            <w:vAlign w:val="center"/>
            <w:hideMark/>
          </w:tcPr>
          <w:p w:rsidR="00411959" w:rsidRPr="00424DF5" w:rsidRDefault="00411959" w:rsidP="00BE4956">
            <w:pPr>
              <w:pStyle w:val="Tables"/>
              <w:snapToGrid w:val="0"/>
              <w:spacing w:before="0" w:after="0" w:afterAutospacing="0" w:line="240" w:lineRule="auto"/>
              <w:jc w:val="both"/>
              <w:rPr>
                <w:rFonts w:eastAsia="Times New Roman"/>
                <w:b/>
                <w:bCs/>
                <w:sz w:val="20"/>
                <w:szCs w:val="20"/>
                <w:lang w:bidi="ar-EG"/>
              </w:rPr>
            </w:pPr>
            <w:r w:rsidRPr="00424DF5">
              <w:rPr>
                <w:rFonts w:eastAsiaTheme="minorEastAsia"/>
                <w:b/>
                <w:bCs/>
                <w:sz w:val="20"/>
                <w:szCs w:val="20"/>
                <w:lang w:bidi="ar-EG"/>
              </w:rPr>
              <w:t>Percentage</w:t>
            </w:r>
          </w:p>
        </w:tc>
      </w:tr>
      <w:tr w:rsidR="003876DA" w:rsidRPr="00424DF5" w:rsidTr="00BE4956">
        <w:trPr>
          <w:jc w:val="center"/>
        </w:trPr>
        <w:tc>
          <w:tcPr>
            <w:tcW w:w="2527" w:type="pct"/>
            <w:tcBorders>
              <w:top w:val="single" w:sz="8" w:space="0" w:color="auto"/>
              <w:left w:val="single" w:sz="12" w:space="0" w:color="auto"/>
              <w:bottom w:val="single" w:sz="4" w:space="0" w:color="auto"/>
              <w:right w:val="single" w:sz="8" w:space="0" w:color="auto"/>
            </w:tcBorders>
            <w:vAlign w:val="center"/>
            <w:hideMark/>
          </w:tcPr>
          <w:p w:rsidR="00411959" w:rsidRPr="00424DF5" w:rsidRDefault="00411959" w:rsidP="00BE4956">
            <w:pPr>
              <w:pStyle w:val="Tables"/>
              <w:snapToGrid w:val="0"/>
              <w:spacing w:before="0" w:after="0" w:afterAutospacing="0" w:line="240" w:lineRule="auto"/>
              <w:jc w:val="both"/>
              <w:rPr>
                <w:rFonts w:eastAsia="Times New Roman"/>
                <w:sz w:val="20"/>
                <w:szCs w:val="20"/>
                <w:lang w:bidi="ar-EG"/>
              </w:rPr>
            </w:pPr>
            <w:r w:rsidRPr="00424DF5">
              <w:rPr>
                <w:rFonts w:eastAsia="Times New Roman"/>
                <w:sz w:val="20"/>
                <w:szCs w:val="20"/>
                <w:lang w:bidi="ar-EG"/>
              </w:rPr>
              <w:t>DM</w:t>
            </w:r>
          </w:p>
        </w:tc>
        <w:tc>
          <w:tcPr>
            <w:tcW w:w="1084" w:type="pct"/>
            <w:tcBorders>
              <w:top w:val="single" w:sz="8" w:space="0" w:color="auto"/>
              <w:left w:val="single" w:sz="8" w:space="0" w:color="auto"/>
              <w:bottom w:val="single" w:sz="4" w:space="0" w:color="auto"/>
              <w:right w:val="single" w:sz="8" w:space="0" w:color="auto"/>
            </w:tcBorders>
            <w:vAlign w:val="center"/>
            <w:hideMark/>
          </w:tcPr>
          <w:p w:rsidR="00411959" w:rsidRPr="00424DF5" w:rsidRDefault="00411959" w:rsidP="00BE4956">
            <w:pPr>
              <w:pStyle w:val="Tables"/>
              <w:snapToGrid w:val="0"/>
              <w:spacing w:before="0" w:after="0" w:afterAutospacing="0" w:line="240" w:lineRule="auto"/>
              <w:jc w:val="both"/>
              <w:rPr>
                <w:rFonts w:eastAsia="Times New Roman"/>
                <w:sz w:val="20"/>
                <w:szCs w:val="20"/>
                <w:lang w:bidi="ar-EG"/>
              </w:rPr>
            </w:pPr>
            <w:r w:rsidRPr="00424DF5">
              <w:rPr>
                <w:rFonts w:eastAsia="Times New Roman"/>
                <w:sz w:val="20"/>
                <w:szCs w:val="20"/>
                <w:lang w:bidi="ar-EG"/>
              </w:rPr>
              <w:t>8/20</w:t>
            </w:r>
          </w:p>
        </w:tc>
        <w:tc>
          <w:tcPr>
            <w:tcW w:w="1389" w:type="pct"/>
            <w:tcBorders>
              <w:top w:val="single" w:sz="8" w:space="0" w:color="auto"/>
              <w:left w:val="single" w:sz="8" w:space="0" w:color="auto"/>
              <w:bottom w:val="single" w:sz="4" w:space="0" w:color="auto"/>
              <w:right w:val="single" w:sz="12" w:space="0" w:color="auto"/>
            </w:tcBorders>
            <w:vAlign w:val="center"/>
            <w:hideMark/>
          </w:tcPr>
          <w:p w:rsidR="00411959" w:rsidRPr="00424DF5" w:rsidRDefault="00411959" w:rsidP="00BE4956">
            <w:pPr>
              <w:pStyle w:val="Tables"/>
              <w:snapToGrid w:val="0"/>
              <w:spacing w:before="0" w:after="0" w:afterAutospacing="0" w:line="240" w:lineRule="auto"/>
              <w:jc w:val="both"/>
              <w:rPr>
                <w:rFonts w:eastAsia="Times New Roman"/>
                <w:sz w:val="20"/>
                <w:szCs w:val="20"/>
                <w:lang w:bidi="ar-EG"/>
              </w:rPr>
            </w:pPr>
            <w:r w:rsidRPr="00424DF5">
              <w:rPr>
                <w:rFonts w:eastAsia="Times New Roman"/>
                <w:sz w:val="20"/>
                <w:szCs w:val="20"/>
                <w:lang w:bidi="ar-EG"/>
              </w:rPr>
              <w:t>40</w:t>
            </w:r>
            <w:r w:rsidRPr="00424DF5">
              <w:rPr>
                <w:rFonts w:eastAsiaTheme="minorEastAsia"/>
                <w:sz w:val="20"/>
                <w:szCs w:val="20"/>
                <w:lang w:bidi="ar-EG"/>
              </w:rPr>
              <w:t>%</w:t>
            </w:r>
          </w:p>
        </w:tc>
      </w:tr>
      <w:tr w:rsidR="003876DA" w:rsidRPr="00424DF5" w:rsidTr="00BE4956">
        <w:trPr>
          <w:jc w:val="center"/>
        </w:trPr>
        <w:tc>
          <w:tcPr>
            <w:tcW w:w="2527" w:type="pct"/>
            <w:tcBorders>
              <w:top w:val="single" w:sz="4" w:space="0" w:color="auto"/>
              <w:left w:val="single" w:sz="12" w:space="0" w:color="auto"/>
              <w:bottom w:val="single" w:sz="4" w:space="0" w:color="auto"/>
              <w:right w:val="single" w:sz="8" w:space="0" w:color="auto"/>
            </w:tcBorders>
            <w:vAlign w:val="center"/>
            <w:hideMark/>
          </w:tcPr>
          <w:p w:rsidR="00411959" w:rsidRPr="00424DF5" w:rsidRDefault="00411959" w:rsidP="00BE4956">
            <w:pPr>
              <w:pStyle w:val="Tables"/>
              <w:snapToGrid w:val="0"/>
              <w:spacing w:before="0" w:after="0" w:afterAutospacing="0" w:line="240" w:lineRule="auto"/>
              <w:jc w:val="both"/>
              <w:rPr>
                <w:rFonts w:eastAsia="Times New Roman"/>
                <w:sz w:val="20"/>
                <w:szCs w:val="20"/>
                <w:lang w:bidi="ar-EG"/>
              </w:rPr>
            </w:pPr>
            <w:r w:rsidRPr="00424DF5">
              <w:rPr>
                <w:rFonts w:eastAsia="Times New Roman"/>
                <w:sz w:val="20"/>
                <w:szCs w:val="20"/>
                <w:lang w:bidi="ar-EG"/>
              </w:rPr>
              <w:t>HTN</w:t>
            </w:r>
          </w:p>
        </w:tc>
        <w:tc>
          <w:tcPr>
            <w:tcW w:w="1084" w:type="pct"/>
            <w:tcBorders>
              <w:top w:val="single" w:sz="4" w:space="0" w:color="auto"/>
              <w:left w:val="single" w:sz="8" w:space="0" w:color="auto"/>
              <w:bottom w:val="single" w:sz="4" w:space="0" w:color="auto"/>
              <w:right w:val="single" w:sz="8" w:space="0" w:color="auto"/>
            </w:tcBorders>
            <w:vAlign w:val="center"/>
            <w:hideMark/>
          </w:tcPr>
          <w:p w:rsidR="00411959" w:rsidRPr="00424DF5" w:rsidRDefault="00411959" w:rsidP="00BE4956">
            <w:pPr>
              <w:pStyle w:val="Tables"/>
              <w:snapToGrid w:val="0"/>
              <w:spacing w:before="0" w:after="0" w:afterAutospacing="0" w:line="240" w:lineRule="auto"/>
              <w:jc w:val="both"/>
              <w:rPr>
                <w:rFonts w:eastAsia="Times New Roman"/>
                <w:sz w:val="20"/>
                <w:szCs w:val="20"/>
                <w:lang w:bidi="ar-EG"/>
              </w:rPr>
            </w:pPr>
            <w:r w:rsidRPr="00424DF5">
              <w:rPr>
                <w:rFonts w:eastAsia="Times New Roman"/>
                <w:sz w:val="20"/>
                <w:szCs w:val="20"/>
                <w:lang w:bidi="ar-EG"/>
              </w:rPr>
              <w:t>7/20</w:t>
            </w:r>
          </w:p>
        </w:tc>
        <w:tc>
          <w:tcPr>
            <w:tcW w:w="1389" w:type="pct"/>
            <w:tcBorders>
              <w:top w:val="single" w:sz="4" w:space="0" w:color="auto"/>
              <w:left w:val="single" w:sz="8" w:space="0" w:color="auto"/>
              <w:bottom w:val="single" w:sz="4" w:space="0" w:color="auto"/>
              <w:right w:val="single" w:sz="12" w:space="0" w:color="auto"/>
            </w:tcBorders>
            <w:vAlign w:val="center"/>
            <w:hideMark/>
          </w:tcPr>
          <w:p w:rsidR="00411959" w:rsidRPr="00424DF5" w:rsidRDefault="00411959" w:rsidP="00BE4956">
            <w:pPr>
              <w:pStyle w:val="Tables"/>
              <w:snapToGrid w:val="0"/>
              <w:spacing w:before="0" w:after="0" w:afterAutospacing="0" w:line="240" w:lineRule="auto"/>
              <w:jc w:val="both"/>
              <w:rPr>
                <w:rFonts w:eastAsia="Times New Roman"/>
                <w:sz w:val="20"/>
                <w:szCs w:val="20"/>
                <w:lang w:bidi="ar-EG"/>
              </w:rPr>
            </w:pPr>
            <w:r w:rsidRPr="00424DF5">
              <w:rPr>
                <w:rFonts w:eastAsia="Times New Roman"/>
                <w:sz w:val="20"/>
                <w:szCs w:val="20"/>
                <w:lang w:bidi="ar-EG"/>
              </w:rPr>
              <w:t>35</w:t>
            </w:r>
            <w:r w:rsidRPr="00424DF5">
              <w:rPr>
                <w:rFonts w:eastAsiaTheme="minorEastAsia"/>
                <w:sz w:val="20"/>
                <w:szCs w:val="20"/>
                <w:lang w:bidi="ar-EG"/>
              </w:rPr>
              <w:t>%</w:t>
            </w:r>
          </w:p>
        </w:tc>
      </w:tr>
      <w:tr w:rsidR="003876DA" w:rsidRPr="00424DF5" w:rsidTr="00BE4956">
        <w:trPr>
          <w:jc w:val="center"/>
        </w:trPr>
        <w:tc>
          <w:tcPr>
            <w:tcW w:w="2527" w:type="pct"/>
            <w:tcBorders>
              <w:top w:val="single" w:sz="4" w:space="0" w:color="auto"/>
              <w:left w:val="single" w:sz="12" w:space="0" w:color="auto"/>
              <w:bottom w:val="single" w:sz="4" w:space="0" w:color="auto"/>
              <w:right w:val="single" w:sz="8" w:space="0" w:color="auto"/>
            </w:tcBorders>
            <w:vAlign w:val="center"/>
            <w:hideMark/>
          </w:tcPr>
          <w:p w:rsidR="00411959" w:rsidRPr="00424DF5" w:rsidRDefault="00411959" w:rsidP="00BE4956">
            <w:pPr>
              <w:pStyle w:val="Tables"/>
              <w:snapToGrid w:val="0"/>
              <w:spacing w:before="0" w:after="0" w:afterAutospacing="0" w:line="240" w:lineRule="auto"/>
              <w:jc w:val="both"/>
              <w:rPr>
                <w:rFonts w:eastAsia="Times New Roman"/>
                <w:sz w:val="20"/>
                <w:szCs w:val="20"/>
                <w:lang w:bidi="ar-EG"/>
              </w:rPr>
            </w:pPr>
            <w:r w:rsidRPr="00424DF5">
              <w:rPr>
                <w:rFonts w:eastAsia="Times New Roman"/>
                <w:sz w:val="20"/>
                <w:szCs w:val="20"/>
                <w:lang w:bidi="ar-EG"/>
              </w:rPr>
              <w:t>Hepatic</w:t>
            </w:r>
          </w:p>
        </w:tc>
        <w:tc>
          <w:tcPr>
            <w:tcW w:w="1084" w:type="pct"/>
            <w:tcBorders>
              <w:top w:val="single" w:sz="4" w:space="0" w:color="auto"/>
              <w:left w:val="single" w:sz="8" w:space="0" w:color="auto"/>
              <w:bottom w:val="single" w:sz="4" w:space="0" w:color="auto"/>
              <w:right w:val="single" w:sz="8" w:space="0" w:color="auto"/>
            </w:tcBorders>
            <w:vAlign w:val="center"/>
            <w:hideMark/>
          </w:tcPr>
          <w:p w:rsidR="00411959" w:rsidRPr="00424DF5" w:rsidRDefault="00411959" w:rsidP="00BE4956">
            <w:pPr>
              <w:pStyle w:val="Tables"/>
              <w:snapToGrid w:val="0"/>
              <w:spacing w:before="0" w:after="0" w:afterAutospacing="0" w:line="240" w:lineRule="auto"/>
              <w:jc w:val="both"/>
              <w:rPr>
                <w:rFonts w:eastAsia="Times New Roman"/>
                <w:sz w:val="20"/>
                <w:szCs w:val="20"/>
                <w:lang w:bidi="ar-EG"/>
              </w:rPr>
            </w:pPr>
            <w:r w:rsidRPr="00424DF5">
              <w:rPr>
                <w:rFonts w:eastAsia="Times New Roman"/>
                <w:sz w:val="20"/>
                <w:szCs w:val="20"/>
                <w:lang w:bidi="ar-EG"/>
              </w:rPr>
              <w:t>1/20</w:t>
            </w:r>
          </w:p>
        </w:tc>
        <w:tc>
          <w:tcPr>
            <w:tcW w:w="1389" w:type="pct"/>
            <w:tcBorders>
              <w:top w:val="single" w:sz="4" w:space="0" w:color="auto"/>
              <w:left w:val="single" w:sz="8" w:space="0" w:color="auto"/>
              <w:bottom w:val="single" w:sz="4" w:space="0" w:color="auto"/>
              <w:right w:val="single" w:sz="12" w:space="0" w:color="auto"/>
            </w:tcBorders>
            <w:vAlign w:val="center"/>
            <w:hideMark/>
          </w:tcPr>
          <w:p w:rsidR="00411959" w:rsidRPr="00424DF5" w:rsidRDefault="00411959" w:rsidP="00BE4956">
            <w:pPr>
              <w:pStyle w:val="Tables"/>
              <w:snapToGrid w:val="0"/>
              <w:spacing w:before="0" w:after="0" w:afterAutospacing="0" w:line="240" w:lineRule="auto"/>
              <w:jc w:val="both"/>
              <w:rPr>
                <w:rFonts w:eastAsia="Times New Roman"/>
                <w:sz w:val="20"/>
                <w:szCs w:val="20"/>
                <w:lang w:bidi="ar-EG"/>
              </w:rPr>
            </w:pPr>
            <w:r w:rsidRPr="00424DF5">
              <w:rPr>
                <w:rFonts w:eastAsia="Times New Roman"/>
                <w:sz w:val="20"/>
                <w:szCs w:val="20"/>
                <w:lang w:bidi="ar-EG"/>
              </w:rPr>
              <w:t>5</w:t>
            </w:r>
            <w:r w:rsidRPr="00424DF5">
              <w:rPr>
                <w:rFonts w:eastAsiaTheme="minorEastAsia"/>
                <w:sz w:val="20"/>
                <w:szCs w:val="20"/>
                <w:lang w:bidi="ar-EG"/>
              </w:rPr>
              <w:t>%</w:t>
            </w:r>
          </w:p>
        </w:tc>
      </w:tr>
      <w:tr w:rsidR="003876DA" w:rsidRPr="00424DF5" w:rsidTr="00BE4956">
        <w:trPr>
          <w:jc w:val="center"/>
        </w:trPr>
        <w:tc>
          <w:tcPr>
            <w:tcW w:w="2527" w:type="pct"/>
            <w:tcBorders>
              <w:top w:val="single" w:sz="4" w:space="0" w:color="auto"/>
              <w:left w:val="single" w:sz="12" w:space="0" w:color="auto"/>
              <w:bottom w:val="single" w:sz="12" w:space="0" w:color="auto"/>
              <w:right w:val="single" w:sz="8" w:space="0" w:color="auto"/>
            </w:tcBorders>
            <w:vAlign w:val="center"/>
            <w:hideMark/>
          </w:tcPr>
          <w:p w:rsidR="00411959" w:rsidRPr="00424DF5" w:rsidRDefault="00411959" w:rsidP="00BE4956">
            <w:pPr>
              <w:pStyle w:val="Tables"/>
              <w:snapToGrid w:val="0"/>
              <w:spacing w:before="0" w:after="0" w:afterAutospacing="0" w:line="240" w:lineRule="auto"/>
              <w:jc w:val="both"/>
              <w:rPr>
                <w:rFonts w:eastAsia="Times New Roman"/>
                <w:sz w:val="20"/>
                <w:szCs w:val="20"/>
                <w:lang w:bidi="ar-EG"/>
              </w:rPr>
            </w:pPr>
            <w:r w:rsidRPr="00424DF5">
              <w:rPr>
                <w:rFonts w:eastAsia="Times New Roman"/>
                <w:sz w:val="20"/>
                <w:szCs w:val="20"/>
                <w:lang w:bidi="ar-EG"/>
              </w:rPr>
              <w:t>Cardiac</w:t>
            </w:r>
          </w:p>
        </w:tc>
        <w:tc>
          <w:tcPr>
            <w:tcW w:w="1084" w:type="pct"/>
            <w:tcBorders>
              <w:top w:val="single" w:sz="4" w:space="0" w:color="auto"/>
              <w:left w:val="single" w:sz="8" w:space="0" w:color="auto"/>
              <w:bottom w:val="single" w:sz="12" w:space="0" w:color="auto"/>
              <w:right w:val="single" w:sz="8" w:space="0" w:color="auto"/>
            </w:tcBorders>
            <w:vAlign w:val="center"/>
            <w:hideMark/>
          </w:tcPr>
          <w:p w:rsidR="00411959" w:rsidRPr="00424DF5" w:rsidRDefault="00411959" w:rsidP="00BE4956">
            <w:pPr>
              <w:pStyle w:val="Tables"/>
              <w:snapToGrid w:val="0"/>
              <w:spacing w:before="0" w:after="0" w:afterAutospacing="0" w:line="240" w:lineRule="auto"/>
              <w:jc w:val="both"/>
              <w:rPr>
                <w:rFonts w:eastAsia="Times New Roman"/>
                <w:sz w:val="20"/>
                <w:szCs w:val="20"/>
                <w:lang w:bidi="ar-EG"/>
              </w:rPr>
            </w:pPr>
            <w:r w:rsidRPr="00424DF5">
              <w:rPr>
                <w:rFonts w:eastAsia="Times New Roman"/>
                <w:sz w:val="20"/>
                <w:szCs w:val="20"/>
                <w:lang w:bidi="ar-EG"/>
              </w:rPr>
              <w:t>2/20</w:t>
            </w:r>
          </w:p>
        </w:tc>
        <w:tc>
          <w:tcPr>
            <w:tcW w:w="1389" w:type="pct"/>
            <w:tcBorders>
              <w:top w:val="single" w:sz="4" w:space="0" w:color="auto"/>
              <w:left w:val="single" w:sz="8" w:space="0" w:color="auto"/>
              <w:bottom w:val="single" w:sz="12" w:space="0" w:color="auto"/>
              <w:right w:val="single" w:sz="12" w:space="0" w:color="auto"/>
            </w:tcBorders>
            <w:vAlign w:val="center"/>
            <w:hideMark/>
          </w:tcPr>
          <w:p w:rsidR="00411959" w:rsidRPr="00424DF5" w:rsidRDefault="00411959" w:rsidP="00BE4956">
            <w:pPr>
              <w:pStyle w:val="Tables"/>
              <w:snapToGrid w:val="0"/>
              <w:spacing w:before="0" w:after="0" w:afterAutospacing="0" w:line="240" w:lineRule="auto"/>
              <w:jc w:val="both"/>
              <w:rPr>
                <w:rFonts w:eastAsia="Times New Roman"/>
                <w:sz w:val="20"/>
                <w:szCs w:val="20"/>
                <w:lang w:bidi="ar-EG"/>
              </w:rPr>
            </w:pPr>
            <w:r w:rsidRPr="00424DF5">
              <w:rPr>
                <w:rFonts w:eastAsia="Times New Roman"/>
                <w:sz w:val="20"/>
                <w:szCs w:val="20"/>
                <w:lang w:bidi="ar-EG"/>
              </w:rPr>
              <w:t>10</w:t>
            </w:r>
            <w:r w:rsidRPr="00424DF5">
              <w:rPr>
                <w:rFonts w:eastAsiaTheme="minorEastAsia"/>
                <w:sz w:val="20"/>
                <w:szCs w:val="20"/>
                <w:lang w:bidi="ar-EG"/>
              </w:rPr>
              <w:t>%</w:t>
            </w:r>
          </w:p>
        </w:tc>
      </w:tr>
    </w:tbl>
    <w:p w:rsidR="009C3405" w:rsidRPr="00424DF5" w:rsidRDefault="009C3405" w:rsidP="000F15B5">
      <w:pPr>
        <w:pStyle w:val="Subtitle3"/>
        <w:keepNext w:val="0"/>
        <w:keepLines w:val="0"/>
        <w:snapToGrid w:val="0"/>
        <w:spacing w:before="0" w:after="0" w:line="240" w:lineRule="auto"/>
        <w:rPr>
          <w:bCs/>
          <w:i w:val="0"/>
          <w:iCs w:val="0"/>
          <w:sz w:val="20"/>
          <w:szCs w:val="20"/>
        </w:rPr>
      </w:pPr>
    </w:p>
    <w:p w:rsidR="00411959" w:rsidRPr="00424DF5" w:rsidRDefault="00411959" w:rsidP="000F15B5">
      <w:pPr>
        <w:pStyle w:val="Subtitle3"/>
        <w:keepNext w:val="0"/>
        <w:keepLines w:val="0"/>
        <w:snapToGrid w:val="0"/>
        <w:spacing w:before="0" w:after="0" w:line="240" w:lineRule="auto"/>
        <w:rPr>
          <w:rFonts w:eastAsia="Times New Roman"/>
          <w:sz w:val="20"/>
          <w:szCs w:val="20"/>
          <w:lang w:bidi="ar-EG"/>
        </w:rPr>
      </w:pPr>
      <w:r w:rsidRPr="00424DF5">
        <w:rPr>
          <w:bCs/>
          <w:i w:val="0"/>
          <w:iCs w:val="0"/>
          <w:sz w:val="20"/>
          <w:szCs w:val="20"/>
        </w:rPr>
        <w:t>The distribution of the clinical presentation pre-operative was as follows</w:t>
      </w:r>
      <w:r w:rsidRPr="00424DF5">
        <w:rPr>
          <w:sz w:val="20"/>
          <w:szCs w:val="20"/>
        </w:rPr>
        <w:t>:</w:t>
      </w:r>
    </w:p>
    <w:p w:rsidR="00411959" w:rsidRPr="00424DF5" w:rsidRDefault="00411959" w:rsidP="000F15B5">
      <w:pPr>
        <w:pStyle w:val="ParagraphText"/>
        <w:snapToGrid w:val="0"/>
        <w:spacing w:after="0" w:line="240" w:lineRule="auto"/>
        <w:ind w:firstLine="425"/>
        <w:rPr>
          <w:rFonts w:eastAsia="Times New Roman"/>
          <w:sz w:val="20"/>
          <w:szCs w:val="20"/>
          <w:lang w:bidi="ar-EG"/>
        </w:rPr>
      </w:pPr>
      <w:r w:rsidRPr="00424DF5">
        <w:rPr>
          <w:rFonts w:eastAsia="Times New Roman"/>
          <w:sz w:val="20"/>
          <w:szCs w:val="20"/>
          <w:lang w:bidi="ar-EG"/>
        </w:rPr>
        <w:t>In the present study, clinical presentation reveals the following:</w:t>
      </w:r>
      <w:r w:rsidRPr="00424DF5">
        <w:rPr>
          <w:rFonts w:eastAsia="Times New Roman"/>
          <w:sz w:val="20"/>
          <w:szCs w:val="20"/>
          <w:lang w:bidi="ar-EG"/>
        </w:rPr>
        <w:tab/>
      </w:r>
    </w:p>
    <w:p w:rsidR="00411959" w:rsidRPr="00424DF5" w:rsidRDefault="00411959" w:rsidP="000F15B5">
      <w:pPr>
        <w:pStyle w:val="ParagraphText"/>
        <w:snapToGrid w:val="0"/>
        <w:spacing w:after="0" w:line="240" w:lineRule="auto"/>
        <w:ind w:firstLine="425"/>
        <w:rPr>
          <w:rFonts w:eastAsia="Times New Roman"/>
          <w:color w:val="000000"/>
          <w:sz w:val="20"/>
          <w:szCs w:val="20"/>
        </w:rPr>
      </w:pPr>
      <w:r w:rsidRPr="00424DF5">
        <w:rPr>
          <w:rFonts w:eastAsia="Times New Roman"/>
          <w:sz w:val="20"/>
          <w:szCs w:val="20"/>
          <w:lang w:bidi="ar-EG"/>
        </w:rPr>
        <w:t>Eleven patients revealed neck stiffness (55%,</w:t>
      </w:r>
      <w:r w:rsidR="00424DF5">
        <w:rPr>
          <w:rFonts w:eastAsiaTheme="minorEastAsia" w:hint="eastAsia"/>
          <w:sz w:val="20"/>
          <w:szCs w:val="20"/>
          <w:lang w:eastAsia="zh-CN" w:bidi="ar-EG"/>
        </w:rPr>
        <w:t xml:space="preserve"> </w:t>
      </w:r>
      <w:r w:rsidRPr="00424DF5">
        <w:rPr>
          <w:rFonts w:eastAsia="Times New Roman"/>
          <w:sz w:val="20"/>
          <w:szCs w:val="20"/>
          <w:lang w:bidi="ar-EG"/>
        </w:rPr>
        <w:t>11/20), sixteen patients revealed Clumsy hands (80%,</w:t>
      </w:r>
      <w:r w:rsidR="00424DF5">
        <w:rPr>
          <w:rFonts w:eastAsiaTheme="minorEastAsia" w:hint="eastAsia"/>
          <w:sz w:val="20"/>
          <w:szCs w:val="20"/>
          <w:lang w:eastAsia="zh-CN" w:bidi="ar-EG"/>
        </w:rPr>
        <w:t xml:space="preserve"> </w:t>
      </w:r>
      <w:r w:rsidRPr="00424DF5">
        <w:rPr>
          <w:rFonts w:eastAsia="Times New Roman"/>
          <w:sz w:val="20"/>
          <w:szCs w:val="20"/>
          <w:lang w:bidi="ar-EG"/>
        </w:rPr>
        <w:t>16/20), eleven patients with Gait disturbance</w:t>
      </w:r>
      <w:r w:rsidR="00C84861" w:rsidRPr="00424DF5">
        <w:rPr>
          <w:rFonts w:eastAsia="Times New Roman"/>
          <w:sz w:val="20"/>
          <w:szCs w:val="20"/>
          <w:lang w:bidi="ar-EG"/>
        </w:rPr>
        <w:t xml:space="preserve"> &amp; </w:t>
      </w:r>
      <w:r w:rsidRPr="00424DF5">
        <w:rPr>
          <w:rFonts w:eastAsia="Times New Roman"/>
          <w:sz w:val="20"/>
          <w:szCs w:val="20"/>
          <w:lang w:bidi="ar-EG"/>
        </w:rPr>
        <w:t>sensory affection (55%,11/20), nine patients revealed</w:t>
      </w:r>
      <w:r w:rsidRPr="00424DF5">
        <w:rPr>
          <w:rFonts w:eastAsia="Times New Roman"/>
          <w:color w:val="000000"/>
          <w:sz w:val="20"/>
          <w:szCs w:val="20"/>
        </w:rPr>
        <w:t xml:space="preserve"> difficulty writing</w:t>
      </w:r>
      <w:r w:rsidR="00C84861" w:rsidRPr="00424DF5">
        <w:rPr>
          <w:rFonts w:eastAsia="Times New Roman"/>
          <w:color w:val="000000"/>
          <w:sz w:val="20"/>
          <w:szCs w:val="20"/>
        </w:rPr>
        <w:t xml:space="preserve"> &amp; </w:t>
      </w:r>
      <w:r w:rsidRPr="00424DF5">
        <w:rPr>
          <w:rFonts w:eastAsia="Times New Roman"/>
          <w:color w:val="000000"/>
          <w:sz w:val="20"/>
          <w:szCs w:val="20"/>
        </w:rPr>
        <w:t>spasticity (45%,</w:t>
      </w:r>
      <w:r w:rsidR="00424DF5">
        <w:rPr>
          <w:rFonts w:eastAsiaTheme="minorEastAsia" w:hint="eastAsia"/>
          <w:color w:val="000000"/>
          <w:sz w:val="20"/>
          <w:szCs w:val="20"/>
          <w:lang w:eastAsia="zh-CN"/>
        </w:rPr>
        <w:t xml:space="preserve"> </w:t>
      </w:r>
      <w:r w:rsidRPr="00424DF5">
        <w:rPr>
          <w:rFonts w:eastAsia="Times New Roman"/>
          <w:color w:val="000000"/>
          <w:sz w:val="20"/>
          <w:szCs w:val="20"/>
        </w:rPr>
        <w:t xml:space="preserve">9/20), fourteen patients </w:t>
      </w:r>
      <w:r w:rsidRPr="00424DF5">
        <w:rPr>
          <w:rFonts w:eastAsia="Times New Roman"/>
          <w:sz w:val="20"/>
          <w:szCs w:val="20"/>
          <w:lang w:bidi="ar-EG"/>
        </w:rPr>
        <w:t>revealed</w:t>
      </w:r>
      <w:r w:rsidRPr="00424DF5">
        <w:rPr>
          <w:rFonts w:eastAsia="Times New Roman"/>
          <w:color w:val="000000"/>
          <w:sz w:val="20"/>
          <w:szCs w:val="20"/>
        </w:rPr>
        <w:t xml:space="preserve"> heaviness of LLs (70%,14/20)</w:t>
      </w:r>
      <w:r w:rsidR="00C356E1" w:rsidRPr="00424DF5">
        <w:rPr>
          <w:rFonts w:eastAsia="Times New Roman"/>
          <w:color w:val="000000"/>
          <w:sz w:val="20"/>
          <w:szCs w:val="20"/>
        </w:rPr>
        <w:t>, s</w:t>
      </w:r>
      <w:r w:rsidRPr="00424DF5">
        <w:rPr>
          <w:rFonts w:eastAsia="Times New Roman"/>
          <w:color w:val="000000"/>
          <w:sz w:val="20"/>
          <w:szCs w:val="20"/>
        </w:rPr>
        <w:t xml:space="preserve">even patients </w:t>
      </w:r>
      <w:r w:rsidRPr="00424DF5">
        <w:rPr>
          <w:rFonts w:eastAsia="Times New Roman"/>
          <w:sz w:val="20"/>
          <w:szCs w:val="20"/>
          <w:lang w:bidi="ar-EG"/>
        </w:rPr>
        <w:t>revealed</w:t>
      </w:r>
      <w:r w:rsidRPr="00424DF5">
        <w:rPr>
          <w:rFonts w:eastAsia="Times New Roman"/>
          <w:color w:val="000000"/>
          <w:sz w:val="20"/>
          <w:szCs w:val="20"/>
        </w:rPr>
        <w:t xml:space="preserve"> Urine problems (35%,7/20), seventeen patients </w:t>
      </w:r>
      <w:r w:rsidRPr="00424DF5">
        <w:rPr>
          <w:rFonts w:eastAsia="Times New Roman"/>
          <w:sz w:val="20"/>
          <w:szCs w:val="20"/>
          <w:lang w:bidi="ar-EG"/>
        </w:rPr>
        <w:t>revealed</w:t>
      </w:r>
      <w:r w:rsidRPr="00424DF5">
        <w:rPr>
          <w:rFonts w:eastAsia="Times New Roman"/>
          <w:color w:val="000000"/>
          <w:sz w:val="20"/>
          <w:szCs w:val="20"/>
        </w:rPr>
        <w:t xml:space="preserve"> Hoffman’s sign (85%,</w:t>
      </w:r>
      <w:r w:rsidR="00424DF5">
        <w:rPr>
          <w:rFonts w:eastAsiaTheme="minorEastAsia" w:hint="eastAsia"/>
          <w:color w:val="000000"/>
          <w:sz w:val="20"/>
          <w:szCs w:val="20"/>
          <w:lang w:eastAsia="zh-CN"/>
        </w:rPr>
        <w:t xml:space="preserve"> </w:t>
      </w:r>
      <w:r w:rsidRPr="00424DF5">
        <w:rPr>
          <w:rFonts w:eastAsia="Times New Roman"/>
          <w:color w:val="000000"/>
          <w:sz w:val="20"/>
          <w:szCs w:val="20"/>
        </w:rPr>
        <w:t xml:space="preserve">17/20), </w:t>
      </w:r>
      <w:r w:rsidRPr="00424DF5">
        <w:rPr>
          <w:rFonts w:eastAsia="Times New Roman"/>
          <w:sz w:val="20"/>
          <w:szCs w:val="20"/>
          <w:lang w:bidi="ar-EG"/>
        </w:rPr>
        <w:t>sixteen patients revealed</w:t>
      </w:r>
      <w:r w:rsidRPr="00424DF5">
        <w:rPr>
          <w:rFonts w:eastAsia="Times New Roman"/>
          <w:color w:val="000000"/>
          <w:sz w:val="20"/>
          <w:szCs w:val="20"/>
        </w:rPr>
        <w:t xml:space="preserve"> Babinski sign</w:t>
      </w:r>
      <w:r w:rsidR="00C84861" w:rsidRPr="00424DF5">
        <w:rPr>
          <w:rFonts w:eastAsia="Times New Roman"/>
          <w:color w:val="000000"/>
          <w:sz w:val="20"/>
          <w:szCs w:val="20"/>
        </w:rPr>
        <w:t xml:space="preserve"> &amp; </w:t>
      </w:r>
      <w:r w:rsidRPr="00424DF5">
        <w:rPr>
          <w:rFonts w:eastAsia="Times New Roman"/>
          <w:color w:val="000000"/>
          <w:sz w:val="20"/>
          <w:szCs w:val="20"/>
        </w:rPr>
        <w:t>clonus</w:t>
      </w:r>
      <w:r w:rsidRPr="00424DF5">
        <w:rPr>
          <w:rFonts w:eastAsia="Times New Roman"/>
          <w:sz w:val="20"/>
          <w:szCs w:val="20"/>
          <w:lang w:bidi="ar-EG"/>
        </w:rPr>
        <w:t xml:space="preserve"> (80%,16/20) and eight patients revealed </w:t>
      </w:r>
      <w:r w:rsidRPr="00424DF5">
        <w:rPr>
          <w:rFonts w:eastAsia="Times New Roman"/>
          <w:color w:val="000000"/>
          <w:sz w:val="20"/>
          <w:szCs w:val="20"/>
        </w:rPr>
        <w:t>L’hermitte sign (40%,8/20).</w:t>
      </w:r>
    </w:p>
    <w:p w:rsidR="009C3405" w:rsidRPr="00424DF5" w:rsidRDefault="009C3405" w:rsidP="000F15B5">
      <w:pPr>
        <w:pStyle w:val="Caption"/>
        <w:keepLines w:val="0"/>
        <w:snapToGrid w:val="0"/>
        <w:spacing w:after="0" w:line="240" w:lineRule="auto"/>
        <w:ind w:left="0" w:right="0"/>
        <w:jc w:val="center"/>
        <w:rPr>
          <w:sz w:val="20"/>
          <w:szCs w:val="20"/>
        </w:rPr>
      </w:pPr>
      <w:bookmarkStart w:id="7" w:name="_Toc488045372"/>
    </w:p>
    <w:p w:rsidR="00C44529" w:rsidRPr="00424DF5" w:rsidRDefault="00C44529" w:rsidP="000F15B5">
      <w:pPr>
        <w:pStyle w:val="Caption"/>
        <w:keepLines w:val="0"/>
        <w:snapToGrid w:val="0"/>
        <w:spacing w:after="0" w:line="240" w:lineRule="auto"/>
        <w:ind w:left="0" w:right="0"/>
        <w:rPr>
          <w:sz w:val="20"/>
          <w:szCs w:val="20"/>
        </w:rPr>
      </w:pPr>
      <w:r w:rsidRPr="00424DF5">
        <w:rPr>
          <w:sz w:val="20"/>
          <w:szCs w:val="20"/>
        </w:rPr>
        <w:t>Table 6</w:t>
      </w:r>
      <w:r w:rsidR="00C356E1" w:rsidRPr="00424DF5">
        <w:rPr>
          <w:sz w:val="20"/>
          <w:szCs w:val="20"/>
        </w:rPr>
        <w:t xml:space="preserve">. </w:t>
      </w:r>
      <w:r w:rsidR="00C356E1" w:rsidRPr="00424DF5">
        <w:rPr>
          <w:b w:val="0"/>
          <w:bCs w:val="0"/>
          <w:sz w:val="20"/>
          <w:szCs w:val="20"/>
        </w:rPr>
        <w:t>T</w:t>
      </w:r>
      <w:r w:rsidRPr="00424DF5">
        <w:rPr>
          <w:b w:val="0"/>
          <w:bCs w:val="0"/>
          <w:sz w:val="20"/>
          <w:szCs w:val="20"/>
        </w:rPr>
        <w:t>he distribution of the clinical presentation pre-operative.</w:t>
      </w:r>
      <w:bookmarkEnd w:id="7"/>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tblPr>
      <w:tblGrid>
        <w:gridCol w:w="2601"/>
        <w:gridCol w:w="841"/>
        <w:gridCol w:w="1077"/>
      </w:tblGrid>
      <w:tr w:rsidR="003876DA" w:rsidRPr="00424DF5" w:rsidTr="00BE4956">
        <w:trPr>
          <w:jc w:val="center"/>
        </w:trPr>
        <w:tc>
          <w:tcPr>
            <w:tcW w:w="2878" w:type="pct"/>
            <w:tcBorders>
              <w:top w:val="single" w:sz="12" w:space="0" w:color="auto"/>
              <w:left w:val="single" w:sz="12" w:space="0" w:color="auto"/>
              <w:bottom w:val="single" w:sz="8" w:space="0" w:color="auto"/>
              <w:right w:val="single" w:sz="4" w:space="0" w:color="auto"/>
            </w:tcBorders>
            <w:shd w:val="clear" w:color="auto" w:fill="F2F2F2" w:themeFill="background1" w:themeFillShade="F2"/>
            <w:vAlign w:val="center"/>
            <w:hideMark/>
          </w:tcPr>
          <w:p w:rsidR="00A76B47" w:rsidRPr="00424DF5" w:rsidRDefault="00A76B47" w:rsidP="00BE4956">
            <w:pPr>
              <w:pStyle w:val="Tables"/>
              <w:snapToGrid w:val="0"/>
              <w:spacing w:before="0" w:after="0" w:afterAutospacing="0" w:line="240" w:lineRule="auto"/>
              <w:jc w:val="both"/>
              <w:rPr>
                <w:rFonts w:eastAsia="Times New Roman"/>
                <w:b/>
                <w:bCs/>
                <w:sz w:val="20"/>
                <w:szCs w:val="20"/>
                <w:lang w:bidi="ar-EG"/>
              </w:rPr>
            </w:pPr>
            <w:r w:rsidRPr="00424DF5">
              <w:rPr>
                <w:rFonts w:eastAsiaTheme="minorEastAsia"/>
                <w:b/>
                <w:bCs/>
                <w:sz w:val="20"/>
                <w:szCs w:val="20"/>
              </w:rPr>
              <w:t>Clinical presentation</w:t>
            </w:r>
          </w:p>
        </w:tc>
        <w:tc>
          <w:tcPr>
            <w:tcW w:w="930" w:type="pct"/>
            <w:tcBorders>
              <w:top w:val="single" w:sz="12" w:space="0" w:color="auto"/>
              <w:left w:val="single" w:sz="4" w:space="0" w:color="auto"/>
              <w:bottom w:val="single" w:sz="8" w:space="0" w:color="auto"/>
              <w:right w:val="single" w:sz="4" w:space="0" w:color="auto"/>
            </w:tcBorders>
            <w:shd w:val="clear" w:color="auto" w:fill="F2F2F2" w:themeFill="background1" w:themeFillShade="F2"/>
            <w:vAlign w:val="center"/>
            <w:hideMark/>
          </w:tcPr>
          <w:p w:rsidR="00A76B47" w:rsidRPr="00424DF5" w:rsidRDefault="00A76B47" w:rsidP="00BE4956">
            <w:pPr>
              <w:pStyle w:val="Tables"/>
              <w:snapToGrid w:val="0"/>
              <w:spacing w:before="0" w:after="0" w:afterAutospacing="0" w:line="240" w:lineRule="auto"/>
              <w:jc w:val="both"/>
              <w:rPr>
                <w:rFonts w:eastAsia="Times New Roman"/>
                <w:b/>
                <w:bCs/>
                <w:sz w:val="20"/>
                <w:szCs w:val="20"/>
                <w:lang w:bidi="ar-EG"/>
              </w:rPr>
            </w:pPr>
            <w:r w:rsidRPr="00424DF5">
              <w:rPr>
                <w:rFonts w:eastAsiaTheme="minorEastAsia"/>
                <w:b/>
                <w:bCs/>
                <w:sz w:val="20"/>
                <w:szCs w:val="20"/>
                <w:lang w:bidi="ar-EG"/>
              </w:rPr>
              <w:t>Number</w:t>
            </w:r>
          </w:p>
        </w:tc>
        <w:tc>
          <w:tcPr>
            <w:tcW w:w="1192" w:type="pct"/>
            <w:tcBorders>
              <w:top w:val="single" w:sz="12" w:space="0" w:color="auto"/>
              <w:left w:val="single" w:sz="4" w:space="0" w:color="auto"/>
              <w:bottom w:val="single" w:sz="8" w:space="0" w:color="auto"/>
              <w:right w:val="single" w:sz="12" w:space="0" w:color="auto"/>
            </w:tcBorders>
            <w:shd w:val="clear" w:color="auto" w:fill="F2F2F2" w:themeFill="background1" w:themeFillShade="F2"/>
            <w:vAlign w:val="center"/>
            <w:hideMark/>
          </w:tcPr>
          <w:p w:rsidR="00A76B47" w:rsidRPr="00424DF5" w:rsidRDefault="00A76B47" w:rsidP="00BE4956">
            <w:pPr>
              <w:pStyle w:val="Tables"/>
              <w:snapToGrid w:val="0"/>
              <w:spacing w:before="0" w:after="0" w:afterAutospacing="0" w:line="240" w:lineRule="auto"/>
              <w:jc w:val="both"/>
              <w:rPr>
                <w:rFonts w:eastAsia="Times New Roman"/>
                <w:b/>
                <w:bCs/>
                <w:sz w:val="20"/>
                <w:szCs w:val="20"/>
                <w:lang w:bidi="ar-EG"/>
              </w:rPr>
            </w:pPr>
            <w:r w:rsidRPr="00424DF5">
              <w:rPr>
                <w:rFonts w:eastAsiaTheme="minorEastAsia"/>
                <w:b/>
                <w:bCs/>
                <w:sz w:val="20"/>
                <w:szCs w:val="20"/>
                <w:lang w:bidi="ar-EG"/>
              </w:rPr>
              <w:t>Percentage</w:t>
            </w:r>
          </w:p>
        </w:tc>
      </w:tr>
      <w:tr w:rsidR="003876DA" w:rsidRPr="00424DF5" w:rsidTr="00BE4956">
        <w:trPr>
          <w:jc w:val="center"/>
        </w:trPr>
        <w:tc>
          <w:tcPr>
            <w:tcW w:w="2878" w:type="pct"/>
            <w:tcBorders>
              <w:top w:val="single" w:sz="8" w:space="0" w:color="auto"/>
              <w:left w:val="single" w:sz="12" w:space="0" w:color="auto"/>
              <w:bottom w:val="single" w:sz="4" w:space="0" w:color="auto"/>
              <w:right w:val="single" w:sz="4"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imes New Roman"/>
                <w:sz w:val="20"/>
                <w:szCs w:val="20"/>
                <w:lang w:bidi="ar-EG"/>
              </w:rPr>
            </w:pPr>
            <w:r w:rsidRPr="00424DF5">
              <w:rPr>
                <w:rFonts w:eastAsiaTheme="minorEastAsia"/>
                <w:sz w:val="20"/>
                <w:szCs w:val="20"/>
              </w:rPr>
              <w:t>Neck stiffness</w:t>
            </w:r>
          </w:p>
        </w:tc>
        <w:tc>
          <w:tcPr>
            <w:tcW w:w="930" w:type="pct"/>
            <w:tcBorders>
              <w:top w:val="single" w:sz="8" w:space="0" w:color="auto"/>
              <w:left w:val="single" w:sz="4" w:space="0" w:color="auto"/>
              <w:bottom w:val="single" w:sz="4" w:space="0" w:color="auto"/>
              <w:right w:val="single" w:sz="4"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imes New Roman"/>
                <w:sz w:val="20"/>
                <w:szCs w:val="20"/>
                <w:lang w:bidi="ar-EG"/>
              </w:rPr>
            </w:pPr>
            <w:r w:rsidRPr="00424DF5">
              <w:rPr>
                <w:rFonts w:eastAsiaTheme="minorEastAsia"/>
                <w:sz w:val="20"/>
                <w:szCs w:val="20"/>
              </w:rPr>
              <w:t>11</w:t>
            </w:r>
          </w:p>
        </w:tc>
        <w:tc>
          <w:tcPr>
            <w:tcW w:w="1192" w:type="pct"/>
            <w:tcBorders>
              <w:top w:val="single" w:sz="8" w:space="0" w:color="auto"/>
              <w:left w:val="single" w:sz="4" w:space="0" w:color="auto"/>
              <w:bottom w:val="single" w:sz="4" w:space="0" w:color="auto"/>
              <w:right w:val="single" w:sz="12"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imes New Roman"/>
                <w:sz w:val="20"/>
                <w:szCs w:val="20"/>
                <w:lang w:bidi="ar-EG"/>
              </w:rPr>
            </w:pPr>
            <w:r w:rsidRPr="00424DF5">
              <w:rPr>
                <w:rFonts w:eastAsiaTheme="minorEastAsia"/>
                <w:sz w:val="20"/>
                <w:szCs w:val="20"/>
              </w:rPr>
              <w:t>55</w:t>
            </w:r>
            <w:r w:rsidRPr="00424DF5">
              <w:rPr>
                <w:rFonts w:eastAsiaTheme="minorEastAsia"/>
                <w:sz w:val="20"/>
                <w:szCs w:val="20"/>
                <w:lang w:bidi="ar-EG"/>
              </w:rPr>
              <w:t>%</w:t>
            </w:r>
          </w:p>
        </w:tc>
      </w:tr>
      <w:tr w:rsidR="003876DA" w:rsidRPr="00424DF5" w:rsidTr="00BE4956">
        <w:trPr>
          <w:jc w:val="center"/>
        </w:trPr>
        <w:tc>
          <w:tcPr>
            <w:tcW w:w="2878" w:type="pct"/>
            <w:tcBorders>
              <w:top w:val="single" w:sz="4" w:space="0" w:color="auto"/>
              <w:left w:val="single" w:sz="12" w:space="0" w:color="auto"/>
              <w:bottom w:val="single" w:sz="4" w:space="0" w:color="auto"/>
              <w:right w:val="single" w:sz="4"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imes New Roman"/>
                <w:sz w:val="20"/>
                <w:szCs w:val="20"/>
                <w:lang w:bidi="ar-EG"/>
              </w:rPr>
            </w:pPr>
            <w:r w:rsidRPr="00424DF5">
              <w:rPr>
                <w:rFonts w:eastAsiaTheme="minorEastAsia"/>
                <w:sz w:val="20"/>
                <w:szCs w:val="20"/>
              </w:rPr>
              <w:t>Clumsy hands</w:t>
            </w:r>
          </w:p>
        </w:tc>
        <w:tc>
          <w:tcPr>
            <w:tcW w:w="930" w:type="pct"/>
            <w:tcBorders>
              <w:top w:val="single" w:sz="4" w:space="0" w:color="auto"/>
              <w:left w:val="single" w:sz="4" w:space="0" w:color="auto"/>
              <w:bottom w:val="single" w:sz="4" w:space="0" w:color="auto"/>
              <w:right w:val="single" w:sz="4"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imes New Roman"/>
                <w:sz w:val="20"/>
                <w:szCs w:val="20"/>
                <w:lang w:bidi="ar-EG"/>
              </w:rPr>
            </w:pPr>
            <w:r w:rsidRPr="00424DF5">
              <w:rPr>
                <w:rFonts w:eastAsiaTheme="minorEastAsia"/>
                <w:sz w:val="20"/>
                <w:szCs w:val="20"/>
              </w:rPr>
              <w:t>16</w:t>
            </w:r>
          </w:p>
        </w:tc>
        <w:tc>
          <w:tcPr>
            <w:tcW w:w="1192" w:type="pct"/>
            <w:tcBorders>
              <w:top w:val="single" w:sz="4" w:space="0" w:color="auto"/>
              <w:left w:val="single" w:sz="4" w:space="0" w:color="auto"/>
              <w:bottom w:val="single" w:sz="4" w:space="0" w:color="auto"/>
              <w:right w:val="single" w:sz="12"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imes New Roman"/>
                <w:sz w:val="20"/>
                <w:szCs w:val="20"/>
                <w:lang w:bidi="ar-EG"/>
              </w:rPr>
            </w:pPr>
            <w:r w:rsidRPr="00424DF5">
              <w:rPr>
                <w:rFonts w:eastAsiaTheme="minorEastAsia"/>
                <w:sz w:val="20"/>
                <w:szCs w:val="20"/>
              </w:rPr>
              <w:t>80</w:t>
            </w:r>
            <w:r w:rsidRPr="00424DF5">
              <w:rPr>
                <w:rFonts w:eastAsiaTheme="minorEastAsia"/>
                <w:sz w:val="20"/>
                <w:szCs w:val="20"/>
                <w:lang w:bidi="ar-EG"/>
              </w:rPr>
              <w:t>%</w:t>
            </w:r>
          </w:p>
        </w:tc>
      </w:tr>
      <w:tr w:rsidR="003876DA" w:rsidRPr="00424DF5" w:rsidTr="00BE4956">
        <w:trPr>
          <w:jc w:val="center"/>
        </w:trPr>
        <w:tc>
          <w:tcPr>
            <w:tcW w:w="2878" w:type="pct"/>
            <w:tcBorders>
              <w:top w:val="single" w:sz="4" w:space="0" w:color="auto"/>
              <w:left w:val="single" w:sz="12" w:space="0" w:color="auto"/>
              <w:bottom w:val="single" w:sz="4" w:space="0" w:color="auto"/>
              <w:right w:val="single" w:sz="4"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imes New Roman"/>
                <w:sz w:val="20"/>
                <w:szCs w:val="20"/>
                <w:lang w:bidi="ar-EG"/>
              </w:rPr>
            </w:pPr>
            <w:r w:rsidRPr="00424DF5">
              <w:rPr>
                <w:rFonts w:eastAsia="Times New Roman"/>
                <w:color w:val="000000"/>
                <w:sz w:val="20"/>
                <w:szCs w:val="20"/>
              </w:rPr>
              <w:t>Gait disturbance</w:t>
            </w:r>
            <w:r w:rsidR="00C84861" w:rsidRPr="00424DF5">
              <w:rPr>
                <w:rFonts w:eastAsia="Times New Roman"/>
                <w:color w:val="000000"/>
                <w:sz w:val="20"/>
                <w:szCs w:val="20"/>
              </w:rPr>
              <w:t xml:space="preserve"> &amp; </w:t>
            </w:r>
            <w:r w:rsidRPr="00424DF5">
              <w:rPr>
                <w:rFonts w:eastAsia="Times New Roman"/>
                <w:color w:val="000000"/>
                <w:sz w:val="20"/>
                <w:szCs w:val="20"/>
              </w:rPr>
              <w:t>sensory affection</w:t>
            </w:r>
          </w:p>
        </w:tc>
        <w:tc>
          <w:tcPr>
            <w:tcW w:w="930" w:type="pct"/>
            <w:tcBorders>
              <w:top w:val="single" w:sz="4" w:space="0" w:color="auto"/>
              <w:left w:val="single" w:sz="4" w:space="0" w:color="auto"/>
              <w:bottom w:val="single" w:sz="4" w:space="0" w:color="auto"/>
              <w:right w:val="single" w:sz="4"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imes New Roman"/>
                <w:sz w:val="20"/>
                <w:szCs w:val="20"/>
                <w:lang w:bidi="ar-EG"/>
              </w:rPr>
            </w:pPr>
            <w:r w:rsidRPr="00424DF5">
              <w:rPr>
                <w:rFonts w:eastAsiaTheme="minorEastAsia"/>
                <w:sz w:val="20"/>
                <w:szCs w:val="20"/>
              </w:rPr>
              <w:t>11</w:t>
            </w:r>
          </w:p>
        </w:tc>
        <w:tc>
          <w:tcPr>
            <w:tcW w:w="1192" w:type="pct"/>
            <w:tcBorders>
              <w:top w:val="single" w:sz="4" w:space="0" w:color="auto"/>
              <w:left w:val="single" w:sz="4" w:space="0" w:color="auto"/>
              <w:bottom w:val="single" w:sz="4" w:space="0" w:color="auto"/>
              <w:right w:val="single" w:sz="12"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imes New Roman"/>
                <w:sz w:val="20"/>
                <w:szCs w:val="20"/>
                <w:lang w:bidi="ar-EG"/>
              </w:rPr>
            </w:pPr>
            <w:r w:rsidRPr="00424DF5">
              <w:rPr>
                <w:rFonts w:eastAsiaTheme="minorEastAsia"/>
                <w:sz w:val="20"/>
                <w:szCs w:val="20"/>
              </w:rPr>
              <w:t>55</w:t>
            </w:r>
            <w:r w:rsidRPr="00424DF5">
              <w:rPr>
                <w:rFonts w:eastAsiaTheme="minorEastAsia"/>
                <w:sz w:val="20"/>
                <w:szCs w:val="20"/>
                <w:lang w:bidi="ar-EG"/>
              </w:rPr>
              <w:t>%</w:t>
            </w:r>
          </w:p>
        </w:tc>
      </w:tr>
      <w:tr w:rsidR="003876DA" w:rsidRPr="00424DF5" w:rsidTr="00BE4956">
        <w:trPr>
          <w:jc w:val="center"/>
        </w:trPr>
        <w:tc>
          <w:tcPr>
            <w:tcW w:w="2878" w:type="pct"/>
            <w:tcBorders>
              <w:top w:val="single" w:sz="4" w:space="0" w:color="auto"/>
              <w:left w:val="single" w:sz="12" w:space="0" w:color="auto"/>
              <w:bottom w:val="single" w:sz="4" w:space="0" w:color="auto"/>
              <w:right w:val="single" w:sz="4"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imes New Roman"/>
                <w:sz w:val="20"/>
                <w:szCs w:val="20"/>
                <w:lang w:bidi="ar-EG"/>
              </w:rPr>
            </w:pPr>
            <w:r w:rsidRPr="00424DF5">
              <w:rPr>
                <w:rFonts w:eastAsia="Times New Roman"/>
                <w:color w:val="000000"/>
                <w:sz w:val="20"/>
                <w:szCs w:val="20"/>
              </w:rPr>
              <w:t>Difficulty writing</w:t>
            </w:r>
            <w:r w:rsidR="00C84861" w:rsidRPr="00424DF5">
              <w:rPr>
                <w:rFonts w:eastAsia="Times New Roman"/>
                <w:color w:val="000000"/>
                <w:sz w:val="20"/>
                <w:szCs w:val="20"/>
              </w:rPr>
              <w:t xml:space="preserve"> &amp; </w:t>
            </w:r>
            <w:r w:rsidRPr="00424DF5">
              <w:rPr>
                <w:rFonts w:eastAsia="Times New Roman"/>
                <w:color w:val="000000"/>
                <w:sz w:val="20"/>
                <w:szCs w:val="20"/>
              </w:rPr>
              <w:t>Spasticity</w:t>
            </w:r>
          </w:p>
        </w:tc>
        <w:tc>
          <w:tcPr>
            <w:tcW w:w="930" w:type="pct"/>
            <w:tcBorders>
              <w:top w:val="single" w:sz="4" w:space="0" w:color="auto"/>
              <w:left w:val="single" w:sz="4" w:space="0" w:color="auto"/>
              <w:bottom w:val="single" w:sz="4" w:space="0" w:color="auto"/>
              <w:right w:val="single" w:sz="4"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imes New Roman"/>
                <w:sz w:val="20"/>
                <w:szCs w:val="20"/>
                <w:lang w:bidi="ar-EG"/>
              </w:rPr>
            </w:pPr>
            <w:r w:rsidRPr="00424DF5">
              <w:rPr>
                <w:rFonts w:eastAsiaTheme="minorEastAsia"/>
                <w:sz w:val="20"/>
                <w:szCs w:val="20"/>
              </w:rPr>
              <w:t>9</w:t>
            </w:r>
          </w:p>
        </w:tc>
        <w:tc>
          <w:tcPr>
            <w:tcW w:w="1192" w:type="pct"/>
            <w:tcBorders>
              <w:top w:val="single" w:sz="4" w:space="0" w:color="auto"/>
              <w:left w:val="single" w:sz="4" w:space="0" w:color="auto"/>
              <w:bottom w:val="single" w:sz="4" w:space="0" w:color="auto"/>
              <w:right w:val="single" w:sz="12"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imes New Roman"/>
                <w:sz w:val="20"/>
                <w:szCs w:val="20"/>
                <w:lang w:bidi="ar-EG"/>
              </w:rPr>
            </w:pPr>
            <w:r w:rsidRPr="00424DF5">
              <w:rPr>
                <w:rFonts w:eastAsiaTheme="minorEastAsia"/>
                <w:sz w:val="20"/>
                <w:szCs w:val="20"/>
              </w:rPr>
              <w:t>45</w:t>
            </w:r>
            <w:r w:rsidRPr="00424DF5">
              <w:rPr>
                <w:rFonts w:eastAsiaTheme="minorEastAsia"/>
                <w:sz w:val="20"/>
                <w:szCs w:val="20"/>
                <w:lang w:bidi="ar-EG"/>
              </w:rPr>
              <w:t>%</w:t>
            </w:r>
          </w:p>
        </w:tc>
      </w:tr>
      <w:tr w:rsidR="003876DA" w:rsidRPr="00424DF5" w:rsidTr="00BE4956">
        <w:trPr>
          <w:jc w:val="center"/>
        </w:trPr>
        <w:tc>
          <w:tcPr>
            <w:tcW w:w="2878" w:type="pct"/>
            <w:tcBorders>
              <w:top w:val="single" w:sz="4" w:space="0" w:color="auto"/>
              <w:left w:val="single" w:sz="12" w:space="0" w:color="auto"/>
              <w:bottom w:val="single" w:sz="4" w:space="0" w:color="auto"/>
              <w:right w:val="single" w:sz="4"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imes New Roman"/>
                <w:sz w:val="20"/>
                <w:szCs w:val="20"/>
                <w:lang w:bidi="ar-EG"/>
              </w:rPr>
            </w:pPr>
            <w:r w:rsidRPr="00424DF5">
              <w:rPr>
                <w:rFonts w:eastAsia="Times New Roman"/>
                <w:color w:val="000000"/>
                <w:sz w:val="20"/>
                <w:szCs w:val="20"/>
              </w:rPr>
              <w:t>Heaviness of LLs</w:t>
            </w:r>
          </w:p>
        </w:tc>
        <w:tc>
          <w:tcPr>
            <w:tcW w:w="930" w:type="pct"/>
            <w:tcBorders>
              <w:top w:val="single" w:sz="4" w:space="0" w:color="auto"/>
              <w:left w:val="single" w:sz="4" w:space="0" w:color="auto"/>
              <w:bottom w:val="single" w:sz="4" w:space="0" w:color="auto"/>
              <w:right w:val="single" w:sz="4"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imes New Roman"/>
                <w:sz w:val="20"/>
                <w:szCs w:val="20"/>
                <w:lang w:bidi="ar-EG"/>
              </w:rPr>
            </w:pPr>
            <w:r w:rsidRPr="00424DF5">
              <w:rPr>
                <w:rFonts w:eastAsiaTheme="minorEastAsia"/>
                <w:sz w:val="20"/>
                <w:szCs w:val="20"/>
              </w:rPr>
              <w:t>14</w:t>
            </w:r>
          </w:p>
        </w:tc>
        <w:tc>
          <w:tcPr>
            <w:tcW w:w="1192" w:type="pct"/>
            <w:tcBorders>
              <w:top w:val="single" w:sz="4" w:space="0" w:color="auto"/>
              <w:left w:val="single" w:sz="4" w:space="0" w:color="auto"/>
              <w:bottom w:val="single" w:sz="4" w:space="0" w:color="auto"/>
              <w:right w:val="single" w:sz="12"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imes New Roman"/>
                <w:sz w:val="20"/>
                <w:szCs w:val="20"/>
                <w:lang w:bidi="ar-EG"/>
              </w:rPr>
            </w:pPr>
            <w:r w:rsidRPr="00424DF5">
              <w:rPr>
                <w:rFonts w:eastAsiaTheme="minorEastAsia"/>
                <w:sz w:val="20"/>
                <w:szCs w:val="20"/>
              </w:rPr>
              <w:t>70</w:t>
            </w:r>
            <w:r w:rsidRPr="00424DF5">
              <w:rPr>
                <w:rFonts w:eastAsiaTheme="minorEastAsia"/>
                <w:sz w:val="20"/>
                <w:szCs w:val="20"/>
                <w:lang w:bidi="ar-EG"/>
              </w:rPr>
              <w:t>%</w:t>
            </w:r>
          </w:p>
        </w:tc>
      </w:tr>
      <w:tr w:rsidR="003876DA" w:rsidRPr="00424DF5" w:rsidTr="00BE4956">
        <w:trPr>
          <w:jc w:val="center"/>
        </w:trPr>
        <w:tc>
          <w:tcPr>
            <w:tcW w:w="2878" w:type="pct"/>
            <w:tcBorders>
              <w:top w:val="single" w:sz="4" w:space="0" w:color="auto"/>
              <w:left w:val="single" w:sz="12" w:space="0" w:color="auto"/>
              <w:bottom w:val="single" w:sz="4" w:space="0" w:color="auto"/>
              <w:right w:val="single" w:sz="4"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imes New Roman"/>
                <w:sz w:val="20"/>
                <w:szCs w:val="20"/>
                <w:lang w:bidi="ar-EG"/>
              </w:rPr>
            </w:pPr>
            <w:r w:rsidRPr="00424DF5">
              <w:rPr>
                <w:rFonts w:eastAsia="Times New Roman"/>
                <w:color w:val="000000"/>
                <w:sz w:val="20"/>
                <w:szCs w:val="20"/>
              </w:rPr>
              <w:t>Urine problems</w:t>
            </w:r>
          </w:p>
        </w:tc>
        <w:tc>
          <w:tcPr>
            <w:tcW w:w="930" w:type="pct"/>
            <w:tcBorders>
              <w:top w:val="single" w:sz="4" w:space="0" w:color="auto"/>
              <w:left w:val="single" w:sz="4" w:space="0" w:color="auto"/>
              <w:bottom w:val="single" w:sz="4" w:space="0" w:color="auto"/>
              <w:right w:val="single" w:sz="4"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imes New Roman"/>
                <w:sz w:val="20"/>
                <w:szCs w:val="20"/>
                <w:lang w:bidi="ar-EG"/>
              </w:rPr>
            </w:pPr>
            <w:r w:rsidRPr="00424DF5">
              <w:rPr>
                <w:rFonts w:eastAsiaTheme="minorEastAsia"/>
                <w:sz w:val="20"/>
                <w:szCs w:val="20"/>
              </w:rPr>
              <w:t>7</w:t>
            </w:r>
          </w:p>
        </w:tc>
        <w:tc>
          <w:tcPr>
            <w:tcW w:w="1192" w:type="pct"/>
            <w:tcBorders>
              <w:top w:val="single" w:sz="4" w:space="0" w:color="auto"/>
              <w:left w:val="single" w:sz="4" w:space="0" w:color="auto"/>
              <w:bottom w:val="single" w:sz="4" w:space="0" w:color="auto"/>
              <w:right w:val="single" w:sz="12"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imes New Roman"/>
                <w:sz w:val="20"/>
                <w:szCs w:val="20"/>
                <w:lang w:bidi="ar-EG"/>
              </w:rPr>
            </w:pPr>
            <w:r w:rsidRPr="00424DF5">
              <w:rPr>
                <w:rFonts w:eastAsiaTheme="minorEastAsia"/>
                <w:sz w:val="20"/>
                <w:szCs w:val="20"/>
              </w:rPr>
              <w:t>35</w:t>
            </w:r>
            <w:r w:rsidRPr="00424DF5">
              <w:rPr>
                <w:rFonts w:eastAsiaTheme="minorEastAsia"/>
                <w:sz w:val="20"/>
                <w:szCs w:val="20"/>
                <w:lang w:bidi="ar-EG"/>
              </w:rPr>
              <w:t>%</w:t>
            </w:r>
          </w:p>
        </w:tc>
      </w:tr>
      <w:tr w:rsidR="003876DA" w:rsidRPr="00424DF5" w:rsidTr="00BE4956">
        <w:trPr>
          <w:jc w:val="center"/>
        </w:trPr>
        <w:tc>
          <w:tcPr>
            <w:tcW w:w="2878" w:type="pct"/>
            <w:tcBorders>
              <w:top w:val="single" w:sz="4" w:space="0" w:color="auto"/>
              <w:left w:val="single" w:sz="12" w:space="0" w:color="auto"/>
              <w:bottom w:val="single" w:sz="4" w:space="0" w:color="auto"/>
              <w:right w:val="single" w:sz="4"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imes New Roman"/>
                <w:sz w:val="20"/>
                <w:szCs w:val="20"/>
                <w:lang w:bidi="ar-EG"/>
              </w:rPr>
            </w:pPr>
            <w:r w:rsidRPr="00424DF5">
              <w:rPr>
                <w:rFonts w:eastAsia="Times New Roman"/>
                <w:color w:val="000000"/>
                <w:sz w:val="20"/>
                <w:szCs w:val="20"/>
              </w:rPr>
              <w:t>Hoffman’s sign</w:t>
            </w:r>
          </w:p>
        </w:tc>
        <w:tc>
          <w:tcPr>
            <w:tcW w:w="930" w:type="pct"/>
            <w:tcBorders>
              <w:top w:val="single" w:sz="4" w:space="0" w:color="auto"/>
              <w:left w:val="single" w:sz="4" w:space="0" w:color="auto"/>
              <w:bottom w:val="single" w:sz="4" w:space="0" w:color="auto"/>
              <w:right w:val="single" w:sz="4"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imes New Roman"/>
                <w:sz w:val="20"/>
                <w:szCs w:val="20"/>
                <w:lang w:bidi="ar-EG"/>
              </w:rPr>
            </w:pPr>
            <w:r w:rsidRPr="00424DF5">
              <w:rPr>
                <w:rFonts w:eastAsiaTheme="minorEastAsia"/>
                <w:sz w:val="20"/>
                <w:szCs w:val="20"/>
              </w:rPr>
              <w:t>17</w:t>
            </w:r>
          </w:p>
        </w:tc>
        <w:tc>
          <w:tcPr>
            <w:tcW w:w="1192" w:type="pct"/>
            <w:tcBorders>
              <w:top w:val="single" w:sz="4" w:space="0" w:color="auto"/>
              <w:left w:val="single" w:sz="4" w:space="0" w:color="auto"/>
              <w:bottom w:val="single" w:sz="4" w:space="0" w:color="auto"/>
              <w:right w:val="single" w:sz="12"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imes New Roman"/>
                <w:sz w:val="20"/>
                <w:szCs w:val="20"/>
                <w:lang w:bidi="ar-EG"/>
              </w:rPr>
            </w:pPr>
            <w:r w:rsidRPr="00424DF5">
              <w:rPr>
                <w:rFonts w:eastAsiaTheme="minorEastAsia"/>
                <w:sz w:val="20"/>
                <w:szCs w:val="20"/>
              </w:rPr>
              <w:t>85</w:t>
            </w:r>
            <w:r w:rsidRPr="00424DF5">
              <w:rPr>
                <w:rFonts w:eastAsiaTheme="minorEastAsia"/>
                <w:sz w:val="20"/>
                <w:szCs w:val="20"/>
                <w:lang w:bidi="ar-EG"/>
              </w:rPr>
              <w:t>%</w:t>
            </w:r>
          </w:p>
        </w:tc>
      </w:tr>
      <w:tr w:rsidR="003876DA" w:rsidRPr="00424DF5" w:rsidTr="00BE4956">
        <w:trPr>
          <w:jc w:val="center"/>
        </w:trPr>
        <w:tc>
          <w:tcPr>
            <w:tcW w:w="2878" w:type="pct"/>
            <w:tcBorders>
              <w:top w:val="single" w:sz="4" w:space="0" w:color="auto"/>
              <w:left w:val="single" w:sz="12" w:space="0" w:color="auto"/>
              <w:bottom w:val="single" w:sz="4" w:space="0" w:color="auto"/>
              <w:right w:val="single" w:sz="4"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imes New Roman"/>
                <w:color w:val="000000"/>
                <w:sz w:val="20"/>
                <w:szCs w:val="20"/>
              </w:rPr>
            </w:pPr>
            <w:r w:rsidRPr="00424DF5">
              <w:rPr>
                <w:rFonts w:eastAsia="Times New Roman"/>
                <w:color w:val="000000"/>
                <w:sz w:val="20"/>
                <w:szCs w:val="20"/>
              </w:rPr>
              <w:t>Babinski sign</w:t>
            </w:r>
            <w:r w:rsidR="00C84861" w:rsidRPr="00424DF5">
              <w:rPr>
                <w:rFonts w:eastAsia="Times New Roman"/>
                <w:color w:val="000000"/>
                <w:sz w:val="20"/>
                <w:szCs w:val="20"/>
              </w:rPr>
              <w:t xml:space="preserve"> &amp; </w:t>
            </w:r>
            <w:r w:rsidRPr="00424DF5">
              <w:rPr>
                <w:rFonts w:eastAsia="Times New Roman"/>
                <w:color w:val="000000"/>
                <w:sz w:val="20"/>
                <w:szCs w:val="20"/>
              </w:rPr>
              <w:t>clonus</w:t>
            </w:r>
          </w:p>
        </w:tc>
        <w:tc>
          <w:tcPr>
            <w:tcW w:w="930" w:type="pct"/>
            <w:tcBorders>
              <w:top w:val="single" w:sz="4" w:space="0" w:color="auto"/>
              <w:left w:val="single" w:sz="4" w:space="0" w:color="auto"/>
              <w:bottom w:val="single" w:sz="4" w:space="0" w:color="auto"/>
              <w:right w:val="single" w:sz="4"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imes New Roman"/>
                <w:sz w:val="20"/>
                <w:szCs w:val="20"/>
                <w:lang w:bidi="ar-EG"/>
              </w:rPr>
            </w:pPr>
            <w:r w:rsidRPr="00424DF5">
              <w:rPr>
                <w:rFonts w:eastAsia="Times New Roman"/>
                <w:color w:val="000000"/>
                <w:sz w:val="20"/>
                <w:szCs w:val="20"/>
              </w:rPr>
              <w:t>16</w:t>
            </w:r>
          </w:p>
        </w:tc>
        <w:tc>
          <w:tcPr>
            <w:tcW w:w="1192" w:type="pct"/>
            <w:tcBorders>
              <w:top w:val="single" w:sz="4" w:space="0" w:color="auto"/>
              <w:left w:val="single" w:sz="4" w:space="0" w:color="auto"/>
              <w:bottom w:val="single" w:sz="4" w:space="0" w:color="auto"/>
              <w:right w:val="single" w:sz="12"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heme="minorEastAsia"/>
                <w:sz w:val="20"/>
                <w:szCs w:val="20"/>
              </w:rPr>
            </w:pPr>
            <w:r w:rsidRPr="00424DF5">
              <w:rPr>
                <w:rFonts w:eastAsia="Times New Roman"/>
                <w:color w:val="000000"/>
                <w:sz w:val="20"/>
                <w:szCs w:val="20"/>
              </w:rPr>
              <w:t>80</w:t>
            </w:r>
            <w:r w:rsidRPr="00424DF5">
              <w:rPr>
                <w:rFonts w:eastAsiaTheme="minorEastAsia"/>
                <w:sz w:val="20"/>
                <w:szCs w:val="20"/>
                <w:lang w:bidi="ar-EG"/>
              </w:rPr>
              <w:t>%</w:t>
            </w:r>
          </w:p>
        </w:tc>
      </w:tr>
      <w:tr w:rsidR="003876DA" w:rsidRPr="00424DF5" w:rsidTr="00BE4956">
        <w:trPr>
          <w:jc w:val="center"/>
        </w:trPr>
        <w:tc>
          <w:tcPr>
            <w:tcW w:w="2878" w:type="pct"/>
            <w:tcBorders>
              <w:top w:val="single" w:sz="4" w:space="0" w:color="auto"/>
              <w:left w:val="single" w:sz="12" w:space="0" w:color="auto"/>
              <w:bottom w:val="single" w:sz="12" w:space="0" w:color="auto"/>
              <w:right w:val="single" w:sz="4"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imes New Roman"/>
                <w:color w:val="000000"/>
                <w:sz w:val="20"/>
                <w:szCs w:val="20"/>
              </w:rPr>
            </w:pPr>
            <w:r w:rsidRPr="00424DF5">
              <w:rPr>
                <w:rFonts w:eastAsia="Times New Roman"/>
                <w:color w:val="000000"/>
                <w:sz w:val="20"/>
                <w:szCs w:val="20"/>
              </w:rPr>
              <w:t>L'hermitte sign</w:t>
            </w:r>
          </w:p>
        </w:tc>
        <w:tc>
          <w:tcPr>
            <w:tcW w:w="930" w:type="pct"/>
            <w:tcBorders>
              <w:top w:val="single" w:sz="4" w:space="0" w:color="auto"/>
              <w:left w:val="single" w:sz="4" w:space="0" w:color="auto"/>
              <w:bottom w:val="single" w:sz="12" w:space="0" w:color="auto"/>
              <w:right w:val="single" w:sz="4"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imes New Roman"/>
                <w:color w:val="000000"/>
                <w:sz w:val="20"/>
                <w:szCs w:val="20"/>
              </w:rPr>
            </w:pPr>
            <w:r w:rsidRPr="00424DF5">
              <w:rPr>
                <w:rFonts w:eastAsia="Times New Roman"/>
                <w:color w:val="000000"/>
                <w:sz w:val="20"/>
                <w:szCs w:val="20"/>
              </w:rPr>
              <w:t>8</w:t>
            </w:r>
          </w:p>
        </w:tc>
        <w:tc>
          <w:tcPr>
            <w:tcW w:w="1192" w:type="pct"/>
            <w:tcBorders>
              <w:top w:val="single" w:sz="4" w:space="0" w:color="auto"/>
              <w:left w:val="single" w:sz="4" w:space="0" w:color="auto"/>
              <w:bottom w:val="single" w:sz="12" w:space="0" w:color="auto"/>
              <w:right w:val="single" w:sz="12"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imes New Roman"/>
                <w:color w:val="000000"/>
                <w:sz w:val="20"/>
                <w:szCs w:val="20"/>
              </w:rPr>
            </w:pPr>
            <w:r w:rsidRPr="00424DF5">
              <w:rPr>
                <w:rFonts w:eastAsia="Times New Roman"/>
                <w:color w:val="000000"/>
                <w:sz w:val="20"/>
                <w:szCs w:val="20"/>
              </w:rPr>
              <w:t>40</w:t>
            </w:r>
            <w:r w:rsidRPr="00424DF5">
              <w:rPr>
                <w:rFonts w:eastAsiaTheme="minorEastAsia"/>
                <w:sz w:val="20"/>
                <w:szCs w:val="20"/>
                <w:lang w:bidi="ar-EG"/>
              </w:rPr>
              <w:t>%</w:t>
            </w:r>
          </w:p>
        </w:tc>
      </w:tr>
    </w:tbl>
    <w:p w:rsidR="00C44529" w:rsidRPr="00424DF5" w:rsidRDefault="00C44529" w:rsidP="000F15B5">
      <w:pPr>
        <w:pStyle w:val="ParagraphText"/>
        <w:snapToGrid w:val="0"/>
        <w:spacing w:after="0" w:line="240" w:lineRule="auto"/>
        <w:ind w:firstLine="425"/>
        <w:rPr>
          <w:rFonts w:eastAsia="Times New Roman"/>
          <w:color w:val="000000"/>
          <w:sz w:val="20"/>
          <w:szCs w:val="20"/>
        </w:rPr>
      </w:pPr>
    </w:p>
    <w:p w:rsidR="00A76B47" w:rsidRPr="00424DF5" w:rsidRDefault="00A76B47" w:rsidP="000F15B5">
      <w:pPr>
        <w:pStyle w:val="ParagraphText"/>
        <w:snapToGrid w:val="0"/>
        <w:spacing w:after="0" w:line="240" w:lineRule="auto"/>
        <w:ind w:firstLine="0"/>
        <w:rPr>
          <w:sz w:val="20"/>
          <w:szCs w:val="20"/>
        </w:rPr>
      </w:pPr>
      <w:r w:rsidRPr="00424DF5">
        <w:rPr>
          <w:rFonts w:eastAsia="Times New Roman"/>
          <w:b/>
          <w:bCs/>
          <w:sz w:val="20"/>
          <w:szCs w:val="20"/>
        </w:rPr>
        <w:t>Nurick scale</w:t>
      </w:r>
      <w:r w:rsidRPr="00424DF5">
        <w:rPr>
          <w:rFonts w:eastAsia="Times New Roman"/>
          <w:sz w:val="20"/>
          <w:szCs w:val="20"/>
        </w:rPr>
        <w:t>:</w:t>
      </w:r>
    </w:p>
    <w:p w:rsidR="00A76B47" w:rsidRPr="00424DF5" w:rsidRDefault="00A76B47" w:rsidP="000F15B5">
      <w:pPr>
        <w:pStyle w:val="ParagraphText"/>
        <w:snapToGrid w:val="0"/>
        <w:spacing w:after="0" w:line="240" w:lineRule="auto"/>
        <w:ind w:firstLine="425"/>
        <w:rPr>
          <w:sz w:val="20"/>
          <w:szCs w:val="20"/>
        </w:rPr>
      </w:pPr>
      <w:r w:rsidRPr="00424DF5">
        <w:rPr>
          <w:sz w:val="20"/>
          <w:szCs w:val="20"/>
        </w:rPr>
        <w:t>The distribution of the Nurick scale pre-operative was as follows:</w:t>
      </w:r>
    </w:p>
    <w:p w:rsidR="00A76B47" w:rsidRPr="00424DF5" w:rsidRDefault="00A76B47" w:rsidP="000F15B5">
      <w:pPr>
        <w:pStyle w:val="ParagraphText"/>
        <w:snapToGrid w:val="0"/>
        <w:spacing w:after="0" w:line="240" w:lineRule="auto"/>
        <w:ind w:firstLine="425"/>
        <w:rPr>
          <w:rFonts w:eastAsia="Times New Roman"/>
          <w:sz w:val="20"/>
          <w:szCs w:val="20"/>
        </w:rPr>
      </w:pPr>
      <w:r w:rsidRPr="00424DF5">
        <w:rPr>
          <w:rFonts w:eastAsia="Times New Roman"/>
          <w:sz w:val="20"/>
          <w:szCs w:val="20"/>
        </w:rPr>
        <w:t xml:space="preserve">Fifteen percent of cases had </w:t>
      </w:r>
      <w:r w:rsidRPr="00424DF5">
        <w:rPr>
          <w:sz w:val="20"/>
          <w:szCs w:val="20"/>
        </w:rPr>
        <w:t>Nurick</w:t>
      </w:r>
      <w:r w:rsidRPr="00424DF5">
        <w:rPr>
          <w:rFonts w:eastAsia="Times New Roman"/>
          <w:sz w:val="20"/>
          <w:szCs w:val="20"/>
        </w:rPr>
        <w:t xml:space="preserve">scale Grade I (15%, 3/20), forty five percent of cases had NURICK </w:t>
      </w:r>
      <w:r w:rsidRPr="00424DF5">
        <w:rPr>
          <w:rFonts w:eastAsia="Times New Roman"/>
          <w:sz w:val="20"/>
          <w:szCs w:val="20"/>
        </w:rPr>
        <w:lastRenderedPageBreak/>
        <w:t>scale Grade</w:t>
      </w:r>
      <w:r w:rsidRPr="00424DF5">
        <w:rPr>
          <w:sz w:val="20"/>
          <w:szCs w:val="20"/>
        </w:rPr>
        <w:t xml:space="preserve"> II</w:t>
      </w:r>
      <w:r w:rsidRPr="00424DF5">
        <w:rPr>
          <w:rFonts w:eastAsia="Times New Roman"/>
          <w:sz w:val="20"/>
          <w:szCs w:val="20"/>
        </w:rPr>
        <w:t xml:space="preserve"> (45%, 9/20), ten percent of cases had NURICK scale Grade II</w:t>
      </w:r>
      <w:r w:rsidR="00C84861" w:rsidRPr="00424DF5">
        <w:rPr>
          <w:rFonts w:eastAsia="Times New Roman"/>
          <w:sz w:val="20"/>
          <w:szCs w:val="20"/>
        </w:rPr>
        <w:t>I (</w:t>
      </w:r>
      <w:r w:rsidRPr="00424DF5">
        <w:rPr>
          <w:rFonts w:eastAsia="Times New Roman"/>
          <w:sz w:val="20"/>
          <w:szCs w:val="20"/>
        </w:rPr>
        <w:t xml:space="preserve">10%, 2/20), twenty percent of cases had NURICK scale Grade </w:t>
      </w:r>
      <w:r w:rsidRPr="00424DF5">
        <w:rPr>
          <w:sz w:val="20"/>
          <w:szCs w:val="20"/>
        </w:rPr>
        <w:t>IV (20%, 4/20), while ten</w:t>
      </w:r>
      <w:r w:rsidRPr="00424DF5">
        <w:rPr>
          <w:rFonts w:eastAsia="Times New Roman"/>
          <w:sz w:val="20"/>
          <w:szCs w:val="20"/>
        </w:rPr>
        <w:t xml:space="preserve"> percent of cases had NURICK scale Grade </w:t>
      </w:r>
      <w:r w:rsidR="00C84861" w:rsidRPr="00424DF5">
        <w:rPr>
          <w:sz w:val="20"/>
          <w:szCs w:val="20"/>
        </w:rPr>
        <w:t xml:space="preserve">V </w:t>
      </w:r>
      <w:r w:rsidR="00C84861" w:rsidRPr="00424DF5">
        <w:rPr>
          <w:rFonts w:eastAsia="Times New Roman"/>
          <w:sz w:val="20"/>
          <w:szCs w:val="20"/>
        </w:rPr>
        <w:t>(</w:t>
      </w:r>
      <w:r w:rsidRPr="00424DF5">
        <w:rPr>
          <w:rFonts w:eastAsia="Times New Roman"/>
          <w:sz w:val="20"/>
          <w:szCs w:val="20"/>
        </w:rPr>
        <w:t>10%, 2/20) with mean ±SD 2.65 ±1.26.</w:t>
      </w:r>
    </w:p>
    <w:p w:rsidR="000F15B5" w:rsidRPr="00424DF5" w:rsidRDefault="000F15B5" w:rsidP="000F15B5">
      <w:pPr>
        <w:pStyle w:val="Caption"/>
        <w:keepLines w:val="0"/>
        <w:snapToGrid w:val="0"/>
        <w:spacing w:after="0" w:line="240" w:lineRule="auto"/>
        <w:ind w:left="0" w:right="0"/>
        <w:rPr>
          <w:sz w:val="20"/>
          <w:szCs w:val="20"/>
          <w:lang w:eastAsia="zh-CN"/>
        </w:rPr>
      </w:pPr>
      <w:bookmarkStart w:id="8" w:name="_Toc488045376"/>
    </w:p>
    <w:p w:rsidR="00C44529" w:rsidRPr="00424DF5" w:rsidRDefault="00C44529" w:rsidP="000F15B5">
      <w:pPr>
        <w:pStyle w:val="Caption"/>
        <w:keepLines w:val="0"/>
        <w:snapToGrid w:val="0"/>
        <w:spacing w:after="0" w:line="240" w:lineRule="auto"/>
        <w:ind w:left="0" w:right="0"/>
        <w:rPr>
          <w:sz w:val="20"/>
          <w:szCs w:val="20"/>
        </w:rPr>
      </w:pPr>
      <w:r w:rsidRPr="00424DF5">
        <w:rPr>
          <w:sz w:val="20"/>
          <w:szCs w:val="20"/>
        </w:rPr>
        <w:t>Table 7</w:t>
      </w:r>
      <w:r w:rsidR="00C84861" w:rsidRPr="00424DF5">
        <w:rPr>
          <w:sz w:val="20"/>
          <w:szCs w:val="20"/>
        </w:rPr>
        <w:t>.</w:t>
      </w:r>
      <w:r w:rsidR="009C3405" w:rsidRPr="00424DF5">
        <w:rPr>
          <w:sz w:val="20"/>
          <w:szCs w:val="20"/>
        </w:rPr>
        <w:t xml:space="preserve"> </w:t>
      </w:r>
      <w:r w:rsidRPr="00424DF5">
        <w:rPr>
          <w:b w:val="0"/>
          <w:bCs w:val="0"/>
          <w:sz w:val="20"/>
          <w:szCs w:val="20"/>
        </w:rPr>
        <w:t>The d</w:t>
      </w:r>
      <w:r w:rsidR="009C3405" w:rsidRPr="00424DF5">
        <w:rPr>
          <w:b w:val="0"/>
          <w:bCs w:val="0"/>
          <w:sz w:val="20"/>
          <w:szCs w:val="20"/>
        </w:rPr>
        <w:t xml:space="preserve">istribution of the Nurick scale </w:t>
      </w:r>
      <w:r w:rsidRPr="00424DF5">
        <w:rPr>
          <w:b w:val="0"/>
          <w:bCs w:val="0"/>
          <w:sz w:val="20"/>
          <w:szCs w:val="20"/>
        </w:rPr>
        <w:t>of the operated patients.</w:t>
      </w:r>
      <w:bookmarkEnd w:id="8"/>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tblPr>
      <w:tblGrid>
        <w:gridCol w:w="1253"/>
        <w:gridCol w:w="881"/>
        <w:gridCol w:w="1129"/>
        <w:gridCol w:w="644"/>
        <w:gridCol w:w="612"/>
      </w:tblGrid>
      <w:tr w:rsidR="003876DA" w:rsidRPr="00424DF5" w:rsidTr="00BE4956">
        <w:trPr>
          <w:jc w:val="center"/>
        </w:trPr>
        <w:tc>
          <w:tcPr>
            <w:tcW w:w="1387" w:type="pct"/>
            <w:tcBorders>
              <w:top w:val="single" w:sz="12" w:space="0" w:color="auto"/>
              <w:left w:val="single" w:sz="12" w:space="0" w:color="auto"/>
              <w:bottom w:val="single" w:sz="8" w:space="0" w:color="auto"/>
              <w:right w:val="single" w:sz="8" w:space="0" w:color="auto"/>
            </w:tcBorders>
            <w:shd w:val="clear" w:color="auto" w:fill="F2F2F2" w:themeFill="background1" w:themeFillShade="F2"/>
            <w:vAlign w:val="center"/>
            <w:hideMark/>
          </w:tcPr>
          <w:p w:rsidR="00A76B47" w:rsidRPr="00424DF5" w:rsidRDefault="00A76B47" w:rsidP="00BE4956">
            <w:pPr>
              <w:pStyle w:val="Tables"/>
              <w:snapToGrid w:val="0"/>
              <w:spacing w:before="0" w:after="0" w:afterAutospacing="0" w:line="240" w:lineRule="auto"/>
              <w:jc w:val="both"/>
              <w:rPr>
                <w:rFonts w:eastAsia="Times New Roman"/>
                <w:b/>
                <w:bCs/>
                <w:sz w:val="20"/>
                <w:szCs w:val="20"/>
              </w:rPr>
            </w:pPr>
            <w:r w:rsidRPr="00424DF5">
              <w:rPr>
                <w:rFonts w:eastAsiaTheme="minorEastAsia"/>
                <w:b/>
                <w:bCs/>
                <w:sz w:val="20"/>
                <w:szCs w:val="20"/>
              </w:rPr>
              <w:t xml:space="preserve">Nurick </w:t>
            </w:r>
            <w:r w:rsidRPr="00424DF5">
              <w:rPr>
                <w:rFonts w:eastAsia="Times New Roman"/>
                <w:b/>
                <w:bCs/>
                <w:sz w:val="20"/>
                <w:szCs w:val="20"/>
              </w:rPr>
              <w:t>scale</w:t>
            </w:r>
          </w:p>
        </w:tc>
        <w:tc>
          <w:tcPr>
            <w:tcW w:w="975" w:type="pct"/>
            <w:tcBorders>
              <w:top w:val="single" w:sz="12"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A76B47" w:rsidRPr="00424DF5" w:rsidRDefault="00A76B47" w:rsidP="00BE4956">
            <w:pPr>
              <w:pStyle w:val="Tables"/>
              <w:snapToGrid w:val="0"/>
              <w:spacing w:before="0" w:after="0" w:afterAutospacing="0" w:line="240" w:lineRule="auto"/>
              <w:jc w:val="both"/>
              <w:rPr>
                <w:rFonts w:eastAsia="Times New Roman"/>
                <w:b/>
                <w:bCs/>
                <w:sz w:val="20"/>
                <w:szCs w:val="20"/>
              </w:rPr>
            </w:pPr>
            <w:r w:rsidRPr="00424DF5">
              <w:rPr>
                <w:rFonts w:eastAsiaTheme="minorEastAsia"/>
                <w:b/>
                <w:bCs/>
                <w:sz w:val="20"/>
                <w:szCs w:val="20"/>
                <w:lang w:bidi="ar-EG"/>
              </w:rPr>
              <w:t>Number</w:t>
            </w:r>
          </w:p>
        </w:tc>
        <w:tc>
          <w:tcPr>
            <w:tcW w:w="1249" w:type="pct"/>
            <w:tcBorders>
              <w:top w:val="single" w:sz="12"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A76B47" w:rsidRPr="00424DF5" w:rsidRDefault="00A76B47" w:rsidP="00BE4956">
            <w:pPr>
              <w:pStyle w:val="Tables"/>
              <w:snapToGrid w:val="0"/>
              <w:spacing w:before="0" w:after="0" w:afterAutospacing="0" w:line="240" w:lineRule="auto"/>
              <w:jc w:val="both"/>
              <w:rPr>
                <w:rFonts w:eastAsia="Times New Roman"/>
                <w:b/>
                <w:bCs/>
                <w:sz w:val="20"/>
                <w:szCs w:val="20"/>
              </w:rPr>
            </w:pPr>
            <w:r w:rsidRPr="00424DF5">
              <w:rPr>
                <w:rFonts w:eastAsiaTheme="minorEastAsia"/>
                <w:b/>
                <w:bCs/>
                <w:sz w:val="20"/>
                <w:szCs w:val="20"/>
                <w:lang w:bidi="ar-EG"/>
              </w:rPr>
              <w:t>Percentage</w:t>
            </w:r>
          </w:p>
        </w:tc>
        <w:tc>
          <w:tcPr>
            <w:tcW w:w="712" w:type="pct"/>
            <w:tcBorders>
              <w:top w:val="single" w:sz="12"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A76B47" w:rsidRPr="00424DF5" w:rsidRDefault="00A76B47" w:rsidP="00BE4956">
            <w:pPr>
              <w:pStyle w:val="Tables"/>
              <w:snapToGrid w:val="0"/>
              <w:spacing w:before="0" w:after="0" w:afterAutospacing="0" w:line="240" w:lineRule="auto"/>
              <w:jc w:val="both"/>
              <w:rPr>
                <w:rFonts w:eastAsiaTheme="minorEastAsia"/>
                <w:b/>
                <w:bCs/>
                <w:sz w:val="20"/>
                <w:szCs w:val="20"/>
              </w:rPr>
            </w:pPr>
            <w:r w:rsidRPr="00424DF5">
              <w:rPr>
                <w:rFonts w:eastAsia="Times New Roman"/>
                <w:b/>
                <w:bCs/>
                <w:sz w:val="20"/>
                <w:szCs w:val="20"/>
              </w:rPr>
              <w:t>Mean</w:t>
            </w:r>
          </w:p>
        </w:tc>
        <w:tc>
          <w:tcPr>
            <w:tcW w:w="678" w:type="pct"/>
            <w:tcBorders>
              <w:top w:val="single" w:sz="12" w:space="0" w:color="auto"/>
              <w:left w:val="single" w:sz="8" w:space="0" w:color="auto"/>
              <w:bottom w:val="single" w:sz="8" w:space="0" w:color="auto"/>
              <w:right w:val="single" w:sz="12" w:space="0" w:color="auto"/>
            </w:tcBorders>
            <w:shd w:val="clear" w:color="auto" w:fill="F2F2F2" w:themeFill="background1" w:themeFillShade="F2"/>
            <w:vAlign w:val="center"/>
            <w:hideMark/>
          </w:tcPr>
          <w:p w:rsidR="00A76B47" w:rsidRPr="00424DF5" w:rsidRDefault="00A76B47" w:rsidP="00BE4956">
            <w:pPr>
              <w:pStyle w:val="Tables"/>
              <w:snapToGrid w:val="0"/>
              <w:spacing w:before="0" w:after="0" w:afterAutospacing="0" w:line="240" w:lineRule="auto"/>
              <w:jc w:val="both"/>
              <w:rPr>
                <w:rFonts w:eastAsiaTheme="minorEastAsia"/>
                <w:b/>
                <w:bCs/>
                <w:sz w:val="20"/>
                <w:szCs w:val="20"/>
              </w:rPr>
            </w:pPr>
            <w:r w:rsidRPr="00424DF5">
              <w:rPr>
                <w:rFonts w:eastAsia="Times New Roman"/>
                <w:b/>
                <w:bCs/>
                <w:sz w:val="20"/>
                <w:szCs w:val="20"/>
              </w:rPr>
              <w:t>SD</w:t>
            </w:r>
          </w:p>
        </w:tc>
      </w:tr>
      <w:tr w:rsidR="003876DA" w:rsidRPr="00424DF5" w:rsidTr="00BE4956">
        <w:trPr>
          <w:jc w:val="center"/>
        </w:trPr>
        <w:tc>
          <w:tcPr>
            <w:tcW w:w="1387" w:type="pct"/>
            <w:tcBorders>
              <w:top w:val="single" w:sz="8" w:space="0" w:color="auto"/>
              <w:left w:val="single" w:sz="12" w:space="0" w:color="auto"/>
              <w:bottom w:val="single" w:sz="4" w:space="0" w:color="auto"/>
              <w:right w:val="single" w:sz="8"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imes New Roman"/>
                <w:sz w:val="20"/>
                <w:szCs w:val="20"/>
              </w:rPr>
            </w:pPr>
            <w:r w:rsidRPr="00424DF5">
              <w:rPr>
                <w:rFonts w:eastAsia="Times New Roman"/>
                <w:sz w:val="20"/>
                <w:szCs w:val="20"/>
              </w:rPr>
              <w:t>I</w:t>
            </w:r>
          </w:p>
        </w:tc>
        <w:tc>
          <w:tcPr>
            <w:tcW w:w="975" w:type="pct"/>
            <w:tcBorders>
              <w:top w:val="single" w:sz="8" w:space="0" w:color="auto"/>
              <w:left w:val="single" w:sz="8" w:space="0" w:color="auto"/>
              <w:bottom w:val="single" w:sz="4" w:space="0" w:color="auto"/>
              <w:right w:val="single" w:sz="8"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imes New Roman"/>
                <w:sz w:val="20"/>
                <w:szCs w:val="20"/>
              </w:rPr>
            </w:pPr>
            <w:r w:rsidRPr="00424DF5">
              <w:rPr>
                <w:rFonts w:eastAsiaTheme="minorEastAsia"/>
                <w:sz w:val="20"/>
                <w:szCs w:val="20"/>
              </w:rPr>
              <w:t>3</w:t>
            </w:r>
          </w:p>
        </w:tc>
        <w:tc>
          <w:tcPr>
            <w:tcW w:w="1249" w:type="pct"/>
            <w:tcBorders>
              <w:top w:val="single" w:sz="8" w:space="0" w:color="auto"/>
              <w:left w:val="single" w:sz="8" w:space="0" w:color="auto"/>
              <w:bottom w:val="single" w:sz="4" w:space="0" w:color="auto"/>
              <w:right w:val="single" w:sz="8"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imes New Roman"/>
                <w:sz w:val="20"/>
                <w:szCs w:val="20"/>
              </w:rPr>
            </w:pPr>
            <w:r w:rsidRPr="00424DF5">
              <w:rPr>
                <w:rFonts w:eastAsiaTheme="minorEastAsia"/>
                <w:sz w:val="20"/>
                <w:szCs w:val="20"/>
              </w:rPr>
              <w:t>15</w:t>
            </w:r>
            <w:r w:rsidRPr="00424DF5">
              <w:rPr>
                <w:rFonts w:eastAsiaTheme="minorEastAsia"/>
                <w:sz w:val="20"/>
                <w:szCs w:val="20"/>
                <w:lang w:bidi="ar-EG"/>
              </w:rPr>
              <w:t>%</w:t>
            </w:r>
          </w:p>
        </w:tc>
        <w:tc>
          <w:tcPr>
            <w:tcW w:w="712" w:type="pct"/>
            <w:vMerge w:val="restart"/>
            <w:tcBorders>
              <w:top w:val="single" w:sz="8" w:space="0" w:color="auto"/>
              <w:left w:val="single" w:sz="8" w:space="0" w:color="auto"/>
              <w:bottom w:val="single" w:sz="12" w:space="0" w:color="auto"/>
              <w:right w:val="single" w:sz="8" w:space="0" w:color="auto"/>
            </w:tcBorders>
            <w:vAlign w:val="center"/>
          </w:tcPr>
          <w:p w:rsidR="00A76B47" w:rsidRPr="00424DF5" w:rsidRDefault="00A76B47" w:rsidP="00BE4956">
            <w:pPr>
              <w:pStyle w:val="Tables"/>
              <w:snapToGrid w:val="0"/>
              <w:spacing w:before="0" w:after="0" w:afterAutospacing="0" w:line="240" w:lineRule="auto"/>
              <w:jc w:val="both"/>
              <w:rPr>
                <w:rFonts w:eastAsiaTheme="minorEastAsia"/>
                <w:sz w:val="20"/>
                <w:szCs w:val="20"/>
              </w:rPr>
            </w:pPr>
          </w:p>
          <w:p w:rsidR="00A76B47" w:rsidRPr="00424DF5" w:rsidRDefault="00A76B47" w:rsidP="00BE4956">
            <w:pPr>
              <w:pStyle w:val="Tables"/>
              <w:snapToGrid w:val="0"/>
              <w:spacing w:before="0" w:after="0" w:afterAutospacing="0" w:line="240" w:lineRule="auto"/>
              <w:jc w:val="both"/>
              <w:rPr>
                <w:rFonts w:eastAsiaTheme="minorEastAsia"/>
                <w:sz w:val="20"/>
                <w:szCs w:val="20"/>
              </w:rPr>
            </w:pPr>
            <w:r w:rsidRPr="00424DF5">
              <w:rPr>
                <w:rFonts w:eastAsia="Times New Roman"/>
                <w:sz w:val="20"/>
                <w:szCs w:val="20"/>
              </w:rPr>
              <w:t>2.65</w:t>
            </w:r>
          </w:p>
        </w:tc>
        <w:tc>
          <w:tcPr>
            <w:tcW w:w="678" w:type="pct"/>
            <w:vMerge w:val="restart"/>
            <w:tcBorders>
              <w:top w:val="single" w:sz="8" w:space="0" w:color="auto"/>
              <w:left w:val="single" w:sz="8" w:space="0" w:color="auto"/>
              <w:bottom w:val="single" w:sz="12" w:space="0" w:color="auto"/>
              <w:right w:val="single" w:sz="12" w:space="0" w:color="auto"/>
            </w:tcBorders>
            <w:vAlign w:val="center"/>
          </w:tcPr>
          <w:p w:rsidR="00A76B47" w:rsidRPr="00424DF5" w:rsidRDefault="00A76B47" w:rsidP="00BE4956">
            <w:pPr>
              <w:pStyle w:val="Tables"/>
              <w:snapToGrid w:val="0"/>
              <w:spacing w:before="0" w:after="0" w:afterAutospacing="0" w:line="240" w:lineRule="auto"/>
              <w:jc w:val="both"/>
              <w:rPr>
                <w:rFonts w:eastAsiaTheme="minorEastAsia"/>
                <w:sz w:val="20"/>
                <w:szCs w:val="20"/>
              </w:rPr>
            </w:pPr>
          </w:p>
          <w:p w:rsidR="00A76B47" w:rsidRPr="00424DF5" w:rsidRDefault="00A76B47" w:rsidP="00BE4956">
            <w:pPr>
              <w:pStyle w:val="Tables"/>
              <w:snapToGrid w:val="0"/>
              <w:spacing w:before="0" w:after="0" w:afterAutospacing="0" w:line="240" w:lineRule="auto"/>
              <w:jc w:val="both"/>
              <w:rPr>
                <w:rFonts w:eastAsia="Times New Roman"/>
                <w:sz w:val="20"/>
                <w:szCs w:val="20"/>
              </w:rPr>
            </w:pPr>
            <w:r w:rsidRPr="00424DF5">
              <w:rPr>
                <w:rFonts w:eastAsia="Times New Roman"/>
                <w:sz w:val="20"/>
                <w:szCs w:val="20"/>
              </w:rPr>
              <w:t>±1.26</w:t>
            </w:r>
          </w:p>
        </w:tc>
      </w:tr>
      <w:tr w:rsidR="003876DA" w:rsidRPr="00424DF5" w:rsidTr="00BE4956">
        <w:trPr>
          <w:jc w:val="center"/>
        </w:trPr>
        <w:tc>
          <w:tcPr>
            <w:tcW w:w="1387" w:type="pct"/>
            <w:tcBorders>
              <w:top w:val="single" w:sz="4" w:space="0" w:color="auto"/>
              <w:left w:val="single" w:sz="12" w:space="0" w:color="auto"/>
              <w:bottom w:val="single" w:sz="4" w:space="0" w:color="auto"/>
              <w:right w:val="single" w:sz="8"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imes New Roman"/>
                <w:sz w:val="20"/>
                <w:szCs w:val="20"/>
              </w:rPr>
            </w:pPr>
            <w:r w:rsidRPr="00424DF5">
              <w:rPr>
                <w:rFonts w:eastAsiaTheme="minorEastAsia"/>
                <w:sz w:val="20"/>
                <w:szCs w:val="20"/>
              </w:rPr>
              <w:t>II</w:t>
            </w:r>
          </w:p>
        </w:tc>
        <w:tc>
          <w:tcPr>
            <w:tcW w:w="975" w:type="pct"/>
            <w:tcBorders>
              <w:top w:val="single" w:sz="4" w:space="0" w:color="auto"/>
              <w:left w:val="single" w:sz="8" w:space="0" w:color="auto"/>
              <w:bottom w:val="single" w:sz="4" w:space="0" w:color="auto"/>
              <w:right w:val="single" w:sz="8"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imes New Roman"/>
                <w:sz w:val="20"/>
                <w:szCs w:val="20"/>
              </w:rPr>
            </w:pPr>
            <w:r w:rsidRPr="00424DF5">
              <w:rPr>
                <w:rFonts w:eastAsiaTheme="minorEastAsia"/>
                <w:sz w:val="20"/>
                <w:szCs w:val="20"/>
              </w:rPr>
              <w:t>9</w:t>
            </w:r>
          </w:p>
        </w:tc>
        <w:tc>
          <w:tcPr>
            <w:tcW w:w="1249" w:type="pct"/>
            <w:tcBorders>
              <w:top w:val="single" w:sz="4" w:space="0" w:color="auto"/>
              <w:left w:val="single" w:sz="8" w:space="0" w:color="auto"/>
              <w:bottom w:val="single" w:sz="4" w:space="0" w:color="auto"/>
              <w:right w:val="single" w:sz="8"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imes New Roman"/>
                <w:sz w:val="20"/>
                <w:szCs w:val="20"/>
              </w:rPr>
            </w:pPr>
            <w:r w:rsidRPr="00424DF5">
              <w:rPr>
                <w:rFonts w:eastAsiaTheme="minorEastAsia"/>
                <w:sz w:val="20"/>
                <w:szCs w:val="20"/>
              </w:rPr>
              <w:t>45</w:t>
            </w:r>
            <w:r w:rsidRPr="00424DF5">
              <w:rPr>
                <w:rFonts w:eastAsiaTheme="minorEastAsia"/>
                <w:sz w:val="20"/>
                <w:szCs w:val="20"/>
                <w:lang w:bidi="ar-EG"/>
              </w:rPr>
              <w:t>%</w:t>
            </w:r>
          </w:p>
        </w:tc>
        <w:tc>
          <w:tcPr>
            <w:tcW w:w="712" w:type="pct"/>
            <w:vMerge/>
            <w:tcBorders>
              <w:top w:val="single" w:sz="8" w:space="0" w:color="auto"/>
              <w:left w:val="single" w:sz="8" w:space="0" w:color="auto"/>
              <w:bottom w:val="single" w:sz="12" w:space="0" w:color="auto"/>
              <w:right w:val="single" w:sz="8" w:space="0" w:color="auto"/>
            </w:tcBorders>
            <w:vAlign w:val="center"/>
            <w:hideMark/>
          </w:tcPr>
          <w:p w:rsidR="00A76B47" w:rsidRPr="00424DF5" w:rsidRDefault="00A76B47" w:rsidP="00BE4956">
            <w:pPr>
              <w:snapToGrid w:val="0"/>
              <w:spacing w:after="0" w:line="240" w:lineRule="auto"/>
              <w:jc w:val="both"/>
              <w:rPr>
                <w:rFonts w:ascii="Times New Roman" w:eastAsiaTheme="minorEastAsia" w:hAnsi="Times New Roman"/>
                <w:noProof/>
                <w:sz w:val="20"/>
                <w:szCs w:val="20"/>
              </w:rPr>
            </w:pPr>
          </w:p>
        </w:tc>
        <w:tc>
          <w:tcPr>
            <w:tcW w:w="678" w:type="pct"/>
            <w:vMerge/>
            <w:tcBorders>
              <w:top w:val="single" w:sz="8" w:space="0" w:color="auto"/>
              <w:left w:val="single" w:sz="8" w:space="0" w:color="auto"/>
              <w:bottom w:val="single" w:sz="12" w:space="0" w:color="auto"/>
              <w:right w:val="single" w:sz="12" w:space="0" w:color="auto"/>
            </w:tcBorders>
            <w:vAlign w:val="center"/>
            <w:hideMark/>
          </w:tcPr>
          <w:p w:rsidR="00A76B47" w:rsidRPr="00424DF5" w:rsidRDefault="00A76B47" w:rsidP="00BE4956">
            <w:pPr>
              <w:snapToGrid w:val="0"/>
              <w:spacing w:after="0" w:line="240" w:lineRule="auto"/>
              <w:jc w:val="both"/>
              <w:rPr>
                <w:rFonts w:ascii="Times New Roman" w:eastAsia="Times New Roman" w:hAnsi="Times New Roman"/>
                <w:noProof/>
                <w:sz w:val="20"/>
                <w:szCs w:val="20"/>
              </w:rPr>
            </w:pPr>
          </w:p>
        </w:tc>
      </w:tr>
      <w:tr w:rsidR="003876DA" w:rsidRPr="00424DF5" w:rsidTr="00BE4956">
        <w:trPr>
          <w:jc w:val="center"/>
        </w:trPr>
        <w:tc>
          <w:tcPr>
            <w:tcW w:w="1387" w:type="pct"/>
            <w:tcBorders>
              <w:top w:val="single" w:sz="4" w:space="0" w:color="auto"/>
              <w:left w:val="single" w:sz="12" w:space="0" w:color="auto"/>
              <w:bottom w:val="single" w:sz="4" w:space="0" w:color="auto"/>
              <w:right w:val="single" w:sz="8"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imes New Roman"/>
                <w:sz w:val="20"/>
                <w:szCs w:val="20"/>
              </w:rPr>
            </w:pPr>
            <w:r w:rsidRPr="00424DF5">
              <w:rPr>
                <w:rFonts w:eastAsiaTheme="minorEastAsia"/>
                <w:sz w:val="20"/>
                <w:szCs w:val="20"/>
              </w:rPr>
              <w:t>III</w:t>
            </w:r>
          </w:p>
        </w:tc>
        <w:tc>
          <w:tcPr>
            <w:tcW w:w="975" w:type="pct"/>
            <w:tcBorders>
              <w:top w:val="single" w:sz="4" w:space="0" w:color="auto"/>
              <w:left w:val="single" w:sz="8" w:space="0" w:color="auto"/>
              <w:bottom w:val="single" w:sz="4" w:space="0" w:color="auto"/>
              <w:right w:val="single" w:sz="8"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imes New Roman"/>
                <w:sz w:val="20"/>
                <w:szCs w:val="20"/>
              </w:rPr>
            </w:pPr>
            <w:r w:rsidRPr="00424DF5">
              <w:rPr>
                <w:rFonts w:eastAsiaTheme="minorEastAsia"/>
                <w:sz w:val="20"/>
                <w:szCs w:val="20"/>
              </w:rPr>
              <w:t>2</w:t>
            </w:r>
          </w:p>
        </w:tc>
        <w:tc>
          <w:tcPr>
            <w:tcW w:w="1249" w:type="pct"/>
            <w:tcBorders>
              <w:top w:val="single" w:sz="4" w:space="0" w:color="auto"/>
              <w:left w:val="single" w:sz="8" w:space="0" w:color="auto"/>
              <w:bottom w:val="single" w:sz="4" w:space="0" w:color="auto"/>
              <w:right w:val="single" w:sz="8"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imes New Roman"/>
                <w:sz w:val="20"/>
                <w:szCs w:val="20"/>
              </w:rPr>
            </w:pPr>
            <w:r w:rsidRPr="00424DF5">
              <w:rPr>
                <w:rFonts w:eastAsiaTheme="minorEastAsia"/>
                <w:sz w:val="20"/>
                <w:szCs w:val="20"/>
              </w:rPr>
              <w:t>10</w:t>
            </w:r>
            <w:r w:rsidRPr="00424DF5">
              <w:rPr>
                <w:rFonts w:eastAsiaTheme="minorEastAsia"/>
                <w:sz w:val="20"/>
                <w:szCs w:val="20"/>
                <w:lang w:bidi="ar-EG"/>
              </w:rPr>
              <w:t>%</w:t>
            </w:r>
          </w:p>
        </w:tc>
        <w:tc>
          <w:tcPr>
            <w:tcW w:w="712" w:type="pct"/>
            <w:vMerge/>
            <w:tcBorders>
              <w:top w:val="single" w:sz="8" w:space="0" w:color="auto"/>
              <w:left w:val="single" w:sz="8" w:space="0" w:color="auto"/>
              <w:bottom w:val="single" w:sz="12" w:space="0" w:color="auto"/>
              <w:right w:val="single" w:sz="8" w:space="0" w:color="auto"/>
            </w:tcBorders>
            <w:vAlign w:val="center"/>
            <w:hideMark/>
          </w:tcPr>
          <w:p w:rsidR="00A76B47" w:rsidRPr="00424DF5" w:rsidRDefault="00A76B47" w:rsidP="00BE4956">
            <w:pPr>
              <w:snapToGrid w:val="0"/>
              <w:spacing w:after="0" w:line="240" w:lineRule="auto"/>
              <w:jc w:val="both"/>
              <w:rPr>
                <w:rFonts w:ascii="Times New Roman" w:eastAsiaTheme="minorEastAsia" w:hAnsi="Times New Roman"/>
                <w:noProof/>
                <w:sz w:val="20"/>
                <w:szCs w:val="20"/>
              </w:rPr>
            </w:pPr>
          </w:p>
        </w:tc>
        <w:tc>
          <w:tcPr>
            <w:tcW w:w="678" w:type="pct"/>
            <w:vMerge/>
            <w:tcBorders>
              <w:top w:val="single" w:sz="8" w:space="0" w:color="auto"/>
              <w:left w:val="single" w:sz="8" w:space="0" w:color="auto"/>
              <w:bottom w:val="single" w:sz="12" w:space="0" w:color="auto"/>
              <w:right w:val="single" w:sz="12" w:space="0" w:color="auto"/>
            </w:tcBorders>
            <w:vAlign w:val="center"/>
            <w:hideMark/>
          </w:tcPr>
          <w:p w:rsidR="00A76B47" w:rsidRPr="00424DF5" w:rsidRDefault="00A76B47" w:rsidP="00BE4956">
            <w:pPr>
              <w:snapToGrid w:val="0"/>
              <w:spacing w:after="0" w:line="240" w:lineRule="auto"/>
              <w:jc w:val="both"/>
              <w:rPr>
                <w:rFonts w:ascii="Times New Roman" w:eastAsia="Times New Roman" w:hAnsi="Times New Roman"/>
                <w:noProof/>
                <w:sz w:val="20"/>
                <w:szCs w:val="20"/>
              </w:rPr>
            </w:pPr>
          </w:p>
        </w:tc>
      </w:tr>
      <w:tr w:rsidR="003876DA" w:rsidRPr="00424DF5" w:rsidTr="00BE4956">
        <w:trPr>
          <w:jc w:val="center"/>
        </w:trPr>
        <w:tc>
          <w:tcPr>
            <w:tcW w:w="1387" w:type="pct"/>
            <w:tcBorders>
              <w:top w:val="single" w:sz="4" w:space="0" w:color="auto"/>
              <w:left w:val="single" w:sz="12" w:space="0" w:color="auto"/>
              <w:bottom w:val="single" w:sz="4" w:space="0" w:color="auto"/>
              <w:right w:val="single" w:sz="8"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imes New Roman"/>
                <w:sz w:val="20"/>
                <w:szCs w:val="20"/>
              </w:rPr>
            </w:pPr>
            <w:r w:rsidRPr="00424DF5">
              <w:rPr>
                <w:rFonts w:eastAsiaTheme="minorEastAsia"/>
                <w:sz w:val="20"/>
                <w:szCs w:val="20"/>
              </w:rPr>
              <w:t>IV</w:t>
            </w:r>
          </w:p>
        </w:tc>
        <w:tc>
          <w:tcPr>
            <w:tcW w:w="975" w:type="pct"/>
            <w:tcBorders>
              <w:top w:val="single" w:sz="4" w:space="0" w:color="auto"/>
              <w:left w:val="single" w:sz="8" w:space="0" w:color="auto"/>
              <w:bottom w:val="single" w:sz="4" w:space="0" w:color="auto"/>
              <w:right w:val="single" w:sz="8"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imes New Roman"/>
                <w:sz w:val="20"/>
                <w:szCs w:val="20"/>
              </w:rPr>
            </w:pPr>
            <w:r w:rsidRPr="00424DF5">
              <w:rPr>
                <w:rFonts w:eastAsiaTheme="minorEastAsia"/>
                <w:sz w:val="20"/>
                <w:szCs w:val="20"/>
              </w:rPr>
              <w:t>4</w:t>
            </w:r>
          </w:p>
        </w:tc>
        <w:tc>
          <w:tcPr>
            <w:tcW w:w="1249" w:type="pct"/>
            <w:tcBorders>
              <w:top w:val="single" w:sz="4" w:space="0" w:color="auto"/>
              <w:left w:val="single" w:sz="8" w:space="0" w:color="auto"/>
              <w:bottom w:val="single" w:sz="4" w:space="0" w:color="auto"/>
              <w:right w:val="single" w:sz="8"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imes New Roman"/>
                <w:sz w:val="20"/>
                <w:szCs w:val="20"/>
              </w:rPr>
            </w:pPr>
            <w:r w:rsidRPr="00424DF5">
              <w:rPr>
                <w:rFonts w:eastAsiaTheme="minorEastAsia"/>
                <w:sz w:val="20"/>
                <w:szCs w:val="20"/>
              </w:rPr>
              <w:t>20</w:t>
            </w:r>
            <w:r w:rsidRPr="00424DF5">
              <w:rPr>
                <w:rFonts w:eastAsiaTheme="minorEastAsia"/>
                <w:sz w:val="20"/>
                <w:szCs w:val="20"/>
                <w:lang w:bidi="ar-EG"/>
              </w:rPr>
              <w:t>%</w:t>
            </w:r>
          </w:p>
        </w:tc>
        <w:tc>
          <w:tcPr>
            <w:tcW w:w="712" w:type="pct"/>
            <w:vMerge/>
            <w:tcBorders>
              <w:top w:val="single" w:sz="8" w:space="0" w:color="auto"/>
              <w:left w:val="single" w:sz="8" w:space="0" w:color="auto"/>
              <w:bottom w:val="single" w:sz="12" w:space="0" w:color="auto"/>
              <w:right w:val="single" w:sz="8" w:space="0" w:color="auto"/>
            </w:tcBorders>
            <w:vAlign w:val="center"/>
            <w:hideMark/>
          </w:tcPr>
          <w:p w:rsidR="00A76B47" w:rsidRPr="00424DF5" w:rsidRDefault="00A76B47" w:rsidP="00BE4956">
            <w:pPr>
              <w:snapToGrid w:val="0"/>
              <w:spacing w:after="0" w:line="240" w:lineRule="auto"/>
              <w:jc w:val="both"/>
              <w:rPr>
                <w:rFonts w:ascii="Times New Roman" w:eastAsiaTheme="minorEastAsia" w:hAnsi="Times New Roman"/>
                <w:noProof/>
                <w:sz w:val="20"/>
                <w:szCs w:val="20"/>
              </w:rPr>
            </w:pPr>
          </w:p>
        </w:tc>
        <w:tc>
          <w:tcPr>
            <w:tcW w:w="678" w:type="pct"/>
            <w:vMerge/>
            <w:tcBorders>
              <w:top w:val="single" w:sz="8" w:space="0" w:color="auto"/>
              <w:left w:val="single" w:sz="8" w:space="0" w:color="auto"/>
              <w:bottom w:val="single" w:sz="12" w:space="0" w:color="auto"/>
              <w:right w:val="single" w:sz="12" w:space="0" w:color="auto"/>
            </w:tcBorders>
            <w:vAlign w:val="center"/>
            <w:hideMark/>
          </w:tcPr>
          <w:p w:rsidR="00A76B47" w:rsidRPr="00424DF5" w:rsidRDefault="00A76B47" w:rsidP="00BE4956">
            <w:pPr>
              <w:snapToGrid w:val="0"/>
              <w:spacing w:after="0" w:line="240" w:lineRule="auto"/>
              <w:jc w:val="both"/>
              <w:rPr>
                <w:rFonts w:ascii="Times New Roman" w:eastAsia="Times New Roman" w:hAnsi="Times New Roman"/>
                <w:noProof/>
                <w:sz w:val="20"/>
                <w:szCs w:val="20"/>
              </w:rPr>
            </w:pPr>
          </w:p>
        </w:tc>
      </w:tr>
      <w:tr w:rsidR="003876DA" w:rsidRPr="00424DF5" w:rsidTr="00BE4956">
        <w:trPr>
          <w:jc w:val="center"/>
        </w:trPr>
        <w:tc>
          <w:tcPr>
            <w:tcW w:w="1387" w:type="pct"/>
            <w:tcBorders>
              <w:top w:val="single" w:sz="4" w:space="0" w:color="auto"/>
              <w:left w:val="single" w:sz="12" w:space="0" w:color="auto"/>
              <w:bottom w:val="single" w:sz="8" w:space="0" w:color="auto"/>
              <w:right w:val="single" w:sz="8"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imes New Roman"/>
                <w:sz w:val="20"/>
                <w:szCs w:val="20"/>
              </w:rPr>
            </w:pPr>
            <w:r w:rsidRPr="00424DF5">
              <w:rPr>
                <w:rFonts w:eastAsiaTheme="minorEastAsia"/>
                <w:sz w:val="20"/>
                <w:szCs w:val="20"/>
              </w:rPr>
              <w:t>V</w:t>
            </w:r>
          </w:p>
        </w:tc>
        <w:tc>
          <w:tcPr>
            <w:tcW w:w="975" w:type="pct"/>
            <w:tcBorders>
              <w:top w:val="single" w:sz="4" w:space="0" w:color="auto"/>
              <w:left w:val="single" w:sz="8" w:space="0" w:color="auto"/>
              <w:bottom w:val="single" w:sz="8" w:space="0" w:color="auto"/>
              <w:right w:val="single" w:sz="8"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imes New Roman"/>
                <w:sz w:val="20"/>
                <w:szCs w:val="20"/>
              </w:rPr>
            </w:pPr>
            <w:r w:rsidRPr="00424DF5">
              <w:rPr>
                <w:rFonts w:eastAsiaTheme="minorEastAsia"/>
                <w:sz w:val="20"/>
                <w:szCs w:val="20"/>
              </w:rPr>
              <w:t>2</w:t>
            </w:r>
          </w:p>
        </w:tc>
        <w:tc>
          <w:tcPr>
            <w:tcW w:w="1249" w:type="pct"/>
            <w:tcBorders>
              <w:top w:val="single" w:sz="4" w:space="0" w:color="auto"/>
              <w:left w:val="single" w:sz="8" w:space="0" w:color="auto"/>
              <w:bottom w:val="single" w:sz="8" w:space="0" w:color="auto"/>
              <w:right w:val="single" w:sz="8"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imes New Roman"/>
                <w:sz w:val="20"/>
                <w:szCs w:val="20"/>
              </w:rPr>
            </w:pPr>
            <w:r w:rsidRPr="00424DF5">
              <w:rPr>
                <w:rFonts w:eastAsiaTheme="minorEastAsia"/>
                <w:sz w:val="20"/>
                <w:szCs w:val="20"/>
              </w:rPr>
              <w:t>10</w:t>
            </w:r>
            <w:r w:rsidRPr="00424DF5">
              <w:rPr>
                <w:rFonts w:eastAsiaTheme="minorEastAsia"/>
                <w:sz w:val="20"/>
                <w:szCs w:val="20"/>
                <w:lang w:bidi="ar-EG"/>
              </w:rPr>
              <w:t>%</w:t>
            </w:r>
          </w:p>
        </w:tc>
        <w:tc>
          <w:tcPr>
            <w:tcW w:w="712" w:type="pct"/>
            <w:vMerge/>
            <w:tcBorders>
              <w:top w:val="single" w:sz="8" w:space="0" w:color="auto"/>
              <w:left w:val="single" w:sz="8" w:space="0" w:color="auto"/>
              <w:bottom w:val="single" w:sz="12" w:space="0" w:color="auto"/>
              <w:right w:val="single" w:sz="8" w:space="0" w:color="auto"/>
            </w:tcBorders>
            <w:vAlign w:val="center"/>
            <w:hideMark/>
          </w:tcPr>
          <w:p w:rsidR="00A76B47" w:rsidRPr="00424DF5" w:rsidRDefault="00A76B47" w:rsidP="00BE4956">
            <w:pPr>
              <w:snapToGrid w:val="0"/>
              <w:spacing w:after="0" w:line="240" w:lineRule="auto"/>
              <w:jc w:val="both"/>
              <w:rPr>
                <w:rFonts w:ascii="Times New Roman" w:eastAsiaTheme="minorEastAsia" w:hAnsi="Times New Roman"/>
                <w:noProof/>
                <w:sz w:val="20"/>
                <w:szCs w:val="20"/>
              </w:rPr>
            </w:pPr>
          </w:p>
        </w:tc>
        <w:tc>
          <w:tcPr>
            <w:tcW w:w="678" w:type="pct"/>
            <w:vMerge/>
            <w:tcBorders>
              <w:top w:val="single" w:sz="8" w:space="0" w:color="auto"/>
              <w:left w:val="single" w:sz="8" w:space="0" w:color="auto"/>
              <w:bottom w:val="single" w:sz="12" w:space="0" w:color="auto"/>
              <w:right w:val="single" w:sz="12" w:space="0" w:color="auto"/>
            </w:tcBorders>
            <w:vAlign w:val="center"/>
            <w:hideMark/>
          </w:tcPr>
          <w:p w:rsidR="00A76B47" w:rsidRPr="00424DF5" w:rsidRDefault="00A76B47" w:rsidP="00BE4956">
            <w:pPr>
              <w:snapToGrid w:val="0"/>
              <w:spacing w:after="0" w:line="240" w:lineRule="auto"/>
              <w:jc w:val="both"/>
              <w:rPr>
                <w:rFonts w:ascii="Times New Roman" w:eastAsia="Times New Roman" w:hAnsi="Times New Roman"/>
                <w:noProof/>
                <w:sz w:val="20"/>
                <w:szCs w:val="20"/>
              </w:rPr>
            </w:pPr>
          </w:p>
        </w:tc>
      </w:tr>
      <w:tr w:rsidR="003876DA" w:rsidRPr="00424DF5" w:rsidTr="00BE4956">
        <w:trPr>
          <w:jc w:val="center"/>
        </w:trPr>
        <w:tc>
          <w:tcPr>
            <w:tcW w:w="1387" w:type="pct"/>
            <w:tcBorders>
              <w:top w:val="single" w:sz="8" w:space="0" w:color="auto"/>
              <w:left w:val="single" w:sz="12" w:space="0" w:color="auto"/>
              <w:bottom w:val="single" w:sz="12" w:space="0" w:color="auto"/>
              <w:right w:val="single" w:sz="8"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Total</w:t>
            </w:r>
          </w:p>
        </w:tc>
        <w:tc>
          <w:tcPr>
            <w:tcW w:w="975" w:type="pct"/>
            <w:tcBorders>
              <w:top w:val="single" w:sz="8" w:space="0" w:color="auto"/>
              <w:left w:val="single" w:sz="8" w:space="0" w:color="auto"/>
              <w:bottom w:val="single" w:sz="12" w:space="0" w:color="auto"/>
              <w:right w:val="single" w:sz="8"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20</w:t>
            </w:r>
          </w:p>
        </w:tc>
        <w:tc>
          <w:tcPr>
            <w:tcW w:w="1249" w:type="pct"/>
            <w:tcBorders>
              <w:top w:val="single" w:sz="8" w:space="0" w:color="auto"/>
              <w:left w:val="single" w:sz="8" w:space="0" w:color="auto"/>
              <w:bottom w:val="single" w:sz="12" w:space="0" w:color="auto"/>
              <w:right w:val="single" w:sz="8"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100%</w:t>
            </w:r>
          </w:p>
        </w:tc>
        <w:tc>
          <w:tcPr>
            <w:tcW w:w="712" w:type="pct"/>
            <w:vMerge/>
            <w:tcBorders>
              <w:top w:val="single" w:sz="8" w:space="0" w:color="auto"/>
              <w:left w:val="single" w:sz="8" w:space="0" w:color="auto"/>
              <w:bottom w:val="single" w:sz="12" w:space="0" w:color="auto"/>
              <w:right w:val="single" w:sz="8" w:space="0" w:color="auto"/>
            </w:tcBorders>
            <w:vAlign w:val="center"/>
            <w:hideMark/>
          </w:tcPr>
          <w:p w:rsidR="00A76B47" w:rsidRPr="00424DF5" w:rsidRDefault="00A76B47" w:rsidP="00BE4956">
            <w:pPr>
              <w:snapToGrid w:val="0"/>
              <w:spacing w:after="0" w:line="240" w:lineRule="auto"/>
              <w:jc w:val="both"/>
              <w:rPr>
                <w:rFonts w:ascii="Times New Roman" w:eastAsiaTheme="minorEastAsia" w:hAnsi="Times New Roman"/>
                <w:noProof/>
                <w:sz w:val="20"/>
                <w:szCs w:val="20"/>
              </w:rPr>
            </w:pPr>
          </w:p>
        </w:tc>
        <w:tc>
          <w:tcPr>
            <w:tcW w:w="678" w:type="pct"/>
            <w:vMerge/>
            <w:tcBorders>
              <w:top w:val="single" w:sz="8" w:space="0" w:color="auto"/>
              <w:left w:val="single" w:sz="8" w:space="0" w:color="auto"/>
              <w:bottom w:val="single" w:sz="12" w:space="0" w:color="auto"/>
              <w:right w:val="single" w:sz="12" w:space="0" w:color="auto"/>
            </w:tcBorders>
            <w:vAlign w:val="center"/>
            <w:hideMark/>
          </w:tcPr>
          <w:p w:rsidR="00A76B47" w:rsidRPr="00424DF5" w:rsidRDefault="00A76B47" w:rsidP="00BE4956">
            <w:pPr>
              <w:snapToGrid w:val="0"/>
              <w:spacing w:after="0" w:line="240" w:lineRule="auto"/>
              <w:jc w:val="both"/>
              <w:rPr>
                <w:rFonts w:ascii="Times New Roman" w:eastAsia="Times New Roman" w:hAnsi="Times New Roman"/>
                <w:noProof/>
                <w:sz w:val="20"/>
                <w:szCs w:val="20"/>
              </w:rPr>
            </w:pPr>
          </w:p>
        </w:tc>
      </w:tr>
    </w:tbl>
    <w:p w:rsidR="009C3405" w:rsidRPr="00424DF5" w:rsidRDefault="009C3405" w:rsidP="000F15B5">
      <w:pPr>
        <w:pStyle w:val="Subtitle2"/>
        <w:keepNext w:val="0"/>
        <w:keepLines w:val="0"/>
        <w:snapToGrid w:val="0"/>
        <w:spacing w:before="0" w:after="0" w:line="240" w:lineRule="auto"/>
        <w:rPr>
          <w:rFonts w:eastAsia="Times New Roman"/>
          <w:sz w:val="20"/>
          <w:szCs w:val="20"/>
          <w:u w:val="none"/>
        </w:rPr>
      </w:pPr>
    </w:p>
    <w:p w:rsidR="00A76B47" w:rsidRPr="00424DF5" w:rsidRDefault="00A76B47" w:rsidP="000F15B5">
      <w:pPr>
        <w:pStyle w:val="Subtitle2"/>
        <w:keepNext w:val="0"/>
        <w:keepLines w:val="0"/>
        <w:snapToGrid w:val="0"/>
        <w:spacing w:before="0" w:after="0" w:line="240" w:lineRule="auto"/>
        <w:rPr>
          <w:rFonts w:eastAsia="Times New Roman"/>
          <w:sz w:val="20"/>
          <w:szCs w:val="20"/>
          <w:u w:val="none"/>
        </w:rPr>
      </w:pPr>
      <w:r w:rsidRPr="00424DF5">
        <w:rPr>
          <w:rFonts w:eastAsia="Times New Roman"/>
          <w:sz w:val="20"/>
          <w:szCs w:val="20"/>
          <w:u w:val="none"/>
        </w:rPr>
        <w:t>Surgical Outcome:</w:t>
      </w:r>
    </w:p>
    <w:p w:rsidR="00E54F83" w:rsidRPr="00424DF5" w:rsidRDefault="00A76B47" w:rsidP="000F15B5">
      <w:pPr>
        <w:pStyle w:val="ParagraphText"/>
        <w:snapToGrid w:val="0"/>
        <w:spacing w:after="0" w:line="240" w:lineRule="auto"/>
        <w:ind w:firstLine="425"/>
        <w:rPr>
          <w:sz w:val="20"/>
          <w:szCs w:val="20"/>
          <w:lang w:bidi="ar-EG"/>
        </w:rPr>
      </w:pPr>
      <w:r w:rsidRPr="00424DF5">
        <w:rPr>
          <w:sz w:val="20"/>
          <w:szCs w:val="20"/>
          <w:lang w:bidi="ar-EG"/>
        </w:rPr>
        <w:t>The clinical outcome was assessed according to the Nurick grading. The following results were the final results of patients after 6 months of follow up.</w:t>
      </w:r>
    </w:p>
    <w:p w:rsidR="00E54F83" w:rsidRPr="00424DF5" w:rsidRDefault="00A76B47" w:rsidP="000F15B5">
      <w:pPr>
        <w:pStyle w:val="ParagraphText"/>
        <w:snapToGrid w:val="0"/>
        <w:spacing w:after="0" w:line="240" w:lineRule="auto"/>
        <w:ind w:firstLine="425"/>
        <w:rPr>
          <w:b/>
          <w:bCs/>
          <w:sz w:val="20"/>
          <w:szCs w:val="20"/>
          <w:lang w:bidi="ar-EG"/>
        </w:rPr>
      </w:pPr>
      <w:r w:rsidRPr="00424DF5">
        <w:rPr>
          <w:sz w:val="20"/>
          <w:szCs w:val="20"/>
        </w:rPr>
        <w:lastRenderedPageBreak/>
        <w:t>In the present study,</w:t>
      </w:r>
      <w:r w:rsidRPr="00424DF5">
        <w:rPr>
          <w:rFonts w:eastAsia="Times New Roman"/>
          <w:sz w:val="20"/>
          <w:szCs w:val="20"/>
        </w:rPr>
        <w:t xml:space="preserve"> fifty five percent of cases had Excellent outcome (55%, 11/20), twenty percent of cases had Good outcome (20%, 4/20), fifteen percent of cases had Fair outcome (15%, 3/20) and ten percent of cases had poor outcome (10%, 2/20).</w:t>
      </w:r>
    </w:p>
    <w:p w:rsidR="009C3405" w:rsidRPr="00424DF5" w:rsidRDefault="009C3405" w:rsidP="000F15B5">
      <w:pPr>
        <w:pStyle w:val="ParagraphText"/>
        <w:snapToGrid w:val="0"/>
        <w:spacing w:after="0" w:line="240" w:lineRule="auto"/>
        <w:ind w:firstLine="0"/>
        <w:jc w:val="center"/>
        <w:rPr>
          <w:b/>
          <w:bCs/>
          <w:sz w:val="20"/>
          <w:szCs w:val="20"/>
        </w:rPr>
      </w:pPr>
    </w:p>
    <w:p w:rsidR="00C44529" w:rsidRPr="00424DF5" w:rsidRDefault="00C44529" w:rsidP="000F15B5">
      <w:pPr>
        <w:pStyle w:val="ParagraphText"/>
        <w:snapToGrid w:val="0"/>
        <w:spacing w:after="0" w:line="240" w:lineRule="auto"/>
        <w:ind w:firstLine="0"/>
        <w:rPr>
          <w:b/>
          <w:bCs/>
          <w:sz w:val="20"/>
          <w:szCs w:val="20"/>
          <w:lang w:bidi="ar-EG"/>
        </w:rPr>
      </w:pPr>
      <w:r w:rsidRPr="00424DF5">
        <w:rPr>
          <w:b/>
          <w:bCs/>
          <w:sz w:val="20"/>
          <w:szCs w:val="20"/>
        </w:rPr>
        <w:t>Table 8</w:t>
      </w:r>
      <w:r w:rsidR="00C356E1" w:rsidRPr="00424DF5">
        <w:rPr>
          <w:sz w:val="20"/>
          <w:szCs w:val="20"/>
        </w:rPr>
        <w:t>. D</w:t>
      </w:r>
      <w:r w:rsidRPr="00424DF5">
        <w:rPr>
          <w:sz w:val="20"/>
          <w:szCs w:val="20"/>
        </w:rPr>
        <w:t>istribution of the studied patients regarding their out-come.</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tblPr>
      <w:tblGrid>
        <w:gridCol w:w="1611"/>
        <w:gridCol w:w="1131"/>
        <w:gridCol w:w="1777"/>
      </w:tblGrid>
      <w:tr w:rsidR="003876DA" w:rsidRPr="00424DF5" w:rsidTr="00BE4956">
        <w:trPr>
          <w:jc w:val="center"/>
        </w:trPr>
        <w:tc>
          <w:tcPr>
            <w:tcW w:w="1783" w:type="pct"/>
            <w:tcBorders>
              <w:top w:val="single" w:sz="12" w:space="0" w:color="auto"/>
              <w:left w:val="single" w:sz="12" w:space="0" w:color="auto"/>
              <w:bottom w:val="single" w:sz="8" w:space="0" w:color="auto"/>
              <w:right w:val="single" w:sz="8" w:space="0" w:color="auto"/>
            </w:tcBorders>
            <w:shd w:val="clear" w:color="auto" w:fill="F2F2F2" w:themeFill="background1" w:themeFillShade="F2"/>
            <w:vAlign w:val="center"/>
            <w:hideMark/>
          </w:tcPr>
          <w:p w:rsidR="00A76B47" w:rsidRPr="00424DF5" w:rsidRDefault="00A76B47" w:rsidP="00BE4956">
            <w:pPr>
              <w:pStyle w:val="Tables"/>
              <w:snapToGrid w:val="0"/>
              <w:spacing w:before="0" w:after="0" w:afterAutospacing="0" w:line="240" w:lineRule="auto"/>
              <w:jc w:val="both"/>
              <w:rPr>
                <w:rFonts w:eastAsiaTheme="minorEastAsia"/>
                <w:b/>
                <w:bCs/>
                <w:sz w:val="20"/>
                <w:szCs w:val="20"/>
                <w:lang w:bidi="ar-EG"/>
              </w:rPr>
            </w:pPr>
            <w:r w:rsidRPr="00424DF5">
              <w:rPr>
                <w:rFonts w:eastAsia="Times New Roman"/>
                <w:b/>
                <w:bCs/>
                <w:sz w:val="20"/>
                <w:szCs w:val="20"/>
              </w:rPr>
              <w:t>Out-come</w:t>
            </w:r>
          </w:p>
        </w:tc>
        <w:tc>
          <w:tcPr>
            <w:tcW w:w="1251" w:type="pct"/>
            <w:tcBorders>
              <w:top w:val="single" w:sz="12"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A76B47" w:rsidRPr="00424DF5" w:rsidRDefault="00A76B47" w:rsidP="00BE4956">
            <w:pPr>
              <w:pStyle w:val="Tables"/>
              <w:snapToGrid w:val="0"/>
              <w:spacing w:before="0" w:after="0" w:afterAutospacing="0" w:line="240" w:lineRule="auto"/>
              <w:jc w:val="both"/>
              <w:rPr>
                <w:rFonts w:eastAsiaTheme="minorEastAsia"/>
                <w:b/>
                <w:bCs/>
                <w:sz w:val="20"/>
                <w:szCs w:val="20"/>
                <w:lang w:bidi="ar-EG"/>
              </w:rPr>
            </w:pPr>
            <w:r w:rsidRPr="00424DF5">
              <w:rPr>
                <w:rFonts w:eastAsia="Times New Roman"/>
                <w:b/>
                <w:bCs/>
                <w:sz w:val="20"/>
                <w:szCs w:val="20"/>
              </w:rPr>
              <w:t>(n=20)</w:t>
            </w:r>
          </w:p>
        </w:tc>
        <w:tc>
          <w:tcPr>
            <w:tcW w:w="1967" w:type="pct"/>
            <w:tcBorders>
              <w:top w:val="single" w:sz="12" w:space="0" w:color="auto"/>
              <w:left w:val="single" w:sz="8" w:space="0" w:color="auto"/>
              <w:bottom w:val="single" w:sz="8" w:space="0" w:color="auto"/>
              <w:right w:val="single" w:sz="12" w:space="0" w:color="auto"/>
            </w:tcBorders>
            <w:shd w:val="clear" w:color="auto" w:fill="F2F2F2" w:themeFill="background1" w:themeFillShade="F2"/>
            <w:vAlign w:val="center"/>
            <w:hideMark/>
          </w:tcPr>
          <w:p w:rsidR="00A76B47" w:rsidRPr="00424DF5" w:rsidRDefault="00A76B47" w:rsidP="00BE4956">
            <w:pPr>
              <w:pStyle w:val="Tables"/>
              <w:snapToGrid w:val="0"/>
              <w:spacing w:before="0" w:after="0" w:afterAutospacing="0" w:line="240" w:lineRule="auto"/>
              <w:jc w:val="both"/>
              <w:rPr>
                <w:rFonts w:eastAsiaTheme="minorEastAsia"/>
                <w:b/>
                <w:bCs/>
                <w:sz w:val="20"/>
                <w:szCs w:val="20"/>
                <w:lang w:bidi="ar-EG"/>
              </w:rPr>
            </w:pPr>
            <w:r w:rsidRPr="00424DF5">
              <w:rPr>
                <w:rFonts w:eastAsiaTheme="minorEastAsia"/>
                <w:b/>
                <w:bCs/>
                <w:sz w:val="20"/>
                <w:szCs w:val="20"/>
                <w:lang w:bidi="ar-EG"/>
              </w:rPr>
              <w:t>Percentage</w:t>
            </w:r>
          </w:p>
        </w:tc>
      </w:tr>
      <w:tr w:rsidR="003876DA" w:rsidRPr="00424DF5" w:rsidTr="00BE4956">
        <w:trPr>
          <w:jc w:val="center"/>
        </w:trPr>
        <w:tc>
          <w:tcPr>
            <w:tcW w:w="1783" w:type="pct"/>
            <w:tcBorders>
              <w:top w:val="single" w:sz="8" w:space="0" w:color="auto"/>
              <w:left w:val="single" w:sz="12" w:space="0" w:color="auto"/>
              <w:bottom w:val="single" w:sz="4" w:space="0" w:color="auto"/>
              <w:right w:val="single" w:sz="8"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heme="minorEastAsia"/>
                <w:sz w:val="20"/>
                <w:szCs w:val="20"/>
                <w:lang w:bidi="ar-EG"/>
              </w:rPr>
            </w:pPr>
            <w:r w:rsidRPr="00424DF5">
              <w:rPr>
                <w:rFonts w:eastAsia="Times New Roman"/>
                <w:sz w:val="20"/>
                <w:szCs w:val="20"/>
              </w:rPr>
              <w:t>Excellent</w:t>
            </w:r>
          </w:p>
        </w:tc>
        <w:tc>
          <w:tcPr>
            <w:tcW w:w="1251" w:type="pct"/>
            <w:tcBorders>
              <w:top w:val="single" w:sz="8" w:space="0" w:color="auto"/>
              <w:left w:val="single" w:sz="8" w:space="0" w:color="auto"/>
              <w:bottom w:val="single" w:sz="4" w:space="0" w:color="auto"/>
              <w:right w:val="single" w:sz="8"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heme="minorEastAsia"/>
                <w:sz w:val="20"/>
                <w:szCs w:val="20"/>
                <w:lang w:bidi="ar-EG"/>
              </w:rPr>
            </w:pPr>
            <w:r w:rsidRPr="00424DF5">
              <w:rPr>
                <w:rFonts w:eastAsia="Times New Roman"/>
                <w:sz w:val="20"/>
                <w:szCs w:val="20"/>
              </w:rPr>
              <w:t>11</w:t>
            </w:r>
          </w:p>
        </w:tc>
        <w:tc>
          <w:tcPr>
            <w:tcW w:w="1967" w:type="pct"/>
            <w:tcBorders>
              <w:top w:val="single" w:sz="8" w:space="0" w:color="auto"/>
              <w:left w:val="single" w:sz="8" w:space="0" w:color="auto"/>
              <w:bottom w:val="single" w:sz="4" w:space="0" w:color="auto"/>
              <w:right w:val="single" w:sz="12"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heme="minorEastAsia"/>
                <w:sz w:val="20"/>
                <w:szCs w:val="20"/>
                <w:lang w:bidi="ar-EG"/>
              </w:rPr>
            </w:pPr>
            <w:r w:rsidRPr="00424DF5">
              <w:rPr>
                <w:rFonts w:eastAsia="Times New Roman"/>
                <w:sz w:val="20"/>
                <w:szCs w:val="20"/>
              </w:rPr>
              <w:t>55</w:t>
            </w:r>
            <w:r w:rsidRPr="00424DF5">
              <w:rPr>
                <w:rFonts w:eastAsiaTheme="minorEastAsia"/>
                <w:sz w:val="20"/>
                <w:szCs w:val="20"/>
                <w:lang w:bidi="ar-EG"/>
              </w:rPr>
              <w:t>%</w:t>
            </w:r>
          </w:p>
        </w:tc>
      </w:tr>
      <w:tr w:rsidR="003876DA" w:rsidRPr="00424DF5" w:rsidTr="00BE4956">
        <w:trPr>
          <w:jc w:val="center"/>
        </w:trPr>
        <w:tc>
          <w:tcPr>
            <w:tcW w:w="1783" w:type="pct"/>
            <w:tcBorders>
              <w:top w:val="single" w:sz="4" w:space="0" w:color="auto"/>
              <w:left w:val="single" w:sz="12" w:space="0" w:color="auto"/>
              <w:bottom w:val="single" w:sz="4" w:space="0" w:color="auto"/>
              <w:right w:val="single" w:sz="8"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heme="minorEastAsia"/>
                <w:sz w:val="20"/>
                <w:szCs w:val="20"/>
                <w:lang w:bidi="ar-EG"/>
              </w:rPr>
            </w:pPr>
            <w:r w:rsidRPr="00424DF5">
              <w:rPr>
                <w:rFonts w:eastAsia="Times New Roman"/>
                <w:sz w:val="20"/>
                <w:szCs w:val="20"/>
              </w:rPr>
              <w:t>Good</w:t>
            </w:r>
          </w:p>
        </w:tc>
        <w:tc>
          <w:tcPr>
            <w:tcW w:w="1251" w:type="pct"/>
            <w:tcBorders>
              <w:top w:val="single" w:sz="4" w:space="0" w:color="auto"/>
              <w:left w:val="single" w:sz="8" w:space="0" w:color="auto"/>
              <w:bottom w:val="single" w:sz="4" w:space="0" w:color="auto"/>
              <w:right w:val="single" w:sz="8"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heme="minorEastAsia"/>
                <w:sz w:val="20"/>
                <w:szCs w:val="20"/>
                <w:lang w:bidi="ar-EG"/>
              </w:rPr>
            </w:pPr>
            <w:r w:rsidRPr="00424DF5">
              <w:rPr>
                <w:rFonts w:eastAsia="Times New Roman"/>
                <w:sz w:val="20"/>
                <w:szCs w:val="20"/>
              </w:rPr>
              <w:t>4</w:t>
            </w:r>
          </w:p>
        </w:tc>
        <w:tc>
          <w:tcPr>
            <w:tcW w:w="1967" w:type="pct"/>
            <w:tcBorders>
              <w:top w:val="single" w:sz="4" w:space="0" w:color="auto"/>
              <w:left w:val="single" w:sz="8" w:space="0" w:color="auto"/>
              <w:bottom w:val="single" w:sz="4" w:space="0" w:color="auto"/>
              <w:right w:val="single" w:sz="12"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heme="minorEastAsia"/>
                <w:sz w:val="20"/>
                <w:szCs w:val="20"/>
                <w:lang w:bidi="ar-EG"/>
              </w:rPr>
            </w:pPr>
            <w:r w:rsidRPr="00424DF5">
              <w:rPr>
                <w:rFonts w:eastAsia="Times New Roman"/>
                <w:sz w:val="20"/>
                <w:szCs w:val="20"/>
              </w:rPr>
              <w:t>20</w:t>
            </w:r>
            <w:r w:rsidRPr="00424DF5">
              <w:rPr>
                <w:rFonts w:eastAsiaTheme="minorEastAsia"/>
                <w:sz w:val="20"/>
                <w:szCs w:val="20"/>
                <w:lang w:bidi="ar-EG"/>
              </w:rPr>
              <w:t>%</w:t>
            </w:r>
          </w:p>
        </w:tc>
      </w:tr>
      <w:tr w:rsidR="003876DA" w:rsidRPr="00424DF5" w:rsidTr="00BE4956">
        <w:trPr>
          <w:jc w:val="center"/>
        </w:trPr>
        <w:tc>
          <w:tcPr>
            <w:tcW w:w="1783" w:type="pct"/>
            <w:tcBorders>
              <w:top w:val="single" w:sz="4" w:space="0" w:color="auto"/>
              <w:left w:val="single" w:sz="12" w:space="0" w:color="auto"/>
              <w:bottom w:val="single" w:sz="4" w:space="0" w:color="auto"/>
              <w:right w:val="single" w:sz="8"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heme="minorEastAsia"/>
                <w:sz w:val="20"/>
                <w:szCs w:val="20"/>
                <w:lang w:bidi="ar-EG"/>
              </w:rPr>
            </w:pPr>
            <w:r w:rsidRPr="00424DF5">
              <w:rPr>
                <w:rFonts w:eastAsia="Times New Roman"/>
                <w:sz w:val="20"/>
                <w:szCs w:val="20"/>
              </w:rPr>
              <w:t>Fair</w:t>
            </w:r>
          </w:p>
        </w:tc>
        <w:tc>
          <w:tcPr>
            <w:tcW w:w="1251" w:type="pct"/>
            <w:tcBorders>
              <w:top w:val="single" w:sz="4" w:space="0" w:color="auto"/>
              <w:left w:val="single" w:sz="8" w:space="0" w:color="auto"/>
              <w:bottom w:val="single" w:sz="4" w:space="0" w:color="auto"/>
              <w:right w:val="single" w:sz="8"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heme="minorEastAsia"/>
                <w:sz w:val="20"/>
                <w:szCs w:val="20"/>
                <w:lang w:bidi="ar-EG"/>
              </w:rPr>
            </w:pPr>
            <w:r w:rsidRPr="00424DF5">
              <w:rPr>
                <w:rFonts w:eastAsia="Times New Roman"/>
                <w:sz w:val="20"/>
                <w:szCs w:val="20"/>
              </w:rPr>
              <w:t>3</w:t>
            </w:r>
          </w:p>
        </w:tc>
        <w:tc>
          <w:tcPr>
            <w:tcW w:w="1967" w:type="pct"/>
            <w:tcBorders>
              <w:top w:val="single" w:sz="4" w:space="0" w:color="auto"/>
              <w:left w:val="single" w:sz="8" w:space="0" w:color="auto"/>
              <w:bottom w:val="single" w:sz="4" w:space="0" w:color="auto"/>
              <w:right w:val="single" w:sz="12"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heme="minorEastAsia"/>
                <w:sz w:val="20"/>
                <w:szCs w:val="20"/>
                <w:lang w:bidi="ar-EG"/>
              </w:rPr>
            </w:pPr>
            <w:r w:rsidRPr="00424DF5">
              <w:rPr>
                <w:rFonts w:eastAsia="Times New Roman"/>
                <w:sz w:val="20"/>
                <w:szCs w:val="20"/>
              </w:rPr>
              <w:t>15</w:t>
            </w:r>
            <w:r w:rsidRPr="00424DF5">
              <w:rPr>
                <w:rFonts w:eastAsiaTheme="minorEastAsia"/>
                <w:sz w:val="20"/>
                <w:szCs w:val="20"/>
                <w:lang w:bidi="ar-EG"/>
              </w:rPr>
              <w:t>%</w:t>
            </w:r>
          </w:p>
        </w:tc>
      </w:tr>
      <w:tr w:rsidR="003876DA" w:rsidRPr="00424DF5" w:rsidTr="00BE4956">
        <w:trPr>
          <w:jc w:val="center"/>
        </w:trPr>
        <w:tc>
          <w:tcPr>
            <w:tcW w:w="1783" w:type="pct"/>
            <w:tcBorders>
              <w:top w:val="single" w:sz="4" w:space="0" w:color="auto"/>
              <w:left w:val="single" w:sz="12" w:space="0" w:color="auto"/>
              <w:bottom w:val="single" w:sz="8" w:space="0" w:color="auto"/>
              <w:right w:val="single" w:sz="8"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heme="minorEastAsia"/>
                <w:sz w:val="20"/>
                <w:szCs w:val="20"/>
                <w:lang w:bidi="ar-EG"/>
              </w:rPr>
            </w:pPr>
            <w:r w:rsidRPr="00424DF5">
              <w:rPr>
                <w:rFonts w:eastAsia="Times New Roman"/>
                <w:sz w:val="20"/>
                <w:szCs w:val="20"/>
              </w:rPr>
              <w:t>poor</w:t>
            </w:r>
          </w:p>
        </w:tc>
        <w:tc>
          <w:tcPr>
            <w:tcW w:w="1251" w:type="pct"/>
            <w:tcBorders>
              <w:top w:val="single" w:sz="4" w:space="0" w:color="auto"/>
              <w:left w:val="single" w:sz="8" w:space="0" w:color="auto"/>
              <w:bottom w:val="single" w:sz="8" w:space="0" w:color="auto"/>
              <w:right w:val="single" w:sz="8"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heme="minorEastAsia"/>
                <w:sz w:val="20"/>
                <w:szCs w:val="20"/>
                <w:lang w:bidi="ar-EG"/>
              </w:rPr>
            </w:pPr>
            <w:r w:rsidRPr="00424DF5">
              <w:rPr>
                <w:rFonts w:eastAsia="Times New Roman"/>
                <w:sz w:val="20"/>
                <w:szCs w:val="20"/>
              </w:rPr>
              <w:t>2</w:t>
            </w:r>
          </w:p>
        </w:tc>
        <w:tc>
          <w:tcPr>
            <w:tcW w:w="1967" w:type="pct"/>
            <w:tcBorders>
              <w:top w:val="single" w:sz="4" w:space="0" w:color="auto"/>
              <w:left w:val="single" w:sz="8" w:space="0" w:color="auto"/>
              <w:bottom w:val="single" w:sz="8" w:space="0" w:color="auto"/>
              <w:right w:val="single" w:sz="12"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heme="minorEastAsia"/>
                <w:sz w:val="20"/>
                <w:szCs w:val="20"/>
                <w:lang w:bidi="ar-EG"/>
              </w:rPr>
            </w:pPr>
            <w:r w:rsidRPr="00424DF5">
              <w:rPr>
                <w:rFonts w:eastAsia="Times New Roman"/>
                <w:sz w:val="20"/>
                <w:szCs w:val="20"/>
              </w:rPr>
              <w:t>10</w:t>
            </w:r>
            <w:r w:rsidRPr="00424DF5">
              <w:rPr>
                <w:rFonts w:eastAsiaTheme="minorEastAsia"/>
                <w:sz w:val="20"/>
                <w:szCs w:val="20"/>
                <w:lang w:bidi="ar-EG"/>
              </w:rPr>
              <w:t>%</w:t>
            </w:r>
          </w:p>
        </w:tc>
      </w:tr>
      <w:tr w:rsidR="003876DA" w:rsidRPr="00424DF5" w:rsidTr="00BE4956">
        <w:trPr>
          <w:jc w:val="center"/>
        </w:trPr>
        <w:tc>
          <w:tcPr>
            <w:tcW w:w="1783" w:type="pct"/>
            <w:tcBorders>
              <w:top w:val="single" w:sz="8" w:space="0" w:color="auto"/>
              <w:left w:val="single" w:sz="12" w:space="0" w:color="auto"/>
              <w:bottom w:val="single" w:sz="12" w:space="0" w:color="auto"/>
              <w:right w:val="single" w:sz="8"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heme="minorEastAsia"/>
                <w:sz w:val="20"/>
                <w:szCs w:val="20"/>
                <w:lang w:bidi="ar-EG"/>
              </w:rPr>
            </w:pPr>
            <w:r w:rsidRPr="00424DF5">
              <w:rPr>
                <w:rFonts w:eastAsiaTheme="minorEastAsia"/>
                <w:sz w:val="20"/>
                <w:szCs w:val="20"/>
                <w:lang w:bidi="ar-EG"/>
              </w:rPr>
              <w:t>Total</w:t>
            </w:r>
          </w:p>
        </w:tc>
        <w:tc>
          <w:tcPr>
            <w:tcW w:w="1251" w:type="pct"/>
            <w:tcBorders>
              <w:top w:val="single" w:sz="8" w:space="0" w:color="auto"/>
              <w:left w:val="single" w:sz="8" w:space="0" w:color="auto"/>
              <w:bottom w:val="single" w:sz="12" w:space="0" w:color="auto"/>
              <w:right w:val="single" w:sz="8"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heme="minorEastAsia"/>
                <w:sz w:val="20"/>
                <w:szCs w:val="20"/>
                <w:lang w:bidi="ar-EG"/>
              </w:rPr>
            </w:pPr>
            <w:r w:rsidRPr="00424DF5">
              <w:rPr>
                <w:rFonts w:eastAsiaTheme="minorEastAsia"/>
                <w:sz w:val="20"/>
                <w:szCs w:val="20"/>
                <w:lang w:bidi="ar-EG"/>
              </w:rPr>
              <w:t>20</w:t>
            </w:r>
          </w:p>
        </w:tc>
        <w:tc>
          <w:tcPr>
            <w:tcW w:w="1967" w:type="pct"/>
            <w:tcBorders>
              <w:top w:val="single" w:sz="8" w:space="0" w:color="auto"/>
              <w:left w:val="single" w:sz="8" w:space="0" w:color="auto"/>
              <w:bottom w:val="single" w:sz="12" w:space="0" w:color="auto"/>
              <w:right w:val="single" w:sz="12" w:space="0" w:color="auto"/>
            </w:tcBorders>
            <w:vAlign w:val="center"/>
            <w:hideMark/>
          </w:tcPr>
          <w:p w:rsidR="00A76B47" w:rsidRPr="00424DF5" w:rsidRDefault="00A76B47" w:rsidP="00BE4956">
            <w:pPr>
              <w:pStyle w:val="Tables"/>
              <w:snapToGrid w:val="0"/>
              <w:spacing w:before="0" w:after="0" w:afterAutospacing="0" w:line="240" w:lineRule="auto"/>
              <w:jc w:val="both"/>
              <w:rPr>
                <w:rFonts w:eastAsiaTheme="minorEastAsia"/>
                <w:sz w:val="20"/>
                <w:szCs w:val="20"/>
                <w:lang w:bidi="ar-EG"/>
              </w:rPr>
            </w:pPr>
            <w:r w:rsidRPr="00424DF5">
              <w:rPr>
                <w:rFonts w:eastAsiaTheme="minorEastAsia"/>
                <w:sz w:val="20"/>
                <w:szCs w:val="20"/>
                <w:lang w:bidi="ar-EG"/>
              </w:rPr>
              <w:t>100%</w:t>
            </w:r>
          </w:p>
        </w:tc>
      </w:tr>
    </w:tbl>
    <w:p w:rsidR="009C3405" w:rsidRPr="00424DF5" w:rsidRDefault="009C3405" w:rsidP="000F15B5">
      <w:pPr>
        <w:pStyle w:val="Subtitle2"/>
        <w:keepNext w:val="0"/>
        <w:keepLines w:val="0"/>
        <w:snapToGrid w:val="0"/>
        <w:spacing w:before="0" w:after="0" w:line="240" w:lineRule="auto"/>
        <w:rPr>
          <w:rFonts w:eastAsia="Times New Roman"/>
          <w:sz w:val="20"/>
          <w:szCs w:val="20"/>
          <w:u w:val="none"/>
        </w:rPr>
      </w:pPr>
    </w:p>
    <w:p w:rsidR="00B7051F" w:rsidRPr="00424DF5" w:rsidRDefault="00B7051F" w:rsidP="000F15B5">
      <w:pPr>
        <w:pStyle w:val="Subtitle2"/>
        <w:keepNext w:val="0"/>
        <w:keepLines w:val="0"/>
        <w:snapToGrid w:val="0"/>
        <w:spacing w:before="0" w:after="0" w:line="240" w:lineRule="auto"/>
        <w:rPr>
          <w:rFonts w:eastAsia="Times New Roman"/>
          <w:sz w:val="20"/>
          <w:szCs w:val="20"/>
          <w:u w:val="none"/>
        </w:rPr>
      </w:pPr>
      <w:r w:rsidRPr="00424DF5">
        <w:rPr>
          <w:rFonts w:eastAsia="Times New Roman"/>
          <w:sz w:val="20"/>
          <w:szCs w:val="20"/>
          <w:u w:val="none"/>
        </w:rPr>
        <w:t>Correlation between outcome and sex of the patient:</w:t>
      </w:r>
    </w:p>
    <w:p w:rsidR="00E54F83" w:rsidRPr="00424DF5" w:rsidRDefault="00B7051F" w:rsidP="000F15B5">
      <w:pPr>
        <w:pStyle w:val="ParagraphText"/>
        <w:snapToGrid w:val="0"/>
        <w:spacing w:after="0" w:line="240" w:lineRule="auto"/>
        <w:ind w:firstLine="425"/>
        <w:rPr>
          <w:sz w:val="20"/>
          <w:szCs w:val="20"/>
        </w:rPr>
      </w:pPr>
      <w:r w:rsidRPr="00424DF5">
        <w:rPr>
          <w:sz w:val="20"/>
          <w:szCs w:val="20"/>
        </w:rPr>
        <w:t>The difference in the outcome with gender distribution is statistically non-significant. The outcome is not associated with gender the p value is 0.604</w:t>
      </w:r>
      <w:r w:rsidR="00424DF5" w:rsidRPr="00424DF5">
        <w:rPr>
          <w:rFonts w:hint="eastAsia"/>
          <w:sz w:val="20"/>
          <w:szCs w:val="20"/>
          <w:lang w:eastAsia="zh-CN"/>
        </w:rPr>
        <w:t>.</w:t>
      </w:r>
      <w:r w:rsidRPr="00424DF5">
        <w:rPr>
          <w:sz w:val="20"/>
          <w:szCs w:val="20"/>
        </w:rPr>
        <w:t xml:space="preserve"> </w:t>
      </w:r>
    </w:p>
    <w:p w:rsidR="00C84861" w:rsidRPr="00424DF5" w:rsidRDefault="00C84861" w:rsidP="000F15B5">
      <w:pPr>
        <w:pStyle w:val="ParagraphText"/>
        <w:snapToGrid w:val="0"/>
        <w:spacing w:after="0" w:line="240" w:lineRule="auto"/>
        <w:ind w:firstLine="0"/>
        <w:rPr>
          <w:rFonts w:eastAsiaTheme="minorHAnsi"/>
          <w:b/>
          <w:bCs/>
          <w:sz w:val="20"/>
          <w:szCs w:val="20"/>
        </w:rPr>
        <w:sectPr w:rsidR="00C84861" w:rsidRPr="00424DF5" w:rsidSect="000F15B5">
          <w:headerReference w:type="default" r:id="rId14"/>
          <w:type w:val="continuous"/>
          <w:pgSz w:w="12240" w:h="15840" w:code="1"/>
          <w:pgMar w:top="1440" w:right="1440" w:bottom="1440" w:left="1440" w:header="720" w:footer="720" w:gutter="0"/>
          <w:cols w:num="2" w:space="550"/>
          <w:docGrid w:linePitch="360"/>
        </w:sectPr>
      </w:pPr>
    </w:p>
    <w:p w:rsidR="007769B7" w:rsidRPr="00424DF5" w:rsidRDefault="007769B7" w:rsidP="000F15B5">
      <w:pPr>
        <w:pStyle w:val="ParagraphText"/>
        <w:snapToGrid w:val="0"/>
        <w:spacing w:after="0" w:line="240" w:lineRule="auto"/>
        <w:ind w:firstLine="0"/>
        <w:jc w:val="center"/>
        <w:rPr>
          <w:rFonts w:eastAsiaTheme="minorHAnsi"/>
          <w:b/>
          <w:bCs/>
          <w:sz w:val="20"/>
          <w:szCs w:val="20"/>
        </w:rPr>
      </w:pPr>
    </w:p>
    <w:p w:rsidR="00B234FE" w:rsidRPr="00424DF5" w:rsidRDefault="00B234FE" w:rsidP="000F15B5">
      <w:pPr>
        <w:pStyle w:val="ParagraphText"/>
        <w:snapToGrid w:val="0"/>
        <w:spacing w:after="0" w:line="240" w:lineRule="auto"/>
        <w:ind w:firstLine="0"/>
        <w:jc w:val="center"/>
        <w:rPr>
          <w:sz w:val="20"/>
          <w:szCs w:val="20"/>
        </w:rPr>
      </w:pPr>
      <w:r w:rsidRPr="00424DF5">
        <w:rPr>
          <w:rFonts w:eastAsiaTheme="minorHAnsi"/>
          <w:b/>
          <w:bCs/>
          <w:sz w:val="20"/>
          <w:szCs w:val="20"/>
        </w:rPr>
        <w:t>Table</w:t>
      </w:r>
      <w:r w:rsidR="00424DF5" w:rsidRPr="00424DF5">
        <w:rPr>
          <w:rFonts w:eastAsiaTheme="minorEastAsia" w:hint="eastAsia"/>
          <w:b/>
          <w:bCs/>
          <w:sz w:val="20"/>
          <w:szCs w:val="20"/>
          <w:lang w:eastAsia="zh-CN"/>
        </w:rPr>
        <w:t xml:space="preserve"> </w:t>
      </w:r>
      <w:r w:rsidR="00C44529" w:rsidRPr="00424DF5">
        <w:rPr>
          <w:rFonts w:eastAsiaTheme="minorHAnsi"/>
          <w:b/>
          <w:bCs/>
          <w:sz w:val="20"/>
          <w:szCs w:val="20"/>
        </w:rPr>
        <w:t>9</w:t>
      </w:r>
      <w:r w:rsidR="00C356E1" w:rsidRPr="00424DF5">
        <w:rPr>
          <w:rFonts w:eastAsiaTheme="minorHAnsi"/>
          <w:b/>
          <w:bCs/>
          <w:sz w:val="20"/>
          <w:szCs w:val="20"/>
        </w:rPr>
        <w:t xml:space="preserve">. </w:t>
      </w:r>
      <w:r w:rsidR="00C356E1" w:rsidRPr="00424DF5">
        <w:rPr>
          <w:rFonts w:eastAsiaTheme="minorHAnsi"/>
          <w:sz w:val="20"/>
          <w:szCs w:val="20"/>
        </w:rPr>
        <w:t>T</w:t>
      </w:r>
      <w:r w:rsidRPr="00424DF5">
        <w:rPr>
          <w:rFonts w:eastAsiaTheme="minorHAnsi"/>
          <w:sz w:val="20"/>
          <w:szCs w:val="20"/>
        </w:rPr>
        <w:t>he outcome in relation to gender distribution.</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tblPr>
      <w:tblGrid>
        <w:gridCol w:w="1079"/>
        <w:gridCol w:w="551"/>
        <w:gridCol w:w="1334"/>
        <w:gridCol w:w="1095"/>
        <w:gridCol w:w="1095"/>
        <w:gridCol w:w="1097"/>
        <w:gridCol w:w="1122"/>
        <w:gridCol w:w="2101"/>
      </w:tblGrid>
      <w:tr w:rsidR="003876DA" w:rsidRPr="00424DF5" w:rsidTr="00BE4956">
        <w:trPr>
          <w:jc w:val="center"/>
        </w:trPr>
        <w:tc>
          <w:tcPr>
            <w:tcW w:w="860" w:type="pct"/>
            <w:gridSpan w:val="2"/>
            <w:tcBorders>
              <w:top w:val="single" w:sz="12" w:space="0" w:color="auto"/>
              <w:left w:val="single" w:sz="12" w:space="0" w:color="auto"/>
              <w:bottom w:val="single" w:sz="8" w:space="0" w:color="auto"/>
              <w:right w:val="single" w:sz="8" w:space="0" w:color="auto"/>
            </w:tcBorders>
            <w:shd w:val="clear" w:color="auto" w:fill="F2F2F2" w:themeFill="background1" w:themeFillShade="F2"/>
            <w:vAlign w:val="center"/>
            <w:hideMark/>
          </w:tcPr>
          <w:p w:rsidR="00B7051F" w:rsidRPr="00424DF5" w:rsidRDefault="00B7051F" w:rsidP="00BE4956">
            <w:pPr>
              <w:pStyle w:val="Tables"/>
              <w:snapToGrid w:val="0"/>
              <w:spacing w:before="0" w:after="0" w:afterAutospacing="0" w:line="240" w:lineRule="auto"/>
              <w:jc w:val="both"/>
              <w:rPr>
                <w:rFonts w:eastAsiaTheme="minorEastAsia"/>
                <w:b/>
                <w:bCs/>
                <w:sz w:val="20"/>
                <w:szCs w:val="20"/>
              </w:rPr>
            </w:pPr>
            <w:r w:rsidRPr="00424DF5">
              <w:rPr>
                <w:rFonts w:eastAsiaTheme="minorEastAsia"/>
                <w:b/>
                <w:bCs/>
                <w:sz w:val="20"/>
                <w:szCs w:val="20"/>
                <w:lang w:bidi="ar-EG"/>
              </w:rPr>
              <w:t>Gender</w:t>
            </w:r>
          </w:p>
        </w:tc>
        <w:tc>
          <w:tcPr>
            <w:tcW w:w="2439" w:type="pct"/>
            <w:gridSpan w:val="4"/>
            <w:tcBorders>
              <w:top w:val="single" w:sz="12"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B7051F" w:rsidRPr="00424DF5" w:rsidRDefault="00B7051F" w:rsidP="00BE4956">
            <w:pPr>
              <w:pStyle w:val="Tables"/>
              <w:snapToGrid w:val="0"/>
              <w:spacing w:before="0" w:after="0" w:afterAutospacing="0" w:line="240" w:lineRule="auto"/>
              <w:jc w:val="both"/>
              <w:rPr>
                <w:rFonts w:eastAsiaTheme="minorEastAsia"/>
                <w:b/>
                <w:bCs/>
                <w:sz w:val="20"/>
                <w:szCs w:val="20"/>
              </w:rPr>
            </w:pPr>
            <w:r w:rsidRPr="00424DF5">
              <w:rPr>
                <w:rFonts w:eastAsia="Times New Roman"/>
                <w:b/>
                <w:bCs/>
                <w:color w:val="000000"/>
                <w:sz w:val="20"/>
                <w:szCs w:val="20"/>
              </w:rPr>
              <w:t>Out-come</w:t>
            </w:r>
          </w:p>
        </w:tc>
        <w:tc>
          <w:tcPr>
            <w:tcW w:w="592" w:type="pct"/>
            <w:tcBorders>
              <w:top w:val="single" w:sz="12"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B7051F" w:rsidRPr="00424DF5" w:rsidRDefault="00B7051F" w:rsidP="00BE4956">
            <w:pPr>
              <w:pStyle w:val="Tables"/>
              <w:snapToGrid w:val="0"/>
              <w:spacing w:before="0" w:after="0" w:afterAutospacing="0" w:line="240" w:lineRule="auto"/>
              <w:jc w:val="both"/>
              <w:rPr>
                <w:rFonts w:eastAsiaTheme="minorEastAsia"/>
                <w:b/>
                <w:bCs/>
                <w:sz w:val="20"/>
                <w:szCs w:val="20"/>
              </w:rPr>
            </w:pPr>
            <w:r w:rsidRPr="00424DF5">
              <w:rPr>
                <w:rFonts w:eastAsiaTheme="minorEastAsia"/>
                <w:b/>
                <w:bCs/>
                <w:sz w:val="20"/>
                <w:szCs w:val="20"/>
              </w:rPr>
              <w:t>p value</w:t>
            </w:r>
          </w:p>
        </w:tc>
        <w:tc>
          <w:tcPr>
            <w:tcW w:w="1109" w:type="pct"/>
            <w:tcBorders>
              <w:top w:val="single" w:sz="12" w:space="0" w:color="auto"/>
              <w:left w:val="single" w:sz="8" w:space="0" w:color="auto"/>
              <w:bottom w:val="single" w:sz="8" w:space="0" w:color="auto"/>
              <w:right w:val="single" w:sz="12" w:space="0" w:color="auto"/>
            </w:tcBorders>
            <w:shd w:val="clear" w:color="auto" w:fill="F2F2F2" w:themeFill="background1" w:themeFillShade="F2"/>
            <w:vAlign w:val="center"/>
            <w:hideMark/>
          </w:tcPr>
          <w:p w:rsidR="00B7051F" w:rsidRPr="00424DF5" w:rsidRDefault="00B7051F" w:rsidP="00BE4956">
            <w:pPr>
              <w:pStyle w:val="Tables"/>
              <w:snapToGrid w:val="0"/>
              <w:spacing w:before="0" w:after="0" w:afterAutospacing="0" w:line="240" w:lineRule="auto"/>
              <w:jc w:val="both"/>
              <w:rPr>
                <w:rFonts w:eastAsiaTheme="minorEastAsia"/>
                <w:b/>
                <w:bCs/>
                <w:sz w:val="20"/>
                <w:szCs w:val="20"/>
              </w:rPr>
            </w:pPr>
            <w:r w:rsidRPr="00424DF5">
              <w:rPr>
                <w:rFonts w:eastAsiaTheme="minorEastAsia"/>
                <w:b/>
                <w:bCs/>
                <w:sz w:val="20"/>
                <w:szCs w:val="20"/>
              </w:rPr>
              <w:t>Significance</w:t>
            </w:r>
          </w:p>
        </w:tc>
      </w:tr>
      <w:tr w:rsidR="003876DA" w:rsidRPr="00424DF5" w:rsidTr="00BE4956">
        <w:trPr>
          <w:jc w:val="center"/>
        </w:trPr>
        <w:tc>
          <w:tcPr>
            <w:tcW w:w="569" w:type="pct"/>
            <w:tcBorders>
              <w:top w:val="single" w:sz="8" w:space="0" w:color="auto"/>
              <w:left w:val="single" w:sz="12" w:space="0" w:color="auto"/>
              <w:bottom w:val="single" w:sz="4" w:space="0" w:color="auto"/>
              <w:right w:val="single" w:sz="4"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Type</w:t>
            </w:r>
          </w:p>
        </w:tc>
        <w:tc>
          <w:tcPr>
            <w:tcW w:w="291" w:type="pct"/>
            <w:tcBorders>
              <w:top w:val="single" w:sz="8" w:space="0" w:color="auto"/>
              <w:left w:val="single" w:sz="4" w:space="0" w:color="auto"/>
              <w:bottom w:val="single" w:sz="4" w:space="0" w:color="auto"/>
              <w:right w:val="single" w:sz="8"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No</w:t>
            </w:r>
          </w:p>
        </w:tc>
        <w:tc>
          <w:tcPr>
            <w:tcW w:w="704" w:type="pct"/>
            <w:tcBorders>
              <w:top w:val="single" w:sz="8" w:space="0" w:color="auto"/>
              <w:left w:val="single" w:sz="8" w:space="0" w:color="auto"/>
              <w:bottom w:val="single" w:sz="4" w:space="0" w:color="auto"/>
              <w:right w:val="single" w:sz="4"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Excellent</w:t>
            </w:r>
          </w:p>
        </w:tc>
        <w:tc>
          <w:tcPr>
            <w:tcW w:w="578" w:type="pct"/>
            <w:tcBorders>
              <w:top w:val="single" w:sz="8" w:space="0" w:color="auto"/>
              <w:left w:val="single" w:sz="4" w:space="0" w:color="auto"/>
              <w:bottom w:val="single" w:sz="4" w:space="0" w:color="auto"/>
              <w:right w:val="single" w:sz="4"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Good</w:t>
            </w:r>
          </w:p>
        </w:tc>
        <w:tc>
          <w:tcPr>
            <w:tcW w:w="578" w:type="pct"/>
            <w:tcBorders>
              <w:top w:val="single" w:sz="8" w:space="0" w:color="auto"/>
              <w:left w:val="single" w:sz="4" w:space="0" w:color="auto"/>
              <w:bottom w:val="single" w:sz="4" w:space="0" w:color="auto"/>
              <w:right w:val="single" w:sz="4"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Fair</w:t>
            </w:r>
          </w:p>
        </w:tc>
        <w:tc>
          <w:tcPr>
            <w:tcW w:w="578" w:type="pct"/>
            <w:tcBorders>
              <w:top w:val="single" w:sz="8" w:space="0" w:color="auto"/>
              <w:left w:val="single" w:sz="4" w:space="0" w:color="auto"/>
              <w:bottom w:val="single" w:sz="4" w:space="0" w:color="auto"/>
              <w:right w:val="single" w:sz="8"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Poor</w:t>
            </w:r>
          </w:p>
        </w:tc>
        <w:tc>
          <w:tcPr>
            <w:tcW w:w="592" w:type="pct"/>
            <w:vMerge w:val="restart"/>
            <w:tcBorders>
              <w:top w:val="single" w:sz="8" w:space="0" w:color="auto"/>
              <w:left w:val="single" w:sz="8" w:space="0" w:color="auto"/>
              <w:bottom w:val="single" w:sz="12" w:space="0" w:color="auto"/>
              <w:right w:val="single" w:sz="8" w:space="0" w:color="auto"/>
            </w:tcBorders>
            <w:vAlign w:val="center"/>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0.604</w:t>
            </w:r>
          </w:p>
        </w:tc>
        <w:tc>
          <w:tcPr>
            <w:tcW w:w="1109" w:type="pct"/>
            <w:vMerge w:val="restart"/>
            <w:tcBorders>
              <w:top w:val="single" w:sz="8" w:space="0" w:color="auto"/>
              <w:left w:val="single" w:sz="8" w:space="0" w:color="auto"/>
              <w:bottom w:val="single" w:sz="12" w:space="0" w:color="auto"/>
              <w:right w:val="single" w:sz="12" w:space="0" w:color="auto"/>
            </w:tcBorders>
            <w:vAlign w:val="center"/>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Non-significant</w:t>
            </w:r>
          </w:p>
        </w:tc>
      </w:tr>
      <w:tr w:rsidR="003876DA" w:rsidRPr="00424DF5" w:rsidTr="00BE4956">
        <w:trPr>
          <w:jc w:val="center"/>
        </w:trPr>
        <w:tc>
          <w:tcPr>
            <w:tcW w:w="569" w:type="pct"/>
            <w:tcBorders>
              <w:top w:val="single" w:sz="4" w:space="0" w:color="auto"/>
              <w:left w:val="single" w:sz="12" w:space="0" w:color="auto"/>
              <w:bottom w:val="single" w:sz="4" w:space="0" w:color="auto"/>
              <w:right w:val="single" w:sz="4"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Male</w:t>
            </w:r>
          </w:p>
        </w:tc>
        <w:tc>
          <w:tcPr>
            <w:tcW w:w="291" w:type="pct"/>
            <w:tcBorders>
              <w:top w:val="single" w:sz="4" w:space="0" w:color="auto"/>
              <w:left w:val="single" w:sz="4" w:space="0" w:color="auto"/>
              <w:bottom w:val="single" w:sz="4" w:space="0" w:color="auto"/>
              <w:right w:val="single" w:sz="8"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lang w:bidi="ar-EG"/>
              </w:rPr>
              <w:t>13</w:t>
            </w:r>
          </w:p>
        </w:tc>
        <w:tc>
          <w:tcPr>
            <w:tcW w:w="704" w:type="pct"/>
            <w:tcBorders>
              <w:top w:val="single" w:sz="4" w:space="0" w:color="auto"/>
              <w:left w:val="single" w:sz="8" w:space="0" w:color="auto"/>
              <w:bottom w:val="single" w:sz="4" w:space="0" w:color="auto"/>
              <w:right w:val="single" w:sz="4"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5(25%)</w:t>
            </w:r>
          </w:p>
        </w:tc>
        <w:tc>
          <w:tcPr>
            <w:tcW w:w="578" w:type="pct"/>
            <w:tcBorders>
              <w:top w:val="single" w:sz="4" w:space="0" w:color="auto"/>
              <w:left w:val="single" w:sz="4" w:space="0" w:color="auto"/>
              <w:bottom w:val="single" w:sz="4" w:space="0" w:color="auto"/>
              <w:right w:val="single" w:sz="4"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4(20%)</w:t>
            </w:r>
          </w:p>
        </w:tc>
        <w:tc>
          <w:tcPr>
            <w:tcW w:w="578" w:type="pct"/>
            <w:tcBorders>
              <w:top w:val="single" w:sz="4" w:space="0" w:color="auto"/>
              <w:left w:val="single" w:sz="4" w:space="0" w:color="auto"/>
              <w:bottom w:val="single" w:sz="4" w:space="0" w:color="auto"/>
              <w:right w:val="single" w:sz="4"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3(15%)</w:t>
            </w:r>
          </w:p>
        </w:tc>
        <w:tc>
          <w:tcPr>
            <w:tcW w:w="578" w:type="pct"/>
            <w:tcBorders>
              <w:top w:val="single" w:sz="4" w:space="0" w:color="auto"/>
              <w:left w:val="single" w:sz="4" w:space="0" w:color="auto"/>
              <w:bottom w:val="single" w:sz="4" w:space="0" w:color="auto"/>
              <w:right w:val="single" w:sz="8"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1(5%)</w:t>
            </w:r>
          </w:p>
        </w:tc>
        <w:tc>
          <w:tcPr>
            <w:tcW w:w="592" w:type="pct"/>
            <w:vMerge/>
            <w:tcBorders>
              <w:top w:val="single" w:sz="8" w:space="0" w:color="auto"/>
              <w:left w:val="single" w:sz="8" w:space="0" w:color="auto"/>
              <w:bottom w:val="single" w:sz="12" w:space="0" w:color="auto"/>
              <w:right w:val="single" w:sz="8" w:space="0" w:color="auto"/>
            </w:tcBorders>
            <w:vAlign w:val="center"/>
            <w:hideMark/>
          </w:tcPr>
          <w:p w:rsidR="00B7051F" w:rsidRPr="00424DF5" w:rsidRDefault="00B7051F" w:rsidP="00BE4956">
            <w:pPr>
              <w:snapToGrid w:val="0"/>
              <w:spacing w:after="0" w:line="240" w:lineRule="auto"/>
              <w:jc w:val="both"/>
              <w:rPr>
                <w:rFonts w:ascii="Times New Roman" w:eastAsiaTheme="minorEastAsia" w:hAnsi="Times New Roman"/>
                <w:noProof/>
                <w:sz w:val="20"/>
                <w:szCs w:val="20"/>
              </w:rPr>
            </w:pPr>
          </w:p>
        </w:tc>
        <w:tc>
          <w:tcPr>
            <w:tcW w:w="1109" w:type="pct"/>
            <w:vMerge/>
            <w:tcBorders>
              <w:top w:val="single" w:sz="8" w:space="0" w:color="auto"/>
              <w:left w:val="single" w:sz="8" w:space="0" w:color="auto"/>
              <w:bottom w:val="single" w:sz="12" w:space="0" w:color="auto"/>
              <w:right w:val="single" w:sz="12" w:space="0" w:color="auto"/>
            </w:tcBorders>
            <w:vAlign w:val="center"/>
            <w:hideMark/>
          </w:tcPr>
          <w:p w:rsidR="00B7051F" w:rsidRPr="00424DF5" w:rsidRDefault="00B7051F" w:rsidP="00BE4956">
            <w:pPr>
              <w:snapToGrid w:val="0"/>
              <w:spacing w:after="0" w:line="240" w:lineRule="auto"/>
              <w:jc w:val="both"/>
              <w:rPr>
                <w:rFonts w:ascii="Times New Roman" w:eastAsiaTheme="minorEastAsia" w:hAnsi="Times New Roman"/>
                <w:noProof/>
                <w:sz w:val="20"/>
                <w:szCs w:val="20"/>
              </w:rPr>
            </w:pPr>
          </w:p>
        </w:tc>
      </w:tr>
      <w:tr w:rsidR="003876DA" w:rsidRPr="00424DF5" w:rsidTr="00BE4956">
        <w:trPr>
          <w:jc w:val="center"/>
        </w:trPr>
        <w:tc>
          <w:tcPr>
            <w:tcW w:w="569" w:type="pct"/>
            <w:tcBorders>
              <w:top w:val="single" w:sz="4" w:space="0" w:color="auto"/>
              <w:left w:val="single" w:sz="12" w:space="0" w:color="auto"/>
              <w:bottom w:val="single" w:sz="4" w:space="0" w:color="auto"/>
              <w:right w:val="single" w:sz="4"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Female</w:t>
            </w:r>
          </w:p>
        </w:tc>
        <w:tc>
          <w:tcPr>
            <w:tcW w:w="291" w:type="pct"/>
            <w:tcBorders>
              <w:top w:val="single" w:sz="4" w:space="0" w:color="auto"/>
              <w:left w:val="single" w:sz="4" w:space="0" w:color="auto"/>
              <w:bottom w:val="single" w:sz="4" w:space="0" w:color="auto"/>
              <w:right w:val="single" w:sz="8"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lang w:bidi="ar-EG"/>
              </w:rPr>
              <w:t>7</w:t>
            </w:r>
          </w:p>
        </w:tc>
        <w:tc>
          <w:tcPr>
            <w:tcW w:w="704" w:type="pct"/>
            <w:tcBorders>
              <w:top w:val="single" w:sz="4" w:space="0" w:color="auto"/>
              <w:left w:val="single" w:sz="8" w:space="0" w:color="auto"/>
              <w:bottom w:val="single" w:sz="4" w:space="0" w:color="auto"/>
              <w:right w:val="single" w:sz="4"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6(30%)</w:t>
            </w:r>
          </w:p>
        </w:tc>
        <w:tc>
          <w:tcPr>
            <w:tcW w:w="578" w:type="pct"/>
            <w:tcBorders>
              <w:top w:val="single" w:sz="4" w:space="0" w:color="auto"/>
              <w:left w:val="single" w:sz="4" w:space="0" w:color="auto"/>
              <w:bottom w:val="single" w:sz="4" w:space="0" w:color="auto"/>
              <w:right w:val="single" w:sz="4"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0(0%)</w:t>
            </w:r>
          </w:p>
        </w:tc>
        <w:tc>
          <w:tcPr>
            <w:tcW w:w="578" w:type="pct"/>
            <w:tcBorders>
              <w:top w:val="single" w:sz="4" w:space="0" w:color="auto"/>
              <w:left w:val="single" w:sz="4" w:space="0" w:color="auto"/>
              <w:bottom w:val="single" w:sz="4" w:space="0" w:color="auto"/>
              <w:right w:val="single" w:sz="4"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0(0%)</w:t>
            </w:r>
          </w:p>
        </w:tc>
        <w:tc>
          <w:tcPr>
            <w:tcW w:w="578" w:type="pct"/>
            <w:tcBorders>
              <w:top w:val="single" w:sz="4" w:space="0" w:color="auto"/>
              <w:left w:val="single" w:sz="4" w:space="0" w:color="auto"/>
              <w:bottom w:val="single" w:sz="4" w:space="0" w:color="auto"/>
              <w:right w:val="single" w:sz="8"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1(5%)</w:t>
            </w:r>
          </w:p>
        </w:tc>
        <w:tc>
          <w:tcPr>
            <w:tcW w:w="592" w:type="pct"/>
            <w:vMerge/>
            <w:tcBorders>
              <w:top w:val="single" w:sz="8" w:space="0" w:color="auto"/>
              <w:left w:val="single" w:sz="8" w:space="0" w:color="auto"/>
              <w:bottom w:val="single" w:sz="12" w:space="0" w:color="auto"/>
              <w:right w:val="single" w:sz="8" w:space="0" w:color="auto"/>
            </w:tcBorders>
            <w:vAlign w:val="center"/>
            <w:hideMark/>
          </w:tcPr>
          <w:p w:rsidR="00B7051F" w:rsidRPr="00424DF5" w:rsidRDefault="00B7051F" w:rsidP="00BE4956">
            <w:pPr>
              <w:snapToGrid w:val="0"/>
              <w:spacing w:after="0" w:line="240" w:lineRule="auto"/>
              <w:jc w:val="both"/>
              <w:rPr>
                <w:rFonts w:ascii="Times New Roman" w:eastAsiaTheme="minorEastAsia" w:hAnsi="Times New Roman"/>
                <w:noProof/>
                <w:sz w:val="20"/>
                <w:szCs w:val="20"/>
              </w:rPr>
            </w:pPr>
          </w:p>
        </w:tc>
        <w:tc>
          <w:tcPr>
            <w:tcW w:w="1109" w:type="pct"/>
            <w:vMerge/>
            <w:tcBorders>
              <w:top w:val="single" w:sz="8" w:space="0" w:color="auto"/>
              <w:left w:val="single" w:sz="8" w:space="0" w:color="auto"/>
              <w:bottom w:val="single" w:sz="12" w:space="0" w:color="auto"/>
              <w:right w:val="single" w:sz="12" w:space="0" w:color="auto"/>
            </w:tcBorders>
            <w:vAlign w:val="center"/>
            <w:hideMark/>
          </w:tcPr>
          <w:p w:rsidR="00B7051F" w:rsidRPr="00424DF5" w:rsidRDefault="00B7051F" w:rsidP="00BE4956">
            <w:pPr>
              <w:snapToGrid w:val="0"/>
              <w:spacing w:after="0" w:line="240" w:lineRule="auto"/>
              <w:jc w:val="both"/>
              <w:rPr>
                <w:rFonts w:ascii="Times New Roman" w:eastAsiaTheme="minorEastAsia" w:hAnsi="Times New Roman"/>
                <w:noProof/>
                <w:sz w:val="20"/>
                <w:szCs w:val="20"/>
              </w:rPr>
            </w:pPr>
          </w:p>
        </w:tc>
      </w:tr>
      <w:tr w:rsidR="003876DA" w:rsidRPr="00424DF5" w:rsidTr="00BE4956">
        <w:trPr>
          <w:jc w:val="center"/>
        </w:trPr>
        <w:tc>
          <w:tcPr>
            <w:tcW w:w="569" w:type="pct"/>
            <w:tcBorders>
              <w:top w:val="single" w:sz="4" w:space="0" w:color="auto"/>
              <w:left w:val="single" w:sz="12" w:space="0" w:color="auto"/>
              <w:bottom w:val="single" w:sz="12" w:space="0" w:color="auto"/>
              <w:right w:val="single" w:sz="4"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Total</w:t>
            </w:r>
          </w:p>
        </w:tc>
        <w:tc>
          <w:tcPr>
            <w:tcW w:w="291" w:type="pct"/>
            <w:tcBorders>
              <w:top w:val="single" w:sz="4" w:space="0" w:color="auto"/>
              <w:left w:val="single" w:sz="4" w:space="0" w:color="auto"/>
              <w:bottom w:val="single" w:sz="12" w:space="0" w:color="auto"/>
              <w:right w:val="single" w:sz="8"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20</w:t>
            </w:r>
          </w:p>
        </w:tc>
        <w:tc>
          <w:tcPr>
            <w:tcW w:w="704" w:type="pct"/>
            <w:tcBorders>
              <w:top w:val="single" w:sz="4" w:space="0" w:color="auto"/>
              <w:left w:val="single" w:sz="8" w:space="0" w:color="auto"/>
              <w:bottom w:val="single" w:sz="12" w:space="0" w:color="auto"/>
              <w:right w:val="single" w:sz="4"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11(55%)</w:t>
            </w:r>
          </w:p>
        </w:tc>
        <w:tc>
          <w:tcPr>
            <w:tcW w:w="578" w:type="pct"/>
            <w:tcBorders>
              <w:top w:val="single" w:sz="4" w:space="0" w:color="auto"/>
              <w:left w:val="single" w:sz="4" w:space="0" w:color="auto"/>
              <w:bottom w:val="single" w:sz="12" w:space="0" w:color="auto"/>
              <w:right w:val="single" w:sz="4"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4(20%)</w:t>
            </w:r>
          </w:p>
        </w:tc>
        <w:tc>
          <w:tcPr>
            <w:tcW w:w="578" w:type="pct"/>
            <w:tcBorders>
              <w:top w:val="single" w:sz="4" w:space="0" w:color="auto"/>
              <w:left w:val="single" w:sz="4" w:space="0" w:color="auto"/>
              <w:bottom w:val="single" w:sz="12" w:space="0" w:color="auto"/>
              <w:right w:val="single" w:sz="4"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3(15%)</w:t>
            </w:r>
          </w:p>
        </w:tc>
        <w:tc>
          <w:tcPr>
            <w:tcW w:w="578" w:type="pct"/>
            <w:tcBorders>
              <w:top w:val="single" w:sz="4" w:space="0" w:color="auto"/>
              <w:left w:val="single" w:sz="4" w:space="0" w:color="auto"/>
              <w:bottom w:val="single" w:sz="12" w:space="0" w:color="auto"/>
              <w:right w:val="single" w:sz="8"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2(10%)</w:t>
            </w:r>
          </w:p>
        </w:tc>
        <w:tc>
          <w:tcPr>
            <w:tcW w:w="592" w:type="pct"/>
            <w:vMerge/>
            <w:tcBorders>
              <w:top w:val="single" w:sz="8" w:space="0" w:color="auto"/>
              <w:left w:val="single" w:sz="8" w:space="0" w:color="auto"/>
              <w:bottom w:val="single" w:sz="12" w:space="0" w:color="auto"/>
              <w:right w:val="single" w:sz="8" w:space="0" w:color="auto"/>
            </w:tcBorders>
            <w:vAlign w:val="center"/>
            <w:hideMark/>
          </w:tcPr>
          <w:p w:rsidR="00B7051F" w:rsidRPr="00424DF5" w:rsidRDefault="00B7051F" w:rsidP="00BE4956">
            <w:pPr>
              <w:snapToGrid w:val="0"/>
              <w:spacing w:after="0" w:line="240" w:lineRule="auto"/>
              <w:jc w:val="both"/>
              <w:rPr>
                <w:rFonts w:ascii="Times New Roman" w:eastAsiaTheme="minorEastAsia" w:hAnsi="Times New Roman"/>
                <w:noProof/>
                <w:sz w:val="20"/>
                <w:szCs w:val="20"/>
              </w:rPr>
            </w:pPr>
          </w:p>
        </w:tc>
        <w:tc>
          <w:tcPr>
            <w:tcW w:w="1109" w:type="pct"/>
            <w:vMerge/>
            <w:tcBorders>
              <w:top w:val="single" w:sz="8" w:space="0" w:color="auto"/>
              <w:left w:val="single" w:sz="8" w:space="0" w:color="auto"/>
              <w:bottom w:val="single" w:sz="12" w:space="0" w:color="auto"/>
              <w:right w:val="single" w:sz="12" w:space="0" w:color="auto"/>
            </w:tcBorders>
            <w:vAlign w:val="center"/>
            <w:hideMark/>
          </w:tcPr>
          <w:p w:rsidR="00B7051F" w:rsidRPr="00424DF5" w:rsidRDefault="00B7051F" w:rsidP="00BE4956">
            <w:pPr>
              <w:snapToGrid w:val="0"/>
              <w:spacing w:after="0" w:line="240" w:lineRule="auto"/>
              <w:jc w:val="both"/>
              <w:rPr>
                <w:rFonts w:ascii="Times New Roman" w:eastAsiaTheme="minorEastAsia" w:hAnsi="Times New Roman"/>
                <w:noProof/>
                <w:sz w:val="20"/>
                <w:szCs w:val="20"/>
              </w:rPr>
            </w:pPr>
          </w:p>
        </w:tc>
      </w:tr>
    </w:tbl>
    <w:p w:rsidR="00C84861" w:rsidRPr="00424DF5" w:rsidRDefault="00C84861" w:rsidP="000F15B5">
      <w:pPr>
        <w:pStyle w:val="ParagraphText"/>
        <w:snapToGrid w:val="0"/>
        <w:spacing w:after="0" w:line="240" w:lineRule="auto"/>
        <w:ind w:firstLine="0"/>
        <w:rPr>
          <w:rFonts w:eastAsia="Times New Roman"/>
          <w:b/>
          <w:bCs/>
          <w:sz w:val="20"/>
          <w:szCs w:val="20"/>
        </w:rPr>
      </w:pPr>
    </w:p>
    <w:p w:rsidR="00C84861" w:rsidRPr="00424DF5" w:rsidRDefault="00C84861" w:rsidP="000F15B5">
      <w:pPr>
        <w:pStyle w:val="ParagraphText"/>
        <w:snapToGrid w:val="0"/>
        <w:spacing w:after="0" w:line="240" w:lineRule="auto"/>
        <w:ind w:firstLine="0"/>
        <w:rPr>
          <w:rFonts w:eastAsia="Times New Roman"/>
          <w:b/>
          <w:bCs/>
          <w:sz w:val="20"/>
          <w:szCs w:val="20"/>
        </w:rPr>
        <w:sectPr w:rsidR="00C84861" w:rsidRPr="00424DF5" w:rsidSect="00C84861">
          <w:headerReference w:type="default" r:id="rId15"/>
          <w:type w:val="continuous"/>
          <w:pgSz w:w="12240" w:h="15840" w:code="1"/>
          <w:pgMar w:top="1440" w:right="1440" w:bottom="1440" w:left="1440" w:header="720" w:footer="720" w:gutter="0"/>
          <w:cols w:space="720"/>
          <w:docGrid w:linePitch="360"/>
        </w:sectPr>
      </w:pPr>
    </w:p>
    <w:p w:rsidR="00C356E1" w:rsidRPr="00424DF5" w:rsidRDefault="00424DF5" w:rsidP="00C356E1">
      <w:pPr>
        <w:pStyle w:val="ParagraphText"/>
        <w:snapToGrid w:val="0"/>
        <w:spacing w:after="0" w:line="240" w:lineRule="auto"/>
        <w:ind w:firstLine="0"/>
        <w:jc w:val="center"/>
        <w:rPr>
          <w:b/>
          <w:bCs/>
          <w:sz w:val="20"/>
          <w:szCs w:val="20"/>
        </w:rPr>
      </w:pPr>
      <w:r w:rsidRPr="00424DF5">
        <w:rPr>
          <w:b/>
          <w:noProof/>
          <w:sz w:val="20"/>
          <w:szCs w:val="20"/>
          <w:lang w:eastAsia="zh-CN"/>
        </w:rPr>
        <w:lastRenderedPageBreak/>
        <w:pict>
          <v:shape id="Picture 1" o:spid="_x0000_i1026" type="#_x0000_t75" style="width:215.35pt;height:146.5pt;visibility:visible;mso-wrap-style:square">
            <v:imagedata r:id="rId16" o:title=""/>
          </v:shape>
        </w:pict>
      </w:r>
    </w:p>
    <w:p w:rsidR="00C356E1" w:rsidRPr="00424DF5" w:rsidRDefault="00C356E1" w:rsidP="00C356E1">
      <w:pPr>
        <w:pStyle w:val="ParagraphText"/>
        <w:snapToGrid w:val="0"/>
        <w:spacing w:after="0" w:line="240" w:lineRule="auto"/>
        <w:ind w:firstLine="0"/>
        <w:rPr>
          <w:sz w:val="20"/>
          <w:szCs w:val="20"/>
        </w:rPr>
      </w:pPr>
      <w:r w:rsidRPr="00424DF5">
        <w:rPr>
          <w:b/>
          <w:bCs/>
          <w:sz w:val="20"/>
          <w:szCs w:val="20"/>
        </w:rPr>
        <w:t>Figure 1</w:t>
      </w:r>
      <w:r w:rsidRPr="00424DF5">
        <w:rPr>
          <w:rFonts w:eastAsiaTheme="minorHAnsi"/>
          <w:sz w:val="20"/>
          <w:szCs w:val="20"/>
        </w:rPr>
        <w:t>. Diagram showing the correlation between outcome and sex of the patient.</w:t>
      </w:r>
    </w:p>
    <w:p w:rsidR="00C356E1" w:rsidRPr="00424DF5" w:rsidRDefault="00C356E1" w:rsidP="000F15B5">
      <w:pPr>
        <w:pStyle w:val="ParagraphText"/>
        <w:snapToGrid w:val="0"/>
        <w:spacing w:after="0" w:line="240" w:lineRule="auto"/>
        <w:ind w:firstLine="0"/>
        <w:rPr>
          <w:rFonts w:eastAsiaTheme="minorEastAsia"/>
          <w:b/>
          <w:bCs/>
          <w:sz w:val="20"/>
          <w:szCs w:val="20"/>
          <w:lang w:eastAsia="zh-CN"/>
        </w:rPr>
      </w:pPr>
    </w:p>
    <w:p w:rsidR="00424DF5" w:rsidRPr="00424DF5" w:rsidRDefault="00424DF5" w:rsidP="000F15B5">
      <w:pPr>
        <w:pStyle w:val="ParagraphText"/>
        <w:snapToGrid w:val="0"/>
        <w:spacing w:after="0" w:line="240" w:lineRule="auto"/>
        <w:ind w:firstLine="0"/>
        <w:rPr>
          <w:rFonts w:eastAsiaTheme="minorEastAsia" w:hint="eastAsia"/>
          <w:b/>
          <w:bCs/>
          <w:sz w:val="20"/>
          <w:szCs w:val="20"/>
          <w:lang w:eastAsia="zh-CN"/>
        </w:rPr>
      </w:pPr>
    </w:p>
    <w:p w:rsidR="00B7051F" w:rsidRPr="00424DF5" w:rsidRDefault="00B7051F" w:rsidP="000F15B5">
      <w:pPr>
        <w:pStyle w:val="ParagraphText"/>
        <w:snapToGrid w:val="0"/>
        <w:spacing w:after="0" w:line="240" w:lineRule="auto"/>
        <w:ind w:firstLine="0"/>
        <w:rPr>
          <w:rFonts w:eastAsia="Times New Roman"/>
          <w:b/>
          <w:bCs/>
          <w:sz w:val="20"/>
          <w:szCs w:val="20"/>
        </w:rPr>
      </w:pPr>
      <w:r w:rsidRPr="00424DF5">
        <w:rPr>
          <w:rFonts w:eastAsia="Times New Roman"/>
          <w:b/>
          <w:bCs/>
          <w:sz w:val="20"/>
          <w:szCs w:val="20"/>
        </w:rPr>
        <w:t>Correlation between outcome and age of the patient:</w:t>
      </w:r>
    </w:p>
    <w:p w:rsidR="00B7051F" w:rsidRPr="00424DF5" w:rsidRDefault="00B7051F" w:rsidP="000F15B5">
      <w:pPr>
        <w:pStyle w:val="ParagraphText"/>
        <w:snapToGrid w:val="0"/>
        <w:spacing w:after="0" w:line="240" w:lineRule="auto"/>
        <w:ind w:firstLine="425"/>
        <w:rPr>
          <w:sz w:val="20"/>
          <w:szCs w:val="20"/>
          <w:lang w:bidi="ar-EG"/>
        </w:rPr>
      </w:pPr>
      <w:r w:rsidRPr="00424DF5">
        <w:rPr>
          <w:sz w:val="20"/>
          <w:szCs w:val="20"/>
          <w:lang w:bidi="ar-EG"/>
        </w:rPr>
        <w:t xml:space="preserve">The relation between the outcome and age is statistically significant as the excellent outcome occurs mostly with younger age while the fair and poor outcome occurs with the oldest age group (the p value is </w:t>
      </w:r>
      <w:r w:rsidRPr="00424DF5">
        <w:rPr>
          <w:rFonts w:eastAsia="Times New Roman"/>
          <w:color w:val="000000"/>
          <w:sz w:val="20"/>
          <w:szCs w:val="20"/>
        </w:rPr>
        <w:t>0.002 while the R value is -0.16)</w:t>
      </w:r>
      <w:r w:rsidRPr="00424DF5">
        <w:rPr>
          <w:sz w:val="20"/>
          <w:szCs w:val="20"/>
          <w:lang w:bidi="ar-EG"/>
        </w:rPr>
        <w:t>.</w:t>
      </w:r>
    </w:p>
    <w:p w:rsidR="00424DF5" w:rsidRPr="00424DF5" w:rsidRDefault="00424DF5" w:rsidP="00424DF5">
      <w:pPr>
        <w:pStyle w:val="ParagraphText"/>
        <w:snapToGrid w:val="0"/>
        <w:spacing w:after="0" w:line="240" w:lineRule="auto"/>
        <w:ind w:firstLine="425"/>
        <w:rPr>
          <w:rFonts w:hint="eastAsia"/>
          <w:sz w:val="20"/>
          <w:szCs w:val="20"/>
          <w:lang w:eastAsia="zh-CN"/>
        </w:rPr>
      </w:pPr>
      <w:bookmarkStart w:id="9" w:name="_Toc488045381"/>
      <w:r w:rsidRPr="00424DF5">
        <w:rPr>
          <w:sz w:val="20"/>
          <w:szCs w:val="20"/>
          <w:lang w:bidi="ar-EG"/>
        </w:rPr>
        <w:t xml:space="preserve">The difference in the outcome in relation to the duration of symptoms is statistically highly significant. The most excellent and good outcome occurs with short duration of symptoms while fair and poor recovery occurs with long duration of symptoms (the P value is </w:t>
      </w:r>
      <w:r w:rsidRPr="00424DF5">
        <w:rPr>
          <w:rFonts w:eastAsia="Times New Roman"/>
          <w:color w:val="000000"/>
          <w:sz w:val="20"/>
          <w:szCs w:val="20"/>
        </w:rPr>
        <w:t>0.001</w:t>
      </w:r>
      <w:r w:rsidRPr="00424DF5">
        <w:rPr>
          <w:sz w:val="20"/>
          <w:szCs w:val="20"/>
          <w:lang w:bidi="ar-EG"/>
        </w:rPr>
        <w:t xml:space="preserve"> while the R value is </w:t>
      </w:r>
      <w:r w:rsidRPr="00424DF5">
        <w:rPr>
          <w:rFonts w:eastAsia="Times New Roman"/>
          <w:color w:val="000000"/>
          <w:sz w:val="20"/>
          <w:szCs w:val="20"/>
        </w:rPr>
        <w:t>-0.66).</w:t>
      </w:r>
    </w:p>
    <w:p w:rsidR="00424DF5" w:rsidRPr="00424DF5" w:rsidRDefault="00424DF5" w:rsidP="00424DF5">
      <w:pPr>
        <w:rPr>
          <w:sz w:val="20"/>
          <w:szCs w:val="20"/>
          <w:lang w:eastAsia="zh-CN"/>
        </w:rPr>
        <w:sectPr w:rsidR="00424DF5" w:rsidRPr="00424DF5" w:rsidSect="000F15B5">
          <w:headerReference w:type="default" r:id="rId17"/>
          <w:type w:val="continuous"/>
          <w:pgSz w:w="12240" w:h="15840" w:code="1"/>
          <w:pgMar w:top="1440" w:right="1440" w:bottom="1440" w:left="1440" w:header="720" w:footer="720" w:gutter="0"/>
          <w:cols w:num="2" w:space="550"/>
          <w:docGrid w:linePitch="360"/>
        </w:sectPr>
      </w:pPr>
    </w:p>
    <w:p w:rsidR="00B7051F" w:rsidRPr="00424DF5" w:rsidRDefault="00B7051F" w:rsidP="000F15B5">
      <w:pPr>
        <w:pStyle w:val="Caption"/>
        <w:keepLines w:val="0"/>
        <w:snapToGrid w:val="0"/>
        <w:spacing w:after="0" w:line="240" w:lineRule="auto"/>
        <w:ind w:left="0" w:right="0"/>
        <w:jc w:val="center"/>
        <w:rPr>
          <w:sz w:val="20"/>
          <w:szCs w:val="20"/>
        </w:rPr>
      </w:pPr>
      <w:r w:rsidRPr="00424DF5">
        <w:rPr>
          <w:sz w:val="20"/>
          <w:szCs w:val="20"/>
        </w:rPr>
        <w:lastRenderedPageBreak/>
        <w:t>Table</w:t>
      </w:r>
      <w:r w:rsidR="00424DF5" w:rsidRPr="00424DF5">
        <w:rPr>
          <w:rFonts w:hint="eastAsia"/>
          <w:sz w:val="20"/>
          <w:szCs w:val="20"/>
          <w:lang w:eastAsia="zh-CN"/>
        </w:rPr>
        <w:t xml:space="preserve"> </w:t>
      </w:r>
      <w:r w:rsidR="00E54F83" w:rsidRPr="00424DF5">
        <w:rPr>
          <w:sz w:val="20"/>
          <w:szCs w:val="20"/>
        </w:rPr>
        <w:t>10</w:t>
      </w:r>
      <w:r w:rsidR="00C356E1" w:rsidRPr="00424DF5">
        <w:rPr>
          <w:sz w:val="20"/>
          <w:szCs w:val="20"/>
        </w:rPr>
        <w:t xml:space="preserve">. </w:t>
      </w:r>
      <w:r w:rsidR="00C356E1" w:rsidRPr="00424DF5">
        <w:rPr>
          <w:b w:val="0"/>
          <w:bCs w:val="0"/>
          <w:sz w:val="20"/>
          <w:szCs w:val="20"/>
        </w:rPr>
        <w:t>T</w:t>
      </w:r>
      <w:r w:rsidRPr="00424DF5">
        <w:rPr>
          <w:b w:val="0"/>
          <w:bCs w:val="0"/>
          <w:sz w:val="20"/>
          <w:szCs w:val="20"/>
        </w:rPr>
        <w:t>he outcome of patients in relation to age distribution.</w:t>
      </w:r>
      <w:bookmarkEnd w:id="9"/>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tblPr>
      <w:tblGrid>
        <w:gridCol w:w="960"/>
        <w:gridCol w:w="581"/>
        <w:gridCol w:w="1412"/>
        <w:gridCol w:w="1158"/>
        <w:gridCol w:w="1158"/>
        <w:gridCol w:w="1158"/>
        <w:gridCol w:w="1186"/>
        <w:gridCol w:w="1861"/>
      </w:tblGrid>
      <w:tr w:rsidR="003876DA" w:rsidRPr="00424DF5" w:rsidTr="00BE4956">
        <w:trPr>
          <w:jc w:val="center"/>
        </w:trPr>
        <w:tc>
          <w:tcPr>
            <w:tcW w:w="814" w:type="pct"/>
            <w:gridSpan w:val="2"/>
            <w:tcBorders>
              <w:top w:val="single" w:sz="12" w:space="0" w:color="auto"/>
              <w:left w:val="single" w:sz="12" w:space="0" w:color="auto"/>
              <w:bottom w:val="single" w:sz="8" w:space="0" w:color="auto"/>
              <w:right w:val="single" w:sz="8" w:space="0" w:color="auto"/>
            </w:tcBorders>
            <w:shd w:val="clear" w:color="auto" w:fill="F2F2F2" w:themeFill="background1" w:themeFillShade="F2"/>
            <w:vAlign w:val="center"/>
            <w:hideMark/>
          </w:tcPr>
          <w:p w:rsidR="00B7051F" w:rsidRPr="00424DF5" w:rsidRDefault="00B7051F" w:rsidP="00BE4956">
            <w:pPr>
              <w:pStyle w:val="Tables"/>
              <w:snapToGrid w:val="0"/>
              <w:spacing w:before="0" w:after="0" w:afterAutospacing="0" w:line="240" w:lineRule="auto"/>
              <w:jc w:val="both"/>
              <w:rPr>
                <w:rFonts w:eastAsiaTheme="minorEastAsia"/>
                <w:b/>
                <w:bCs/>
                <w:sz w:val="20"/>
                <w:szCs w:val="20"/>
              </w:rPr>
            </w:pPr>
            <w:r w:rsidRPr="00424DF5">
              <w:rPr>
                <w:rFonts w:eastAsiaTheme="minorEastAsia"/>
                <w:b/>
                <w:bCs/>
                <w:sz w:val="20"/>
                <w:szCs w:val="20"/>
                <w:lang w:bidi="ar-EG"/>
              </w:rPr>
              <w:t>Age</w:t>
            </w:r>
          </w:p>
        </w:tc>
        <w:tc>
          <w:tcPr>
            <w:tcW w:w="2578" w:type="pct"/>
            <w:gridSpan w:val="4"/>
            <w:tcBorders>
              <w:top w:val="single" w:sz="12"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B7051F" w:rsidRPr="00424DF5" w:rsidRDefault="00B7051F" w:rsidP="00BE4956">
            <w:pPr>
              <w:pStyle w:val="Tables"/>
              <w:snapToGrid w:val="0"/>
              <w:spacing w:before="0" w:after="0" w:afterAutospacing="0" w:line="240" w:lineRule="auto"/>
              <w:jc w:val="both"/>
              <w:rPr>
                <w:rFonts w:eastAsiaTheme="minorEastAsia"/>
                <w:b/>
                <w:bCs/>
                <w:sz w:val="20"/>
                <w:szCs w:val="20"/>
              </w:rPr>
            </w:pPr>
            <w:r w:rsidRPr="00424DF5">
              <w:rPr>
                <w:rFonts w:eastAsia="Times New Roman"/>
                <w:b/>
                <w:bCs/>
                <w:color w:val="000000"/>
                <w:sz w:val="20"/>
                <w:szCs w:val="20"/>
              </w:rPr>
              <w:t>Out-come</w:t>
            </w:r>
          </w:p>
        </w:tc>
        <w:tc>
          <w:tcPr>
            <w:tcW w:w="626" w:type="pct"/>
            <w:tcBorders>
              <w:top w:val="single" w:sz="12"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B7051F" w:rsidRPr="00424DF5" w:rsidRDefault="00B7051F" w:rsidP="00BE4956">
            <w:pPr>
              <w:pStyle w:val="Tables"/>
              <w:snapToGrid w:val="0"/>
              <w:spacing w:before="0" w:after="0" w:afterAutospacing="0" w:line="240" w:lineRule="auto"/>
              <w:jc w:val="both"/>
              <w:rPr>
                <w:rFonts w:eastAsiaTheme="minorEastAsia"/>
                <w:b/>
                <w:bCs/>
                <w:sz w:val="20"/>
                <w:szCs w:val="20"/>
              </w:rPr>
            </w:pPr>
            <w:r w:rsidRPr="00424DF5">
              <w:rPr>
                <w:rFonts w:eastAsiaTheme="minorEastAsia"/>
                <w:b/>
                <w:bCs/>
                <w:sz w:val="20"/>
                <w:szCs w:val="20"/>
              </w:rPr>
              <w:t>p value</w:t>
            </w:r>
          </w:p>
        </w:tc>
        <w:tc>
          <w:tcPr>
            <w:tcW w:w="983" w:type="pct"/>
            <w:tcBorders>
              <w:top w:val="single" w:sz="12" w:space="0" w:color="auto"/>
              <w:left w:val="single" w:sz="8" w:space="0" w:color="auto"/>
              <w:bottom w:val="single" w:sz="4" w:space="0" w:color="auto"/>
              <w:right w:val="single" w:sz="12" w:space="0" w:color="auto"/>
            </w:tcBorders>
            <w:shd w:val="clear" w:color="auto" w:fill="F2F2F2" w:themeFill="background1" w:themeFillShade="F2"/>
            <w:vAlign w:val="center"/>
            <w:hideMark/>
          </w:tcPr>
          <w:p w:rsidR="00B7051F" w:rsidRPr="00424DF5" w:rsidRDefault="00B7051F" w:rsidP="00BE4956">
            <w:pPr>
              <w:pStyle w:val="Tables"/>
              <w:snapToGrid w:val="0"/>
              <w:spacing w:before="0" w:after="0" w:afterAutospacing="0" w:line="240" w:lineRule="auto"/>
              <w:jc w:val="both"/>
              <w:rPr>
                <w:rFonts w:eastAsiaTheme="minorEastAsia"/>
                <w:b/>
                <w:bCs/>
                <w:sz w:val="20"/>
                <w:szCs w:val="20"/>
              </w:rPr>
            </w:pPr>
            <w:r w:rsidRPr="00424DF5">
              <w:rPr>
                <w:rFonts w:eastAsiaTheme="minorEastAsia"/>
                <w:b/>
                <w:bCs/>
                <w:sz w:val="20"/>
                <w:szCs w:val="20"/>
              </w:rPr>
              <w:t>Significance</w:t>
            </w:r>
          </w:p>
        </w:tc>
      </w:tr>
      <w:tr w:rsidR="003876DA" w:rsidRPr="00424DF5" w:rsidTr="00BE4956">
        <w:trPr>
          <w:jc w:val="center"/>
        </w:trPr>
        <w:tc>
          <w:tcPr>
            <w:tcW w:w="507" w:type="pct"/>
            <w:tcBorders>
              <w:top w:val="single" w:sz="8" w:space="0" w:color="auto"/>
              <w:left w:val="single" w:sz="12" w:space="0" w:color="auto"/>
              <w:bottom w:val="single" w:sz="4" w:space="0" w:color="auto"/>
              <w:right w:val="single" w:sz="4"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Value</w:t>
            </w:r>
          </w:p>
        </w:tc>
        <w:tc>
          <w:tcPr>
            <w:tcW w:w="307" w:type="pct"/>
            <w:tcBorders>
              <w:top w:val="single" w:sz="8" w:space="0" w:color="auto"/>
              <w:left w:val="single" w:sz="4" w:space="0" w:color="auto"/>
              <w:bottom w:val="single" w:sz="4" w:space="0" w:color="auto"/>
              <w:right w:val="single" w:sz="8"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No</w:t>
            </w:r>
          </w:p>
        </w:tc>
        <w:tc>
          <w:tcPr>
            <w:tcW w:w="745" w:type="pct"/>
            <w:tcBorders>
              <w:top w:val="single" w:sz="8" w:space="0" w:color="auto"/>
              <w:left w:val="single" w:sz="8" w:space="0" w:color="auto"/>
              <w:bottom w:val="single" w:sz="4" w:space="0" w:color="auto"/>
              <w:right w:val="single" w:sz="4"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Excellent</w:t>
            </w:r>
          </w:p>
        </w:tc>
        <w:tc>
          <w:tcPr>
            <w:tcW w:w="611" w:type="pct"/>
            <w:tcBorders>
              <w:top w:val="single" w:sz="8" w:space="0" w:color="auto"/>
              <w:left w:val="single" w:sz="4" w:space="0" w:color="auto"/>
              <w:bottom w:val="single" w:sz="4" w:space="0" w:color="auto"/>
              <w:right w:val="single" w:sz="4"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Good</w:t>
            </w:r>
          </w:p>
        </w:tc>
        <w:tc>
          <w:tcPr>
            <w:tcW w:w="611" w:type="pct"/>
            <w:tcBorders>
              <w:top w:val="single" w:sz="4" w:space="0" w:color="auto"/>
              <w:left w:val="single" w:sz="4" w:space="0" w:color="auto"/>
              <w:bottom w:val="single" w:sz="4" w:space="0" w:color="auto"/>
              <w:right w:val="single" w:sz="4"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Fair</w:t>
            </w:r>
          </w:p>
        </w:tc>
        <w:tc>
          <w:tcPr>
            <w:tcW w:w="611" w:type="pct"/>
            <w:tcBorders>
              <w:top w:val="single" w:sz="4" w:space="0" w:color="auto"/>
              <w:left w:val="single" w:sz="4" w:space="0" w:color="auto"/>
              <w:bottom w:val="single" w:sz="4" w:space="0" w:color="auto"/>
              <w:right w:val="single" w:sz="8"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Poor</w:t>
            </w:r>
          </w:p>
        </w:tc>
        <w:tc>
          <w:tcPr>
            <w:tcW w:w="626" w:type="pct"/>
            <w:vMerge w:val="restart"/>
            <w:tcBorders>
              <w:top w:val="single" w:sz="4" w:space="0" w:color="auto"/>
              <w:left w:val="single" w:sz="8" w:space="0" w:color="auto"/>
              <w:bottom w:val="single" w:sz="12" w:space="0" w:color="auto"/>
              <w:right w:val="single" w:sz="8"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imes New Roman"/>
                <w:color w:val="000000"/>
                <w:sz w:val="20"/>
                <w:szCs w:val="20"/>
              </w:rPr>
              <w:t>0.002</w:t>
            </w:r>
          </w:p>
        </w:tc>
        <w:tc>
          <w:tcPr>
            <w:tcW w:w="983" w:type="pct"/>
            <w:vMerge w:val="restart"/>
            <w:tcBorders>
              <w:top w:val="single" w:sz="4" w:space="0" w:color="auto"/>
              <w:left w:val="single" w:sz="8" w:space="0" w:color="auto"/>
              <w:bottom w:val="single" w:sz="12" w:space="0" w:color="auto"/>
              <w:right w:val="single" w:sz="12"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Significant</w:t>
            </w:r>
          </w:p>
        </w:tc>
      </w:tr>
      <w:tr w:rsidR="003876DA" w:rsidRPr="00424DF5" w:rsidTr="00BE4956">
        <w:trPr>
          <w:jc w:val="center"/>
        </w:trPr>
        <w:tc>
          <w:tcPr>
            <w:tcW w:w="507" w:type="pct"/>
            <w:tcBorders>
              <w:top w:val="single" w:sz="4" w:space="0" w:color="auto"/>
              <w:left w:val="single" w:sz="12" w:space="0" w:color="auto"/>
              <w:bottom w:val="single" w:sz="4" w:space="0" w:color="auto"/>
              <w:right w:val="single" w:sz="4"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40-50</w:t>
            </w:r>
          </w:p>
        </w:tc>
        <w:tc>
          <w:tcPr>
            <w:tcW w:w="307" w:type="pct"/>
            <w:tcBorders>
              <w:top w:val="single" w:sz="4" w:space="0" w:color="auto"/>
              <w:left w:val="single" w:sz="4" w:space="0" w:color="auto"/>
              <w:bottom w:val="single" w:sz="4" w:space="0" w:color="auto"/>
              <w:right w:val="single" w:sz="8"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lang w:bidi="ar-EG"/>
              </w:rPr>
              <w:t>3</w:t>
            </w:r>
          </w:p>
        </w:tc>
        <w:tc>
          <w:tcPr>
            <w:tcW w:w="745" w:type="pct"/>
            <w:tcBorders>
              <w:top w:val="single" w:sz="4" w:space="0" w:color="auto"/>
              <w:left w:val="single" w:sz="8" w:space="0" w:color="auto"/>
              <w:bottom w:val="single" w:sz="4" w:space="0" w:color="auto"/>
              <w:right w:val="single" w:sz="4"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3(15%)</w:t>
            </w:r>
          </w:p>
        </w:tc>
        <w:tc>
          <w:tcPr>
            <w:tcW w:w="611" w:type="pct"/>
            <w:tcBorders>
              <w:top w:val="single" w:sz="4" w:space="0" w:color="auto"/>
              <w:left w:val="single" w:sz="4" w:space="0" w:color="auto"/>
              <w:bottom w:val="single" w:sz="4" w:space="0" w:color="auto"/>
              <w:right w:val="single" w:sz="4"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0(0%)</w:t>
            </w:r>
          </w:p>
        </w:tc>
        <w:tc>
          <w:tcPr>
            <w:tcW w:w="611" w:type="pct"/>
            <w:tcBorders>
              <w:top w:val="single" w:sz="4" w:space="0" w:color="auto"/>
              <w:left w:val="single" w:sz="4" w:space="0" w:color="auto"/>
              <w:bottom w:val="single" w:sz="4" w:space="0" w:color="auto"/>
              <w:right w:val="single" w:sz="4"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0(0%)</w:t>
            </w:r>
          </w:p>
        </w:tc>
        <w:tc>
          <w:tcPr>
            <w:tcW w:w="611" w:type="pct"/>
            <w:tcBorders>
              <w:top w:val="single" w:sz="4" w:space="0" w:color="auto"/>
              <w:left w:val="single" w:sz="4" w:space="0" w:color="auto"/>
              <w:bottom w:val="single" w:sz="4" w:space="0" w:color="auto"/>
              <w:right w:val="single" w:sz="8"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0(0%)</w:t>
            </w:r>
          </w:p>
        </w:tc>
        <w:tc>
          <w:tcPr>
            <w:tcW w:w="626" w:type="pct"/>
            <w:vMerge/>
            <w:tcBorders>
              <w:top w:val="single" w:sz="4" w:space="0" w:color="auto"/>
              <w:left w:val="single" w:sz="8" w:space="0" w:color="auto"/>
              <w:bottom w:val="single" w:sz="12" w:space="0" w:color="auto"/>
              <w:right w:val="single" w:sz="8" w:space="0" w:color="auto"/>
            </w:tcBorders>
            <w:vAlign w:val="center"/>
            <w:hideMark/>
          </w:tcPr>
          <w:p w:rsidR="00B7051F" w:rsidRPr="00424DF5" w:rsidRDefault="00B7051F" w:rsidP="00BE4956">
            <w:pPr>
              <w:snapToGrid w:val="0"/>
              <w:spacing w:after="0" w:line="240" w:lineRule="auto"/>
              <w:jc w:val="both"/>
              <w:rPr>
                <w:rFonts w:ascii="Times New Roman" w:eastAsiaTheme="minorEastAsia" w:hAnsi="Times New Roman"/>
                <w:noProof/>
                <w:sz w:val="20"/>
                <w:szCs w:val="20"/>
              </w:rPr>
            </w:pPr>
          </w:p>
        </w:tc>
        <w:tc>
          <w:tcPr>
            <w:tcW w:w="983" w:type="pct"/>
            <w:vMerge/>
            <w:tcBorders>
              <w:top w:val="single" w:sz="4" w:space="0" w:color="auto"/>
              <w:left w:val="single" w:sz="8" w:space="0" w:color="auto"/>
              <w:bottom w:val="single" w:sz="12" w:space="0" w:color="auto"/>
              <w:right w:val="single" w:sz="12" w:space="0" w:color="auto"/>
            </w:tcBorders>
            <w:vAlign w:val="center"/>
            <w:hideMark/>
          </w:tcPr>
          <w:p w:rsidR="00B7051F" w:rsidRPr="00424DF5" w:rsidRDefault="00B7051F" w:rsidP="00BE4956">
            <w:pPr>
              <w:snapToGrid w:val="0"/>
              <w:spacing w:after="0" w:line="240" w:lineRule="auto"/>
              <w:jc w:val="both"/>
              <w:rPr>
                <w:rFonts w:ascii="Times New Roman" w:eastAsiaTheme="minorEastAsia" w:hAnsi="Times New Roman"/>
                <w:noProof/>
                <w:sz w:val="20"/>
                <w:szCs w:val="20"/>
              </w:rPr>
            </w:pPr>
          </w:p>
        </w:tc>
      </w:tr>
      <w:tr w:rsidR="003876DA" w:rsidRPr="00424DF5" w:rsidTr="00BE4956">
        <w:trPr>
          <w:jc w:val="center"/>
        </w:trPr>
        <w:tc>
          <w:tcPr>
            <w:tcW w:w="507" w:type="pct"/>
            <w:tcBorders>
              <w:top w:val="single" w:sz="4" w:space="0" w:color="auto"/>
              <w:left w:val="single" w:sz="12" w:space="0" w:color="auto"/>
              <w:bottom w:val="single" w:sz="4" w:space="0" w:color="auto"/>
              <w:right w:val="single" w:sz="4"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51-60</w:t>
            </w:r>
          </w:p>
        </w:tc>
        <w:tc>
          <w:tcPr>
            <w:tcW w:w="307" w:type="pct"/>
            <w:tcBorders>
              <w:top w:val="single" w:sz="4" w:space="0" w:color="auto"/>
              <w:left w:val="single" w:sz="4" w:space="0" w:color="auto"/>
              <w:bottom w:val="single" w:sz="4" w:space="0" w:color="auto"/>
              <w:right w:val="single" w:sz="8"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lang w:bidi="ar-EG"/>
              </w:rPr>
              <w:t>12</w:t>
            </w:r>
          </w:p>
        </w:tc>
        <w:tc>
          <w:tcPr>
            <w:tcW w:w="745" w:type="pct"/>
            <w:tcBorders>
              <w:top w:val="single" w:sz="4" w:space="0" w:color="auto"/>
              <w:left w:val="single" w:sz="8" w:space="0" w:color="auto"/>
              <w:bottom w:val="single" w:sz="4" w:space="0" w:color="auto"/>
              <w:right w:val="single" w:sz="4"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6(30%)</w:t>
            </w:r>
          </w:p>
        </w:tc>
        <w:tc>
          <w:tcPr>
            <w:tcW w:w="611" w:type="pct"/>
            <w:tcBorders>
              <w:top w:val="single" w:sz="4" w:space="0" w:color="auto"/>
              <w:left w:val="single" w:sz="4" w:space="0" w:color="auto"/>
              <w:bottom w:val="single" w:sz="4" w:space="0" w:color="auto"/>
              <w:right w:val="single" w:sz="4"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2(10%)</w:t>
            </w:r>
          </w:p>
        </w:tc>
        <w:tc>
          <w:tcPr>
            <w:tcW w:w="611" w:type="pct"/>
            <w:tcBorders>
              <w:top w:val="single" w:sz="4" w:space="0" w:color="auto"/>
              <w:left w:val="single" w:sz="4" w:space="0" w:color="auto"/>
              <w:bottom w:val="single" w:sz="4" w:space="0" w:color="auto"/>
              <w:right w:val="single" w:sz="4"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3(15%)</w:t>
            </w:r>
          </w:p>
        </w:tc>
        <w:tc>
          <w:tcPr>
            <w:tcW w:w="611" w:type="pct"/>
            <w:tcBorders>
              <w:top w:val="single" w:sz="4" w:space="0" w:color="auto"/>
              <w:left w:val="single" w:sz="4" w:space="0" w:color="auto"/>
              <w:bottom w:val="single" w:sz="4" w:space="0" w:color="auto"/>
              <w:right w:val="single" w:sz="8"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1(5%)</w:t>
            </w:r>
          </w:p>
        </w:tc>
        <w:tc>
          <w:tcPr>
            <w:tcW w:w="626" w:type="pct"/>
            <w:vMerge/>
            <w:tcBorders>
              <w:top w:val="single" w:sz="4" w:space="0" w:color="auto"/>
              <w:left w:val="single" w:sz="8" w:space="0" w:color="auto"/>
              <w:bottom w:val="single" w:sz="12" w:space="0" w:color="auto"/>
              <w:right w:val="single" w:sz="8" w:space="0" w:color="auto"/>
            </w:tcBorders>
            <w:vAlign w:val="center"/>
            <w:hideMark/>
          </w:tcPr>
          <w:p w:rsidR="00B7051F" w:rsidRPr="00424DF5" w:rsidRDefault="00B7051F" w:rsidP="00BE4956">
            <w:pPr>
              <w:snapToGrid w:val="0"/>
              <w:spacing w:after="0" w:line="240" w:lineRule="auto"/>
              <w:jc w:val="both"/>
              <w:rPr>
                <w:rFonts w:ascii="Times New Roman" w:eastAsiaTheme="minorEastAsia" w:hAnsi="Times New Roman"/>
                <w:noProof/>
                <w:sz w:val="20"/>
                <w:szCs w:val="20"/>
              </w:rPr>
            </w:pPr>
          </w:p>
        </w:tc>
        <w:tc>
          <w:tcPr>
            <w:tcW w:w="983" w:type="pct"/>
            <w:vMerge/>
            <w:tcBorders>
              <w:top w:val="single" w:sz="4" w:space="0" w:color="auto"/>
              <w:left w:val="single" w:sz="8" w:space="0" w:color="auto"/>
              <w:bottom w:val="single" w:sz="12" w:space="0" w:color="auto"/>
              <w:right w:val="single" w:sz="12" w:space="0" w:color="auto"/>
            </w:tcBorders>
            <w:vAlign w:val="center"/>
            <w:hideMark/>
          </w:tcPr>
          <w:p w:rsidR="00B7051F" w:rsidRPr="00424DF5" w:rsidRDefault="00B7051F" w:rsidP="00BE4956">
            <w:pPr>
              <w:snapToGrid w:val="0"/>
              <w:spacing w:after="0" w:line="240" w:lineRule="auto"/>
              <w:jc w:val="both"/>
              <w:rPr>
                <w:rFonts w:ascii="Times New Roman" w:eastAsiaTheme="minorEastAsia" w:hAnsi="Times New Roman"/>
                <w:noProof/>
                <w:sz w:val="20"/>
                <w:szCs w:val="20"/>
              </w:rPr>
            </w:pPr>
          </w:p>
        </w:tc>
      </w:tr>
      <w:tr w:rsidR="003876DA" w:rsidRPr="00424DF5" w:rsidTr="00BE4956">
        <w:trPr>
          <w:jc w:val="center"/>
        </w:trPr>
        <w:tc>
          <w:tcPr>
            <w:tcW w:w="507" w:type="pct"/>
            <w:tcBorders>
              <w:top w:val="single" w:sz="4" w:space="0" w:color="auto"/>
              <w:left w:val="single" w:sz="12" w:space="0" w:color="auto"/>
              <w:bottom w:val="single" w:sz="4" w:space="0" w:color="auto"/>
              <w:right w:val="single" w:sz="4"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61-75</w:t>
            </w:r>
          </w:p>
        </w:tc>
        <w:tc>
          <w:tcPr>
            <w:tcW w:w="307" w:type="pct"/>
            <w:tcBorders>
              <w:top w:val="single" w:sz="4" w:space="0" w:color="auto"/>
              <w:left w:val="single" w:sz="4" w:space="0" w:color="auto"/>
              <w:bottom w:val="single" w:sz="4" w:space="0" w:color="auto"/>
              <w:right w:val="single" w:sz="8"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lang w:bidi="ar-EG"/>
              </w:rPr>
            </w:pPr>
            <w:r w:rsidRPr="00424DF5">
              <w:rPr>
                <w:rFonts w:eastAsiaTheme="minorEastAsia"/>
                <w:sz w:val="20"/>
                <w:szCs w:val="20"/>
                <w:lang w:bidi="ar-EG"/>
              </w:rPr>
              <w:t>5</w:t>
            </w:r>
          </w:p>
        </w:tc>
        <w:tc>
          <w:tcPr>
            <w:tcW w:w="745" w:type="pct"/>
            <w:tcBorders>
              <w:top w:val="single" w:sz="4" w:space="0" w:color="auto"/>
              <w:left w:val="single" w:sz="8" w:space="0" w:color="auto"/>
              <w:bottom w:val="single" w:sz="4" w:space="0" w:color="auto"/>
              <w:right w:val="single" w:sz="4"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2(10%)</w:t>
            </w:r>
          </w:p>
        </w:tc>
        <w:tc>
          <w:tcPr>
            <w:tcW w:w="611" w:type="pct"/>
            <w:tcBorders>
              <w:top w:val="single" w:sz="4" w:space="0" w:color="auto"/>
              <w:left w:val="single" w:sz="4" w:space="0" w:color="auto"/>
              <w:bottom w:val="single" w:sz="4" w:space="0" w:color="auto"/>
              <w:right w:val="single" w:sz="4"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2(10%)</w:t>
            </w:r>
          </w:p>
        </w:tc>
        <w:tc>
          <w:tcPr>
            <w:tcW w:w="611" w:type="pct"/>
            <w:tcBorders>
              <w:top w:val="single" w:sz="4" w:space="0" w:color="auto"/>
              <w:left w:val="single" w:sz="4" w:space="0" w:color="auto"/>
              <w:bottom w:val="single" w:sz="4" w:space="0" w:color="auto"/>
              <w:right w:val="single" w:sz="4"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0(0%)</w:t>
            </w:r>
          </w:p>
        </w:tc>
        <w:tc>
          <w:tcPr>
            <w:tcW w:w="611" w:type="pct"/>
            <w:tcBorders>
              <w:top w:val="single" w:sz="4" w:space="0" w:color="auto"/>
              <w:left w:val="single" w:sz="4" w:space="0" w:color="auto"/>
              <w:bottom w:val="single" w:sz="4" w:space="0" w:color="auto"/>
              <w:right w:val="single" w:sz="8"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1(5%)</w:t>
            </w:r>
          </w:p>
        </w:tc>
        <w:tc>
          <w:tcPr>
            <w:tcW w:w="626" w:type="pct"/>
            <w:vMerge/>
            <w:tcBorders>
              <w:top w:val="single" w:sz="4" w:space="0" w:color="auto"/>
              <w:left w:val="single" w:sz="8" w:space="0" w:color="auto"/>
              <w:bottom w:val="single" w:sz="12" w:space="0" w:color="auto"/>
              <w:right w:val="single" w:sz="8" w:space="0" w:color="auto"/>
            </w:tcBorders>
            <w:vAlign w:val="center"/>
            <w:hideMark/>
          </w:tcPr>
          <w:p w:rsidR="00B7051F" w:rsidRPr="00424DF5" w:rsidRDefault="00B7051F" w:rsidP="00BE4956">
            <w:pPr>
              <w:snapToGrid w:val="0"/>
              <w:spacing w:after="0" w:line="240" w:lineRule="auto"/>
              <w:jc w:val="both"/>
              <w:rPr>
                <w:rFonts w:ascii="Times New Roman" w:eastAsiaTheme="minorEastAsia" w:hAnsi="Times New Roman"/>
                <w:noProof/>
                <w:sz w:val="20"/>
                <w:szCs w:val="20"/>
              </w:rPr>
            </w:pPr>
          </w:p>
        </w:tc>
        <w:tc>
          <w:tcPr>
            <w:tcW w:w="983" w:type="pct"/>
            <w:vMerge/>
            <w:tcBorders>
              <w:top w:val="single" w:sz="4" w:space="0" w:color="auto"/>
              <w:left w:val="single" w:sz="8" w:space="0" w:color="auto"/>
              <w:bottom w:val="single" w:sz="12" w:space="0" w:color="auto"/>
              <w:right w:val="single" w:sz="12" w:space="0" w:color="auto"/>
            </w:tcBorders>
            <w:vAlign w:val="center"/>
            <w:hideMark/>
          </w:tcPr>
          <w:p w:rsidR="00B7051F" w:rsidRPr="00424DF5" w:rsidRDefault="00B7051F" w:rsidP="00BE4956">
            <w:pPr>
              <w:snapToGrid w:val="0"/>
              <w:spacing w:after="0" w:line="240" w:lineRule="auto"/>
              <w:jc w:val="both"/>
              <w:rPr>
                <w:rFonts w:ascii="Times New Roman" w:eastAsiaTheme="minorEastAsia" w:hAnsi="Times New Roman"/>
                <w:noProof/>
                <w:sz w:val="20"/>
                <w:szCs w:val="20"/>
              </w:rPr>
            </w:pPr>
          </w:p>
        </w:tc>
      </w:tr>
      <w:tr w:rsidR="003876DA" w:rsidRPr="00424DF5" w:rsidTr="00BE4956">
        <w:trPr>
          <w:jc w:val="center"/>
        </w:trPr>
        <w:tc>
          <w:tcPr>
            <w:tcW w:w="507" w:type="pct"/>
            <w:tcBorders>
              <w:top w:val="single" w:sz="4" w:space="0" w:color="auto"/>
              <w:left w:val="single" w:sz="12" w:space="0" w:color="auto"/>
              <w:bottom w:val="single" w:sz="12" w:space="0" w:color="auto"/>
              <w:right w:val="single" w:sz="4"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Total</w:t>
            </w:r>
          </w:p>
        </w:tc>
        <w:tc>
          <w:tcPr>
            <w:tcW w:w="307" w:type="pct"/>
            <w:tcBorders>
              <w:top w:val="single" w:sz="4" w:space="0" w:color="auto"/>
              <w:left w:val="single" w:sz="4" w:space="0" w:color="auto"/>
              <w:bottom w:val="single" w:sz="12" w:space="0" w:color="auto"/>
              <w:right w:val="single" w:sz="8"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20</w:t>
            </w:r>
          </w:p>
        </w:tc>
        <w:tc>
          <w:tcPr>
            <w:tcW w:w="745" w:type="pct"/>
            <w:tcBorders>
              <w:top w:val="single" w:sz="4" w:space="0" w:color="auto"/>
              <w:left w:val="single" w:sz="8" w:space="0" w:color="auto"/>
              <w:bottom w:val="single" w:sz="12" w:space="0" w:color="auto"/>
              <w:right w:val="single" w:sz="4"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11(55%)</w:t>
            </w:r>
          </w:p>
        </w:tc>
        <w:tc>
          <w:tcPr>
            <w:tcW w:w="611" w:type="pct"/>
            <w:tcBorders>
              <w:top w:val="single" w:sz="4" w:space="0" w:color="auto"/>
              <w:left w:val="single" w:sz="4" w:space="0" w:color="auto"/>
              <w:bottom w:val="single" w:sz="12" w:space="0" w:color="auto"/>
              <w:right w:val="single" w:sz="4"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4(20%)</w:t>
            </w:r>
          </w:p>
        </w:tc>
        <w:tc>
          <w:tcPr>
            <w:tcW w:w="611" w:type="pct"/>
            <w:tcBorders>
              <w:top w:val="single" w:sz="4" w:space="0" w:color="auto"/>
              <w:left w:val="single" w:sz="4" w:space="0" w:color="auto"/>
              <w:bottom w:val="single" w:sz="12" w:space="0" w:color="auto"/>
              <w:right w:val="single" w:sz="4"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3(15%)</w:t>
            </w:r>
          </w:p>
        </w:tc>
        <w:tc>
          <w:tcPr>
            <w:tcW w:w="611" w:type="pct"/>
            <w:tcBorders>
              <w:top w:val="single" w:sz="4" w:space="0" w:color="auto"/>
              <w:left w:val="single" w:sz="4" w:space="0" w:color="auto"/>
              <w:bottom w:val="single" w:sz="12" w:space="0" w:color="auto"/>
              <w:right w:val="single" w:sz="8" w:space="0" w:color="auto"/>
            </w:tcBorders>
            <w:vAlign w:val="center"/>
            <w:hideMark/>
          </w:tcPr>
          <w:p w:rsidR="00B7051F" w:rsidRPr="00424DF5" w:rsidRDefault="00B7051F" w:rsidP="00BE4956">
            <w:pPr>
              <w:pStyle w:val="Tables"/>
              <w:snapToGrid w:val="0"/>
              <w:spacing w:before="0" w:after="0" w:afterAutospacing="0" w:line="240" w:lineRule="auto"/>
              <w:jc w:val="both"/>
              <w:rPr>
                <w:rFonts w:eastAsiaTheme="minorEastAsia"/>
                <w:sz w:val="20"/>
                <w:szCs w:val="20"/>
              </w:rPr>
            </w:pPr>
            <w:r w:rsidRPr="00424DF5">
              <w:rPr>
                <w:rFonts w:eastAsiaTheme="minorEastAsia"/>
                <w:sz w:val="20"/>
                <w:szCs w:val="20"/>
              </w:rPr>
              <w:t>2(10%)</w:t>
            </w:r>
          </w:p>
        </w:tc>
        <w:tc>
          <w:tcPr>
            <w:tcW w:w="626" w:type="pct"/>
            <w:vMerge/>
            <w:tcBorders>
              <w:top w:val="single" w:sz="4" w:space="0" w:color="auto"/>
              <w:left w:val="single" w:sz="8" w:space="0" w:color="auto"/>
              <w:bottom w:val="single" w:sz="12" w:space="0" w:color="auto"/>
              <w:right w:val="single" w:sz="8" w:space="0" w:color="auto"/>
            </w:tcBorders>
            <w:vAlign w:val="center"/>
            <w:hideMark/>
          </w:tcPr>
          <w:p w:rsidR="00B7051F" w:rsidRPr="00424DF5" w:rsidRDefault="00B7051F" w:rsidP="00BE4956">
            <w:pPr>
              <w:snapToGrid w:val="0"/>
              <w:spacing w:after="0" w:line="240" w:lineRule="auto"/>
              <w:jc w:val="both"/>
              <w:rPr>
                <w:rFonts w:ascii="Times New Roman" w:eastAsiaTheme="minorEastAsia" w:hAnsi="Times New Roman"/>
                <w:noProof/>
                <w:sz w:val="20"/>
                <w:szCs w:val="20"/>
              </w:rPr>
            </w:pPr>
          </w:p>
        </w:tc>
        <w:tc>
          <w:tcPr>
            <w:tcW w:w="983" w:type="pct"/>
            <w:vMerge/>
            <w:tcBorders>
              <w:top w:val="single" w:sz="4" w:space="0" w:color="auto"/>
              <w:left w:val="single" w:sz="8" w:space="0" w:color="auto"/>
              <w:bottom w:val="single" w:sz="12" w:space="0" w:color="auto"/>
              <w:right w:val="single" w:sz="12" w:space="0" w:color="auto"/>
            </w:tcBorders>
            <w:vAlign w:val="center"/>
            <w:hideMark/>
          </w:tcPr>
          <w:p w:rsidR="00B7051F" w:rsidRPr="00424DF5" w:rsidRDefault="00B7051F" w:rsidP="00BE4956">
            <w:pPr>
              <w:snapToGrid w:val="0"/>
              <w:spacing w:after="0" w:line="240" w:lineRule="auto"/>
              <w:jc w:val="both"/>
              <w:rPr>
                <w:rFonts w:ascii="Times New Roman" w:eastAsiaTheme="minorEastAsia" w:hAnsi="Times New Roman"/>
                <w:noProof/>
                <w:sz w:val="20"/>
                <w:szCs w:val="20"/>
              </w:rPr>
            </w:pPr>
          </w:p>
        </w:tc>
      </w:tr>
    </w:tbl>
    <w:p w:rsidR="00B7051F" w:rsidRDefault="00B7051F" w:rsidP="000F15B5">
      <w:pPr>
        <w:pStyle w:val="Caption"/>
        <w:keepLines w:val="0"/>
        <w:snapToGrid w:val="0"/>
        <w:spacing w:after="0" w:line="240" w:lineRule="auto"/>
        <w:ind w:left="0" w:right="0"/>
        <w:rPr>
          <w:rFonts w:hint="eastAsia"/>
          <w:sz w:val="20"/>
          <w:szCs w:val="20"/>
          <w:lang w:eastAsia="zh-CN"/>
        </w:rPr>
      </w:pPr>
      <w:bookmarkStart w:id="10" w:name="_Toc488045440"/>
    </w:p>
    <w:p w:rsidR="00424DF5" w:rsidRPr="00424DF5" w:rsidRDefault="00424DF5" w:rsidP="00424DF5">
      <w:pPr>
        <w:rPr>
          <w:lang w:eastAsia="zh-CN"/>
        </w:rPr>
      </w:pPr>
    </w:p>
    <w:bookmarkEnd w:id="10"/>
    <w:p w:rsidR="00B7051F" w:rsidRPr="00424DF5" w:rsidRDefault="00B7051F" w:rsidP="000F15B5">
      <w:pPr>
        <w:snapToGrid w:val="0"/>
        <w:spacing w:after="0" w:line="240" w:lineRule="auto"/>
        <w:ind w:firstLine="425"/>
        <w:jc w:val="both"/>
        <w:rPr>
          <w:rFonts w:ascii="Times New Roman" w:hAnsi="Times New Roman"/>
          <w:sz w:val="20"/>
          <w:szCs w:val="20"/>
        </w:rPr>
      </w:pPr>
    </w:p>
    <w:p w:rsidR="008A4368" w:rsidRPr="00424DF5" w:rsidRDefault="008A4368" w:rsidP="000F15B5">
      <w:pPr>
        <w:pStyle w:val="Subtitle3"/>
        <w:keepNext w:val="0"/>
        <w:keepLines w:val="0"/>
        <w:snapToGrid w:val="0"/>
        <w:spacing w:before="0" w:after="0" w:line="240" w:lineRule="auto"/>
        <w:rPr>
          <w:rFonts w:eastAsia="Times New Roman"/>
          <w:bCs/>
          <w:i w:val="0"/>
          <w:iCs w:val="0"/>
          <w:sz w:val="20"/>
          <w:szCs w:val="20"/>
        </w:rPr>
      </w:pPr>
      <w:r w:rsidRPr="00424DF5">
        <w:rPr>
          <w:rFonts w:eastAsia="Times New Roman"/>
          <w:bCs/>
          <w:i w:val="0"/>
          <w:iCs w:val="0"/>
          <w:sz w:val="20"/>
          <w:szCs w:val="20"/>
        </w:rPr>
        <w:t>Correlation between the duration of symptoms and the outcome:</w:t>
      </w:r>
      <w:bookmarkStart w:id="11" w:name="_Toc488045382"/>
    </w:p>
    <w:p w:rsidR="000F15B5" w:rsidRPr="00424DF5" w:rsidRDefault="000F15B5" w:rsidP="000F15B5">
      <w:pPr>
        <w:pStyle w:val="Subtitle3"/>
        <w:keepNext w:val="0"/>
        <w:keepLines w:val="0"/>
        <w:snapToGrid w:val="0"/>
        <w:spacing w:before="0" w:after="0" w:line="240" w:lineRule="auto"/>
        <w:jc w:val="center"/>
        <w:rPr>
          <w:bCs/>
          <w:i w:val="0"/>
          <w:iCs w:val="0"/>
          <w:sz w:val="20"/>
          <w:szCs w:val="20"/>
          <w:lang w:eastAsia="zh-CN"/>
        </w:rPr>
      </w:pPr>
    </w:p>
    <w:p w:rsidR="008A4368" w:rsidRPr="00424DF5" w:rsidRDefault="008A4368" w:rsidP="000F15B5">
      <w:pPr>
        <w:pStyle w:val="Subtitle3"/>
        <w:keepNext w:val="0"/>
        <w:keepLines w:val="0"/>
        <w:snapToGrid w:val="0"/>
        <w:spacing w:before="0" w:after="0" w:line="240" w:lineRule="auto"/>
        <w:jc w:val="center"/>
        <w:rPr>
          <w:bCs/>
          <w:sz w:val="20"/>
          <w:szCs w:val="20"/>
        </w:rPr>
      </w:pPr>
      <w:r w:rsidRPr="00424DF5">
        <w:rPr>
          <w:bCs/>
          <w:i w:val="0"/>
          <w:iCs w:val="0"/>
          <w:sz w:val="20"/>
          <w:szCs w:val="20"/>
        </w:rPr>
        <w:t>Table 11</w:t>
      </w:r>
      <w:r w:rsidR="00C356E1" w:rsidRPr="00424DF5">
        <w:rPr>
          <w:bCs/>
          <w:i w:val="0"/>
          <w:iCs w:val="0"/>
          <w:sz w:val="20"/>
          <w:szCs w:val="20"/>
        </w:rPr>
        <w:t>. T</w:t>
      </w:r>
      <w:r w:rsidRPr="00424DF5">
        <w:rPr>
          <w:bCs/>
          <w:i w:val="0"/>
          <w:iCs w:val="0"/>
          <w:sz w:val="20"/>
          <w:szCs w:val="20"/>
        </w:rPr>
        <w:t>he outcome in relation to the duration of symptoms</w:t>
      </w:r>
      <w:r w:rsidRPr="00424DF5">
        <w:rPr>
          <w:bCs/>
          <w:sz w:val="20"/>
          <w:szCs w:val="20"/>
        </w:rPr>
        <w:t>.</w:t>
      </w:r>
      <w:bookmarkEnd w:id="11"/>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tblPr>
      <w:tblGrid>
        <w:gridCol w:w="2427"/>
        <w:gridCol w:w="481"/>
        <w:gridCol w:w="1167"/>
        <w:gridCol w:w="959"/>
        <w:gridCol w:w="959"/>
        <w:gridCol w:w="959"/>
        <w:gridCol w:w="982"/>
        <w:gridCol w:w="1540"/>
      </w:tblGrid>
      <w:tr w:rsidR="003876DA" w:rsidRPr="00424DF5" w:rsidTr="00BE4956">
        <w:trPr>
          <w:jc w:val="center"/>
        </w:trPr>
        <w:tc>
          <w:tcPr>
            <w:tcW w:w="1281" w:type="pct"/>
            <w:tcBorders>
              <w:bottom w:val="single" w:sz="8" w:space="0" w:color="auto"/>
              <w:right w:val="single" w:sz="8" w:space="0" w:color="auto"/>
            </w:tcBorders>
            <w:shd w:val="clear" w:color="auto" w:fill="F2F2F2"/>
            <w:vAlign w:val="center"/>
          </w:tcPr>
          <w:p w:rsidR="008A4368" w:rsidRPr="00424DF5" w:rsidRDefault="008A4368" w:rsidP="00BE4956">
            <w:pPr>
              <w:snapToGrid w:val="0"/>
              <w:spacing w:after="0" w:line="240" w:lineRule="auto"/>
              <w:jc w:val="both"/>
              <w:rPr>
                <w:rFonts w:ascii="Times New Roman" w:eastAsia="Times New Roman" w:hAnsi="Times New Roman"/>
                <w:b/>
                <w:bCs/>
                <w:noProof/>
                <w:sz w:val="20"/>
                <w:szCs w:val="20"/>
              </w:rPr>
            </w:pPr>
            <w:r w:rsidRPr="00424DF5">
              <w:rPr>
                <w:rFonts w:ascii="Times New Roman" w:eastAsia="Times New Roman" w:hAnsi="Times New Roman"/>
                <w:b/>
                <w:bCs/>
                <w:noProof/>
                <w:sz w:val="20"/>
                <w:szCs w:val="20"/>
              </w:rPr>
              <w:t>Symptoms duration</w:t>
            </w:r>
          </w:p>
        </w:tc>
        <w:tc>
          <w:tcPr>
            <w:tcW w:w="2388" w:type="pct"/>
            <w:gridSpan w:val="5"/>
            <w:tcBorders>
              <w:left w:val="single" w:sz="8" w:space="0" w:color="auto"/>
              <w:bottom w:val="single" w:sz="8" w:space="0" w:color="auto"/>
              <w:right w:val="single" w:sz="8" w:space="0" w:color="auto"/>
            </w:tcBorders>
            <w:shd w:val="clear" w:color="auto" w:fill="F2F2F2"/>
            <w:vAlign w:val="center"/>
          </w:tcPr>
          <w:p w:rsidR="008A4368" w:rsidRPr="00424DF5" w:rsidRDefault="008A4368" w:rsidP="00BE4956">
            <w:pPr>
              <w:snapToGrid w:val="0"/>
              <w:spacing w:after="0" w:line="240" w:lineRule="auto"/>
              <w:jc w:val="both"/>
              <w:rPr>
                <w:rFonts w:ascii="Times New Roman" w:eastAsia="Times New Roman" w:hAnsi="Times New Roman"/>
                <w:b/>
                <w:bCs/>
                <w:noProof/>
                <w:sz w:val="20"/>
                <w:szCs w:val="20"/>
              </w:rPr>
            </w:pPr>
            <w:r w:rsidRPr="00424DF5">
              <w:rPr>
                <w:rFonts w:ascii="Times New Roman" w:eastAsia="Times New Roman" w:hAnsi="Times New Roman"/>
                <w:b/>
                <w:bCs/>
                <w:noProof/>
                <w:sz w:val="20"/>
                <w:szCs w:val="20"/>
              </w:rPr>
              <w:t>Out come</w:t>
            </w:r>
          </w:p>
        </w:tc>
        <w:tc>
          <w:tcPr>
            <w:tcW w:w="518" w:type="pct"/>
            <w:tcBorders>
              <w:left w:val="single" w:sz="8" w:space="0" w:color="auto"/>
              <w:bottom w:val="single" w:sz="8" w:space="0" w:color="auto"/>
              <w:right w:val="single" w:sz="8" w:space="0" w:color="auto"/>
            </w:tcBorders>
            <w:shd w:val="clear" w:color="auto" w:fill="F2F2F2"/>
            <w:vAlign w:val="center"/>
          </w:tcPr>
          <w:p w:rsidR="008A4368" w:rsidRPr="00424DF5" w:rsidRDefault="008A4368" w:rsidP="00BE4956">
            <w:pPr>
              <w:snapToGrid w:val="0"/>
              <w:spacing w:after="0" w:line="240" w:lineRule="auto"/>
              <w:jc w:val="both"/>
              <w:rPr>
                <w:rFonts w:ascii="Times New Roman" w:eastAsia="Times New Roman" w:hAnsi="Times New Roman"/>
                <w:b/>
                <w:bCs/>
                <w:noProof/>
                <w:sz w:val="20"/>
                <w:szCs w:val="20"/>
              </w:rPr>
            </w:pPr>
            <w:r w:rsidRPr="00424DF5">
              <w:rPr>
                <w:rFonts w:ascii="Times New Roman" w:eastAsia="Times New Roman" w:hAnsi="Times New Roman"/>
                <w:b/>
                <w:bCs/>
                <w:noProof/>
                <w:sz w:val="20"/>
                <w:szCs w:val="20"/>
              </w:rPr>
              <w:t>p value</w:t>
            </w:r>
          </w:p>
        </w:tc>
        <w:tc>
          <w:tcPr>
            <w:tcW w:w="813" w:type="pct"/>
            <w:tcBorders>
              <w:left w:val="single" w:sz="8" w:space="0" w:color="auto"/>
            </w:tcBorders>
            <w:shd w:val="clear" w:color="auto" w:fill="F2F2F2"/>
            <w:vAlign w:val="center"/>
          </w:tcPr>
          <w:p w:rsidR="008A4368" w:rsidRPr="00424DF5" w:rsidRDefault="008A4368" w:rsidP="00BE4956">
            <w:pPr>
              <w:snapToGrid w:val="0"/>
              <w:spacing w:after="0" w:line="240" w:lineRule="auto"/>
              <w:jc w:val="both"/>
              <w:rPr>
                <w:rFonts w:ascii="Times New Roman" w:eastAsia="Times New Roman" w:hAnsi="Times New Roman"/>
                <w:b/>
                <w:bCs/>
                <w:noProof/>
                <w:sz w:val="20"/>
                <w:szCs w:val="20"/>
              </w:rPr>
            </w:pPr>
            <w:r w:rsidRPr="00424DF5">
              <w:rPr>
                <w:rFonts w:ascii="Times New Roman" w:eastAsia="Times New Roman" w:hAnsi="Times New Roman"/>
                <w:b/>
                <w:bCs/>
                <w:noProof/>
                <w:sz w:val="20"/>
                <w:szCs w:val="20"/>
              </w:rPr>
              <w:t>Significance</w:t>
            </w:r>
          </w:p>
        </w:tc>
      </w:tr>
      <w:tr w:rsidR="003876DA" w:rsidRPr="00424DF5" w:rsidTr="00BE4956">
        <w:trPr>
          <w:jc w:val="center"/>
        </w:trPr>
        <w:tc>
          <w:tcPr>
            <w:tcW w:w="1281" w:type="pct"/>
            <w:tcBorders>
              <w:top w:val="single" w:sz="8" w:space="0" w:color="auto"/>
              <w:bottom w:val="single" w:sz="4" w:space="0" w:color="auto"/>
              <w:right w:val="single" w:sz="8" w:space="0" w:color="auto"/>
            </w:tcBorders>
            <w:vAlign w:val="center"/>
          </w:tcPr>
          <w:p w:rsidR="008A4368" w:rsidRPr="00424DF5" w:rsidRDefault="008A4368"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Value</w:t>
            </w:r>
          </w:p>
        </w:tc>
        <w:tc>
          <w:tcPr>
            <w:tcW w:w="254" w:type="pct"/>
            <w:tcBorders>
              <w:top w:val="single" w:sz="8" w:space="0" w:color="auto"/>
              <w:left w:val="single" w:sz="8" w:space="0" w:color="auto"/>
            </w:tcBorders>
            <w:vAlign w:val="center"/>
          </w:tcPr>
          <w:p w:rsidR="008A4368" w:rsidRPr="00424DF5" w:rsidRDefault="008A4368"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No</w:t>
            </w:r>
          </w:p>
        </w:tc>
        <w:tc>
          <w:tcPr>
            <w:tcW w:w="616" w:type="pct"/>
            <w:tcBorders>
              <w:top w:val="single" w:sz="8" w:space="0" w:color="auto"/>
            </w:tcBorders>
            <w:vAlign w:val="center"/>
          </w:tcPr>
          <w:p w:rsidR="008A4368" w:rsidRPr="00424DF5" w:rsidRDefault="008A4368"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Excellent</w:t>
            </w:r>
          </w:p>
        </w:tc>
        <w:tc>
          <w:tcPr>
            <w:tcW w:w="506" w:type="pct"/>
            <w:tcBorders>
              <w:top w:val="single" w:sz="8" w:space="0" w:color="auto"/>
            </w:tcBorders>
            <w:vAlign w:val="center"/>
          </w:tcPr>
          <w:p w:rsidR="008A4368" w:rsidRPr="00424DF5" w:rsidRDefault="008A4368"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Good</w:t>
            </w:r>
          </w:p>
        </w:tc>
        <w:tc>
          <w:tcPr>
            <w:tcW w:w="506" w:type="pct"/>
            <w:vAlign w:val="center"/>
          </w:tcPr>
          <w:p w:rsidR="008A4368" w:rsidRPr="00424DF5" w:rsidRDefault="008A4368"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Fair</w:t>
            </w:r>
          </w:p>
        </w:tc>
        <w:tc>
          <w:tcPr>
            <w:tcW w:w="506" w:type="pct"/>
            <w:tcBorders>
              <w:right w:val="single" w:sz="8" w:space="0" w:color="auto"/>
            </w:tcBorders>
            <w:vAlign w:val="center"/>
          </w:tcPr>
          <w:p w:rsidR="008A4368" w:rsidRPr="00424DF5" w:rsidRDefault="008A4368"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Poor</w:t>
            </w:r>
          </w:p>
        </w:tc>
        <w:tc>
          <w:tcPr>
            <w:tcW w:w="518" w:type="pct"/>
            <w:vMerge w:val="restart"/>
            <w:tcBorders>
              <w:left w:val="single" w:sz="8" w:space="0" w:color="auto"/>
              <w:right w:val="single" w:sz="8" w:space="0" w:color="auto"/>
            </w:tcBorders>
            <w:vAlign w:val="center"/>
          </w:tcPr>
          <w:p w:rsidR="008A4368" w:rsidRPr="00424DF5" w:rsidRDefault="008A4368"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color w:val="000000"/>
                <w:sz w:val="20"/>
                <w:szCs w:val="20"/>
              </w:rPr>
              <w:t>0.001</w:t>
            </w:r>
          </w:p>
        </w:tc>
        <w:tc>
          <w:tcPr>
            <w:tcW w:w="813" w:type="pct"/>
            <w:vMerge w:val="restart"/>
            <w:tcBorders>
              <w:left w:val="single" w:sz="8" w:space="0" w:color="auto"/>
            </w:tcBorders>
            <w:vAlign w:val="center"/>
          </w:tcPr>
          <w:p w:rsidR="008A4368" w:rsidRPr="00424DF5" w:rsidRDefault="008A4368"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Significant</w:t>
            </w:r>
          </w:p>
        </w:tc>
      </w:tr>
      <w:tr w:rsidR="003876DA" w:rsidRPr="00424DF5" w:rsidTr="00BE4956">
        <w:trPr>
          <w:jc w:val="center"/>
        </w:trPr>
        <w:tc>
          <w:tcPr>
            <w:tcW w:w="1281" w:type="pct"/>
            <w:tcBorders>
              <w:top w:val="single" w:sz="4" w:space="0" w:color="auto"/>
              <w:right w:val="single" w:sz="8" w:space="0" w:color="auto"/>
            </w:tcBorders>
            <w:vAlign w:val="center"/>
          </w:tcPr>
          <w:p w:rsidR="008A4368" w:rsidRPr="00424DF5" w:rsidRDefault="008A4368"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lang w:bidi="ar-EG"/>
              </w:rPr>
              <w:t>&gt; 0 – 1 y</w:t>
            </w:r>
          </w:p>
        </w:tc>
        <w:tc>
          <w:tcPr>
            <w:tcW w:w="254" w:type="pct"/>
            <w:tcBorders>
              <w:left w:val="single" w:sz="8" w:space="0" w:color="auto"/>
            </w:tcBorders>
            <w:vAlign w:val="center"/>
          </w:tcPr>
          <w:p w:rsidR="008A4368" w:rsidRPr="00424DF5" w:rsidRDefault="008A4368"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4</w:t>
            </w:r>
          </w:p>
        </w:tc>
        <w:tc>
          <w:tcPr>
            <w:tcW w:w="616" w:type="pct"/>
            <w:vAlign w:val="center"/>
          </w:tcPr>
          <w:p w:rsidR="008A4368" w:rsidRPr="00424DF5" w:rsidRDefault="008A4368"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4(20%)</w:t>
            </w:r>
          </w:p>
        </w:tc>
        <w:tc>
          <w:tcPr>
            <w:tcW w:w="506" w:type="pct"/>
            <w:vAlign w:val="center"/>
          </w:tcPr>
          <w:p w:rsidR="008A4368" w:rsidRPr="00424DF5" w:rsidRDefault="008A4368"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0(0%)</w:t>
            </w:r>
          </w:p>
        </w:tc>
        <w:tc>
          <w:tcPr>
            <w:tcW w:w="506" w:type="pct"/>
            <w:vAlign w:val="center"/>
          </w:tcPr>
          <w:p w:rsidR="008A4368" w:rsidRPr="00424DF5" w:rsidRDefault="008A4368"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0(0%)</w:t>
            </w:r>
          </w:p>
        </w:tc>
        <w:tc>
          <w:tcPr>
            <w:tcW w:w="506" w:type="pct"/>
            <w:tcBorders>
              <w:right w:val="single" w:sz="8" w:space="0" w:color="auto"/>
            </w:tcBorders>
            <w:vAlign w:val="center"/>
          </w:tcPr>
          <w:p w:rsidR="008A4368" w:rsidRPr="00424DF5" w:rsidRDefault="008A4368"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0(0%)</w:t>
            </w:r>
          </w:p>
        </w:tc>
        <w:tc>
          <w:tcPr>
            <w:tcW w:w="518" w:type="pct"/>
            <w:vMerge/>
            <w:tcBorders>
              <w:left w:val="single" w:sz="8" w:space="0" w:color="auto"/>
              <w:right w:val="single" w:sz="8" w:space="0" w:color="auto"/>
            </w:tcBorders>
            <w:vAlign w:val="center"/>
          </w:tcPr>
          <w:p w:rsidR="008A4368" w:rsidRPr="00424DF5" w:rsidRDefault="008A4368" w:rsidP="00BE4956">
            <w:pPr>
              <w:snapToGrid w:val="0"/>
              <w:spacing w:after="0" w:line="240" w:lineRule="auto"/>
              <w:jc w:val="both"/>
              <w:rPr>
                <w:rFonts w:ascii="Times New Roman" w:eastAsia="Times New Roman" w:hAnsi="Times New Roman"/>
                <w:noProof/>
                <w:sz w:val="20"/>
                <w:szCs w:val="20"/>
              </w:rPr>
            </w:pPr>
          </w:p>
        </w:tc>
        <w:tc>
          <w:tcPr>
            <w:tcW w:w="813" w:type="pct"/>
            <w:vMerge/>
            <w:tcBorders>
              <w:left w:val="single" w:sz="8" w:space="0" w:color="auto"/>
            </w:tcBorders>
            <w:vAlign w:val="center"/>
          </w:tcPr>
          <w:p w:rsidR="008A4368" w:rsidRPr="00424DF5" w:rsidRDefault="008A4368" w:rsidP="00BE4956">
            <w:pPr>
              <w:snapToGrid w:val="0"/>
              <w:spacing w:after="0" w:line="240" w:lineRule="auto"/>
              <w:jc w:val="both"/>
              <w:rPr>
                <w:rFonts w:ascii="Times New Roman" w:eastAsia="Times New Roman" w:hAnsi="Times New Roman"/>
                <w:noProof/>
                <w:sz w:val="20"/>
                <w:szCs w:val="20"/>
              </w:rPr>
            </w:pPr>
          </w:p>
        </w:tc>
      </w:tr>
      <w:tr w:rsidR="003876DA" w:rsidRPr="00424DF5" w:rsidTr="00BE4956">
        <w:trPr>
          <w:jc w:val="center"/>
        </w:trPr>
        <w:tc>
          <w:tcPr>
            <w:tcW w:w="1281" w:type="pct"/>
            <w:tcBorders>
              <w:right w:val="single" w:sz="8" w:space="0" w:color="auto"/>
            </w:tcBorders>
            <w:vAlign w:val="center"/>
          </w:tcPr>
          <w:p w:rsidR="008A4368" w:rsidRPr="00424DF5" w:rsidRDefault="008A4368"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lang w:bidi="ar-EG"/>
              </w:rPr>
              <w:t>&gt; 1 – 2 y</w:t>
            </w:r>
          </w:p>
        </w:tc>
        <w:tc>
          <w:tcPr>
            <w:tcW w:w="254" w:type="pct"/>
            <w:tcBorders>
              <w:left w:val="single" w:sz="8" w:space="0" w:color="auto"/>
            </w:tcBorders>
            <w:vAlign w:val="center"/>
          </w:tcPr>
          <w:p w:rsidR="008A4368" w:rsidRPr="00424DF5" w:rsidRDefault="008A4368"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9</w:t>
            </w:r>
          </w:p>
        </w:tc>
        <w:tc>
          <w:tcPr>
            <w:tcW w:w="616" w:type="pct"/>
            <w:vAlign w:val="center"/>
          </w:tcPr>
          <w:p w:rsidR="008A4368" w:rsidRPr="00424DF5" w:rsidRDefault="008A4368"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6(30%)</w:t>
            </w:r>
          </w:p>
        </w:tc>
        <w:tc>
          <w:tcPr>
            <w:tcW w:w="506" w:type="pct"/>
            <w:vAlign w:val="center"/>
          </w:tcPr>
          <w:p w:rsidR="008A4368" w:rsidRPr="00424DF5" w:rsidRDefault="008A4368"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2(10%)</w:t>
            </w:r>
          </w:p>
        </w:tc>
        <w:tc>
          <w:tcPr>
            <w:tcW w:w="506" w:type="pct"/>
            <w:vAlign w:val="center"/>
          </w:tcPr>
          <w:p w:rsidR="008A4368" w:rsidRPr="00424DF5" w:rsidRDefault="008A4368"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1(5%)</w:t>
            </w:r>
          </w:p>
        </w:tc>
        <w:tc>
          <w:tcPr>
            <w:tcW w:w="506" w:type="pct"/>
            <w:tcBorders>
              <w:right w:val="single" w:sz="8" w:space="0" w:color="auto"/>
            </w:tcBorders>
            <w:vAlign w:val="center"/>
          </w:tcPr>
          <w:p w:rsidR="008A4368" w:rsidRPr="00424DF5" w:rsidRDefault="008A4368"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0(0%)</w:t>
            </w:r>
          </w:p>
        </w:tc>
        <w:tc>
          <w:tcPr>
            <w:tcW w:w="518" w:type="pct"/>
            <w:vMerge/>
            <w:tcBorders>
              <w:left w:val="single" w:sz="8" w:space="0" w:color="auto"/>
              <w:right w:val="single" w:sz="8" w:space="0" w:color="auto"/>
            </w:tcBorders>
            <w:vAlign w:val="center"/>
          </w:tcPr>
          <w:p w:rsidR="008A4368" w:rsidRPr="00424DF5" w:rsidRDefault="008A4368" w:rsidP="00BE4956">
            <w:pPr>
              <w:snapToGrid w:val="0"/>
              <w:spacing w:after="0" w:line="240" w:lineRule="auto"/>
              <w:jc w:val="both"/>
              <w:rPr>
                <w:rFonts w:ascii="Times New Roman" w:eastAsia="Times New Roman" w:hAnsi="Times New Roman"/>
                <w:noProof/>
                <w:sz w:val="20"/>
                <w:szCs w:val="20"/>
              </w:rPr>
            </w:pPr>
          </w:p>
        </w:tc>
        <w:tc>
          <w:tcPr>
            <w:tcW w:w="813" w:type="pct"/>
            <w:vMerge/>
            <w:tcBorders>
              <w:left w:val="single" w:sz="8" w:space="0" w:color="auto"/>
            </w:tcBorders>
            <w:vAlign w:val="center"/>
          </w:tcPr>
          <w:p w:rsidR="008A4368" w:rsidRPr="00424DF5" w:rsidRDefault="008A4368" w:rsidP="00BE4956">
            <w:pPr>
              <w:snapToGrid w:val="0"/>
              <w:spacing w:after="0" w:line="240" w:lineRule="auto"/>
              <w:jc w:val="both"/>
              <w:rPr>
                <w:rFonts w:ascii="Times New Roman" w:eastAsia="Times New Roman" w:hAnsi="Times New Roman"/>
                <w:noProof/>
                <w:sz w:val="20"/>
                <w:szCs w:val="20"/>
              </w:rPr>
            </w:pPr>
          </w:p>
        </w:tc>
      </w:tr>
      <w:tr w:rsidR="003876DA" w:rsidRPr="00424DF5" w:rsidTr="00BE4956">
        <w:trPr>
          <w:jc w:val="center"/>
        </w:trPr>
        <w:tc>
          <w:tcPr>
            <w:tcW w:w="1281" w:type="pct"/>
            <w:tcBorders>
              <w:right w:val="single" w:sz="8" w:space="0" w:color="auto"/>
            </w:tcBorders>
            <w:vAlign w:val="center"/>
          </w:tcPr>
          <w:p w:rsidR="008A4368" w:rsidRPr="00424DF5" w:rsidRDefault="008A4368"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lang w:bidi="ar-EG"/>
              </w:rPr>
              <w:t>&gt; 2 – 3 y</w:t>
            </w:r>
          </w:p>
        </w:tc>
        <w:tc>
          <w:tcPr>
            <w:tcW w:w="254" w:type="pct"/>
            <w:tcBorders>
              <w:left w:val="single" w:sz="8" w:space="0" w:color="auto"/>
            </w:tcBorders>
            <w:vAlign w:val="center"/>
          </w:tcPr>
          <w:p w:rsidR="008A4368" w:rsidRPr="00424DF5" w:rsidRDefault="008A4368"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5</w:t>
            </w:r>
          </w:p>
        </w:tc>
        <w:tc>
          <w:tcPr>
            <w:tcW w:w="616" w:type="pct"/>
            <w:vAlign w:val="center"/>
          </w:tcPr>
          <w:p w:rsidR="008A4368" w:rsidRPr="00424DF5" w:rsidRDefault="008A4368"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1(5%)</w:t>
            </w:r>
          </w:p>
        </w:tc>
        <w:tc>
          <w:tcPr>
            <w:tcW w:w="506" w:type="pct"/>
            <w:vAlign w:val="center"/>
          </w:tcPr>
          <w:p w:rsidR="008A4368" w:rsidRPr="00424DF5" w:rsidRDefault="008A4368"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2(10%)</w:t>
            </w:r>
          </w:p>
        </w:tc>
        <w:tc>
          <w:tcPr>
            <w:tcW w:w="506" w:type="pct"/>
            <w:vAlign w:val="center"/>
          </w:tcPr>
          <w:p w:rsidR="008A4368" w:rsidRPr="00424DF5" w:rsidRDefault="008A4368"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2(10%)</w:t>
            </w:r>
          </w:p>
        </w:tc>
        <w:tc>
          <w:tcPr>
            <w:tcW w:w="506" w:type="pct"/>
            <w:tcBorders>
              <w:right w:val="single" w:sz="8" w:space="0" w:color="auto"/>
            </w:tcBorders>
            <w:vAlign w:val="center"/>
          </w:tcPr>
          <w:p w:rsidR="008A4368" w:rsidRPr="00424DF5" w:rsidRDefault="008A4368"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0(0%)</w:t>
            </w:r>
          </w:p>
        </w:tc>
        <w:tc>
          <w:tcPr>
            <w:tcW w:w="518" w:type="pct"/>
            <w:vMerge/>
            <w:tcBorders>
              <w:left w:val="single" w:sz="8" w:space="0" w:color="auto"/>
              <w:right w:val="single" w:sz="8" w:space="0" w:color="auto"/>
            </w:tcBorders>
            <w:vAlign w:val="center"/>
          </w:tcPr>
          <w:p w:rsidR="008A4368" w:rsidRPr="00424DF5" w:rsidRDefault="008A4368" w:rsidP="00BE4956">
            <w:pPr>
              <w:snapToGrid w:val="0"/>
              <w:spacing w:after="0" w:line="240" w:lineRule="auto"/>
              <w:jc w:val="both"/>
              <w:rPr>
                <w:rFonts w:ascii="Times New Roman" w:eastAsia="Times New Roman" w:hAnsi="Times New Roman"/>
                <w:noProof/>
                <w:sz w:val="20"/>
                <w:szCs w:val="20"/>
              </w:rPr>
            </w:pPr>
          </w:p>
        </w:tc>
        <w:tc>
          <w:tcPr>
            <w:tcW w:w="813" w:type="pct"/>
            <w:vMerge/>
            <w:tcBorders>
              <w:left w:val="single" w:sz="8" w:space="0" w:color="auto"/>
            </w:tcBorders>
            <w:vAlign w:val="center"/>
          </w:tcPr>
          <w:p w:rsidR="008A4368" w:rsidRPr="00424DF5" w:rsidRDefault="008A4368" w:rsidP="00BE4956">
            <w:pPr>
              <w:snapToGrid w:val="0"/>
              <w:spacing w:after="0" w:line="240" w:lineRule="auto"/>
              <w:jc w:val="both"/>
              <w:rPr>
                <w:rFonts w:ascii="Times New Roman" w:eastAsia="Times New Roman" w:hAnsi="Times New Roman"/>
                <w:noProof/>
                <w:sz w:val="20"/>
                <w:szCs w:val="20"/>
              </w:rPr>
            </w:pPr>
          </w:p>
        </w:tc>
      </w:tr>
      <w:tr w:rsidR="003876DA" w:rsidRPr="00424DF5" w:rsidTr="00BE4956">
        <w:trPr>
          <w:jc w:val="center"/>
        </w:trPr>
        <w:tc>
          <w:tcPr>
            <w:tcW w:w="1281" w:type="pct"/>
            <w:tcBorders>
              <w:right w:val="single" w:sz="8" w:space="0" w:color="auto"/>
            </w:tcBorders>
            <w:vAlign w:val="center"/>
          </w:tcPr>
          <w:p w:rsidR="008A4368" w:rsidRPr="00424DF5" w:rsidRDefault="008A4368"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lang w:bidi="ar-EG"/>
              </w:rPr>
              <w:t>&gt; 3 – 4 y</w:t>
            </w:r>
          </w:p>
        </w:tc>
        <w:tc>
          <w:tcPr>
            <w:tcW w:w="254" w:type="pct"/>
            <w:tcBorders>
              <w:left w:val="single" w:sz="8" w:space="0" w:color="auto"/>
            </w:tcBorders>
            <w:vAlign w:val="center"/>
          </w:tcPr>
          <w:p w:rsidR="008A4368" w:rsidRPr="00424DF5" w:rsidRDefault="008A4368"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2</w:t>
            </w:r>
          </w:p>
        </w:tc>
        <w:tc>
          <w:tcPr>
            <w:tcW w:w="616" w:type="pct"/>
            <w:vAlign w:val="center"/>
          </w:tcPr>
          <w:p w:rsidR="008A4368" w:rsidRPr="00424DF5" w:rsidRDefault="008A4368"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0(0%)</w:t>
            </w:r>
          </w:p>
        </w:tc>
        <w:tc>
          <w:tcPr>
            <w:tcW w:w="506" w:type="pct"/>
            <w:vAlign w:val="center"/>
          </w:tcPr>
          <w:p w:rsidR="008A4368" w:rsidRPr="00424DF5" w:rsidRDefault="008A4368"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0(0%)</w:t>
            </w:r>
          </w:p>
        </w:tc>
        <w:tc>
          <w:tcPr>
            <w:tcW w:w="506" w:type="pct"/>
            <w:vAlign w:val="center"/>
          </w:tcPr>
          <w:p w:rsidR="008A4368" w:rsidRPr="00424DF5" w:rsidRDefault="008A4368"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0(0%)</w:t>
            </w:r>
          </w:p>
        </w:tc>
        <w:tc>
          <w:tcPr>
            <w:tcW w:w="506" w:type="pct"/>
            <w:tcBorders>
              <w:right w:val="single" w:sz="8" w:space="0" w:color="auto"/>
            </w:tcBorders>
            <w:vAlign w:val="center"/>
          </w:tcPr>
          <w:p w:rsidR="008A4368" w:rsidRPr="00424DF5" w:rsidRDefault="008A4368"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2(10%)</w:t>
            </w:r>
          </w:p>
        </w:tc>
        <w:tc>
          <w:tcPr>
            <w:tcW w:w="518" w:type="pct"/>
            <w:vMerge/>
            <w:tcBorders>
              <w:left w:val="single" w:sz="8" w:space="0" w:color="auto"/>
              <w:right w:val="single" w:sz="8" w:space="0" w:color="auto"/>
            </w:tcBorders>
            <w:vAlign w:val="center"/>
          </w:tcPr>
          <w:p w:rsidR="008A4368" w:rsidRPr="00424DF5" w:rsidRDefault="008A4368" w:rsidP="00BE4956">
            <w:pPr>
              <w:snapToGrid w:val="0"/>
              <w:spacing w:after="0" w:line="240" w:lineRule="auto"/>
              <w:jc w:val="both"/>
              <w:rPr>
                <w:rFonts w:ascii="Times New Roman" w:eastAsia="Times New Roman" w:hAnsi="Times New Roman"/>
                <w:noProof/>
                <w:sz w:val="20"/>
                <w:szCs w:val="20"/>
              </w:rPr>
            </w:pPr>
          </w:p>
        </w:tc>
        <w:tc>
          <w:tcPr>
            <w:tcW w:w="813" w:type="pct"/>
            <w:vMerge/>
            <w:tcBorders>
              <w:left w:val="single" w:sz="8" w:space="0" w:color="auto"/>
            </w:tcBorders>
            <w:vAlign w:val="center"/>
          </w:tcPr>
          <w:p w:rsidR="008A4368" w:rsidRPr="00424DF5" w:rsidRDefault="008A4368" w:rsidP="00BE4956">
            <w:pPr>
              <w:snapToGrid w:val="0"/>
              <w:spacing w:after="0" w:line="240" w:lineRule="auto"/>
              <w:jc w:val="both"/>
              <w:rPr>
                <w:rFonts w:ascii="Times New Roman" w:eastAsia="Times New Roman" w:hAnsi="Times New Roman"/>
                <w:noProof/>
                <w:sz w:val="20"/>
                <w:szCs w:val="20"/>
              </w:rPr>
            </w:pPr>
          </w:p>
        </w:tc>
      </w:tr>
      <w:tr w:rsidR="003876DA" w:rsidRPr="00424DF5" w:rsidTr="00BE4956">
        <w:trPr>
          <w:jc w:val="center"/>
        </w:trPr>
        <w:tc>
          <w:tcPr>
            <w:tcW w:w="1281" w:type="pct"/>
            <w:tcBorders>
              <w:right w:val="single" w:sz="8" w:space="0" w:color="auto"/>
            </w:tcBorders>
            <w:vAlign w:val="center"/>
          </w:tcPr>
          <w:p w:rsidR="008A4368" w:rsidRPr="00424DF5" w:rsidRDefault="008A4368"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Total</w:t>
            </w:r>
          </w:p>
        </w:tc>
        <w:tc>
          <w:tcPr>
            <w:tcW w:w="254" w:type="pct"/>
            <w:tcBorders>
              <w:left w:val="single" w:sz="8" w:space="0" w:color="auto"/>
            </w:tcBorders>
            <w:vAlign w:val="center"/>
          </w:tcPr>
          <w:p w:rsidR="008A4368" w:rsidRPr="00424DF5" w:rsidRDefault="008A4368"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20</w:t>
            </w:r>
          </w:p>
        </w:tc>
        <w:tc>
          <w:tcPr>
            <w:tcW w:w="616" w:type="pct"/>
            <w:vAlign w:val="center"/>
          </w:tcPr>
          <w:p w:rsidR="008A4368" w:rsidRPr="00424DF5" w:rsidRDefault="008A4368"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11(55%)</w:t>
            </w:r>
          </w:p>
        </w:tc>
        <w:tc>
          <w:tcPr>
            <w:tcW w:w="506" w:type="pct"/>
            <w:vAlign w:val="center"/>
          </w:tcPr>
          <w:p w:rsidR="008A4368" w:rsidRPr="00424DF5" w:rsidRDefault="008A4368"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4(20%)</w:t>
            </w:r>
          </w:p>
        </w:tc>
        <w:tc>
          <w:tcPr>
            <w:tcW w:w="506" w:type="pct"/>
            <w:vAlign w:val="center"/>
          </w:tcPr>
          <w:p w:rsidR="008A4368" w:rsidRPr="00424DF5" w:rsidRDefault="008A4368"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3(15%)</w:t>
            </w:r>
          </w:p>
        </w:tc>
        <w:tc>
          <w:tcPr>
            <w:tcW w:w="506" w:type="pct"/>
            <w:tcBorders>
              <w:right w:val="single" w:sz="8" w:space="0" w:color="auto"/>
            </w:tcBorders>
            <w:vAlign w:val="center"/>
          </w:tcPr>
          <w:p w:rsidR="008A4368" w:rsidRPr="00424DF5" w:rsidRDefault="008A4368"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2(10%)</w:t>
            </w:r>
          </w:p>
        </w:tc>
        <w:tc>
          <w:tcPr>
            <w:tcW w:w="518" w:type="pct"/>
            <w:vMerge/>
            <w:tcBorders>
              <w:left w:val="single" w:sz="8" w:space="0" w:color="auto"/>
              <w:right w:val="single" w:sz="8" w:space="0" w:color="auto"/>
            </w:tcBorders>
            <w:vAlign w:val="center"/>
          </w:tcPr>
          <w:p w:rsidR="008A4368" w:rsidRPr="00424DF5" w:rsidRDefault="008A4368" w:rsidP="00BE4956">
            <w:pPr>
              <w:snapToGrid w:val="0"/>
              <w:spacing w:after="0" w:line="240" w:lineRule="auto"/>
              <w:jc w:val="both"/>
              <w:rPr>
                <w:rFonts w:ascii="Times New Roman" w:eastAsia="Times New Roman" w:hAnsi="Times New Roman"/>
                <w:noProof/>
                <w:sz w:val="20"/>
                <w:szCs w:val="20"/>
              </w:rPr>
            </w:pPr>
          </w:p>
        </w:tc>
        <w:tc>
          <w:tcPr>
            <w:tcW w:w="813" w:type="pct"/>
            <w:vMerge/>
            <w:tcBorders>
              <w:left w:val="single" w:sz="8" w:space="0" w:color="auto"/>
            </w:tcBorders>
            <w:vAlign w:val="center"/>
          </w:tcPr>
          <w:p w:rsidR="008A4368" w:rsidRPr="00424DF5" w:rsidRDefault="008A4368" w:rsidP="00BE4956">
            <w:pPr>
              <w:snapToGrid w:val="0"/>
              <w:spacing w:after="0" w:line="240" w:lineRule="auto"/>
              <w:jc w:val="both"/>
              <w:rPr>
                <w:rFonts w:ascii="Times New Roman" w:eastAsia="Times New Roman" w:hAnsi="Times New Roman"/>
                <w:noProof/>
                <w:sz w:val="20"/>
                <w:szCs w:val="20"/>
              </w:rPr>
            </w:pPr>
          </w:p>
        </w:tc>
      </w:tr>
    </w:tbl>
    <w:p w:rsidR="00C84861" w:rsidRPr="00424DF5" w:rsidRDefault="00C84861" w:rsidP="000F15B5">
      <w:pPr>
        <w:pStyle w:val="ParagraphText"/>
        <w:snapToGrid w:val="0"/>
        <w:spacing w:after="0" w:line="240" w:lineRule="auto"/>
        <w:ind w:firstLine="425"/>
        <w:rPr>
          <w:sz w:val="20"/>
          <w:szCs w:val="20"/>
          <w:lang w:bidi="ar-EG"/>
        </w:rPr>
      </w:pPr>
    </w:p>
    <w:p w:rsidR="00C84861" w:rsidRPr="00424DF5" w:rsidRDefault="00C84861" w:rsidP="000F15B5">
      <w:pPr>
        <w:pStyle w:val="ParagraphText"/>
        <w:snapToGrid w:val="0"/>
        <w:spacing w:after="0" w:line="240" w:lineRule="auto"/>
        <w:ind w:firstLine="425"/>
        <w:rPr>
          <w:sz w:val="20"/>
          <w:szCs w:val="20"/>
          <w:lang w:bidi="ar-EG"/>
        </w:rPr>
        <w:sectPr w:rsidR="00C84861" w:rsidRPr="00424DF5" w:rsidSect="00C84861">
          <w:headerReference w:type="default" r:id="rId18"/>
          <w:type w:val="continuous"/>
          <w:pgSz w:w="12240" w:h="15840" w:code="1"/>
          <w:pgMar w:top="1440" w:right="1440" w:bottom="1440" w:left="1440" w:header="720" w:footer="720" w:gutter="0"/>
          <w:cols w:space="720"/>
          <w:docGrid w:linePitch="360"/>
        </w:sectPr>
      </w:pPr>
    </w:p>
    <w:p w:rsidR="00C356E1" w:rsidRPr="00424DF5" w:rsidRDefault="00424DF5" w:rsidP="00C356E1">
      <w:pPr>
        <w:snapToGrid w:val="0"/>
        <w:spacing w:after="0" w:line="240" w:lineRule="auto"/>
        <w:jc w:val="center"/>
        <w:rPr>
          <w:rFonts w:ascii="Times New Roman" w:hAnsi="Times New Roman"/>
          <w:sz w:val="20"/>
          <w:szCs w:val="20"/>
        </w:rPr>
      </w:pPr>
      <w:r w:rsidRPr="00424DF5">
        <w:rPr>
          <w:rFonts w:ascii="Times New Roman" w:hAnsi="Times New Roman"/>
          <w:noProof/>
          <w:sz w:val="20"/>
          <w:szCs w:val="20"/>
          <w:lang w:eastAsia="zh-CN"/>
        </w:rPr>
        <w:lastRenderedPageBreak/>
        <w:pict>
          <v:shape id="Picture 3" o:spid="_x0000_i1027" type="#_x0000_t75" style="width:215.35pt;height:147.75pt;visibility:visible;mso-wrap-style:square">
            <v:imagedata r:id="rId19" o:title=""/>
          </v:shape>
        </w:pict>
      </w:r>
    </w:p>
    <w:p w:rsidR="00C356E1" w:rsidRPr="00424DF5" w:rsidRDefault="00C356E1" w:rsidP="00C356E1">
      <w:pPr>
        <w:pStyle w:val="Caption"/>
        <w:keepLines w:val="0"/>
        <w:snapToGrid w:val="0"/>
        <w:spacing w:after="0" w:line="240" w:lineRule="auto"/>
        <w:ind w:left="0" w:right="0"/>
        <w:rPr>
          <w:b w:val="0"/>
          <w:bCs w:val="0"/>
          <w:sz w:val="20"/>
          <w:szCs w:val="20"/>
        </w:rPr>
      </w:pPr>
      <w:r w:rsidRPr="00424DF5">
        <w:rPr>
          <w:sz w:val="20"/>
          <w:szCs w:val="20"/>
        </w:rPr>
        <w:t>Figure</w:t>
      </w:r>
      <w:r w:rsidR="00424DF5" w:rsidRPr="00424DF5">
        <w:rPr>
          <w:rFonts w:hint="eastAsia"/>
          <w:sz w:val="20"/>
          <w:szCs w:val="20"/>
          <w:lang w:eastAsia="zh-CN"/>
        </w:rPr>
        <w:t xml:space="preserve"> </w:t>
      </w:r>
      <w:r w:rsidRPr="00424DF5">
        <w:rPr>
          <w:sz w:val="20"/>
          <w:szCs w:val="20"/>
        </w:rPr>
        <w:t xml:space="preserve">2. </w:t>
      </w:r>
      <w:r w:rsidRPr="00424DF5">
        <w:rPr>
          <w:b w:val="0"/>
          <w:bCs w:val="0"/>
          <w:sz w:val="20"/>
          <w:szCs w:val="20"/>
        </w:rPr>
        <w:t>Diagram showing the outcome in relation to age.</w:t>
      </w:r>
    </w:p>
    <w:p w:rsidR="00424DF5" w:rsidRPr="00424DF5" w:rsidRDefault="00424DF5" w:rsidP="000F15B5">
      <w:pPr>
        <w:pStyle w:val="Subtitle2"/>
        <w:keepNext w:val="0"/>
        <w:keepLines w:val="0"/>
        <w:snapToGrid w:val="0"/>
        <w:spacing w:before="0" w:after="0" w:line="240" w:lineRule="auto"/>
        <w:rPr>
          <w:rFonts w:hint="eastAsia"/>
          <w:sz w:val="20"/>
          <w:szCs w:val="20"/>
          <w:u w:val="none"/>
          <w:lang w:eastAsia="zh-CN" w:bidi="ar-EG"/>
        </w:rPr>
      </w:pPr>
    </w:p>
    <w:p w:rsidR="008A4368" w:rsidRPr="00424DF5" w:rsidRDefault="008A4368" w:rsidP="000F15B5">
      <w:pPr>
        <w:pStyle w:val="Subtitle2"/>
        <w:keepNext w:val="0"/>
        <w:keepLines w:val="0"/>
        <w:snapToGrid w:val="0"/>
        <w:spacing w:before="0" w:after="0" w:line="240" w:lineRule="auto"/>
        <w:rPr>
          <w:sz w:val="20"/>
          <w:szCs w:val="20"/>
          <w:u w:val="none"/>
          <w:lang w:bidi="ar-EG"/>
        </w:rPr>
      </w:pPr>
      <w:r w:rsidRPr="00424DF5">
        <w:rPr>
          <w:sz w:val="20"/>
          <w:szCs w:val="20"/>
          <w:u w:val="none"/>
          <w:lang w:bidi="ar-EG"/>
        </w:rPr>
        <w:t>Functional out-come:</w:t>
      </w:r>
    </w:p>
    <w:p w:rsidR="008A4368" w:rsidRPr="00424DF5" w:rsidRDefault="008A4368" w:rsidP="000F15B5">
      <w:pPr>
        <w:pStyle w:val="ParagraphText"/>
        <w:snapToGrid w:val="0"/>
        <w:spacing w:after="0" w:line="240" w:lineRule="auto"/>
        <w:ind w:firstLine="425"/>
        <w:rPr>
          <w:sz w:val="20"/>
          <w:szCs w:val="20"/>
        </w:rPr>
      </w:pPr>
      <w:r w:rsidRPr="00424DF5">
        <w:rPr>
          <w:sz w:val="20"/>
          <w:szCs w:val="20"/>
        </w:rPr>
        <w:t xml:space="preserve">Clumsy hands, heaviness of LLS and Hoffman sign revealed high significant outcome. Pre-operative presentation revealed (80%, 70%, 85%) cases respectively they became (20%,10%,25%) respectively post-operative. Neck stiffness, gait disturbance, urine problems, clonus, L’hermitte sign revealed significant outcome. Pre-operative presentation revealed (55%, 55%,35%,80% and 40%) cases respectively they became (20%, 10%, 10%, </w:t>
      </w:r>
      <w:r w:rsidRPr="00424DF5">
        <w:rPr>
          <w:sz w:val="20"/>
          <w:szCs w:val="20"/>
        </w:rPr>
        <w:lastRenderedPageBreak/>
        <w:t>40%, 10%) respectively post-operative. Difficult writing and Spasticity revealed weak significant outcome. Pre-operative presentation revealed (45%) of cases had Difficult writing and Spasticity. They became (25%) of cases postoperative. Babinski sign revealed non-significant outcome. Pre-operative presentation revealed (80%) of cases had Babinski sign they became (60%) of cases postoperative.</w:t>
      </w:r>
    </w:p>
    <w:p w:rsidR="00C84861" w:rsidRPr="00424DF5" w:rsidRDefault="00C84861" w:rsidP="000F15B5">
      <w:pPr>
        <w:pStyle w:val="ParagraphText"/>
        <w:snapToGrid w:val="0"/>
        <w:spacing w:after="0" w:line="240" w:lineRule="auto"/>
        <w:ind w:firstLine="0"/>
        <w:rPr>
          <w:b/>
          <w:bCs/>
          <w:sz w:val="20"/>
          <w:szCs w:val="20"/>
        </w:rPr>
      </w:pPr>
      <w:bookmarkStart w:id="12" w:name="_Toc488045383"/>
    </w:p>
    <w:p w:rsidR="00C356E1" w:rsidRPr="00424DF5" w:rsidRDefault="00424DF5" w:rsidP="00C356E1">
      <w:pPr>
        <w:snapToGrid w:val="0"/>
        <w:spacing w:after="0" w:line="240" w:lineRule="auto"/>
        <w:jc w:val="center"/>
        <w:rPr>
          <w:rFonts w:ascii="Times New Roman" w:hAnsi="Times New Roman"/>
          <w:b/>
          <w:bCs/>
          <w:sz w:val="20"/>
          <w:szCs w:val="20"/>
        </w:rPr>
      </w:pPr>
      <w:r w:rsidRPr="00424DF5">
        <w:rPr>
          <w:rFonts w:ascii="Times New Roman" w:hAnsi="Times New Roman"/>
          <w:b/>
          <w:noProof/>
          <w:sz w:val="20"/>
          <w:szCs w:val="20"/>
          <w:lang w:eastAsia="zh-CN"/>
        </w:rPr>
        <w:pict>
          <v:shape id="Picture 5" o:spid="_x0000_i1028" type="#_x0000_t75" style="width:215.35pt;height:140.85pt;visibility:visible;mso-wrap-style:square">
            <v:imagedata r:id="rId20" o:title=""/>
          </v:shape>
        </w:pict>
      </w:r>
    </w:p>
    <w:p w:rsidR="00C356E1" w:rsidRPr="00424DF5" w:rsidRDefault="00C356E1" w:rsidP="00C356E1">
      <w:pPr>
        <w:pStyle w:val="Caption"/>
        <w:keepLines w:val="0"/>
        <w:snapToGrid w:val="0"/>
        <w:spacing w:after="0" w:line="240" w:lineRule="auto"/>
        <w:ind w:left="0" w:right="0"/>
        <w:rPr>
          <w:sz w:val="20"/>
          <w:szCs w:val="20"/>
        </w:rPr>
      </w:pPr>
      <w:r w:rsidRPr="00424DF5">
        <w:rPr>
          <w:sz w:val="20"/>
          <w:szCs w:val="20"/>
        </w:rPr>
        <w:t>Figure 3. Diagram showing the outcome in relation to duration of symptoms.</w:t>
      </w:r>
    </w:p>
    <w:p w:rsidR="00C356E1" w:rsidRPr="00424DF5" w:rsidRDefault="00C356E1" w:rsidP="000F15B5">
      <w:pPr>
        <w:pStyle w:val="ParagraphText"/>
        <w:snapToGrid w:val="0"/>
        <w:spacing w:after="0" w:line="240" w:lineRule="auto"/>
        <w:ind w:firstLine="0"/>
        <w:rPr>
          <w:b/>
          <w:bCs/>
          <w:sz w:val="20"/>
          <w:szCs w:val="20"/>
          <w:lang w:eastAsia="zh-CN"/>
        </w:rPr>
        <w:sectPr w:rsidR="00C356E1" w:rsidRPr="00424DF5" w:rsidSect="000F15B5">
          <w:headerReference w:type="default" r:id="rId21"/>
          <w:type w:val="continuous"/>
          <w:pgSz w:w="12240" w:h="15840" w:code="1"/>
          <w:pgMar w:top="1440" w:right="1440" w:bottom="1440" w:left="1440" w:header="720" w:footer="720" w:gutter="0"/>
          <w:cols w:num="2" w:space="550"/>
          <w:docGrid w:linePitch="360"/>
        </w:sectPr>
      </w:pPr>
    </w:p>
    <w:p w:rsidR="003C2FF2" w:rsidRPr="00424DF5" w:rsidRDefault="003C2FF2" w:rsidP="000F15B5">
      <w:pPr>
        <w:pStyle w:val="ParagraphText"/>
        <w:snapToGrid w:val="0"/>
        <w:spacing w:after="0" w:line="240" w:lineRule="auto"/>
        <w:ind w:firstLine="0"/>
        <w:jc w:val="center"/>
        <w:rPr>
          <w:b/>
          <w:bCs/>
          <w:sz w:val="20"/>
          <w:szCs w:val="20"/>
        </w:rPr>
      </w:pPr>
    </w:p>
    <w:p w:rsidR="008A4368" w:rsidRPr="00424DF5" w:rsidRDefault="008A4368" w:rsidP="000F15B5">
      <w:pPr>
        <w:pStyle w:val="ParagraphText"/>
        <w:snapToGrid w:val="0"/>
        <w:spacing w:after="0" w:line="240" w:lineRule="auto"/>
        <w:ind w:firstLine="0"/>
        <w:jc w:val="center"/>
        <w:rPr>
          <w:b/>
          <w:bCs/>
          <w:sz w:val="20"/>
          <w:szCs w:val="20"/>
        </w:rPr>
      </w:pPr>
      <w:r w:rsidRPr="00424DF5">
        <w:rPr>
          <w:b/>
          <w:bCs/>
          <w:sz w:val="20"/>
          <w:szCs w:val="20"/>
        </w:rPr>
        <w:t>Table</w:t>
      </w:r>
      <w:r w:rsidR="00102037" w:rsidRPr="00424DF5">
        <w:rPr>
          <w:b/>
          <w:bCs/>
          <w:sz w:val="20"/>
          <w:szCs w:val="20"/>
        </w:rPr>
        <w:t>12</w:t>
      </w:r>
      <w:r w:rsidRPr="00424DF5">
        <w:rPr>
          <w:b/>
          <w:bCs/>
          <w:sz w:val="20"/>
          <w:szCs w:val="20"/>
        </w:rPr>
        <w:t>. Correlation between outcome and clinical presentation post-operative.</w:t>
      </w:r>
      <w:bookmarkEnd w:id="12"/>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tblPr>
      <w:tblGrid>
        <w:gridCol w:w="3033"/>
        <w:gridCol w:w="1380"/>
        <w:gridCol w:w="1380"/>
        <w:gridCol w:w="1184"/>
        <w:gridCol w:w="2497"/>
      </w:tblGrid>
      <w:tr w:rsidR="003876DA" w:rsidRPr="00424DF5" w:rsidTr="00BE4956">
        <w:trPr>
          <w:jc w:val="center"/>
        </w:trPr>
        <w:tc>
          <w:tcPr>
            <w:tcW w:w="1600" w:type="pct"/>
            <w:tcBorders>
              <w:bottom w:val="single" w:sz="8" w:space="0" w:color="auto"/>
              <w:right w:val="single" w:sz="8" w:space="0" w:color="auto"/>
            </w:tcBorders>
            <w:shd w:val="clear" w:color="auto" w:fill="F2F2F2"/>
            <w:vAlign w:val="center"/>
          </w:tcPr>
          <w:p w:rsidR="00102037" w:rsidRPr="00424DF5" w:rsidRDefault="00102037" w:rsidP="00BE4956">
            <w:pPr>
              <w:snapToGrid w:val="0"/>
              <w:spacing w:after="0" w:line="240" w:lineRule="auto"/>
              <w:jc w:val="both"/>
              <w:rPr>
                <w:rFonts w:ascii="Times New Roman" w:eastAsia="Times New Roman" w:hAnsi="Times New Roman"/>
                <w:b/>
                <w:bCs/>
                <w:noProof/>
                <w:sz w:val="20"/>
                <w:szCs w:val="20"/>
              </w:rPr>
            </w:pPr>
            <w:r w:rsidRPr="00424DF5">
              <w:rPr>
                <w:rFonts w:ascii="Times New Roman" w:eastAsia="Times New Roman" w:hAnsi="Times New Roman"/>
                <w:b/>
                <w:bCs/>
                <w:noProof/>
                <w:sz w:val="20"/>
                <w:szCs w:val="20"/>
              </w:rPr>
              <w:t>Clinical presentation</w:t>
            </w:r>
          </w:p>
        </w:tc>
        <w:tc>
          <w:tcPr>
            <w:tcW w:w="728" w:type="pct"/>
            <w:tcBorders>
              <w:left w:val="single" w:sz="8" w:space="0" w:color="auto"/>
              <w:bottom w:val="single" w:sz="8" w:space="0" w:color="auto"/>
              <w:right w:val="single" w:sz="8" w:space="0" w:color="auto"/>
            </w:tcBorders>
            <w:shd w:val="clear" w:color="auto" w:fill="F2F2F2"/>
            <w:vAlign w:val="center"/>
          </w:tcPr>
          <w:p w:rsidR="00102037" w:rsidRPr="00424DF5" w:rsidRDefault="00102037" w:rsidP="00BE4956">
            <w:pPr>
              <w:snapToGrid w:val="0"/>
              <w:spacing w:after="0" w:line="240" w:lineRule="auto"/>
              <w:jc w:val="both"/>
              <w:rPr>
                <w:rFonts w:ascii="Times New Roman" w:eastAsia="Times New Roman" w:hAnsi="Times New Roman"/>
                <w:b/>
                <w:bCs/>
                <w:noProof/>
                <w:sz w:val="20"/>
                <w:szCs w:val="20"/>
              </w:rPr>
            </w:pPr>
            <w:r w:rsidRPr="00424DF5">
              <w:rPr>
                <w:rFonts w:ascii="Times New Roman" w:eastAsia="Times New Roman" w:hAnsi="Times New Roman"/>
                <w:b/>
                <w:bCs/>
                <w:noProof/>
                <w:sz w:val="20"/>
                <w:szCs w:val="20"/>
              </w:rPr>
              <w:t>Pre-op</w:t>
            </w:r>
          </w:p>
        </w:tc>
        <w:tc>
          <w:tcPr>
            <w:tcW w:w="728" w:type="pct"/>
            <w:tcBorders>
              <w:left w:val="single" w:sz="8" w:space="0" w:color="auto"/>
              <w:bottom w:val="single" w:sz="8" w:space="0" w:color="auto"/>
              <w:right w:val="single" w:sz="8" w:space="0" w:color="auto"/>
            </w:tcBorders>
            <w:shd w:val="clear" w:color="auto" w:fill="F2F2F2"/>
            <w:vAlign w:val="center"/>
          </w:tcPr>
          <w:p w:rsidR="00102037" w:rsidRPr="00424DF5" w:rsidRDefault="00102037" w:rsidP="00BE4956">
            <w:pPr>
              <w:snapToGrid w:val="0"/>
              <w:spacing w:after="0" w:line="240" w:lineRule="auto"/>
              <w:jc w:val="both"/>
              <w:rPr>
                <w:rFonts w:ascii="Times New Roman" w:eastAsia="Times New Roman" w:hAnsi="Times New Roman"/>
                <w:b/>
                <w:bCs/>
                <w:noProof/>
                <w:sz w:val="20"/>
                <w:szCs w:val="20"/>
              </w:rPr>
            </w:pPr>
            <w:r w:rsidRPr="00424DF5">
              <w:rPr>
                <w:rFonts w:ascii="Times New Roman" w:eastAsia="Times New Roman" w:hAnsi="Times New Roman"/>
                <w:b/>
                <w:bCs/>
                <w:noProof/>
                <w:sz w:val="20"/>
                <w:szCs w:val="20"/>
              </w:rPr>
              <w:t>Post-op</w:t>
            </w:r>
          </w:p>
        </w:tc>
        <w:tc>
          <w:tcPr>
            <w:tcW w:w="625" w:type="pct"/>
            <w:tcBorders>
              <w:left w:val="single" w:sz="8" w:space="0" w:color="auto"/>
              <w:bottom w:val="single" w:sz="8" w:space="0" w:color="auto"/>
              <w:right w:val="single" w:sz="8" w:space="0" w:color="auto"/>
            </w:tcBorders>
            <w:shd w:val="clear" w:color="auto" w:fill="F2F2F2"/>
            <w:vAlign w:val="center"/>
          </w:tcPr>
          <w:p w:rsidR="00102037" w:rsidRPr="00424DF5" w:rsidRDefault="00102037" w:rsidP="00BE4956">
            <w:pPr>
              <w:snapToGrid w:val="0"/>
              <w:spacing w:after="0" w:line="240" w:lineRule="auto"/>
              <w:jc w:val="both"/>
              <w:rPr>
                <w:rFonts w:ascii="Times New Roman" w:eastAsia="Times New Roman" w:hAnsi="Times New Roman"/>
                <w:b/>
                <w:bCs/>
                <w:noProof/>
                <w:sz w:val="20"/>
                <w:szCs w:val="20"/>
              </w:rPr>
            </w:pPr>
            <w:r w:rsidRPr="00424DF5">
              <w:rPr>
                <w:rFonts w:ascii="Times New Roman" w:eastAsia="Times New Roman" w:hAnsi="Times New Roman"/>
                <w:b/>
                <w:bCs/>
                <w:noProof/>
                <w:sz w:val="20"/>
                <w:szCs w:val="20"/>
              </w:rPr>
              <w:t>P value</w:t>
            </w:r>
          </w:p>
        </w:tc>
        <w:tc>
          <w:tcPr>
            <w:tcW w:w="1318" w:type="pct"/>
            <w:tcBorders>
              <w:left w:val="single" w:sz="8" w:space="0" w:color="auto"/>
              <w:bottom w:val="single" w:sz="8" w:space="0" w:color="auto"/>
            </w:tcBorders>
            <w:shd w:val="clear" w:color="auto" w:fill="F2F2F2"/>
            <w:vAlign w:val="center"/>
          </w:tcPr>
          <w:p w:rsidR="00102037" w:rsidRPr="00424DF5" w:rsidRDefault="00102037" w:rsidP="00BE4956">
            <w:pPr>
              <w:snapToGrid w:val="0"/>
              <w:spacing w:after="0" w:line="240" w:lineRule="auto"/>
              <w:jc w:val="both"/>
              <w:rPr>
                <w:rFonts w:ascii="Times New Roman" w:eastAsia="Times New Roman" w:hAnsi="Times New Roman"/>
                <w:b/>
                <w:bCs/>
                <w:noProof/>
                <w:sz w:val="20"/>
                <w:szCs w:val="20"/>
              </w:rPr>
            </w:pPr>
            <w:r w:rsidRPr="00424DF5">
              <w:rPr>
                <w:rFonts w:ascii="Times New Roman" w:eastAsia="Times New Roman" w:hAnsi="Times New Roman"/>
                <w:b/>
                <w:bCs/>
                <w:noProof/>
                <w:sz w:val="20"/>
                <w:szCs w:val="20"/>
              </w:rPr>
              <w:t>Significance</w:t>
            </w:r>
          </w:p>
        </w:tc>
      </w:tr>
      <w:tr w:rsidR="003876DA" w:rsidRPr="00424DF5" w:rsidTr="00BE4956">
        <w:trPr>
          <w:jc w:val="center"/>
        </w:trPr>
        <w:tc>
          <w:tcPr>
            <w:tcW w:w="1600" w:type="pct"/>
            <w:tcBorders>
              <w:top w:val="single" w:sz="8" w:space="0" w:color="auto"/>
              <w:righ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Neck stiffness</w:t>
            </w:r>
          </w:p>
        </w:tc>
        <w:tc>
          <w:tcPr>
            <w:tcW w:w="728" w:type="pct"/>
            <w:tcBorders>
              <w:top w:val="single" w:sz="8" w:space="0" w:color="auto"/>
              <w:left w:val="single" w:sz="8" w:space="0" w:color="auto"/>
              <w:righ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11 (55%)</w:t>
            </w:r>
          </w:p>
        </w:tc>
        <w:tc>
          <w:tcPr>
            <w:tcW w:w="728" w:type="pct"/>
            <w:tcBorders>
              <w:top w:val="single" w:sz="8" w:space="0" w:color="auto"/>
              <w:left w:val="single" w:sz="8" w:space="0" w:color="auto"/>
              <w:righ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4 (20%)</w:t>
            </w:r>
          </w:p>
        </w:tc>
        <w:tc>
          <w:tcPr>
            <w:tcW w:w="625" w:type="pct"/>
            <w:tcBorders>
              <w:top w:val="single" w:sz="8" w:space="0" w:color="auto"/>
              <w:left w:val="single" w:sz="8" w:space="0" w:color="auto"/>
              <w:righ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0.016</w:t>
            </w:r>
          </w:p>
        </w:tc>
        <w:tc>
          <w:tcPr>
            <w:tcW w:w="1318" w:type="pct"/>
            <w:tcBorders>
              <w:top w:val="single" w:sz="8" w:space="0" w:color="auto"/>
              <w:lef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Significant</w:t>
            </w:r>
          </w:p>
        </w:tc>
      </w:tr>
      <w:tr w:rsidR="003876DA" w:rsidRPr="00424DF5" w:rsidTr="00BE4956">
        <w:trPr>
          <w:jc w:val="center"/>
        </w:trPr>
        <w:tc>
          <w:tcPr>
            <w:tcW w:w="1600" w:type="pct"/>
            <w:tcBorders>
              <w:righ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Clumsy hands</w:t>
            </w:r>
          </w:p>
        </w:tc>
        <w:tc>
          <w:tcPr>
            <w:tcW w:w="728" w:type="pct"/>
            <w:tcBorders>
              <w:left w:val="single" w:sz="8" w:space="0" w:color="auto"/>
              <w:righ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16 (80%)</w:t>
            </w:r>
          </w:p>
        </w:tc>
        <w:tc>
          <w:tcPr>
            <w:tcW w:w="728" w:type="pct"/>
            <w:tcBorders>
              <w:left w:val="single" w:sz="8" w:space="0" w:color="auto"/>
              <w:righ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4 (20%)</w:t>
            </w:r>
          </w:p>
        </w:tc>
        <w:tc>
          <w:tcPr>
            <w:tcW w:w="625" w:type="pct"/>
            <w:tcBorders>
              <w:left w:val="single" w:sz="8" w:space="0" w:color="auto"/>
              <w:righ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&lt;0.001</w:t>
            </w:r>
          </w:p>
        </w:tc>
        <w:tc>
          <w:tcPr>
            <w:tcW w:w="1318" w:type="pct"/>
            <w:tcBorders>
              <w:lef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Highly significant</w:t>
            </w:r>
          </w:p>
        </w:tc>
      </w:tr>
      <w:tr w:rsidR="003876DA" w:rsidRPr="00424DF5" w:rsidTr="00BE4956">
        <w:trPr>
          <w:jc w:val="center"/>
        </w:trPr>
        <w:tc>
          <w:tcPr>
            <w:tcW w:w="1600" w:type="pct"/>
            <w:tcBorders>
              <w:righ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Gait disturbance</w:t>
            </w:r>
          </w:p>
        </w:tc>
        <w:tc>
          <w:tcPr>
            <w:tcW w:w="728" w:type="pct"/>
            <w:tcBorders>
              <w:left w:val="single" w:sz="8" w:space="0" w:color="auto"/>
              <w:righ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11 (55%)</w:t>
            </w:r>
          </w:p>
        </w:tc>
        <w:tc>
          <w:tcPr>
            <w:tcW w:w="728" w:type="pct"/>
            <w:tcBorders>
              <w:left w:val="single" w:sz="8" w:space="0" w:color="auto"/>
              <w:righ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2 (10%)</w:t>
            </w:r>
          </w:p>
        </w:tc>
        <w:tc>
          <w:tcPr>
            <w:tcW w:w="625" w:type="pct"/>
            <w:tcBorders>
              <w:left w:val="single" w:sz="8" w:space="0" w:color="auto"/>
              <w:righ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0.004</w:t>
            </w:r>
          </w:p>
        </w:tc>
        <w:tc>
          <w:tcPr>
            <w:tcW w:w="1318" w:type="pct"/>
            <w:tcBorders>
              <w:lef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Significant</w:t>
            </w:r>
          </w:p>
        </w:tc>
      </w:tr>
      <w:tr w:rsidR="003876DA" w:rsidRPr="00424DF5" w:rsidTr="00BE4956">
        <w:trPr>
          <w:jc w:val="center"/>
        </w:trPr>
        <w:tc>
          <w:tcPr>
            <w:tcW w:w="1600" w:type="pct"/>
            <w:tcBorders>
              <w:righ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Sensory affection</w:t>
            </w:r>
          </w:p>
        </w:tc>
        <w:tc>
          <w:tcPr>
            <w:tcW w:w="728" w:type="pct"/>
            <w:tcBorders>
              <w:left w:val="single" w:sz="8" w:space="0" w:color="auto"/>
              <w:righ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11 (55%)</w:t>
            </w:r>
          </w:p>
        </w:tc>
        <w:tc>
          <w:tcPr>
            <w:tcW w:w="728" w:type="pct"/>
            <w:tcBorders>
              <w:left w:val="single" w:sz="8" w:space="0" w:color="auto"/>
              <w:righ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3 (15%)</w:t>
            </w:r>
          </w:p>
        </w:tc>
        <w:tc>
          <w:tcPr>
            <w:tcW w:w="625" w:type="pct"/>
            <w:tcBorders>
              <w:left w:val="single" w:sz="8" w:space="0" w:color="auto"/>
              <w:righ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0.008</w:t>
            </w:r>
          </w:p>
        </w:tc>
        <w:tc>
          <w:tcPr>
            <w:tcW w:w="1318" w:type="pct"/>
            <w:tcBorders>
              <w:lef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Significant</w:t>
            </w:r>
          </w:p>
        </w:tc>
      </w:tr>
      <w:tr w:rsidR="003876DA" w:rsidRPr="00424DF5" w:rsidTr="00BE4956">
        <w:trPr>
          <w:jc w:val="center"/>
        </w:trPr>
        <w:tc>
          <w:tcPr>
            <w:tcW w:w="1600" w:type="pct"/>
            <w:tcBorders>
              <w:righ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Difficult writing</w:t>
            </w:r>
          </w:p>
        </w:tc>
        <w:tc>
          <w:tcPr>
            <w:tcW w:w="728" w:type="pct"/>
            <w:tcBorders>
              <w:left w:val="single" w:sz="8" w:space="0" w:color="auto"/>
              <w:righ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9 (45%)</w:t>
            </w:r>
          </w:p>
        </w:tc>
        <w:tc>
          <w:tcPr>
            <w:tcW w:w="728" w:type="pct"/>
            <w:tcBorders>
              <w:left w:val="single" w:sz="8" w:space="0" w:color="auto"/>
              <w:righ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5 (25%)</w:t>
            </w:r>
          </w:p>
        </w:tc>
        <w:tc>
          <w:tcPr>
            <w:tcW w:w="625" w:type="pct"/>
            <w:tcBorders>
              <w:left w:val="single" w:sz="8" w:space="0" w:color="auto"/>
              <w:righ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0.0125</w:t>
            </w:r>
          </w:p>
        </w:tc>
        <w:tc>
          <w:tcPr>
            <w:tcW w:w="1318" w:type="pct"/>
            <w:tcBorders>
              <w:lef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Weak significant</w:t>
            </w:r>
          </w:p>
        </w:tc>
      </w:tr>
      <w:tr w:rsidR="003876DA" w:rsidRPr="00424DF5" w:rsidTr="00BE4956">
        <w:trPr>
          <w:jc w:val="center"/>
        </w:trPr>
        <w:tc>
          <w:tcPr>
            <w:tcW w:w="1600" w:type="pct"/>
            <w:tcBorders>
              <w:righ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Spasticity</w:t>
            </w:r>
          </w:p>
        </w:tc>
        <w:tc>
          <w:tcPr>
            <w:tcW w:w="728" w:type="pct"/>
            <w:tcBorders>
              <w:left w:val="single" w:sz="8" w:space="0" w:color="auto"/>
              <w:righ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9 (45%)</w:t>
            </w:r>
          </w:p>
        </w:tc>
        <w:tc>
          <w:tcPr>
            <w:tcW w:w="728" w:type="pct"/>
            <w:tcBorders>
              <w:left w:val="single" w:sz="8" w:space="0" w:color="auto"/>
              <w:righ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5 (25%)</w:t>
            </w:r>
          </w:p>
        </w:tc>
        <w:tc>
          <w:tcPr>
            <w:tcW w:w="625" w:type="pct"/>
            <w:tcBorders>
              <w:left w:val="single" w:sz="8" w:space="0" w:color="auto"/>
              <w:righ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0.0125</w:t>
            </w:r>
          </w:p>
        </w:tc>
        <w:tc>
          <w:tcPr>
            <w:tcW w:w="1318" w:type="pct"/>
            <w:tcBorders>
              <w:lef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Weak significant</w:t>
            </w:r>
          </w:p>
        </w:tc>
      </w:tr>
      <w:tr w:rsidR="003876DA" w:rsidRPr="00424DF5" w:rsidTr="00BE4956">
        <w:trPr>
          <w:jc w:val="center"/>
        </w:trPr>
        <w:tc>
          <w:tcPr>
            <w:tcW w:w="1600" w:type="pct"/>
            <w:tcBorders>
              <w:righ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Heaviness of LLS</w:t>
            </w:r>
          </w:p>
        </w:tc>
        <w:tc>
          <w:tcPr>
            <w:tcW w:w="728" w:type="pct"/>
            <w:tcBorders>
              <w:left w:val="single" w:sz="8" w:space="0" w:color="auto"/>
              <w:righ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14 (70%)</w:t>
            </w:r>
          </w:p>
        </w:tc>
        <w:tc>
          <w:tcPr>
            <w:tcW w:w="728" w:type="pct"/>
            <w:tcBorders>
              <w:left w:val="single" w:sz="8" w:space="0" w:color="auto"/>
              <w:righ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2 (10%)</w:t>
            </w:r>
          </w:p>
        </w:tc>
        <w:tc>
          <w:tcPr>
            <w:tcW w:w="625" w:type="pct"/>
            <w:tcBorders>
              <w:left w:val="single" w:sz="8" w:space="0" w:color="auto"/>
              <w:righ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&lt;0.001</w:t>
            </w:r>
          </w:p>
        </w:tc>
        <w:tc>
          <w:tcPr>
            <w:tcW w:w="1318" w:type="pct"/>
            <w:tcBorders>
              <w:lef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Highly significant</w:t>
            </w:r>
          </w:p>
        </w:tc>
      </w:tr>
      <w:tr w:rsidR="003876DA" w:rsidRPr="00424DF5" w:rsidTr="00BE4956">
        <w:trPr>
          <w:jc w:val="center"/>
        </w:trPr>
        <w:tc>
          <w:tcPr>
            <w:tcW w:w="1600" w:type="pct"/>
            <w:tcBorders>
              <w:righ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Urine problems</w:t>
            </w:r>
          </w:p>
        </w:tc>
        <w:tc>
          <w:tcPr>
            <w:tcW w:w="728" w:type="pct"/>
            <w:tcBorders>
              <w:left w:val="single" w:sz="8" w:space="0" w:color="auto"/>
              <w:righ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7 (35%)</w:t>
            </w:r>
          </w:p>
        </w:tc>
        <w:tc>
          <w:tcPr>
            <w:tcW w:w="728" w:type="pct"/>
            <w:tcBorders>
              <w:left w:val="single" w:sz="8" w:space="0" w:color="auto"/>
              <w:righ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2 (10%)</w:t>
            </w:r>
          </w:p>
        </w:tc>
        <w:tc>
          <w:tcPr>
            <w:tcW w:w="625" w:type="pct"/>
            <w:tcBorders>
              <w:left w:val="single" w:sz="8" w:space="0" w:color="auto"/>
              <w:righ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0.062</w:t>
            </w:r>
          </w:p>
        </w:tc>
        <w:tc>
          <w:tcPr>
            <w:tcW w:w="1318" w:type="pct"/>
            <w:tcBorders>
              <w:lef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Significant</w:t>
            </w:r>
          </w:p>
        </w:tc>
      </w:tr>
      <w:tr w:rsidR="003876DA" w:rsidRPr="00424DF5" w:rsidTr="00BE4956">
        <w:trPr>
          <w:jc w:val="center"/>
        </w:trPr>
        <w:tc>
          <w:tcPr>
            <w:tcW w:w="1600" w:type="pct"/>
            <w:tcBorders>
              <w:righ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Hoffman sign</w:t>
            </w:r>
          </w:p>
        </w:tc>
        <w:tc>
          <w:tcPr>
            <w:tcW w:w="728" w:type="pct"/>
            <w:tcBorders>
              <w:left w:val="single" w:sz="8" w:space="0" w:color="auto"/>
              <w:righ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17 (85%)</w:t>
            </w:r>
          </w:p>
        </w:tc>
        <w:tc>
          <w:tcPr>
            <w:tcW w:w="728" w:type="pct"/>
            <w:tcBorders>
              <w:left w:val="single" w:sz="8" w:space="0" w:color="auto"/>
              <w:righ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5 (25%)</w:t>
            </w:r>
          </w:p>
        </w:tc>
        <w:tc>
          <w:tcPr>
            <w:tcW w:w="625" w:type="pct"/>
            <w:tcBorders>
              <w:left w:val="single" w:sz="8" w:space="0" w:color="auto"/>
              <w:righ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&lt;0.001</w:t>
            </w:r>
          </w:p>
        </w:tc>
        <w:tc>
          <w:tcPr>
            <w:tcW w:w="1318" w:type="pct"/>
            <w:tcBorders>
              <w:lef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Highly significant</w:t>
            </w:r>
          </w:p>
        </w:tc>
      </w:tr>
      <w:tr w:rsidR="003876DA" w:rsidRPr="00424DF5" w:rsidTr="00BE4956">
        <w:trPr>
          <w:jc w:val="center"/>
        </w:trPr>
        <w:tc>
          <w:tcPr>
            <w:tcW w:w="1600" w:type="pct"/>
            <w:tcBorders>
              <w:righ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Babinski sign</w:t>
            </w:r>
          </w:p>
        </w:tc>
        <w:tc>
          <w:tcPr>
            <w:tcW w:w="728" w:type="pct"/>
            <w:tcBorders>
              <w:left w:val="single" w:sz="8" w:space="0" w:color="auto"/>
              <w:righ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16 (80%)</w:t>
            </w:r>
          </w:p>
        </w:tc>
        <w:tc>
          <w:tcPr>
            <w:tcW w:w="728" w:type="pct"/>
            <w:tcBorders>
              <w:left w:val="single" w:sz="8" w:space="0" w:color="auto"/>
              <w:righ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12 (60%)</w:t>
            </w:r>
          </w:p>
        </w:tc>
        <w:tc>
          <w:tcPr>
            <w:tcW w:w="625" w:type="pct"/>
            <w:tcBorders>
              <w:left w:val="single" w:sz="8" w:space="0" w:color="auto"/>
              <w:righ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0. 721</w:t>
            </w:r>
          </w:p>
        </w:tc>
        <w:tc>
          <w:tcPr>
            <w:tcW w:w="1318" w:type="pct"/>
            <w:tcBorders>
              <w:lef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Non-significant</w:t>
            </w:r>
          </w:p>
        </w:tc>
      </w:tr>
      <w:tr w:rsidR="003876DA" w:rsidRPr="00424DF5" w:rsidTr="00BE4956">
        <w:trPr>
          <w:jc w:val="center"/>
        </w:trPr>
        <w:tc>
          <w:tcPr>
            <w:tcW w:w="1600" w:type="pct"/>
            <w:tcBorders>
              <w:righ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Clonus</w:t>
            </w:r>
          </w:p>
        </w:tc>
        <w:tc>
          <w:tcPr>
            <w:tcW w:w="728" w:type="pct"/>
            <w:tcBorders>
              <w:left w:val="single" w:sz="8" w:space="0" w:color="auto"/>
              <w:righ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16 (80%)</w:t>
            </w:r>
          </w:p>
        </w:tc>
        <w:tc>
          <w:tcPr>
            <w:tcW w:w="728" w:type="pct"/>
            <w:tcBorders>
              <w:left w:val="single" w:sz="8" w:space="0" w:color="auto"/>
              <w:righ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8 (40%)</w:t>
            </w:r>
          </w:p>
        </w:tc>
        <w:tc>
          <w:tcPr>
            <w:tcW w:w="625" w:type="pct"/>
            <w:tcBorders>
              <w:left w:val="single" w:sz="8" w:space="0" w:color="auto"/>
              <w:righ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0.008</w:t>
            </w:r>
          </w:p>
        </w:tc>
        <w:tc>
          <w:tcPr>
            <w:tcW w:w="1318" w:type="pct"/>
            <w:tcBorders>
              <w:lef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Significant</w:t>
            </w:r>
          </w:p>
        </w:tc>
      </w:tr>
      <w:tr w:rsidR="003876DA" w:rsidRPr="00424DF5" w:rsidTr="00BE4956">
        <w:trPr>
          <w:jc w:val="center"/>
        </w:trPr>
        <w:tc>
          <w:tcPr>
            <w:tcW w:w="1600" w:type="pct"/>
            <w:tcBorders>
              <w:righ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L’hermite sign</w:t>
            </w:r>
          </w:p>
        </w:tc>
        <w:tc>
          <w:tcPr>
            <w:tcW w:w="728" w:type="pct"/>
            <w:tcBorders>
              <w:left w:val="single" w:sz="8" w:space="0" w:color="auto"/>
              <w:righ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8 (40%)</w:t>
            </w:r>
          </w:p>
        </w:tc>
        <w:tc>
          <w:tcPr>
            <w:tcW w:w="728" w:type="pct"/>
            <w:tcBorders>
              <w:left w:val="single" w:sz="8" w:space="0" w:color="auto"/>
              <w:righ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2 (10%)</w:t>
            </w:r>
          </w:p>
        </w:tc>
        <w:tc>
          <w:tcPr>
            <w:tcW w:w="625" w:type="pct"/>
            <w:tcBorders>
              <w:left w:val="single" w:sz="8" w:space="0" w:color="auto"/>
              <w:righ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0.007</w:t>
            </w:r>
          </w:p>
        </w:tc>
        <w:tc>
          <w:tcPr>
            <w:tcW w:w="1318" w:type="pct"/>
            <w:tcBorders>
              <w:left w:val="single" w:sz="8" w:space="0" w:color="auto"/>
            </w:tcBorders>
            <w:vAlign w:val="center"/>
          </w:tcPr>
          <w:p w:rsidR="00102037" w:rsidRPr="00424DF5" w:rsidRDefault="00102037"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Significant</w:t>
            </w:r>
          </w:p>
        </w:tc>
      </w:tr>
    </w:tbl>
    <w:p w:rsidR="00C84861" w:rsidRDefault="00C84861" w:rsidP="000F15B5">
      <w:pPr>
        <w:snapToGrid w:val="0"/>
        <w:spacing w:after="0" w:line="240" w:lineRule="auto"/>
        <w:jc w:val="both"/>
        <w:rPr>
          <w:rFonts w:ascii="Times New Roman" w:eastAsiaTheme="minorEastAsia" w:hAnsi="Times New Roman" w:hint="eastAsia"/>
          <w:b/>
          <w:sz w:val="20"/>
          <w:szCs w:val="20"/>
          <w:lang w:eastAsia="zh-CN"/>
        </w:rPr>
      </w:pPr>
    </w:p>
    <w:p w:rsidR="00424DF5" w:rsidRDefault="00424DF5" w:rsidP="000F15B5">
      <w:pPr>
        <w:snapToGrid w:val="0"/>
        <w:spacing w:after="0" w:line="240" w:lineRule="auto"/>
        <w:jc w:val="both"/>
        <w:rPr>
          <w:rFonts w:ascii="Times New Roman" w:eastAsiaTheme="minorEastAsia" w:hAnsi="Times New Roman" w:hint="eastAsia"/>
          <w:b/>
          <w:sz w:val="20"/>
          <w:szCs w:val="20"/>
          <w:lang w:eastAsia="zh-CN"/>
        </w:rPr>
      </w:pPr>
    </w:p>
    <w:p w:rsidR="00A73CE6" w:rsidRPr="00424DF5" w:rsidRDefault="00A73CE6" w:rsidP="000F15B5">
      <w:pPr>
        <w:snapToGrid w:val="0"/>
        <w:spacing w:after="0" w:line="240" w:lineRule="auto"/>
        <w:jc w:val="both"/>
        <w:rPr>
          <w:rFonts w:ascii="Times New Roman" w:eastAsiaTheme="minorEastAsia" w:hAnsi="Times New Roman" w:hint="eastAsia"/>
          <w:b/>
          <w:sz w:val="20"/>
          <w:szCs w:val="20"/>
          <w:lang w:eastAsia="zh-CN"/>
        </w:rPr>
      </w:pPr>
    </w:p>
    <w:p w:rsidR="00C84861" w:rsidRPr="00424DF5" w:rsidRDefault="00C84861" w:rsidP="000F15B5">
      <w:pPr>
        <w:snapToGrid w:val="0"/>
        <w:spacing w:after="0" w:line="240" w:lineRule="auto"/>
        <w:jc w:val="both"/>
        <w:rPr>
          <w:rFonts w:ascii="Times New Roman" w:eastAsia="Times New Roman" w:hAnsi="Times New Roman"/>
          <w:b/>
          <w:sz w:val="20"/>
          <w:szCs w:val="20"/>
        </w:rPr>
        <w:sectPr w:rsidR="00C84861" w:rsidRPr="00424DF5" w:rsidSect="00C84861">
          <w:headerReference w:type="default" r:id="rId22"/>
          <w:type w:val="continuous"/>
          <w:pgSz w:w="12240" w:h="15840" w:code="1"/>
          <w:pgMar w:top="1440" w:right="1440" w:bottom="1440" w:left="1440" w:header="720" w:footer="720" w:gutter="0"/>
          <w:cols w:space="720"/>
          <w:docGrid w:linePitch="360"/>
        </w:sectPr>
      </w:pPr>
    </w:p>
    <w:p w:rsidR="00C356E1" w:rsidRPr="00424DF5" w:rsidRDefault="00424DF5" w:rsidP="00C356E1">
      <w:pPr>
        <w:pStyle w:val="Caption"/>
        <w:keepLines w:val="0"/>
        <w:snapToGrid w:val="0"/>
        <w:spacing w:after="0" w:line="240" w:lineRule="auto"/>
        <w:ind w:left="0" w:right="0"/>
        <w:jc w:val="center"/>
        <w:rPr>
          <w:sz w:val="20"/>
          <w:szCs w:val="20"/>
        </w:rPr>
      </w:pPr>
      <w:r w:rsidRPr="00424DF5">
        <w:rPr>
          <w:noProof/>
          <w:sz w:val="20"/>
          <w:szCs w:val="20"/>
          <w:lang w:eastAsia="zh-CN"/>
        </w:rPr>
        <w:lastRenderedPageBreak/>
        <w:pict>
          <v:shape id="Picture 6" o:spid="_x0000_i1029" type="#_x0000_t75" style="width:215.35pt;height:136.5pt;visibility:visible;mso-wrap-style:square">
            <v:imagedata r:id="rId23" o:title=""/>
          </v:shape>
        </w:pict>
      </w:r>
    </w:p>
    <w:p w:rsidR="00C356E1" w:rsidRPr="00424DF5" w:rsidRDefault="00C356E1" w:rsidP="00C356E1">
      <w:pPr>
        <w:pStyle w:val="Caption"/>
        <w:keepLines w:val="0"/>
        <w:snapToGrid w:val="0"/>
        <w:spacing w:after="0" w:line="240" w:lineRule="auto"/>
        <w:ind w:left="0" w:right="0"/>
        <w:rPr>
          <w:sz w:val="20"/>
          <w:szCs w:val="20"/>
        </w:rPr>
      </w:pPr>
      <w:r w:rsidRPr="00424DF5">
        <w:rPr>
          <w:sz w:val="20"/>
          <w:szCs w:val="20"/>
        </w:rPr>
        <w:t>Figure 4. Diagram showing outcome and clinical presentation post-operative.</w:t>
      </w:r>
    </w:p>
    <w:p w:rsidR="00C356E1" w:rsidRPr="00424DF5" w:rsidRDefault="00C356E1" w:rsidP="000F15B5">
      <w:pPr>
        <w:snapToGrid w:val="0"/>
        <w:spacing w:after="0" w:line="240" w:lineRule="auto"/>
        <w:jc w:val="both"/>
        <w:rPr>
          <w:rFonts w:ascii="Times New Roman" w:eastAsiaTheme="minorEastAsia" w:hAnsi="Times New Roman"/>
          <w:b/>
          <w:sz w:val="20"/>
          <w:szCs w:val="20"/>
          <w:lang w:eastAsia="zh-CN"/>
        </w:rPr>
      </w:pPr>
    </w:p>
    <w:p w:rsidR="00102037" w:rsidRPr="00424DF5" w:rsidRDefault="00102037" w:rsidP="000F15B5">
      <w:pPr>
        <w:snapToGrid w:val="0"/>
        <w:spacing w:after="0" w:line="240" w:lineRule="auto"/>
        <w:jc w:val="both"/>
        <w:rPr>
          <w:rFonts w:ascii="Times New Roman" w:eastAsia="Times New Roman" w:hAnsi="Times New Roman"/>
          <w:b/>
          <w:sz w:val="20"/>
          <w:szCs w:val="20"/>
        </w:rPr>
      </w:pPr>
      <w:r w:rsidRPr="00424DF5">
        <w:rPr>
          <w:rFonts w:ascii="Times New Roman" w:eastAsia="Times New Roman" w:hAnsi="Times New Roman"/>
          <w:b/>
          <w:sz w:val="20"/>
          <w:szCs w:val="20"/>
        </w:rPr>
        <w:t>Correlation between the out-come and Nurick scale:</w:t>
      </w:r>
    </w:p>
    <w:p w:rsidR="00102037" w:rsidRPr="00424DF5" w:rsidRDefault="00102037" w:rsidP="000F15B5">
      <w:pPr>
        <w:pStyle w:val="ParagraphText"/>
        <w:snapToGrid w:val="0"/>
        <w:spacing w:after="0" w:line="240" w:lineRule="auto"/>
        <w:ind w:firstLine="425"/>
        <w:rPr>
          <w:rFonts w:eastAsia="Times New Roman"/>
          <w:sz w:val="20"/>
          <w:szCs w:val="20"/>
        </w:rPr>
      </w:pPr>
      <w:r w:rsidRPr="00424DF5">
        <w:rPr>
          <w:rFonts w:eastAsia="Times New Roman"/>
          <w:b/>
          <w:bCs/>
          <w:sz w:val="20"/>
          <w:szCs w:val="20"/>
        </w:rPr>
        <w:t>Nurick scale:</w:t>
      </w:r>
      <w:r w:rsidRPr="00424DF5">
        <w:rPr>
          <w:rFonts w:eastAsia="Times New Roman"/>
          <w:sz w:val="20"/>
          <w:szCs w:val="20"/>
        </w:rPr>
        <w:t xml:space="preserve"> post-operative (Mean ±SD 1.90 ±1.33). The outcome is strongly correlated with the pre-operative Nurick scale as the most excellent and good outcome occurs with Nurick scale G</w:t>
      </w:r>
      <w:r w:rsidRPr="00424DF5">
        <w:rPr>
          <w:sz w:val="20"/>
          <w:szCs w:val="20"/>
        </w:rPr>
        <w:t xml:space="preserve"> I and II while the fair and poor prognosis occur wit</w:t>
      </w:r>
      <w:r w:rsidR="00C356E1" w:rsidRPr="00424DF5">
        <w:rPr>
          <w:sz w:val="20"/>
          <w:szCs w:val="20"/>
        </w:rPr>
        <w:t xml:space="preserve">h </w:t>
      </w:r>
      <w:r w:rsidR="00C356E1" w:rsidRPr="00424DF5">
        <w:rPr>
          <w:rFonts w:eastAsia="Times New Roman"/>
          <w:sz w:val="20"/>
          <w:szCs w:val="20"/>
        </w:rPr>
        <w:t>N</w:t>
      </w:r>
      <w:r w:rsidRPr="00424DF5">
        <w:rPr>
          <w:rFonts w:eastAsia="Times New Roman"/>
          <w:sz w:val="20"/>
          <w:szCs w:val="20"/>
        </w:rPr>
        <w:t>urick scale G</w:t>
      </w:r>
      <w:r w:rsidRPr="00424DF5">
        <w:rPr>
          <w:sz w:val="20"/>
          <w:szCs w:val="20"/>
        </w:rPr>
        <w:t xml:space="preserve"> IV and V (</w:t>
      </w:r>
      <w:r w:rsidRPr="00424DF5">
        <w:rPr>
          <w:rFonts w:eastAsia="Times New Roman"/>
          <w:sz w:val="20"/>
          <w:szCs w:val="20"/>
        </w:rPr>
        <w:t>the p value is&lt;0.001).</w:t>
      </w:r>
      <w:bookmarkStart w:id="13" w:name="_Toc488045385"/>
    </w:p>
    <w:p w:rsidR="009C3405" w:rsidRPr="00424DF5" w:rsidRDefault="009C3405" w:rsidP="000F15B5">
      <w:pPr>
        <w:pStyle w:val="ParagraphText"/>
        <w:snapToGrid w:val="0"/>
        <w:spacing w:after="0" w:line="240" w:lineRule="auto"/>
        <w:ind w:firstLine="0"/>
        <w:jc w:val="center"/>
        <w:rPr>
          <w:b/>
          <w:bCs/>
          <w:sz w:val="20"/>
          <w:szCs w:val="20"/>
        </w:rPr>
      </w:pPr>
    </w:p>
    <w:p w:rsidR="009C3405" w:rsidRPr="00424DF5" w:rsidRDefault="009C3405" w:rsidP="00C356E1">
      <w:pPr>
        <w:pStyle w:val="ParagraphText"/>
        <w:snapToGrid w:val="0"/>
        <w:spacing w:after="0" w:line="240" w:lineRule="auto"/>
        <w:ind w:firstLine="0"/>
        <w:rPr>
          <w:b/>
          <w:bCs/>
          <w:sz w:val="20"/>
          <w:szCs w:val="20"/>
        </w:rPr>
      </w:pPr>
      <w:r w:rsidRPr="00424DF5">
        <w:rPr>
          <w:b/>
          <w:bCs/>
          <w:sz w:val="20"/>
          <w:szCs w:val="20"/>
        </w:rPr>
        <w:t>Table</w:t>
      </w:r>
      <w:r w:rsidR="00424DF5">
        <w:rPr>
          <w:rFonts w:hint="eastAsia"/>
          <w:b/>
          <w:bCs/>
          <w:sz w:val="20"/>
          <w:szCs w:val="20"/>
          <w:lang w:eastAsia="zh-CN"/>
        </w:rPr>
        <w:t xml:space="preserve"> </w:t>
      </w:r>
      <w:r w:rsidRPr="00424DF5">
        <w:rPr>
          <w:b/>
          <w:bCs/>
          <w:sz w:val="20"/>
          <w:szCs w:val="20"/>
        </w:rPr>
        <w:t>13. Correlation between the out-come and Nurick scale.</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tblPr>
      <w:tblGrid>
        <w:gridCol w:w="1171"/>
        <w:gridCol w:w="1030"/>
        <w:gridCol w:w="1029"/>
        <w:gridCol w:w="561"/>
        <w:gridCol w:w="728"/>
      </w:tblGrid>
      <w:tr w:rsidR="003876DA" w:rsidRPr="00424DF5" w:rsidTr="00BE4956">
        <w:trPr>
          <w:jc w:val="center"/>
        </w:trPr>
        <w:tc>
          <w:tcPr>
            <w:tcW w:w="1295" w:type="pct"/>
            <w:tcBorders>
              <w:bottom w:val="single" w:sz="8" w:space="0" w:color="auto"/>
              <w:right w:val="single" w:sz="8" w:space="0" w:color="auto"/>
            </w:tcBorders>
            <w:vAlign w:val="center"/>
          </w:tcPr>
          <w:p w:rsidR="009C3405" w:rsidRPr="00424DF5" w:rsidRDefault="009C3405"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Category</w:t>
            </w:r>
          </w:p>
        </w:tc>
        <w:tc>
          <w:tcPr>
            <w:tcW w:w="2277" w:type="pct"/>
            <w:gridSpan w:val="2"/>
            <w:tcBorders>
              <w:left w:val="single" w:sz="8" w:space="0" w:color="auto"/>
              <w:bottom w:val="single" w:sz="8" w:space="0" w:color="auto"/>
              <w:right w:val="single" w:sz="8" w:space="0" w:color="auto"/>
            </w:tcBorders>
            <w:vAlign w:val="center"/>
          </w:tcPr>
          <w:p w:rsidR="009C3405" w:rsidRPr="00424DF5" w:rsidRDefault="009C3405"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N=20</w:t>
            </w:r>
          </w:p>
        </w:tc>
        <w:tc>
          <w:tcPr>
            <w:tcW w:w="621" w:type="pct"/>
            <w:tcBorders>
              <w:left w:val="single" w:sz="8" w:space="0" w:color="auto"/>
              <w:bottom w:val="single" w:sz="8" w:space="0" w:color="auto"/>
              <w:right w:val="single" w:sz="8" w:space="0" w:color="auto"/>
            </w:tcBorders>
            <w:vAlign w:val="center"/>
          </w:tcPr>
          <w:p w:rsidR="009C3405" w:rsidRPr="00424DF5" w:rsidRDefault="009C3405"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Total</w:t>
            </w:r>
          </w:p>
        </w:tc>
        <w:tc>
          <w:tcPr>
            <w:tcW w:w="807" w:type="pct"/>
            <w:tcBorders>
              <w:left w:val="single" w:sz="8" w:space="0" w:color="auto"/>
              <w:bottom w:val="single" w:sz="8" w:space="0" w:color="auto"/>
            </w:tcBorders>
            <w:vAlign w:val="center"/>
          </w:tcPr>
          <w:p w:rsidR="009C3405" w:rsidRPr="00424DF5" w:rsidRDefault="009C3405"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p value</w:t>
            </w:r>
          </w:p>
        </w:tc>
      </w:tr>
      <w:tr w:rsidR="003876DA" w:rsidRPr="00424DF5" w:rsidTr="00BE4956">
        <w:trPr>
          <w:jc w:val="center"/>
        </w:trPr>
        <w:tc>
          <w:tcPr>
            <w:tcW w:w="1295" w:type="pct"/>
            <w:vMerge w:val="restart"/>
            <w:tcBorders>
              <w:top w:val="single" w:sz="8" w:space="0" w:color="auto"/>
              <w:right w:val="single" w:sz="8" w:space="0" w:color="auto"/>
            </w:tcBorders>
            <w:vAlign w:val="center"/>
          </w:tcPr>
          <w:p w:rsidR="009C3405" w:rsidRPr="00424DF5" w:rsidRDefault="009C3405" w:rsidP="00BE4956">
            <w:pPr>
              <w:snapToGrid w:val="0"/>
              <w:spacing w:after="0" w:line="240" w:lineRule="auto"/>
              <w:jc w:val="both"/>
              <w:rPr>
                <w:rFonts w:ascii="Times New Roman" w:eastAsia="Times New Roman" w:hAnsi="Times New Roman"/>
                <w:noProof/>
                <w:sz w:val="20"/>
                <w:szCs w:val="20"/>
              </w:rPr>
            </w:pPr>
          </w:p>
        </w:tc>
        <w:tc>
          <w:tcPr>
            <w:tcW w:w="1139" w:type="pct"/>
            <w:tcBorders>
              <w:top w:val="single" w:sz="8" w:space="0" w:color="auto"/>
              <w:left w:val="single" w:sz="8" w:space="0" w:color="auto"/>
            </w:tcBorders>
            <w:vAlign w:val="center"/>
          </w:tcPr>
          <w:p w:rsidR="009C3405" w:rsidRPr="00424DF5" w:rsidRDefault="009C3405"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Pre-op</w:t>
            </w:r>
          </w:p>
        </w:tc>
        <w:tc>
          <w:tcPr>
            <w:tcW w:w="1139" w:type="pct"/>
            <w:tcBorders>
              <w:top w:val="single" w:sz="8" w:space="0" w:color="auto"/>
              <w:right w:val="single" w:sz="8" w:space="0" w:color="auto"/>
            </w:tcBorders>
            <w:vAlign w:val="center"/>
          </w:tcPr>
          <w:p w:rsidR="009C3405" w:rsidRPr="00424DF5" w:rsidRDefault="009C3405"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Post-op</w:t>
            </w:r>
          </w:p>
        </w:tc>
        <w:tc>
          <w:tcPr>
            <w:tcW w:w="621" w:type="pct"/>
            <w:vMerge w:val="restart"/>
            <w:tcBorders>
              <w:top w:val="single" w:sz="8" w:space="0" w:color="auto"/>
              <w:left w:val="single" w:sz="8" w:space="0" w:color="auto"/>
              <w:right w:val="single" w:sz="8" w:space="0" w:color="auto"/>
            </w:tcBorders>
            <w:vAlign w:val="center"/>
          </w:tcPr>
          <w:p w:rsidR="009C3405" w:rsidRPr="00424DF5" w:rsidRDefault="009C3405" w:rsidP="00BE4956">
            <w:pPr>
              <w:snapToGrid w:val="0"/>
              <w:spacing w:after="0" w:line="240" w:lineRule="auto"/>
              <w:jc w:val="both"/>
              <w:rPr>
                <w:rFonts w:ascii="Times New Roman" w:eastAsia="Times New Roman" w:hAnsi="Times New Roman"/>
                <w:noProof/>
                <w:sz w:val="20"/>
                <w:szCs w:val="20"/>
              </w:rPr>
            </w:pPr>
          </w:p>
        </w:tc>
        <w:tc>
          <w:tcPr>
            <w:tcW w:w="807" w:type="pct"/>
            <w:vMerge w:val="restart"/>
            <w:tcBorders>
              <w:top w:val="single" w:sz="8" w:space="0" w:color="auto"/>
              <w:left w:val="single" w:sz="8" w:space="0" w:color="auto"/>
            </w:tcBorders>
            <w:vAlign w:val="center"/>
          </w:tcPr>
          <w:p w:rsidR="009C3405" w:rsidRPr="00424DF5" w:rsidRDefault="009C3405" w:rsidP="00BE4956">
            <w:pPr>
              <w:snapToGrid w:val="0"/>
              <w:spacing w:after="0" w:line="240" w:lineRule="auto"/>
              <w:jc w:val="both"/>
              <w:rPr>
                <w:rFonts w:ascii="Times New Roman" w:eastAsia="Times New Roman" w:hAnsi="Times New Roman"/>
                <w:noProof/>
                <w:sz w:val="20"/>
                <w:szCs w:val="20"/>
              </w:rPr>
            </w:pPr>
          </w:p>
        </w:tc>
      </w:tr>
      <w:tr w:rsidR="003876DA" w:rsidRPr="00424DF5" w:rsidTr="00BE4956">
        <w:trPr>
          <w:jc w:val="center"/>
        </w:trPr>
        <w:tc>
          <w:tcPr>
            <w:tcW w:w="1295" w:type="pct"/>
            <w:vMerge/>
            <w:tcBorders>
              <w:bottom w:val="single" w:sz="8" w:space="0" w:color="auto"/>
              <w:right w:val="single" w:sz="8" w:space="0" w:color="auto"/>
            </w:tcBorders>
            <w:vAlign w:val="center"/>
          </w:tcPr>
          <w:p w:rsidR="009C3405" w:rsidRPr="00424DF5" w:rsidRDefault="009C3405" w:rsidP="00BE4956">
            <w:pPr>
              <w:snapToGrid w:val="0"/>
              <w:spacing w:after="0" w:line="240" w:lineRule="auto"/>
              <w:jc w:val="both"/>
              <w:rPr>
                <w:rFonts w:ascii="Times New Roman" w:eastAsia="Times New Roman" w:hAnsi="Times New Roman"/>
                <w:noProof/>
                <w:sz w:val="20"/>
                <w:szCs w:val="20"/>
              </w:rPr>
            </w:pPr>
          </w:p>
        </w:tc>
        <w:tc>
          <w:tcPr>
            <w:tcW w:w="1139" w:type="pct"/>
            <w:tcBorders>
              <w:left w:val="single" w:sz="8" w:space="0" w:color="auto"/>
              <w:bottom w:val="single" w:sz="8" w:space="0" w:color="auto"/>
            </w:tcBorders>
            <w:vAlign w:val="center"/>
          </w:tcPr>
          <w:p w:rsidR="009C3405" w:rsidRPr="00424DF5" w:rsidRDefault="009C3405"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Mean ±SD</w:t>
            </w:r>
          </w:p>
        </w:tc>
        <w:tc>
          <w:tcPr>
            <w:tcW w:w="1139" w:type="pct"/>
            <w:tcBorders>
              <w:bottom w:val="single" w:sz="8" w:space="0" w:color="auto"/>
              <w:right w:val="single" w:sz="8" w:space="0" w:color="auto"/>
            </w:tcBorders>
            <w:vAlign w:val="center"/>
          </w:tcPr>
          <w:p w:rsidR="009C3405" w:rsidRPr="00424DF5" w:rsidRDefault="009C3405"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Mean ±SD</w:t>
            </w:r>
          </w:p>
        </w:tc>
        <w:tc>
          <w:tcPr>
            <w:tcW w:w="621" w:type="pct"/>
            <w:vMerge/>
            <w:tcBorders>
              <w:left w:val="single" w:sz="8" w:space="0" w:color="auto"/>
              <w:bottom w:val="single" w:sz="8" w:space="0" w:color="auto"/>
              <w:right w:val="single" w:sz="8" w:space="0" w:color="auto"/>
            </w:tcBorders>
            <w:vAlign w:val="center"/>
          </w:tcPr>
          <w:p w:rsidR="009C3405" w:rsidRPr="00424DF5" w:rsidRDefault="009C3405" w:rsidP="00BE4956">
            <w:pPr>
              <w:snapToGrid w:val="0"/>
              <w:spacing w:after="0" w:line="240" w:lineRule="auto"/>
              <w:jc w:val="both"/>
              <w:rPr>
                <w:rFonts w:ascii="Times New Roman" w:eastAsia="Times New Roman" w:hAnsi="Times New Roman"/>
                <w:noProof/>
                <w:sz w:val="20"/>
                <w:szCs w:val="20"/>
              </w:rPr>
            </w:pPr>
          </w:p>
        </w:tc>
        <w:tc>
          <w:tcPr>
            <w:tcW w:w="807" w:type="pct"/>
            <w:vMerge/>
            <w:tcBorders>
              <w:left w:val="single" w:sz="8" w:space="0" w:color="auto"/>
              <w:bottom w:val="single" w:sz="8" w:space="0" w:color="auto"/>
            </w:tcBorders>
            <w:vAlign w:val="center"/>
          </w:tcPr>
          <w:p w:rsidR="009C3405" w:rsidRPr="00424DF5" w:rsidRDefault="009C3405" w:rsidP="00BE4956">
            <w:pPr>
              <w:snapToGrid w:val="0"/>
              <w:spacing w:after="0" w:line="240" w:lineRule="auto"/>
              <w:jc w:val="both"/>
              <w:rPr>
                <w:rFonts w:ascii="Times New Roman" w:eastAsia="Times New Roman" w:hAnsi="Times New Roman"/>
                <w:noProof/>
                <w:sz w:val="20"/>
                <w:szCs w:val="20"/>
              </w:rPr>
            </w:pPr>
          </w:p>
        </w:tc>
      </w:tr>
      <w:tr w:rsidR="003876DA" w:rsidRPr="00424DF5" w:rsidTr="00BE4956">
        <w:trPr>
          <w:jc w:val="center"/>
        </w:trPr>
        <w:tc>
          <w:tcPr>
            <w:tcW w:w="1295" w:type="pct"/>
            <w:tcBorders>
              <w:top w:val="single" w:sz="8" w:space="0" w:color="auto"/>
              <w:right w:val="single" w:sz="8" w:space="0" w:color="auto"/>
            </w:tcBorders>
            <w:vAlign w:val="center"/>
          </w:tcPr>
          <w:p w:rsidR="009C3405" w:rsidRPr="00424DF5" w:rsidRDefault="009C3405"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Nurick scale</w:t>
            </w:r>
          </w:p>
        </w:tc>
        <w:tc>
          <w:tcPr>
            <w:tcW w:w="1139" w:type="pct"/>
            <w:tcBorders>
              <w:top w:val="single" w:sz="8" w:space="0" w:color="auto"/>
              <w:left w:val="single" w:sz="8" w:space="0" w:color="auto"/>
            </w:tcBorders>
            <w:vAlign w:val="center"/>
          </w:tcPr>
          <w:p w:rsidR="009C3405" w:rsidRPr="00424DF5" w:rsidRDefault="009C3405"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2.65 ±1.26</w:t>
            </w:r>
          </w:p>
        </w:tc>
        <w:tc>
          <w:tcPr>
            <w:tcW w:w="1139" w:type="pct"/>
            <w:tcBorders>
              <w:top w:val="single" w:sz="8" w:space="0" w:color="auto"/>
              <w:right w:val="single" w:sz="8" w:space="0" w:color="auto"/>
            </w:tcBorders>
            <w:vAlign w:val="center"/>
          </w:tcPr>
          <w:p w:rsidR="009C3405" w:rsidRPr="00424DF5" w:rsidRDefault="009C3405"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1.90 ±1.33</w:t>
            </w:r>
          </w:p>
        </w:tc>
        <w:tc>
          <w:tcPr>
            <w:tcW w:w="621" w:type="pct"/>
            <w:tcBorders>
              <w:top w:val="single" w:sz="8" w:space="0" w:color="auto"/>
              <w:left w:val="single" w:sz="8" w:space="0" w:color="auto"/>
              <w:right w:val="single" w:sz="8" w:space="0" w:color="auto"/>
            </w:tcBorders>
            <w:vAlign w:val="center"/>
          </w:tcPr>
          <w:p w:rsidR="009C3405" w:rsidRPr="00424DF5" w:rsidRDefault="009C3405"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3.63</w:t>
            </w:r>
          </w:p>
        </w:tc>
        <w:tc>
          <w:tcPr>
            <w:tcW w:w="807" w:type="pct"/>
            <w:tcBorders>
              <w:top w:val="single" w:sz="8" w:space="0" w:color="auto"/>
              <w:left w:val="single" w:sz="8" w:space="0" w:color="auto"/>
            </w:tcBorders>
            <w:vAlign w:val="center"/>
          </w:tcPr>
          <w:p w:rsidR="009C3405" w:rsidRPr="00424DF5" w:rsidRDefault="009C3405" w:rsidP="00BE4956">
            <w:pPr>
              <w:snapToGrid w:val="0"/>
              <w:spacing w:after="0" w:line="240" w:lineRule="auto"/>
              <w:jc w:val="both"/>
              <w:rPr>
                <w:rFonts w:ascii="Times New Roman" w:eastAsia="Times New Roman" w:hAnsi="Times New Roman"/>
                <w:noProof/>
                <w:sz w:val="20"/>
                <w:szCs w:val="20"/>
              </w:rPr>
            </w:pPr>
            <w:r w:rsidRPr="00424DF5">
              <w:rPr>
                <w:rFonts w:ascii="Times New Roman" w:eastAsia="Times New Roman" w:hAnsi="Times New Roman"/>
                <w:noProof/>
                <w:sz w:val="20"/>
                <w:szCs w:val="20"/>
              </w:rPr>
              <w:t>&lt;0.001</w:t>
            </w:r>
          </w:p>
        </w:tc>
      </w:tr>
    </w:tbl>
    <w:p w:rsidR="00C356E1" w:rsidRPr="00424DF5" w:rsidRDefault="00C356E1" w:rsidP="000F15B5">
      <w:pPr>
        <w:pStyle w:val="ParagraphText"/>
        <w:snapToGrid w:val="0"/>
        <w:spacing w:after="0" w:line="240" w:lineRule="auto"/>
        <w:ind w:firstLine="0"/>
        <w:rPr>
          <w:rFonts w:eastAsiaTheme="minorEastAsia"/>
          <w:b/>
          <w:bCs/>
          <w:sz w:val="20"/>
          <w:szCs w:val="20"/>
          <w:lang w:eastAsia="zh-CN"/>
        </w:rPr>
      </w:pPr>
    </w:p>
    <w:p w:rsidR="009C3405" w:rsidRPr="00424DF5" w:rsidRDefault="009C3405" w:rsidP="000F15B5">
      <w:pPr>
        <w:pStyle w:val="ParagraphText"/>
        <w:snapToGrid w:val="0"/>
        <w:spacing w:after="0" w:line="240" w:lineRule="auto"/>
        <w:ind w:firstLine="0"/>
        <w:rPr>
          <w:rFonts w:eastAsia="Times New Roman"/>
          <w:b/>
          <w:bCs/>
          <w:sz w:val="20"/>
          <w:szCs w:val="20"/>
        </w:rPr>
      </w:pPr>
      <w:r w:rsidRPr="00424DF5">
        <w:rPr>
          <w:rFonts w:eastAsia="Times New Roman"/>
          <w:b/>
          <w:bCs/>
          <w:sz w:val="20"/>
          <w:szCs w:val="20"/>
        </w:rPr>
        <w:t>4. Discussion</w:t>
      </w:r>
    </w:p>
    <w:p w:rsidR="009C3405" w:rsidRPr="00424DF5" w:rsidRDefault="009C3405" w:rsidP="000F15B5">
      <w:pPr>
        <w:pStyle w:val="ParagraphText"/>
        <w:snapToGrid w:val="0"/>
        <w:spacing w:after="0" w:line="240" w:lineRule="auto"/>
        <w:ind w:firstLine="425"/>
        <w:rPr>
          <w:sz w:val="20"/>
          <w:szCs w:val="20"/>
          <w:lang w:bidi="ar-EG"/>
        </w:rPr>
      </w:pPr>
      <w:r w:rsidRPr="00424DF5">
        <w:rPr>
          <w:sz w:val="20"/>
          <w:szCs w:val="20"/>
          <w:lang w:bidi="ar-EG"/>
        </w:rPr>
        <w:t xml:space="preserve">Cervical spondylotic myelopathy (CSM) has been a challenge for generations of surgeons. Although there have been no epidemiological studies on this disease, some reports indicate that the incidence of CSM could be as high as 23% among western populations and older patients, and would increase as these societies face an aging population. In North America today, CSM is considered as the most common cause of spinal dysfunction in patients over the age of 55 </w:t>
      </w:r>
      <w:r w:rsidR="00063BA1" w:rsidRPr="00424DF5">
        <w:rPr>
          <w:sz w:val="20"/>
          <w:szCs w:val="20"/>
          <w:lang w:bidi="ar-EG"/>
        </w:rPr>
        <w:fldChar w:fldCharType="begin"/>
      </w:r>
      <w:r w:rsidRPr="00424DF5">
        <w:rPr>
          <w:sz w:val="20"/>
          <w:szCs w:val="20"/>
          <w:lang w:bidi="ar-EG"/>
        </w:rPr>
        <w:instrText xml:space="preserve"> ADDIN EN.CITE &lt;EndNote&gt;&lt;Cite&gt;&lt;Author&gt;Woernle&lt;/Author&gt;&lt;Year&gt;2015&lt;/Year&gt;&lt;RecNum&gt;103&lt;/RecNum&gt;&lt;DisplayText&gt;&lt;style face="bold"&gt;(Woernle et al., 2015)&lt;/style&gt;&lt;/DisplayText&gt;&lt;record&gt;&lt;rec-number&gt;103&lt;/rec-number&gt;&lt;foreign-keys&gt;&lt;key app="EN" db-id="v5x29v5tot0sxkexfa6pz5egsz5d9rfxvza0" timestamp="1496272553"&gt;103&lt;/key&gt;&lt;/foreign-keys&gt;&lt;ref-type name="Journal Article"&gt;17&lt;/ref-type&gt;&lt;contributors&gt;&lt;authors&gt;&lt;author&gt;Woernle, Kerstin&lt;/author&gt;&lt;author&gt;Marbacher, Serge&lt;/author&gt;&lt;author&gt;Khamis, Abdussalam&lt;/author&gt;&lt;author&gt;Landolt, Hans&lt;/author&gt;&lt;author&gt;Fandino, Javier&lt;/author&gt;&lt;/authors&gt;&lt;/contributors&gt;&lt;titles&gt;&lt;title&gt;Clinical Outcome after Laminectomy without Fusion for Cervical Spondylotic Myelopathy&lt;/title&gt;&lt;secondary-title&gt;Open Journal of Modern Neurosurgery&lt;/secondary-title&gt;&lt;/titles&gt;&lt;periodical&gt;&lt;full-title&gt;Open Journal of Modern Neurosurgery&lt;/full-title&gt;&lt;/periodical&gt;&lt;pages&gt;41&lt;/pages&gt;&lt;volume&gt;5&lt;/volume&gt;&lt;number&gt;02&lt;/number&gt;&lt;dates&gt;&lt;year&gt;2015&lt;/year&gt;&lt;/dates&gt;&lt;urls&gt;&lt;/urls&gt;&lt;/record&gt;&lt;/Cite&gt;&lt;/EndNote&gt;</w:instrText>
      </w:r>
      <w:r w:rsidR="00063BA1" w:rsidRPr="00424DF5">
        <w:rPr>
          <w:sz w:val="20"/>
          <w:szCs w:val="20"/>
          <w:lang w:bidi="ar-EG"/>
        </w:rPr>
        <w:fldChar w:fldCharType="separate"/>
      </w:r>
      <w:r w:rsidRPr="00424DF5">
        <w:rPr>
          <w:b/>
          <w:noProof/>
          <w:sz w:val="20"/>
          <w:szCs w:val="20"/>
          <w:lang w:bidi="ar-EG"/>
        </w:rPr>
        <w:t>(Woernle et al., 2015)</w:t>
      </w:r>
      <w:r w:rsidR="00063BA1" w:rsidRPr="00424DF5">
        <w:rPr>
          <w:sz w:val="20"/>
          <w:szCs w:val="20"/>
          <w:lang w:bidi="ar-EG"/>
        </w:rPr>
        <w:fldChar w:fldCharType="end"/>
      </w:r>
      <w:r w:rsidRPr="00424DF5">
        <w:rPr>
          <w:sz w:val="20"/>
          <w:szCs w:val="20"/>
          <w:lang w:bidi="ar-EG"/>
        </w:rPr>
        <w:t>.</w:t>
      </w:r>
    </w:p>
    <w:p w:rsidR="009C3405" w:rsidRPr="00424DF5" w:rsidRDefault="009C3405" w:rsidP="000F15B5">
      <w:pPr>
        <w:pStyle w:val="ParagraphText"/>
        <w:snapToGrid w:val="0"/>
        <w:spacing w:after="0" w:line="240" w:lineRule="auto"/>
        <w:ind w:firstLine="425"/>
        <w:rPr>
          <w:rFonts w:hint="eastAsia"/>
          <w:sz w:val="20"/>
          <w:szCs w:val="20"/>
          <w:lang w:eastAsia="zh-CN" w:bidi="ar-EG"/>
        </w:rPr>
      </w:pPr>
      <w:r w:rsidRPr="00424DF5">
        <w:rPr>
          <w:sz w:val="20"/>
          <w:szCs w:val="20"/>
          <w:lang w:bidi="ar-EG"/>
        </w:rPr>
        <w:t xml:space="preserve">Despite reports of successful conservative treatment of CSM, it is commonly considered as a surgical disease. The first surgery for spinal decompression was performed by Sir Victor Horsley at the end of the 19th Century. Since then, many attempts to determine the optimal surgical approach have been made. </w:t>
      </w:r>
      <w:r w:rsidR="00063BA1" w:rsidRPr="00424DF5">
        <w:rPr>
          <w:sz w:val="20"/>
          <w:szCs w:val="20"/>
          <w:lang w:bidi="ar-EG"/>
        </w:rPr>
        <w:fldChar w:fldCharType="begin"/>
      </w:r>
      <w:r w:rsidRPr="00424DF5">
        <w:rPr>
          <w:sz w:val="20"/>
          <w:szCs w:val="20"/>
          <w:lang w:bidi="ar-EG"/>
        </w:rPr>
        <w:instrText xml:space="preserve"> ADDIN EN.CITE &lt;EndNote&gt;&lt;Cite AuthorYear="1"&gt;&lt;Author&gt;Matz&lt;/Author&gt;&lt;Year&gt;2009&lt;/Year&gt;&lt;RecNum&gt;117&lt;/RecNum&gt;&lt;DisplayText&gt;&lt;style face="bold"&gt;Matz et al. (2009)&lt;/style&gt;&lt;/DisplayText&gt;&lt;record&gt;&lt;rec-number&gt;117&lt;/rec-number&gt;&lt;foreign-keys&gt;&lt;key app="EN" db-id="v5x29v5tot0sxkexfa6pz5egsz5d9rfxvza0" timestamp="1496273587"&gt;117&lt;/key&gt;&lt;/foreign-keys&gt;&lt;ref-type name="Journal Article"&gt;17&lt;/ref-type&gt;&lt;contributors&gt;&lt;authors&gt;&lt;author&gt;Matz, P. G.&lt;/author&gt;&lt;author&gt;Anderson, P. A.&lt;/author&gt;&lt;author&gt;Holly, L. T.&lt;/author&gt;&lt;author&gt;Groff, M. W.&lt;/author&gt;&lt;author&gt;Heary, R. F.&lt;/author&gt;&lt;author&gt;Kaiser, M. G.&lt;/author&gt;&lt;author&gt;Mummaneni, P. V.&lt;/author&gt;&lt;author&gt;Ryken, T. C.&lt;/author&gt;&lt;author&gt;Choudhri, T. F.&lt;/author&gt;&lt;author&gt;Vresilovic, E. J.&lt;/author&gt;&lt;author&gt;Resnick, D. K.&lt;/author&gt;&lt;author&gt;Joint Section on Disorders of the, Spine&lt;/author&gt;&lt;author&gt;Peripheral Nerves of the American Association of Neurological, Surgeons&lt;/author&gt;&lt;author&gt;Congress of Neurological, Surgeons&lt;/author&gt;&lt;/authors&gt;&lt;/contributors&gt;&lt;auth-address&gt;Division of Neurological Surgery, University of Alabama, Birmingham, Alabama, USA. matzpg@yahoo.com&lt;/auth-address&gt;&lt;titles&gt;&lt;title&gt;The natural history of cervical spondylotic myelopathy&lt;/title&gt;&lt;secondary-title&gt;J Neurosurg Spine&lt;/secondary-title&gt;&lt;/titles&gt;&lt;periodical&gt;&lt;full-title&gt;J Neurosurg Spine&lt;/full-title&gt;&lt;/periodical&gt;&lt;pages&gt;104-11&lt;/pages&gt;&lt;volume&gt;11&lt;/volume&gt;&lt;number&gt;2&lt;/number&gt;&lt;keywords&gt;&lt;keyword&gt;*Cervical Vertebrae/pathology&lt;/keyword&gt;&lt;keyword&gt;Disease Progression&lt;/keyword&gt;&lt;keyword&gt;Humans&lt;/keyword&gt;&lt;keyword&gt;Spinal Cord Diseases/epidemiology/pathology/physiopathology&lt;/keyword&gt;&lt;keyword&gt;*Spondylosis/epidemiology/pathology/physiopathology&lt;/keyword&gt;&lt;/keywords&gt;&lt;dates&gt;&lt;year&gt;2009&lt;/year&gt;&lt;pub-dates&gt;&lt;date&gt;Aug&lt;/date&gt;&lt;/pub-dates&gt;&lt;/dates&gt;&lt;isbn&gt;1547-5654 (Print)&amp;#xD;1547-5646 (Linking)&lt;/isbn&gt;&lt;accession-num&gt;19769489&lt;/accession-num&gt;&lt;urls&gt;&lt;related-urls&gt;&lt;url&gt;https://www.ncbi.nlm.nih.gov/pubmed/19769489&lt;/url&gt;&lt;/related-urls&gt;&lt;/urls&gt;&lt;electronic-resource-num&gt;10.3171/2009.1.SPINE08716&lt;/electronic-resource-num&gt;&lt;/record&gt;&lt;/Cite&gt;&lt;/EndNote&gt;</w:instrText>
      </w:r>
      <w:r w:rsidR="00063BA1" w:rsidRPr="00424DF5">
        <w:rPr>
          <w:sz w:val="20"/>
          <w:szCs w:val="20"/>
          <w:lang w:bidi="ar-EG"/>
        </w:rPr>
        <w:fldChar w:fldCharType="separate"/>
      </w:r>
      <w:r w:rsidRPr="00424DF5">
        <w:rPr>
          <w:b/>
          <w:noProof/>
          <w:sz w:val="20"/>
          <w:szCs w:val="20"/>
          <w:lang w:bidi="ar-EG"/>
        </w:rPr>
        <w:t>Matz et al. (2009)</w:t>
      </w:r>
      <w:r w:rsidR="00063BA1" w:rsidRPr="00424DF5">
        <w:rPr>
          <w:sz w:val="20"/>
          <w:szCs w:val="20"/>
          <w:lang w:bidi="ar-EG"/>
        </w:rPr>
        <w:fldChar w:fldCharType="end"/>
      </w:r>
      <w:r w:rsidRPr="00424DF5">
        <w:rPr>
          <w:sz w:val="20"/>
          <w:szCs w:val="20"/>
          <w:lang w:bidi="ar-EG"/>
        </w:rPr>
        <w:t xml:space="preserve"> recently reviewed the different surgical techniques for the treatment of CSM, such as dorsal decompression through laminectomy with or without fusion or laminoplasty, ventral decompression with or without fusion, or corpectomy. Which one might be the most favorable </w:t>
      </w:r>
      <w:r w:rsidRPr="00424DF5">
        <w:rPr>
          <w:sz w:val="20"/>
          <w:szCs w:val="20"/>
          <w:lang w:bidi="ar-EG"/>
        </w:rPr>
        <w:lastRenderedPageBreak/>
        <w:t xml:space="preserve">remains controversial though? All of these techniques have the common goal of neuronal decompression while maintaining spinal stability in order to prevent further neurological deterioration </w:t>
      </w:r>
      <w:r w:rsidR="00063BA1" w:rsidRPr="00424DF5">
        <w:rPr>
          <w:sz w:val="20"/>
          <w:szCs w:val="20"/>
          <w:lang w:bidi="ar-EG"/>
        </w:rPr>
        <w:fldChar w:fldCharType="begin"/>
      </w:r>
      <w:r w:rsidRPr="00424DF5">
        <w:rPr>
          <w:sz w:val="20"/>
          <w:szCs w:val="20"/>
          <w:lang w:bidi="ar-EG"/>
        </w:rPr>
        <w:instrText xml:space="preserve"> ADDIN EN.CITE &lt;EndNote&gt;&lt;Cite&gt;&lt;Author&gt;Woernle&lt;/Author&gt;&lt;Year&gt;2015&lt;/Year&gt;&lt;RecNum&gt;103&lt;/RecNum&gt;&lt;DisplayText&gt;&lt;style face="bold"&gt;(Woernle et al., 2015)&lt;/style&gt;&lt;/DisplayText&gt;&lt;record&gt;&lt;rec-number&gt;103&lt;/rec-number&gt;&lt;foreign-keys&gt;&lt;key app="EN" db-id="v5x29v5tot0sxkexfa6pz5egsz5d9rfxvza0" timestamp="1496272553"&gt;103&lt;/key&gt;&lt;/foreign-keys&gt;&lt;ref-type name="Journal Article"&gt;17&lt;/ref-type&gt;&lt;contributors&gt;&lt;authors&gt;&lt;author&gt;Woernle, Kerstin&lt;/author&gt;&lt;author&gt;Marbacher, Serge&lt;/author&gt;&lt;author&gt;Khamis, Abdussalam&lt;/author&gt;&lt;author&gt;Landolt, Hans&lt;/author&gt;&lt;author&gt;Fandino, Javier&lt;/author&gt;&lt;/authors&gt;&lt;/contributors&gt;&lt;titles&gt;&lt;title&gt;Clinical Outcome after Laminectomy without Fusion for Cervical Spondylotic Myelopathy&lt;/title&gt;&lt;secondary-title&gt;Open Journal of Modern Neurosurgery&lt;/secondary-title&gt;&lt;/titles&gt;&lt;periodical&gt;&lt;full-title&gt;Open Journal of Modern Neurosurgery&lt;/full-title&gt;&lt;/periodical&gt;&lt;pages&gt;41&lt;/pages&gt;&lt;volume&gt;5&lt;/volume&gt;&lt;number&gt;02&lt;/number&gt;&lt;dates&gt;&lt;year&gt;2015&lt;/year&gt;&lt;/dates&gt;&lt;urls&gt;&lt;/urls&gt;&lt;/record&gt;&lt;/Cite&gt;&lt;/EndNote&gt;</w:instrText>
      </w:r>
      <w:r w:rsidR="00063BA1" w:rsidRPr="00424DF5">
        <w:rPr>
          <w:sz w:val="20"/>
          <w:szCs w:val="20"/>
          <w:lang w:bidi="ar-EG"/>
        </w:rPr>
        <w:fldChar w:fldCharType="separate"/>
      </w:r>
      <w:r w:rsidRPr="00424DF5">
        <w:rPr>
          <w:b/>
          <w:noProof/>
          <w:sz w:val="20"/>
          <w:szCs w:val="20"/>
          <w:lang w:bidi="ar-EG"/>
        </w:rPr>
        <w:t>(Woernle et al., 2015)</w:t>
      </w:r>
      <w:r w:rsidR="00063BA1" w:rsidRPr="00424DF5">
        <w:rPr>
          <w:sz w:val="20"/>
          <w:szCs w:val="20"/>
          <w:lang w:bidi="ar-EG"/>
        </w:rPr>
        <w:fldChar w:fldCharType="end"/>
      </w:r>
      <w:r w:rsidR="00424DF5">
        <w:rPr>
          <w:rFonts w:hint="eastAsia"/>
          <w:sz w:val="20"/>
          <w:szCs w:val="20"/>
          <w:lang w:eastAsia="zh-CN" w:bidi="ar-EG"/>
        </w:rPr>
        <w:t>.</w:t>
      </w:r>
    </w:p>
    <w:p w:rsidR="009C3405" w:rsidRPr="00424DF5" w:rsidRDefault="009C3405" w:rsidP="000F15B5">
      <w:pPr>
        <w:snapToGrid w:val="0"/>
        <w:spacing w:after="0" w:line="240" w:lineRule="auto"/>
        <w:ind w:firstLine="425"/>
        <w:jc w:val="both"/>
        <w:rPr>
          <w:rFonts w:ascii="Times New Roman" w:eastAsia="Times New Roman" w:hAnsi="Times New Roman"/>
          <w:sz w:val="20"/>
          <w:szCs w:val="20"/>
          <w:lang w:bidi="ar-EG"/>
        </w:rPr>
      </w:pPr>
      <w:r w:rsidRPr="00424DF5">
        <w:rPr>
          <w:rFonts w:ascii="Times New Roman" w:eastAsia="Times New Roman" w:hAnsi="Times New Roman"/>
          <w:sz w:val="20"/>
          <w:szCs w:val="20"/>
          <w:lang w:bidi="ar-EG"/>
        </w:rPr>
        <w:t>This study was carried out on 20 adult patients diagnosed as having cervical spondylotic myelopathy (CSM) they were admitted and managed at Al-Azhar University Hospitals in the period from May 2016 till January 2017. They were followed up clinically and radiologically for 6 months post-operative.</w:t>
      </w:r>
    </w:p>
    <w:p w:rsidR="009C3405" w:rsidRPr="00424DF5" w:rsidRDefault="009C3405" w:rsidP="000F15B5">
      <w:pPr>
        <w:autoSpaceDE w:val="0"/>
        <w:autoSpaceDN w:val="0"/>
        <w:adjustRightInd w:val="0"/>
        <w:snapToGrid w:val="0"/>
        <w:spacing w:after="0" w:line="240" w:lineRule="auto"/>
        <w:ind w:firstLine="425"/>
        <w:jc w:val="both"/>
        <w:rPr>
          <w:rFonts w:ascii="Times New Roman" w:eastAsia="Times New Roman" w:hAnsi="Times New Roman"/>
          <w:sz w:val="20"/>
          <w:szCs w:val="20"/>
          <w:lang w:bidi="ar-EG"/>
        </w:rPr>
      </w:pPr>
      <w:r w:rsidRPr="00424DF5">
        <w:rPr>
          <w:rFonts w:ascii="Times New Roman" w:eastAsia="Times New Roman" w:hAnsi="Times New Roman"/>
          <w:sz w:val="20"/>
          <w:szCs w:val="20"/>
          <w:lang w:bidi="ar-EG"/>
        </w:rPr>
        <w:t>In the present study, 20 patients of CSM were managed surgically, by one of three methods:</w:t>
      </w:r>
    </w:p>
    <w:p w:rsidR="009C3405" w:rsidRPr="00424DF5" w:rsidRDefault="009C3405" w:rsidP="000F15B5">
      <w:pPr>
        <w:numPr>
          <w:ilvl w:val="0"/>
          <w:numId w:val="6"/>
        </w:numPr>
        <w:autoSpaceDE w:val="0"/>
        <w:autoSpaceDN w:val="0"/>
        <w:adjustRightInd w:val="0"/>
        <w:snapToGrid w:val="0"/>
        <w:spacing w:after="0" w:line="240" w:lineRule="auto"/>
        <w:ind w:left="0" w:firstLine="425"/>
        <w:contextualSpacing/>
        <w:jc w:val="both"/>
        <w:rPr>
          <w:rFonts w:ascii="Times New Roman" w:eastAsia="Times New Roman" w:hAnsi="Times New Roman"/>
          <w:sz w:val="20"/>
          <w:szCs w:val="20"/>
          <w:lang w:bidi="ar-EG"/>
        </w:rPr>
      </w:pPr>
      <w:r w:rsidRPr="00424DF5">
        <w:rPr>
          <w:rFonts w:ascii="Times New Roman" w:eastAsia="Times New Roman" w:hAnsi="Times New Roman"/>
          <w:sz w:val="20"/>
          <w:szCs w:val="20"/>
          <w:lang w:bidi="ar-EG"/>
        </w:rPr>
        <w:t>ACDF: Single level discectomy with fusion by cervical cages.</w:t>
      </w:r>
    </w:p>
    <w:p w:rsidR="009C3405" w:rsidRPr="00424DF5" w:rsidRDefault="009C3405" w:rsidP="000F15B5">
      <w:pPr>
        <w:numPr>
          <w:ilvl w:val="0"/>
          <w:numId w:val="6"/>
        </w:numPr>
        <w:autoSpaceDE w:val="0"/>
        <w:autoSpaceDN w:val="0"/>
        <w:adjustRightInd w:val="0"/>
        <w:snapToGrid w:val="0"/>
        <w:spacing w:after="0" w:line="240" w:lineRule="auto"/>
        <w:ind w:left="0" w:firstLine="425"/>
        <w:contextualSpacing/>
        <w:jc w:val="both"/>
        <w:rPr>
          <w:rFonts w:ascii="Times New Roman" w:eastAsia="Times New Roman" w:hAnsi="Times New Roman"/>
          <w:sz w:val="20"/>
          <w:szCs w:val="20"/>
          <w:lang w:bidi="ar-EG"/>
        </w:rPr>
      </w:pPr>
      <w:r w:rsidRPr="00424DF5">
        <w:rPr>
          <w:rFonts w:ascii="Times New Roman" w:eastAsia="Times New Roman" w:hAnsi="Times New Roman"/>
          <w:sz w:val="20"/>
          <w:szCs w:val="20"/>
          <w:lang w:bidi="ar-EG"/>
        </w:rPr>
        <w:t>ACCF: Single level corpectomy with fusion by pyrafix.</w:t>
      </w:r>
    </w:p>
    <w:p w:rsidR="009C3405" w:rsidRPr="00424DF5" w:rsidRDefault="009C3405" w:rsidP="000F15B5">
      <w:pPr>
        <w:numPr>
          <w:ilvl w:val="0"/>
          <w:numId w:val="6"/>
        </w:numPr>
        <w:autoSpaceDE w:val="0"/>
        <w:autoSpaceDN w:val="0"/>
        <w:adjustRightInd w:val="0"/>
        <w:snapToGrid w:val="0"/>
        <w:spacing w:after="0" w:line="240" w:lineRule="auto"/>
        <w:ind w:left="0" w:firstLine="425"/>
        <w:contextualSpacing/>
        <w:jc w:val="both"/>
        <w:rPr>
          <w:rFonts w:ascii="Times New Roman" w:eastAsia="Times New Roman" w:hAnsi="Times New Roman"/>
          <w:sz w:val="20"/>
          <w:szCs w:val="20"/>
          <w:lang w:bidi="ar-EG"/>
        </w:rPr>
      </w:pPr>
      <w:r w:rsidRPr="00424DF5">
        <w:rPr>
          <w:rFonts w:ascii="Times New Roman" w:eastAsia="Times New Roman" w:hAnsi="Times New Roman"/>
          <w:sz w:val="20"/>
          <w:szCs w:val="20"/>
          <w:lang w:bidi="ar-EG"/>
        </w:rPr>
        <w:t xml:space="preserve">Posterior Cervical laminectomy through posterior approach without fixation. </w:t>
      </w:r>
    </w:p>
    <w:p w:rsidR="009C3405" w:rsidRPr="00424DF5" w:rsidRDefault="009C3405" w:rsidP="000F15B5">
      <w:pPr>
        <w:snapToGrid w:val="0"/>
        <w:spacing w:after="0" w:line="240" w:lineRule="auto"/>
        <w:ind w:firstLine="425"/>
        <w:jc w:val="both"/>
        <w:rPr>
          <w:rFonts w:ascii="Times New Roman" w:eastAsia="Times New Roman" w:hAnsi="Times New Roman"/>
          <w:b/>
          <w:bCs/>
          <w:sz w:val="20"/>
          <w:szCs w:val="20"/>
          <w:lang w:bidi="ar-EG"/>
        </w:rPr>
      </w:pPr>
      <w:r w:rsidRPr="00424DF5">
        <w:rPr>
          <w:rFonts w:ascii="Times New Roman" w:eastAsia="Times New Roman" w:hAnsi="Times New Roman"/>
          <w:sz w:val="20"/>
          <w:szCs w:val="20"/>
          <w:lang w:bidi="ar-EG"/>
        </w:rPr>
        <w:t xml:space="preserve">In the present study, there were 13 males (65%) and 7 females (35%). Male predominance was described in other studies as in </w:t>
      </w:r>
      <w:r w:rsidR="00063BA1" w:rsidRPr="00424DF5">
        <w:rPr>
          <w:rFonts w:ascii="Times New Roman" w:eastAsia="Times New Roman" w:hAnsi="Times New Roman"/>
          <w:sz w:val="20"/>
          <w:szCs w:val="20"/>
          <w:lang w:bidi="ar-EG"/>
        </w:rPr>
        <w:fldChar w:fldCharType="begin"/>
      </w:r>
      <w:r w:rsidRPr="00424DF5">
        <w:rPr>
          <w:rFonts w:ascii="Times New Roman" w:eastAsia="Times New Roman" w:hAnsi="Times New Roman"/>
          <w:sz w:val="20"/>
          <w:szCs w:val="20"/>
          <w:lang w:bidi="ar-EG"/>
        </w:rPr>
        <w:instrText xml:space="preserve"> ADDIN EN.CITE &lt;EndNote&gt;&lt;Cite AuthorYear="1"&gt;&lt;Author&gt;Lin&lt;/Author&gt;&lt;Year&gt;2014&lt;/Year&gt;&lt;RecNum&gt;126&lt;/RecNum&gt;&lt;DisplayText&gt;&lt;style face="bold"&gt;Lin et al. (2014)&lt;/style&gt;&lt;/DisplayText&gt;&lt;record&gt;&lt;rec-number&gt;126&lt;/rec-number&gt;&lt;foreign-keys&gt;&lt;key app="EN" db-id="v5x29v5tot0sxkexfa6pz5egsz5d9rfxvza0" timestamp="1496273892"&gt;126&lt;/key&gt;&lt;/foreign-keys&gt;&lt;ref-type name="Journal Article"&gt;17&lt;/ref-type&gt;&lt;contributors&gt;&lt;authors&gt;&lt;author&gt;Lin, C. K.&lt;/author&gt;&lt;author&gt;Lin, C. L.&lt;/author&gt;&lt;author&gt;Feng, Y. T.&lt;/author&gt;&lt;author&gt;Lau, Y. W.&lt;/author&gt;&lt;author&gt;Chian, C. Y.&lt;/author&gt;&lt;author&gt;Wu, Y. T.&lt;/author&gt;&lt;author&gt;Hwang, S. L.&lt;/author&gt;&lt;author&gt;Lee, K. T.&lt;/author&gt;&lt;/authors&gt;&lt;/contributors&gt;&lt;titles&gt;&lt;title&gt;Economic burden of routine hematologic tests and intensive care unit observation for elective anterior cervical discectomy and fusion&lt;/title&gt;&lt;secondary-title&gt;J Chin Med Assoc&lt;/secondary-title&gt;&lt;/titles&gt;&lt;pages&gt;26-30&lt;/pages&gt;&lt;volume&gt;77&lt;/volume&gt;&lt;number&gt;1&lt;/number&gt;&lt;keywords&gt;&lt;keyword&gt;Cervical Vertebrae/*surgery&lt;/keyword&gt;&lt;keyword&gt;Cost Savings&lt;/keyword&gt;&lt;keyword&gt;Diagnostic Tests, Routine&lt;/keyword&gt;&lt;keyword&gt;*Diskectomy&lt;/keyword&gt;&lt;keyword&gt;Elective Surgical Procedures&lt;/keyword&gt;&lt;keyword&gt;Female&lt;/keyword&gt;&lt;keyword&gt;Hematologic Tests/*economics&lt;/keyword&gt;&lt;keyword&gt;Humans&lt;/keyword&gt;&lt;keyword&gt;Intensive Care Units/*economics&lt;/keyword&gt;&lt;keyword&gt;Male&lt;/keyword&gt;&lt;keyword&gt;Middle Aged&lt;/keyword&gt;&lt;keyword&gt;National Health Programs&lt;/keyword&gt;&lt;keyword&gt;*Spinal Fusion&lt;/keyword&gt;&lt;keyword&gt;Taiwan&lt;/keyword&gt;&lt;/keywords&gt;&lt;dates&gt;&lt;year&gt;2014&lt;/year&gt;&lt;pub-dates&gt;&lt;date&gt;Jan&lt;/date&gt;&lt;/pub-dates&gt;&lt;/dates&gt;&lt;isbn&gt;1728-7731 (Electronic)&amp;#xD;1726-4901 (Linking)&lt;/isbn&gt;&lt;accession-num&gt;24563916&lt;/accession-num&gt;&lt;urls&gt;&lt;related-urls&gt;&lt;url&gt;https://www.ncbi.nlm.nih.gov/pubmed/24563916&lt;/url&gt;&lt;/related-urls&gt;&lt;/urls&gt;&lt;/record&gt;&lt;/Cite&gt;&lt;/EndNote&gt;</w:instrText>
      </w:r>
      <w:r w:rsidR="00063BA1" w:rsidRPr="00424DF5">
        <w:rPr>
          <w:rFonts w:ascii="Times New Roman" w:eastAsia="Times New Roman" w:hAnsi="Times New Roman"/>
          <w:sz w:val="20"/>
          <w:szCs w:val="20"/>
          <w:lang w:bidi="ar-EG"/>
        </w:rPr>
        <w:fldChar w:fldCharType="separate"/>
      </w:r>
      <w:r w:rsidRPr="00424DF5">
        <w:rPr>
          <w:rFonts w:ascii="Times New Roman" w:eastAsia="Times New Roman" w:hAnsi="Times New Roman"/>
          <w:b/>
          <w:noProof/>
          <w:sz w:val="20"/>
          <w:szCs w:val="20"/>
          <w:lang w:bidi="ar-EG"/>
        </w:rPr>
        <w:t>Lin et al. (2014)</w:t>
      </w:r>
      <w:r w:rsidR="00063BA1" w:rsidRPr="00424DF5">
        <w:rPr>
          <w:rFonts w:ascii="Times New Roman" w:eastAsia="Times New Roman" w:hAnsi="Times New Roman"/>
          <w:sz w:val="20"/>
          <w:szCs w:val="20"/>
          <w:lang w:bidi="ar-EG"/>
        </w:rPr>
        <w:fldChar w:fldCharType="end"/>
      </w:r>
      <w:r w:rsidRPr="00424DF5">
        <w:rPr>
          <w:rFonts w:ascii="Times New Roman" w:eastAsia="Times New Roman" w:hAnsi="Times New Roman"/>
          <w:sz w:val="20"/>
          <w:szCs w:val="20"/>
          <w:lang w:bidi="ar-EG"/>
        </w:rPr>
        <w:t xml:space="preserve"> there were 88 males and 80 females (52.4%: 47.6%), nearly with the result of</w:t>
      </w:r>
      <w:r w:rsidR="00424DF5" w:rsidRPr="00424DF5">
        <w:rPr>
          <w:rFonts w:ascii="Times New Roman" w:eastAsiaTheme="minorEastAsia" w:hAnsi="Times New Roman" w:hint="eastAsia"/>
          <w:sz w:val="20"/>
          <w:szCs w:val="20"/>
          <w:lang w:eastAsia="zh-CN" w:bidi="ar-EG"/>
        </w:rPr>
        <w:t xml:space="preserve"> </w:t>
      </w:r>
      <w:r w:rsidR="00063BA1" w:rsidRPr="00424DF5">
        <w:rPr>
          <w:rFonts w:ascii="Times New Roman" w:eastAsia="Times New Roman" w:hAnsi="Times New Roman"/>
          <w:b/>
          <w:bCs/>
          <w:sz w:val="20"/>
          <w:szCs w:val="20"/>
          <w:lang w:bidi="ar-EG"/>
        </w:rPr>
        <w:fldChar w:fldCharType="begin">
          <w:fldData xml:space="preserve">PEVuZE5vdGU+PENpdGUgQXV0aG9yWWVhcj0iMSI+PEF1dGhvcj5QdW1iZXJnZXI8L0F1dGhvcj48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</w:fldData>
        </w:fldChar>
      </w:r>
      <w:r w:rsidRPr="00424DF5">
        <w:rPr>
          <w:rFonts w:ascii="Times New Roman" w:eastAsia="Times New Roman" w:hAnsi="Times New Roman"/>
          <w:b/>
          <w:bCs/>
          <w:sz w:val="20"/>
          <w:szCs w:val="20"/>
          <w:lang w:bidi="ar-EG"/>
        </w:rPr>
        <w:instrText xml:space="preserve"> ADDIN EN.CITE </w:instrText>
      </w:r>
      <w:r w:rsidR="00063BA1" w:rsidRPr="00424DF5">
        <w:rPr>
          <w:rFonts w:ascii="Times New Roman" w:eastAsia="Times New Roman" w:hAnsi="Times New Roman"/>
          <w:b/>
          <w:bCs/>
          <w:sz w:val="20"/>
          <w:szCs w:val="20"/>
          <w:lang w:bidi="ar-EG"/>
        </w:rPr>
        <w:fldChar w:fldCharType="begin">
          <w:fldData xml:space="preserve">PEVuZE5vdGU+PENpdGUgQXV0aG9yWWVhcj0iMSI+PEF1dGhvcj5QdW1iZXJnZXI8L0F1dGhvcj48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</w:fldData>
        </w:fldChar>
      </w:r>
      <w:r w:rsidRPr="00424DF5">
        <w:rPr>
          <w:rFonts w:ascii="Times New Roman" w:eastAsia="Times New Roman" w:hAnsi="Times New Roman"/>
          <w:b/>
          <w:bCs/>
          <w:sz w:val="20"/>
          <w:szCs w:val="20"/>
          <w:lang w:bidi="ar-EG"/>
        </w:rPr>
        <w:instrText xml:space="preserve"> ADDIN EN.CITE.DATA </w:instrText>
      </w:r>
      <w:r w:rsidR="00063BA1" w:rsidRPr="00424DF5">
        <w:rPr>
          <w:rFonts w:ascii="Times New Roman" w:eastAsia="Times New Roman" w:hAnsi="Times New Roman"/>
          <w:b/>
          <w:bCs/>
          <w:sz w:val="20"/>
          <w:szCs w:val="20"/>
          <w:lang w:bidi="ar-EG"/>
        </w:rPr>
      </w:r>
      <w:r w:rsidR="00063BA1" w:rsidRPr="00424DF5">
        <w:rPr>
          <w:rFonts w:ascii="Times New Roman" w:eastAsia="Times New Roman" w:hAnsi="Times New Roman"/>
          <w:b/>
          <w:bCs/>
          <w:sz w:val="20"/>
          <w:szCs w:val="20"/>
          <w:lang w:bidi="ar-EG"/>
        </w:rPr>
        <w:fldChar w:fldCharType="end"/>
      </w:r>
      <w:r w:rsidR="00063BA1" w:rsidRPr="00424DF5">
        <w:rPr>
          <w:rFonts w:ascii="Times New Roman" w:eastAsia="Times New Roman" w:hAnsi="Times New Roman"/>
          <w:b/>
          <w:bCs/>
          <w:sz w:val="20"/>
          <w:szCs w:val="20"/>
          <w:lang w:bidi="ar-EG"/>
        </w:rPr>
      </w:r>
      <w:r w:rsidR="00063BA1" w:rsidRPr="00424DF5">
        <w:rPr>
          <w:rFonts w:ascii="Times New Roman" w:eastAsia="Times New Roman" w:hAnsi="Times New Roman"/>
          <w:b/>
          <w:bCs/>
          <w:sz w:val="20"/>
          <w:szCs w:val="20"/>
          <w:lang w:bidi="ar-EG"/>
        </w:rPr>
        <w:fldChar w:fldCharType="separate"/>
      </w:r>
      <w:r w:rsidRPr="00424DF5">
        <w:rPr>
          <w:rFonts w:ascii="Times New Roman" w:eastAsia="Times New Roman" w:hAnsi="Times New Roman"/>
          <w:b/>
          <w:bCs/>
          <w:noProof/>
          <w:sz w:val="20"/>
          <w:szCs w:val="20"/>
          <w:lang w:bidi="ar-EG"/>
        </w:rPr>
        <w:t>Pumberger et al. (2013)</w:t>
      </w:r>
      <w:r w:rsidR="00063BA1" w:rsidRPr="00424DF5">
        <w:rPr>
          <w:rFonts w:ascii="Times New Roman" w:eastAsia="Times New Roman" w:hAnsi="Times New Roman"/>
          <w:b/>
          <w:bCs/>
          <w:sz w:val="20"/>
          <w:szCs w:val="20"/>
          <w:lang w:bidi="ar-EG"/>
        </w:rPr>
        <w:fldChar w:fldCharType="end"/>
      </w:r>
      <w:r w:rsidRPr="00424DF5">
        <w:rPr>
          <w:rFonts w:ascii="Times New Roman" w:eastAsia="Times New Roman" w:hAnsi="Times New Roman"/>
          <w:sz w:val="20"/>
          <w:szCs w:val="20"/>
          <w:lang w:bidi="ar-EG"/>
        </w:rPr>
        <w:t xml:space="preserve">, there were 71 women and 177men, (male predominant), </w:t>
      </w:r>
      <w:r w:rsidR="00063BA1" w:rsidRPr="00424DF5">
        <w:rPr>
          <w:rFonts w:ascii="Times New Roman" w:eastAsia="Times New Roman" w:hAnsi="Times New Roman"/>
          <w:sz w:val="20"/>
          <w:szCs w:val="20"/>
          <w:lang w:bidi="ar-EG"/>
        </w:rPr>
        <w:fldChar w:fldCharType="begin"/>
      </w:r>
      <w:r w:rsidRPr="00424DF5">
        <w:rPr>
          <w:rFonts w:ascii="Times New Roman" w:eastAsia="Times New Roman" w:hAnsi="Times New Roman"/>
          <w:sz w:val="20"/>
          <w:szCs w:val="20"/>
          <w:lang w:bidi="ar-EG"/>
        </w:rPr>
        <w:instrText xml:space="preserve"> ADDIN EN.CITE &lt;EndNote&gt;&lt;Cite AuthorYear="1"&gt;&lt;Author&gt;Ahn&lt;/Author&gt;&lt;Year&gt;2010&lt;/Year&gt;&lt;RecNum&gt;105&lt;/RecNum&gt;&lt;DisplayText&gt;&lt;style face="bold"&gt;Ahn et al. (2010)&lt;/style&gt;&lt;/DisplayText&gt;&lt;record&gt;&lt;rec-number&gt;105&lt;/rec-number&gt;&lt;foreign-keys&gt;&lt;key app="EN" db-id="v5x29v5tot0sxkexfa6pz5egsz5d9rfxvza0" timestamp="1496272876"&gt;105&lt;/key&gt;&lt;/foreign-keys&gt;&lt;ref-type name="Journal Article"&gt;17&lt;/ref-type&gt;&lt;contributors&gt;&lt;authors&gt;&lt;author&gt;Ahn, Jae-Sung&lt;/author&gt;&lt;author&gt;Lee, June-Kyu&lt;/author&gt;&lt;author&gt;Kim, Bo-Kun&lt;/author&gt;&lt;/authors&gt;&lt;/contributors&gt;&lt;titles&gt;&lt;title&gt;Prognostic factors that affect the surgical outcome of the laminoplasty in cervical spondylotic myelopathy&lt;/title&gt;&lt;secondary-title&gt;Clinics in orthopedic surgery&lt;/secondary-title&gt;&lt;/titles&gt;&lt;periodical&gt;&lt;full-title&gt;Clinics in orthopedic surgery&lt;/full-title&gt;&lt;/periodical&gt;&lt;pages&gt;98-104&lt;/pages&gt;&lt;volume&gt;2&lt;/volume&gt;&lt;number&gt;2&lt;/number&gt;&lt;dates&gt;&lt;year&gt;2010&lt;/year&gt;&lt;/dates&gt;&lt;isbn&gt;2005-291X&lt;/isbn&gt;&lt;urls&gt;&lt;/urls&gt;&lt;/record&gt;&lt;/Cite&gt;&lt;/EndNote&gt;</w:instrText>
      </w:r>
      <w:r w:rsidR="00063BA1" w:rsidRPr="00424DF5">
        <w:rPr>
          <w:rFonts w:ascii="Times New Roman" w:eastAsia="Times New Roman" w:hAnsi="Times New Roman"/>
          <w:sz w:val="20"/>
          <w:szCs w:val="20"/>
          <w:lang w:bidi="ar-EG"/>
        </w:rPr>
        <w:fldChar w:fldCharType="separate"/>
      </w:r>
      <w:r w:rsidRPr="00424DF5">
        <w:rPr>
          <w:rFonts w:ascii="Times New Roman" w:eastAsia="Times New Roman" w:hAnsi="Times New Roman"/>
          <w:b/>
          <w:noProof/>
          <w:sz w:val="20"/>
          <w:szCs w:val="20"/>
          <w:lang w:bidi="ar-EG"/>
        </w:rPr>
        <w:t>Ahn et al. (2010)</w:t>
      </w:r>
      <w:r w:rsidR="00063BA1" w:rsidRPr="00424DF5">
        <w:rPr>
          <w:rFonts w:ascii="Times New Roman" w:eastAsia="Times New Roman" w:hAnsi="Times New Roman"/>
          <w:sz w:val="20"/>
          <w:szCs w:val="20"/>
          <w:lang w:bidi="ar-EG"/>
        </w:rPr>
        <w:fldChar w:fldCharType="end"/>
      </w:r>
      <w:r w:rsidRPr="00424DF5">
        <w:rPr>
          <w:rFonts w:ascii="Times New Roman" w:eastAsia="Times New Roman" w:hAnsi="Times New Roman"/>
          <w:sz w:val="20"/>
          <w:szCs w:val="20"/>
          <w:lang w:bidi="ar-EG"/>
        </w:rPr>
        <w:t xml:space="preserve"> series, there were 26 males and 13 females (male predominant) and </w:t>
      </w:r>
      <w:r w:rsidR="00063BA1" w:rsidRPr="00424DF5">
        <w:rPr>
          <w:rFonts w:ascii="Times New Roman" w:eastAsia="Times New Roman" w:hAnsi="Times New Roman"/>
          <w:sz w:val="20"/>
          <w:szCs w:val="20"/>
          <w:lang w:bidi="ar-EG"/>
        </w:rPr>
        <w:fldChar w:fldCharType="begin">
          <w:fldData xml:space="preserve">PEVuZE5vdGU+PENpdGUgQXV0aG9yWWVhcj0iMSI+PEF1dGhvcj5ZdWthd2E8L0F1dGhvcj48WWVh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</w:fldData>
        </w:fldChar>
      </w:r>
      <w:r w:rsidRPr="00424DF5">
        <w:rPr>
          <w:rFonts w:ascii="Times New Roman" w:eastAsia="Times New Roman" w:hAnsi="Times New Roman"/>
          <w:sz w:val="20"/>
          <w:szCs w:val="20"/>
          <w:lang w:bidi="ar-EG"/>
        </w:rPr>
        <w:instrText xml:space="preserve"> ADDIN EN.CITE </w:instrText>
      </w:r>
      <w:r w:rsidR="00063BA1" w:rsidRPr="00424DF5">
        <w:rPr>
          <w:rFonts w:ascii="Times New Roman" w:eastAsia="Times New Roman" w:hAnsi="Times New Roman"/>
          <w:sz w:val="20"/>
          <w:szCs w:val="20"/>
          <w:lang w:bidi="ar-EG"/>
        </w:rPr>
        <w:fldChar w:fldCharType="begin">
          <w:fldData xml:space="preserve">PEVuZE5vdGU+PENpdGUgQXV0aG9yWWVhcj0iMSI+PEF1dGhvcj5ZdWthd2E8L0F1dGhvcj48WWVh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</w:fldData>
        </w:fldChar>
      </w:r>
      <w:r w:rsidRPr="00424DF5">
        <w:rPr>
          <w:rFonts w:ascii="Times New Roman" w:eastAsia="Times New Roman" w:hAnsi="Times New Roman"/>
          <w:sz w:val="20"/>
          <w:szCs w:val="20"/>
          <w:lang w:bidi="ar-EG"/>
        </w:rPr>
        <w:instrText xml:space="preserve"> ADDIN EN.CITE.DATA </w:instrText>
      </w:r>
      <w:r w:rsidR="00063BA1" w:rsidRPr="00424DF5">
        <w:rPr>
          <w:rFonts w:ascii="Times New Roman" w:eastAsia="Times New Roman" w:hAnsi="Times New Roman"/>
          <w:sz w:val="20"/>
          <w:szCs w:val="20"/>
          <w:lang w:bidi="ar-EG"/>
        </w:rPr>
      </w:r>
      <w:r w:rsidR="00063BA1" w:rsidRPr="00424DF5">
        <w:rPr>
          <w:rFonts w:ascii="Times New Roman" w:eastAsia="Times New Roman" w:hAnsi="Times New Roman"/>
          <w:sz w:val="20"/>
          <w:szCs w:val="20"/>
          <w:lang w:bidi="ar-EG"/>
        </w:rPr>
        <w:fldChar w:fldCharType="end"/>
      </w:r>
      <w:r w:rsidR="00063BA1" w:rsidRPr="00424DF5">
        <w:rPr>
          <w:rFonts w:ascii="Times New Roman" w:eastAsia="Times New Roman" w:hAnsi="Times New Roman"/>
          <w:sz w:val="20"/>
          <w:szCs w:val="20"/>
          <w:lang w:bidi="ar-EG"/>
        </w:rPr>
      </w:r>
      <w:r w:rsidR="00063BA1" w:rsidRPr="00424DF5">
        <w:rPr>
          <w:rFonts w:ascii="Times New Roman" w:eastAsia="Times New Roman" w:hAnsi="Times New Roman"/>
          <w:sz w:val="20"/>
          <w:szCs w:val="20"/>
          <w:lang w:bidi="ar-EG"/>
        </w:rPr>
        <w:fldChar w:fldCharType="separate"/>
      </w:r>
      <w:r w:rsidRPr="00424DF5">
        <w:rPr>
          <w:rFonts w:ascii="Times New Roman" w:eastAsia="Times New Roman" w:hAnsi="Times New Roman"/>
          <w:b/>
          <w:noProof/>
          <w:sz w:val="20"/>
          <w:szCs w:val="20"/>
          <w:lang w:bidi="ar-EG"/>
        </w:rPr>
        <w:t>Yukawa et al. (2007)</w:t>
      </w:r>
      <w:r w:rsidR="00063BA1" w:rsidRPr="00424DF5">
        <w:rPr>
          <w:rFonts w:ascii="Times New Roman" w:eastAsia="Times New Roman" w:hAnsi="Times New Roman"/>
          <w:sz w:val="20"/>
          <w:szCs w:val="20"/>
          <w:lang w:bidi="ar-EG"/>
        </w:rPr>
        <w:fldChar w:fldCharType="end"/>
      </w:r>
      <w:r w:rsidRPr="00424DF5">
        <w:rPr>
          <w:rFonts w:ascii="Times New Roman" w:eastAsia="Times New Roman" w:hAnsi="Times New Roman"/>
          <w:sz w:val="20"/>
          <w:szCs w:val="20"/>
          <w:lang w:bidi="ar-EG"/>
        </w:rPr>
        <w:t xml:space="preserve"> who reported 67 men and 37 women, while </w:t>
      </w:r>
      <w:r w:rsidR="00063BA1" w:rsidRPr="00424DF5">
        <w:rPr>
          <w:rFonts w:ascii="Times New Roman" w:eastAsia="Times New Roman" w:hAnsi="Times New Roman"/>
          <w:sz w:val="20"/>
          <w:szCs w:val="20"/>
          <w:lang w:bidi="ar-EG"/>
        </w:rPr>
        <w:fldChar w:fldCharType="begin"/>
      </w:r>
      <w:r w:rsidRPr="00424DF5">
        <w:rPr>
          <w:rFonts w:ascii="Times New Roman" w:eastAsia="Times New Roman" w:hAnsi="Times New Roman"/>
          <w:sz w:val="20"/>
          <w:szCs w:val="20"/>
          <w:lang w:bidi="ar-EG"/>
        </w:rPr>
        <w:instrText xml:space="preserve"> ADDIN EN.CITE &lt;EndNote&gt;&lt;Cite AuthorYear="1"&gt;&lt;Author&gt;King Jr&lt;/Author&gt;&lt;Year&gt;2003&lt;/Year&gt;&lt;RecNum&gt;107&lt;/RecNum&gt;&lt;DisplayText&gt;&lt;style face="bold"&gt;King Jr et al. (2003)&lt;/style&gt;&lt;/DisplayText&gt;&lt;record&gt;&lt;rec-number&gt;107&lt;/rec-number&gt;&lt;foreign-keys&gt;&lt;key app="EN" db-id="v5x29v5tot0sxkexfa6pz5egsz5d9rfxvza0" timestamp="1496272998"&gt;107&lt;/key&gt;&lt;/foreign-keys&gt;&lt;ref-type name="Journal Article"&gt;17&lt;/ref-type&gt;&lt;contributors&gt;&lt;authors&gt;&lt;author&gt;King Jr, Joseph T&lt;/author&gt;&lt;author&gt;McGinnis, Kathleen A&lt;/author&gt;&lt;author&gt;Roberts, Mark S&lt;/author&gt;&lt;/authors&gt;&lt;/contributors&gt;&lt;titles&gt;&lt;title&gt;Quality of life assessment with the medical outcomes study short form-36 among patients with cervical spondylotic myelopathy&lt;/title&gt;&lt;secondary-title&gt;Neurosurgery&lt;/secondary-title&gt;&lt;/titles&gt;&lt;periodical&gt;&lt;full-title&gt;Neurosurgery&lt;/full-title&gt;&lt;/periodical&gt;&lt;pages&gt;113-121&lt;/pages&gt;&lt;volume&gt;52&lt;/volume&gt;&lt;number&gt;1&lt;/number&gt;&lt;dates&gt;&lt;year&gt;2003&lt;/year&gt;&lt;/dates&gt;&lt;isbn&gt;0148-396X&lt;/isbn&gt;&lt;urls&gt;&lt;/urls&gt;&lt;/record&gt;&lt;/Cite&gt;&lt;/EndNote&gt;</w:instrText>
      </w:r>
      <w:r w:rsidR="00063BA1" w:rsidRPr="00424DF5">
        <w:rPr>
          <w:rFonts w:ascii="Times New Roman" w:eastAsia="Times New Roman" w:hAnsi="Times New Roman"/>
          <w:sz w:val="20"/>
          <w:szCs w:val="20"/>
          <w:lang w:bidi="ar-EG"/>
        </w:rPr>
        <w:fldChar w:fldCharType="separate"/>
      </w:r>
      <w:r w:rsidRPr="00424DF5">
        <w:rPr>
          <w:rFonts w:ascii="Times New Roman" w:eastAsia="Times New Roman" w:hAnsi="Times New Roman"/>
          <w:b/>
          <w:noProof/>
          <w:sz w:val="20"/>
          <w:szCs w:val="20"/>
          <w:lang w:bidi="ar-EG"/>
        </w:rPr>
        <w:t>King Jr et al. (2003)</w:t>
      </w:r>
      <w:r w:rsidR="00063BA1" w:rsidRPr="00424DF5">
        <w:rPr>
          <w:rFonts w:ascii="Times New Roman" w:eastAsia="Times New Roman" w:hAnsi="Times New Roman"/>
          <w:sz w:val="20"/>
          <w:szCs w:val="20"/>
          <w:lang w:bidi="ar-EG"/>
        </w:rPr>
        <w:fldChar w:fldCharType="end"/>
      </w:r>
      <w:r w:rsidR="00424DF5" w:rsidRPr="00424DF5">
        <w:rPr>
          <w:rFonts w:ascii="Times New Roman" w:eastAsiaTheme="minorEastAsia" w:hAnsi="Times New Roman" w:hint="eastAsia"/>
          <w:sz w:val="20"/>
          <w:szCs w:val="20"/>
          <w:lang w:eastAsia="zh-CN" w:bidi="ar-EG"/>
        </w:rPr>
        <w:t xml:space="preserve"> </w:t>
      </w:r>
      <w:r w:rsidRPr="00424DF5">
        <w:rPr>
          <w:rFonts w:ascii="Times New Roman" w:eastAsia="Times New Roman" w:hAnsi="Times New Roman"/>
          <w:sz w:val="20"/>
          <w:szCs w:val="20"/>
          <w:lang w:bidi="ar-EG"/>
        </w:rPr>
        <w:t xml:space="preserve">who conduct that predominantly male (91%), but female predominance was described in </w:t>
      </w:r>
      <w:r w:rsidR="00063BA1" w:rsidRPr="00424DF5">
        <w:rPr>
          <w:rFonts w:ascii="Times New Roman" w:eastAsia="Times New Roman" w:hAnsi="Times New Roman"/>
          <w:sz w:val="20"/>
          <w:szCs w:val="20"/>
          <w:lang w:bidi="ar-EG"/>
        </w:rPr>
        <w:fldChar w:fldCharType="begin"/>
      </w:r>
      <w:r w:rsidRPr="00424DF5">
        <w:rPr>
          <w:rFonts w:ascii="Times New Roman" w:eastAsia="Times New Roman" w:hAnsi="Times New Roman"/>
          <w:sz w:val="20"/>
          <w:szCs w:val="20"/>
          <w:lang w:bidi="ar-EG"/>
        </w:rPr>
        <w:instrText xml:space="preserve"> ADDIN EN.CITE &lt;EndNote&gt;&lt;Cite AuthorYear="1"&gt;&lt;Author&gt;Omidi-Kashani&lt;/Author&gt;&lt;Year&gt;2014&lt;/Year&gt;&lt;RecNum&gt;127&lt;/RecNum&gt;&lt;DisplayText&gt;&lt;style face="bold"&gt;Omidi-Kashani et al. (2014)&lt;/style&gt;&lt;/DisplayText&gt;&lt;record&gt;&lt;rec-number&gt;127&lt;/rec-number&gt;&lt;foreign-keys&gt;&lt;key app="EN" db-id="v5x29v5tot0sxkexfa6pz5egsz5d9rfxvza0" timestamp="1496273953"&gt;127&lt;/key&gt;&lt;/foreign-keys&gt;&lt;ref-type name="Journal Article"&gt;17&lt;/ref-type&gt;&lt;contributors&gt;&lt;authors&gt;&lt;author&gt;Omidi-Kashani, F.&lt;/author&gt;&lt;author&gt;Ghayem Hasankhani, E.&lt;/author&gt;&lt;author&gt;Ghandehari, R.&lt;/author&gt;&lt;/authors&gt;&lt;/contributors&gt;&lt;auth-address&gt;Orthopedic Research Center, Orthopedic Department, Imam Reza Hospital, Mashhad University of Medical Sciences, Mashhad 913791-3316, Iran.&amp;#xD;Faculty of Medicine, Mashhad University of Medical Sciences, Mashhad 913791-3316, Iran.&lt;/auth-address&gt;&lt;titles&gt;&lt;title&gt;Impact of Age and Duration of Symptoms on Surgical Outcome of Single-Level Microscopic Anterior Cervical Discectomy and Fusion in the Patients with Cervical Spondylotic Radiculopathy&lt;/title&gt;&lt;secondary-title&gt;Neurosci J&lt;/secondary-title&gt;&lt;/titles&gt;&lt;periodical&gt;&lt;full-title&gt;Neurosci J&lt;/full-title&gt;&lt;/periodical&gt;&lt;pages&gt;808596&lt;/pages&gt;&lt;volume&gt;2014&lt;/volume&gt;&lt;dates&gt;&lt;year&gt;2014&lt;/year&gt;&lt;/dates&gt;&lt;isbn&gt;2314-4262 (Print)&amp;#xD;2314-4262 (Linking)&lt;/isbn&gt;&lt;accession-num&gt;26317110&lt;/accession-num&gt;&lt;urls&gt;&lt;related-urls&gt;&lt;url&gt;https://www.ncbi.nlm.nih.gov/pubmed/26317110&lt;/url&gt;&lt;/related-urls&gt;&lt;/urls&gt;&lt;custom2&gt;PMC4437266&lt;/custom2&gt;&lt;electronic-resource-num&gt;10.1155/2014/808596&lt;/electronic-resource-num&gt;&lt;/record&gt;&lt;/Cite&gt;&lt;/EndNote&gt;</w:instrText>
      </w:r>
      <w:r w:rsidR="00063BA1" w:rsidRPr="00424DF5">
        <w:rPr>
          <w:rFonts w:ascii="Times New Roman" w:eastAsia="Times New Roman" w:hAnsi="Times New Roman"/>
          <w:sz w:val="20"/>
          <w:szCs w:val="20"/>
          <w:lang w:bidi="ar-EG"/>
        </w:rPr>
        <w:fldChar w:fldCharType="separate"/>
      </w:r>
      <w:r w:rsidRPr="00424DF5">
        <w:rPr>
          <w:rFonts w:ascii="Times New Roman" w:eastAsia="Times New Roman" w:hAnsi="Times New Roman"/>
          <w:b/>
          <w:noProof/>
          <w:sz w:val="20"/>
          <w:szCs w:val="20"/>
          <w:lang w:bidi="ar-EG"/>
        </w:rPr>
        <w:t>Omidi-Kashani et al. (2014)</w:t>
      </w:r>
      <w:r w:rsidR="00063BA1" w:rsidRPr="00424DF5">
        <w:rPr>
          <w:rFonts w:ascii="Times New Roman" w:eastAsia="Times New Roman" w:hAnsi="Times New Roman"/>
          <w:sz w:val="20"/>
          <w:szCs w:val="20"/>
          <w:lang w:bidi="ar-EG"/>
        </w:rPr>
        <w:fldChar w:fldCharType="end"/>
      </w:r>
      <w:r w:rsidRPr="00424DF5">
        <w:rPr>
          <w:rFonts w:ascii="Times New Roman" w:eastAsia="Times New Roman" w:hAnsi="Times New Roman"/>
          <w:sz w:val="20"/>
          <w:szCs w:val="20"/>
          <w:lang w:bidi="ar-EG"/>
        </w:rPr>
        <w:t xml:space="preserve"> as 48 females and 20 males and </w:t>
      </w:r>
      <w:r w:rsidR="00063BA1" w:rsidRPr="00424DF5">
        <w:rPr>
          <w:rFonts w:ascii="Times New Roman" w:eastAsia="Times New Roman" w:hAnsi="Times New Roman"/>
          <w:sz w:val="20"/>
          <w:szCs w:val="20"/>
          <w:lang w:bidi="ar-EG"/>
        </w:rPr>
        <w:fldChar w:fldCharType="begin"/>
      </w:r>
      <w:r w:rsidRPr="00424DF5">
        <w:rPr>
          <w:rFonts w:ascii="Times New Roman" w:eastAsia="Times New Roman" w:hAnsi="Times New Roman"/>
          <w:sz w:val="20"/>
          <w:szCs w:val="20"/>
          <w:lang w:bidi="ar-EG"/>
        </w:rPr>
        <w:instrText xml:space="preserve"> ADDIN EN.CITE &lt;EndNote&gt;&lt;Cite AuthorYear="1"&gt;&lt;Author&gt;Saunders&lt;/Author&gt;&lt;Year&gt;1998&lt;/Year&gt;&lt;RecNum&gt;108&lt;/RecNum&gt;&lt;DisplayText&gt;&lt;style face="bold"&gt;Saunders et al. (1998)&lt;/style&gt;&lt;/DisplayText&gt;&lt;record&gt;&lt;rec-number&gt;108&lt;/rec-number&gt;&lt;foreign-keys&gt;&lt;key app="EN" db-id="v5x29v5tot0sxkexfa6pz5egsz5d9rfxvza0" timestamp="1496273050"&gt;108&lt;/key&gt;&lt;/foreign-keys&gt;&lt;ref-type name="Journal Article"&gt;17&lt;/ref-type&gt;&lt;contributors&gt;&lt;authors&gt;&lt;author&gt;Saunders, R. L.&lt;/author&gt;&lt;author&gt;Pikus, H. J.&lt;/author&gt;&lt;author&gt;Ball, P.&lt;/author&gt;&lt;/authors&gt;&lt;/contributors&gt;&lt;auth-address&gt;Section of Neurological Surgery, Dartmouth-Hitchcock Medical Center, Lebanon, New Hampshire, USA.&lt;/auth-address&gt;&lt;titles&gt;&lt;title&gt;Four-level cervical corpectomy&lt;/title&gt;&lt;secondary-title&gt;Spine (Phila Pa 1976)&lt;/secondary-title&gt;&lt;/titles&gt;&lt;periodical&gt;&lt;full-title&gt;Spine (Phila Pa 1976)&lt;/full-title&gt;&lt;/periodical&gt;&lt;pages&gt;2455-61&lt;/pages&gt;&lt;volume&gt;23&lt;/volume&gt;&lt;number&gt;22&lt;/number&gt;&lt;keywords&gt;&lt;keyword&gt;Aged&lt;/keyword&gt;&lt;keyword&gt;Cervical Vertebrae/*surgery&lt;/keyword&gt;&lt;keyword&gt;Decompression, Surgical&lt;/keyword&gt;&lt;keyword&gt;Follow-Up Studies&lt;/keyword&gt;&lt;keyword&gt;Humans&lt;/keyword&gt;&lt;keyword&gt;Male&lt;/keyword&gt;&lt;keyword&gt;Middle Aged&lt;/keyword&gt;&lt;keyword&gt;Postoperative Complications/epidemiology&lt;/keyword&gt;&lt;keyword&gt;Spinal Cord Compression/etiology/prevention &amp;amp; control&lt;/keyword&gt;&lt;keyword&gt;Spinal Fusion/*methods&lt;/keyword&gt;&lt;keyword&gt;Spinal Osteophytosis/complications/*surgery&lt;/keyword&gt;&lt;keyword&gt;Time Factors&lt;/keyword&gt;&lt;/keywords&gt;&lt;dates&gt;&lt;year&gt;1998&lt;/year&gt;&lt;pub-dates&gt;&lt;date&gt;Nov 15&lt;/date&gt;&lt;/pub-dates&gt;&lt;/dates&gt;&lt;isbn&gt;0362-2436 (Print)&amp;#xD;0362-2436 (Linking)&lt;/isbn&gt;&lt;accession-num&gt;9836362&lt;/accession-num&gt;&lt;urls&gt;&lt;related-urls&gt;&lt;url&gt;https://www.ncbi.nlm.nih.gov/pubmed/9836362&lt;/url&gt;&lt;/related-urls&gt;&lt;/urls&gt;&lt;/record&gt;&lt;/Cite&gt;&lt;/EndNote&gt;</w:instrText>
      </w:r>
      <w:r w:rsidR="00063BA1" w:rsidRPr="00424DF5">
        <w:rPr>
          <w:rFonts w:ascii="Times New Roman" w:eastAsia="Times New Roman" w:hAnsi="Times New Roman"/>
          <w:sz w:val="20"/>
          <w:szCs w:val="20"/>
          <w:lang w:bidi="ar-EG"/>
        </w:rPr>
        <w:fldChar w:fldCharType="separate"/>
      </w:r>
      <w:r w:rsidRPr="00424DF5">
        <w:rPr>
          <w:rFonts w:ascii="Times New Roman" w:eastAsia="Times New Roman" w:hAnsi="Times New Roman"/>
          <w:b/>
          <w:noProof/>
          <w:sz w:val="20"/>
          <w:szCs w:val="20"/>
          <w:lang w:bidi="ar-EG"/>
        </w:rPr>
        <w:t>Saunders et al. (1998)</w:t>
      </w:r>
      <w:r w:rsidR="00063BA1" w:rsidRPr="00424DF5">
        <w:rPr>
          <w:rFonts w:ascii="Times New Roman" w:eastAsia="Times New Roman" w:hAnsi="Times New Roman"/>
          <w:sz w:val="20"/>
          <w:szCs w:val="20"/>
          <w:lang w:bidi="ar-EG"/>
        </w:rPr>
        <w:fldChar w:fldCharType="end"/>
      </w:r>
      <w:r w:rsidRPr="00424DF5">
        <w:rPr>
          <w:rFonts w:ascii="Times New Roman" w:eastAsia="Times New Roman" w:hAnsi="Times New Roman"/>
          <w:sz w:val="20"/>
          <w:szCs w:val="20"/>
          <w:lang w:bidi="ar-EG"/>
        </w:rPr>
        <w:t xml:space="preserve"> series there were 22 males and 18 females (the female approaching the number of males) we can explain this with aggressive strain of cervical spine in our community especially manual workers with predominant of males in this jobs.</w:t>
      </w:r>
    </w:p>
    <w:p w:rsidR="009C3405" w:rsidRPr="00424DF5" w:rsidRDefault="009C3405" w:rsidP="000F15B5">
      <w:pPr>
        <w:pStyle w:val="ParagraphText"/>
        <w:snapToGrid w:val="0"/>
        <w:spacing w:after="0" w:line="240" w:lineRule="auto"/>
        <w:ind w:firstLine="425"/>
        <w:rPr>
          <w:sz w:val="20"/>
          <w:szCs w:val="20"/>
          <w:lang w:bidi="ar-EG"/>
        </w:rPr>
      </w:pPr>
      <w:r w:rsidRPr="00424DF5">
        <w:rPr>
          <w:sz w:val="20"/>
          <w:szCs w:val="20"/>
          <w:lang w:bidi="ar-EG"/>
        </w:rPr>
        <w:t>Male predominance may be attributed to the higher prevalence of cervical disc disease among males, the more latency of males in seaking medical treatment possibly due to fear of losing time or losing their jobs they are totally dependent to cope with their responsibilities. This latency produces gradual decompensation of cervical skeletal and neurological structures and makes them more liable for complications.</w:t>
      </w:r>
    </w:p>
    <w:p w:rsidR="009C3405" w:rsidRPr="00424DF5" w:rsidRDefault="009C3405" w:rsidP="000F15B5">
      <w:pPr>
        <w:pStyle w:val="ParagraphText"/>
        <w:snapToGrid w:val="0"/>
        <w:spacing w:after="0" w:line="240" w:lineRule="auto"/>
        <w:ind w:firstLine="425"/>
        <w:rPr>
          <w:sz w:val="20"/>
          <w:szCs w:val="20"/>
          <w:lang w:bidi="ar-EG"/>
        </w:rPr>
      </w:pPr>
      <w:r w:rsidRPr="00424DF5">
        <w:rPr>
          <w:rFonts w:eastAsia="Times New Roman"/>
          <w:sz w:val="20"/>
          <w:szCs w:val="20"/>
          <w:lang w:bidi="ar-EG"/>
        </w:rPr>
        <w:t xml:space="preserve">In the present study, </w:t>
      </w:r>
      <w:r w:rsidRPr="00424DF5">
        <w:rPr>
          <w:sz w:val="20"/>
          <w:szCs w:val="20"/>
          <w:lang w:bidi="ar-EG"/>
        </w:rPr>
        <w:t xml:space="preserve">the age of patients ranged from 40 years to 75 years, mean age </w:t>
      </w:r>
      <w:r w:rsidRPr="00424DF5">
        <w:rPr>
          <w:rFonts w:eastAsia="Times New Roman"/>
          <w:sz w:val="20"/>
          <w:szCs w:val="20"/>
          <w:lang w:bidi="ar-EG"/>
        </w:rPr>
        <w:t>was 56.15 years old with SD ±8.27 most patients’ age was ranging between 51 – 60 years. This goes with</w:t>
      </w:r>
      <w:r w:rsidR="00424DF5" w:rsidRPr="00424DF5">
        <w:rPr>
          <w:rFonts w:eastAsiaTheme="minorEastAsia" w:hint="eastAsia"/>
          <w:sz w:val="20"/>
          <w:szCs w:val="20"/>
          <w:lang w:eastAsia="zh-CN" w:bidi="ar-EG"/>
        </w:rPr>
        <w:t xml:space="preserve"> </w:t>
      </w:r>
      <w:r w:rsidR="00063BA1" w:rsidRPr="00424DF5">
        <w:rPr>
          <w:rFonts w:eastAsia="Times New Roman"/>
          <w:b/>
          <w:bCs/>
          <w:sz w:val="20"/>
          <w:szCs w:val="20"/>
          <w:lang w:bidi="ar-EG"/>
        </w:rPr>
        <w:fldChar w:fldCharType="begin"/>
      </w:r>
      <w:r w:rsidRPr="00424DF5">
        <w:rPr>
          <w:rFonts w:eastAsia="Times New Roman"/>
          <w:b/>
          <w:bCs/>
          <w:sz w:val="20"/>
          <w:szCs w:val="20"/>
          <w:lang w:bidi="ar-EG"/>
        </w:rPr>
        <w:instrText xml:space="preserve"> ADDIN EN.CITE &lt;EndNote&gt;&lt;Cite AuthorYear="1"&gt;&lt;Author&gt;Papadopoulos&lt;/Author&gt;&lt;Year&gt;2004&lt;/Year&gt;&lt;RecNum&gt;109&lt;/RecNum&gt;&lt;DisplayText&gt;&lt;style face="bold"&gt;Papadopoulos et al. (2004)&lt;/style&gt;&lt;/DisplayText&gt;&lt;record&gt;&lt;rec-number&gt;109&lt;/rec-number&gt;&lt;foreign-keys&gt;&lt;key app="EN" db-id="v5x29v5tot0sxkexfa6pz5egsz5d9rfxvza0" timestamp="1496273086"&gt;109&lt;/key&gt;&lt;/foreign-keys&gt;&lt;ref-type name="Journal Article"&gt;17&lt;/ref-type&gt;&lt;contributors&gt;&lt;authors&gt;&lt;author&gt;Papadopoulos, Charalambos A&lt;/author&gt;&lt;author&gt;Karonis, Pavlos&lt;/author&gt;&lt;author&gt;Papagelopoulos, Panayiotis J&lt;/author&gt;&lt;author&gt;Karampekios, Spyridon&lt;/author&gt;&lt;author&gt;Hadjipavlou, Alexander G&lt;/author&gt;&lt;/authors&gt;&lt;/contributors&gt;&lt;titles&gt;&lt;title&gt;Surgical decompression for cervical spondylotic myelopathy: correlation between operative outcomes and MRI of the spinal cord&lt;/title&gt;&lt;secondary-title&gt;Orthopedics&lt;/secondary-title&gt;&lt;/titles&gt;&lt;periodical&gt;&lt;full-title&gt;Orthopedics&lt;/full-title&gt;&lt;/periodical&gt;&lt;pages&gt;1087-1091&lt;/pages&gt;&lt;volume&gt;27&lt;/volume&gt;&lt;number&gt;10&lt;/number&gt;&lt;dates&gt;&lt;year&gt;2004&lt;/year&gt;&lt;/dates&gt;&lt;isbn&gt;0147-7447&lt;/isbn&gt;&lt;urls&gt;&lt;/urls&gt;&lt;/record&gt;&lt;/Cite&gt;&lt;/EndNote&gt;</w:instrText>
      </w:r>
      <w:r w:rsidR="00063BA1" w:rsidRPr="00424DF5">
        <w:rPr>
          <w:rFonts w:eastAsia="Times New Roman"/>
          <w:b/>
          <w:bCs/>
          <w:sz w:val="20"/>
          <w:szCs w:val="20"/>
          <w:lang w:bidi="ar-EG"/>
        </w:rPr>
        <w:fldChar w:fldCharType="separate"/>
      </w:r>
      <w:r w:rsidRPr="00424DF5">
        <w:rPr>
          <w:rFonts w:eastAsia="Times New Roman"/>
          <w:b/>
          <w:bCs/>
          <w:noProof/>
          <w:sz w:val="20"/>
          <w:szCs w:val="20"/>
          <w:lang w:bidi="ar-EG"/>
        </w:rPr>
        <w:t>Papadopoulos et al. (2004)</w:t>
      </w:r>
      <w:r w:rsidR="00063BA1" w:rsidRPr="00424DF5">
        <w:rPr>
          <w:rFonts w:eastAsia="Times New Roman"/>
          <w:b/>
          <w:bCs/>
          <w:sz w:val="20"/>
          <w:szCs w:val="20"/>
          <w:lang w:bidi="ar-EG"/>
        </w:rPr>
        <w:fldChar w:fldCharType="end"/>
      </w:r>
      <w:r w:rsidR="00424DF5" w:rsidRPr="00424DF5">
        <w:rPr>
          <w:rFonts w:eastAsiaTheme="minorEastAsia" w:hint="eastAsia"/>
          <w:b/>
          <w:bCs/>
          <w:sz w:val="20"/>
          <w:szCs w:val="20"/>
          <w:lang w:eastAsia="zh-CN" w:bidi="ar-EG"/>
        </w:rPr>
        <w:t xml:space="preserve"> </w:t>
      </w:r>
      <w:r w:rsidRPr="00424DF5">
        <w:rPr>
          <w:rFonts w:eastAsia="Times New Roman"/>
          <w:sz w:val="20"/>
          <w:szCs w:val="20"/>
          <w:lang w:bidi="ar-EG"/>
        </w:rPr>
        <w:t>who reported the mean age of the patients in this series was 57.5 years and</w:t>
      </w:r>
      <w:r w:rsidR="00424DF5" w:rsidRPr="00424DF5">
        <w:rPr>
          <w:rFonts w:eastAsiaTheme="minorEastAsia" w:hint="eastAsia"/>
          <w:sz w:val="20"/>
          <w:szCs w:val="20"/>
          <w:lang w:eastAsia="zh-CN" w:bidi="ar-EG"/>
        </w:rPr>
        <w:t xml:space="preserve"> </w:t>
      </w:r>
      <w:r w:rsidR="00063BA1" w:rsidRPr="00424DF5">
        <w:rPr>
          <w:rFonts w:eastAsia="Times New Roman"/>
          <w:b/>
          <w:bCs/>
          <w:sz w:val="20"/>
          <w:szCs w:val="20"/>
          <w:lang w:bidi="ar-EG"/>
        </w:rPr>
        <w:fldChar w:fldCharType="begin"/>
      </w:r>
      <w:r w:rsidRPr="00424DF5">
        <w:rPr>
          <w:rFonts w:eastAsia="Times New Roman"/>
          <w:b/>
          <w:bCs/>
          <w:sz w:val="20"/>
          <w:szCs w:val="20"/>
          <w:lang w:bidi="ar-EG"/>
        </w:rPr>
        <w:instrText xml:space="preserve"> ADDIN EN.CITE &lt;EndNote&gt;&lt;Cite AuthorYear="1"&gt;&lt;Author&gt;King Jr&lt;/Author&gt;&lt;Year&gt;2003&lt;/Year&gt;&lt;RecNum&gt;107&lt;/RecNum&gt;&lt;DisplayText&gt;&lt;style face="bold"&gt;King Jr et al. (2003)&lt;/style&gt;&lt;/DisplayText&gt;&lt;record&gt;&lt;rec-number&gt;107&lt;/rec-number&gt;&lt;foreign-keys&gt;&lt;key app="EN" db-id="v5x29v5tot0sxkexfa6pz5egsz5d9rfxvza0" timestamp="1496272998"&gt;107&lt;/key&gt;&lt;/foreign-keys&gt;&lt;ref-type name="Journal Article"&gt;17&lt;/ref-type&gt;&lt;contributors&gt;&lt;authors&gt;&lt;author&gt;King Jr, Joseph T&lt;/author&gt;&lt;author&gt;McGinnis, Kathleen A&lt;/author&gt;&lt;author&gt;Roberts, Mark S&lt;/author&gt;&lt;/authors&gt;&lt;/contributors&gt;&lt;titles&gt;&lt;title&gt;Quality of life assessment with the medical outcomes study short form-36 among patients with cervical spondylotic myelopathy&lt;/title&gt;&lt;secondary-title&gt;Neurosurgery&lt;/secondary-title&gt;&lt;/titles&gt;&lt;periodical&gt;&lt;full-title&gt;Neurosurgery&lt;/full-title&gt;&lt;/periodical&gt;&lt;pages&gt;113-121&lt;/pages&gt;&lt;volume&gt;52&lt;/volume&gt;&lt;number&gt;1&lt;/number&gt;&lt;dates&gt;&lt;year&gt;2003&lt;/year&gt;&lt;/dates&gt;&lt;isbn&gt;0148-396X&lt;/isbn&gt;&lt;urls&gt;&lt;/urls&gt;&lt;/record&gt;&lt;/Cite&gt;&lt;/EndNote&gt;</w:instrText>
      </w:r>
      <w:r w:rsidR="00063BA1" w:rsidRPr="00424DF5">
        <w:rPr>
          <w:rFonts w:eastAsia="Times New Roman"/>
          <w:b/>
          <w:bCs/>
          <w:sz w:val="20"/>
          <w:szCs w:val="20"/>
          <w:lang w:bidi="ar-EG"/>
        </w:rPr>
        <w:fldChar w:fldCharType="separate"/>
      </w:r>
      <w:r w:rsidRPr="00424DF5">
        <w:rPr>
          <w:rFonts w:eastAsia="Times New Roman"/>
          <w:b/>
          <w:bCs/>
          <w:noProof/>
          <w:sz w:val="20"/>
          <w:szCs w:val="20"/>
          <w:lang w:bidi="ar-EG"/>
        </w:rPr>
        <w:t>King Jr et al. (2003)</w:t>
      </w:r>
      <w:r w:rsidR="00063BA1" w:rsidRPr="00424DF5">
        <w:rPr>
          <w:rFonts w:eastAsia="Times New Roman"/>
          <w:b/>
          <w:bCs/>
          <w:sz w:val="20"/>
          <w:szCs w:val="20"/>
          <w:lang w:bidi="ar-EG"/>
        </w:rPr>
        <w:fldChar w:fldCharType="end"/>
      </w:r>
      <w:r w:rsidR="00424DF5" w:rsidRPr="00424DF5">
        <w:rPr>
          <w:rFonts w:eastAsiaTheme="minorEastAsia" w:hint="eastAsia"/>
          <w:b/>
          <w:bCs/>
          <w:sz w:val="20"/>
          <w:szCs w:val="20"/>
          <w:lang w:eastAsia="zh-CN" w:bidi="ar-EG"/>
        </w:rPr>
        <w:t xml:space="preserve"> </w:t>
      </w:r>
      <w:r w:rsidRPr="00424DF5">
        <w:rPr>
          <w:rFonts w:eastAsia="Times New Roman"/>
          <w:sz w:val="20"/>
          <w:szCs w:val="20"/>
          <w:lang w:bidi="ar-EG"/>
        </w:rPr>
        <w:t xml:space="preserve">who mentioned that the mean (± standard deviation) patient age was 56.8± 11.2 years, and older than mean age of </w:t>
      </w:r>
      <w:r w:rsidR="00063BA1" w:rsidRPr="00424DF5">
        <w:rPr>
          <w:rFonts w:eastAsia="Times New Roman"/>
          <w:sz w:val="20"/>
          <w:szCs w:val="20"/>
          <w:lang w:bidi="ar-EG"/>
        </w:rPr>
        <w:fldChar w:fldCharType="begin">
          <w:fldData xml:space="preserve">PEVuZE5vdGU+PENpdGUgQXV0aG9yWWVhcj0iMSI+PEF1dGhvcj5LYXRvPC9BdXRob3I+PFllYXI+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=
</w:fldData>
        </w:fldChar>
      </w:r>
      <w:r w:rsidRPr="00424DF5">
        <w:rPr>
          <w:rFonts w:eastAsia="Times New Roman"/>
          <w:sz w:val="20"/>
          <w:szCs w:val="20"/>
          <w:lang w:bidi="ar-EG"/>
        </w:rPr>
        <w:instrText xml:space="preserve"> ADDIN EN.CITE </w:instrText>
      </w:r>
      <w:r w:rsidR="00063BA1" w:rsidRPr="00424DF5">
        <w:rPr>
          <w:rFonts w:eastAsia="Times New Roman"/>
          <w:sz w:val="20"/>
          <w:szCs w:val="20"/>
          <w:lang w:bidi="ar-EG"/>
        </w:rPr>
        <w:fldChar w:fldCharType="begin">
          <w:fldData xml:space="preserve">PEVuZE5vdGU+PENpdGUgQXV0aG9yWWVhcj0iMSI+PEF1dGhvcj5LYXRvPC9BdXRob3I+PFllYXI+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=
</w:fldData>
        </w:fldChar>
      </w:r>
      <w:r w:rsidRPr="00424DF5">
        <w:rPr>
          <w:rFonts w:eastAsia="Times New Roman"/>
          <w:sz w:val="20"/>
          <w:szCs w:val="20"/>
          <w:lang w:bidi="ar-EG"/>
        </w:rPr>
        <w:instrText xml:space="preserve"> ADDIN EN.CITE.DATA </w:instrText>
      </w:r>
      <w:r w:rsidR="00063BA1" w:rsidRPr="00424DF5">
        <w:rPr>
          <w:rFonts w:eastAsia="Times New Roman"/>
          <w:sz w:val="20"/>
          <w:szCs w:val="20"/>
          <w:lang w:bidi="ar-EG"/>
        </w:rPr>
      </w:r>
      <w:r w:rsidR="00063BA1" w:rsidRPr="00424DF5">
        <w:rPr>
          <w:rFonts w:eastAsia="Times New Roman"/>
          <w:sz w:val="20"/>
          <w:szCs w:val="20"/>
          <w:lang w:bidi="ar-EG"/>
        </w:rPr>
        <w:fldChar w:fldCharType="end"/>
      </w:r>
      <w:r w:rsidR="00063BA1" w:rsidRPr="00424DF5">
        <w:rPr>
          <w:rFonts w:eastAsia="Times New Roman"/>
          <w:sz w:val="20"/>
          <w:szCs w:val="20"/>
          <w:lang w:bidi="ar-EG"/>
        </w:rPr>
      </w:r>
      <w:r w:rsidR="00063BA1" w:rsidRPr="00424DF5">
        <w:rPr>
          <w:rFonts w:eastAsia="Times New Roman"/>
          <w:sz w:val="20"/>
          <w:szCs w:val="20"/>
          <w:lang w:bidi="ar-EG"/>
        </w:rPr>
        <w:fldChar w:fldCharType="separate"/>
      </w:r>
      <w:r w:rsidRPr="00424DF5">
        <w:rPr>
          <w:rFonts w:eastAsia="Times New Roman"/>
          <w:b/>
          <w:noProof/>
          <w:sz w:val="20"/>
          <w:szCs w:val="20"/>
          <w:lang w:bidi="ar-EG"/>
        </w:rPr>
        <w:t>Kato et al. (2015)</w:t>
      </w:r>
      <w:r w:rsidR="00063BA1" w:rsidRPr="00424DF5">
        <w:rPr>
          <w:rFonts w:eastAsia="Times New Roman"/>
          <w:sz w:val="20"/>
          <w:szCs w:val="20"/>
          <w:lang w:bidi="ar-EG"/>
        </w:rPr>
        <w:fldChar w:fldCharType="end"/>
      </w:r>
      <w:r w:rsidRPr="00424DF5">
        <w:rPr>
          <w:rFonts w:eastAsia="Times New Roman"/>
          <w:sz w:val="20"/>
          <w:szCs w:val="20"/>
          <w:lang w:bidi="ar-EG"/>
        </w:rPr>
        <w:t xml:space="preserve"> the mean age was 45 years old and less than mean age of</w:t>
      </w:r>
      <w:r w:rsidR="00424DF5">
        <w:rPr>
          <w:rFonts w:eastAsiaTheme="minorEastAsia" w:hint="eastAsia"/>
          <w:sz w:val="20"/>
          <w:szCs w:val="20"/>
          <w:lang w:eastAsia="zh-CN" w:bidi="ar-EG"/>
        </w:rPr>
        <w:t xml:space="preserve"> </w:t>
      </w:r>
      <w:r w:rsidR="00063BA1" w:rsidRPr="00424DF5">
        <w:rPr>
          <w:rFonts w:eastAsia="Times New Roman"/>
          <w:b/>
          <w:bCs/>
          <w:sz w:val="20"/>
          <w:szCs w:val="20"/>
          <w:lang w:bidi="ar-EG"/>
        </w:rPr>
        <w:fldChar w:fldCharType="begin"/>
      </w:r>
      <w:r w:rsidRPr="00424DF5">
        <w:rPr>
          <w:rFonts w:eastAsia="Times New Roman"/>
          <w:b/>
          <w:bCs/>
          <w:sz w:val="20"/>
          <w:szCs w:val="20"/>
          <w:lang w:bidi="ar-EG"/>
        </w:rPr>
        <w:instrText xml:space="preserve"> ADDIN EN.CITE &lt;EndNote&gt;&lt;Cite AuthorYear="1"&gt;&lt;Author&gt;Ahn&lt;/Author&gt;&lt;Year&gt;2010&lt;/Year&gt;&lt;RecNum&gt;105&lt;/RecNum&gt;&lt;DisplayText&gt;&lt;style face="bold"&gt;Ahn et al. (2010)&lt;/style&gt;&lt;/DisplayText&gt;&lt;record&gt;&lt;rec-number&gt;105&lt;/rec-number&gt;&lt;foreign-keys&gt;&lt;key app="EN" db-id="v5x29v5tot0sxkexfa6pz5egsz5d9rfxvza0" timestamp="1496272876"&gt;105&lt;/key&gt;&lt;/foreign-keys&gt;&lt;ref-type name="Journal Article"&gt;17&lt;/ref-type&gt;&lt;contributors&gt;&lt;authors&gt;&lt;author&gt;Ahn, Jae-Sung&lt;/author&gt;&lt;author&gt;Lee, June-Kyu&lt;/author&gt;&lt;author&gt;Kim, Bo-Kun&lt;/author&gt;&lt;/authors&gt;&lt;/contributors&gt;&lt;titles&gt;&lt;title&gt;Prognostic factors that affect the surgical outcome of the laminoplasty in cervical spondylotic myelopathy&lt;/title&gt;&lt;secondary-title&gt;Clinics in orthopedic surgery&lt;/secondary-title&gt;&lt;/titles&gt;&lt;periodical&gt;&lt;full-title&gt;Clinics in orthopedic surgery&lt;/full-title&gt;&lt;/periodical&gt;&lt;pages&gt;98-104&lt;/pages&gt;&lt;volume&gt;2&lt;/volume&gt;&lt;number&gt;2&lt;/number&gt;&lt;dates&gt;&lt;year&gt;2010&lt;/year&gt;&lt;/dates&gt;&lt;isbn&gt;2005-291X&lt;/isbn&gt;&lt;urls&gt;&lt;/urls&gt;&lt;/record&gt;&lt;/Cite&gt;&lt;/EndNote&gt;</w:instrText>
      </w:r>
      <w:r w:rsidR="00063BA1" w:rsidRPr="00424DF5">
        <w:rPr>
          <w:rFonts w:eastAsia="Times New Roman"/>
          <w:b/>
          <w:bCs/>
          <w:sz w:val="20"/>
          <w:szCs w:val="20"/>
          <w:lang w:bidi="ar-EG"/>
        </w:rPr>
        <w:fldChar w:fldCharType="separate"/>
      </w:r>
      <w:r w:rsidRPr="00424DF5">
        <w:rPr>
          <w:rFonts w:eastAsia="Times New Roman"/>
          <w:b/>
          <w:bCs/>
          <w:noProof/>
          <w:sz w:val="20"/>
          <w:szCs w:val="20"/>
          <w:lang w:bidi="ar-EG"/>
        </w:rPr>
        <w:t>Ahn et al. (2010)</w:t>
      </w:r>
      <w:r w:rsidR="00063BA1" w:rsidRPr="00424DF5">
        <w:rPr>
          <w:rFonts w:eastAsia="Times New Roman"/>
          <w:b/>
          <w:bCs/>
          <w:sz w:val="20"/>
          <w:szCs w:val="20"/>
          <w:lang w:bidi="ar-EG"/>
        </w:rPr>
        <w:fldChar w:fldCharType="end"/>
      </w:r>
      <w:r w:rsidR="00424DF5" w:rsidRPr="00424DF5">
        <w:rPr>
          <w:rFonts w:eastAsiaTheme="minorEastAsia" w:hint="eastAsia"/>
          <w:b/>
          <w:bCs/>
          <w:sz w:val="20"/>
          <w:szCs w:val="20"/>
          <w:lang w:eastAsia="zh-CN" w:bidi="ar-EG"/>
        </w:rPr>
        <w:t xml:space="preserve"> </w:t>
      </w:r>
      <w:r w:rsidRPr="00424DF5">
        <w:rPr>
          <w:rFonts w:eastAsia="Times New Roman"/>
          <w:sz w:val="20"/>
          <w:szCs w:val="20"/>
          <w:lang w:bidi="ar-EG"/>
        </w:rPr>
        <w:t xml:space="preserve">with </w:t>
      </w:r>
      <w:r w:rsidRPr="00424DF5">
        <w:rPr>
          <w:rFonts w:eastAsia="Times New Roman"/>
          <w:sz w:val="20"/>
          <w:szCs w:val="20"/>
          <w:lang w:bidi="ar-EG"/>
        </w:rPr>
        <w:lastRenderedPageBreak/>
        <w:t>an average age of 62.4years</w:t>
      </w:r>
      <w:r w:rsidR="00C356E1" w:rsidRPr="00424DF5">
        <w:rPr>
          <w:rFonts w:eastAsia="Times New Roman"/>
          <w:sz w:val="20"/>
          <w:szCs w:val="20"/>
          <w:lang w:bidi="ar-EG"/>
        </w:rPr>
        <w:t>, a</w:t>
      </w:r>
      <w:r w:rsidRPr="00424DF5">
        <w:rPr>
          <w:rFonts w:eastAsia="Times New Roman"/>
          <w:sz w:val="20"/>
          <w:szCs w:val="20"/>
          <w:lang w:bidi="ar-EG"/>
        </w:rPr>
        <w:t>nd</w:t>
      </w:r>
      <w:r w:rsidR="00424DF5">
        <w:rPr>
          <w:rFonts w:eastAsiaTheme="minorEastAsia" w:hint="eastAsia"/>
          <w:sz w:val="20"/>
          <w:szCs w:val="20"/>
          <w:lang w:eastAsia="zh-CN" w:bidi="ar-EG"/>
        </w:rPr>
        <w:t xml:space="preserve"> </w:t>
      </w:r>
      <w:r w:rsidR="00063BA1" w:rsidRPr="00424DF5">
        <w:rPr>
          <w:rFonts w:eastAsia="Times New Roman"/>
          <w:b/>
          <w:bCs/>
          <w:sz w:val="20"/>
          <w:szCs w:val="20"/>
          <w:lang w:bidi="ar-EG"/>
        </w:rPr>
        <w:fldChar w:fldCharType="begin">
          <w:fldData xml:space="preserve">PEVuZE5vdGU+PENpdGUgQXV0aG9yWWVhcj0iMSI+PEF1dGhvcj5QdW1iZXJnZXI8L0F1dGhvcj48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</w:fldData>
        </w:fldChar>
      </w:r>
      <w:r w:rsidRPr="00424DF5">
        <w:rPr>
          <w:rFonts w:eastAsia="Times New Roman"/>
          <w:b/>
          <w:bCs/>
          <w:sz w:val="20"/>
          <w:szCs w:val="20"/>
          <w:lang w:bidi="ar-EG"/>
        </w:rPr>
        <w:instrText xml:space="preserve"> ADDIN EN.CITE </w:instrText>
      </w:r>
      <w:r w:rsidR="00063BA1" w:rsidRPr="00424DF5">
        <w:rPr>
          <w:rFonts w:eastAsia="Times New Roman"/>
          <w:b/>
          <w:bCs/>
          <w:sz w:val="20"/>
          <w:szCs w:val="20"/>
          <w:lang w:bidi="ar-EG"/>
        </w:rPr>
        <w:fldChar w:fldCharType="begin">
          <w:fldData xml:space="preserve">PEVuZE5vdGU+PENpdGUgQXV0aG9yWWVhcj0iMSI+PEF1dGhvcj5QdW1iZXJnZXI8L0F1dGhvcj48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</w:fldData>
        </w:fldChar>
      </w:r>
      <w:r w:rsidRPr="00424DF5">
        <w:rPr>
          <w:rFonts w:eastAsia="Times New Roman"/>
          <w:b/>
          <w:bCs/>
          <w:sz w:val="20"/>
          <w:szCs w:val="20"/>
          <w:lang w:bidi="ar-EG"/>
        </w:rPr>
        <w:instrText xml:space="preserve"> ADDIN EN.CITE.DATA </w:instrText>
      </w:r>
      <w:r w:rsidR="00063BA1" w:rsidRPr="00424DF5">
        <w:rPr>
          <w:rFonts w:eastAsia="Times New Roman"/>
          <w:b/>
          <w:bCs/>
          <w:sz w:val="20"/>
          <w:szCs w:val="20"/>
          <w:lang w:bidi="ar-EG"/>
        </w:rPr>
      </w:r>
      <w:r w:rsidR="00063BA1" w:rsidRPr="00424DF5">
        <w:rPr>
          <w:rFonts w:eastAsia="Times New Roman"/>
          <w:b/>
          <w:bCs/>
          <w:sz w:val="20"/>
          <w:szCs w:val="20"/>
          <w:lang w:bidi="ar-EG"/>
        </w:rPr>
        <w:fldChar w:fldCharType="end"/>
      </w:r>
      <w:r w:rsidR="00063BA1" w:rsidRPr="00424DF5">
        <w:rPr>
          <w:rFonts w:eastAsia="Times New Roman"/>
          <w:b/>
          <w:bCs/>
          <w:sz w:val="20"/>
          <w:szCs w:val="20"/>
          <w:lang w:bidi="ar-EG"/>
        </w:rPr>
      </w:r>
      <w:r w:rsidR="00063BA1" w:rsidRPr="00424DF5">
        <w:rPr>
          <w:rFonts w:eastAsia="Times New Roman"/>
          <w:b/>
          <w:bCs/>
          <w:sz w:val="20"/>
          <w:szCs w:val="20"/>
          <w:lang w:bidi="ar-EG"/>
        </w:rPr>
        <w:fldChar w:fldCharType="separate"/>
      </w:r>
      <w:r w:rsidRPr="00424DF5">
        <w:rPr>
          <w:rFonts w:eastAsia="Times New Roman"/>
          <w:b/>
          <w:bCs/>
          <w:noProof/>
          <w:sz w:val="20"/>
          <w:szCs w:val="20"/>
          <w:lang w:bidi="ar-EG"/>
        </w:rPr>
        <w:t>Pumberger et al. (2013)</w:t>
      </w:r>
      <w:r w:rsidR="00063BA1" w:rsidRPr="00424DF5">
        <w:rPr>
          <w:rFonts w:eastAsia="Times New Roman"/>
          <w:b/>
          <w:bCs/>
          <w:sz w:val="20"/>
          <w:szCs w:val="20"/>
          <w:lang w:bidi="ar-EG"/>
        </w:rPr>
        <w:fldChar w:fldCharType="end"/>
      </w:r>
      <w:r w:rsidR="00424DF5">
        <w:rPr>
          <w:rFonts w:eastAsiaTheme="minorEastAsia" w:hint="eastAsia"/>
          <w:b/>
          <w:bCs/>
          <w:sz w:val="20"/>
          <w:szCs w:val="20"/>
          <w:lang w:eastAsia="zh-CN" w:bidi="ar-EG"/>
        </w:rPr>
        <w:t xml:space="preserve"> </w:t>
      </w:r>
      <w:r w:rsidRPr="00424DF5">
        <w:rPr>
          <w:rFonts w:eastAsia="Times New Roman"/>
          <w:sz w:val="20"/>
          <w:szCs w:val="20"/>
          <w:lang w:bidi="ar-EG"/>
        </w:rPr>
        <w:t>with a mean age of 59.0 years.</w:t>
      </w:r>
    </w:p>
    <w:p w:rsidR="009C3405" w:rsidRPr="00424DF5" w:rsidRDefault="009C3405" w:rsidP="000F15B5">
      <w:pPr>
        <w:snapToGrid w:val="0"/>
        <w:spacing w:after="0" w:line="240" w:lineRule="auto"/>
        <w:ind w:firstLine="425"/>
        <w:jc w:val="both"/>
        <w:rPr>
          <w:rFonts w:ascii="Times New Roman" w:eastAsia="Times New Roman" w:hAnsi="Times New Roman"/>
          <w:sz w:val="20"/>
          <w:szCs w:val="20"/>
          <w:lang w:bidi="ar-EG"/>
        </w:rPr>
      </w:pPr>
      <w:r w:rsidRPr="00424DF5">
        <w:rPr>
          <w:rFonts w:ascii="Times New Roman" w:eastAsia="Times New Roman" w:hAnsi="Times New Roman"/>
          <w:sz w:val="20"/>
          <w:szCs w:val="20"/>
          <w:lang w:bidi="ar-EG"/>
        </w:rPr>
        <w:t>The age of the patient at the time of presentation with cervical spinal cord compression may affect the decision-making process because:</w:t>
      </w:r>
    </w:p>
    <w:p w:rsidR="009C3405" w:rsidRPr="00424DF5" w:rsidRDefault="009C3405" w:rsidP="000F15B5">
      <w:pPr>
        <w:numPr>
          <w:ilvl w:val="0"/>
          <w:numId w:val="7"/>
        </w:numPr>
        <w:autoSpaceDE w:val="0"/>
        <w:autoSpaceDN w:val="0"/>
        <w:adjustRightInd w:val="0"/>
        <w:snapToGrid w:val="0"/>
        <w:spacing w:after="0" w:line="240" w:lineRule="auto"/>
        <w:ind w:left="0" w:firstLine="425"/>
        <w:contextualSpacing/>
        <w:jc w:val="both"/>
        <w:rPr>
          <w:rFonts w:ascii="Times New Roman" w:eastAsia="Times New Roman" w:hAnsi="Times New Roman"/>
          <w:sz w:val="20"/>
          <w:szCs w:val="20"/>
          <w:lang w:bidi="ar-EG"/>
        </w:rPr>
      </w:pPr>
      <w:r w:rsidRPr="00424DF5">
        <w:rPr>
          <w:rFonts w:ascii="Times New Roman" w:eastAsia="Times New Roman" w:hAnsi="Times New Roman"/>
          <w:sz w:val="20"/>
          <w:szCs w:val="20"/>
          <w:lang w:bidi="ar-EG"/>
        </w:rPr>
        <w:t>The effect of age on the spine, its ligaments, and on intrinsic spinal stability;</w:t>
      </w:r>
    </w:p>
    <w:p w:rsidR="009C3405" w:rsidRPr="00424DF5" w:rsidRDefault="009C3405" w:rsidP="000F15B5">
      <w:pPr>
        <w:numPr>
          <w:ilvl w:val="0"/>
          <w:numId w:val="7"/>
        </w:numPr>
        <w:autoSpaceDE w:val="0"/>
        <w:autoSpaceDN w:val="0"/>
        <w:adjustRightInd w:val="0"/>
        <w:snapToGrid w:val="0"/>
        <w:spacing w:after="0" w:line="240" w:lineRule="auto"/>
        <w:ind w:left="0" w:firstLine="425"/>
        <w:contextualSpacing/>
        <w:jc w:val="both"/>
        <w:rPr>
          <w:rFonts w:ascii="Times New Roman" w:eastAsia="Times New Roman" w:hAnsi="Times New Roman"/>
          <w:sz w:val="20"/>
          <w:szCs w:val="20"/>
          <w:lang w:bidi="ar-EG"/>
        </w:rPr>
      </w:pPr>
      <w:r w:rsidRPr="00424DF5">
        <w:rPr>
          <w:rFonts w:ascii="Times New Roman" w:eastAsia="Times New Roman" w:hAnsi="Times New Roman"/>
          <w:sz w:val="20"/>
          <w:szCs w:val="20"/>
          <w:lang w:bidi="ar-EG"/>
        </w:rPr>
        <w:t xml:space="preserve">The effect of age on the spinal cord and its vasculature </w:t>
      </w:r>
    </w:p>
    <w:p w:rsidR="009C3405" w:rsidRPr="00424DF5" w:rsidRDefault="009C3405" w:rsidP="000F15B5">
      <w:pPr>
        <w:numPr>
          <w:ilvl w:val="0"/>
          <w:numId w:val="7"/>
        </w:numPr>
        <w:autoSpaceDE w:val="0"/>
        <w:autoSpaceDN w:val="0"/>
        <w:adjustRightInd w:val="0"/>
        <w:snapToGrid w:val="0"/>
        <w:spacing w:after="0" w:line="240" w:lineRule="auto"/>
        <w:ind w:left="0" w:firstLine="425"/>
        <w:contextualSpacing/>
        <w:jc w:val="both"/>
        <w:rPr>
          <w:rFonts w:ascii="Times New Roman" w:eastAsia="Times New Roman" w:hAnsi="Times New Roman"/>
          <w:sz w:val="20"/>
          <w:szCs w:val="20"/>
          <w:lang w:bidi="ar-EG"/>
        </w:rPr>
      </w:pPr>
      <w:r w:rsidRPr="00424DF5">
        <w:rPr>
          <w:rFonts w:ascii="Times New Roman" w:eastAsia="Times New Roman" w:hAnsi="Times New Roman"/>
          <w:sz w:val="20"/>
          <w:szCs w:val="20"/>
          <w:lang w:bidi="ar-EG"/>
        </w:rPr>
        <w:t>The effect of age on bone density</w:t>
      </w:r>
      <w:r w:rsidR="00424DF5" w:rsidRPr="00424DF5">
        <w:rPr>
          <w:rFonts w:ascii="Times New Roman" w:eastAsiaTheme="minorEastAsia" w:hAnsi="Times New Roman" w:hint="eastAsia"/>
          <w:sz w:val="20"/>
          <w:szCs w:val="20"/>
          <w:lang w:eastAsia="zh-CN" w:bidi="ar-EG"/>
        </w:rPr>
        <w:t xml:space="preserve"> </w:t>
      </w:r>
      <w:r w:rsidR="00063BA1" w:rsidRPr="00424DF5">
        <w:rPr>
          <w:rFonts w:ascii="Times New Roman" w:eastAsia="Times New Roman" w:hAnsi="Times New Roman"/>
          <w:b/>
          <w:bCs/>
          <w:sz w:val="20"/>
          <w:szCs w:val="20"/>
          <w:lang w:bidi="ar-EG"/>
        </w:rPr>
        <w:fldChar w:fldCharType="begin">
          <w:fldData xml:space="preserve">PEVuZE5vdGU+PENpdGU+PEF1dGhvcj5QdW1iZXJnZXI8L0F1dGhvcj48WWVhcj4yMDEzPC9ZZWFy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</w:fldData>
        </w:fldChar>
      </w:r>
      <w:r w:rsidRPr="00424DF5">
        <w:rPr>
          <w:rFonts w:ascii="Times New Roman" w:eastAsia="Times New Roman" w:hAnsi="Times New Roman"/>
          <w:b/>
          <w:bCs/>
          <w:sz w:val="20"/>
          <w:szCs w:val="20"/>
          <w:lang w:bidi="ar-EG"/>
        </w:rPr>
        <w:instrText xml:space="preserve"> ADDIN EN.CITE </w:instrText>
      </w:r>
      <w:r w:rsidR="00063BA1" w:rsidRPr="00424DF5">
        <w:rPr>
          <w:rFonts w:ascii="Times New Roman" w:eastAsia="Times New Roman" w:hAnsi="Times New Roman"/>
          <w:b/>
          <w:bCs/>
          <w:sz w:val="20"/>
          <w:szCs w:val="20"/>
          <w:lang w:bidi="ar-EG"/>
        </w:rPr>
        <w:fldChar w:fldCharType="begin">
          <w:fldData xml:space="preserve">PEVuZE5vdGU+PENpdGU+PEF1dGhvcj5QdW1iZXJnZXI8L0F1dGhvcj48WWVhcj4yMDEzPC9ZZWFy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</w:fldData>
        </w:fldChar>
      </w:r>
      <w:r w:rsidRPr="00424DF5">
        <w:rPr>
          <w:rFonts w:ascii="Times New Roman" w:eastAsia="Times New Roman" w:hAnsi="Times New Roman"/>
          <w:b/>
          <w:bCs/>
          <w:sz w:val="20"/>
          <w:szCs w:val="20"/>
          <w:lang w:bidi="ar-EG"/>
        </w:rPr>
        <w:instrText xml:space="preserve"> ADDIN EN.CITE.DATA </w:instrText>
      </w:r>
      <w:r w:rsidR="00063BA1" w:rsidRPr="00424DF5">
        <w:rPr>
          <w:rFonts w:ascii="Times New Roman" w:eastAsia="Times New Roman" w:hAnsi="Times New Roman"/>
          <w:b/>
          <w:bCs/>
          <w:sz w:val="20"/>
          <w:szCs w:val="20"/>
          <w:lang w:bidi="ar-EG"/>
        </w:rPr>
      </w:r>
      <w:r w:rsidR="00063BA1" w:rsidRPr="00424DF5">
        <w:rPr>
          <w:rFonts w:ascii="Times New Roman" w:eastAsia="Times New Roman" w:hAnsi="Times New Roman"/>
          <w:b/>
          <w:bCs/>
          <w:sz w:val="20"/>
          <w:szCs w:val="20"/>
          <w:lang w:bidi="ar-EG"/>
        </w:rPr>
        <w:fldChar w:fldCharType="end"/>
      </w:r>
      <w:r w:rsidR="00063BA1" w:rsidRPr="00424DF5">
        <w:rPr>
          <w:rFonts w:ascii="Times New Roman" w:eastAsia="Times New Roman" w:hAnsi="Times New Roman"/>
          <w:b/>
          <w:bCs/>
          <w:sz w:val="20"/>
          <w:szCs w:val="20"/>
          <w:lang w:bidi="ar-EG"/>
        </w:rPr>
      </w:r>
      <w:r w:rsidR="00063BA1" w:rsidRPr="00424DF5">
        <w:rPr>
          <w:rFonts w:ascii="Times New Roman" w:eastAsia="Times New Roman" w:hAnsi="Times New Roman"/>
          <w:b/>
          <w:bCs/>
          <w:sz w:val="20"/>
          <w:szCs w:val="20"/>
          <w:lang w:bidi="ar-EG"/>
        </w:rPr>
        <w:fldChar w:fldCharType="separate"/>
      </w:r>
      <w:r w:rsidRPr="00424DF5">
        <w:rPr>
          <w:rFonts w:ascii="Times New Roman" w:eastAsia="Times New Roman" w:hAnsi="Times New Roman"/>
          <w:b/>
          <w:bCs/>
          <w:noProof/>
          <w:sz w:val="20"/>
          <w:szCs w:val="20"/>
          <w:lang w:bidi="ar-EG"/>
        </w:rPr>
        <w:t>(Pumberger et al., 2013)</w:t>
      </w:r>
      <w:r w:rsidR="00063BA1" w:rsidRPr="00424DF5">
        <w:rPr>
          <w:rFonts w:ascii="Times New Roman" w:eastAsia="Times New Roman" w:hAnsi="Times New Roman"/>
          <w:b/>
          <w:bCs/>
          <w:sz w:val="20"/>
          <w:szCs w:val="20"/>
          <w:lang w:bidi="ar-EG"/>
        </w:rPr>
        <w:fldChar w:fldCharType="end"/>
      </w:r>
      <w:r w:rsidRPr="00424DF5">
        <w:rPr>
          <w:rFonts w:ascii="Times New Roman" w:eastAsia="Times New Roman" w:hAnsi="Times New Roman"/>
          <w:sz w:val="20"/>
          <w:szCs w:val="20"/>
          <w:lang w:bidi="ar-EG"/>
        </w:rPr>
        <w:t>.</w:t>
      </w:r>
    </w:p>
    <w:p w:rsidR="009C3405" w:rsidRPr="00424DF5" w:rsidRDefault="009C3405" w:rsidP="000F15B5">
      <w:pPr>
        <w:pStyle w:val="ParagraphText"/>
        <w:snapToGrid w:val="0"/>
        <w:spacing w:after="0" w:line="240" w:lineRule="auto"/>
        <w:ind w:firstLine="425"/>
        <w:rPr>
          <w:rFonts w:eastAsia="Times New Roman"/>
          <w:sz w:val="20"/>
          <w:szCs w:val="20"/>
          <w:lang w:bidi="ar-EG"/>
        </w:rPr>
      </w:pPr>
      <w:r w:rsidRPr="00424DF5">
        <w:rPr>
          <w:rFonts w:eastAsia="Times New Roman"/>
          <w:sz w:val="20"/>
          <w:szCs w:val="20"/>
          <w:lang w:bidi="ar-EG"/>
        </w:rPr>
        <w:t>Vascular changes associated with spondylosis may be more severe in the older patient group and may result in ischemia of the nerve roots or spinal cord. This phenomenon can affect the tolerance of the spinal cord to compression. On the other hand, the spinal cord may be atrophic in older patients, thus minimizing the compressive effect of spinal stenosis</w:t>
      </w:r>
      <w:r w:rsidR="00C84861" w:rsidRPr="00424DF5">
        <w:rPr>
          <w:rFonts w:eastAsia="Times New Roman"/>
          <w:sz w:val="20"/>
          <w:szCs w:val="20"/>
          <w:lang w:bidi="ar-EG"/>
        </w:rPr>
        <w:t xml:space="preserve"> &amp; </w:t>
      </w:r>
      <w:r w:rsidRPr="00424DF5">
        <w:rPr>
          <w:rFonts w:eastAsia="Times New Roman"/>
          <w:sz w:val="20"/>
          <w:szCs w:val="20"/>
          <w:lang w:bidi="ar-EG"/>
        </w:rPr>
        <w:t>bone density can affect surgical strategies</w:t>
      </w:r>
      <w:r w:rsidR="00424DF5" w:rsidRPr="00424DF5">
        <w:rPr>
          <w:rFonts w:eastAsiaTheme="minorEastAsia" w:hint="eastAsia"/>
          <w:sz w:val="20"/>
          <w:szCs w:val="20"/>
          <w:lang w:eastAsia="zh-CN" w:bidi="ar-EG"/>
        </w:rPr>
        <w:t xml:space="preserve"> </w:t>
      </w:r>
      <w:r w:rsidR="00063BA1" w:rsidRPr="00424DF5">
        <w:rPr>
          <w:rFonts w:eastAsia="Times New Roman"/>
          <w:sz w:val="20"/>
          <w:szCs w:val="20"/>
          <w:lang w:bidi="ar-EG"/>
        </w:rPr>
        <w:fldChar w:fldCharType="begin">
          <w:fldData xml:space="preserve">PEVuZE5vdGU+PENpdGU+PEF1dGhvcj5QdW1iZXJnZXI8L0F1dGhvcj48WWVhcj4yMDEzPC9ZZWFy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</w:fldData>
        </w:fldChar>
      </w:r>
      <w:r w:rsidRPr="00424DF5">
        <w:rPr>
          <w:rFonts w:eastAsia="Times New Roman"/>
          <w:sz w:val="20"/>
          <w:szCs w:val="20"/>
          <w:lang w:bidi="ar-EG"/>
        </w:rPr>
        <w:instrText xml:space="preserve"> ADDIN EN.CITE </w:instrText>
      </w:r>
      <w:r w:rsidR="00063BA1" w:rsidRPr="00424DF5">
        <w:rPr>
          <w:rFonts w:eastAsia="Times New Roman"/>
          <w:sz w:val="20"/>
          <w:szCs w:val="20"/>
          <w:lang w:bidi="ar-EG"/>
        </w:rPr>
        <w:fldChar w:fldCharType="begin">
          <w:fldData xml:space="preserve">PEVuZE5vdGU+PENpdGU+PEF1dGhvcj5QdW1iZXJnZXI8L0F1dGhvcj48WWVhcj4yMDEzPC9ZZWFy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</w:fldData>
        </w:fldChar>
      </w:r>
      <w:r w:rsidRPr="00424DF5">
        <w:rPr>
          <w:rFonts w:eastAsia="Times New Roman"/>
          <w:sz w:val="20"/>
          <w:szCs w:val="20"/>
          <w:lang w:bidi="ar-EG"/>
        </w:rPr>
        <w:instrText xml:space="preserve"> ADDIN EN.CITE.DATA </w:instrText>
      </w:r>
      <w:r w:rsidR="00063BA1" w:rsidRPr="00424DF5">
        <w:rPr>
          <w:rFonts w:eastAsia="Times New Roman"/>
          <w:sz w:val="20"/>
          <w:szCs w:val="20"/>
          <w:lang w:bidi="ar-EG"/>
        </w:rPr>
      </w:r>
      <w:r w:rsidR="00063BA1" w:rsidRPr="00424DF5">
        <w:rPr>
          <w:rFonts w:eastAsia="Times New Roman"/>
          <w:sz w:val="20"/>
          <w:szCs w:val="20"/>
          <w:lang w:bidi="ar-EG"/>
        </w:rPr>
        <w:fldChar w:fldCharType="end"/>
      </w:r>
      <w:r w:rsidR="00063BA1" w:rsidRPr="00424DF5">
        <w:rPr>
          <w:rFonts w:eastAsia="Times New Roman"/>
          <w:sz w:val="20"/>
          <w:szCs w:val="20"/>
          <w:lang w:bidi="ar-EG"/>
        </w:rPr>
      </w:r>
      <w:r w:rsidR="00063BA1" w:rsidRPr="00424DF5">
        <w:rPr>
          <w:rFonts w:eastAsia="Times New Roman"/>
          <w:sz w:val="20"/>
          <w:szCs w:val="20"/>
          <w:lang w:bidi="ar-EG"/>
        </w:rPr>
        <w:fldChar w:fldCharType="separate"/>
      </w:r>
      <w:r w:rsidRPr="00424DF5">
        <w:rPr>
          <w:rFonts w:eastAsia="Times New Roman"/>
          <w:b/>
          <w:noProof/>
          <w:sz w:val="20"/>
          <w:szCs w:val="20"/>
          <w:lang w:bidi="ar-EG"/>
        </w:rPr>
        <w:t>(Pumberger et al., 2013)</w:t>
      </w:r>
      <w:r w:rsidR="00063BA1" w:rsidRPr="00424DF5">
        <w:rPr>
          <w:rFonts w:eastAsia="Times New Roman"/>
          <w:sz w:val="20"/>
          <w:szCs w:val="20"/>
          <w:lang w:bidi="ar-EG"/>
        </w:rPr>
        <w:fldChar w:fldCharType="end"/>
      </w:r>
    </w:p>
    <w:p w:rsidR="009C3405" w:rsidRPr="00424DF5" w:rsidRDefault="009C3405" w:rsidP="000F15B5">
      <w:pPr>
        <w:pStyle w:val="ParagraphText"/>
        <w:snapToGrid w:val="0"/>
        <w:spacing w:after="0" w:line="240" w:lineRule="auto"/>
        <w:ind w:firstLine="425"/>
        <w:rPr>
          <w:sz w:val="20"/>
          <w:szCs w:val="20"/>
          <w:lang w:bidi="ar-EG"/>
        </w:rPr>
      </w:pPr>
      <w:r w:rsidRPr="00424DF5">
        <w:rPr>
          <w:rFonts w:eastAsia="Times New Roman"/>
          <w:sz w:val="20"/>
          <w:szCs w:val="20"/>
          <w:lang w:bidi="ar-EG"/>
        </w:rPr>
        <w:t>In this study, it demonstrated that the prognosis was well correlated with age.</w:t>
      </w:r>
      <w:r w:rsidRPr="00424DF5">
        <w:rPr>
          <w:sz w:val="20"/>
          <w:szCs w:val="20"/>
          <w:lang w:bidi="ar-EG"/>
        </w:rPr>
        <w:t xml:space="preserve"> The relation between the outcome and age is statistically significant as the excellent outcome occurs mostly with younger age while the fair and poor outcome occurs with the oldest age group (the p value is </w:t>
      </w:r>
      <w:r w:rsidRPr="00424DF5">
        <w:rPr>
          <w:rFonts w:eastAsia="Times New Roman"/>
          <w:color w:val="000000"/>
          <w:sz w:val="20"/>
          <w:szCs w:val="20"/>
        </w:rPr>
        <w:t>0.002 while the R value is -0.16)</w:t>
      </w:r>
      <w:r w:rsidRPr="00424DF5">
        <w:rPr>
          <w:sz w:val="20"/>
          <w:szCs w:val="20"/>
          <w:lang w:bidi="ar-EG"/>
        </w:rPr>
        <w:t>.</w:t>
      </w:r>
    </w:p>
    <w:p w:rsidR="009C3405" w:rsidRPr="00424DF5" w:rsidRDefault="009C3405" w:rsidP="000F15B5">
      <w:pPr>
        <w:pStyle w:val="ParagraphText"/>
        <w:snapToGrid w:val="0"/>
        <w:spacing w:after="0" w:line="240" w:lineRule="auto"/>
        <w:ind w:firstLine="425"/>
        <w:rPr>
          <w:sz w:val="20"/>
          <w:szCs w:val="20"/>
          <w:lang w:bidi="ar-EG"/>
        </w:rPr>
      </w:pPr>
      <w:r w:rsidRPr="00424DF5">
        <w:rPr>
          <w:rFonts w:eastAsia="Times New Roman"/>
          <w:sz w:val="20"/>
          <w:szCs w:val="20"/>
          <w:lang w:bidi="ar-EG"/>
        </w:rPr>
        <w:t>The following study denoted that CSM was earlier in our community against older age in developed countries, may be due to bad handling of our spine especially in farmers and manual workers.</w:t>
      </w:r>
    </w:p>
    <w:p w:rsidR="009C3405" w:rsidRPr="00424DF5" w:rsidRDefault="009C3405" w:rsidP="000F15B5">
      <w:pPr>
        <w:pStyle w:val="ParagraphText"/>
        <w:snapToGrid w:val="0"/>
        <w:spacing w:after="0" w:line="240" w:lineRule="auto"/>
        <w:ind w:firstLine="425"/>
        <w:rPr>
          <w:sz w:val="20"/>
          <w:szCs w:val="20"/>
          <w:lang w:bidi="ar-EG"/>
        </w:rPr>
      </w:pPr>
      <w:r w:rsidRPr="00424DF5">
        <w:rPr>
          <w:rFonts w:eastAsia="Times New Roman"/>
          <w:sz w:val="20"/>
          <w:szCs w:val="20"/>
          <w:lang w:bidi="ar-EG"/>
        </w:rPr>
        <w:t>This appeared as in all other previous studies,</w:t>
      </w:r>
      <w:r w:rsidR="00424DF5" w:rsidRPr="00424DF5">
        <w:rPr>
          <w:rFonts w:eastAsiaTheme="minorEastAsia" w:hint="eastAsia"/>
          <w:sz w:val="20"/>
          <w:szCs w:val="20"/>
          <w:lang w:eastAsia="zh-CN" w:bidi="ar-EG"/>
        </w:rPr>
        <w:t xml:space="preserve"> </w:t>
      </w:r>
      <w:r w:rsidR="00063BA1" w:rsidRPr="00424DF5">
        <w:rPr>
          <w:rFonts w:eastAsia="Times New Roman"/>
          <w:b/>
          <w:bCs/>
          <w:sz w:val="20"/>
          <w:szCs w:val="20"/>
          <w:lang w:bidi="ar-EG"/>
        </w:rPr>
        <w:fldChar w:fldCharType="begin">
          <w:fldData xml:space="preserve">PEVuZE5vdGU+PENpdGUgQXV0aG9yWWVhcj0iMSI+PEF1dGhvcj5QdW1iZXJnZXI8L0F1dGhvcj48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</w:fldData>
        </w:fldChar>
      </w:r>
      <w:r w:rsidRPr="00424DF5">
        <w:rPr>
          <w:rFonts w:eastAsia="Times New Roman"/>
          <w:b/>
          <w:bCs/>
          <w:sz w:val="20"/>
          <w:szCs w:val="20"/>
          <w:lang w:bidi="ar-EG"/>
        </w:rPr>
        <w:instrText xml:space="preserve"> ADDIN EN.CITE </w:instrText>
      </w:r>
      <w:r w:rsidR="00063BA1" w:rsidRPr="00424DF5">
        <w:rPr>
          <w:rFonts w:eastAsia="Times New Roman"/>
          <w:b/>
          <w:bCs/>
          <w:sz w:val="20"/>
          <w:szCs w:val="20"/>
          <w:lang w:bidi="ar-EG"/>
        </w:rPr>
        <w:fldChar w:fldCharType="begin">
          <w:fldData xml:space="preserve">PEVuZE5vdGU+PENpdGUgQXV0aG9yWWVhcj0iMSI+PEF1dGhvcj5QdW1iZXJnZXI8L0F1dGhvcj48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</w:fldData>
        </w:fldChar>
      </w:r>
      <w:r w:rsidRPr="00424DF5">
        <w:rPr>
          <w:rFonts w:eastAsia="Times New Roman"/>
          <w:b/>
          <w:bCs/>
          <w:sz w:val="20"/>
          <w:szCs w:val="20"/>
          <w:lang w:bidi="ar-EG"/>
        </w:rPr>
        <w:instrText xml:space="preserve"> ADDIN EN.CITE.DATA </w:instrText>
      </w:r>
      <w:r w:rsidR="00063BA1" w:rsidRPr="00424DF5">
        <w:rPr>
          <w:rFonts w:eastAsia="Times New Roman"/>
          <w:b/>
          <w:bCs/>
          <w:sz w:val="20"/>
          <w:szCs w:val="20"/>
          <w:lang w:bidi="ar-EG"/>
        </w:rPr>
      </w:r>
      <w:r w:rsidR="00063BA1" w:rsidRPr="00424DF5">
        <w:rPr>
          <w:rFonts w:eastAsia="Times New Roman"/>
          <w:b/>
          <w:bCs/>
          <w:sz w:val="20"/>
          <w:szCs w:val="20"/>
          <w:lang w:bidi="ar-EG"/>
        </w:rPr>
        <w:fldChar w:fldCharType="end"/>
      </w:r>
      <w:r w:rsidR="00063BA1" w:rsidRPr="00424DF5">
        <w:rPr>
          <w:rFonts w:eastAsia="Times New Roman"/>
          <w:b/>
          <w:bCs/>
          <w:sz w:val="20"/>
          <w:szCs w:val="20"/>
          <w:lang w:bidi="ar-EG"/>
        </w:rPr>
      </w:r>
      <w:r w:rsidR="00063BA1" w:rsidRPr="00424DF5">
        <w:rPr>
          <w:rFonts w:eastAsia="Times New Roman"/>
          <w:b/>
          <w:bCs/>
          <w:sz w:val="20"/>
          <w:szCs w:val="20"/>
          <w:lang w:bidi="ar-EG"/>
        </w:rPr>
        <w:fldChar w:fldCharType="separate"/>
      </w:r>
      <w:r w:rsidRPr="00424DF5">
        <w:rPr>
          <w:rFonts w:eastAsia="Times New Roman"/>
          <w:b/>
          <w:bCs/>
          <w:noProof/>
          <w:sz w:val="20"/>
          <w:szCs w:val="20"/>
          <w:lang w:bidi="ar-EG"/>
        </w:rPr>
        <w:t>Pumberger et al. (2013)</w:t>
      </w:r>
      <w:r w:rsidR="00063BA1" w:rsidRPr="00424DF5">
        <w:rPr>
          <w:rFonts w:eastAsia="Times New Roman"/>
          <w:b/>
          <w:bCs/>
          <w:sz w:val="20"/>
          <w:szCs w:val="20"/>
          <w:lang w:bidi="ar-EG"/>
        </w:rPr>
        <w:fldChar w:fldCharType="end"/>
      </w:r>
      <w:r w:rsidR="00424DF5" w:rsidRPr="00424DF5">
        <w:rPr>
          <w:rFonts w:eastAsiaTheme="minorEastAsia" w:hint="eastAsia"/>
          <w:b/>
          <w:bCs/>
          <w:sz w:val="20"/>
          <w:szCs w:val="20"/>
          <w:lang w:eastAsia="zh-CN" w:bidi="ar-EG"/>
        </w:rPr>
        <w:t xml:space="preserve"> </w:t>
      </w:r>
      <w:r w:rsidRPr="00424DF5">
        <w:rPr>
          <w:rFonts w:eastAsia="Times New Roman"/>
          <w:sz w:val="20"/>
          <w:szCs w:val="20"/>
          <w:lang w:bidi="ar-EG"/>
        </w:rPr>
        <w:t xml:space="preserve">in his series showed severity of myelopathy and age are significant predictors in outcome. In the series of </w:t>
      </w:r>
      <w:r w:rsidR="00063BA1" w:rsidRPr="00424DF5">
        <w:rPr>
          <w:rFonts w:eastAsia="Times New Roman"/>
          <w:sz w:val="20"/>
          <w:szCs w:val="20"/>
          <w:lang w:bidi="ar-EG"/>
        </w:rPr>
        <w:fldChar w:fldCharType="begin"/>
      </w:r>
      <w:r w:rsidRPr="00424DF5">
        <w:rPr>
          <w:rFonts w:eastAsia="Times New Roman"/>
          <w:sz w:val="20"/>
          <w:szCs w:val="20"/>
          <w:lang w:bidi="ar-EG"/>
        </w:rPr>
        <w:instrText xml:space="preserve"> ADDIN EN.CITE &lt;EndNote&gt;&lt;Cite AuthorYear="1"&gt;&lt;Author&gt;Born&lt;/Author&gt;&lt;Year&gt;1999&lt;/Year&gt;&lt;RecNum&gt;111&lt;/RecNum&gt;&lt;DisplayText&gt;&lt;style face="bold"&gt;Born (1999)&lt;/style&gt;&lt;/DisplayText&gt;&lt;record&gt;&lt;rec-number&gt;111&lt;/rec-number&gt;&lt;foreign-keys&gt;&lt;key app="EN" db-id="v5x29v5tot0sxkexfa6pz5egsz5d9rfxvza0" timestamp="1496273168"&gt;111&lt;/key&gt;&lt;/foreign-keys&gt;&lt;ref-type name="Journal Article"&gt;17&lt;/ref-type&gt;&lt;contributors&gt;&lt;authors&gt;&lt;author&gt;Born, JD&lt;/author&gt;&lt;/authors&gt;&lt;/contributors&gt;&lt;titles&gt;&lt;title&gt;Evaluation and treatment of cervical spondylotic myelopathy by subtotal corporectomy without grafting&lt;/title&gt;&lt;secondary-title&gt;Bulletin et memoires de l&amp;apos;Academie royale de medecine de Belgique&lt;/secondary-title&gt;&lt;/titles&gt;&lt;periodical&gt;&lt;full-title&gt;Bulletin et memoires de l&amp;apos;Academie royale de medecine de Belgique&lt;/full-title&gt;&lt;/periodical&gt;&lt;pages&gt;171-9; discussion 179-82&lt;/pages&gt;&lt;volume&gt;155&lt;/volume&gt;&lt;number&gt;3-4&lt;/number&gt;&lt;dates&gt;&lt;year&gt;1999&lt;/year&gt;&lt;/dates&gt;&lt;isbn&gt;0377-8231&lt;/isbn&gt;&lt;urls&gt;&lt;/urls&gt;&lt;/record&gt;&lt;/Cite&gt;&lt;/EndNote&gt;</w:instrText>
      </w:r>
      <w:r w:rsidR="00063BA1" w:rsidRPr="00424DF5">
        <w:rPr>
          <w:rFonts w:eastAsia="Times New Roman"/>
          <w:sz w:val="20"/>
          <w:szCs w:val="20"/>
          <w:lang w:bidi="ar-EG"/>
        </w:rPr>
        <w:fldChar w:fldCharType="separate"/>
      </w:r>
      <w:r w:rsidRPr="00424DF5">
        <w:rPr>
          <w:rFonts w:eastAsia="Times New Roman"/>
          <w:b/>
          <w:noProof/>
          <w:sz w:val="20"/>
          <w:szCs w:val="20"/>
          <w:lang w:bidi="ar-EG"/>
        </w:rPr>
        <w:t>Born (1999)</w:t>
      </w:r>
      <w:r w:rsidR="00063BA1" w:rsidRPr="00424DF5">
        <w:rPr>
          <w:rFonts w:eastAsia="Times New Roman"/>
          <w:sz w:val="20"/>
          <w:szCs w:val="20"/>
          <w:lang w:bidi="ar-EG"/>
        </w:rPr>
        <w:fldChar w:fldCharType="end"/>
      </w:r>
      <w:r w:rsidRPr="00424DF5">
        <w:rPr>
          <w:rFonts w:eastAsia="Times New Roman"/>
          <w:sz w:val="20"/>
          <w:szCs w:val="20"/>
          <w:lang w:bidi="ar-EG"/>
        </w:rPr>
        <w:t xml:space="preserve">, better results were observed in younger patients of CSM. </w:t>
      </w:r>
      <w:r w:rsidR="00063BA1" w:rsidRPr="00424DF5">
        <w:rPr>
          <w:rFonts w:eastAsia="Times New Roman"/>
          <w:sz w:val="20"/>
          <w:szCs w:val="20"/>
          <w:lang w:bidi="ar-EG"/>
        </w:rPr>
        <w:fldChar w:fldCharType="begin"/>
      </w:r>
      <w:r w:rsidRPr="00424DF5">
        <w:rPr>
          <w:rFonts w:eastAsia="Times New Roman"/>
          <w:sz w:val="20"/>
          <w:szCs w:val="20"/>
          <w:lang w:bidi="ar-EG"/>
        </w:rPr>
        <w:instrText xml:space="preserve"> ADDIN EN.CITE &lt;EndNote&gt;&lt;Cite AuthorYear="1"&gt;&lt;Author&gt;Tetreault&lt;/Author&gt;&lt;Year&gt;2015&lt;/Year&gt;&lt;RecNum&gt;49&lt;/RecNum&gt;&lt;DisplayText&gt;&lt;style face="bold"&gt;Tetreault et al. (2015)&lt;/style&gt;&lt;/DisplayText&gt;&lt;record&gt;&lt;rec-number&gt;49&lt;/rec-number&gt;&lt;foreign-keys&gt;&lt;key app="EN" db-id="v5x29v5tot0sxkexfa6pz5egsz5d9rfxvza0" timestamp="1494782300"&gt;49&lt;/key&gt;&lt;/foreign-keys&gt;&lt;ref-type name="Journal Article"&gt;17&lt;/ref-type&gt;&lt;contributors&gt;&lt;authors&gt;&lt;author&gt;Tetreault, L. A.&lt;/author&gt;&lt;author&gt;Karpova, A.&lt;/author&gt;&lt;author&gt;Fehlings, M. G.&lt;/author&gt;&lt;/authors&gt;&lt;/contributors&gt;&lt;auth-address&gt;Krembil Neuroscience Center, Toronto Western Hospital, University of Toronto, 399 Bathurst St. 4WW449, Toronto, ON, M5T 2S8, Canada.&lt;/auth-address&gt;&lt;titles&gt;&lt;title&gt;Predictors of outcome in patients with degenerative cervical spondylotic myelopathy undergoing surgical treatment: results of a systematic review&lt;/title&gt;&lt;secondary-title&gt;Eur Spine J&lt;/secondary-title&gt;&lt;/titles&gt;&lt;periodical&gt;&lt;full-title&gt;Eur Spine J&lt;/full-title&gt;&lt;/periodical&gt;&lt;pages&gt;236-51&lt;/pages&gt;&lt;volume&gt;24 Suppl 2&lt;/volume&gt;&lt;keywords&gt;&lt;keyword&gt;Humans&lt;/keyword&gt;&lt;keyword&gt;Prognosis&lt;/keyword&gt;&lt;keyword&gt;Spinal Cord Diseases/etiology/*surgery&lt;/keyword&gt;&lt;keyword&gt;Spondylosis/complications/*surgery&lt;/keyword&gt;&lt;keyword&gt;Treatment Outcome&lt;/keyword&gt;&lt;/keywords&gt;&lt;dates&gt;&lt;year&gt;2015&lt;/year&gt;&lt;pub-dates&gt;&lt;date&gt;Apr&lt;/date&gt;&lt;/pub-dates&gt;&lt;/dates&gt;&lt;isbn&gt;1432-0932 (Electronic)&amp;#xD;0940-6719 (Linking)&lt;/isbn&gt;&lt;accession-num&gt;23386279&lt;/accession-num&gt;&lt;urls&gt;&lt;related-urls&gt;&lt;url&gt;https://www.ncbi.nlm.nih.gov/pubmed/23386279&lt;/url&gt;&lt;/related-urls&gt;&lt;/urls&gt;&lt;electronic-resource-num&gt;10.1007/s00586-013-2658-z&lt;/electronic-resource-num&gt;&lt;/record&gt;&lt;/Cite&gt;&lt;/EndNote&gt;</w:instrText>
      </w:r>
      <w:r w:rsidR="00063BA1" w:rsidRPr="00424DF5">
        <w:rPr>
          <w:rFonts w:eastAsia="Times New Roman"/>
          <w:sz w:val="20"/>
          <w:szCs w:val="20"/>
          <w:lang w:bidi="ar-EG"/>
        </w:rPr>
        <w:fldChar w:fldCharType="separate"/>
      </w:r>
      <w:r w:rsidRPr="00424DF5">
        <w:rPr>
          <w:rFonts w:eastAsia="Times New Roman"/>
          <w:b/>
          <w:noProof/>
          <w:sz w:val="20"/>
          <w:szCs w:val="20"/>
          <w:lang w:bidi="ar-EG"/>
        </w:rPr>
        <w:t>Tetreault et al. (2015)</w:t>
      </w:r>
      <w:r w:rsidR="00063BA1" w:rsidRPr="00424DF5">
        <w:rPr>
          <w:rFonts w:eastAsia="Times New Roman"/>
          <w:sz w:val="20"/>
          <w:szCs w:val="20"/>
          <w:lang w:bidi="ar-EG"/>
        </w:rPr>
        <w:fldChar w:fldCharType="end"/>
      </w:r>
      <w:r w:rsidRPr="00424DF5">
        <w:rPr>
          <w:rFonts w:eastAsia="Times New Roman"/>
          <w:sz w:val="20"/>
          <w:szCs w:val="20"/>
          <w:lang w:bidi="ar-EG"/>
        </w:rPr>
        <w:t xml:space="preserve"> demonstrated that age was a predictor and that older patients had decreased odds of a favorable outcome. Although most surgeons will not discriminate on the basis of age, they should be aware that elderly patients are not able to translate neurological recovery to functional improvement as well as a younger population can.</w:t>
      </w:r>
    </w:p>
    <w:p w:rsidR="009C3405" w:rsidRPr="00424DF5" w:rsidRDefault="009C3405" w:rsidP="000F15B5">
      <w:pPr>
        <w:pStyle w:val="ParagraphText"/>
        <w:snapToGrid w:val="0"/>
        <w:spacing w:after="0" w:line="240" w:lineRule="auto"/>
        <w:ind w:firstLine="425"/>
        <w:rPr>
          <w:rFonts w:eastAsia="Times New Roman"/>
          <w:sz w:val="20"/>
          <w:szCs w:val="20"/>
          <w:lang w:bidi="ar-EG"/>
        </w:rPr>
      </w:pPr>
      <w:r w:rsidRPr="00424DF5">
        <w:rPr>
          <w:rFonts w:eastAsia="Times New Roman"/>
          <w:sz w:val="20"/>
          <w:szCs w:val="20"/>
          <w:lang w:bidi="ar-EG"/>
        </w:rPr>
        <w:t xml:space="preserve">There are several potential explanations for this discrepancy: (1) the elderly experience age-related changes in the spinal cord including a decrease in the number of g-Moto neurons, number of anterior horn cells, and number of myelinated ﬁbers in the corticospinal tracts and posterior funiculus, (2) older patients are more likely to have un associated comorbidities that may affect outcome, or (3) the elderly may not be able to conduct all of the activities on a functional scale as a result of these comorbidities. </w:t>
      </w:r>
    </w:p>
    <w:p w:rsidR="009C3405" w:rsidRPr="00424DF5" w:rsidRDefault="009C3405" w:rsidP="000F15B5">
      <w:pPr>
        <w:pStyle w:val="ParagraphText"/>
        <w:snapToGrid w:val="0"/>
        <w:spacing w:after="0" w:line="240" w:lineRule="auto"/>
        <w:ind w:firstLine="425"/>
        <w:rPr>
          <w:rFonts w:eastAsia="Times New Roman"/>
          <w:sz w:val="20"/>
          <w:szCs w:val="20"/>
          <w:lang w:bidi="ar-EG"/>
        </w:rPr>
      </w:pPr>
      <w:r w:rsidRPr="00424DF5">
        <w:rPr>
          <w:rFonts w:eastAsia="Times New Roman"/>
          <w:sz w:val="20"/>
          <w:szCs w:val="20"/>
          <w:lang w:bidi="ar-EG"/>
        </w:rPr>
        <w:t xml:space="preserve">The signiﬁcant association between age and surgical outcome in the present study should help conﬁrm that age does affect surgical results at one year </w:t>
      </w:r>
      <w:r w:rsidRPr="00424DF5">
        <w:rPr>
          <w:rFonts w:eastAsia="Times New Roman"/>
          <w:sz w:val="20"/>
          <w:szCs w:val="20"/>
          <w:lang w:bidi="ar-EG"/>
        </w:rPr>
        <w:lastRenderedPageBreak/>
        <w:t xml:space="preserve">postoperatively. But disagree with </w:t>
      </w:r>
      <w:r w:rsidR="00063BA1" w:rsidRPr="00424DF5">
        <w:rPr>
          <w:rFonts w:eastAsia="Times New Roman"/>
          <w:sz w:val="20"/>
          <w:szCs w:val="20"/>
          <w:lang w:bidi="ar-EG"/>
        </w:rPr>
        <w:fldChar w:fldCharType="begin"/>
      </w:r>
      <w:r w:rsidRPr="00424DF5">
        <w:rPr>
          <w:rFonts w:eastAsia="Times New Roman"/>
          <w:sz w:val="20"/>
          <w:szCs w:val="20"/>
          <w:lang w:bidi="ar-EG"/>
        </w:rPr>
        <w:instrText xml:space="preserve"> ADDIN EN.CITE &lt;EndNote&gt;&lt;Cite AuthorYear="1"&gt;&lt;Author&gt;Fessler&lt;/Author&gt;&lt;Year&gt;1998&lt;/Year&gt;&lt;RecNum&gt;112&lt;/RecNum&gt;&lt;DisplayText&gt;&lt;style face="bold"&gt;Fessler et al. (1998)&lt;/style&gt;&lt;/DisplayText&gt;&lt;record&gt;&lt;rec-number&gt;112&lt;/rec-number&gt;&lt;foreign-keys&gt;&lt;key app="EN" db-id="v5x29v5tot0sxkexfa6pz5egsz5d9rfxvza0" timestamp="1496273211"&gt;112&lt;/key&gt;&lt;/foreign-keys&gt;&lt;ref-type name="Journal Article"&gt;17&lt;/ref-type&gt;&lt;contributors&gt;&lt;authors&gt;&lt;author&gt;Fessler, R. G.&lt;/author&gt;&lt;author&gt;Steck, J. C.&lt;/author&gt;&lt;author&gt;Giovanini, M. A.&lt;/author&gt;&lt;/authors&gt;&lt;/contributors&gt;&lt;auth-address&gt;Department of Neurological Surgery, University of Florida College of Medicine, Gainesville 32610-0265, USA.&lt;/auth-address&gt;&lt;titles&gt;&lt;title&gt;Anterior cervical corpectomy for cervical spondylotic myelopathy&lt;/title&gt;&lt;secondary-title&gt;Neurosurgery&lt;/secondary-title&gt;&lt;/titles&gt;&lt;periodical&gt;&lt;full-title&gt;Neurosurgery&lt;/full-title&gt;&lt;/periodical&gt;&lt;pages&gt;257-65; discussion 265-7&lt;/pages&gt;&lt;volume&gt;43&lt;/volume&gt;&lt;number&gt;2&lt;/number&gt;&lt;keywords&gt;&lt;keyword&gt;Adult&lt;/keyword&gt;&lt;keyword&gt;Aged&lt;/keyword&gt;&lt;keyword&gt;Aged, 80 and over&lt;/keyword&gt;&lt;keyword&gt;Cervical Vertebrae/*surgery&lt;/keyword&gt;&lt;keyword&gt;Female&lt;/keyword&gt;&lt;keyword&gt;Follow-Up Studies&lt;/keyword&gt;&lt;keyword&gt;Humans&lt;/keyword&gt;&lt;keyword&gt;Laminectomy&lt;/keyword&gt;&lt;keyword&gt;Male&lt;/keyword&gt;&lt;keyword&gt;Middle Aged&lt;/keyword&gt;&lt;keyword&gt;Neurologic Examination&lt;/keyword&gt;&lt;keyword&gt;Postoperative Complications/diagnosis&lt;/keyword&gt;&lt;keyword&gt;Retrospective Studies&lt;/keyword&gt;&lt;keyword&gt;Spinal Cord Compression/diagnosis/*surgery&lt;/keyword&gt;&lt;keyword&gt;Spinal Osteophytosis/diagnosis/*surgery&lt;/keyword&gt;&lt;keyword&gt;Treatment Outcome&lt;/keyword&gt;&lt;/keywords&gt;&lt;dates&gt;&lt;year&gt;1998&lt;/year&gt;&lt;pub-dates&gt;&lt;date&gt;Aug&lt;/date&gt;&lt;/pub-dates&gt;&lt;/dates&gt;&lt;isbn&gt;0148-396X (Print)&amp;#xD;0148-396X (Linking)&lt;/isbn&gt;&lt;accession-num&gt;9696078&lt;/accession-num&gt;&lt;urls&gt;&lt;related-urls&gt;&lt;url&gt;https://www.ncbi.nlm.nih.gov/pubmed/9696078&lt;/url&gt;&lt;/related-urls&gt;&lt;/urls&gt;&lt;/record&gt;&lt;/Cite&gt;&lt;/EndNote&gt;</w:instrText>
      </w:r>
      <w:r w:rsidR="00063BA1" w:rsidRPr="00424DF5">
        <w:rPr>
          <w:rFonts w:eastAsia="Times New Roman"/>
          <w:sz w:val="20"/>
          <w:szCs w:val="20"/>
          <w:lang w:bidi="ar-EG"/>
        </w:rPr>
        <w:fldChar w:fldCharType="separate"/>
      </w:r>
      <w:r w:rsidRPr="00424DF5">
        <w:rPr>
          <w:rFonts w:eastAsia="Times New Roman"/>
          <w:b/>
          <w:noProof/>
          <w:sz w:val="20"/>
          <w:szCs w:val="20"/>
          <w:lang w:bidi="ar-EG"/>
        </w:rPr>
        <w:t>Fessler et al. (1998)</w:t>
      </w:r>
      <w:r w:rsidR="00063BA1" w:rsidRPr="00424DF5">
        <w:rPr>
          <w:rFonts w:eastAsia="Times New Roman"/>
          <w:sz w:val="20"/>
          <w:szCs w:val="20"/>
          <w:lang w:bidi="ar-EG"/>
        </w:rPr>
        <w:fldChar w:fldCharType="end"/>
      </w:r>
      <w:r w:rsidRPr="00424DF5">
        <w:rPr>
          <w:rFonts w:eastAsia="Times New Roman"/>
          <w:sz w:val="20"/>
          <w:szCs w:val="20"/>
          <w:lang w:bidi="ar-EG"/>
        </w:rPr>
        <w:t xml:space="preserve"> age was not a good predictor factor of clinical outcome of CSM.</w:t>
      </w:r>
    </w:p>
    <w:p w:rsidR="009C3405" w:rsidRPr="00424DF5" w:rsidRDefault="009C3405" w:rsidP="000F15B5">
      <w:pPr>
        <w:pStyle w:val="ParagraphText"/>
        <w:snapToGrid w:val="0"/>
        <w:spacing w:after="0" w:line="240" w:lineRule="auto"/>
        <w:ind w:firstLine="425"/>
        <w:rPr>
          <w:sz w:val="20"/>
          <w:szCs w:val="20"/>
        </w:rPr>
      </w:pPr>
      <w:r w:rsidRPr="00424DF5">
        <w:rPr>
          <w:rFonts w:eastAsia="Times New Roman"/>
          <w:sz w:val="20"/>
          <w:szCs w:val="20"/>
          <w:lang w:bidi="ar-EG"/>
        </w:rPr>
        <w:t>In the present study, the duration of symptoms range was 0.75-4 years with mean duration and SD 2.06±0.93. The delayed diagnosis as the symptom may be masked by weakness of old ages.</w:t>
      </w:r>
    </w:p>
    <w:p w:rsidR="009C3405" w:rsidRPr="00424DF5" w:rsidRDefault="009C3405" w:rsidP="000F15B5">
      <w:pPr>
        <w:pStyle w:val="ParagraphText"/>
        <w:snapToGrid w:val="0"/>
        <w:spacing w:after="0" w:line="240" w:lineRule="auto"/>
        <w:ind w:firstLine="425"/>
        <w:rPr>
          <w:rFonts w:eastAsia="Times New Roman"/>
          <w:sz w:val="20"/>
          <w:szCs w:val="20"/>
          <w:lang w:bidi="ar-EG"/>
        </w:rPr>
      </w:pPr>
      <w:r w:rsidRPr="00424DF5">
        <w:rPr>
          <w:sz w:val="20"/>
          <w:szCs w:val="20"/>
          <w:lang w:bidi="ar-EG"/>
        </w:rPr>
        <w:t xml:space="preserve">The difference in the outcome in relation to the duration of symptoms is statistically highly significant (the P value is </w:t>
      </w:r>
      <w:r w:rsidRPr="00424DF5">
        <w:rPr>
          <w:rFonts w:eastAsia="Times New Roman"/>
          <w:color w:val="000000"/>
          <w:sz w:val="20"/>
          <w:szCs w:val="20"/>
        </w:rPr>
        <w:t>0.001</w:t>
      </w:r>
      <w:r w:rsidRPr="00424DF5">
        <w:rPr>
          <w:sz w:val="20"/>
          <w:szCs w:val="20"/>
          <w:lang w:bidi="ar-EG"/>
        </w:rPr>
        <w:t xml:space="preserve">while the R value is </w:t>
      </w:r>
      <w:r w:rsidRPr="00424DF5">
        <w:rPr>
          <w:rFonts w:eastAsia="Times New Roman"/>
          <w:color w:val="000000"/>
          <w:sz w:val="20"/>
          <w:szCs w:val="20"/>
        </w:rPr>
        <w:t>-0.66</w:t>
      </w:r>
      <w:r w:rsidR="00C356E1" w:rsidRPr="00424DF5">
        <w:rPr>
          <w:rFonts w:eastAsia="Times New Roman"/>
          <w:color w:val="000000"/>
          <w:sz w:val="20"/>
          <w:szCs w:val="20"/>
        </w:rPr>
        <w:t xml:space="preserve">) </w:t>
      </w:r>
      <w:r w:rsidR="00C356E1" w:rsidRPr="00424DF5">
        <w:rPr>
          <w:sz w:val="20"/>
          <w:szCs w:val="20"/>
          <w:lang w:bidi="ar-EG"/>
        </w:rPr>
        <w:t>a</w:t>
      </w:r>
      <w:r w:rsidRPr="00424DF5">
        <w:rPr>
          <w:sz w:val="20"/>
          <w:szCs w:val="20"/>
          <w:lang w:bidi="ar-EG"/>
        </w:rPr>
        <w:t xml:space="preserve">s most excellent and good outcome occurs with duration of symptoms less than 2 years while poor outcome occurs with duration of symptoms for 4 years. This is </w:t>
      </w:r>
      <w:r w:rsidRPr="00424DF5">
        <w:rPr>
          <w:rFonts w:eastAsia="Times New Roman"/>
          <w:sz w:val="20"/>
          <w:szCs w:val="20"/>
          <w:lang w:bidi="ar-EG"/>
        </w:rPr>
        <w:t xml:space="preserve">also mentioned by </w:t>
      </w:r>
      <w:r w:rsidR="00063BA1" w:rsidRPr="00424DF5">
        <w:rPr>
          <w:rFonts w:eastAsia="Times New Roman"/>
          <w:sz w:val="20"/>
          <w:szCs w:val="20"/>
          <w:lang w:bidi="ar-EG"/>
        </w:rPr>
        <w:fldChar w:fldCharType="begin"/>
      </w:r>
      <w:r w:rsidRPr="00424DF5">
        <w:rPr>
          <w:rFonts w:eastAsia="Times New Roman"/>
          <w:sz w:val="20"/>
          <w:szCs w:val="20"/>
          <w:lang w:bidi="ar-EG"/>
        </w:rPr>
        <w:instrText xml:space="preserve"> ADDIN EN.CITE &lt;EndNote&gt;&lt;Cite AuthorYear="1"&gt;&lt;Author&gt;Yamazaki&lt;/Author&gt;&lt;Year&gt;2003&lt;/Year&gt;&lt;RecNum&gt;113&lt;/RecNum&gt;&lt;DisplayText&gt;&lt;style face="bold"&gt;Yamazaki et al. (2003)&lt;/style&gt;&lt;/DisplayText&gt;&lt;record&gt;&lt;rec-number&gt;113&lt;/rec-number&gt;&lt;foreign-keys&gt;&lt;key app="EN" db-id="v5x29v5tot0sxkexfa6pz5egsz5d9rfxvza0" timestamp="1496273386"&gt;113&lt;/key&gt;&lt;/foreign-keys&gt;&lt;ref-type name="Journal Article"&gt;17&lt;/ref-type&gt;&lt;contributors&gt;&lt;authors&gt;&lt;author&gt;Yamazaki, T.&lt;/author&gt;&lt;author&gt;Yanaka, K.&lt;/author&gt;&lt;author&gt;Sato, H.&lt;/author&gt;&lt;author&gt;Uemura, K.&lt;/author&gt;&lt;author&gt;Tsukada, A.&lt;/author&gt;&lt;author&gt;Nose, T.&lt;/author&gt;&lt;/authors&gt;&lt;/contributors&gt;&lt;auth-address&gt;Department of Neurosurgery, Kennan Hospital, Tsuchiura, Ibaraki, Japan.&lt;/auth-address&gt;&lt;titles&gt;&lt;title&gt;Cervical spondylotic myelopathy: surgical results and factors affecting outcome with special reference to age differences&lt;/title&gt;&lt;secondary-title&gt;Neurosurgery&lt;/secondary-title&gt;&lt;/titles&gt;&lt;periodical&gt;&lt;full-title&gt;Neurosurgery&lt;/full-title&gt;&lt;/periodical&gt;&lt;pages&gt;122-6; discussion 126&lt;/pages&gt;&lt;volume&gt;52&lt;/volume&gt;&lt;number&gt;1&lt;/number&gt;&lt;keywords&gt;&lt;keyword&gt;Activities of Daily Living/classification&lt;/keyword&gt;&lt;keyword&gt;Age Factors&lt;/keyword&gt;&lt;keyword&gt;Aged&lt;/keyword&gt;&lt;keyword&gt;Cervical Vertebrae/*surgery&lt;/keyword&gt;&lt;keyword&gt;Decompression, Surgical&lt;/keyword&gt;&lt;keyword&gt;Diagnostic Imaging&lt;/keyword&gt;&lt;keyword&gt;Female&lt;/keyword&gt;&lt;keyword&gt;Humans&lt;/keyword&gt;&lt;keyword&gt;Laminectomy&lt;/keyword&gt;&lt;keyword&gt;Male&lt;/keyword&gt;&lt;keyword&gt;Middle Aged&lt;/keyword&gt;&lt;keyword&gt;Neurologic Examination&lt;/keyword&gt;&lt;keyword&gt;Postoperative Complications/*diagnosis&lt;/keyword&gt;&lt;keyword&gt;Prognosis&lt;/keyword&gt;&lt;keyword&gt;Spinal Cord Compression/diagnosis/*surgery&lt;/keyword&gt;&lt;keyword&gt;Spinal Osteophytosis/diagnosis/*surgery&lt;/keyword&gt;&lt;keyword&gt;Treatment Outcome&lt;/keyword&gt;&lt;/keywords&gt;&lt;dates&gt;&lt;year&gt;2003&lt;/year&gt;&lt;pub-dates&gt;&lt;date&gt;Jan&lt;/date&gt;&lt;/pub-dates&gt;&lt;/dates&gt;&lt;isbn&gt;0148-396X (Print)&amp;#xD;0148-396X (Linking)&lt;/isbn&gt;&lt;accession-num&gt;12493108&lt;/accession-num&gt;&lt;urls&gt;&lt;related-urls&gt;&lt;url&gt;https://www.ncbi.nlm.nih.gov/pubmed/12493108&lt;/url&gt;&lt;/related-urls&gt;&lt;/urls&gt;&lt;/record&gt;&lt;/Cite&gt;&lt;/EndNote&gt;</w:instrText>
      </w:r>
      <w:r w:rsidR="00063BA1" w:rsidRPr="00424DF5">
        <w:rPr>
          <w:rFonts w:eastAsia="Times New Roman"/>
          <w:sz w:val="20"/>
          <w:szCs w:val="20"/>
          <w:lang w:bidi="ar-EG"/>
        </w:rPr>
        <w:fldChar w:fldCharType="separate"/>
      </w:r>
      <w:r w:rsidRPr="00424DF5">
        <w:rPr>
          <w:rFonts w:eastAsia="Times New Roman"/>
          <w:b/>
          <w:noProof/>
          <w:sz w:val="20"/>
          <w:szCs w:val="20"/>
          <w:lang w:bidi="ar-EG"/>
        </w:rPr>
        <w:t>Yamazaki et al. (2003)</w:t>
      </w:r>
      <w:r w:rsidR="00063BA1" w:rsidRPr="00424DF5">
        <w:rPr>
          <w:rFonts w:eastAsia="Times New Roman"/>
          <w:sz w:val="20"/>
          <w:szCs w:val="20"/>
          <w:lang w:bidi="ar-EG"/>
        </w:rPr>
        <w:fldChar w:fldCharType="end"/>
      </w:r>
      <w:r w:rsidRPr="00424DF5">
        <w:rPr>
          <w:rFonts w:eastAsia="Times New Roman"/>
          <w:sz w:val="20"/>
          <w:szCs w:val="20"/>
          <w:lang w:bidi="ar-EG"/>
        </w:rPr>
        <w:t xml:space="preserve"> as well as</w:t>
      </w:r>
      <w:r w:rsidR="00424DF5" w:rsidRPr="00424DF5">
        <w:rPr>
          <w:rFonts w:eastAsiaTheme="minorEastAsia" w:hint="eastAsia"/>
          <w:sz w:val="20"/>
          <w:szCs w:val="20"/>
          <w:lang w:eastAsia="zh-CN" w:bidi="ar-EG"/>
        </w:rPr>
        <w:t xml:space="preserve"> </w:t>
      </w:r>
      <w:r w:rsidR="00063BA1" w:rsidRPr="00424DF5">
        <w:rPr>
          <w:rFonts w:eastAsia="Times New Roman"/>
          <w:b/>
          <w:bCs/>
          <w:sz w:val="20"/>
          <w:szCs w:val="20"/>
          <w:lang w:bidi="ar-EG"/>
        </w:rPr>
        <w:fldChar w:fldCharType="begin"/>
      </w:r>
      <w:r w:rsidRPr="00424DF5">
        <w:rPr>
          <w:rFonts w:eastAsia="Times New Roman"/>
          <w:b/>
          <w:bCs/>
          <w:sz w:val="20"/>
          <w:szCs w:val="20"/>
          <w:lang w:bidi="ar-EG"/>
        </w:rPr>
        <w:instrText xml:space="preserve"> ADDIN EN.CITE &lt;EndNote&gt;&lt;Cite AuthorYear="1"&gt;&lt;Author&gt;Handa&lt;/Author&gt;&lt;Year&gt;2002&lt;/Year&gt;&lt;RecNum&gt;114&lt;/RecNum&gt;&lt;DisplayText&gt;&lt;style face="bold"&gt;Handa et al. (2002)&lt;/style&gt;&lt;/DisplayText&gt;&lt;record&gt;&lt;rec-number&gt;114&lt;/rec-number&gt;&lt;foreign-keys&gt;&lt;key app="EN" db-id="v5x29v5tot0sxkexfa6pz5egsz5d9rfxvza0" timestamp="1496273412"&gt;114&lt;/key&gt;&lt;/foreign-keys&gt;&lt;ref-type name="Journal Article"&gt;17&lt;/ref-type&gt;&lt;contributors&gt;&lt;authors&gt;&lt;author&gt;Handa, Yuji&lt;/author&gt;&lt;author&gt;Kubota, Toshihiko&lt;/author&gt;&lt;author&gt;Ishii, Hisamasa&lt;/author&gt;&lt;author&gt;Sato, Kazufumi&lt;/author&gt;&lt;author&gt;Tsuchida, Akira&lt;/author&gt;&lt;author&gt;Arai, Yoshikazu&lt;/author&gt;&lt;/authors&gt;&lt;/contributors&gt;&lt;titles&gt;&lt;title&gt;Evaluation of prognostic factors and clinical outcome in elderly patients in whom expansive laminoplasty is performed for cervical myelopathy due to multisegmental spondylotic canal stenosis. A retrospective comparison with younger patients&lt;/title&gt;&lt;secondary-title&gt;Journal of Neurosurgery: Spine&lt;/secondary-title&gt;&lt;/titles&gt;&lt;periodical&gt;&lt;full-title&gt;Journal of Neurosurgery: Spine&lt;/full-title&gt;&lt;/periodical&gt;&lt;pages&gt;173-179&lt;/pages&gt;&lt;volume&gt;96&lt;/volume&gt;&lt;number&gt;2&lt;/number&gt;&lt;dates&gt;&lt;year&gt;2002&lt;/year&gt;&lt;/dates&gt;&lt;isbn&gt;1547-5654&lt;/isbn&gt;&lt;urls&gt;&lt;/urls&gt;&lt;/record&gt;&lt;/Cite&gt;&lt;/EndNote&gt;</w:instrText>
      </w:r>
      <w:r w:rsidR="00063BA1" w:rsidRPr="00424DF5">
        <w:rPr>
          <w:rFonts w:eastAsia="Times New Roman"/>
          <w:b/>
          <w:bCs/>
          <w:sz w:val="20"/>
          <w:szCs w:val="20"/>
          <w:lang w:bidi="ar-EG"/>
        </w:rPr>
        <w:fldChar w:fldCharType="separate"/>
      </w:r>
      <w:r w:rsidRPr="00424DF5">
        <w:rPr>
          <w:rFonts w:eastAsia="Times New Roman"/>
          <w:b/>
          <w:bCs/>
          <w:noProof/>
          <w:sz w:val="20"/>
          <w:szCs w:val="20"/>
          <w:lang w:bidi="ar-EG"/>
        </w:rPr>
        <w:t>Handa et al. (2002)</w:t>
      </w:r>
      <w:r w:rsidR="00063BA1" w:rsidRPr="00424DF5">
        <w:rPr>
          <w:rFonts w:eastAsia="Times New Roman"/>
          <w:b/>
          <w:bCs/>
          <w:sz w:val="20"/>
          <w:szCs w:val="20"/>
          <w:lang w:bidi="ar-EG"/>
        </w:rPr>
        <w:fldChar w:fldCharType="end"/>
      </w:r>
      <w:r w:rsidRPr="00424DF5">
        <w:rPr>
          <w:rFonts w:eastAsia="Times New Roman"/>
          <w:b/>
          <w:bCs/>
          <w:sz w:val="20"/>
          <w:szCs w:val="20"/>
          <w:lang w:bidi="ar-EG"/>
        </w:rPr>
        <w:t xml:space="preserve">; </w:t>
      </w:r>
      <w:r w:rsidRPr="00424DF5">
        <w:rPr>
          <w:rFonts w:eastAsia="Times New Roman"/>
          <w:sz w:val="20"/>
          <w:szCs w:val="20"/>
          <w:lang w:bidi="ar-EG"/>
        </w:rPr>
        <w:t>they demonstrated that a shorter duration of symptoms indicated a better recovery in the elderly population, when compared with younger patients.</w:t>
      </w:r>
    </w:p>
    <w:p w:rsidR="009C3405" w:rsidRPr="00424DF5" w:rsidRDefault="009C3405" w:rsidP="000F15B5">
      <w:pPr>
        <w:pStyle w:val="ParagraphText"/>
        <w:snapToGrid w:val="0"/>
        <w:spacing w:after="0" w:line="240" w:lineRule="auto"/>
        <w:ind w:firstLine="425"/>
        <w:rPr>
          <w:sz w:val="20"/>
          <w:szCs w:val="20"/>
        </w:rPr>
      </w:pPr>
      <w:r w:rsidRPr="00424DF5">
        <w:rPr>
          <w:rFonts w:eastAsia="Times New Roman"/>
          <w:sz w:val="20"/>
          <w:szCs w:val="20"/>
          <w:lang w:bidi="ar-EG"/>
        </w:rPr>
        <w:t>T</w:t>
      </w:r>
      <w:r w:rsidRPr="00424DF5">
        <w:rPr>
          <w:sz w:val="20"/>
          <w:szCs w:val="20"/>
        </w:rPr>
        <w:t xml:space="preserve">he duration of symptoms is an independent prognostic indicator for outcome. Patients with a longer duration of symptoms had a worse prognosis for post-operative improvement compared with patients with a shorter duration of symptoms. However, our findings underline the absence of a relationship between disease severity, as graded according to the Nurick classification, and duration of myelopathic symptoms. This might be based on significant inter-patient variation in terms of both disease severity and progression, resulting in an unpredictable individual course of CSM </w:t>
      </w:r>
      <w:r w:rsidR="00063BA1" w:rsidRPr="00424DF5">
        <w:rPr>
          <w:sz w:val="20"/>
          <w:szCs w:val="20"/>
        </w:rPr>
        <w:fldChar w:fldCharType="begin">
          <w:fldData xml:space="preserve">PEVuZE5vdGU+PENpdGU+PEF1dGhvcj5QdW1iZXJnZXI8L0F1dGhvcj48WWVhcj4yMDEzPC9ZZWFy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</w:fldData>
        </w:fldChar>
      </w:r>
      <w:r w:rsidRPr="00424DF5">
        <w:rPr>
          <w:sz w:val="20"/>
          <w:szCs w:val="20"/>
        </w:rPr>
        <w:instrText xml:space="preserve"> ADDIN EN.CITE </w:instrText>
      </w:r>
      <w:r w:rsidR="00063BA1" w:rsidRPr="00424DF5">
        <w:rPr>
          <w:sz w:val="20"/>
          <w:szCs w:val="20"/>
        </w:rPr>
        <w:fldChar w:fldCharType="begin">
          <w:fldData xml:space="preserve">PEVuZE5vdGU+PENpdGU+PEF1dGhvcj5QdW1iZXJnZXI8L0F1dGhvcj48WWVhcj4yMDEzPC9ZZWFy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</w:fldData>
        </w:fldChar>
      </w:r>
      <w:r w:rsidRPr="00424DF5">
        <w:rPr>
          <w:sz w:val="20"/>
          <w:szCs w:val="20"/>
        </w:rPr>
        <w:instrText xml:space="preserve"> ADDIN EN.CITE.DATA </w:instrText>
      </w:r>
      <w:r w:rsidR="00063BA1" w:rsidRPr="00424DF5">
        <w:rPr>
          <w:sz w:val="20"/>
          <w:szCs w:val="20"/>
        </w:rPr>
      </w:r>
      <w:r w:rsidR="00063BA1" w:rsidRPr="00424DF5">
        <w:rPr>
          <w:sz w:val="20"/>
          <w:szCs w:val="20"/>
        </w:rPr>
        <w:fldChar w:fldCharType="end"/>
      </w:r>
      <w:r w:rsidR="00063BA1" w:rsidRPr="00424DF5">
        <w:rPr>
          <w:sz w:val="20"/>
          <w:szCs w:val="20"/>
        </w:rPr>
      </w:r>
      <w:r w:rsidR="00063BA1" w:rsidRPr="00424DF5">
        <w:rPr>
          <w:sz w:val="20"/>
          <w:szCs w:val="20"/>
        </w:rPr>
        <w:fldChar w:fldCharType="separate"/>
      </w:r>
      <w:r w:rsidRPr="00424DF5">
        <w:rPr>
          <w:b/>
          <w:noProof/>
          <w:sz w:val="20"/>
          <w:szCs w:val="20"/>
        </w:rPr>
        <w:t>(Pumberger et al., 2013)</w:t>
      </w:r>
      <w:r w:rsidR="00063BA1" w:rsidRPr="00424DF5">
        <w:rPr>
          <w:sz w:val="20"/>
          <w:szCs w:val="20"/>
        </w:rPr>
        <w:fldChar w:fldCharType="end"/>
      </w:r>
      <w:r w:rsidRPr="00424DF5">
        <w:rPr>
          <w:sz w:val="20"/>
          <w:szCs w:val="20"/>
        </w:rPr>
        <w:t>.</w:t>
      </w:r>
    </w:p>
    <w:p w:rsidR="009C3405" w:rsidRPr="00424DF5" w:rsidRDefault="009C3405" w:rsidP="000F15B5">
      <w:pPr>
        <w:pStyle w:val="ParagraphText"/>
        <w:snapToGrid w:val="0"/>
        <w:spacing w:after="0" w:line="240" w:lineRule="auto"/>
        <w:ind w:firstLine="425"/>
        <w:rPr>
          <w:rFonts w:eastAsia="Times New Roman"/>
          <w:sz w:val="20"/>
          <w:szCs w:val="20"/>
        </w:rPr>
      </w:pPr>
      <w:r w:rsidRPr="00424DF5">
        <w:rPr>
          <w:rFonts w:eastAsia="Times New Roman"/>
          <w:sz w:val="20"/>
          <w:szCs w:val="20"/>
          <w:lang w:bidi="ar-EG"/>
        </w:rPr>
        <w:t>In this study</w:t>
      </w:r>
      <w:r w:rsidR="00C356E1" w:rsidRPr="00424DF5">
        <w:rPr>
          <w:rFonts w:eastAsia="Times New Roman"/>
          <w:sz w:val="20"/>
          <w:szCs w:val="20"/>
          <w:lang w:bidi="ar-EG"/>
        </w:rPr>
        <w:t xml:space="preserve">, </w:t>
      </w:r>
      <w:r w:rsidR="00C356E1" w:rsidRPr="00424DF5">
        <w:rPr>
          <w:rFonts w:eastAsia="Times New Roman"/>
          <w:sz w:val="20"/>
          <w:szCs w:val="20"/>
        </w:rPr>
        <w:t>N</w:t>
      </w:r>
      <w:r w:rsidRPr="00424DF5">
        <w:rPr>
          <w:rFonts w:eastAsia="Times New Roman"/>
          <w:sz w:val="20"/>
          <w:szCs w:val="20"/>
        </w:rPr>
        <w:t>urick scale post-operative was (Mean ±SD1.90 ±1.33). The outcome is strongly correlated with the pre-operative Nurick scale (the P value is&lt;0.001).</w:t>
      </w:r>
    </w:p>
    <w:p w:rsidR="009C3405" w:rsidRPr="00424DF5" w:rsidRDefault="009C3405" w:rsidP="000F15B5">
      <w:pPr>
        <w:pStyle w:val="ParagraphText"/>
        <w:snapToGrid w:val="0"/>
        <w:spacing w:after="0" w:line="240" w:lineRule="auto"/>
        <w:ind w:firstLine="425"/>
        <w:rPr>
          <w:sz w:val="20"/>
          <w:szCs w:val="20"/>
        </w:rPr>
      </w:pPr>
      <w:r w:rsidRPr="00424DF5">
        <w:rPr>
          <w:rFonts w:eastAsia="Times New Roman"/>
          <w:sz w:val="20"/>
          <w:szCs w:val="20"/>
          <w:lang w:bidi="ar-EG"/>
        </w:rPr>
        <w:t>This difference in outcome between different Nurick’s grades was statistically highly significant and inversely proportional to the degree of post-operative improvement.</w:t>
      </w:r>
    </w:p>
    <w:p w:rsidR="009C3405" w:rsidRPr="00424DF5" w:rsidRDefault="009C3405" w:rsidP="000F15B5">
      <w:pPr>
        <w:pStyle w:val="ParagraphText"/>
        <w:snapToGrid w:val="0"/>
        <w:spacing w:after="0" w:line="240" w:lineRule="auto"/>
        <w:ind w:firstLine="425"/>
        <w:rPr>
          <w:b/>
          <w:bCs/>
          <w:sz w:val="20"/>
          <w:szCs w:val="20"/>
        </w:rPr>
      </w:pPr>
      <w:r w:rsidRPr="00424DF5">
        <w:rPr>
          <w:rFonts w:eastAsia="Times New Roman"/>
          <w:sz w:val="20"/>
          <w:szCs w:val="20"/>
          <w:lang w:bidi="ar-EG"/>
        </w:rPr>
        <w:t>This goes with other series results.</w:t>
      </w:r>
      <w:r w:rsidR="00424DF5" w:rsidRPr="00424DF5">
        <w:rPr>
          <w:rFonts w:eastAsiaTheme="minorEastAsia" w:hint="eastAsia"/>
          <w:sz w:val="20"/>
          <w:szCs w:val="20"/>
          <w:lang w:eastAsia="zh-CN" w:bidi="ar-EG"/>
        </w:rPr>
        <w:t xml:space="preserve"> </w:t>
      </w:r>
      <w:r w:rsidR="00063BA1" w:rsidRPr="00424DF5">
        <w:rPr>
          <w:rFonts w:eastAsia="Times New Roman"/>
          <w:b/>
          <w:bCs/>
          <w:sz w:val="20"/>
          <w:szCs w:val="20"/>
          <w:lang w:bidi="ar-EG"/>
        </w:rPr>
        <w:fldChar w:fldCharType="begin">
          <w:fldData xml:space="preserve">PEVuZE5vdGU+PENpdGUgQXV0aG9yWWVhcj0iMSI+PEF1dGhvcj5QdW1iZXJnZXI8L0F1dGhvcj48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</w:fldData>
        </w:fldChar>
      </w:r>
      <w:r w:rsidRPr="00424DF5">
        <w:rPr>
          <w:rFonts w:eastAsia="Times New Roman"/>
          <w:b/>
          <w:bCs/>
          <w:sz w:val="20"/>
          <w:szCs w:val="20"/>
          <w:lang w:bidi="ar-EG"/>
        </w:rPr>
        <w:instrText xml:space="preserve"> ADDIN EN.CITE </w:instrText>
      </w:r>
      <w:r w:rsidR="00063BA1" w:rsidRPr="00424DF5">
        <w:rPr>
          <w:rFonts w:eastAsia="Times New Roman"/>
          <w:b/>
          <w:bCs/>
          <w:sz w:val="20"/>
          <w:szCs w:val="20"/>
          <w:lang w:bidi="ar-EG"/>
        </w:rPr>
        <w:fldChar w:fldCharType="begin">
          <w:fldData xml:space="preserve">PEVuZE5vdGU+PENpdGUgQXV0aG9yWWVhcj0iMSI+PEF1dGhvcj5QdW1iZXJnZXI8L0F1dGhvcj48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</w:fldData>
        </w:fldChar>
      </w:r>
      <w:r w:rsidRPr="00424DF5">
        <w:rPr>
          <w:rFonts w:eastAsia="Times New Roman"/>
          <w:b/>
          <w:bCs/>
          <w:sz w:val="20"/>
          <w:szCs w:val="20"/>
          <w:lang w:bidi="ar-EG"/>
        </w:rPr>
        <w:instrText xml:space="preserve"> ADDIN EN.CITE.DATA </w:instrText>
      </w:r>
      <w:r w:rsidR="00063BA1" w:rsidRPr="00424DF5">
        <w:rPr>
          <w:rFonts w:eastAsia="Times New Roman"/>
          <w:b/>
          <w:bCs/>
          <w:sz w:val="20"/>
          <w:szCs w:val="20"/>
          <w:lang w:bidi="ar-EG"/>
        </w:rPr>
      </w:r>
      <w:r w:rsidR="00063BA1" w:rsidRPr="00424DF5">
        <w:rPr>
          <w:rFonts w:eastAsia="Times New Roman"/>
          <w:b/>
          <w:bCs/>
          <w:sz w:val="20"/>
          <w:szCs w:val="20"/>
          <w:lang w:bidi="ar-EG"/>
        </w:rPr>
        <w:fldChar w:fldCharType="end"/>
      </w:r>
      <w:r w:rsidR="00063BA1" w:rsidRPr="00424DF5">
        <w:rPr>
          <w:rFonts w:eastAsia="Times New Roman"/>
          <w:b/>
          <w:bCs/>
          <w:sz w:val="20"/>
          <w:szCs w:val="20"/>
          <w:lang w:bidi="ar-EG"/>
        </w:rPr>
      </w:r>
      <w:r w:rsidR="00063BA1" w:rsidRPr="00424DF5">
        <w:rPr>
          <w:rFonts w:eastAsia="Times New Roman"/>
          <w:b/>
          <w:bCs/>
          <w:sz w:val="20"/>
          <w:szCs w:val="20"/>
          <w:lang w:bidi="ar-EG"/>
        </w:rPr>
        <w:fldChar w:fldCharType="separate"/>
      </w:r>
      <w:r w:rsidRPr="00424DF5">
        <w:rPr>
          <w:rFonts w:eastAsia="Times New Roman"/>
          <w:b/>
          <w:bCs/>
          <w:noProof/>
          <w:sz w:val="20"/>
          <w:szCs w:val="20"/>
          <w:lang w:bidi="ar-EG"/>
        </w:rPr>
        <w:t>Pumberger et al. (2013)</w:t>
      </w:r>
      <w:r w:rsidR="00063BA1" w:rsidRPr="00424DF5">
        <w:rPr>
          <w:rFonts w:eastAsia="Times New Roman"/>
          <w:b/>
          <w:bCs/>
          <w:sz w:val="20"/>
          <w:szCs w:val="20"/>
          <w:lang w:bidi="ar-EG"/>
        </w:rPr>
        <w:fldChar w:fldCharType="end"/>
      </w:r>
      <w:r w:rsidRPr="00424DF5">
        <w:rPr>
          <w:rFonts w:eastAsia="Times New Roman"/>
          <w:sz w:val="20"/>
          <w:szCs w:val="20"/>
          <w:lang w:bidi="ar-EG"/>
        </w:rPr>
        <w:t xml:space="preserve"> concluded that pre-operative symptom duration and CSM severity, as graded according to the Nurick classification, would correlate with the surgical outcome and that patients with more advanced disease stage and/or with prolonged duration of pre-operative symptoms would have a lower likelihood of improvement following surgery, when compared with patients in an earlier stage and/or with a shorter duration of CSM symptoms, respectively</w:t>
      </w:r>
      <w:r w:rsidRPr="00424DF5">
        <w:rPr>
          <w:rFonts w:eastAsia="Times New Roman"/>
          <w:b/>
          <w:bCs/>
          <w:sz w:val="20"/>
          <w:szCs w:val="20"/>
          <w:lang w:bidi="ar-EG"/>
        </w:rPr>
        <w:t>.</w:t>
      </w:r>
    </w:p>
    <w:p w:rsidR="009C3405" w:rsidRPr="00424DF5" w:rsidRDefault="00063BA1" w:rsidP="000F15B5">
      <w:pPr>
        <w:pStyle w:val="ParagraphText"/>
        <w:snapToGrid w:val="0"/>
        <w:spacing w:after="0" w:line="240" w:lineRule="auto"/>
        <w:ind w:firstLine="425"/>
        <w:rPr>
          <w:rFonts w:eastAsia="Times New Roman"/>
          <w:sz w:val="20"/>
          <w:szCs w:val="20"/>
          <w:lang w:bidi="ar-EG"/>
        </w:rPr>
      </w:pPr>
      <w:r w:rsidRPr="00424DF5">
        <w:rPr>
          <w:rFonts w:eastAsia="Times New Roman"/>
          <w:b/>
          <w:bCs/>
          <w:sz w:val="20"/>
          <w:szCs w:val="20"/>
          <w:lang w:bidi="ar-EG"/>
        </w:rPr>
        <w:fldChar w:fldCharType="begin"/>
      </w:r>
      <w:r w:rsidR="009C3405" w:rsidRPr="00424DF5">
        <w:rPr>
          <w:rFonts w:eastAsia="Times New Roman"/>
          <w:b/>
          <w:bCs/>
          <w:sz w:val="20"/>
          <w:szCs w:val="20"/>
          <w:lang w:bidi="ar-EG"/>
        </w:rPr>
        <w:instrText xml:space="preserve"> ADDIN EN.CITE &lt;EndNote&gt;&lt;Cite AuthorYear="1"&gt;&lt;Author&gt;Gok&lt;/Author&gt;&lt;Year&gt;2009&lt;/Year&gt;&lt;RecNum&gt;102&lt;/RecNum&gt;&lt;DisplayText&gt;&lt;style face="bold"&gt;Gok et al. (2009)&lt;/style&gt;&lt;/DisplayText&gt;&lt;record&gt;&lt;rec-number&gt;102&lt;/rec-number&gt;&lt;foreign-keys&gt;&lt;key app="EN" db-id="v5x29v5tot0sxkexfa6pz5egsz5d9rfxvza0" timestamp="1495302456"&gt;102&lt;/key&gt;&lt;/foreign-keys&gt;&lt;ref-type name="Journal Article"&gt;17&lt;/ref-type&gt;&lt;contributors&gt;&lt;authors&gt;&lt;author&gt;Gok, B.&lt;/author&gt;&lt;author&gt;McLoughlin, G. S.&lt;/author&gt;&lt;author&gt;Sciubba, D. M.&lt;/author&gt;&lt;author&gt;McGirt, M. J.&lt;/author&gt;&lt;author&gt;Chaichana, K. L.&lt;/author&gt;&lt;author&gt;Wolinsky, J. P.&lt;/author&gt;&lt;author&gt;Bydon, A.&lt;/author&gt;&lt;author&gt;Gokaslan, Z. L.&lt;/author&gt;&lt;author&gt;Witham, T. F.&lt;/author&gt;&lt;/authors&gt;&lt;/contributors&gt;&lt;auth-address&gt;Department of Neurosurgery, Johns Hopkins University, Baltimore, MD 21287, USA.&lt;/auth-address&gt;&lt;titles&gt;&lt;title&gt;Surgical management of cervical spondylotic myelopathy with laminectomy and instrumented fusion&lt;/title&gt;&lt;secondary-title&gt;Neurol Res&lt;/secondary-title&gt;&lt;/titles&gt;&lt;periodical&gt;&lt;full-title&gt;Neurol Res&lt;/full-title&gt;&lt;/periodical&gt;&lt;pages&gt;1097-101&lt;/pages&gt;&lt;volume&gt;31&lt;/volume&gt;&lt;number&gt;10&lt;/number&gt;&lt;keywords&gt;&lt;keyword&gt;Adult&lt;/keyword&gt;&lt;keyword&gt;Aged&lt;/keyword&gt;&lt;keyword&gt;Cervical Vertebrae/*surgery&lt;/keyword&gt;&lt;keyword&gt;Decompression, Surgical&lt;/keyword&gt;&lt;keyword&gt;Female&lt;/keyword&gt;&lt;keyword&gt;Humans&lt;/keyword&gt;&lt;keyword&gt;Laminectomy&lt;/keyword&gt;&lt;keyword&gt;Male&lt;/keyword&gt;&lt;keyword&gt;Middle Aged&lt;/keyword&gt;&lt;keyword&gt;Spinal Cord Diseases/*surgery&lt;/keyword&gt;&lt;keyword&gt;Spinal Fusion&lt;/keyword&gt;&lt;keyword&gt;Spondylosis/*surgery&lt;/keyword&gt;&lt;keyword&gt;Treatment Outcome&lt;/keyword&gt;&lt;/keywords&gt;&lt;dates&gt;&lt;year&gt;2009&lt;/year&gt;&lt;pub-dates&gt;&lt;date&gt;Dec&lt;/date&gt;&lt;/pub-dates&gt;&lt;/dates&gt;&lt;isbn&gt;1743-1328 (Electronic)&amp;#xD;0161-6412 (Linking)&lt;/isbn&gt;&lt;accession-num&gt;19215639&lt;/accession-num&gt;&lt;urls&gt;&lt;related-urls&gt;&lt;url&gt;https://www.ncbi.nlm.nih.gov/pubmed/19215639&lt;/url&gt;&lt;/related-urls&gt;&lt;/urls&gt;&lt;electronic-resource-num&gt;10.1179/174313209X383277&lt;/electronic-resource-num&gt;&lt;/record&gt;&lt;/Cite&gt;&lt;/EndNote&gt;</w:instrText>
      </w:r>
      <w:r w:rsidRPr="00424DF5">
        <w:rPr>
          <w:rFonts w:eastAsia="Times New Roman"/>
          <w:b/>
          <w:bCs/>
          <w:sz w:val="20"/>
          <w:szCs w:val="20"/>
          <w:lang w:bidi="ar-EG"/>
        </w:rPr>
        <w:fldChar w:fldCharType="separate"/>
      </w:r>
      <w:r w:rsidR="009C3405" w:rsidRPr="00424DF5">
        <w:rPr>
          <w:rFonts w:eastAsia="Times New Roman"/>
          <w:b/>
          <w:bCs/>
          <w:noProof/>
          <w:sz w:val="20"/>
          <w:szCs w:val="20"/>
          <w:lang w:bidi="ar-EG"/>
        </w:rPr>
        <w:t>Gok et al. (2009)</w:t>
      </w:r>
      <w:r w:rsidRPr="00424DF5">
        <w:rPr>
          <w:rFonts w:eastAsia="Times New Roman"/>
          <w:b/>
          <w:bCs/>
          <w:sz w:val="20"/>
          <w:szCs w:val="20"/>
          <w:lang w:bidi="ar-EG"/>
        </w:rPr>
        <w:fldChar w:fldCharType="end"/>
      </w:r>
      <w:r w:rsidR="009C3405" w:rsidRPr="00424DF5">
        <w:rPr>
          <w:rFonts w:eastAsia="Times New Roman"/>
          <w:sz w:val="20"/>
          <w:szCs w:val="20"/>
          <w:lang w:bidi="ar-EG"/>
        </w:rPr>
        <w:t xml:space="preserve">, </w:t>
      </w:r>
      <w:r w:rsidRPr="00424DF5">
        <w:rPr>
          <w:rFonts w:eastAsia="Times New Roman"/>
          <w:sz w:val="20"/>
          <w:szCs w:val="20"/>
          <w:lang w:bidi="ar-EG"/>
        </w:rPr>
        <w:fldChar w:fldCharType="begin"/>
      </w:r>
      <w:r w:rsidR="009C3405" w:rsidRPr="00424DF5">
        <w:rPr>
          <w:rFonts w:eastAsia="Times New Roman"/>
          <w:sz w:val="20"/>
          <w:szCs w:val="20"/>
          <w:lang w:bidi="ar-EG"/>
        </w:rPr>
        <w:instrText xml:space="preserve"> ADDIN EN.CITE &lt;EndNote&gt;&lt;Cite AuthorYear="1"&gt;&lt;Author&gt;Iencean&lt;/Author&gt;&lt;Year&gt;2007&lt;/Year&gt;&lt;RecNum&gt;119&lt;/RecNum&gt;&lt;DisplayText&gt;&lt;style face="bold"&gt;Iencean (2007)&lt;/style&gt;&lt;/DisplayText&gt;&lt;record&gt;&lt;rec-number&gt;119&lt;/rec-number&gt;&lt;foreign-keys&gt;&lt;key app="EN" db-id="v5x29v5tot0sxkexfa6pz5egsz5d9rfxvza0" timestamp="1496273662"&gt;119&lt;/key&gt;&lt;/foreign-keys&gt;&lt;ref-type name="Journal Article"&gt;17&lt;/ref-type&gt;&lt;contributors&gt;&lt;authors&gt;&lt;author&gt;Iencean, S. M.&lt;/author&gt;&lt;/authors&gt;&lt;/contributors&gt;&lt;auth-address&gt;Neurosurgery II, Hospital Sf. Treime, 2 Ateneului Street, Iasi 700006, Romania. mirceasteffan@yahoo.com&lt;/auth-address&gt;&lt;titles&gt;&lt;title&gt;Alternating cervical laminoplasty for cervical spondylotic myelopathy&lt;/title&gt;&lt;secondary-title&gt;J Bone Joint Surg Br&lt;/secondary-title&gt;&lt;/titles&gt;&lt;periodical&gt;&lt;full-title&gt;J Bone Joint Surg Br&lt;/full-title&gt;&lt;/periodical&gt;&lt;pages&gt;639-41&lt;/pages&gt;&lt;volume&gt;89&lt;/volume&gt;&lt;number&gt;5&lt;/number&gt;&lt;keywords&gt;&lt;keyword&gt;Aged&lt;/keyword&gt;&lt;keyword&gt;Cervical Vertebrae/diagnostic imaging/pathology/*surgery&lt;/keyword&gt;&lt;keyword&gt;Female&lt;/keyword&gt;&lt;keyword&gt;Follow-Up Studies&lt;/keyword&gt;&lt;keyword&gt;Humans&lt;/keyword&gt;&lt;keyword&gt;Laminectomy/*methods&lt;/keyword&gt;&lt;keyword&gt;Magnetic Resonance Imaging&lt;/keyword&gt;&lt;keyword&gt;Male&lt;/keyword&gt;&lt;keyword&gt;Spinal Cord Compression/diagnostic imaging/pathology/*surgery&lt;/keyword&gt;&lt;keyword&gt;Spinal Osteophytosis/diagnostic imaging/pathology/*surgery&lt;/keyword&gt;&lt;keyword&gt;Tomography, X-Ray Computed&lt;/keyword&gt;&lt;keyword&gt;Treatment Outcome&lt;/keyword&gt;&lt;/keywords&gt;&lt;dates&gt;&lt;year&gt;2007&lt;/year&gt;&lt;pub-dates&gt;&lt;date&gt;May&lt;/date&gt;&lt;/pub-dates&gt;&lt;/dates&gt;&lt;isbn&gt;0301-620X (Print)&amp;#xD;0301-620X (Linking)&lt;/isbn&gt;&lt;accession-num&gt;17540750&lt;/accession-num&gt;&lt;urls&gt;&lt;related-urls&gt;&lt;url&gt;https://www.ncbi.nlm.nih.gov/pubmed/17540750&lt;/url&gt;&lt;/related-urls&gt;&lt;/urls&gt;&lt;electronic-resource-num&gt;10.1302/0301-620X.89B5.18698&lt;/electronic-resource-num&gt;&lt;/record&gt;&lt;/Cite&gt;&lt;/EndNote&gt;</w:instrText>
      </w:r>
      <w:r w:rsidRPr="00424DF5">
        <w:rPr>
          <w:rFonts w:eastAsia="Times New Roman"/>
          <w:sz w:val="20"/>
          <w:szCs w:val="20"/>
          <w:lang w:bidi="ar-EG"/>
        </w:rPr>
        <w:fldChar w:fldCharType="separate"/>
      </w:r>
      <w:r w:rsidR="009C3405" w:rsidRPr="00424DF5">
        <w:rPr>
          <w:rFonts w:eastAsia="Times New Roman"/>
          <w:b/>
          <w:noProof/>
          <w:sz w:val="20"/>
          <w:szCs w:val="20"/>
          <w:lang w:bidi="ar-EG"/>
        </w:rPr>
        <w:t>Iencean (2007)</w:t>
      </w:r>
      <w:r w:rsidRPr="00424DF5">
        <w:rPr>
          <w:rFonts w:eastAsia="Times New Roman"/>
          <w:sz w:val="20"/>
          <w:szCs w:val="20"/>
          <w:lang w:bidi="ar-EG"/>
        </w:rPr>
        <w:fldChar w:fldCharType="end"/>
      </w:r>
      <w:r w:rsidR="009C3405" w:rsidRPr="00424DF5">
        <w:rPr>
          <w:rFonts w:eastAsia="Times New Roman"/>
          <w:sz w:val="20"/>
          <w:szCs w:val="20"/>
          <w:lang w:bidi="ar-EG"/>
        </w:rPr>
        <w:t xml:space="preserve"> and</w:t>
      </w:r>
      <w:r w:rsidR="00424DF5" w:rsidRPr="00424DF5">
        <w:rPr>
          <w:rFonts w:eastAsiaTheme="minorEastAsia" w:hint="eastAsia"/>
          <w:sz w:val="20"/>
          <w:szCs w:val="20"/>
          <w:lang w:eastAsia="zh-CN" w:bidi="ar-EG"/>
        </w:rPr>
        <w:t xml:space="preserve"> </w:t>
      </w:r>
      <w:r w:rsidRPr="00424DF5">
        <w:rPr>
          <w:rFonts w:eastAsia="Times New Roman"/>
          <w:b/>
          <w:bCs/>
          <w:sz w:val="20"/>
          <w:szCs w:val="20"/>
          <w:lang w:bidi="ar-EG"/>
        </w:rPr>
        <w:fldChar w:fldCharType="begin">
          <w:fldData xml:space="preserve">PEVuZE5vdGU+PENpdGUgQXV0aG9yWWVhcj0iMSI+PEF1dGhvcj5OYXJ1c2U8L0F1dGhvcj48WWVh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</w:fldData>
        </w:fldChar>
      </w:r>
      <w:r w:rsidR="009C3405" w:rsidRPr="00424DF5">
        <w:rPr>
          <w:rFonts w:eastAsia="Times New Roman"/>
          <w:b/>
          <w:bCs/>
          <w:sz w:val="20"/>
          <w:szCs w:val="20"/>
          <w:lang w:bidi="ar-EG"/>
        </w:rPr>
        <w:instrText xml:space="preserve"> ADDIN EN.CITE </w:instrText>
      </w:r>
      <w:r w:rsidRPr="00424DF5">
        <w:rPr>
          <w:rFonts w:eastAsia="Times New Roman"/>
          <w:b/>
          <w:bCs/>
          <w:sz w:val="20"/>
          <w:szCs w:val="20"/>
          <w:lang w:bidi="ar-EG"/>
        </w:rPr>
        <w:fldChar w:fldCharType="begin">
          <w:fldData xml:space="preserve">PEVuZE5vdGU+PENpdGUgQXV0aG9yWWVhcj0iMSI+PEF1dGhvcj5OYXJ1c2U8L0F1dGhvcj48WWVh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</w:fldData>
        </w:fldChar>
      </w:r>
      <w:r w:rsidR="009C3405" w:rsidRPr="00424DF5">
        <w:rPr>
          <w:rFonts w:eastAsia="Times New Roman"/>
          <w:b/>
          <w:bCs/>
          <w:sz w:val="20"/>
          <w:szCs w:val="20"/>
          <w:lang w:bidi="ar-EG"/>
        </w:rPr>
        <w:instrText xml:space="preserve"> ADDIN EN.CITE.DATA </w:instrText>
      </w:r>
      <w:r w:rsidRPr="00424DF5">
        <w:rPr>
          <w:rFonts w:eastAsia="Times New Roman"/>
          <w:b/>
          <w:bCs/>
          <w:sz w:val="20"/>
          <w:szCs w:val="20"/>
          <w:lang w:bidi="ar-EG"/>
        </w:rPr>
      </w:r>
      <w:r w:rsidRPr="00424DF5">
        <w:rPr>
          <w:rFonts w:eastAsia="Times New Roman"/>
          <w:b/>
          <w:bCs/>
          <w:sz w:val="20"/>
          <w:szCs w:val="20"/>
          <w:lang w:bidi="ar-EG"/>
        </w:rPr>
        <w:fldChar w:fldCharType="end"/>
      </w:r>
      <w:r w:rsidRPr="00424DF5">
        <w:rPr>
          <w:rFonts w:eastAsia="Times New Roman"/>
          <w:b/>
          <w:bCs/>
          <w:sz w:val="20"/>
          <w:szCs w:val="20"/>
          <w:lang w:bidi="ar-EG"/>
        </w:rPr>
      </w:r>
      <w:r w:rsidRPr="00424DF5">
        <w:rPr>
          <w:rFonts w:eastAsia="Times New Roman"/>
          <w:b/>
          <w:bCs/>
          <w:sz w:val="20"/>
          <w:szCs w:val="20"/>
          <w:lang w:bidi="ar-EG"/>
        </w:rPr>
        <w:fldChar w:fldCharType="separate"/>
      </w:r>
      <w:r w:rsidR="009C3405" w:rsidRPr="00424DF5">
        <w:rPr>
          <w:rFonts w:eastAsia="Times New Roman"/>
          <w:b/>
          <w:bCs/>
          <w:noProof/>
          <w:sz w:val="20"/>
          <w:szCs w:val="20"/>
          <w:lang w:bidi="ar-EG"/>
        </w:rPr>
        <w:t>Naruse et al. (2009)</w:t>
      </w:r>
      <w:r w:rsidRPr="00424DF5">
        <w:rPr>
          <w:rFonts w:eastAsia="Times New Roman"/>
          <w:b/>
          <w:bCs/>
          <w:sz w:val="20"/>
          <w:szCs w:val="20"/>
          <w:lang w:bidi="ar-EG"/>
        </w:rPr>
        <w:fldChar w:fldCharType="end"/>
      </w:r>
      <w:r w:rsidR="00424DF5" w:rsidRPr="00424DF5">
        <w:rPr>
          <w:rFonts w:eastAsiaTheme="minorEastAsia" w:hint="eastAsia"/>
          <w:b/>
          <w:bCs/>
          <w:sz w:val="20"/>
          <w:szCs w:val="20"/>
          <w:lang w:eastAsia="zh-CN" w:bidi="ar-EG"/>
        </w:rPr>
        <w:t xml:space="preserve"> </w:t>
      </w:r>
      <w:r w:rsidR="009C3405" w:rsidRPr="00424DF5">
        <w:rPr>
          <w:rFonts w:eastAsia="Times New Roman"/>
          <w:sz w:val="20"/>
          <w:szCs w:val="20"/>
          <w:lang w:bidi="ar-EG"/>
        </w:rPr>
        <w:t xml:space="preserve">more severe preoperative myelopathy is associated with a worse outcome. Baseline severity is significantly related to outcome on the Nurick scale. </w:t>
      </w:r>
      <w:r w:rsidRPr="00424DF5">
        <w:rPr>
          <w:rFonts w:eastAsia="Times New Roman"/>
          <w:sz w:val="20"/>
          <w:szCs w:val="20"/>
          <w:lang w:bidi="ar-EG"/>
        </w:rPr>
        <w:fldChar w:fldCharType="begin"/>
      </w:r>
      <w:r w:rsidR="009C3405" w:rsidRPr="00424DF5">
        <w:rPr>
          <w:rFonts w:eastAsia="Times New Roman"/>
          <w:sz w:val="20"/>
          <w:szCs w:val="20"/>
          <w:lang w:bidi="ar-EG"/>
        </w:rPr>
        <w:instrText xml:space="preserve"> ADDIN EN.CITE &lt;EndNote&gt;&lt;Cite AuthorYear="1"&gt;&lt;Author&gt;Born&lt;/Author&gt;&lt;Year&gt;1999&lt;/Year&gt;&lt;RecNum&gt;111&lt;/RecNum&gt;&lt;DisplayText&gt;&lt;style face="bold"&gt;Born (1999)&lt;/style&gt;&lt;/DisplayText&gt;&lt;record&gt;&lt;rec-number&gt;111&lt;/rec-number&gt;&lt;foreign-keys&gt;&lt;key app="EN" db-id="v5x29v5tot0sxkexfa6pz5egsz5d9rfxvza0" timestamp="1496273168"&gt;111&lt;/key&gt;&lt;/foreign-keys&gt;&lt;ref-type name="Journal Article"&gt;17&lt;/ref-type&gt;&lt;contributors&gt;&lt;authors&gt;&lt;author&gt;Born, JD&lt;/author&gt;&lt;/authors&gt;&lt;/contributors&gt;&lt;titles&gt;&lt;title&gt;Evaluation and treatment of cervical spondylotic myelopathy by subtotal corporectomy without grafting&lt;/title&gt;&lt;secondary-title&gt;Bulletin et memoires de l&amp;apos;Academie royale de medecine de Belgique&lt;/secondary-title&gt;&lt;/titles&gt;&lt;periodical&gt;&lt;full-title&gt;Bulletin et memoires de l&amp;apos;Academie royale de medecine de Belgique&lt;/full-title&gt;&lt;/periodical&gt;&lt;pages&gt;171-9; discussion 179-82&lt;/pages&gt;&lt;volume&gt;155&lt;/volume&gt;&lt;number&gt;3-4&lt;/number&gt;&lt;dates&gt;&lt;year&gt;1999&lt;/year&gt;&lt;/dates&gt;&lt;isbn&gt;0377-8231&lt;/isbn&gt;&lt;urls&gt;&lt;/urls&gt;&lt;/record&gt;&lt;/Cite&gt;&lt;/EndNote&gt;</w:instrText>
      </w:r>
      <w:r w:rsidRPr="00424DF5">
        <w:rPr>
          <w:rFonts w:eastAsia="Times New Roman"/>
          <w:sz w:val="20"/>
          <w:szCs w:val="20"/>
          <w:lang w:bidi="ar-EG"/>
        </w:rPr>
        <w:fldChar w:fldCharType="separate"/>
      </w:r>
      <w:r w:rsidR="009C3405" w:rsidRPr="00424DF5">
        <w:rPr>
          <w:rFonts w:eastAsia="Times New Roman"/>
          <w:b/>
          <w:noProof/>
          <w:sz w:val="20"/>
          <w:szCs w:val="20"/>
          <w:lang w:bidi="ar-EG"/>
        </w:rPr>
        <w:t>Born (1999)</w:t>
      </w:r>
      <w:r w:rsidRPr="00424DF5">
        <w:rPr>
          <w:rFonts w:eastAsia="Times New Roman"/>
          <w:sz w:val="20"/>
          <w:szCs w:val="20"/>
          <w:lang w:bidi="ar-EG"/>
        </w:rPr>
        <w:fldChar w:fldCharType="end"/>
      </w:r>
      <w:r w:rsidR="009C3405" w:rsidRPr="00424DF5">
        <w:rPr>
          <w:rFonts w:eastAsia="Times New Roman"/>
          <w:sz w:val="20"/>
          <w:szCs w:val="20"/>
          <w:lang w:bidi="ar-EG"/>
        </w:rPr>
        <w:t xml:space="preserve"> mentioned that the strongest predictive factor for recovery from myelopathy was the severity of the myelopathy before operative intervention, as the </w:t>
      </w:r>
      <w:r w:rsidR="009C3405" w:rsidRPr="00424DF5">
        <w:rPr>
          <w:rFonts w:eastAsia="Times New Roman"/>
          <w:sz w:val="20"/>
          <w:szCs w:val="20"/>
          <w:lang w:bidi="ar-EG"/>
        </w:rPr>
        <w:lastRenderedPageBreak/>
        <w:t>better preoperative neurological function was associated with better neurological outcome.</w:t>
      </w:r>
    </w:p>
    <w:p w:rsidR="009C3405" w:rsidRPr="00424DF5" w:rsidRDefault="009C3405" w:rsidP="000F15B5">
      <w:pPr>
        <w:pStyle w:val="ParagraphText"/>
        <w:snapToGrid w:val="0"/>
        <w:spacing w:after="0" w:line="240" w:lineRule="auto"/>
        <w:ind w:firstLine="425"/>
        <w:rPr>
          <w:rFonts w:eastAsia="Times New Roman"/>
          <w:sz w:val="20"/>
          <w:szCs w:val="20"/>
          <w:lang w:bidi="ar-EG"/>
        </w:rPr>
      </w:pPr>
      <w:r w:rsidRPr="00424DF5">
        <w:rPr>
          <w:rFonts w:eastAsia="Times New Roman"/>
          <w:sz w:val="20"/>
          <w:szCs w:val="20"/>
          <w:lang w:bidi="ar-EG"/>
        </w:rPr>
        <w:t>In this study, we demonstrated improvement in upper limbs, lower limbs and sphincter functions in terms of Nurick's scale after surgical decompression.</w:t>
      </w:r>
    </w:p>
    <w:p w:rsidR="009C3405" w:rsidRPr="00424DF5" w:rsidRDefault="009C3405" w:rsidP="000F15B5">
      <w:pPr>
        <w:pStyle w:val="ParagraphText"/>
        <w:snapToGrid w:val="0"/>
        <w:spacing w:after="0" w:line="240" w:lineRule="auto"/>
        <w:ind w:firstLine="425"/>
        <w:rPr>
          <w:rFonts w:eastAsia="Times New Roman"/>
          <w:sz w:val="20"/>
          <w:szCs w:val="20"/>
          <w:lang w:bidi="ar-EG"/>
        </w:rPr>
      </w:pPr>
      <w:r w:rsidRPr="00424DF5">
        <w:rPr>
          <w:rFonts w:eastAsia="Times New Roman"/>
          <w:sz w:val="20"/>
          <w:szCs w:val="20"/>
          <w:lang w:bidi="ar-EG"/>
        </w:rPr>
        <w:t>In literatures, surgical decompression for cervical spondylotic myelopathy produced neurological recovery in 71% of patients. The neurological recovery in terms of Nurick's scale improved after surgical decompression reached statistical significance at 3 months and reached a plateau at 6 months. The neurological recovery apparently was best in the upper limb function, followed by lower limb function, and was worst in the sphincter function. There was no significant difference in neurological recovery in patients with different genders, age groups and pre-operative duration of symptoms</w:t>
      </w:r>
      <w:r w:rsidR="00063BA1" w:rsidRPr="00424DF5">
        <w:rPr>
          <w:rFonts w:eastAsia="Times New Roman"/>
          <w:b/>
          <w:bCs/>
          <w:sz w:val="20"/>
          <w:szCs w:val="20"/>
          <w:lang w:bidi="ar-EG"/>
        </w:rPr>
        <w:fldChar w:fldCharType="begin"/>
      </w:r>
      <w:r w:rsidRPr="00424DF5">
        <w:rPr>
          <w:rFonts w:eastAsia="Times New Roman"/>
          <w:b/>
          <w:bCs/>
          <w:sz w:val="20"/>
          <w:szCs w:val="20"/>
          <w:lang w:bidi="ar-EG"/>
        </w:rPr>
        <w:instrText xml:space="preserve"> ADDIN EN.CITE &lt;EndNote&gt;&lt;Cite&gt;&lt;Author&gt;Cheung&lt;/Author&gt;&lt;Year&gt;2008&lt;/Year&gt;&lt;RecNum&gt;122&lt;/RecNum&gt;&lt;DisplayText&gt;&lt;style face="bold"&gt;(Cheung et al., 2008)&lt;/style&gt;&lt;/DisplayText&gt;&lt;record&gt;&lt;rec-number&gt;122&lt;/rec-number&gt;&lt;foreign-keys&gt;&lt;key app="EN" db-id="v5x29v5tot0sxkexfa6pz5egsz5d9rfxvza0" timestamp="1496273744"&gt;122&lt;/key&gt;&lt;/foreign-keys&gt;&lt;ref-type name="Journal Article"&gt;17&lt;/ref-type&gt;&lt;contributors&gt;&lt;authors&gt;&lt;author&gt;Cheung, WY&lt;/author&gt;&lt;author&gt;Arvinte, D&lt;/author&gt;&lt;author&gt;Wong, YW&lt;/author&gt;&lt;author&gt;Luk, KDK&lt;/author&gt;&lt;author&gt;Cheung, KMC&lt;/author&gt;&lt;/authors&gt;&lt;/contributors&gt;&lt;titles&gt;&lt;title&gt;Neurological recovery after surgical decompression in patients with cervical spondylotic myelopathy-a prospective study&lt;/title&gt;&lt;secondary-title&gt;International orthopaedics&lt;/secondary-title&gt;&lt;/titles&gt;&lt;periodical&gt;&lt;full-title&gt;International orthopaedics&lt;/full-title&gt;&lt;/periodical&gt;&lt;pages&gt;273-278&lt;/pages&gt;&lt;volume&gt;32&lt;/volume&gt;&lt;number&gt;2&lt;/number&gt;&lt;dates&gt;&lt;year&gt;2008&lt;/year&gt;&lt;/dates&gt;&lt;isbn&gt;0341-2695&lt;/isbn&gt;&lt;urls&gt;&lt;/urls&gt;&lt;/record&gt;&lt;/Cite&gt;&lt;/EndNote&gt;</w:instrText>
      </w:r>
      <w:r w:rsidR="00063BA1" w:rsidRPr="00424DF5">
        <w:rPr>
          <w:rFonts w:eastAsia="Times New Roman"/>
          <w:b/>
          <w:bCs/>
          <w:sz w:val="20"/>
          <w:szCs w:val="20"/>
          <w:lang w:bidi="ar-EG"/>
        </w:rPr>
        <w:fldChar w:fldCharType="separate"/>
      </w:r>
      <w:r w:rsidRPr="00424DF5">
        <w:rPr>
          <w:rFonts w:eastAsia="Times New Roman"/>
          <w:b/>
          <w:bCs/>
          <w:noProof/>
          <w:sz w:val="20"/>
          <w:szCs w:val="20"/>
          <w:lang w:bidi="ar-EG"/>
        </w:rPr>
        <w:t>(Cheung et al., 2008)</w:t>
      </w:r>
      <w:r w:rsidR="00063BA1" w:rsidRPr="00424DF5">
        <w:rPr>
          <w:rFonts w:eastAsia="Times New Roman"/>
          <w:b/>
          <w:bCs/>
          <w:sz w:val="20"/>
          <w:szCs w:val="20"/>
          <w:lang w:bidi="ar-EG"/>
        </w:rPr>
        <w:fldChar w:fldCharType="end"/>
      </w:r>
      <w:r w:rsidRPr="00424DF5">
        <w:rPr>
          <w:rFonts w:eastAsia="Times New Roman"/>
          <w:sz w:val="20"/>
          <w:szCs w:val="20"/>
          <w:lang w:bidi="ar-EG"/>
        </w:rPr>
        <w:t>.</w:t>
      </w:r>
    </w:p>
    <w:p w:rsidR="009C3405" w:rsidRPr="00424DF5" w:rsidRDefault="009C3405" w:rsidP="000F15B5">
      <w:pPr>
        <w:pStyle w:val="ParagraphText"/>
        <w:snapToGrid w:val="0"/>
        <w:spacing w:after="0" w:line="240" w:lineRule="auto"/>
        <w:ind w:firstLine="425"/>
        <w:rPr>
          <w:rFonts w:eastAsia="Times New Roman"/>
          <w:b/>
          <w:bCs/>
          <w:sz w:val="20"/>
          <w:szCs w:val="20"/>
          <w:lang w:bidi="ar-EG"/>
        </w:rPr>
      </w:pPr>
      <w:r w:rsidRPr="00424DF5">
        <w:rPr>
          <w:rStyle w:val="ParagraphTextChar"/>
          <w:sz w:val="20"/>
          <w:szCs w:val="20"/>
        </w:rPr>
        <w:t xml:space="preserve">In the present study, </w:t>
      </w:r>
      <w:r w:rsidRPr="00424DF5">
        <w:rPr>
          <w:sz w:val="20"/>
          <w:szCs w:val="20"/>
        </w:rPr>
        <w:t>18 cases (90%, 18/20) were operated by anterior cervical discectomy and fusion (ACDF), and one case was operated by corpectomy (5%</w:t>
      </w:r>
      <w:r w:rsidR="00C84861" w:rsidRPr="00424DF5">
        <w:rPr>
          <w:sz w:val="20"/>
          <w:szCs w:val="20"/>
        </w:rPr>
        <w:t>,</w:t>
      </w:r>
      <w:r w:rsidR="00424DF5" w:rsidRPr="00424DF5">
        <w:rPr>
          <w:rFonts w:hint="eastAsia"/>
          <w:sz w:val="20"/>
          <w:szCs w:val="20"/>
          <w:lang w:eastAsia="zh-CN"/>
        </w:rPr>
        <w:t xml:space="preserve"> </w:t>
      </w:r>
      <w:r w:rsidRPr="00424DF5">
        <w:rPr>
          <w:sz w:val="20"/>
          <w:szCs w:val="20"/>
        </w:rPr>
        <w:t>1/20) while one case was operated by posterior cervical laminectomy (5%</w:t>
      </w:r>
      <w:r w:rsidR="00C84861" w:rsidRPr="00424DF5">
        <w:rPr>
          <w:sz w:val="20"/>
          <w:szCs w:val="20"/>
        </w:rPr>
        <w:t>,</w:t>
      </w:r>
      <w:r w:rsidR="00424DF5" w:rsidRPr="00424DF5">
        <w:rPr>
          <w:rFonts w:hint="eastAsia"/>
          <w:sz w:val="20"/>
          <w:szCs w:val="20"/>
          <w:lang w:eastAsia="zh-CN"/>
        </w:rPr>
        <w:t xml:space="preserve"> </w:t>
      </w:r>
      <w:r w:rsidRPr="00424DF5">
        <w:rPr>
          <w:sz w:val="20"/>
          <w:szCs w:val="20"/>
        </w:rPr>
        <w:t>1/20).</w:t>
      </w:r>
    </w:p>
    <w:p w:rsidR="009C3405" w:rsidRPr="00424DF5" w:rsidRDefault="009C3405" w:rsidP="000F15B5">
      <w:pPr>
        <w:pStyle w:val="ParagraphText"/>
        <w:snapToGrid w:val="0"/>
        <w:spacing w:after="0" w:line="240" w:lineRule="auto"/>
        <w:ind w:firstLine="425"/>
        <w:rPr>
          <w:rFonts w:eastAsia="Times New Roman"/>
          <w:sz w:val="20"/>
          <w:szCs w:val="20"/>
          <w:lang w:bidi="ar-EG"/>
        </w:rPr>
      </w:pPr>
      <w:r w:rsidRPr="00424DF5">
        <w:rPr>
          <w:rFonts w:eastAsia="Times New Roman"/>
          <w:sz w:val="20"/>
          <w:szCs w:val="20"/>
          <w:lang w:bidi="ar-EG"/>
        </w:rPr>
        <w:t xml:space="preserve">ACDF is the procedure of choice for single-level disc disease and is also commonly performed for two-level disease. Studies have shown that for adjacent two-level disc disease, ACDF is superior to single -level corpectomy in terms of operating time and blood loss, but the two procedures have similar neurological outcomes </w:t>
      </w:r>
      <w:r w:rsidR="00063BA1" w:rsidRPr="00424DF5">
        <w:rPr>
          <w:rFonts w:eastAsia="Times New Roman"/>
          <w:sz w:val="20"/>
          <w:szCs w:val="20"/>
          <w:lang w:bidi="ar-EG"/>
        </w:rPr>
        <w:fldChar w:fldCharType="begin">
          <w:fldData xml:space="preserve">PEVuZE5vdGU+PENpdGU+PEF1dGhvcj5QYXJrPC9BdXRob3I+PFllYXI+MjAxMDwvWWVhcj48UmVj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</w:fldData>
        </w:fldChar>
      </w:r>
      <w:r w:rsidRPr="00424DF5">
        <w:rPr>
          <w:rFonts w:eastAsia="Times New Roman"/>
          <w:sz w:val="20"/>
          <w:szCs w:val="20"/>
          <w:lang w:bidi="ar-EG"/>
        </w:rPr>
        <w:instrText xml:space="preserve"> ADDIN EN.CITE </w:instrText>
      </w:r>
      <w:r w:rsidR="00063BA1" w:rsidRPr="00424DF5">
        <w:rPr>
          <w:rFonts w:eastAsia="Times New Roman"/>
          <w:sz w:val="20"/>
          <w:szCs w:val="20"/>
          <w:lang w:bidi="ar-EG"/>
        </w:rPr>
        <w:fldChar w:fldCharType="begin">
          <w:fldData xml:space="preserve">PEVuZE5vdGU+PENpdGU+PEF1dGhvcj5QYXJrPC9BdXRob3I+PFllYXI+MjAxMDwvWWVhcj48UmVj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</w:fldData>
        </w:fldChar>
      </w:r>
      <w:r w:rsidRPr="00424DF5">
        <w:rPr>
          <w:rFonts w:eastAsia="Times New Roman"/>
          <w:sz w:val="20"/>
          <w:szCs w:val="20"/>
          <w:lang w:bidi="ar-EG"/>
        </w:rPr>
        <w:instrText xml:space="preserve"> ADDIN EN.CITE.DATA </w:instrText>
      </w:r>
      <w:r w:rsidR="00063BA1" w:rsidRPr="00424DF5">
        <w:rPr>
          <w:rFonts w:eastAsia="Times New Roman"/>
          <w:sz w:val="20"/>
          <w:szCs w:val="20"/>
          <w:lang w:bidi="ar-EG"/>
        </w:rPr>
      </w:r>
      <w:r w:rsidR="00063BA1" w:rsidRPr="00424DF5">
        <w:rPr>
          <w:rFonts w:eastAsia="Times New Roman"/>
          <w:sz w:val="20"/>
          <w:szCs w:val="20"/>
          <w:lang w:bidi="ar-EG"/>
        </w:rPr>
        <w:fldChar w:fldCharType="end"/>
      </w:r>
      <w:r w:rsidR="00063BA1" w:rsidRPr="00424DF5">
        <w:rPr>
          <w:rFonts w:eastAsia="Times New Roman"/>
          <w:sz w:val="20"/>
          <w:szCs w:val="20"/>
          <w:lang w:bidi="ar-EG"/>
        </w:rPr>
      </w:r>
      <w:r w:rsidR="00063BA1" w:rsidRPr="00424DF5">
        <w:rPr>
          <w:rFonts w:eastAsia="Times New Roman"/>
          <w:sz w:val="20"/>
          <w:szCs w:val="20"/>
          <w:lang w:bidi="ar-EG"/>
        </w:rPr>
        <w:fldChar w:fldCharType="separate"/>
      </w:r>
      <w:r w:rsidRPr="00424DF5">
        <w:rPr>
          <w:rFonts w:eastAsia="Times New Roman"/>
          <w:b/>
          <w:noProof/>
          <w:sz w:val="20"/>
          <w:szCs w:val="20"/>
          <w:lang w:bidi="ar-EG"/>
        </w:rPr>
        <w:t>(Park et al., 2010)</w:t>
      </w:r>
      <w:r w:rsidR="00063BA1" w:rsidRPr="00424DF5">
        <w:rPr>
          <w:rFonts w:eastAsia="Times New Roman"/>
          <w:sz w:val="20"/>
          <w:szCs w:val="20"/>
          <w:lang w:bidi="ar-EG"/>
        </w:rPr>
        <w:fldChar w:fldCharType="end"/>
      </w:r>
      <w:r w:rsidRPr="00424DF5">
        <w:rPr>
          <w:rFonts w:eastAsia="Times New Roman"/>
          <w:sz w:val="20"/>
          <w:szCs w:val="20"/>
          <w:lang w:bidi="ar-EG"/>
        </w:rPr>
        <w:t>.</w:t>
      </w:r>
    </w:p>
    <w:p w:rsidR="009C3405" w:rsidRPr="00424DF5" w:rsidRDefault="009C3405" w:rsidP="000F15B5">
      <w:pPr>
        <w:pStyle w:val="ParagraphText"/>
        <w:snapToGrid w:val="0"/>
        <w:spacing w:after="0" w:line="240" w:lineRule="auto"/>
        <w:ind w:firstLine="425"/>
        <w:rPr>
          <w:sz w:val="20"/>
          <w:szCs w:val="20"/>
          <w:lang w:bidi="ar-EG"/>
        </w:rPr>
      </w:pPr>
      <w:r w:rsidRPr="00424DF5">
        <w:rPr>
          <w:rFonts w:eastAsia="Times New Roman"/>
          <w:sz w:val="20"/>
          <w:szCs w:val="20"/>
          <w:lang w:bidi="ar-EG"/>
        </w:rPr>
        <w:t>In the present study, in patients treated by ACDF the success rate (Odom I</w:t>
      </w:r>
      <w:r w:rsidR="00C84861" w:rsidRPr="00424DF5">
        <w:rPr>
          <w:rFonts w:eastAsia="Times New Roman"/>
          <w:sz w:val="20"/>
          <w:szCs w:val="20"/>
          <w:lang w:bidi="ar-EG"/>
        </w:rPr>
        <w:t xml:space="preserve"> &amp; </w:t>
      </w:r>
      <w:r w:rsidRPr="00424DF5">
        <w:rPr>
          <w:rFonts w:eastAsia="Times New Roman"/>
          <w:sz w:val="20"/>
          <w:szCs w:val="20"/>
          <w:lang w:bidi="ar-EG"/>
        </w:rPr>
        <w:t>II, equal to “Excellent”</w:t>
      </w:r>
      <w:r w:rsidR="00C84861" w:rsidRPr="00424DF5">
        <w:rPr>
          <w:rFonts w:eastAsia="Times New Roman"/>
          <w:sz w:val="20"/>
          <w:szCs w:val="20"/>
          <w:lang w:bidi="ar-EG"/>
        </w:rPr>
        <w:t xml:space="preserve"> &amp; </w:t>
      </w:r>
      <w:r w:rsidRPr="00424DF5">
        <w:rPr>
          <w:rFonts w:eastAsia="Times New Roman"/>
          <w:sz w:val="20"/>
          <w:szCs w:val="20"/>
          <w:lang w:bidi="ar-EG"/>
        </w:rPr>
        <w:t>“Good” respectively) was 50%</w:t>
      </w:r>
      <w:r w:rsidR="00C84861" w:rsidRPr="00424DF5">
        <w:rPr>
          <w:rFonts w:eastAsia="Times New Roman"/>
          <w:sz w:val="20"/>
          <w:szCs w:val="20"/>
          <w:lang w:bidi="ar-EG"/>
        </w:rPr>
        <w:t xml:space="preserve"> &amp; </w:t>
      </w:r>
      <w:r w:rsidRPr="00424DF5">
        <w:rPr>
          <w:rFonts w:eastAsia="Times New Roman"/>
          <w:sz w:val="20"/>
          <w:szCs w:val="20"/>
          <w:lang w:bidi="ar-EG"/>
        </w:rPr>
        <w:t>20% respectively.</w:t>
      </w:r>
    </w:p>
    <w:p w:rsidR="009C3405" w:rsidRPr="00424DF5" w:rsidRDefault="009C3405" w:rsidP="000F15B5">
      <w:pPr>
        <w:pStyle w:val="ParagraphText"/>
        <w:snapToGrid w:val="0"/>
        <w:spacing w:after="0" w:line="240" w:lineRule="auto"/>
        <w:ind w:firstLine="425"/>
        <w:rPr>
          <w:rFonts w:eastAsia="Times New Roman"/>
          <w:sz w:val="20"/>
          <w:szCs w:val="20"/>
          <w:lang w:bidi="ar-EG"/>
        </w:rPr>
      </w:pPr>
      <w:r w:rsidRPr="00424DF5">
        <w:rPr>
          <w:rFonts w:eastAsia="Times New Roman"/>
          <w:sz w:val="20"/>
          <w:szCs w:val="20"/>
          <w:lang w:bidi="ar-EG"/>
        </w:rPr>
        <w:t>Hwang, et al. (2007) mentioned that an excellent or good result was found in 92% of patients with radiculopathy, 69% of those with myelopathy.</w:t>
      </w:r>
    </w:p>
    <w:p w:rsidR="009C3405" w:rsidRPr="00424DF5" w:rsidRDefault="009C3405" w:rsidP="000F15B5">
      <w:pPr>
        <w:pStyle w:val="ParagraphText"/>
        <w:snapToGrid w:val="0"/>
        <w:spacing w:after="0" w:line="240" w:lineRule="auto"/>
        <w:ind w:firstLine="425"/>
        <w:rPr>
          <w:rFonts w:eastAsia="Times New Roman"/>
          <w:sz w:val="20"/>
          <w:szCs w:val="20"/>
          <w:lang w:bidi="ar-EG"/>
        </w:rPr>
      </w:pPr>
      <w:r w:rsidRPr="00424DF5">
        <w:rPr>
          <w:rFonts w:eastAsia="Times New Roman"/>
          <w:sz w:val="20"/>
          <w:szCs w:val="20"/>
          <w:lang w:bidi="ar-EG"/>
        </w:rPr>
        <w:t>In the present study, according to the Patient Satisfaction, 66% of patients treated by anterior approach were very satisfied</w:t>
      </w:r>
      <w:r w:rsidR="00C84861" w:rsidRPr="00424DF5">
        <w:rPr>
          <w:rFonts w:eastAsia="Times New Roman"/>
          <w:sz w:val="20"/>
          <w:szCs w:val="20"/>
          <w:lang w:bidi="ar-EG"/>
        </w:rPr>
        <w:t xml:space="preserve"> &amp; </w:t>
      </w:r>
      <w:r w:rsidRPr="00424DF5">
        <w:rPr>
          <w:rFonts w:eastAsia="Times New Roman"/>
          <w:sz w:val="20"/>
          <w:szCs w:val="20"/>
          <w:lang w:bidi="ar-EG"/>
        </w:rPr>
        <w:t>34% were unsatisfied.</w:t>
      </w:r>
    </w:p>
    <w:p w:rsidR="009C3405" w:rsidRPr="00424DF5" w:rsidRDefault="009C3405" w:rsidP="000F15B5">
      <w:pPr>
        <w:pStyle w:val="ParagraphText"/>
        <w:snapToGrid w:val="0"/>
        <w:spacing w:after="0" w:line="240" w:lineRule="auto"/>
        <w:ind w:firstLine="425"/>
        <w:rPr>
          <w:rFonts w:eastAsia="Times New Roman"/>
          <w:sz w:val="20"/>
          <w:szCs w:val="20"/>
          <w:lang w:bidi="ar-EG"/>
        </w:rPr>
      </w:pPr>
      <w:r w:rsidRPr="00424DF5">
        <w:rPr>
          <w:rFonts w:eastAsia="Times New Roman"/>
          <w:sz w:val="20"/>
          <w:szCs w:val="20"/>
          <w:lang w:bidi="ar-EG"/>
        </w:rPr>
        <w:t xml:space="preserve">Posterior approaches may be considered when the pathology is located at the posterior portion of the spinal canal, for example, in cases of hypertrophied ligamentumflavum. Never the less, posterior decompression also addresses anterior compression because it indirectly decompresses the spinal cord by enlarging the spinal canal </w:t>
      </w:r>
      <w:r w:rsidR="00063BA1" w:rsidRPr="00424DF5">
        <w:rPr>
          <w:rFonts w:eastAsia="Times New Roman"/>
          <w:sz w:val="20"/>
          <w:szCs w:val="20"/>
          <w:lang w:bidi="ar-EG"/>
        </w:rPr>
        <w:fldChar w:fldCharType="begin"/>
      </w:r>
      <w:r w:rsidRPr="00424DF5">
        <w:rPr>
          <w:rFonts w:eastAsia="Times New Roman"/>
          <w:sz w:val="20"/>
          <w:szCs w:val="20"/>
          <w:lang w:bidi="ar-EG"/>
        </w:rPr>
        <w:instrText xml:space="preserve"> ADDIN EN.CITE &lt;EndNote&gt;&lt;Cite&gt;&lt;Author&gt;Mattei&lt;/Author&gt;&lt;Year&gt;2011&lt;/Year&gt;&lt;RecNum&gt;89&lt;/RecNum&gt;&lt;DisplayText&gt;&lt;style face="bold"&gt;(Mattei et al., 2011)&lt;/style&gt;&lt;/DisplayText&gt;&lt;record&gt;&lt;rec-number&gt;89&lt;/rec-number&gt;&lt;foreign-keys&gt;&lt;key app="EN" db-id="v5x29v5tot0sxkexfa6pz5egsz5d9rfxvza0" timestamp="1494952732"&gt;89&lt;/key&gt;&lt;/foreign-keys&gt;&lt;ref-type name="Journal Article"&gt;17&lt;/ref-type&gt;&lt;contributors&gt;&lt;authors&gt;&lt;author&gt;Mattei, T. A.&lt;/author&gt;&lt;author&gt;Goulart, C. R.&lt;/author&gt;&lt;author&gt;Milano, J. B.&lt;/author&gt;&lt;author&gt;Dutra, L. P.&lt;/author&gt;&lt;author&gt;Fasset, D. R.&lt;/author&gt;&lt;/authors&gt;&lt;/contributors&gt;&lt;auth-address&gt;Department of Neurosurgery, University of Illinois College of Medicine at Peoria, Peoria, IL 6156-1649, USA.&lt;/auth-address&gt;&lt;titles&gt;&lt;title&gt;Cervical spondylotic myelopathy: pathophysiology, diagnosis, and surgical techniques&lt;/title&gt;&lt;secondary-title&gt;ISRN Neurol&lt;/secondary-title&gt;&lt;/titles&gt;&lt;periodical&gt;&lt;full-title&gt;ISRN Neurol&lt;/full-title&gt;&lt;/periodical&gt;&lt;pages&gt;753-62&lt;/pages&gt;&lt;volume&gt;2011&lt;/volume&gt;&lt;dates&gt;&lt;year&gt;2011&lt;/year&gt;&lt;/dates&gt;&lt;isbn&gt;2090-5513 (Electronic)&amp;#xD;2090-5505 (Linking)&lt;/isbn&gt;&lt;accession-num&gt;22389818&lt;/accession-num&gt;&lt;urls&gt;&lt;related-urls&gt;&lt;url&gt;https://www.ncbi.nlm.nih.gov/pubmed/22389818&lt;/url&gt;&lt;/related-urls&gt;&lt;/urls&gt;&lt;custom2&gt;PMC3263543&lt;/custom2&gt;&lt;electronic-resource-num&gt;10.5402/2011/463729&lt;/electronic-resource-num&gt;&lt;/record&gt;&lt;/Cite&gt;&lt;/EndNote&gt;</w:instrText>
      </w:r>
      <w:r w:rsidR="00063BA1" w:rsidRPr="00424DF5">
        <w:rPr>
          <w:rFonts w:eastAsia="Times New Roman"/>
          <w:sz w:val="20"/>
          <w:szCs w:val="20"/>
          <w:lang w:bidi="ar-EG"/>
        </w:rPr>
        <w:fldChar w:fldCharType="separate"/>
      </w:r>
      <w:r w:rsidRPr="00424DF5">
        <w:rPr>
          <w:rFonts w:eastAsia="Times New Roman"/>
          <w:b/>
          <w:noProof/>
          <w:sz w:val="20"/>
          <w:szCs w:val="20"/>
          <w:lang w:bidi="ar-EG"/>
        </w:rPr>
        <w:t>(Mattei et al., 2011)</w:t>
      </w:r>
      <w:r w:rsidR="00063BA1" w:rsidRPr="00424DF5">
        <w:rPr>
          <w:rFonts w:eastAsia="Times New Roman"/>
          <w:sz w:val="20"/>
          <w:szCs w:val="20"/>
          <w:lang w:bidi="ar-EG"/>
        </w:rPr>
        <w:fldChar w:fldCharType="end"/>
      </w:r>
      <w:r w:rsidRPr="00424DF5">
        <w:rPr>
          <w:rFonts w:eastAsia="Times New Roman"/>
          <w:sz w:val="20"/>
          <w:szCs w:val="20"/>
          <w:lang w:bidi="ar-EG"/>
        </w:rPr>
        <w:t>.</w:t>
      </w:r>
    </w:p>
    <w:p w:rsidR="009C3405" w:rsidRPr="00424DF5" w:rsidRDefault="009C3405" w:rsidP="000F15B5">
      <w:pPr>
        <w:pStyle w:val="ParagraphText"/>
        <w:snapToGrid w:val="0"/>
        <w:spacing w:after="0" w:line="240" w:lineRule="auto"/>
        <w:ind w:firstLine="425"/>
        <w:rPr>
          <w:b/>
          <w:bCs/>
          <w:sz w:val="20"/>
          <w:szCs w:val="20"/>
          <w:lang w:bidi="ar-EG"/>
        </w:rPr>
      </w:pPr>
      <w:r w:rsidRPr="00424DF5">
        <w:rPr>
          <w:rFonts w:eastAsia="Times New Roman"/>
          <w:sz w:val="20"/>
          <w:szCs w:val="20"/>
          <w:lang w:bidi="ar-EG"/>
        </w:rPr>
        <w:t xml:space="preserve">The National Library of Medicine and Cochrane Databases were queried using MSH headings (Medical Subject Heading) and keyword regarding anterior and posterior surgery and CSM. An evidentiary table was assembled to summarize the quality of evidence from I to III (lowest). Recommendations were formulated containing degree of strength based on Scottish Intercollegiate Guidelines. Most of the manuscripts were found to be Class III. The results of the paper were that ACDF, ACCF, laminoplasty, laminectomy, and laminectomy with fusion all yielded similar near </w:t>
      </w:r>
      <w:r w:rsidRPr="00424DF5">
        <w:rPr>
          <w:rFonts w:eastAsia="Times New Roman"/>
          <w:sz w:val="20"/>
          <w:szCs w:val="20"/>
          <w:lang w:bidi="ar-EG"/>
        </w:rPr>
        <w:lastRenderedPageBreak/>
        <w:t>term functional improvements for CSM. Laminectomy without fusion, however, is associated with late deterioration. Another recent systematic review of retrospective cohort studies showed that ACCF, ACDF, laminoplasty, and laminectomy and fusion yielded similar neurologic recovery. The major differences between the groups were the associated complications. Therefore it appears that, given the available literature, the choice of surgical approach will be more dependent on the individual patient factors described previously than the superiority of any one surgical option</w:t>
      </w:r>
      <w:r w:rsidR="00063BA1" w:rsidRPr="00424DF5">
        <w:rPr>
          <w:b/>
          <w:bCs/>
          <w:sz w:val="20"/>
          <w:szCs w:val="20"/>
          <w:lang w:bidi="ar-EG"/>
        </w:rPr>
        <w:fldChar w:fldCharType="begin"/>
      </w:r>
      <w:r w:rsidRPr="00424DF5">
        <w:rPr>
          <w:b/>
          <w:bCs/>
          <w:sz w:val="20"/>
          <w:szCs w:val="20"/>
          <w:lang w:bidi="ar-EG"/>
        </w:rPr>
        <w:instrText xml:space="preserve"> ADDIN EN.CITE &lt;EndNote&gt;&lt;Cite&gt;&lt;Author&gt;Cunningham&lt;/Author&gt;&lt;Year&gt;2010&lt;/Year&gt;&lt;RecNum&gt;124&lt;/RecNum&gt;&lt;DisplayText&gt;&lt;style face="bold"&gt;(Cunningham et al., 2010)&lt;/style&gt;&lt;/DisplayText&gt;&lt;record&gt;&lt;rec-number&gt;124&lt;/rec-number&gt;&lt;foreign-keys&gt;&lt;key app="EN" db-id="v5x29v5tot0sxkexfa6pz5egsz5d9rfxvza0" timestamp="1496273836"&gt;124&lt;/key&gt;&lt;/foreign-keys&gt;&lt;ref-type name="Journal Article"&gt;17&lt;/ref-type&gt;&lt;contributors&gt;&lt;authors&gt;&lt;author&gt;Cunningham, M. R.&lt;/author&gt;&lt;author&gt;Hershman, S.&lt;/author&gt;&lt;author&gt;Bendo, J.&lt;/author&gt;&lt;/authors&gt;&lt;/contributors&gt;&lt;auth-address&gt;Orthopedics International, Seattle, WA, USA. cunninghamspine@yahoo.com&lt;/auth-address&gt;&lt;titles&gt;&lt;title&gt;Systematic review of cohort studies comparing surgical treatments for cervical spondylotic myelopathy&lt;/title&gt;&lt;secondary-title&gt;Spine (Phila Pa 1976)&lt;/secondary-title&gt;&lt;/titles&gt;&lt;periodical&gt;&lt;full-title&gt;Spine (Phila Pa 1976)&lt;/full-title&gt;&lt;/periodical&gt;&lt;pages&gt;537-43&lt;/pages&gt;&lt;volume&gt;35&lt;/volume&gt;&lt;number&gt;5&lt;/number&gt;&lt;keywords&gt;&lt;keyword&gt;Cervical Vertebrae/*surgery&lt;/keyword&gt;&lt;keyword&gt;Cohort Studies&lt;/keyword&gt;&lt;keyword&gt;Humans&lt;/keyword&gt;&lt;keyword&gt;Laminectomy/methods&lt;/keyword&gt;&lt;keyword&gt;Spinal Fusion/methods&lt;/keyword&gt;&lt;keyword&gt;Spondylosis/*surgery&lt;/keyword&gt;&lt;keyword&gt;Treatment Outcome&lt;/keyword&gt;&lt;/keywords&gt;&lt;dates&gt;&lt;year&gt;2010&lt;/year&gt;&lt;pub-dates&gt;&lt;date&gt;Mar 01&lt;/date&gt;&lt;/pub-dates&gt;&lt;/dates&gt;&lt;isbn&gt;1528-1159 (Electronic)&amp;#xD;0362-2436 (Linking)&lt;/isbn&gt;&lt;accession-num&gt;20190625&lt;/accession-num&gt;&lt;urls&gt;&lt;related-urls&gt;&lt;url&gt;https://www.ncbi.nlm.nih.gov/pubmed/20190625&lt;/url&gt;&lt;/related-urls&gt;&lt;/urls&gt;&lt;electronic-resource-num&gt;10.1097/BRS.0b013e3181b204cc&lt;/electronic-resource-num&gt;&lt;/record&gt;&lt;/Cite&gt;&lt;/EndNote&gt;</w:instrText>
      </w:r>
      <w:r w:rsidR="00063BA1" w:rsidRPr="00424DF5">
        <w:rPr>
          <w:b/>
          <w:bCs/>
          <w:sz w:val="20"/>
          <w:szCs w:val="20"/>
          <w:lang w:bidi="ar-EG"/>
        </w:rPr>
        <w:fldChar w:fldCharType="separate"/>
      </w:r>
      <w:r w:rsidRPr="00424DF5">
        <w:rPr>
          <w:b/>
          <w:bCs/>
          <w:noProof/>
          <w:sz w:val="20"/>
          <w:szCs w:val="20"/>
          <w:lang w:bidi="ar-EG"/>
        </w:rPr>
        <w:t>(Cunningham et al., 2010)</w:t>
      </w:r>
      <w:r w:rsidR="00063BA1" w:rsidRPr="00424DF5">
        <w:rPr>
          <w:b/>
          <w:bCs/>
          <w:sz w:val="20"/>
          <w:szCs w:val="20"/>
          <w:lang w:bidi="ar-EG"/>
        </w:rPr>
        <w:fldChar w:fldCharType="end"/>
      </w:r>
      <w:r w:rsidRPr="00424DF5">
        <w:rPr>
          <w:b/>
          <w:bCs/>
          <w:sz w:val="20"/>
          <w:szCs w:val="20"/>
          <w:lang w:bidi="ar-EG"/>
        </w:rPr>
        <w:t>.</w:t>
      </w:r>
    </w:p>
    <w:p w:rsidR="009C3405" w:rsidRPr="00424DF5" w:rsidRDefault="009C3405" w:rsidP="000F15B5">
      <w:pPr>
        <w:pStyle w:val="ParagraphText"/>
        <w:snapToGrid w:val="0"/>
        <w:spacing w:after="0" w:line="240" w:lineRule="auto"/>
        <w:ind w:firstLine="0"/>
        <w:rPr>
          <w:b/>
          <w:bCs/>
          <w:sz w:val="20"/>
          <w:szCs w:val="20"/>
          <w:lang w:bidi="ar-EG"/>
        </w:rPr>
      </w:pPr>
    </w:p>
    <w:p w:rsidR="009C3405" w:rsidRPr="00424DF5" w:rsidRDefault="009C3405" w:rsidP="000F15B5">
      <w:pPr>
        <w:pStyle w:val="ParagraphText"/>
        <w:snapToGrid w:val="0"/>
        <w:spacing w:after="0" w:line="240" w:lineRule="auto"/>
        <w:ind w:firstLine="0"/>
        <w:rPr>
          <w:b/>
          <w:bCs/>
          <w:sz w:val="20"/>
          <w:szCs w:val="20"/>
          <w:lang w:bidi="ar-EG"/>
        </w:rPr>
      </w:pPr>
      <w:r w:rsidRPr="00424DF5">
        <w:rPr>
          <w:b/>
          <w:bCs/>
          <w:sz w:val="20"/>
          <w:szCs w:val="20"/>
          <w:lang w:bidi="ar-EG"/>
        </w:rPr>
        <w:t>Conclusion</w:t>
      </w:r>
    </w:p>
    <w:p w:rsidR="009C3405" w:rsidRPr="00424DF5" w:rsidRDefault="009C3405" w:rsidP="000F15B5">
      <w:pPr>
        <w:numPr>
          <w:ilvl w:val="0"/>
          <w:numId w:val="8"/>
        </w:numPr>
        <w:snapToGrid w:val="0"/>
        <w:spacing w:after="0" w:line="240" w:lineRule="auto"/>
        <w:ind w:left="0" w:firstLine="425"/>
        <w:contextualSpacing/>
        <w:jc w:val="both"/>
        <w:rPr>
          <w:rFonts w:ascii="Times New Roman" w:eastAsia="Times New Roman" w:hAnsi="Times New Roman"/>
          <w:sz w:val="20"/>
          <w:szCs w:val="20"/>
          <w:lang w:bidi="ar-EG"/>
        </w:rPr>
      </w:pPr>
      <w:r w:rsidRPr="00424DF5">
        <w:rPr>
          <w:rFonts w:ascii="Times New Roman" w:eastAsia="Times New Roman" w:hAnsi="Times New Roman"/>
          <w:sz w:val="20"/>
          <w:szCs w:val="20"/>
          <w:lang w:bidi="ar-EG"/>
        </w:rPr>
        <w:t xml:space="preserve">Any old age patient complaining from difficult gait must be fully examined neurologically to exclude CSM. </w:t>
      </w:r>
    </w:p>
    <w:p w:rsidR="009C3405" w:rsidRPr="00424DF5" w:rsidRDefault="009C3405" w:rsidP="000F15B5">
      <w:pPr>
        <w:numPr>
          <w:ilvl w:val="0"/>
          <w:numId w:val="8"/>
        </w:numPr>
        <w:snapToGrid w:val="0"/>
        <w:spacing w:after="0" w:line="240" w:lineRule="auto"/>
        <w:ind w:left="0" w:firstLine="425"/>
        <w:contextualSpacing/>
        <w:jc w:val="both"/>
        <w:rPr>
          <w:rFonts w:ascii="Times New Roman" w:eastAsia="Times New Roman" w:hAnsi="Times New Roman"/>
          <w:sz w:val="20"/>
          <w:szCs w:val="20"/>
          <w:lang w:bidi="ar-EG"/>
        </w:rPr>
      </w:pPr>
      <w:r w:rsidRPr="00424DF5">
        <w:rPr>
          <w:rFonts w:ascii="Times New Roman" w:eastAsia="Times New Roman" w:hAnsi="Times New Roman"/>
          <w:sz w:val="20"/>
          <w:szCs w:val="20"/>
          <w:lang w:bidi="ar-EG"/>
        </w:rPr>
        <w:t>Clinical signs appear before MRI radiological changes.</w:t>
      </w:r>
    </w:p>
    <w:p w:rsidR="009C3405" w:rsidRPr="00424DF5" w:rsidRDefault="009C3405" w:rsidP="000F15B5">
      <w:pPr>
        <w:numPr>
          <w:ilvl w:val="0"/>
          <w:numId w:val="8"/>
        </w:numPr>
        <w:snapToGrid w:val="0"/>
        <w:spacing w:after="0" w:line="240" w:lineRule="auto"/>
        <w:ind w:left="0" w:firstLine="425"/>
        <w:contextualSpacing/>
        <w:jc w:val="both"/>
        <w:rPr>
          <w:rFonts w:ascii="Times New Roman" w:eastAsia="Times New Roman" w:hAnsi="Times New Roman"/>
          <w:sz w:val="20"/>
          <w:szCs w:val="20"/>
          <w:lang w:bidi="ar-EG"/>
        </w:rPr>
      </w:pPr>
      <w:r w:rsidRPr="00424DF5">
        <w:rPr>
          <w:rFonts w:ascii="Times New Roman" w:eastAsia="Times New Roman" w:hAnsi="Times New Roman"/>
          <w:sz w:val="20"/>
          <w:szCs w:val="20"/>
          <w:lang w:bidi="ar-EG"/>
        </w:rPr>
        <w:t xml:space="preserve">Inspection of patients gait is very important in diagnosis as this will direct the attention of the clinician to the diagnosis of CSM. </w:t>
      </w:r>
    </w:p>
    <w:p w:rsidR="009C3405" w:rsidRPr="00424DF5" w:rsidRDefault="009C3405" w:rsidP="000F15B5">
      <w:pPr>
        <w:numPr>
          <w:ilvl w:val="0"/>
          <w:numId w:val="8"/>
        </w:numPr>
        <w:snapToGrid w:val="0"/>
        <w:spacing w:after="0" w:line="240" w:lineRule="auto"/>
        <w:ind w:left="0" w:firstLine="425"/>
        <w:contextualSpacing/>
        <w:jc w:val="both"/>
        <w:rPr>
          <w:rFonts w:ascii="Times New Roman" w:eastAsia="Times New Roman" w:hAnsi="Times New Roman"/>
          <w:sz w:val="20"/>
          <w:szCs w:val="20"/>
          <w:lang w:bidi="ar-EG"/>
        </w:rPr>
      </w:pPr>
      <w:r w:rsidRPr="00424DF5">
        <w:rPr>
          <w:rFonts w:ascii="Times New Roman" w:eastAsia="Times New Roman" w:hAnsi="Times New Roman"/>
          <w:sz w:val="20"/>
          <w:szCs w:val="20"/>
          <w:lang w:bidi="ar-EG"/>
        </w:rPr>
        <w:t>A Plain X-ray and MRI are the gold standard for diagnosis of CSM. The corner stone for excellent and good outcome of cervical spondylotic myelopathy is early diagnosis as this will lead to low grade myelopathy absence of cord changes and short duration of symptoms.</w:t>
      </w:r>
    </w:p>
    <w:p w:rsidR="009C3405" w:rsidRPr="00424DF5" w:rsidRDefault="009C3405" w:rsidP="000F15B5">
      <w:pPr>
        <w:numPr>
          <w:ilvl w:val="0"/>
          <w:numId w:val="8"/>
        </w:numPr>
        <w:snapToGrid w:val="0"/>
        <w:spacing w:after="0" w:line="240" w:lineRule="auto"/>
        <w:ind w:left="0" w:firstLine="425"/>
        <w:contextualSpacing/>
        <w:jc w:val="both"/>
        <w:rPr>
          <w:rFonts w:ascii="Times New Roman" w:eastAsia="Times New Roman" w:hAnsi="Times New Roman"/>
          <w:sz w:val="20"/>
          <w:szCs w:val="20"/>
          <w:lang w:bidi="ar-EG"/>
        </w:rPr>
      </w:pPr>
      <w:r w:rsidRPr="00424DF5">
        <w:rPr>
          <w:rFonts w:ascii="Times New Roman" w:eastAsia="Times New Roman" w:hAnsi="Times New Roman"/>
          <w:sz w:val="20"/>
          <w:szCs w:val="20"/>
          <w:lang w:bidi="ar-EG"/>
        </w:rPr>
        <w:t>Choosing the surgical technique depends mainly on the site of the pathology whether anterior or posterior. Many surgical modalities co-exists in the management of cervical myelopathy including, ventral and dorsal approaches with and without fusion.</w:t>
      </w:r>
    </w:p>
    <w:p w:rsidR="009C3405" w:rsidRPr="00424DF5" w:rsidRDefault="009C3405" w:rsidP="000F15B5">
      <w:pPr>
        <w:numPr>
          <w:ilvl w:val="0"/>
          <w:numId w:val="8"/>
        </w:numPr>
        <w:snapToGrid w:val="0"/>
        <w:spacing w:after="0" w:line="240" w:lineRule="auto"/>
        <w:ind w:left="0" w:firstLine="425"/>
        <w:contextualSpacing/>
        <w:jc w:val="both"/>
        <w:rPr>
          <w:rFonts w:ascii="Times New Roman" w:eastAsia="Times New Roman" w:hAnsi="Times New Roman"/>
          <w:sz w:val="20"/>
          <w:szCs w:val="20"/>
          <w:lang w:bidi="ar-EG"/>
        </w:rPr>
      </w:pPr>
      <w:r w:rsidRPr="00424DF5">
        <w:rPr>
          <w:rFonts w:ascii="Times New Roman" w:eastAsia="Times New Roman" w:hAnsi="Times New Roman"/>
          <w:sz w:val="20"/>
          <w:szCs w:val="20"/>
          <w:lang w:bidi="ar-EG"/>
        </w:rPr>
        <w:t>The prognosis doesn't depend on the type of surgery, but it depends mainly on the age of the patient, severity of myelopathy, duration of symptoms, and cord changes of the MRI.</w:t>
      </w:r>
    </w:p>
    <w:p w:rsidR="009C3405" w:rsidRPr="00424DF5" w:rsidRDefault="009C3405" w:rsidP="000F15B5">
      <w:pPr>
        <w:numPr>
          <w:ilvl w:val="0"/>
          <w:numId w:val="8"/>
        </w:numPr>
        <w:snapToGrid w:val="0"/>
        <w:spacing w:after="0" w:line="240" w:lineRule="auto"/>
        <w:ind w:left="0" w:firstLine="425"/>
        <w:contextualSpacing/>
        <w:jc w:val="both"/>
        <w:rPr>
          <w:rFonts w:ascii="Times New Roman" w:eastAsia="Times New Roman" w:hAnsi="Times New Roman"/>
          <w:sz w:val="20"/>
          <w:szCs w:val="20"/>
          <w:lang w:bidi="ar-EG"/>
        </w:rPr>
      </w:pPr>
      <w:r w:rsidRPr="00424DF5">
        <w:rPr>
          <w:rFonts w:ascii="Times New Roman" w:eastAsia="Times New Roman" w:hAnsi="Times New Roman"/>
          <w:sz w:val="20"/>
          <w:szCs w:val="20"/>
          <w:lang w:bidi="ar-EG"/>
        </w:rPr>
        <w:t xml:space="preserve">In this work, there was progressive improvement in gait and hand function started from the first week postoperative. The radiculopathy and bladder dysfunction were the first symptoms to disappear. </w:t>
      </w:r>
    </w:p>
    <w:p w:rsidR="009C3405" w:rsidRPr="00424DF5" w:rsidRDefault="009C3405" w:rsidP="000F15B5">
      <w:pPr>
        <w:pStyle w:val="ParagraphText"/>
        <w:snapToGrid w:val="0"/>
        <w:spacing w:after="0" w:line="240" w:lineRule="auto"/>
        <w:ind w:firstLine="0"/>
        <w:rPr>
          <w:b/>
          <w:bCs/>
          <w:sz w:val="20"/>
          <w:szCs w:val="20"/>
          <w:lang w:bidi="ar-EG"/>
        </w:rPr>
      </w:pPr>
    </w:p>
    <w:p w:rsidR="009C3405" w:rsidRPr="00424DF5" w:rsidRDefault="009C3405" w:rsidP="000F15B5">
      <w:pPr>
        <w:pStyle w:val="ParagraphText"/>
        <w:snapToGrid w:val="0"/>
        <w:spacing w:after="0" w:line="240" w:lineRule="auto"/>
        <w:ind w:firstLine="0"/>
        <w:rPr>
          <w:rFonts w:eastAsia="Times New Roman"/>
          <w:b/>
          <w:bCs/>
          <w:sz w:val="20"/>
          <w:szCs w:val="20"/>
          <w:lang w:bidi="ar-EG"/>
        </w:rPr>
      </w:pPr>
      <w:r w:rsidRPr="00424DF5">
        <w:rPr>
          <w:rFonts w:eastAsia="Times New Roman"/>
          <w:b/>
          <w:bCs/>
          <w:sz w:val="20"/>
          <w:szCs w:val="20"/>
          <w:lang w:bidi="ar-EG"/>
        </w:rPr>
        <w:t>References</w:t>
      </w:r>
    </w:p>
    <w:p w:rsidR="009C3405" w:rsidRPr="00424DF5" w:rsidRDefault="009C3405" w:rsidP="00C356E1">
      <w:pPr>
        <w:pStyle w:val="ParagraphText"/>
        <w:numPr>
          <w:ilvl w:val="0"/>
          <w:numId w:val="10"/>
        </w:numPr>
        <w:snapToGrid w:val="0"/>
        <w:spacing w:after="0" w:line="240" w:lineRule="auto"/>
        <w:ind w:left="425" w:hanging="425"/>
        <w:rPr>
          <w:rFonts w:eastAsia="Times New Roman"/>
          <w:bCs/>
          <w:sz w:val="20"/>
          <w:szCs w:val="20"/>
          <w:lang w:bidi="ar-EG"/>
        </w:rPr>
      </w:pPr>
      <w:r w:rsidRPr="00424DF5">
        <w:rPr>
          <w:sz w:val="20"/>
          <w:szCs w:val="20"/>
        </w:rPr>
        <w:t>AHN,</w:t>
      </w:r>
      <w:r w:rsidR="00C84861" w:rsidRPr="00424DF5">
        <w:rPr>
          <w:sz w:val="20"/>
          <w:szCs w:val="20"/>
        </w:rPr>
        <w:t xml:space="preserve"> </w:t>
      </w:r>
      <w:r w:rsidRPr="00424DF5">
        <w:rPr>
          <w:sz w:val="20"/>
          <w:szCs w:val="20"/>
        </w:rPr>
        <w:t>J.-S.,</w:t>
      </w:r>
      <w:r w:rsidR="00C84861" w:rsidRPr="00424DF5">
        <w:rPr>
          <w:sz w:val="20"/>
          <w:szCs w:val="20"/>
        </w:rPr>
        <w:t xml:space="preserve"> </w:t>
      </w:r>
      <w:r w:rsidRPr="00424DF5">
        <w:rPr>
          <w:sz w:val="20"/>
          <w:szCs w:val="20"/>
        </w:rPr>
        <w:t>LEE,</w:t>
      </w:r>
      <w:r w:rsidR="00C84861" w:rsidRPr="00424DF5">
        <w:rPr>
          <w:sz w:val="20"/>
          <w:szCs w:val="20"/>
        </w:rPr>
        <w:t xml:space="preserve"> </w:t>
      </w:r>
      <w:r w:rsidRPr="00424DF5">
        <w:rPr>
          <w:sz w:val="20"/>
          <w:szCs w:val="20"/>
        </w:rPr>
        <w:t>J.-K.</w:t>
      </w:r>
      <w:r w:rsidR="00C84861" w:rsidRPr="00424DF5">
        <w:rPr>
          <w:sz w:val="20"/>
          <w:szCs w:val="20"/>
        </w:rPr>
        <w:t xml:space="preserve"> &amp; </w:t>
      </w:r>
      <w:r w:rsidRPr="00424DF5">
        <w:rPr>
          <w:sz w:val="20"/>
          <w:szCs w:val="20"/>
        </w:rPr>
        <w:t>KIM,</w:t>
      </w:r>
      <w:r w:rsidR="00C84861" w:rsidRPr="00424DF5">
        <w:rPr>
          <w:sz w:val="20"/>
          <w:szCs w:val="20"/>
        </w:rPr>
        <w:t xml:space="preserve"> </w:t>
      </w:r>
      <w:r w:rsidRPr="00424DF5">
        <w:rPr>
          <w:sz w:val="20"/>
          <w:szCs w:val="20"/>
        </w:rPr>
        <w:t>B.-K.</w:t>
      </w:r>
      <w:r w:rsidR="00C84861" w:rsidRPr="00424DF5">
        <w:rPr>
          <w:sz w:val="20"/>
          <w:szCs w:val="20"/>
        </w:rPr>
        <w:t xml:space="preserve"> </w:t>
      </w:r>
      <w:r w:rsidRPr="00424DF5">
        <w:rPr>
          <w:sz w:val="20"/>
          <w:szCs w:val="20"/>
        </w:rPr>
        <w:t>2010.</w:t>
      </w:r>
      <w:r w:rsidR="00C84861" w:rsidRPr="00424DF5">
        <w:rPr>
          <w:sz w:val="20"/>
          <w:szCs w:val="20"/>
        </w:rPr>
        <w:t xml:space="preserve"> </w:t>
      </w:r>
      <w:r w:rsidRPr="00424DF5">
        <w:rPr>
          <w:sz w:val="20"/>
          <w:szCs w:val="20"/>
        </w:rPr>
        <w:t>Prognostic</w:t>
      </w:r>
      <w:r w:rsidR="00C84861" w:rsidRPr="00424DF5">
        <w:rPr>
          <w:sz w:val="20"/>
          <w:szCs w:val="20"/>
        </w:rPr>
        <w:t xml:space="preserve"> </w:t>
      </w:r>
      <w:r w:rsidRPr="00424DF5">
        <w:rPr>
          <w:sz w:val="20"/>
          <w:szCs w:val="20"/>
        </w:rPr>
        <w:t>factors</w:t>
      </w:r>
      <w:r w:rsidR="00C84861" w:rsidRPr="00424DF5">
        <w:rPr>
          <w:sz w:val="20"/>
          <w:szCs w:val="20"/>
        </w:rPr>
        <w:t xml:space="preserve"> </w:t>
      </w:r>
      <w:r w:rsidRPr="00424DF5">
        <w:rPr>
          <w:sz w:val="20"/>
          <w:szCs w:val="20"/>
        </w:rPr>
        <w:t>that</w:t>
      </w:r>
      <w:r w:rsidR="00C84861" w:rsidRPr="00424DF5">
        <w:rPr>
          <w:sz w:val="20"/>
          <w:szCs w:val="20"/>
        </w:rPr>
        <w:t xml:space="preserve"> </w:t>
      </w:r>
      <w:r w:rsidRPr="00424DF5">
        <w:rPr>
          <w:sz w:val="20"/>
          <w:szCs w:val="20"/>
        </w:rPr>
        <w:t>affect</w:t>
      </w:r>
      <w:r w:rsidR="00C84861" w:rsidRPr="00424DF5">
        <w:rPr>
          <w:sz w:val="20"/>
          <w:szCs w:val="20"/>
        </w:rPr>
        <w:t xml:space="preserve"> </w:t>
      </w:r>
      <w:r w:rsidRPr="00424DF5">
        <w:rPr>
          <w:sz w:val="20"/>
          <w:szCs w:val="20"/>
        </w:rPr>
        <w:t>the</w:t>
      </w:r>
      <w:r w:rsidR="00C84861" w:rsidRPr="00424DF5">
        <w:rPr>
          <w:sz w:val="20"/>
          <w:szCs w:val="20"/>
        </w:rPr>
        <w:t xml:space="preserve"> </w:t>
      </w:r>
      <w:r w:rsidRPr="00424DF5">
        <w:rPr>
          <w:sz w:val="20"/>
          <w:szCs w:val="20"/>
        </w:rPr>
        <w:t>surgical</w:t>
      </w:r>
      <w:r w:rsidR="00C84861" w:rsidRPr="00424DF5">
        <w:rPr>
          <w:sz w:val="20"/>
          <w:szCs w:val="20"/>
        </w:rPr>
        <w:t xml:space="preserve"> </w:t>
      </w:r>
      <w:r w:rsidRPr="00424DF5">
        <w:rPr>
          <w:sz w:val="20"/>
          <w:szCs w:val="20"/>
        </w:rPr>
        <w:t>outcome</w:t>
      </w:r>
      <w:r w:rsidR="00C84861" w:rsidRPr="00424DF5">
        <w:rPr>
          <w:sz w:val="20"/>
          <w:szCs w:val="20"/>
        </w:rPr>
        <w:t xml:space="preserve"> </w:t>
      </w:r>
      <w:r w:rsidRPr="00424DF5">
        <w:rPr>
          <w:sz w:val="20"/>
          <w:szCs w:val="20"/>
        </w:rPr>
        <w:t>of</w:t>
      </w:r>
      <w:r w:rsidR="00C84861" w:rsidRPr="00424DF5">
        <w:rPr>
          <w:sz w:val="20"/>
          <w:szCs w:val="20"/>
        </w:rPr>
        <w:t xml:space="preserve"> </w:t>
      </w:r>
      <w:r w:rsidRPr="00424DF5">
        <w:rPr>
          <w:sz w:val="20"/>
          <w:szCs w:val="20"/>
        </w:rPr>
        <w:t>the</w:t>
      </w:r>
      <w:r w:rsidR="00C84861" w:rsidRPr="00424DF5">
        <w:rPr>
          <w:sz w:val="20"/>
          <w:szCs w:val="20"/>
        </w:rPr>
        <w:t xml:space="preserve"> </w:t>
      </w:r>
      <w:r w:rsidRPr="00424DF5">
        <w:rPr>
          <w:sz w:val="20"/>
          <w:szCs w:val="20"/>
        </w:rPr>
        <w:t>laminoplasty</w:t>
      </w:r>
      <w:r w:rsidR="00C84861" w:rsidRPr="00424DF5">
        <w:rPr>
          <w:sz w:val="20"/>
          <w:szCs w:val="20"/>
        </w:rPr>
        <w:t xml:space="preserve"> </w:t>
      </w:r>
      <w:r w:rsidRPr="00424DF5">
        <w:rPr>
          <w:sz w:val="20"/>
          <w:szCs w:val="20"/>
        </w:rPr>
        <w:t>in</w:t>
      </w:r>
      <w:r w:rsidR="00C84861" w:rsidRPr="00424DF5">
        <w:rPr>
          <w:sz w:val="20"/>
          <w:szCs w:val="20"/>
        </w:rPr>
        <w:t xml:space="preserve"> </w:t>
      </w:r>
      <w:r w:rsidRPr="00424DF5">
        <w:rPr>
          <w:sz w:val="20"/>
          <w:szCs w:val="20"/>
        </w:rPr>
        <w:t>cervical</w:t>
      </w:r>
      <w:r w:rsidR="00C84861" w:rsidRPr="00424DF5">
        <w:rPr>
          <w:sz w:val="20"/>
          <w:szCs w:val="20"/>
        </w:rPr>
        <w:t xml:space="preserve"> </w:t>
      </w:r>
      <w:r w:rsidRPr="00424DF5">
        <w:rPr>
          <w:sz w:val="20"/>
          <w:szCs w:val="20"/>
        </w:rPr>
        <w:t>spondylotic</w:t>
      </w:r>
      <w:r w:rsidR="00C84861" w:rsidRPr="00424DF5">
        <w:rPr>
          <w:sz w:val="20"/>
          <w:szCs w:val="20"/>
        </w:rPr>
        <w:t xml:space="preserve"> </w:t>
      </w:r>
      <w:r w:rsidRPr="00424DF5">
        <w:rPr>
          <w:sz w:val="20"/>
          <w:szCs w:val="20"/>
        </w:rPr>
        <w:t>myelopathy.</w:t>
      </w:r>
      <w:r w:rsidR="00C84861" w:rsidRPr="00424DF5">
        <w:rPr>
          <w:sz w:val="20"/>
          <w:szCs w:val="20"/>
        </w:rPr>
        <w:t xml:space="preserve"> </w:t>
      </w:r>
      <w:r w:rsidRPr="00424DF5">
        <w:rPr>
          <w:i/>
          <w:iCs/>
          <w:sz w:val="20"/>
          <w:szCs w:val="20"/>
        </w:rPr>
        <w:t>Clinics</w:t>
      </w:r>
      <w:r w:rsidR="00C84861" w:rsidRPr="00424DF5">
        <w:rPr>
          <w:i/>
          <w:iCs/>
          <w:sz w:val="20"/>
          <w:szCs w:val="20"/>
        </w:rPr>
        <w:t xml:space="preserve"> </w:t>
      </w:r>
      <w:r w:rsidRPr="00424DF5">
        <w:rPr>
          <w:i/>
          <w:iCs/>
          <w:sz w:val="20"/>
          <w:szCs w:val="20"/>
        </w:rPr>
        <w:t>in</w:t>
      </w:r>
      <w:r w:rsidR="00C84861" w:rsidRPr="00424DF5">
        <w:rPr>
          <w:i/>
          <w:iCs/>
          <w:sz w:val="20"/>
          <w:szCs w:val="20"/>
        </w:rPr>
        <w:t xml:space="preserve"> </w:t>
      </w:r>
      <w:r w:rsidRPr="00424DF5">
        <w:rPr>
          <w:i/>
          <w:iCs/>
          <w:sz w:val="20"/>
          <w:szCs w:val="20"/>
        </w:rPr>
        <w:t>orthopedic</w:t>
      </w:r>
      <w:r w:rsidR="00C84861" w:rsidRPr="00424DF5">
        <w:rPr>
          <w:i/>
          <w:iCs/>
          <w:sz w:val="20"/>
          <w:szCs w:val="20"/>
        </w:rPr>
        <w:t xml:space="preserve"> </w:t>
      </w:r>
      <w:r w:rsidRPr="00424DF5">
        <w:rPr>
          <w:i/>
          <w:iCs/>
          <w:sz w:val="20"/>
          <w:szCs w:val="20"/>
        </w:rPr>
        <w:t>surgery,</w:t>
      </w:r>
      <w:r w:rsidR="00C84861" w:rsidRPr="00424DF5">
        <w:rPr>
          <w:i/>
          <w:iCs/>
          <w:sz w:val="20"/>
          <w:szCs w:val="20"/>
        </w:rPr>
        <w:t xml:space="preserve"> </w:t>
      </w:r>
      <w:r w:rsidRPr="00424DF5">
        <w:rPr>
          <w:sz w:val="20"/>
          <w:szCs w:val="20"/>
        </w:rPr>
        <w:t>2</w:t>
      </w:r>
      <w:r w:rsidRPr="00424DF5">
        <w:rPr>
          <w:bCs/>
          <w:sz w:val="20"/>
          <w:szCs w:val="20"/>
        </w:rPr>
        <w:t>,</w:t>
      </w:r>
      <w:r w:rsidR="00C84861" w:rsidRPr="00424DF5">
        <w:rPr>
          <w:bCs/>
          <w:sz w:val="20"/>
          <w:szCs w:val="20"/>
        </w:rPr>
        <w:t xml:space="preserve"> </w:t>
      </w:r>
      <w:r w:rsidRPr="00424DF5">
        <w:rPr>
          <w:sz w:val="20"/>
          <w:szCs w:val="20"/>
        </w:rPr>
        <w:t>98-104.</w:t>
      </w:r>
    </w:p>
    <w:p w:rsidR="009C3405" w:rsidRPr="00424DF5" w:rsidRDefault="009C3405" w:rsidP="00C356E1">
      <w:pPr>
        <w:pStyle w:val="ParagraphText"/>
        <w:numPr>
          <w:ilvl w:val="0"/>
          <w:numId w:val="10"/>
        </w:numPr>
        <w:snapToGrid w:val="0"/>
        <w:spacing w:after="0" w:line="240" w:lineRule="auto"/>
        <w:ind w:left="425" w:hanging="425"/>
        <w:rPr>
          <w:rFonts w:eastAsia="Times New Roman"/>
          <w:bCs/>
          <w:sz w:val="20"/>
          <w:szCs w:val="20"/>
          <w:lang w:bidi="ar-EG"/>
        </w:rPr>
      </w:pPr>
      <w:r w:rsidRPr="00424DF5">
        <w:rPr>
          <w:sz w:val="20"/>
          <w:szCs w:val="20"/>
        </w:rPr>
        <w:t>BORN,</w:t>
      </w:r>
      <w:r w:rsidR="00C84861" w:rsidRPr="00424DF5">
        <w:rPr>
          <w:sz w:val="20"/>
          <w:szCs w:val="20"/>
        </w:rPr>
        <w:t xml:space="preserve"> </w:t>
      </w:r>
      <w:r w:rsidRPr="00424DF5">
        <w:rPr>
          <w:sz w:val="20"/>
          <w:szCs w:val="20"/>
        </w:rPr>
        <w:t>J.</w:t>
      </w:r>
      <w:r w:rsidR="00C84861" w:rsidRPr="00424DF5">
        <w:rPr>
          <w:sz w:val="20"/>
          <w:szCs w:val="20"/>
        </w:rPr>
        <w:t xml:space="preserve"> </w:t>
      </w:r>
      <w:r w:rsidRPr="00424DF5">
        <w:rPr>
          <w:sz w:val="20"/>
          <w:szCs w:val="20"/>
        </w:rPr>
        <w:t>1999.</w:t>
      </w:r>
      <w:r w:rsidR="00C84861" w:rsidRPr="00424DF5">
        <w:rPr>
          <w:sz w:val="20"/>
          <w:szCs w:val="20"/>
        </w:rPr>
        <w:t xml:space="preserve"> </w:t>
      </w:r>
      <w:r w:rsidRPr="00424DF5">
        <w:rPr>
          <w:sz w:val="20"/>
          <w:szCs w:val="20"/>
        </w:rPr>
        <w:t>Evaluation</w:t>
      </w:r>
      <w:r w:rsidR="00C84861" w:rsidRPr="00424DF5">
        <w:rPr>
          <w:sz w:val="20"/>
          <w:szCs w:val="20"/>
        </w:rPr>
        <w:t xml:space="preserve"> </w:t>
      </w:r>
      <w:r w:rsidRPr="00424DF5">
        <w:rPr>
          <w:sz w:val="20"/>
          <w:szCs w:val="20"/>
        </w:rPr>
        <w:t>and</w:t>
      </w:r>
      <w:r w:rsidR="00C84861" w:rsidRPr="00424DF5">
        <w:rPr>
          <w:sz w:val="20"/>
          <w:szCs w:val="20"/>
        </w:rPr>
        <w:t xml:space="preserve"> </w:t>
      </w:r>
      <w:r w:rsidRPr="00424DF5">
        <w:rPr>
          <w:sz w:val="20"/>
          <w:szCs w:val="20"/>
        </w:rPr>
        <w:t>treatment</w:t>
      </w:r>
      <w:r w:rsidR="00C84861" w:rsidRPr="00424DF5">
        <w:rPr>
          <w:sz w:val="20"/>
          <w:szCs w:val="20"/>
        </w:rPr>
        <w:t xml:space="preserve"> </w:t>
      </w:r>
      <w:r w:rsidRPr="00424DF5">
        <w:rPr>
          <w:sz w:val="20"/>
          <w:szCs w:val="20"/>
        </w:rPr>
        <w:t>of</w:t>
      </w:r>
      <w:r w:rsidR="00C84861" w:rsidRPr="00424DF5">
        <w:rPr>
          <w:sz w:val="20"/>
          <w:szCs w:val="20"/>
        </w:rPr>
        <w:t xml:space="preserve"> </w:t>
      </w:r>
      <w:r w:rsidRPr="00424DF5">
        <w:rPr>
          <w:sz w:val="20"/>
          <w:szCs w:val="20"/>
        </w:rPr>
        <w:t>cervical</w:t>
      </w:r>
      <w:r w:rsidR="00C84861" w:rsidRPr="00424DF5">
        <w:rPr>
          <w:sz w:val="20"/>
          <w:szCs w:val="20"/>
        </w:rPr>
        <w:t xml:space="preserve"> </w:t>
      </w:r>
      <w:r w:rsidRPr="00424DF5">
        <w:rPr>
          <w:sz w:val="20"/>
          <w:szCs w:val="20"/>
        </w:rPr>
        <w:t>spondylotic</w:t>
      </w:r>
      <w:r w:rsidR="00C84861" w:rsidRPr="00424DF5">
        <w:rPr>
          <w:sz w:val="20"/>
          <w:szCs w:val="20"/>
        </w:rPr>
        <w:t xml:space="preserve"> </w:t>
      </w:r>
      <w:r w:rsidRPr="00424DF5">
        <w:rPr>
          <w:sz w:val="20"/>
          <w:szCs w:val="20"/>
        </w:rPr>
        <w:t>myelopathy</w:t>
      </w:r>
      <w:r w:rsidR="00C84861" w:rsidRPr="00424DF5">
        <w:rPr>
          <w:sz w:val="20"/>
          <w:szCs w:val="20"/>
        </w:rPr>
        <w:t xml:space="preserve"> </w:t>
      </w:r>
      <w:r w:rsidRPr="00424DF5">
        <w:rPr>
          <w:sz w:val="20"/>
          <w:szCs w:val="20"/>
        </w:rPr>
        <w:t>by</w:t>
      </w:r>
      <w:r w:rsidR="00C84861" w:rsidRPr="00424DF5">
        <w:rPr>
          <w:sz w:val="20"/>
          <w:szCs w:val="20"/>
        </w:rPr>
        <w:t xml:space="preserve"> </w:t>
      </w:r>
      <w:r w:rsidRPr="00424DF5">
        <w:rPr>
          <w:sz w:val="20"/>
          <w:szCs w:val="20"/>
        </w:rPr>
        <w:t>subtotal</w:t>
      </w:r>
      <w:r w:rsidR="00C84861" w:rsidRPr="00424DF5">
        <w:rPr>
          <w:sz w:val="20"/>
          <w:szCs w:val="20"/>
        </w:rPr>
        <w:t xml:space="preserve"> </w:t>
      </w:r>
      <w:r w:rsidRPr="00424DF5">
        <w:rPr>
          <w:sz w:val="20"/>
          <w:szCs w:val="20"/>
        </w:rPr>
        <w:t>corporectomy</w:t>
      </w:r>
      <w:r w:rsidR="00C84861" w:rsidRPr="00424DF5">
        <w:rPr>
          <w:sz w:val="20"/>
          <w:szCs w:val="20"/>
        </w:rPr>
        <w:t xml:space="preserve"> </w:t>
      </w:r>
      <w:r w:rsidRPr="00424DF5">
        <w:rPr>
          <w:sz w:val="20"/>
          <w:szCs w:val="20"/>
        </w:rPr>
        <w:t>without</w:t>
      </w:r>
      <w:r w:rsidR="00C84861" w:rsidRPr="00424DF5">
        <w:rPr>
          <w:sz w:val="20"/>
          <w:szCs w:val="20"/>
        </w:rPr>
        <w:t xml:space="preserve"> </w:t>
      </w:r>
      <w:r w:rsidRPr="00424DF5">
        <w:rPr>
          <w:sz w:val="20"/>
          <w:szCs w:val="20"/>
        </w:rPr>
        <w:t>grafting</w:t>
      </w:r>
      <w:r w:rsidR="00C356E1" w:rsidRPr="00424DF5">
        <w:rPr>
          <w:sz w:val="20"/>
          <w:szCs w:val="20"/>
        </w:rPr>
        <w:t xml:space="preserve">. </w:t>
      </w:r>
      <w:r w:rsidR="00C356E1" w:rsidRPr="00424DF5">
        <w:rPr>
          <w:i/>
          <w:iCs/>
          <w:sz w:val="20"/>
          <w:szCs w:val="20"/>
        </w:rPr>
        <w:t>B</w:t>
      </w:r>
      <w:r w:rsidRPr="00424DF5">
        <w:rPr>
          <w:i/>
          <w:iCs/>
          <w:sz w:val="20"/>
          <w:szCs w:val="20"/>
        </w:rPr>
        <w:t>ulletin</w:t>
      </w:r>
      <w:r w:rsidR="00C84861" w:rsidRPr="00424DF5">
        <w:rPr>
          <w:i/>
          <w:iCs/>
          <w:sz w:val="20"/>
          <w:szCs w:val="20"/>
        </w:rPr>
        <w:t xml:space="preserve"> </w:t>
      </w:r>
      <w:r w:rsidRPr="00424DF5">
        <w:rPr>
          <w:i/>
          <w:iCs/>
          <w:sz w:val="20"/>
          <w:szCs w:val="20"/>
        </w:rPr>
        <w:t>et</w:t>
      </w:r>
      <w:r w:rsidR="00C84861" w:rsidRPr="00424DF5">
        <w:rPr>
          <w:i/>
          <w:iCs/>
          <w:sz w:val="20"/>
          <w:szCs w:val="20"/>
        </w:rPr>
        <w:t xml:space="preserve"> </w:t>
      </w:r>
      <w:r w:rsidRPr="00424DF5">
        <w:rPr>
          <w:i/>
          <w:iCs/>
          <w:sz w:val="20"/>
          <w:szCs w:val="20"/>
        </w:rPr>
        <w:t>memoires</w:t>
      </w:r>
      <w:r w:rsidR="00C84861" w:rsidRPr="00424DF5">
        <w:rPr>
          <w:i/>
          <w:iCs/>
          <w:sz w:val="20"/>
          <w:szCs w:val="20"/>
        </w:rPr>
        <w:t xml:space="preserve"> </w:t>
      </w:r>
      <w:r w:rsidRPr="00424DF5">
        <w:rPr>
          <w:i/>
          <w:iCs/>
          <w:sz w:val="20"/>
          <w:szCs w:val="20"/>
        </w:rPr>
        <w:t>de</w:t>
      </w:r>
      <w:r w:rsidR="00C84861" w:rsidRPr="00424DF5">
        <w:rPr>
          <w:i/>
          <w:iCs/>
          <w:sz w:val="20"/>
          <w:szCs w:val="20"/>
        </w:rPr>
        <w:t xml:space="preserve"> </w:t>
      </w:r>
      <w:r w:rsidRPr="00424DF5">
        <w:rPr>
          <w:i/>
          <w:iCs/>
          <w:sz w:val="20"/>
          <w:szCs w:val="20"/>
        </w:rPr>
        <w:t>l'Academieroyale</w:t>
      </w:r>
      <w:r w:rsidR="00C84861" w:rsidRPr="00424DF5">
        <w:rPr>
          <w:i/>
          <w:iCs/>
          <w:sz w:val="20"/>
          <w:szCs w:val="20"/>
        </w:rPr>
        <w:t xml:space="preserve"> </w:t>
      </w:r>
      <w:r w:rsidRPr="00424DF5">
        <w:rPr>
          <w:i/>
          <w:iCs/>
          <w:sz w:val="20"/>
          <w:szCs w:val="20"/>
        </w:rPr>
        <w:t>de</w:t>
      </w:r>
      <w:r w:rsidR="00C84861" w:rsidRPr="00424DF5">
        <w:rPr>
          <w:i/>
          <w:iCs/>
          <w:sz w:val="20"/>
          <w:szCs w:val="20"/>
        </w:rPr>
        <w:t xml:space="preserve"> </w:t>
      </w:r>
      <w:r w:rsidRPr="00424DF5">
        <w:rPr>
          <w:i/>
          <w:iCs/>
          <w:sz w:val="20"/>
          <w:szCs w:val="20"/>
        </w:rPr>
        <w:t>medecine</w:t>
      </w:r>
      <w:r w:rsidR="00C84861" w:rsidRPr="00424DF5">
        <w:rPr>
          <w:i/>
          <w:iCs/>
          <w:sz w:val="20"/>
          <w:szCs w:val="20"/>
        </w:rPr>
        <w:t xml:space="preserve"> </w:t>
      </w:r>
      <w:r w:rsidRPr="00424DF5">
        <w:rPr>
          <w:i/>
          <w:iCs/>
          <w:sz w:val="20"/>
          <w:szCs w:val="20"/>
        </w:rPr>
        <w:t>de</w:t>
      </w:r>
      <w:r w:rsidR="00C84861" w:rsidRPr="00424DF5">
        <w:rPr>
          <w:i/>
          <w:iCs/>
          <w:sz w:val="20"/>
          <w:szCs w:val="20"/>
        </w:rPr>
        <w:t xml:space="preserve"> </w:t>
      </w:r>
      <w:r w:rsidRPr="00424DF5">
        <w:rPr>
          <w:i/>
          <w:iCs/>
          <w:sz w:val="20"/>
          <w:szCs w:val="20"/>
        </w:rPr>
        <w:t>Belgique,</w:t>
      </w:r>
      <w:r w:rsidR="00C84861" w:rsidRPr="00424DF5">
        <w:rPr>
          <w:i/>
          <w:iCs/>
          <w:sz w:val="20"/>
          <w:szCs w:val="20"/>
        </w:rPr>
        <w:t xml:space="preserve"> </w:t>
      </w:r>
      <w:r w:rsidRPr="00424DF5">
        <w:rPr>
          <w:sz w:val="20"/>
          <w:szCs w:val="20"/>
        </w:rPr>
        <w:t>155</w:t>
      </w:r>
      <w:r w:rsidRPr="00424DF5">
        <w:rPr>
          <w:bCs/>
          <w:sz w:val="20"/>
          <w:szCs w:val="20"/>
        </w:rPr>
        <w:t>,</w:t>
      </w:r>
      <w:r w:rsidR="00C84861" w:rsidRPr="00424DF5">
        <w:rPr>
          <w:bCs/>
          <w:sz w:val="20"/>
          <w:szCs w:val="20"/>
        </w:rPr>
        <w:t xml:space="preserve"> </w:t>
      </w:r>
      <w:r w:rsidRPr="00424DF5">
        <w:rPr>
          <w:sz w:val="20"/>
          <w:szCs w:val="20"/>
        </w:rPr>
        <w:t>171-9;</w:t>
      </w:r>
      <w:r w:rsidR="00C84861" w:rsidRPr="00424DF5">
        <w:rPr>
          <w:sz w:val="20"/>
          <w:szCs w:val="20"/>
        </w:rPr>
        <w:t xml:space="preserve"> </w:t>
      </w:r>
      <w:r w:rsidRPr="00424DF5">
        <w:rPr>
          <w:sz w:val="20"/>
          <w:szCs w:val="20"/>
        </w:rPr>
        <w:t>discussion</w:t>
      </w:r>
      <w:r w:rsidR="00C84861" w:rsidRPr="00424DF5">
        <w:rPr>
          <w:sz w:val="20"/>
          <w:szCs w:val="20"/>
        </w:rPr>
        <w:t xml:space="preserve"> </w:t>
      </w:r>
      <w:r w:rsidRPr="00424DF5">
        <w:rPr>
          <w:sz w:val="20"/>
          <w:szCs w:val="20"/>
        </w:rPr>
        <w:t>179-82.</w:t>
      </w:r>
    </w:p>
    <w:p w:rsidR="009C3405" w:rsidRPr="00424DF5" w:rsidRDefault="009C3405" w:rsidP="00C356E1">
      <w:pPr>
        <w:pStyle w:val="ParagraphText"/>
        <w:numPr>
          <w:ilvl w:val="0"/>
          <w:numId w:val="10"/>
        </w:numPr>
        <w:snapToGrid w:val="0"/>
        <w:spacing w:after="0" w:line="240" w:lineRule="auto"/>
        <w:ind w:left="425" w:hanging="425"/>
        <w:rPr>
          <w:rFonts w:eastAsia="Times New Roman"/>
          <w:bCs/>
          <w:sz w:val="20"/>
          <w:szCs w:val="20"/>
          <w:lang w:bidi="ar-EG"/>
        </w:rPr>
      </w:pPr>
      <w:r w:rsidRPr="00424DF5">
        <w:rPr>
          <w:sz w:val="20"/>
          <w:szCs w:val="20"/>
        </w:rPr>
        <w:t>CHEUNG,</w:t>
      </w:r>
      <w:r w:rsidR="00C84861" w:rsidRPr="00424DF5">
        <w:rPr>
          <w:sz w:val="20"/>
          <w:szCs w:val="20"/>
        </w:rPr>
        <w:t xml:space="preserve"> </w:t>
      </w:r>
      <w:r w:rsidRPr="00424DF5">
        <w:rPr>
          <w:sz w:val="20"/>
          <w:szCs w:val="20"/>
        </w:rPr>
        <w:t>W.,</w:t>
      </w:r>
      <w:r w:rsidR="00C84861" w:rsidRPr="00424DF5">
        <w:rPr>
          <w:sz w:val="20"/>
          <w:szCs w:val="20"/>
        </w:rPr>
        <w:t xml:space="preserve"> </w:t>
      </w:r>
      <w:r w:rsidRPr="00424DF5">
        <w:rPr>
          <w:sz w:val="20"/>
          <w:szCs w:val="20"/>
        </w:rPr>
        <w:t>ARVINTE,</w:t>
      </w:r>
      <w:r w:rsidR="00C84861" w:rsidRPr="00424DF5">
        <w:rPr>
          <w:sz w:val="20"/>
          <w:szCs w:val="20"/>
        </w:rPr>
        <w:t xml:space="preserve"> </w:t>
      </w:r>
      <w:r w:rsidRPr="00424DF5">
        <w:rPr>
          <w:sz w:val="20"/>
          <w:szCs w:val="20"/>
        </w:rPr>
        <w:t>D.,</w:t>
      </w:r>
      <w:r w:rsidR="00C84861" w:rsidRPr="00424DF5">
        <w:rPr>
          <w:sz w:val="20"/>
          <w:szCs w:val="20"/>
        </w:rPr>
        <w:t xml:space="preserve"> </w:t>
      </w:r>
      <w:r w:rsidRPr="00424DF5">
        <w:rPr>
          <w:sz w:val="20"/>
          <w:szCs w:val="20"/>
        </w:rPr>
        <w:t>WONG,</w:t>
      </w:r>
      <w:r w:rsidR="00C84861" w:rsidRPr="00424DF5">
        <w:rPr>
          <w:sz w:val="20"/>
          <w:szCs w:val="20"/>
        </w:rPr>
        <w:t xml:space="preserve"> </w:t>
      </w:r>
      <w:r w:rsidRPr="00424DF5">
        <w:rPr>
          <w:sz w:val="20"/>
          <w:szCs w:val="20"/>
        </w:rPr>
        <w:t>Y.,</w:t>
      </w:r>
      <w:r w:rsidR="00C84861" w:rsidRPr="00424DF5">
        <w:rPr>
          <w:sz w:val="20"/>
          <w:szCs w:val="20"/>
        </w:rPr>
        <w:t xml:space="preserve"> </w:t>
      </w:r>
      <w:r w:rsidRPr="00424DF5">
        <w:rPr>
          <w:sz w:val="20"/>
          <w:szCs w:val="20"/>
        </w:rPr>
        <w:t>LUK,</w:t>
      </w:r>
      <w:r w:rsidR="00C84861" w:rsidRPr="00424DF5">
        <w:rPr>
          <w:sz w:val="20"/>
          <w:szCs w:val="20"/>
        </w:rPr>
        <w:t xml:space="preserve"> </w:t>
      </w:r>
      <w:r w:rsidRPr="00424DF5">
        <w:rPr>
          <w:sz w:val="20"/>
          <w:szCs w:val="20"/>
        </w:rPr>
        <w:t>K.</w:t>
      </w:r>
      <w:r w:rsidR="00C84861" w:rsidRPr="00424DF5">
        <w:rPr>
          <w:sz w:val="20"/>
          <w:szCs w:val="20"/>
        </w:rPr>
        <w:t xml:space="preserve"> &amp; </w:t>
      </w:r>
      <w:r w:rsidRPr="00424DF5">
        <w:rPr>
          <w:sz w:val="20"/>
          <w:szCs w:val="20"/>
        </w:rPr>
        <w:t>CHEUNG,</w:t>
      </w:r>
      <w:r w:rsidR="00C84861" w:rsidRPr="00424DF5">
        <w:rPr>
          <w:sz w:val="20"/>
          <w:szCs w:val="20"/>
        </w:rPr>
        <w:t xml:space="preserve"> </w:t>
      </w:r>
      <w:r w:rsidRPr="00424DF5">
        <w:rPr>
          <w:sz w:val="20"/>
          <w:szCs w:val="20"/>
        </w:rPr>
        <w:t>K.</w:t>
      </w:r>
      <w:r w:rsidR="00C84861" w:rsidRPr="00424DF5">
        <w:rPr>
          <w:sz w:val="20"/>
          <w:szCs w:val="20"/>
        </w:rPr>
        <w:t xml:space="preserve"> </w:t>
      </w:r>
      <w:r w:rsidRPr="00424DF5">
        <w:rPr>
          <w:sz w:val="20"/>
          <w:szCs w:val="20"/>
        </w:rPr>
        <w:t>2008</w:t>
      </w:r>
      <w:r w:rsidR="00C356E1" w:rsidRPr="00424DF5">
        <w:rPr>
          <w:sz w:val="20"/>
          <w:szCs w:val="20"/>
        </w:rPr>
        <w:t>. N</w:t>
      </w:r>
      <w:r w:rsidRPr="00424DF5">
        <w:rPr>
          <w:sz w:val="20"/>
          <w:szCs w:val="20"/>
        </w:rPr>
        <w:t>eurological</w:t>
      </w:r>
      <w:r w:rsidR="00C84861" w:rsidRPr="00424DF5">
        <w:rPr>
          <w:sz w:val="20"/>
          <w:szCs w:val="20"/>
        </w:rPr>
        <w:t xml:space="preserve"> </w:t>
      </w:r>
      <w:r w:rsidRPr="00424DF5">
        <w:rPr>
          <w:sz w:val="20"/>
          <w:szCs w:val="20"/>
        </w:rPr>
        <w:lastRenderedPageBreak/>
        <w:t>recovery</w:t>
      </w:r>
      <w:r w:rsidR="00C84861" w:rsidRPr="00424DF5">
        <w:rPr>
          <w:sz w:val="20"/>
          <w:szCs w:val="20"/>
        </w:rPr>
        <w:t xml:space="preserve"> </w:t>
      </w:r>
      <w:r w:rsidRPr="00424DF5">
        <w:rPr>
          <w:sz w:val="20"/>
          <w:szCs w:val="20"/>
        </w:rPr>
        <w:t>after</w:t>
      </w:r>
      <w:r w:rsidR="00C84861" w:rsidRPr="00424DF5">
        <w:rPr>
          <w:sz w:val="20"/>
          <w:szCs w:val="20"/>
        </w:rPr>
        <w:t xml:space="preserve"> </w:t>
      </w:r>
      <w:r w:rsidRPr="00424DF5">
        <w:rPr>
          <w:sz w:val="20"/>
          <w:szCs w:val="20"/>
        </w:rPr>
        <w:t>surgical</w:t>
      </w:r>
      <w:r w:rsidR="00C84861" w:rsidRPr="00424DF5">
        <w:rPr>
          <w:sz w:val="20"/>
          <w:szCs w:val="20"/>
        </w:rPr>
        <w:t xml:space="preserve"> </w:t>
      </w:r>
      <w:r w:rsidRPr="00424DF5">
        <w:rPr>
          <w:sz w:val="20"/>
          <w:szCs w:val="20"/>
        </w:rPr>
        <w:t>decompression</w:t>
      </w:r>
      <w:r w:rsidR="00C84861" w:rsidRPr="00424DF5">
        <w:rPr>
          <w:sz w:val="20"/>
          <w:szCs w:val="20"/>
        </w:rPr>
        <w:t xml:space="preserve"> </w:t>
      </w:r>
      <w:r w:rsidRPr="00424DF5">
        <w:rPr>
          <w:sz w:val="20"/>
          <w:szCs w:val="20"/>
        </w:rPr>
        <w:t>in</w:t>
      </w:r>
      <w:r w:rsidR="00C84861" w:rsidRPr="00424DF5">
        <w:rPr>
          <w:sz w:val="20"/>
          <w:szCs w:val="20"/>
        </w:rPr>
        <w:t xml:space="preserve"> </w:t>
      </w:r>
      <w:r w:rsidRPr="00424DF5">
        <w:rPr>
          <w:sz w:val="20"/>
          <w:szCs w:val="20"/>
        </w:rPr>
        <w:t>patients</w:t>
      </w:r>
      <w:r w:rsidR="00C84861" w:rsidRPr="00424DF5">
        <w:rPr>
          <w:sz w:val="20"/>
          <w:szCs w:val="20"/>
        </w:rPr>
        <w:t xml:space="preserve"> </w:t>
      </w:r>
      <w:r w:rsidRPr="00424DF5">
        <w:rPr>
          <w:sz w:val="20"/>
          <w:szCs w:val="20"/>
        </w:rPr>
        <w:t>with</w:t>
      </w:r>
      <w:r w:rsidR="00C84861" w:rsidRPr="00424DF5">
        <w:rPr>
          <w:sz w:val="20"/>
          <w:szCs w:val="20"/>
        </w:rPr>
        <w:t xml:space="preserve"> </w:t>
      </w:r>
      <w:r w:rsidRPr="00424DF5">
        <w:rPr>
          <w:sz w:val="20"/>
          <w:szCs w:val="20"/>
        </w:rPr>
        <w:t>cervical</w:t>
      </w:r>
      <w:r w:rsidR="00C84861" w:rsidRPr="00424DF5">
        <w:rPr>
          <w:sz w:val="20"/>
          <w:szCs w:val="20"/>
        </w:rPr>
        <w:t xml:space="preserve"> </w:t>
      </w:r>
      <w:r w:rsidRPr="00424DF5">
        <w:rPr>
          <w:sz w:val="20"/>
          <w:szCs w:val="20"/>
        </w:rPr>
        <w:t>spondylotic</w:t>
      </w:r>
      <w:r w:rsidR="00C84861" w:rsidRPr="00424DF5">
        <w:rPr>
          <w:sz w:val="20"/>
          <w:szCs w:val="20"/>
        </w:rPr>
        <w:t xml:space="preserve"> </w:t>
      </w:r>
      <w:r w:rsidRPr="00424DF5">
        <w:rPr>
          <w:sz w:val="20"/>
          <w:szCs w:val="20"/>
        </w:rPr>
        <w:t>myelopathy-a</w:t>
      </w:r>
      <w:r w:rsidR="00C84861" w:rsidRPr="00424DF5">
        <w:rPr>
          <w:sz w:val="20"/>
          <w:szCs w:val="20"/>
        </w:rPr>
        <w:t xml:space="preserve"> </w:t>
      </w:r>
      <w:r w:rsidRPr="00424DF5">
        <w:rPr>
          <w:sz w:val="20"/>
          <w:szCs w:val="20"/>
        </w:rPr>
        <w:t>prospective</w:t>
      </w:r>
      <w:r w:rsidR="00C84861" w:rsidRPr="00424DF5">
        <w:rPr>
          <w:sz w:val="20"/>
          <w:szCs w:val="20"/>
        </w:rPr>
        <w:t xml:space="preserve"> </w:t>
      </w:r>
      <w:r w:rsidRPr="00424DF5">
        <w:rPr>
          <w:sz w:val="20"/>
          <w:szCs w:val="20"/>
        </w:rPr>
        <w:t>study</w:t>
      </w:r>
      <w:r w:rsidR="00C356E1" w:rsidRPr="00424DF5">
        <w:rPr>
          <w:sz w:val="20"/>
          <w:szCs w:val="20"/>
        </w:rPr>
        <w:t xml:space="preserve">. </w:t>
      </w:r>
      <w:r w:rsidR="00C356E1" w:rsidRPr="00424DF5">
        <w:rPr>
          <w:i/>
          <w:iCs/>
          <w:sz w:val="20"/>
          <w:szCs w:val="20"/>
        </w:rPr>
        <w:t>I</w:t>
      </w:r>
      <w:r w:rsidRPr="00424DF5">
        <w:rPr>
          <w:i/>
          <w:iCs/>
          <w:sz w:val="20"/>
          <w:szCs w:val="20"/>
        </w:rPr>
        <w:t>nternational</w:t>
      </w:r>
      <w:r w:rsidR="00C84861" w:rsidRPr="00424DF5">
        <w:rPr>
          <w:i/>
          <w:iCs/>
          <w:sz w:val="20"/>
          <w:szCs w:val="20"/>
        </w:rPr>
        <w:t xml:space="preserve"> </w:t>
      </w:r>
      <w:r w:rsidRPr="00424DF5">
        <w:rPr>
          <w:i/>
          <w:iCs/>
          <w:sz w:val="20"/>
          <w:szCs w:val="20"/>
        </w:rPr>
        <w:t>orthopaedics,</w:t>
      </w:r>
      <w:r w:rsidR="00C84861" w:rsidRPr="00424DF5">
        <w:rPr>
          <w:i/>
          <w:iCs/>
          <w:sz w:val="20"/>
          <w:szCs w:val="20"/>
        </w:rPr>
        <w:t xml:space="preserve"> </w:t>
      </w:r>
      <w:r w:rsidRPr="00424DF5">
        <w:rPr>
          <w:sz w:val="20"/>
          <w:szCs w:val="20"/>
        </w:rPr>
        <w:t>32</w:t>
      </w:r>
      <w:r w:rsidRPr="00424DF5">
        <w:rPr>
          <w:bCs/>
          <w:sz w:val="20"/>
          <w:szCs w:val="20"/>
        </w:rPr>
        <w:t>,</w:t>
      </w:r>
      <w:r w:rsidR="00C84861" w:rsidRPr="00424DF5">
        <w:rPr>
          <w:bCs/>
          <w:sz w:val="20"/>
          <w:szCs w:val="20"/>
        </w:rPr>
        <w:t xml:space="preserve"> </w:t>
      </w:r>
      <w:r w:rsidRPr="00424DF5">
        <w:rPr>
          <w:sz w:val="20"/>
          <w:szCs w:val="20"/>
        </w:rPr>
        <w:t>273-278.</w:t>
      </w:r>
    </w:p>
    <w:p w:rsidR="009C3405" w:rsidRPr="00424DF5" w:rsidRDefault="009C3405" w:rsidP="00C356E1">
      <w:pPr>
        <w:pStyle w:val="ParagraphText"/>
        <w:numPr>
          <w:ilvl w:val="0"/>
          <w:numId w:val="10"/>
        </w:numPr>
        <w:snapToGrid w:val="0"/>
        <w:spacing w:after="0" w:line="240" w:lineRule="auto"/>
        <w:ind w:left="425" w:hanging="425"/>
        <w:rPr>
          <w:rFonts w:eastAsia="Times New Roman"/>
          <w:bCs/>
          <w:sz w:val="20"/>
          <w:szCs w:val="20"/>
          <w:lang w:bidi="ar-EG"/>
        </w:rPr>
      </w:pPr>
      <w:r w:rsidRPr="00424DF5">
        <w:rPr>
          <w:sz w:val="20"/>
          <w:szCs w:val="20"/>
        </w:rPr>
        <w:t>CUNNINGHAM,</w:t>
      </w:r>
      <w:r w:rsidR="00C84861" w:rsidRPr="00424DF5">
        <w:rPr>
          <w:sz w:val="20"/>
          <w:szCs w:val="20"/>
        </w:rPr>
        <w:t xml:space="preserve"> </w:t>
      </w:r>
      <w:r w:rsidRPr="00424DF5">
        <w:rPr>
          <w:sz w:val="20"/>
          <w:szCs w:val="20"/>
        </w:rPr>
        <w:t>M.</w:t>
      </w:r>
      <w:r w:rsidR="00C84861" w:rsidRPr="00424DF5">
        <w:rPr>
          <w:sz w:val="20"/>
          <w:szCs w:val="20"/>
        </w:rPr>
        <w:t xml:space="preserve"> </w:t>
      </w:r>
      <w:r w:rsidRPr="00424DF5">
        <w:rPr>
          <w:sz w:val="20"/>
          <w:szCs w:val="20"/>
        </w:rPr>
        <w:t>R.,</w:t>
      </w:r>
      <w:r w:rsidR="00C84861" w:rsidRPr="00424DF5">
        <w:rPr>
          <w:sz w:val="20"/>
          <w:szCs w:val="20"/>
        </w:rPr>
        <w:t xml:space="preserve"> </w:t>
      </w:r>
      <w:r w:rsidRPr="00424DF5">
        <w:rPr>
          <w:sz w:val="20"/>
          <w:szCs w:val="20"/>
        </w:rPr>
        <w:t>HERSHMAN,</w:t>
      </w:r>
      <w:r w:rsidR="00C84861" w:rsidRPr="00424DF5">
        <w:rPr>
          <w:sz w:val="20"/>
          <w:szCs w:val="20"/>
        </w:rPr>
        <w:t xml:space="preserve"> </w:t>
      </w:r>
      <w:r w:rsidRPr="00424DF5">
        <w:rPr>
          <w:sz w:val="20"/>
          <w:szCs w:val="20"/>
        </w:rPr>
        <w:t>S.</w:t>
      </w:r>
      <w:r w:rsidR="00C84861" w:rsidRPr="00424DF5">
        <w:rPr>
          <w:sz w:val="20"/>
          <w:szCs w:val="20"/>
        </w:rPr>
        <w:t xml:space="preserve"> &amp; </w:t>
      </w:r>
      <w:r w:rsidRPr="00424DF5">
        <w:rPr>
          <w:sz w:val="20"/>
          <w:szCs w:val="20"/>
        </w:rPr>
        <w:t>BENDO,</w:t>
      </w:r>
      <w:r w:rsidR="00C84861" w:rsidRPr="00424DF5">
        <w:rPr>
          <w:sz w:val="20"/>
          <w:szCs w:val="20"/>
        </w:rPr>
        <w:t xml:space="preserve"> </w:t>
      </w:r>
      <w:r w:rsidRPr="00424DF5">
        <w:rPr>
          <w:sz w:val="20"/>
          <w:szCs w:val="20"/>
        </w:rPr>
        <w:t>J.</w:t>
      </w:r>
      <w:r w:rsidR="00C84861" w:rsidRPr="00424DF5">
        <w:rPr>
          <w:sz w:val="20"/>
          <w:szCs w:val="20"/>
        </w:rPr>
        <w:t xml:space="preserve"> </w:t>
      </w:r>
      <w:r w:rsidRPr="00424DF5">
        <w:rPr>
          <w:sz w:val="20"/>
          <w:szCs w:val="20"/>
        </w:rPr>
        <w:t>2010.</w:t>
      </w:r>
      <w:r w:rsidR="00C84861" w:rsidRPr="00424DF5">
        <w:rPr>
          <w:sz w:val="20"/>
          <w:szCs w:val="20"/>
        </w:rPr>
        <w:t xml:space="preserve"> </w:t>
      </w:r>
      <w:r w:rsidRPr="00424DF5">
        <w:rPr>
          <w:sz w:val="20"/>
          <w:szCs w:val="20"/>
        </w:rPr>
        <w:t>Systematic</w:t>
      </w:r>
      <w:r w:rsidR="00C84861" w:rsidRPr="00424DF5">
        <w:rPr>
          <w:sz w:val="20"/>
          <w:szCs w:val="20"/>
        </w:rPr>
        <w:t xml:space="preserve"> </w:t>
      </w:r>
      <w:r w:rsidRPr="00424DF5">
        <w:rPr>
          <w:sz w:val="20"/>
          <w:szCs w:val="20"/>
        </w:rPr>
        <w:t>review</w:t>
      </w:r>
      <w:r w:rsidR="00C84861" w:rsidRPr="00424DF5">
        <w:rPr>
          <w:sz w:val="20"/>
          <w:szCs w:val="20"/>
        </w:rPr>
        <w:t xml:space="preserve"> </w:t>
      </w:r>
      <w:r w:rsidRPr="00424DF5">
        <w:rPr>
          <w:sz w:val="20"/>
          <w:szCs w:val="20"/>
        </w:rPr>
        <w:t>of</w:t>
      </w:r>
      <w:r w:rsidR="00C84861" w:rsidRPr="00424DF5">
        <w:rPr>
          <w:sz w:val="20"/>
          <w:szCs w:val="20"/>
        </w:rPr>
        <w:t xml:space="preserve"> </w:t>
      </w:r>
      <w:r w:rsidRPr="00424DF5">
        <w:rPr>
          <w:sz w:val="20"/>
          <w:szCs w:val="20"/>
        </w:rPr>
        <w:t>cohort</w:t>
      </w:r>
      <w:r w:rsidR="00C84861" w:rsidRPr="00424DF5">
        <w:rPr>
          <w:sz w:val="20"/>
          <w:szCs w:val="20"/>
        </w:rPr>
        <w:t xml:space="preserve"> </w:t>
      </w:r>
      <w:r w:rsidRPr="00424DF5">
        <w:rPr>
          <w:sz w:val="20"/>
          <w:szCs w:val="20"/>
        </w:rPr>
        <w:t>studies</w:t>
      </w:r>
      <w:r w:rsidR="00C84861" w:rsidRPr="00424DF5">
        <w:rPr>
          <w:sz w:val="20"/>
          <w:szCs w:val="20"/>
        </w:rPr>
        <w:t xml:space="preserve"> </w:t>
      </w:r>
      <w:r w:rsidRPr="00424DF5">
        <w:rPr>
          <w:sz w:val="20"/>
          <w:szCs w:val="20"/>
        </w:rPr>
        <w:t>comparing</w:t>
      </w:r>
      <w:r w:rsidR="00C84861" w:rsidRPr="00424DF5">
        <w:rPr>
          <w:sz w:val="20"/>
          <w:szCs w:val="20"/>
        </w:rPr>
        <w:t xml:space="preserve"> </w:t>
      </w:r>
      <w:r w:rsidRPr="00424DF5">
        <w:rPr>
          <w:sz w:val="20"/>
          <w:szCs w:val="20"/>
        </w:rPr>
        <w:t>surgical</w:t>
      </w:r>
      <w:r w:rsidR="00C84861" w:rsidRPr="00424DF5">
        <w:rPr>
          <w:sz w:val="20"/>
          <w:szCs w:val="20"/>
        </w:rPr>
        <w:t xml:space="preserve"> </w:t>
      </w:r>
      <w:r w:rsidRPr="00424DF5">
        <w:rPr>
          <w:sz w:val="20"/>
          <w:szCs w:val="20"/>
        </w:rPr>
        <w:t>treatments</w:t>
      </w:r>
      <w:r w:rsidR="00C84861" w:rsidRPr="00424DF5">
        <w:rPr>
          <w:sz w:val="20"/>
          <w:szCs w:val="20"/>
        </w:rPr>
        <w:t xml:space="preserve"> </w:t>
      </w:r>
      <w:r w:rsidRPr="00424DF5">
        <w:rPr>
          <w:sz w:val="20"/>
          <w:szCs w:val="20"/>
        </w:rPr>
        <w:t>for</w:t>
      </w:r>
      <w:r w:rsidR="00C84861" w:rsidRPr="00424DF5">
        <w:rPr>
          <w:sz w:val="20"/>
          <w:szCs w:val="20"/>
        </w:rPr>
        <w:t xml:space="preserve"> </w:t>
      </w:r>
      <w:r w:rsidRPr="00424DF5">
        <w:rPr>
          <w:sz w:val="20"/>
          <w:szCs w:val="20"/>
        </w:rPr>
        <w:t>cervical</w:t>
      </w:r>
      <w:r w:rsidR="00C84861" w:rsidRPr="00424DF5">
        <w:rPr>
          <w:sz w:val="20"/>
          <w:szCs w:val="20"/>
        </w:rPr>
        <w:t xml:space="preserve"> </w:t>
      </w:r>
      <w:r w:rsidRPr="00424DF5">
        <w:rPr>
          <w:sz w:val="20"/>
          <w:szCs w:val="20"/>
        </w:rPr>
        <w:t>spondylotic</w:t>
      </w:r>
      <w:r w:rsidR="00C84861" w:rsidRPr="00424DF5">
        <w:rPr>
          <w:sz w:val="20"/>
          <w:szCs w:val="20"/>
        </w:rPr>
        <w:t xml:space="preserve"> </w:t>
      </w:r>
      <w:r w:rsidRPr="00424DF5">
        <w:rPr>
          <w:sz w:val="20"/>
          <w:szCs w:val="20"/>
        </w:rPr>
        <w:t>myelopathy.</w:t>
      </w:r>
      <w:r w:rsidR="00C84861" w:rsidRPr="00424DF5">
        <w:rPr>
          <w:sz w:val="20"/>
          <w:szCs w:val="20"/>
        </w:rPr>
        <w:t xml:space="preserve"> </w:t>
      </w:r>
      <w:r w:rsidRPr="00424DF5">
        <w:rPr>
          <w:i/>
          <w:iCs/>
          <w:sz w:val="20"/>
          <w:szCs w:val="20"/>
        </w:rPr>
        <w:t>Spine</w:t>
      </w:r>
      <w:r w:rsidR="00C84861" w:rsidRPr="00424DF5">
        <w:rPr>
          <w:i/>
          <w:iCs/>
          <w:sz w:val="20"/>
          <w:szCs w:val="20"/>
        </w:rPr>
        <w:t xml:space="preserve"> </w:t>
      </w:r>
      <w:r w:rsidRPr="00424DF5">
        <w:rPr>
          <w:i/>
          <w:iCs/>
          <w:sz w:val="20"/>
          <w:szCs w:val="20"/>
        </w:rPr>
        <w:t>(Phila</w:t>
      </w:r>
      <w:r w:rsidR="00C84861" w:rsidRPr="00424DF5">
        <w:rPr>
          <w:i/>
          <w:iCs/>
          <w:sz w:val="20"/>
          <w:szCs w:val="20"/>
        </w:rPr>
        <w:t xml:space="preserve"> </w:t>
      </w:r>
      <w:r w:rsidRPr="00424DF5">
        <w:rPr>
          <w:i/>
          <w:iCs/>
          <w:sz w:val="20"/>
          <w:szCs w:val="20"/>
        </w:rPr>
        <w:t>Pa</w:t>
      </w:r>
      <w:r w:rsidR="00C84861" w:rsidRPr="00424DF5">
        <w:rPr>
          <w:i/>
          <w:iCs/>
          <w:sz w:val="20"/>
          <w:szCs w:val="20"/>
        </w:rPr>
        <w:t xml:space="preserve"> </w:t>
      </w:r>
      <w:r w:rsidRPr="00424DF5">
        <w:rPr>
          <w:i/>
          <w:iCs/>
          <w:sz w:val="20"/>
          <w:szCs w:val="20"/>
        </w:rPr>
        <w:t>1976),</w:t>
      </w:r>
      <w:r w:rsidR="00C84861" w:rsidRPr="00424DF5">
        <w:rPr>
          <w:i/>
          <w:iCs/>
          <w:sz w:val="20"/>
          <w:szCs w:val="20"/>
        </w:rPr>
        <w:t xml:space="preserve"> </w:t>
      </w:r>
      <w:r w:rsidRPr="00424DF5">
        <w:rPr>
          <w:sz w:val="20"/>
          <w:szCs w:val="20"/>
        </w:rPr>
        <w:t>35</w:t>
      </w:r>
      <w:r w:rsidRPr="00424DF5">
        <w:rPr>
          <w:bCs/>
          <w:sz w:val="20"/>
          <w:szCs w:val="20"/>
        </w:rPr>
        <w:t>,</w:t>
      </w:r>
      <w:r w:rsidR="00C84861" w:rsidRPr="00424DF5">
        <w:rPr>
          <w:bCs/>
          <w:sz w:val="20"/>
          <w:szCs w:val="20"/>
        </w:rPr>
        <w:t xml:space="preserve"> </w:t>
      </w:r>
      <w:r w:rsidRPr="00424DF5">
        <w:rPr>
          <w:sz w:val="20"/>
          <w:szCs w:val="20"/>
        </w:rPr>
        <w:t>537-43.</w:t>
      </w:r>
    </w:p>
    <w:p w:rsidR="009C3405" w:rsidRPr="00424DF5" w:rsidRDefault="009C3405" w:rsidP="00C356E1">
      <w:pPr>
        <w:pStyle w:val="ParagraphText"/>
        <w:numPr>
          <w:ilvl w:val="0"/>
          <w:numId w:val="10"/>
        </w:numPr>
        <w:snapToGrid w:val="0"/>
        <w:spacing w:after="0" w:line="240" w:lineRule="auto"/>
        <w:ind w:left="425" w:hanging="425"/>
        <w:rPr>
          <w:rFonts w:eastAsia="Times New Roman"/>
          <w:bCs/>
          <w:sz w:val="20"/>
          <w:szCs w:val="20"/>
          <w:lang w:bidi="ar-EG"/>
        </w:rPr>
      </w:pPr>
      <w:r w:rsidRPr="00424DF5">
        <w:rPr>
          <w:sz w:val="20"/>
          <w:szCs w:val="20"/>
        </w:rPr>
        <w:t>FESSLER,</w:t>
      </w:r>
      <w:r w:rsidR="00C84861" w:rsidRPr="00424DF5">
        <w:rPr>
          <w:sz w:val="20"/>
          <w:szCs w:val="20"/>
        </w:rPr>
        <w:t xml:space="preserve"> </w:t>
      </w:r>
      <w:r w:rsidRPr="00424DF5">
        <w:rPr>
          <w:sz w:val="20"/>
          <w:szCs w:val="20"/>
        </w:rPr>
        <w:t>R.</w:t>
      </w:r>
      <w:r w:rsidR="00C84861" w:rsidRPr="00424DF5">
        <w:rPr>
          <w:sz w:val="20"/>
          <w:szCs w:val="20"/>
        </w:rPr>
        <w:t xml:space="preserve"> </w:t>
      </w:r>
      <w:r w:rsidRPr="00424DF5">
        <w:rPr>
          <w:sz w:val="20"/>
          <w:szCs w:val="20"/>
        </w:rPr>
        <w:t>G.,</w:t>
      </w:r>
      <w:r w:rsidR="00C84861" w:rsidRPr="00424DF5">
        <w:rPr>
          <w:sz w:val="20"/>
          <w:szCs w:val="20"/>
        </w:rPr>
        <w:t xml:space="preserve"> </w:t>
      </w:r>
      <w:r w:rsidRPr="00424DF5">
        <w:rPr>
          <w:sz w:val="20"/>
          <w:szCs w:val="20"/>
        </w:rPr>
        <w:t>STECK,</w:t>
      </w:r>
      <w:r w:rsidR="00C84861" w:rsidRPr="00424DF5">
        <w:rPr>
          <w:sz w:val="20"/>
          <w:szCs w:val="20"/>
        </w:rPr>
        <w:t xml:space="preserve"> </w:t>
      </w:r>
      <w:r w:rsidRPr="00424DF5">
        <w:rPr>
          <w:sz w:val="20"/>
          <w:szCs w:val="20"/>
        </w:rPr>
        <w:t>J.</w:t>
      </w:r>
      <w:r w:rsidR="00C84861" w:rsidRPr="00424DF5">
        <w:rPr>
          <w:sz w:val="20"/>
          <w:szCs w:val="20"/>
        </w:rPr>
        <w:t xml:space="preserve"> </w:t>
      </w:r>
      <w:r w:rsidRPr="00424DF5">
        <w:rPr>
          <w:sz w:val="20"/>
          <w:szCs w:val="20"/>
        </w:rPr>
        <w:t>C.</w:t>
      </w:r>
      <w:r w:rsidR="00C84861" w:rsidRPr="00424DF5">
        <w:rPr>
          <w:sz w:val="20"/>
          <w:szCs w:val="20"/>
        </w:rPr>
        <w:t xml:space="preserve"> &amp; </w:t>
      </w:r>
      <w:r w:rsidRPr="00424DF5">
        <w:rPr>
          <w:sz w:val="20"/>
          <w:szCs w:val="20"/>
        </w:rPr>
        <w:t>GIOVANINI,</w:t>
      </w:r>
      <w:r w:rsidR="00C84861" w:rsidRPr="00424DF5">
        <w:rPr>
          <w:sz w:val="20"/>
          <w:szCs w:val="20"/>
        </w:rPr>
        <w:t xml:space="preserve"> </w:t>
      </w:r>
      <w:r w:rsidRPr="00424DF5">
        <w:rPr>
          <w:sz w:val="20"/>
          <w:szCs w:val="20"/>
        </w:rPr>
        <w:t>M.</w:t>
      </w:r>
      <w:r w:rsidR="00C84861" w:rsidRPr="00424DF5">
        <w:rPr>
          <w:sz w:val="20"/>
          <w:szCs w:val="20"/>
        </w:rPr>
        <w:t xml:space="preserve"> </w:t>
      </w:r>
      <w:r w:rsidRPr="00424DF5">
        <w:rPr>
          <w:sz w:val="20"/>
          <w:szCs w:val="20"/>
        </w:rPr>
        <w:t>A.</w:t>
      </w:r>
      <w:r w:rsidR="00C84861" w:rsidRPr="00424DF5">
        <w:rPr>
          <w:sz w:val="20"/>
          <w:szCs w:val="20"/>
        </w:rPr>
        <w:t xml:space="preserve"> </w:t>
      </w:r>
      <w:r w:rsidRPr="00424DF5">
        <w:rPr>
          <w:sz w:val="20"/>
          <w:szCs w:val="20"/>
        </w:rPr>
        <w:t>1998</w:t>
      </w:r>
      <w:r w:rsidR="00C356E1" w:rsidRPr="00424DF5">
        <w:rPr>
          <w:sz w:val="20"/>
          <w:szCs w:val="20"/>
        </w:rPr>
        <w:t>. A</w:t>
      </w:r>
      <w:r w:rsidRPr="00424DF5">
        <w:rPr>
          <w:sz w:val="20"/>
          <w:szCs w:val="20"/>
        </w:rPr>
        <w:t>nterior</w:t>
      </w:r>
      <w:r w:rsidR="00C84861" w:rsidRPr="00424DF5">
        <w:rPr>
          <w:sz w:val="20"/>
          <w:szCs w:val="20"/>
        </w:rPr>
        <w:t xml:space="preserve"> </w:t>
      </w:r>
      <w:r w:rsidRPr="00424DF5">
        <w:rPr>
          <w:sz w:val="20"/>
          <w:szCs w:val="20"/>
        </w:rPr>
        <w:t>cervical</w:t>
      </w:r>
      <w:r w:rsidR="00C84861" w:rsidRPr="00424DF5">
        <w:rPr>
          <w:sz w:val="20"/>
          <w:szCs w:val="20"/>
        </w:rPr>
        <w:t xml:space="preserve"> </w:t>
      </w:r>
      <w:r w:rsidRPr="00424DF5">
        <w:rPr>
          <w:sz w:val="20"/>
          <w:szCs w:val="20"/>
        </w:rPr>
        <w:t>corpectomy</w:t>
      </w:r>
      <w:r w:rsidR="00C84861" w:rsidRPr="00424DF5">
        <w:rPr>
          <w:sz w:val="20"/>
          <w:szCs w:val="20"/>
        </w:rPr>
        <w:t xml:space="preserve"> </w:t>
      </w:r>
      <w:r w:rsidRPr="00424DF5">
        <w:rPr>
          <w:sz w:val="20"/>
          <w:szCs w:val="20"/>
        </w:rPr>
        <w:t>for</w:t>
      </w:r>
      <w:r w:rsidR="00C84861" w:rsidRPr="00424DF5">
        <w:rPr>
          <w:sz w:val="20"/>
          <w:szCs w:val="20"/>
        </w:rPr>
        <w:t xml:space="preserve"> </w:t>
      </w:r>
      <w:r w:rsidRPr="00424DF5">
        <w:rPr>
          <w:sz w:val="20"/>
          <w:szCs w:val="20"/>
        </w:rPr>
        <w:t>cervical</w:t>
      </w:r>
      <w:r w:rsidR="00C84861" w:rsidRPr="00424DF5">
        <w:rPr>
          <w:sz w:val="20"/>
          <w:szCs w:val="20"/>
        </w:rPr>
        <w:t xml:space="preserve"> </w:t>
      </w:r>
      <w:r w:rsidRPr="00424DF5">
        <w:rPr>
          <w:sz w:val="20"/>
          <w:szCs w:val="20"/>
        </w:rPr>
        <w:t>spondylotic</w:t>
      </w:r>
      <w:r w:rsidR="00C84861" w:rsidRPr="00424DF5">
        <w:rPr>
          <w:sz w:val="20"/>
          <w:szCs w:val="20"/>
        </w:rPr>
        <w:t xml:space="preserve"> </w:t>
      </w:r>
      <w:r w:rsidRPr="00424DF5">
        <w:rPr>
          <w:sz w:val="20"/>
          <w:szCs w:val="20"/>
        </w:rPr>
        <w:t>myelopathy</w:t>
      </w:r>
      <w:r w:rsidR="00C356E1" w:rsidRPr="00424DF5">
        <w:rPr>
          <w:sz w:val="20"/>
          <w:szCs w:val="20"/>
        </w:rPr>
        <w:t xml:space="preserve">. </w:t>
      </w:r>
      <w:r w:rsidR="00C356E1" w:rsidRPr="00424DF5">
        <w:rPr>
          <w:i/>
          <w:iCs/>
          <w:sz w:val="20"/>
          <w:szCs w:val="20"/>
        </w:rPr>
        <w:t>N</w:t>
      </w:r>
      <w:r w:rsidRPr="00424DF5">
        <w:rPr>
          <w:i/>
          <w:iCs/>
          <w:sz w:val="20"/>
          <w:szCs w:val="20"/>
        </w:rPr>
        <w:t>eurosurgery,</w:t>
      </w:r>
      <w:r w:rsidR="00C84861" w:rsidRPr="00424DF5">
        <w:rPr>
          <w:i/>
          <w:iCs/>
          <w:sz w:val="20"/>
          <w:szCs w:val="20"/>
        </w:rPr>
        <w:t xml:space="preserve"> </w:t>
      </w:r>
      <w:r w:rsidRPr="00424DF5">
        <w:rPr>
          <w:sz w:val="20"/>
          <w:szCs w:val="20"/>
        </w:rPr>
        <w:t>43</w:t>
      </w:r>
      <w:r w:rsidRPr="00424DF5">
        <w:rPr>
          <w:bCs/>
          <w:sz w:val="20"/>
          <w:szCs w:val="20"/>
        </w:rPr>
        <w:t>,</w:t>
      </w:r>
      <w:r w:rsidR="00C84861" w:rsidRPr="00424DF5">
        <w:rPr>
          <w:bCs/>
          <w:sz w:val="20"/>
          <w:szCs w:val="20"/>
        </w:rPr>
        <w:t xml:space="preserve"> </w:t>
      </w:r>
      <w:r w:rsidRPr="00424DF5">
        <w:rPr>
          <w:sz w:val="20"/>
          <w:szCs w:val="20"/>
        </w:rPr>
        <w:t>257-65;</w:t>
      </w:r>
      <w:r w:rsidR="00C84861" w:rsidRPr="00424DF5">
        <w:rPr>
          <w:sz w:val="20"/>
          <w:szCs w:val="20"/>
        </w:rPr>
        <w:t xml:space="preserve"> </w:t>
      </w:r>
      <w:r w:rsidRPr="00424DF5">
        <w:rPr>
          <w:sz w:val="20"/>
          <w:szCs w:val="20"/>
        </w:rPr>
        <w:t>discussion</w:t>
      </w:r>
      <w:r w:rsidR="00C84861" w:rsidRPr="00424DF5">
        <w:rPr>
          <w:sz w:val="20"/>
          <w:szCs w:val="20"/>
        </w:rPr>
        <w:t xml:space="preserve"> </w:t>
      </w:r>
      <w:r w:rsidRPr="00424DF5">
        <w:rPr>
          <w:sz w:val="20"/>
          <w:szCs w:val="20"/>
        </w:rPr>
        <w:t>265-7.</w:t>
      </w:r>
    </w:p>
    <w:p w:rsidR="009C3405" w:rsidRPr="00424DF5" w:rsidRDefault="009C3405" w:rsidP="00C356E1">
      <w:pPr>
        <w:pStyle w:val="ParagraphText"/>
        <w:numPr>
          <w:ilvl w:val="0"/>
          <w:numId w:val="10"/>
        </w:numPr>
        <w:snapToGrid w:val="0"/>
        <w:spacing w:after="0" w:line="240" w:lineRule="auto"/>
        <w:ind w:left="425" w:hanging="425"/>
        <w:rPr>
          <w:rFonts w:eastAsia="Times New Roman"/>
          <w:bCs/>
          <w:sz w:val="20"/>
          <w:szCs w:val="20"/>
          <w:lang w:bidi="ar-EG"/>
        </w:rPr>
      </w:pPr>
      <w:r w:rsidRPr="00424DF5">
        <w:rPr>
          <w:sz w:val="20"/>
          <w:szCs w:val="20"/>
        </w:rPr>
        <w:t>GOK,</w:t>
      </w:r>
      <w:r w:rsidR="00C84861" w:rsidRPr="00424DF5">
        <w:rPr>
          <w:sz w:val="20"/>
          <w:szCs w:val="20"/>
        </w:rPr>
        <w:t xml:space="preserve"> </w:t>
      </w:r>
      <w:r w:rsidRPr="00424DF5">
        <w:rPr>
          <w:sz w:val="20"/>
          <w:szCs w:val="20"/>
        </w:rPr>
        <w:t>B.,</w:t>
      </w:r>
      <w:r w:rsidR="00C84861" w:rsidRPr="00424DF5">
        <w:rPr>
          <w:sz w:val="20"/>
          <w:szCs w:val="20"/>
        </w:rPr>
        <w:t xml:space="preserve"> </w:t>
      </w:r>
      <w:r w:rsidRPr="00424DF5">
        <w:rPr>
          <w:sz w:val="20"/>
          <w:szCs w:val="20"/>
        </w:rPr>
        <w:t>MCLOUGHLIN,</w:t>
      </w:r>
      <w:r w:rsidR="00C84861" w:rsidRPr="00424DF5">
        <w:rPr>
          <w:sz w:val="20"/>
          <w:szCs w:val="20"/>
        </w:rPr>
        <w:t xml:space="preserve"> </w:t>
      </w:r>
      <w:r w:rsidRPr="00424DF5">
        <w:rPr>
          <w:sz w:val="20"/>
          <w:szCs w:val="20"/>
        </w:rPr>
        <w:t>G.</w:t>
      </w:r>
      <w:r w:rsidR="00C84861" w:rsidRPr="00424DF5">
        <w:rPr>
          <w:sz w:val="20"/>
          <w:szCs w:val="20"/>
        </w:rPr>
        <w:t xml:space="preserve"> </w:t>
      </w:r>
      <w:r w:rsidRPr="00424DF5">
        <w:rPr>
          <w:sz w:val="20"/>
          <w:szCs w:val="20"/>
        </w:rPr>
        <w:t>S.,</w:t>
      </w:r>
      <w:r w:rsidR="00C84861" w:rsidRPr="00424DF5">
        <w:rPr>
          <w:sz w:val="20"/>
          <w:szCs w:val="20"/>
        </w:rPr>
        <w:t xml:space="preserve"> </w:t>
      </w:r>
      <w:r w:rsidRPr="00424DF5">
        <w:rPr>
          <w:sz w:val="20"/>
          <w:szCs w:val="20"/>
        </w:rPr>
        <w:t>SCIUBBA,</w:t>
      </w:r>
      <w:r w:rsidR="00C84861" w:rsidRPr="00424DF5">
        <w:rPr>
          <w:sz w:val="20"/>
          <w:szCs w:val="20"/>
        </w:rPr>
        <w:t xml:space="preserve"> </w:t>
      </w:r>
      <w:r w:rsidRPr="00424DF5">
        <w:rPr>
          <w:sz w:val="20"/>
          <w:szCs w:val="20"/>
        </w:rPr>
        <w:t>D.</w:t>
      </w:r>
      <w:r w:rsidR="00C84861" w:rsidRPr="00424DF5">
        <w:rPr>
          <w:sz w:val="20"/>
          <w:szCs w:val="20"/>
        </w:rPr>
        <w:t xml:space="preserve"> </w:t>
      </w:r>
      <w:r w:rsidRPr="00424DF5">
        <w:rPr>
          <w:sz w:val="20"/>
          <w:szCs w:val="20"/>
        </w:rPr>
        <w:t>M.,</w:t>
      </w:r>
      <w:r w:rsidR="00C84861" w:rsidRPr="00424DF5">
        <w:rPr>
          <w:sz w:val="20"/>
          <w:szCs w:val="20"/>
        </w:rPr>
        <w:t xml:space="preserve"> </w:t>
      </w:r>
      <w:r w:rsidRPr="00424DF5">
        <w:rPr>
          <w:sz w:val="20"/>
          <w:szCs w:val="20"/>
        </w:rPr>
        <w:t>MCGIRT,</w:t>
      </w:r>
      <w:r w:rsidR="00C84861" w:rsidRPr="00424DF5">
        <w:rPr>
          <w:sz w:val="20"/>
          <w:szCs w:val="20"/>
        </w:rPr>
        <w:t xml:space="preserve"> </w:t>
      </w:r>
      <w:r w:rsidRPr="00424DF5">
        <w:rPr>
          <w:sz w:val="20"/>
          <w:szCs w:val="20"/>
        </w:rPr>
        <w:t>M.</w:t>
      </w:r>
      <w:r w:rsidR="00C84861" w:rsidRPr="00424DF5">
        <w:rPr>
          <w:sz w:val="20"/>
          <w:szCs w:val="20"/>
        </w:rPr>
        <w:t xml:space="preserve"> </w:t>
      </w:r>
      <w:r w:rsidRPr="00424DF5">
        <w:rPr>
          <w:sz w:val="20"/>
          <w:szCs w:val="20"/>
        </w:rPr>
        <w:t>J.,</w:t>
      </w:r>
      <w:r w:rsidR="00C84861" w:rsidRPr="00424DF5">
        <w:rPr>
          <w:sz w:val="20"/>
          <w:szCs w:val="20"/>
        </w:rPr>
        <w:t xml:space="preserve"> </w:t>
      </w:r>
      <w:r w:rsidRPr="00424DF5">
        <w:rPr>
          <w:sz w:val="20"/>
          <w:szCs w:val="20"/>
        </w:rPr>
        <w:t>CHAICHANA,</w:t>
      </w:r>
      <w:r w:rsidR="00C84861" w:rsidRPr="00424DF5">
        <w:rPr>
          <w:sz w:val="20"/>
          <w:szCs w:val="20"/>
        </w:rPr>
        <w:t xml:space="preserve"> </w:t>
      </w:r>
      <w:r w:rsidRPr="00424DF5">
        <w:rPr>
          <w:sz w:val="20"/>
          <w:szCs w:val="20"/>
        </w:rPr>
        <w:t>K.</w:t>
      </w:r>
      <w:r w:rsidR="00C84861" w:rsidRPr="00424DF5">
        <w:rPr>
          <w:sz w:val="20"/>
          <w:szCs w:val="20"/>
        </w:rPr>
        <w:t xml:space="preserve"> </w:t>
      </w:r>
      <w:r w:rsidRPr="00424DF5">
        <w:rPr>
          <w:sz w:val="20"/>
          <w:szCs w:val="20"/>
        </w:rPr>
        <w:t>L.,</w:t>
      </w:r>
      <w:r w:rsidR="00C84861" w:rsidRPr="00424DF5">
        <w:rPr>
          <w:sz w:val="20"/>
          <w:szCs w:val="20"/>
        </w:rPr>
        <w:t xml:space="preserve"> </w:t>
      </w:r>
      <w:r w:rsidRPr="00424DF5">
        <w:rPr>
          <w:sz w:val="20"/>
          <w:szCs w:val="20"/>
        </w:rPr>
        <w:t>WOLINSKY,</w:t>
      </w:r>
      <w:r w:rsidR="00C84861" w:rsidRPr="00424DF5">
        <w:rPr>
          <w:sz w:val="20"/>
          <w:szCs w:val="20"/>
        </w:rPr>
        <w:t xml:space="preserve"> </w:t>
      </w:r>
      <w:r w:rsidRPr="00424DF5">
        <w:rPr>
          <w:sz w:val="20"/>
          <w:szCs w:val="20"/>
        </w:rPr>
        <w:t>J.</w:t>
      </w:r>
      <w:r w:rsidR="00C84861" w:rsidRPr="00424DF5">
        <w:rPr>
          <w:sz w:val="20"/>
          <w:szCs w:val="20"/>
        </w:rPr>
        <w:t xml:space="preserve"> </w:t>
      </w:r>
      <w:r w:rsidRPr="00424DF5">
        <w:rPr>
          <w:sz w:val="20"/>
          <w:szCs w:val="20"/>
        </w:rPr>
        <w:t>P.,</w:t>
      </w:r>
      <w:r w:rsidR="00C84861" w:rsidRPr="00424DF5">
        <w:rPr>
          <w:sz w:val="20"/>
          <w:szCs w:val="20"/>
        </w:rPr>
        <w:t xml:space="preserve"> </w:t>
      </w:r>
      <w:r w:rsidRPr="00424DF5">
        <w:rPr>
          <w:sz w:val="20"/>
          <w:szCs w:val="20"/>
        </w:rPr>
        <w:t>BYDON,</w:t>
      </w:r>
      <w:r w:rsidR="00C84861" w:rsidRPr="00424DF5">
        <w:rPr>
          <w:sz w:val="20"/>
          <w:szCs w:val="20"/>
        </w:rPr>
        <w:t xml:space="preserve"> </w:t>
      </w:r>
      <w:r w:rsidRPr="00424DF5">
        <w:rPr>
          <w:sz w:val="20"/>
          <w:szCs w:val="20"/>
        </w:rPr>
        <w:t>A.,</w:t>
      </w:r>
      <w:r w:rsidR="00C84861" w:rsidRPr="00424DF5">
        <w:rPr>
          <w:sz w:val="20"/>
          <w:szCs w:val="20"/>
        </w:rPr>
        <w:t xml:space="preserve"> </w:t>
      </w:r>
      <w:r w:rsidRPr="00424DF5">
        <w:rPr>
          <w:sz w:val="20"/>
          <w:szCs w:val="20"/>
        </w:rPr>
        <w:t>GOKASLAN,</w:t>
      </w:r>
      <w:r w:rsidR="00C84861" w:rsidRPr="00424DF5">
        <w:rPr>
          <w:sz w:val="20"/>
          <w:szCs w:val="20"/>
        </w:rPr>
        <w:t xml:space="preserve"> </w:t>
      </w:r>
      <w:r w:rsidRPr="00424DF5">
        <w:rPr>
          <w:sz w:val="20"/>
          <w:szCs w:val="20"/>
        </w:rPr>
        <w:t>Z.</w:t>
      </w:r>
      <w:r w:rsidR="00C84861" w:rsidRPr="00424DF5">
        <w:rPr>
          <w:sz w:val="20"/>
          <w:szCs w:val="20"/>
        </w:rPr>
        <w:t xml:space="preserve"> </w:t>
      </w:r>
      <w:r w:rsidRPr="00424DF5">
        <w:rPr>
          <w:sz w:val="20"/>
          <w:szCs w:val="20"/>
        </w:rPr>
        <w:t>L.</w:t>
      </w:r>
      <w:r w:rsidR="00C84861" w:rsidRPr="00424DF5">
        <w:rPr>
          <w:sz w:val="20"/>
          <w:szCs w:val="20"/>
        </w:rPr>
        <w:t xml:space="preserve"> &amp; </w:t>
      </w:r>
      <w:r w:rsidRPr="00424DF5">
        <w:rPr>
          <w:sz w:val="20"/>
          <w:szCs w:val="20"/>
        </w:rPr>
        <w:t>WITHAM,</w:t>
      </w:r>
      <w:r w:rsidR="00C84861" w:rsidRPr="00424DF5">
        <w:rPr>
          <w:sz w:val="20"/>
          <w:szCs w:val="20"/>
        </w:rPr>
        <w:t xml:space="preserve"> </w:t>
      </w:r>
      <w:r w:rsidRPr="00424DF5">
        <w:rPr>
          <w:sz w:val="20"/>
          <w:szCs w:val="20"/>
        </w:rPr>
        <w:t>T.</w:t>
      </w:r>
      <w:r w:rsidR="00C84861" w:rsidRPr="00424DF5">
        <w:rPr>
          <w:sz w:val="20"/>
          <w:szCs w:val="20"/>
        </w:rPr>
        <w:t xml:space="preserve"> </w:t>
      </w:r>
      <w:r w:rsidRPr="00424DF5">
        <w:rPr>
          <w:sz w:val="20"/>
          <w:szCs w:val="20"/>
        </w:rPr>
        <w:t>F.</w:t>
      </w:r>
      <w:r w:rsidR="00C84861" w:rsidRPr="00424DF5">
        <w:rPr>
          <w:sz w:val="20"/>
          <w:szCs w:val="20"/>
        </w:rPr>
        <w:t xml:space="preserve"> </w:t>
      </w:r>
      <w:r w:rsidRPr="00424DF5">
        <w:rPr>
          <w:sz w:val="20"/>
          <w:szCs w:val="20"/>
        </w:rPr>
        <w:t>2009.</w:t>
      </w:r>
      <w:r w:rsidR="00C84861" w:rsidRPr="00424DF5">
        <w:rPr>
          <w:sz w:val="20"/>
          <w:szCs w:val="20"/>
        </w:rPr>
        <w:t xml:space="preserve"> </w:t>
      </w:r>
      <w:r w:rsidRPr="00424DF5">
        <w:rPr>
          <w:sz w:val="20"/>
          <w:szCs w:val="20"/>
        </w:rPr>
        <w:t>Surgical</w:t>
      </w:r>
      <w:r w:rsidR="00C84861" w:rsidRPr="00424DF5">
        <w:rPr>
          <w:sz w:val="20"/>
          <w:szCs w:val="20"/>
        </w:rPr>
        <w:t xml:space="preserve"> </w:t>
      </w:r>
      <w:r w:rsidRPr="00424DF5">
        <w:rPr>
          <w:sz w:val="20"/>
          <w:szCs w:val="20"/>
        </w:rPr>
        <w:t>management</w:t>
      </w:r>
      <w:r w:rsidR="00C84861" w:rsidRPr="00424DF5">
        <w:rPr>
          <w:sz w:val="20"/>
          <w:szCs w:val="20"/>
        </w:rPr>
        <w:t xml:space="preserve"> </w:t>
      </w:r>
      <w:r w:rsidRPr="00424DF5">
        <w:rPr>
          <w:sz w:val="20"/>
          <w:szCs w:val="20"/>
        </w:rPr>
        <w:t>of</w:t>
      </w:r>
      <w:r w:rsidR="00C84861" w:rsidRPr="00424DF5">
        <w:rPr>
          <w:sz w:val="20"/>
          <w:szCs w:val="20"/>
        </w:rPr>
        <w:t xml:space="preserve"> </w:t>
      </w:r>
      <w:r w:rsidRPr="00424DF5">
        <w:rPr>
          <w:sz w:val="20"/>
          <w:szCs w:val="20"/>
        </w:rPr>
        <w:t>cervical</w:t>
      </w:r>
      <w:r w:rsidR="00C84861" w:rsidRPr="00424DF5">
        <w:rPr>
          <w:sz w:val="20"/>
          <w:szCs w:val="20"/>
        </w:rPr>
        <w:t xml:space="preserve"> </w:t>
      </w:r>
      <w:r w:rsidRPr="00424DF5">
        <w:rPr>
          <w:sz w:val="20"/>
          <w:szCs w:val="20"/>
        </w:rPr>
        <w:t>spondylotic</w:t>
      </w:r>
      <w:r w:rsidR="00C84861" w:rsidRPr="00424DF5">
        <w:rPr>
          <w:sz w:val="20"/>
          <w:szCs w:val="20"/>
        </w:rPr>
        <w:t xml:space="preserve"> </w:t>
      </w:r>
      <w:r w:rsidRPr="00424DF5">
        <w:rPr>
          <w:sz w:val="20"/>
          <w:szCs w:val="20"/>
        </w:rPr>
        <w:t>myelopathy</w:t>
      </w:r>
      <w:r w:rsidR="00C84861" w:rsidRPr="00424DF5">
        <w:rPr>
          <w:sz w:val="20"/>
          <w:szCs w:val="20"/>
        </w:rPr>
        <w:t xml:space="preserve"> </w:t>
      </w:r>
      <w:r w:rsidRPr="00424DF5">
        <w:rPr>
          <w:sz w:val="20"/>
          <w:szCs w:val="20"/>
        </w:rPr>
        <w:t>with</w:t>
      </w:r>
      <w:r w:rsidR="00C84861" w:rsidRPr="00424DF5">
        <w:rPr>
          <w:sz w:val="20"/>
          <w:szCs w:val="20"/>
        </w:rPr>
        <w:t xml:space="preserve"> </w:t>
      </w:r>
      <w:r w:rsidRPr="00424DF5">
        <w:rPr>
          <w:sz w:val="20"/>
          <w:szCs w:val="20"/>
        </w:rPr>
        <w:t>laminectomy</w:t>
      </w:r>
      <w:r w:rsidR="00C84861" w:rsidRPr="00424DF5">
        <w:rPr>
          <w:sz w:val="20"/>
          <w:szCs w:val="20"/>
        </w:rPr>
        <w:t xml:space="preserve"> </w:t>
      </w:r>
      <w:r w:rsidRPr="00424DF5">
        <w:rPr>
          <w:sz w:val="20"/>
          <w:szCs w:val="20"/>
        </w:rPr>
        <w:t>and</w:t>
      </w:r>
      <w:r w:rsidR="00C84861" w:rsidRPr="00424DF5">
        <w:rPr>
          <w:sz w:val="20"/>
          <w:szCs w:val="20"/>
        </w:rPr>
        <w:t xml:space="preserve"> </w:t>
      </w:r>
      <w:r w:rsidRPr="00424DF5">
        <w:rPr>
          <w:sz w:val="20"/>
          <w:szCs w:val="20"/>
        </w:rPr>
        <w:t>instrumented</w:t>
      </w:r>
      <w:r w:rsidR="00C84861" w:rsidRPr="00424DF5">
        <w:rPr>
          <w:sz w:val="20"/>
          <w:szCs w:val="20"/>
        </w:rPr>
        <w:t xml:space="preserve"> </w:t>
      </w:r>
      <w:r w:rsidRPr="00424DF5">
        <w:rPr>
          <w:sz w:val="20"/>
          <w:szCs w:val="20"/>
        </w:rPr>
        <w:t>fusion</w:t>
      </w:r>
      <w:r w:rsidR="00C356E1" w:rsidRPr="00424DF5">
        <w:rPr>
          <w:sz w:val="20"/>
          <w:szCs w:val="20"/>
        </w:rPr>
        <w:t xml:space="preserve">. </w:t>
      </w:r>
      <w:r w:rsidR="00C356E1" w:rsidRPr="00424DF5">
        <w:rPr>
          <w:i/>
          <w:iCs/>
          <w:sz w:val="20"/>
          <w:szCs w:val="20"/>
        </w:rPr>
        <w:t>N</w:t>
      </w:r>
      <w:r w:rsidRPr="00424DF5">
        <w:rPr>
          <w:i/>
          <w:iCs/>
          <w:sz w:val="20"/>
          <w:szCs w:val="20"/>
        </w:rPr>
        <w:t>eurol</w:t>
      </w:r>
      <w:r w:rsidR="00C84861" w:rsidRPr="00424DF5">
        <w:rPr>
          <w:i/>
          <w:iCs/>
          <w:sz w:val="20"/>
          <w:szCs w:val="20"/>
        </w:rPr>
        <w:t xml:space="preserve"> </w:t>
      </w:r>
      <w:r w:rsidRPr="00424DF5">
        <w:rPr>
          <w:i/>
          <w:iCs/>
          <w:sz w:val="20"/>
          <w:szCs w:val="20"/>
        </w:rPr>
        <w:t>Res,</w:t>
      </w:r>
      <w:r w:rsidR="00C84861" w:rsidRPr="00424DF5">
        <w:rPr>
          <w:i/>
          <w:iCs/>
          <w:sz w:val="20"/>
          <w:szCs w:val="20"/>
        </w:rPr>
        <w:t xml:space="preserve"> </w:t>
      </w:r>
      <w:r w:rsidRPr="00424DF5">
        <w:rPr>
          <w:sz w:val="20"/>
          <w:szCs w:val="20"/>
        </w:rPr>
        <w:t>31</w:t>
      </w:r>
      <w:r w:rsidRPr="00424DF5">
        <w:rPr>
          <w:bCs/>
          <w:sz w:val="20"/>
          <w:szCs w:val="20"/>
        </w:rPr>
        <w:t>,</w:t>
      </w:r>
      <w:r w:rsidR="00C84861" w:rsidRPr="00424DF5">
        <w:rPr>
          <w:bCs/>
          <w:sz w:val="20"/>
          <w:szCs w:val="20"/>
        </w:rPr>
        <w:t xml:space="preserve"> </w:t>
      </w:r>
      <w:r w:rsidRPr="00424DF5">
        <w:rPr>
          <w:sz w:val="20"/>
          <w:szCs w:val="20"/>
        </w:rPr>
        <w:t>1097-101.</w:t>
      </w:r>
    </w:p>
    <w:p w:rsidR="009C3405" w:rsidRPr="00424DF5" w:rsidRDefault="009C3405" w:rsidP="00C356E1">
      <w:pPr>
        <w:pStyle w:val="ParagraphText"/>
        <w:numPr>
          <w:ilvl w:val="0"/>
          <w:numId w:val="10"/>
        </w:numPr>
        <w:snapToGrid w:val="0"/>
        <w:spacing w:after="0" w:line="240" w:lineRule="auto"/>
        <w:ind w:left="425" w:hanging="425"/>
        <w:rPr>
          <w:rFonts w:eastAsia="Times New Roman"/>
          <w:bCs/>
          <w:sz w:val="20"/>
          <w:szCs w:val="20"/>
          <w:lang w:bidi="ar-EG"/>
        </w:rPr>
      </w:pPr>
      <w:r w:rsidRPr="00424DF5">
        <w:rPr>
          <w:sz w:val="20"/>
          <w:szCs w:val="20"/>
        </w:rPr>
        <w:t>HANDA,</w:t>
      </w:r>
      <w:r w:rsidR="00C84861" w:rsidRPr="00424DF5">
        <w:rPr>
          <w:sz w:val="20"/>
          <w:szCs w:val="20"/>
        </w:rPr>
        <w:t xml:space="preserve"> </w:t>
      </w:r>
      <w:r w:rsidRPr="00424DF5">
        <w:rPr>
          <w:sz w:val="20"/>
          <w:szCs w:val="20"/>
        </w:rPr>
        <w:t>Y.,</w:t>
      </w:r>
      <w:r w:rsidR="00C84861" w:rsidRPr="00424DF5">
        <w:rPr>
          <w:sz w:val="20"/>
          <w:szCs w:val="20"/>
        </w:rPr>
        <w:t xml:space="preserve"> </w:t>
      </w:r>
      <w:r w:rsidRPr="00424DF5">
        <w:rPr>
          <w:sz w:val="20"/>
          <w:szCs w:val="20"/>
        </w:rPr>
        <w:t>KUBOTA,</w:t>
      </w:r>
      <w:r w:rsidR="00C84861" w:rsidRPr="00424DF5">
        <w:rPr>
          <w:sz w:val="20"/>
          <w:szCs w:val="20"/>
        </w:rPr>
        <w:t xml:space="preserve"> </w:t>
      </w:r>
      <w:r w:rsidRPr="00424DF5">
        <w:rPr>
          <w:sz w:val="20"/>
          <w:szCs w:val="20"/>
        </w:rPr>
        <w:t>T.,</w:t>
      </w:r>
      <w:r w:rsidR="00C84861" w:rsidRPr="00424DF5">
        <w:rPr>
          <w:sz w:val="20"/>
          <w:szCs w:val="20"/>
        </w:rPr>
        <w:t xml:space="preserve"> </w:t>
      </w:r>
      <w:r w:rsidRPr="00424DF5">
        <w:rPr>
          <w:sz w:val="20"/>
          <w:szCs w:val="20"/>
        </w:rPr>
        <w:t>ISHII,</w:t>
      </w:r>
      <w:r w:rsidR="00C84861" w:rsidRPr="00424DF5">
        <w:rPr>
          <w:sz w:val="20"/>
          <w:szCs w:val="20"/>
        </w:rPr>
        <w:t xml:space="preserve"> </w:t>
      </w:r>
      <w:r w:rsidRPr="00424DF5">
        <w:rPr>
          <w:sz w:val="20"/>
          <w:szCs w:val="20"/>
        </w:rPr>
        <w:t>H.,</w:t>
      </w:r>
      <w:r w:rsidR="00C84861" w:rsidRPr="00424DF5">
        <w:rPr>
          <w:sz w:val="20"/>
          <w:szCs w:val="20"/>
        </w:rPr>
        <w:t xml:space="preserve"> </w:t>
      </w:r>
      <w:r w:rsidRPr="00424DF5">
        <w:rPr>
          <w:sz w:val="20"/>
          <w:szCs w:val="20"/>
        </w:rPr>
        <w:t>SATO,</w:t>
      </w:r>
      <w:r w:rsidR="00C84861" w:rsidRPr="00424DF5">
        <w:rPr>
          <w:sz w:val="20"/>
          <w:szCs w:val="20"/>
        </w:rPr>
        <w:t xml:space="preserve"> </w:t>
      </w:r>
      <w:r w:rsidRPr="00424DF5">
        <w:rPr>
          <w:sz w:val="20"/>
          <w:szCs w:val="20"/>
        </w:rPr>
        <w:t>K.,</w:t>
      </w:r>
      <w:r w:rsidR="00C84861" w:rsidRPr="00424DF5">
        <w:rPr>
          <w:sz w:val="20"/>
          <w:szCs w:val="20"/>
        </w:rPr>
        <w:t xml:space="preserve"> </w:t>
      </w:r>
      <w:r w:rsidRPr="00424DF5">
        <w:rPr>
          <w:sz w:val="20"/>
          <w:szCs w:val="20"/>
        </w:rPr>
        <w:t>TSUCHIDA,</w:t>
      </w:r>
      <w:r w:rsidR="00C84861" w:rsidRPr="00424DF5">
        <w:rPr>
          <w:sz w:val="20"/>
          <w:szCs w:val="20"/>
        </w:rPr>
        <w:t xml:space="preserve"> </w:t>
      </w:r>
      <w:r w:rsidRPr="00424DF5">
        <w:rPr>
          <w:sz w:val="20"/>
          <w:szCs w:val="20"/>
        </w:rPr>
        <w:t>A.</w:t>
      </w:r>
      <w:r w:rsidR="00C84861" w:rsidRPr="00424DF5">
        <w:rPr>
          <w:sz w:val="20"/>
          <w:szCs w:val="20"/>
        </w:rPr>
        <w:t xml:space="preserve"> &amp; </w:t>
      </w:r>
      <w:r w:rsidRPr="00424DF5">
        <w:rPr>
          <w:sz w:val="20"/>
          <w:szCs w:val="20"/>
        </w:rPr>
        <w:t>ARAI,</w:t>
      </w:r>
      <w:r w:rsidR="00C84861" w:rsidRPr="00424DF5">
        <w:rPr>
          <w:sz w:val="20"/>
          <w:szCs w:val="20"/>
        </w:rPr>
        <w:t xml:space="preserve"> </w:t>
      </w:r>
      <w:r w:rsidRPr="00424DF5">
        <w:rPr>
          <w:sz w:val="20"/>
          <w:szCs w:val="20"/>
        </w:rPr>
        <w:t>Y.</w:t>
      </w:r>
      <w:r w:rsidR="00C84861" w:rsidRPr="00424DF5">
        <w:rPr>
          <w:sz w:val="20"/>
          <w:szCs w:val="20"/>
        </w:rPr>
        <w:t xml:space="preserve"> </w:t>
      </w:r>
      <w:r w:rsidRPr="00424DF5">
        <w:rPr>
          <w:sz w:val="20"/>
          <w:szCs w:val="20"/>
        </w:rPr>
        <w:t>2002</w:t>
      </w:r>
      <w:r w:rsidR="00C356E1" w:rsidRPr="00424DF5">
        <w:rPr>
          <w:sz w:val="20"/>
          <w:szCs w:val="20"/>
        </w:rPr>
        <w:t>. E</w:t>
      </w:r>
      <w:r w:rsidRPr="00424DF5">
        <w:rPr>
          <w:sz w:val="20"/>
          <w:szCs w:val="20"/>
        </w:rPr>
        <w:t>valuation</w:t>
      </w:r>
      <w:r w:rsidR="00C84861" w:rsidRPr="00424DF5">
        <w:rPr>
          <w:sz w:val="20"/>
          <w:szCs w:val="20"/>
        </w:rPr>
        <w:t xml:space="preserve"> </w:t>
      </w:r>
      <w:r w:rsidRPr="00424DF5">
        <w:rPr>
          <w:sz w:val="20"/>
          <w:szCs w:val="20"/>
        </w:rPr>
        <w:t>of</w:t>
      </w:r>
      <w:r w:rsidR="00C84861" w:rsidRPr="00424DF5">
        <w:rPr>
          <w:sz w:val="20"/>
          <w:szCs w:val="20"/>
        </w:rPr>
        <w:t xml:space="preserve"> </w:t>
      </w:r>
      <w:r w:rsidRPr="00424DF5">
        <w:rPr>
          <w:sz w:val="20"/>
          <w:szCs w:val="20"/>
        </w:rPr>
        <w:t>prognostic</w:t>
      </w:r>
      <w:r w:rsidR="00C84861" w:rsidRPr="00424DF5">
        <w:rPr>
          <w:sz w:val="20"/>
          <w:szCs w:val="20"/>
        </w:rPr>
        <w:t xml:space="preserve"> </w:t>
      </w:r>
      <w:r w:rsidRPr="00424DF5">
        <w:rPr>
          <w:sz w:val="20"/>
          <w:szCs w:val="20"/>
        </w:rPr>
        <w:t>factors</w:t>
      </w:r>
      <w:r w:rsidR="00C84861" w:rsidRPr="00424DF5">
        <w:rPr>
          <w:sz w:val="20"/>
          <w:szCs w:val="20"/>
        </w:rPr>
        <w:t xml:space="preserve"> </w:t>
      </w:r>
      <w:r w:rsidRPr="00424DF5">
        <w:rPr>
          <w:sz w:val="20"/>
          <w:szCs w:val="20"/>
        </w:rPr>
        <w:t>and</w:t>
      </w:r>
      <w:r w:rsidR="00C84861" w:rsidRPr="00424DF5">
        <w:rPr>
          <w:sz w:val="20"/>
          <w:szCs w:val="20"/>
        </w:rPr>
        <w:t xml:space="preserve"> </w:t>
      </w:r>
      <w:r w:rsidRPr="00424DF5">
        <w:rPr>
          <w:sz w:val="20"/>
          <w:szCs w:val="20"/>
        </w:rPr>
        <w:t>clinical</w:t>
      </w:r>
      <w:r w:rsidR="00C84861" w:rsidRPr="00424DF5">
        <w:rPr>
          <w:sz w:val="20"/>
          <w:szCs w:val="20"/>
        </w:rPr>
        <w:t xml:space="preserve"> </w:t>
      </w:r>
      <w:r w:rsidRPr="00424DF5">
        <w:rPr>
          <w:sz w:val="20"/>
          <w:szCs w:val="20"/>
        </w:rPr>
        <w:t>outcome</w:t>
      </w:r>
      <w:r w:rsidR="00C84861" w:rsidRPr="00424DF5">
        <w:rPr>
          <w:sz w:val="20"/>
          <w:szCs w:val="20"/>
        </w:rPr>
        <w:t xml:space="preserve"> </w:t>
      </w:r>
      <w:r w:rsidRPr="00424DF5">
        <w:rPr>
          <w:sz w:val="20"/>
          <w:szCs w:val="20"/>
        </w:rPr>
        <w:t>in</w:t>
      </w:r>
      <w:r w:rsidR="00C84861" w:rsidRPr="00424DF5">
        <w:rPr>
          <w:sz w:val="20"/>
          <w:szCs w:val="20"/>
        </w:rPr>
        <w:t xml:space="preserve"> </w:t>
      </w:r>
      <w:r w:rsidRPr="00424DF5">
        <w:rPr>
          <w:sz w:val="20"/>
          <w:szCs w:val="20"/>
        </w:rPr>
        <w:t>elderly</w:t>
      </w:r>
      <w:r w:rsidR="00C84861" w:rsidRPr="00424DF5">
        <w:rPr>
          <w:sz w:val="20"/>
          <w:szCs w:val="20"/>
        </w:rPr>
        <w:t xml:space="preserve"> </w:t>
      </w:r>
      <w:r w:rsidRPr="00424DF5">
        <w:rPr>
          <w:sz w:val="20"/>
          <w:szCs w:val="20"/>
        </w:rPr>
        <w:t>patients</w:t>
      </w:r>
      <w:r w:rsidR="00C84861" w:rsidRPr="00424DF5">
        <w:rPr>
          <w:sz w:val="20"/>
          <w:szCs w:val="20"/>
        </w:rPr>
        <w:t xml:space="preserve"> </w:t>
      </w:r>
      <w:r w:rsidRPr="00424DF5">
        <w:rPr>
          <w:sz w:val="20"/>
          <w:szCs w:val="20"/>
        </w:rPr>
        <w:t>in</w:t>
      </w:r>
      <w:r w:rsidR="00C84861" w:rsidRPr="00424DF5">
        <w:rPr>
          <w:sz w:val="20"/>
          <w:szCs w:val="20"/>
        </w:rPr>
        <w:t xml:space="preserve"> </w:t>
      </w:r>
      <w:r w:rsidRPr="00424DF5">
        <w:rPr>
          <w:sz w:val="20"/>
          <w:szCs w:val="20"/>
        </w:rPr>
        <w:t>whom</w:t>
      </w:r>
      <w:r w:rsidR="00C84861" w:rsidRPr="00424DF5">
        <w:rPr>
          <w:sz w:val="20"/>
          <w:szCs w:val="20"/>
        </w:rPr>
        <w:t xml:space="preserve"> </w:t>
      </w:r>
      <w:r w:rsidRPr="00424DF5">
        <w:rPr>
          <w:sz w:val="20"/>
          <w:szCs w:val="20"/>
        </w:rPr>
        <w:t>expansive</w:t>
      </w:r>
      <w:r w:rsidR="00C84861" w:rsidRPr="00424DF5">
        <w:rPr>
          <w:sz w:val="20"/>
          <w:szCs w:val="20"/>
        </w:rPr>
        <w:t xml:space="preserve"> </w:t>
      </w:r>
      <w:r w:rsidRPr="00424DF5">
        <w:rPr>
          <w:sz w:val="20"/>
          <w:szCs w:val="20"/>
        </w:rPr>
        <w:t>laminoplasty</w:t>
      </w:r>
      <w:r w:rsidR="00C84861" w:rsidRPr="00424DF5">
        <w:rPr>
          <w:sz w:val="20"/>
          <w:szCs w:val="20"/>
        </w:rPr>
        <w:t xml:space="preserve"> </w:t>
      </w:r>
      <w:r w:rsidRPr="00424DF5">
        <w:rPr>
          <w:sz w:val="20"/>
          <w:szCs w:val="20"/>
        </w:rPr>
        <w:t>is</w:t>
      </w:r>
      <w:r w:rsidR="00C84861" w:rsidRPr="00424DF5">
        <w:rPr>
          <w:sz w:val="20"/>
          <w:szCs w:val="20"/>
        </w:rPr>
        <w:t xml:space="preserve"> </w:t>
      </w:r>
      <w:r w:rsidRPr="00424DF5">
        <w:rPr>
          <w:sz w:val="20"/>
          <w:szCs w:val="20"/>
        </w:rPr>
        <w:t>performed</w:t>
      </w:r>
      <w:r w:rsidR="00C84861" w:rsidRPr="00424DF5">
        <w:rPr>
          <w:sz w:val="20"/>
          <w:szCs w:val="20"/>
        </w:rPr>
        <w:t xml:space="preserve"> </w:t>
      </w:r>
      <w:r w:rsidRPr="00424DF5">
        <w:rPr>
          <w:sz w:val="20"/>
          <w:szCs w:val="20"/>
        </w:rPr>
        <w:t>for</w:t>
      </w:r>
      <w:r w:rsidR="00C84861" w:rsidRPr="00424DF5">
        <w:rPr>
          <w:sz w:val="20"/>
          <w:szCs w:val="20"/>
        </w:rPr>
        <w:t xml:space="preserve"> </w:t>
      </w:r>
      <w:r w:rsidRPr="00424DF5">
        <w:rPr>
          <w:sz w:val="20"/>
          <w:szCs w:val="20"/>
        </w:rPr>
        <w:t>cervical</w:t>
      </w:r>
      <w:r w:rsidR="00C84861" w:rsidRPr="00424DF5">
        <w:rPr>
          <w:sz w:val="20"/>
          <w:szCs w:val="20"/>
        </w:rPr>
        <w:t xml:space="preserve"> </w:t>
      </w:r>
      <w:r w:rsidRPr="00424DF5">
        <w:rPr>
          <w:sz w:val="20"/>
          <w:szCs w:val="20"/>
        </w:rPr>
        <w:t>myelopathy</w:t>
      </w:r>
      <w:r w:rsidR="00C84861" w:rsidRPr="00424DF5">
        <w:rPr>
          <w:sz w:val="20"/>
          <w:szCs w:val="20"/>
        </w:rPr>
        <w:t xml:space="preserve"> </w:t>
      </w:r>
      <w:r w:rsidRPr="00424DF5">
        <w:rPr>
          <w:sz w:val="20"/>
          <w:szCs w:val="20"/>
        </w:rPr>
        <w:t>due</w:t>
      </w:r>
      <w:r w:rsidR="00C84861" w:rsidRPr="00424DF5">
        <w:rPr>
          <w:sz w:val="20"/>
          <w:szCs w:val="20"/>
        </w:rPr>
        <w:t xml:space="preserve"> </w:t>
      </w:r>
      <w:r w:rsidRPr="00424DF5">
        <w:rPr>
          <w:sz w:val="20"/>
          <w:szCs w:val="20"/>
        </w:rPr>
        <w:t>to</w:t>
      </w:r>
      <w:r w:rsidR="00C84861" w:rsidRPr="00424DF5">
        <w:rPr>
          <w:sz w:val="20"/>
          <w:szCs w:val="20"/>
        </w:rPr>
        <w:t xml:space="preserve"> </w:t>
      </w:r>
      <w:r w:rsidRPr="00424DF5">
        <w:rPr>
          <w:sz w:val="20"/>
          <w:szCs w:val="20"/>
        </w:rPr>
        <w:t>multisegmental</w:t>
      </w:r>
      <w:r w:rsidR="00424DF5">
        <w:rPr>
          <w:rFonts w:hint="eastAsia"/>
          <w:sz w:val="20"/>
          <w:szCs w:val="20"/>
          <w:lang w:eastAsia="zh-CN"/>
        </w:rPr>
        <w:t xml:space="preserve"> </w:t>
      </w:r>
      <w:r w:rsidRPr="00424DF5">
        <w:rPr>
          <w:sz w:val="20"/>
          <w:szCs w:val="20"/>
        </w:rPr>
        <w:t>spondylotic</w:t>
      </w:r>
      <w:r w:rsidR="00C84861" w:rsidRPr="00424DF5">
        <w:rPr>
          <w:sz w:val="20"/>
          <w:szCs w:val="20"/>
        </w:rPr>
        <w:t xml:space="preserve"> </w:t>
      </w:r>
      <w:r w:rsidRPr="00424DF5">
        <w:rPr>
          <w:sz w:val="20"/>
          <w:szCs w:val="20"/>
        </w:rPr>
        <w:t>canal</w:t>
      </w:r>
      <w:r w:rsidR="00C84861" w:rsidRPr="00424DF5">
        <w:rPr>
          <w:sz w:val="20"/>
          <w:szCs w:val="20"/>
        </w:rPr>
        <w:t xml:space="preserve"> </w:t>
      </w:r>
      <w:r w:rsidRPr="00424DF5">
        <w:rPr>
          <w:sz w:val="20"/>
          <w:szCs w:val="20"/>
        </w:rPr>
        <w:t>stenosis</w:t>
      </w:r>
      <w:r w:rsidR="00C356E1" w:rsidRPr="00424DF5">
        <w:rPr>
          <w:sz w:val="20"/>
          <w:szCs w:val="20"/>
        </w:rPr>
        <w:t>. A</w:t>
      </w:r>
      <w:r w:rsidR="00C84861" w:rsidRPr="00424DF5">
        <w:rPr>
          <w:sz w:val="20"/>
          <w:szCs w:val="20"/>
        </w:rPr>
        <w:t xml:space="preserve"> </w:t>
      </w:r>
      <w:r w:rsidRPr="00424DF5">
        <w:rPr>
          <w:sz w:val="20"/>
          <w:szCs w:val="20"/>
        </w:rPr>
        <w:t>retrospective</w:t>
      </w:r>
      <w:r w:rsidR="00C84861" w:rsidRPr="00424DF5">
        <w:rPr>
          <w:sz w:val="20"/>
          <w:szCs w:val="20"/>
        </w:rPr>
        <w:t xml:space="preserve"> </w:t>
      </w:r>
      <w:r w:rsidRPr="00424DF5">
        <w:rPr>
          <w:sz w:val="20"/>
          <w:szCs w:val="20"/>
        </w:rPr>
        <w:t>comparison</w:t>
      </w:r>
      <w:r w:rsidR="00C84861" w:rsidRPr="00424DF5">
        <w:rPr>
          <w:sz w:val="20"/>
          <w:szCs w:val="20"/>
        </w:rPr>
        <w:t xml:space="preserve"> </w:t>
      </w:r>
      <w:r w:rsidRPr="00424DF5">
        <w:rPr>
          <w:sz w:val="20"/>
          <w:szCs w:val="20"/>
        </w:rPr>
        <w:t>with</w:t>
      </w:r>
      <w:r w:rsidR="00C84861" w:rsidRPr="00424DF5">
        <w:rPr>
          <w:sz w:val="20"/>
          <w:szCs w:val="20"/>
        </w:rPr>
        <w:t xml:space="preserve"> </w:t>
      </w:r>
      <w:r w:rsidRPr="00424DF5">
        <w:rPr>
          <w:sz w:val="20"/>
          <w:szCs w:val="20"/>
        </w:rPr>
        <w:t>younger</w:t>
      </w:r>
      <w:r w:rsidR="00C84861" w:rsidRPr="00424DF5">
        <w:rPr>
          <w:sz w:val="20"/>
          <w:szCs w:val="20"/>
        </w:rPr>
        <w:t xml:space="preserve"> </w:t>
      </w:r>
      <w:r w:rsidRPr="00424DF5">
        <w:rPr>
          <w:sz w:val="20"/>
          <w:szCs w:val="20"/>
        </w:rPr>
        <w:t>patients</w:t>
      </w:r>
      <w:r w:rsidR="00C356E1" w:rsidRPr="00424DF5">
        <w:rPr>
          <w:sz w:val="20"/>
          <w:szCs w:val="20"/>
        </w:rPr>
        <w:t xml:space="preserve">. </w:t>
      </w:r>
      <w:r w:rsidR="00C356E1" w:rsidRPr="00424DF5">
        <w:rPr>
          <w:i/>
          <w:iCs/>
          <w:sz w:val="20"/>
          <w:szCs w:val="20"/>
        </w:rPr>
        <w:t>J</w:t>
      </w:r>
      <w:r w:rsidRPr="00424DF5">
        <w:rPr>
          <w:i/>
          <w:iCs/>
          <w:sz w:val="20"/>
          <w:szCs w:val="20"/>
        </w:rPr>
        <w:t>ournal</w:t>
      </w:r>
      <w:r w:rsidR="00C84861" w:rsidRPr="00424DF5">
        <w:rPr>
          <w:i/>
          <w:iCs/>
          <w:sz w:val="20"/>
          <w:szCs w:val="20"/>
        </w:rPr>
        <w:t xml:space="preserve"> </w:t>
      </w:r>
      <w:r w:rsidRPr="00424DF5">
        <w:rPr>
          <w:i/>
          <w:iCs/>
          <w:sz w:val="20"/>
          <w:szCs w:val="20"/>
        </w:rPr>
        <w:t>of</w:t>
      </w:r>
      <w:r w:rsidR="00C84861" w:rsidRPr="00424DF5">
        <w:rPr>
          <w:i/>
          <w:iCs/>
          <w:sz w:val="20"/>
          <w:szCs w:val="20"/>
        </w:rPr>
        <w:t xml:space="preserve"> </w:t>
      </w:r>
      <w:r w:rsidRPr="00424DF5">
        <w:rPr>
          <w:i/>
          <w:iCs/>
          <w:sz w:val="20"/>
          <w:szCs w:val="20"/>
        </w:rPr>
        <w:t>Neurosurgery:</w:t>
      </w:r>
      <w:r w:rsidR="00C84861" w:rsidRPr="00424DF5">
        <w:rPr>
          <w:i/>
          <w:iCs/>
          <w:sz w:val="20"/>
          <w:szCs w:val="20"/>
        </w:rPr>
        <w:t xml:space="preserve"> </w:t>
      </w:r>
      <w:r w:rsidRPr="00424DF5">
        <w:rPr>
          <w:i/>
          <w:iCs/>
          <w:sz w:val="20"/>
          <w:szCs w:val="20"/>
        </w:rPr>
        <w:t>Spine,</w:t>
      </w:r>
      <w:r w:rsidR="00C84861" w:rsidRPr="00424DF5">
        <w:rPr>
          <w:i/>
          <w:iCs/>
          <w:sz w:val="20"/>
          <w:szCs w:val="20"/>
        </w:rPr>
        <w:t xml:space="preserve"> </w:t>
      </w:r>
      <w:r w:rsidRPr="00424DF5">
        <w:rPr>
          <w:sz w:val="20"/>
          <w:szCs w:val="20"/>
        </w:rPr>
        <w:t>96</w:t>
      </w:r>
      <w:r w:rsidRPr="00424DF5">
        <w:rPr>
          <w:bCs/>
          <w:sz w:val="20"/>
          <w:szCs w:val="20"/>
        </w:rPr>
        <w:t>,</w:t>
      </w:r>
      <w:r w:rsidR="00C84861" w:rsidRPr="00424DF5">
        <w:rPr>
          <w:bCs/>
          <w:sz w:val="20"/>
          <w:szCs w:val="20"/>
        </w:rPr>
        <w:t xml:space="preserve"> </w:t>
      </w:r>
      <w:r w:rsidRPr="00424DF5">
        <w:rPr>
          <w:sz w:val="20"/>
          <w:szCs w:val="20"/>
        </w:rPr>
        <w:t>173-179.</w:t>
      </w:r>
    </w:p>
    <w:p w:rsidR="009C3405" w:rsidRPr="00424DF5" w:rsidRDefault="009C3405" w:rsidP="00C356E1">
      <w:pPr>
        <w:pStyle w:val="ParagraphText"/>
        <w:numPr>
          <w:ilvl w:val="0"/>
          <w:numId w:val="10"/>
        </w:numPr>
        <w:snapToGrid w:val="0"/>
        <w:spacing w:after="0" w:line="240" w:lineRule="auto"/>
        <w:ind w:left="425" w:hanging="425"/>
        <w:rPr>
          <w:rFonts w:eastAsia="Times New Roman"/>
          <w:bCs/>
          <w:sz w:val="20"/>
          <w:szCs w:val="20"/>
          <w:lang w:bidi="ar-EG"/>
        </w:rPr>
      </w:pPr>
      <w:r w:rsidRPr="00424DF5">
        <w:rPr>
          <w:sz w:val="20"/>
          <w:szCs w:val="20"/>
        </w:rPr>
        <w:t>IENCEAN,</w:t>
      </w:r>
      <w:r w:rsidR="00C84861" w:rsidRPr="00424DF5">
        <w:rPr>
          <w:sz w:val="20"/>
          <w:szCs w:val="20"/>
        </w:rPr>
        <w:t xml:space="preserve"> </w:t>
      </w:r>
      <w:r w:rsidRPr="00424DF5">
        <w:rPr>
          <w:sz w:val="20"/>
          <w:szCs w:val="20"/>
        </w:rPr>
        <w:t>S.</w:t>
      </w:r>
      <w:r w:rsidR="00C84861" w:rsidRPr="00424DF5">
        <w:rPr>
          <w:sz w:val="20"/>
          <w:szCs w:val="20"/>
        </w:rPr>
        <w:t xml:space="preserve"> </w:t>
      </w:r>
      <w:r w:rsidRPr="00424DF5">
        <w:rPr>
          <w:sz w:val="20"/>
          <w:szCs w:val="20"/>
        </w:rPr>
        <w:t>M.</w:t>
      </w:r>
      <w:r w:rsidR="00C84861" w:rsidRPr="00424DF5">
        <w:rPr>
          <w:sz w:val="20"/>
          <w:szCs w:val="20"/>
        </w:rPr>
        <w:t xml:space="preserve"> </w:t>
      </w:r>
      <w:r w:rsidRPr="00424DF5">
        <w:rPr>
          <w:sz w:val="20"/>
          <w:szCs w:val="20"/>
        </w:rPr>
        <w:t>2007.</w:t>
      </w:r>
      <w:r w:rsidR="00C84861" w:rsidRPr="00424DF5">
        <w:rPr>
          <w:sz w:val="20"/>
          <w:szCs w:val="20"/>
        </w:rPr>
        <w:t xml:space="preserve"> </w:t>
      </w:r>
      <w:r w:rsidRPr="00424DF5">
        <w:rPr>
          <w:sz w:val="20"/>
          <w:szCs w:val="20"/>
        </w:rPr>
        <w:t>Alternating</w:t>
      </w:r>
      <w:r w:rsidR="00C84861" w:rsidRPr="00424DF5">
        <w:rPr>
          <w:sz w:val="20"/>
          <w:szCs w:val="20"/>
        </w:rPr>
        <w:t xml:space="preserve"> </w:t>
      </w:r>
      <w:r w:rsidRPr="00424DF5">
        <w:rPr>
          <w:sz w:val="20"/>
          <w:szCs w:val="20"/>
        </w:rPr>
        <w:t>cervical</w:t>
      </w:r>
      <w:r w:rsidR="00C84861" w:rsidRPr="00424DF5">
        <w:rPr>
          <w:sz w:val="20"/>
          <w:szCs w:val="20"/>
        </w:rPr>
        <w:t xml:space="preserve"> </w:t>
      </w:r>
      <w:r w:rsidRPr="00424DF5">
        <w:rPr>
          <w:sz w:val="20"/>
          <w:szCs w:val="20"/>
        </w:rPr>
        <w:t>laminoplasty</w:t>
      </w:r>
      <w:r w:rsidR="00C84861" w:rsidRPr="00424DF5">
        <w:rPr>
          <w:sz w:val="20"/>
          <w:szCs w:val="20"/>
        </w:rPr>
        <w:t xml:space="preserve"> </w:t>
      </w:r>
      <w:r w:rsidRPr="00424DF5">
        <w:rPr>
          <w:sz w:val="20"/>
          <w:szCs w:val="20"/>
        </w:rPr>
        <w:t>for</w:t>
      </w:r>
      <w:r w:rsidR="00C84861" w:rsidRPr="00424DF5">
        <w:rPr>
          <w:sz w:val="20"/>
          <w:szCs w:val="20"/>
        </w:rPr>
        <w:t xml:space="preserve"> </w:t>
      </w:r>
      <w:r w:rsidRPr="00424DF5">
        <w:rPr>
          <w:sz w:val="20"/>
          <w:szCs w:val="20"/>
        </w:rPr>
        <w:t>cervical</w:t>
      </w:r>
      <w:r w:rsidR="00C84861" w:rsidRPr="00424DF5">
        <w:rPr>
          <w:sz w:val="20"/>
          <w:szCs w:val="20"/>
        </w:rPr>
        <w:t xml:space="preserve"> </w:t>
      </w:r>
      <w:r w:rsidRPr="00424DF5">
        <w:rPr>
          <w:sz w:val="20"/>
          <w:szCs w:val="20"/>
        </w:rPr>
        <w:t>spondylotic</w:t>
      </w:r>
      <w:r w:rsidR="00C84861" w:rsidRPr="00424DF5">
        <w:rPr>
          <w:sz w:val="20"/>
          <w:szCs w:val="20"/>
        </w:rPr>
        <w:t xml:space="preserve"> </w:t>
      </w:r>
      <w:r w:rsidRPr="00424DF5">
        <w:rPr>
          <w:sz w:val="20"/>
          <w:szCs w:val="20"/>
        </w:rPr>
        <w:t>myelopathy</w:t>
      </w:r>
      <w:r w:rsidR="00C356E1" w:rsidRPr="00424DF5">
        <w:rPr>
          <w:sz w:val="20"/>
          <w:szCs w:val="20"/>
        </w:rPr>
        <w:t xml:space="preserve">. </w:t>
      </w:r>
      <w:r w:rsidR="00C356E1" w:rsidRPr="00424DF5">
        <w:rPr>
          <w:i/>
          <w:iCs/>
          <w:sz w:val="20"/>
          <w:szCs w:val="20"/>
        </w:rPr>
        <w:t>J</w:t>
      </w:r>
      <w:r w:rsidR="00C84861" w:rsidRPr="00424DF5">
        <w:rPr>
          <w:i/>
          <w:iCs/>
          <w:sz w:val="20"/>
          <w:szCs w:val="20"/>
        </w:rPr>
        <w:t xml:space="preserve"> </w:t>
      </w:r>
      <w:r w:rsidRPr="00424DF5">
        <w:rPr>
          <w:i/>
          <w:iCs/>
          <w:sz w:val="20"/>
          <w:szCs w:val="20"/>
        </w:rPr>
        <w:t>Bone</w:t>
      </w:r>
      <w:r w:rsidR="00C84861" w:rsidRPr="00424DF5">
        <w:rPr>
          <w:i/>
          <w:iCs/>
          <w:sz w:val="20"/>
          <w:szCs w:val="20"/>
        </w:rPr>
        <w:t xml:space="preserve"> </w:t>
      </w:r>
      <w:r w:rsidRPr="00424DF5">
        <w:rPr>
          <w:i/>
          <w:iCs/>
          <w:sz w:val="20"/>
          <w:szCs w:val="20"/>
        </w:rPr>
        <w:t>Joint</w:t>
      </w:r>
      <w:r w:rsidR="00C84861" w:rsidRPr="00424DF5">
        <w:rPr>
          <w:i/>
          <w:iCs/>
          <w:sz w:val="20"/>
          <w:szCs w:val="20"/>
        </w:rPr>
        <w:t xml:space="preserve"> </w:t>
      </w:r>
      <w:r w:rsidRPr="00424DF5">
        <w:rPr>
          <w:i/>
          <w:iCs/>
          <w:sz w:val="20"/>
          <w:szCs w:val="20"/>
        </w:rPr>
        <w:t>Surg</w:t>
      </w:r>
      <w:r w:rsidR="00C84861" w:rsidRPr="00424DF5">
        <w:rPr>
          <w:i/>
          <w:iCs/>
          <w:sz w:val="20"/>
          <w:szCs w:val="20"/>
        </w:rPr>
        <w:t xml:space="preserve"> </w:t>
      </w:r>
      <w:r w:rsidRPr="00424DF5">
        <w:rPr>
          <w:i/>
          <w:iCs/>
          <w:sz w:val="20"/>
          <w:szCs w:val="20"/>
        </w:rPr>
        <w:t>Br,</w:t>
      </w:r>
      <w:r w:rsidR="00C84861" w:rsidRPr="00424DF5">
        <w:rPr>
          <w:i/>
          <w:iCs/>
          <w:sz w:val="20"/>
          <w:szCs w:val="20"/>
        </w:rPr>
        <w:t xml:space="preserve"> </w:t>
      </w:r>
      <w:r w:rsidRPr="00424DF5">
        <w:rPr>
          <w:sz w:val="20"/>
          <w:szCs w:val="20"/>
        </w:rPr>
        <w:t>89</w:t>
      </w:r>
      <w:r w:rsidRPr="00424DF5">
        <w:rPr>
          <w:bCs/>
          <w:sz w:val="20"/>
          <w:szCs w:val="20"/>
        </w:rPr>
        <w:t>,</w:t>
      </w:r>
      <w:r w:rsidR="00C84861" w:rsidRPr="00424DF5">
        <w:rPr>
          <w:bCs/>
          <w:sz w:val="20"/>
          <w:szCs w:val="20"/>
        </w:rPr>
        <w:t xml:space="preserve"> </w:t>
      </w:r>
      <w:r w:rsidRPr="00424DF5">
        <w:rPr>
          <w:sz w:val="20"/>
          <w:szCs w:val="20"/>
        </w:rPr>
        <w:t>639-41.</w:t>
      </w:r>
    </w:p>
    <w:p w:rsidR="009C3405" w:rsidRPr="00424DF5" w:rsidRDefault="009C3405" w:rsidP="00C356E1">
      <w:pPr>
        <w:pStyle w:val="ParagraphText"/>
        <w:numPr>
          <w:ilvl w:val="0"/>
          <w:numId w:val="10"/>
        </w:numPr>
        <w:snapToGrid w:val="0"/>
        <w:spacing w:after="0" w:line="240" w:lineRule="auto"/>
        <w:ind w:left="425" w:hanging="425"/>
        <w:rPr>
          <w:rFonts w:eastAsia="Times New Roman"/>
          <w:bCs/>
          <w:sz w:val="20"/>
          <w:szCs w:val="20"/>
          <w:lang w:bidi="ar-EG"/>
        </w:rPr>
      </w:pPr>
      <w:r w:rsidRPr="00424DF5">
        <w:rPr>
          <w:sz w:val="20"/>
          <w:szCs w:val="20"/>
        </w:rPr>
        <w:t>KATO,</w:t>
      </w:r>
      <w:r w:rsidR="00C84861" w:rsidRPr="00424DF5">
        <w:rPr>
          <w:sz w:val="20"/>
          <w:szCs w:val="20"/>
        </w:rPr>
        <w:t xml:space="preserve"> </w:t>
      </w:r>
      <w:r w:rsidRPr="00424DF5">
        <w:rPr>
          <w:sz w:val="20"/>
          <w:szCs w:val="20"/>
        </w:rPr>
        <w:t>S.,</w:t>
      </w:r>
      <w:r w:rsidR="00C84861" w:rsidRPr="00424DF5">
        <w:rPr>
          <w:sz w:val="20"/>
          <w:szCs w:val="20"/>
        </w:rPr>
        <w:t xml:space="preserve"> </w:t>
      </w:r>
      <w:r w:rsidRPr="00424DF5">
        <w:rPr>
          <w:sz w:val="20"/>
          <w:szCs w:val="20"/>
        </w:rPr>
        <w:t>OSHIMA,</w:t>
      </w:r>
      <w:r w:rsidR="00C84861" w:rsidRPr="00424DF5">
        <w:rPr>
          <w:sz w:val="20"/>
          <w:szCs w:val="20"/>
        </w:rPr>
        <w:t xml:space="preserve"> </w:t>
      </w:r>
      <w:r w:rsidRPr="00424DF5">
        <w:rPr>
          <w:sz w:val="20"/>
          <w:szCs w:val="20"/>
        </w:rPr>
        <w:t>Y.,</w:t>
      </w:r>
      <w:r w:rsidR="00C84861" w:rsidRPr="00424DF5">
        <w:rPr>
          <w:sz w:val="20"/>
          <w:szCs w:val="20"/>
        </w:rPr>
        <w:t xml:space="preserve"> </w:t>
      </w:r>
      <w:r w:rsidRPr="00424DF5">
        <w:rPr>
          <w:sz w:val="20"/>
          <w:szCs w:val="20"/>
        </w:rPr>
        <w:t>OKA,</w:t>
      </w:r>
      <w:r w:rsidR="00C84861" w:rsidRPr="00424DF5">
        <w:rPr>
          <w:sz w:val="20"/>
          <w:szCs w:val="20"/>
        </w:rPr>
        <w:t xml:space="preserve"> </w:t>
      </w:r>
      <w:r w:rsidRPr="00424DF5">
        <w:rPr>
          <w:sz w:val="20"/>
          <w:szCs w:val="20"/>
        </w:rPr>
        <w:t>H.,</w:t>
      </w:r>
      <w:r w:rsidR="00C84861" w:rsidRPr="00424DF5">
        <w:rPr>
          <w:sz w:val="20"/>
          <w:szCs w:val="20"/>
        </w:rPr>
        <w:t xml:space="preserve"> </w:t>
      </w:r>
      <w:r w:rsidRPr="00424DF5">
        <w:rPr>
          <w:sz w:val="20"/>
          <w:szCs w:val="20"/>
        </w:rPr>
        <w:t>CHIKUDA,</w:t>
      </w:r>
      <w:r w:rsidR="00C84861" w:rsidRPr="00424DF5">
        <w:rPr>
          <w:sz w:val="20"/>
          <w:szCs w:val="20"/>
        </w:rPr>
        <w:t xml:space="preserve"> </w:t>
      </w:r>
      <w:r w:rsidRPr="00424DF5">
        <w:rPr>
          <w:sz w:val="20"/>
          <w:szCs w:val="20"/>
        </w:rPr>
        <w:t>H.,</w:t>
      </w:r>
      <w:r w:rsidR="00C84861" w:rsidRPr="00424DF5">
        <w:rPr>
          <w:sz w:val="20"/>
          <w:szCs w:val="20"/>
        </w:rPr>
        <w:t xml:space="preserve"> </w:t>
      </w:r>
      <w:r w:rsidRPr="00424DF5">
        <w:rPr>
          <w:sz w:val="20"/>
          <w:szCs w:val="20"/>
        </w:rPr>
        <w:t>TAKESHITA,</w:t>
      </w:r>
      <w:r w:rsidR="00C84861" w:rsidRPr="00424DF5">
        <w:rPr>
          <w:sz w:val="20"/>
          <w:szCs w:val="20"/>
        </w:rPr>
        <w:t xml:space="preserve"> </w:t>
      </w:r>
      <w:r w:rsidRPr="00424DF5">
        <w:rPr>
          <w:sz w:val="20"/>
          <w:szCs w:val="20"/>
        </w:rPr>
        <w:t>Y.,</w:t>
      </w:r>
      <w:r w:rsidR="00C84861" w:rsidRPr="00424DF5">
        <w:rPr>
          <w:sz w:val="20"/>
          <w:szCs w:val="20"/>
        </w:rPr>
        <w:t xml:space="preserve"> </w:t>
      </w:r>
      <w:r w:rsidRPr="00424DF5">
        <w:rPr>
          <w:sz w:val="20"/>
          <w:szCs w:val="20"/>
        </w:rPr>
        <w:t>MIYOSHI,</w:t>
      </w:r>
      <w:r w:rsidR="00C84861" w:rsidRPr="00424DF5">
        <w:rPr>
          <w:sz w:val="20"/>
          <w:szCs w:val="20"/>
        </w:rPr>
        <w:t xml:space="preserve"> </w:t>
      </w:r>
      <w:r w:rsidRPr="00424DF5">
        <w:rPr>
          <w:sz w:val="20"/>
          <w:szCs w:val="20"/>
        </w:rPr>
        <w:t>K.,</w:t>
      </w:r>
      <w:r w:rsidR="00C84861" w:rsidRPr="00424DF5">
        <w:rPr>
          <w:sz w:val="20"/>
          <w:szCs w:val="20"/>
        </w:rPr>
        <w:t xml:space="preserve"> </w:t>
      </w:r>
      <w:r w:rsidRPr="00424DF5">
        <w:rPr>
          <w:sz w:val="20"/>
          <w:szCs w:val="20"/>
        </w:rPr>
        <w:t>KAWAMURA,</w:t>
      </w:r>
      <w:r w:rsidR="00C84861" w:rsidRPr="00424DF5">
        <w:rPr>
          <w:sz w:val="20"/>
          <w:szCs w:val="20"/>
        </w:rPr>
        <w:t xml:space="preserve"> </w:t>
      </w:r>
      <w:r w:rsidRPr="00424DF5">
        <w:rPr>
          <w:sz w:val="20"/>
          <w:szCs w:val="20"/>
        </w:rPr>
        <w:t>N.,</w:t>
      </w:r>
      <w:r w:rsidR="00C84861" w:rsidRPr="00424DF5">
        <w:rPr>
          <w:sz w:val="20"/>
          <w:szCs w:val="20"/>
        </w:rPr>
        <w:t xml:space="preserve"> </w:t>
      </w:r>
      <w:r w:rsidRPr="00424DF5">
        <w:rPr>
          <w:sz w:val="20"/>
          <w:szCs w:val="20"/>
        </w:rPr>
        <w:t>MASUDA,</w:t>
      </w:r>
      <w:r w:rsidR="00C84861" w:rsidRPr="00424DF5">
        <w:rPr>
          <w:sz w:val="20"/>
          <w:szCs w:val="20"/>
        </w:rPr>
        <w:t xml:space="preserve"> </w:t>
      </w:r>
      <w:r w:rsidRPr="00424DF5">
        <w:rPr>
          <w:sz w:val="20"/>
          <w:szCs w:val="20"/>
        </w:rPr>
        <w:t>K.,</w:t>
      </w:r>
      <w:r w:rsidR="00C84861" w:rsidRPr="00424DF5">
        <w:rPr>
          <w:sz w:val="20"/>
          <w:szCs w:val="20"/>
        </w:rPr>
        <w:t xml:space="preserve"> </w:t>
      </w:r>
      <w:r w:rsidRPr="00424DF5">
        <w:rPr>
          <w:sz w:val="20"/>
          <w:szCs w:val="20"/>
        </w:rPr>
        <w:t>KUNOGI,</w:t>
      </w:r>
      <w:r w:rsidR="00C84861" w:rsidRPr="00424DF5">
        <w:rPr>
          <w:sz w:val="20"/>
          <w:szCs w:val="20"/>
        </w:rPr>
        <w:t xml:space="preserve"> </w:t>
      </w:r>
      <w:r w:rsidRPr="00424DF5">
        <w:rPr>
          <w:sz w:val="20"/>
          <w:szCs w:val="20"/>
        </w:rPr>
        <w:t>J.,</w:t>
      </w:r>
      <w:r w:rsidR="00C84861" w:rsidRPr="00424DF5">
        <w:rPr>
          <w:sz w:val="20"/>
          <w:szCs w:val="20"/>
        </w:rPr>
        <w:t xml:space="preserve"> </w:t>
      </w:r>
      <w:r w:rsidRPr="00424DF5">
        <w:rPr>
          <w:sz w:val="20"/>
          <w:szCs w:val="20"/>
        </w:rPr>
        <w:t>OKAZAKI,</w:t>
      </w:r>
      <w:r w:rsidR="00C84861" w:rsidRPr="00424DF5">
        <w:rPr>
          <w:sz w:val="20"/>
          <w:szCs w:val="20"/>
        </w:rPr>
        <w:t xml:space="preserve"> </w:t>
      </w:r>
      <w:r w:rsidRPr="00424DF5">
        <w:rPr>
          <w:sz w:val="20"/>
          <w:szCs w:val="20"/>
        </w:rPr>
        <w:t>R.,</w:t>
      </w:r>
      <w:r w:rsidR="00C84861" w:rsidRPr="00424DF5">
        <w:rPr>
          <w:sz w:val="20"/>
          <w:szCs w:val="20"/>
        </w:rPr>
        <w:t xml:space="preserve"> </w:t>
      </w:r>
      <w:r w:rsidRPr="00424DF5">
        <w:rPr>
          <w:sz w:val="20"/>
          <w:szCs w:val="20"/>
        </w:rPr>
        <w:t>AZUMA,</w:t>
      </w:r>
      <w:r w:rsidR="00C84861" w:rsidRPr="00424DF5">
        <w:rPr>
          <w:sz w:val="20"/>
          <w:szCs w:val="20"/>
        </w:rPr>
        <w:t xml:space="preserve"> </w:t>
      </w:r>
      <w:r w:rsidRPr="00424DF5">
        <w:rPr>
          <w:sz w:val="20"/>
          <w:szCs w:val="20"/>
        </w:rPr>
        <w:t>S.,</w:t>
      </w:r>
      <w:r w:rsidR="00C84861" w:rsidRPr="00424DF5">
        <w:rPr>
          <w:sz w:val="20"/>
          <w:szCs w:val="20"/>
        </w:rPr>
        <w:t xml:space="preserve"> </w:t>
      </w:r>
      <w:r w:rsidRPr="00424DF5">
        <w:rPr>
          <w:sz w:val="20"/>
          <w:szCs w:val="20"/>
        </w:rPr>
        <w:t>HARA,</w:t>
      </w:r>
      <w:r w:rsidR="00C84861" w:rsidRPr="00424DF5">
        <w:rPr>
          <w:sz w:val="20"/>
          <w:szCs w:val="20"/>
        </w:rPr>
        <w:t xml:space="preserve"> </w:t>
      </w:r>
      <w:r w:rsidRPr="00424DF5">
        <w:rPr>
          <w:sz w:val="20"/>
          <w:szCs w:val="20"/>
        </w:rPr>
        <w:t>N.,</w:t>
      </w:r>
      <w:r w:rsidR="00C84861" w:rsidRPr="00424DF5">
        <w:rPr>
          <w:sz w:val="20"/>
          <w:szCs w:val="20"/>
        </w:rPr>
        <w:t xml:space="preserve"> </w:t>
      </w:r>
      <w:r w:rsidRPr="00424DF5">
        <w:rPr>
          <w:sz w:val="20"/>
          <w:szCs w:val="20"/>
        </w:rPr>
        <w:t>TANAKA,</w:t>
      </w:r>
      <w:r w:rsidR="00C84861" w:rsidRPr="00424DF5">
        <w:rPr>
          <w:sz w:val="20"/>
          <w:szCs w:val="20"/>
        </w:rPr>
        <w:t xml:space="preserve"> </w:t>
      </w:r>
      <w:r w:rsidRPr="00424DF5">
        <w:rPr>
          <w:sz w:val="20"/>
          <w:szCs w:val="20"/>
        </w:rPr>
        <w:t>S.</w:t>
      </w:r>
      <w:r w:rsidR="00C84861" w:rsidRPr="00424DF5">
        <w:rPr>
          <w:sz w:val="20"/>
          <w:szCs w:val="20"/>
        </w:rPr>
        <w:t xml:space="preserve"> &amp; </w:t>
      </w:r>
      <w:r w:rsidRPr="00424DF5">
        <w:rPr>
          <w:sz w:val="20"/>
          <w:szCs w:val="20"/>
        </w:rPr>
        <w:t>TAKESHITA,</w:t>
      </w:r>
      <w:r w:rsidR="00C84861" w:rsidRPr="00424DF5">
        <w:rPr>
          <w:sz w:val="20"/>
          <w:szCs w:val="20"/>
        </w:rPr>
        <w:t xml:space="preserve"> </w:t>
      </w:r>
      <w:r w:rsidRPr="00424DF5">
        <w:rPr>
          <w:sz w:val="20"/>
          <w:szCs w:val="20"/>
        </w:rPr>
        <w:t>K.</w:t>
      </w:r>
      <w:r w:rsidR="00C84861" w:rsidRPr="00424DF5">
        <w:rPr>
          <w:sz w:val="20"/>
          <w:szCs w:val="20"/>
        </w:rPr>
        <w:t xml:space="preserve"> </w:t>
      </w:r>
      <w:r w:rsidRPr="00424DF5">
        <w:rPr>
          <w:sz w:val="20"/>
          <w:szCs w:val="20"/>
        </w:rPr>
        <w:t>2015.</w:t>
      </w:r>
      <w:r w:rsidR="00C84861" w:rsidRPr="00424DF5">
        <w:rPr>
          <w:sz w:val="20"/>
          <w:szCs w:val="20"/>
        </w:rPr>
        <w:t xml:space="preserve"> </w:t>
      </w:r>
      <w:r w:rsidRPr="00424DF5">
        <w:rPr>
          <w:sz w:val="20"/>
          <w:szCs w:val="20"/>
        </w:rPr>
        <w:t>Comparison</w:t>
      </w:r>
      <w:r w:rsidR="00C84861" w:rsidRPr="00424DF5">
        <w:rPr>
          <w:sz w:val="20"/>
          <w:szCs w:val="20"/>
        </w:rPr>
        <w:t xml:space="preserve"> </w:t>
      </w:r>
      <w:r w:rsidRPr="00424DF5">
        <w:rPr>
          <w:sz w:val="20"/>
          <w:szCs w:val="20"/>
        </w:rPr>
        <w:t>of</w:t>
      </w:r>
      <w:r w:rsidR="00C84861" w:rsidRPr="00424DF5">
        <w:rPr>
          <w:sz w:val="20"/>
          <w:szCs w:val="20"/>
        </w:rPr>
        <w:t xml:space="preserve"> </w:t>
      </w:r>
      <w:r w:rsidRPr="00424DF5">
        <w:rPr>
          <w:sz w:val="20"/>
          <w:szCs w:val="20"/>
        </w:rPr>
        <w:t>the</w:t>
      </w:r>
      <w:r w:rsidR="00C84861" w:rsidRPr="00424DF5">
        <w:rPr>
          <w:sz w:val="20"/>
          <w:szCs w:val="20"/>
        </w:rPr>
        <w:t xml:space="preserve"> </w:t>
      </w:r>
      <w:r w:rsidRPr="00424DF5">
        <w:rPr>
          <w:sz w:val="20"/>
          <w:szCs w:val="20"/>
        </w:rPr>
        <w:t>Japanese</w:t>
      </w:r>
      <w:r w:rsidR="00C84861" w:rsidRPr="00424DF5">
        <w:rPr>
          <w:sz w:val="20"/>
          <w:szCs w:val="20"/>
        </w:rPr>
        <w:t xml:space="preserve"> </w:t>
      </w:r>
      <w:r w:rsidRPr="00424DF5">
        <w:rPr>
          <w:sz w:val="20"/>
          <w:szCs w:val="20"/>
        </w:rPr>
        <w:t>Orthopaedic</w:t>
      </w:r>
      <w:r w:rsidR="00C84861" w:rsidRPr="00424DF5">
        <w:rPr>
          <w:sz w:val="20"/>
          <w:szCs w:val="20"/>
        </w:rPr>
        <w:t xml:space="preserve"> </w:t>
      </w:r>
      <w:r w:rsidRPr="00424DF5">
        <w:rPr>
          <w:sz w:val="20"/>
          <w:szCs w:val="20"/>
        </w:rPr>
        <w:t>Association</w:t>
      </w:r>
      <w:r w:rsidR="00C84861" w:rsidRPr="00424DF5">
        <w:rPr>
          <w:sz w:val="20"/>
          <w:szCs w:val="20"/>
        </w:rPr>
        <w:t xml:space="preserve"> </w:t>
      </w:r>
      <w:r w:rsidRPr="00424DF5">
        <w:rPr>
          <w:sz w:val="20"/>
          <w:szCs w:val="20"/>
        </w:rPr>
        <w:t>(JOA)</w:t>
      </w:r>
      <w:r w:rsidR="00C84861" w:rsidRPr="00424DF5">
        <w:rPr>
          <w:sz w:val="20"/>
          <w:szCs w:val="20"/>
        </w:rPr>
        <w:t xml:space="preserve"> </w:t>
      </w:r>
      <w:r w:rsidRPr="00424DF5">
        <w:rPr>
          <w:sz w:val="20"/>
          <w:szCs w:val="20"/>
        </w:rPr>
        <w:t>score</w:t>
      </w:r>
      <w:r w:rsidR="00C84861" w:rsidRPr="00424DF5">
        <w:rPr>
          <w:sz w:val="20"/>
          <w:szCs w:val="20"/>
        </w:rPr>
        <w:t xml:space="preserve"> </w:t>
      </w:r>
      <w:r w:rsidRPr="00424DF5">
        <w:rPr>
          <w:sz w:val="20"/>
          <w:szCs w:val="20"/>
        </w:rPr>
        <w:t>and</w:t>
      </w:r>
      <w:r w:rsidR="00C84861" w:rsidRPr="00424DF5">
        <w:rPr>
          <w:sz w:val="20"/>
          <w:szCs w:val="20"/>
        </w:rPr>
        <w:t xml:space="preserve"> </w:t>
      </w:r>
      <w:r w:rsidRPr="00424DF5">
        <w:rPr>
          <w:sz w:val="20"/>
          <w:szCs w:val="20"/>
        </w:rPr>
        <w:t>modified</w:t>
      </w:r>
      <w:r w:rsidR="00C84861" w:rsidRPr="00424DF5">
        <w:rPr>
          <w:sz w:val="20"/>
          <w:szCs w:val="20"/>
        </w:rPr>
        <w:t xml:space="preserve"> </w:t>
      </w:r>
      <w:r w:rsidRPr="00424DF5">
        <w:rPr>
          <w:sz w:val="20"/>
          <w:szCs w:val="20"/>
        </w:rPr>
        <w:t>JOA</w:t>
      </w:r>
      <w:r w:rsidR="00C84861" w:rsidRPr="00424DF5">
        <w:rPr>
          <w:sz w:val="20"/>
          <w:szCs w:val="20"/>
        </w:rPr>
        <w:t xml:space="preserve"> </w:t>
      </w:r>
      <w:r w:rsidRPr="00424DF5">
        <w:rPr>
          <w:sz w:val="20"/>
          <w:szCs w:val="20"/>
        </w:rPr>
        <w:t>(mJOA)</w:t>
      </w:r>
      <w:r w:rsidR="00C84861" w:rsidRPr="00424DF5">
        <w:rPr>
          <w:sz w:val="20"/>
          <w:szCs w:val="20"/>
        </w:rPr>
        <w:t xml:space="preserve"> </w:t>
      </w:r>
      <w:r w:rsidRPr="00424DF5">
        <w:rPr>
          <w:sz w:val="20"/>
          <w:szCs w:val="20"/>
        </w:rPr>
        <w:t>score</w:t>
      </w:r>
      <w:r w:rsidR="00C84861" w:rsidRPr="00424DF5">
        <w:rPr>
          <w:sz w:val="20"/>
          <w:szCs w:val="20"/>
        </w:rPr>
        <w:t xml:space="preserve"> </w:t>
      </w:r>
      <w:r w:rsidRPr="00424DF5">
        <w:rPr>
          <w:sz w:val="20"/>
          <w:szCs w:val="20"/>
        </w:rPr>
        <w:t>for</w:t>
      </w:r>
      <w:r w:rsidR="00C84861" w:rsidRPr="00424DF5">
        <w:rPr>
          <w:sz w:val="20"/>
          <w:szCs w:val="20"/>
        </w:rPr>
        <w:t xml:space="preserve"> </w:t>
      </w:r>
      <w:r w:rsidRPr="00424DF5">
        <w:rPr>
          <w:sz w:val="20"/>
          <w:szCs w:val="20"/>
        </w:rPr>
        <w:t>the</w:t>
      </w:r>
      <w:r w:rsidR="00C84861" w:rsidRPr="00424DF5">
        <w:rPr>
          <w:sz w:val="20"/>
          <w:szCs w:val="20"/>
        </w:rPr>
        <w:t xml:space="preserve"> </w:t>
      </w:r>
      <w:r w:rsidRPr="00424DF5">
        <w:rPr>
          <w:sz w:val="20"/>
          <w:szCs w:val="20"/>
        </w:rPr>
        <w:t>assessment</w:t>
      </w:r>
      <w:r w:rsidR="00C84861" w:rsidRPr="00424DF5">
        <w:rPr>
          <w:sz w:val="20"/>
          <w:szCs w:val="20"/>
        </w:rPr>
        <w:t xml:space="preserve"> </w:t>
      </w:r>
      <w:r w:rsidRPr="00424DF5">
        <w:rPr>
          <w:sz w:val="20"/>
          <w:szCs w:val="20"/>
        </w:rPr>
        <w:t>of</w:t>
      </w:r>
      <w:r w:rsidR="00C84861" w:rsidRPr="00424DF5">
        <w:rPr>
          <w:sz w:val="20"/>
          <w:szCs w:val="20"/>
        </w:rPr>
        <w:t xml:space="preserve"> </w:t>
      </w:r>
      <w:r w:rsidRPr="00424DF5">
        <w:rPr>
          <w:sz w:val="20"/>
          <w:szCs w:val="20"/>
        </w:rPr>
        <w:t>cervical</w:t>
      </w:r>
      <w:r w:rsidR="00C84861" w:rsidRPr="00424DF5">
        <w:rPr>
          <w:sz w:val="20"/>
          <w:szCs w:val="20"/>
        </w:rPr>
        <w:t xml:space="preserve"> </w:t>
      </w:r>
      <w:r w:rsidRPr="00424DF5">
        <w:rPr>
          <w:sz w:val="20"/>
          <w:szCs w:val="20"/>
        </w:rPr>
        <w:t>myelopathy:</w:t>
      </w:r>
      <w:r w:rsidR="00C84861" w:rsidRPr="00424DF5">
        <w:rPr>
          <w:sz w:val="20"/>
          <w:szCs w:val="20"/>
        </w:rPr>
        <w:t xml:space="preserve"> </w:t>
      </w:r>
      <w:r w:rsidRPr="00424DF5">
        <w:rPr>
          <w:sz w:val="20"/>
          <w:szCs w:val="20"/>
        </w:rPr>
        <w:t>a</w:t>
      </w:r>
      <w:r w:rsidR="00C84861" w:rsidRPr="00424DF5">
        <w:rPr>
          <w:sz w:val="20"/>
          <w:szCs w:val="20"/>
        </w:rPr>
        <w:t xml:space="preserve"> </w:t>
      </w:r>
      <w:r w:rsidRPr="00424DF5">
        <w:rPr>
          <w:sz w:val="20"/>
          <w:szCs w:val="20"/>
        </w:rPr>
        <w:t>multicenter</w:t>
      </w:r>
      <w:r w:rsidR="00C84861" w:rsidRPr="00424DF5">
        <w:rPr>
          <w:sz w:val="20"/>
          <w:szCs w:val="20"/>
        </w:rPr>
        <w:t xml:space="preserve"> </w:t>
      </w:r>
      <w:r w:rsidRPr="00424DF5">
        <w:rPr>
          <w:sz w:val="20"/>
          <w:szCs w:val="20"/>
        </w:rPr>
        <w:t>observational</w:t>
      </w:r>
      <w:r w:rsidR="00C84861" w:rsidRPr="00424DF5">
        <w:rPr>
          <w:sz w:val="20"/>
          <w:szCs w:val="20"/>
        </w:rPr>
        <w:t xml:space="preserve"> </w:t>
      </w:r>
      <w:r w:rsidRPr="00424DF5">
        <w:rPr>
          <w:sz w:val="20"/>
          <w:szCs w:val="20"/>
        </w:rPr>
        <w:t>study.</w:t>
      </w:r>
      <w:r w:rsidR="00C84861" w:rsidRPr="00424DF5">
        <w:rPr>
          <w:sz w:val="20"/>
          <w:szCs w:val="20"/>
        </w:rPr>
        <w:t xml:space="preserve"> </w:t>
      </w:r>
      <w:r w:rsidRPr="00424DF5">
        <w:rPr>
          <w:i/>
          <w:iCs/>
          <w:sz w:val="20"/>
          <w:szCs w:val="20"/>
        </w:rPr>
        <w:t>PLoS</w:t>
      </w:r>
      <w:r w:rsidR="00C84861" w:rsidRPr="00424DF5">
        <w:rPr>
          <w:i/>
          <w:iCs/>
          <w:sz w:val="20"/>
          <w:szCs w:val="20"/>
        </w:rPr>
        <w:t xml:space="preserve"> </w:t>
      </w:r>
      <w:r w:rsidRPr="00424DF5">
        <w:rPr>
          <w:i/>
          <w:iCs/>
          <w:sz w:val="20"/>
          <w:szCs w:val="20"/>
        </w:rPr>
        <w:t>One,</w:t>
      </w:r>
      <w:r w:rsidR="00C84861" w:rsidRPr="00424DF5">
        <w:rPr>
          <w:i/>
          <w:iCs/>
          <w:sz w:val="20"/>
          <w:szCs w:val="20"/>
        </w:rPr>
        <w:t xml:space="preserve"> </w:t>
      </w:r>
      <w:r w:rsidRPr="00424DF5">
        <w:rPr>
          <w:sz w:val="20"/>
          <w:szCs w:val="20"/>
        </w:rPr>
        <w:t>10</w:t>
      </w:r>
      <w:r w:rsidRPr="00424DF5">
        <w:rPr>
          <w:bCs/>
          <w:sz w:val="20"/>
          <w:szCs w:val="20"/>
        </w:rPr>
        <w:t>,</w:t>
      </w:r>
      <w:r w:rsidR="00C84861" w:rsidRPr="00424DF5">
        <w:rPr>
          <w:bCs/>
          <w:sz w:val="20"/>
          <w:szCs w:val="20"/>
        </w:rPr>
        <w:t xml:space="preserve"> </w:t>
      </w:r>
      <w:r w:rsidRPr="00424DF5">
        <w:rPr>
          <w:sz w:val="20"/>
          <w:szCs w:val="20"/>
        </w:rPr>
        <w:t>e0123022.</w:t>
      </w:r>
    </w:p>
    <w:p w:rsidR="009C3405" w:rsidRPr="00424DF5" w:rsidRDefault="009C3405" w:rsidP="00C356E1">
      <w:pPr>
        <w:pStyle w:val="ParagraphText"/>
        <w:numPr>
          <w:ilvl w:val="0"/>
          <w:numId w:val="10"/>
        </w:numPr>
        <w:snapToGrid w:val="0"/>
        <w:spacing w:after="0" w:line="240" w:lineRule="auto"/>
        <w:ind w:left="425" w:hanging="425"/>
        <w:rPr>
          <w:rFonts w:eastAsia="Times New Roman"/>
          <w:bCs/>
          <w:sz w:val="20"/>
          <w:szCs w:val="20"/>
          <w:lang w:bidi="ar-EG"/>
        </w:rPr>
      </w:pPr>
      <w:r w:rsidRPr="00424DF5">
        <w:rPr>
          <w:sz w:val="20"/>
          <w:szCs w:val="20"/>
        </w:rPr>
        <w:t>KING</w:t>
      </w:r>
      <w:r w:rsidR="00C84861" w:rsidRPr="00424DF5">
        <w:rPr>
          <w:sz w:val="20"/>
          <w:szCs w:val="20"/>
        </w:rPr>
        <w:t xml:space="preserve"> </w:t>
      </w:r>
      <w:r w:rsidRPr="00424DF5">
        <w:rPr>
          <w:sz w:val="20"/>
          <w:szCs w:val="20"/>
        </w:rPr>
        <w:t>JR,</w:t>
      </w:r>
      <w:r w:rsidR="00C84861" w:rsidRPr="00424DF5">
        <w:rPr>
          <w:sz w:val="20"/>
          <w:szCs w:val="20"/>
        </w:rPr>
        <w:t xml:space="preserve"> </w:t>
      </w:r>
      <w:r w:rsidRPr="00424DF5">
        <w:rPr>
          <w:sz w:val="20"/>
          <w:szCs w:val="20"/>
        </w:rPr>
        <w:t>J.</w:t>
      </w:r>
      <w:r w:rsidR="00C84861" w:rsidRPr="00424DF5">
        <w:rPr>
          <w:sz w:val="20"/>
          <w:szCs w:val="20"/>
        </w:rPr>
        <w:t xml:space="preserve"> </w:t>
      </w:r>
      <w:r w:rsidRPr="00424DF5">
        <w:rPr>
          <w:sz w:val="20"/>
          <w:szCs w:val="20"/>
        </w:rPr>
        <w:t>T.,</w:t>
      </w:r>
      <w:r w:rsidR="00C84861" w:rsidRPr="00424DF5">
        <w:rPr>
          <w:sz w:val="20"/>
          <w:szCs w:val="20"/>
        </w:rPr>
        <w:t xml:space="preserve"> </w:t>
      </w:r>
      <w:r w:rsidRPr="00424DF5">
        <w:rPr>
          <w:sz w:val="20"/>
          <w:szCs w:val="20"/>
        </w:rPr>
        <w:t>MCGINNIS,</w:t>
      </w:r>
      <w:r w:rsidR="00C84861" w:rsidRPr="00424DF5">
        <w:rPr>
          <w:sz w:val="20"/>
          <w:szCs w:val="20"/>
        </w:rPr>
        <w:t xml:space="preserve"> </w:t>
      </w:r>
      <w:r w:rsidRPr="00424DF5">
        <w:rPr>
          <w:sz w:val="20"/>
          <w:szCs w:val="20"/>
        </w:rPr>
        <w:t>K.</w:t>
      </w:r>
      <w:r w:rsidR="00C84861" w:rsidRPr="00424DF5">
        <w:rPr>
          <w:sz w:val="20"/>
          <w:szCs w:val="20"/>
        </w:rPr>
        <w:t xml:space="preserve"> </w:t>
      </w:r>
      <w:r w:rsidRPr="00424DF5">
        <w:rPr>
          <w:sz w:val="20"/>
          <w:szCs w:val="20"/>
        </w:rPr>
        <w:t>A.</w:t>
      </w:r>
      <w:r w:rsidR="00C84861" w:rsidRPr="00424DF5">
        <w:rPr>
          <w:sz w:val="20"/>
          <w:szCs w:val="20"/>
        </w:rPr>
        <w:t xml:space="preserve"> &amp; </w:t>
      </w:r>
      <w:r w:rsidRPr="00424DF5">
        <w:rPr>
          <w:sz w:val="20"/>
          <w:szCs w:val="20"/>
        </w:rPr>
        <w:t>ROBERTS,</w:t>
      </w:r>
      <w:r w:rsidR="00C84861" w:rsidRPr="00424DF5">
        <w:rPr>
          <w:sz w:val="20"/>
          <w:szCs w:val="20"/>
        </w:rPr>
        <w:t xml:space="preserve"> </w:t>
      </w:r>
      <w:r w:rsidRPr="00424DF5">
        <w:rPr>
          <w:sz w:val="20"/>
          <w:szCs w:val="20"/>
        </w:rPr>
        <w:t>M.</w:t>
      </w:r>
      <w:r w:rsidR="00C84861" w:rsidRPr="00424DF5">
        <w:rPr>
          <w:sz w:val="20"/>
          <w:szCs w:val="20"/>
        </w:rPr>
        <w:t xml:space="preserve"> </w:t>
      </w:r>
      <w:r w:rsidRPr="00424DF5">
        <w:rPr>
          <w:sz w:val="20"/>
          <w:szCs w:val="20"/>
        </w:rPr>
        <w:t>S.</w:t>
      </w:r>
      <w:r w:rsidR="00C84861" w:rsidRPr="00424DF5">
        <w:rPr>
          <w:sz w:val="20"/>
          <w:szCs w:val="20"/>
        </w:rPr>
        <w:t xml:space="preserve"> </w:t>
      </w:r>
      <w:r w:rsidRPr="00424DF5">
        <w:rPr>
          <w:sz w:val="20"/>
          <w:szCs w:val="20"/>
        </w:rPr>
        <w:t>2003.</w:t>
      </w:r>
      <w:r w:rsidR="00C84861" w:rsidRPr="00424DF5">
        <w:rPr>
          <w:sz w:val="20"/>
          <w:szCs w:val="20"/>
        </w:rPr>
        <w:t xml:space="preserve"> </w:t>
      </w:r>
      <w:r w:rsidRPr="00424DF5">
        <w:rPr>
          <w:sz w:val="20"/>
          <w:szCs w:val="20"/>
        </w:rPr>
        <w:t>Quality</w:t>
      </w:r>
      <w:r w:rsidR="00C84861" w:rsidRPr="00424DF5">
        <w:rPr>
          <w:sz w:val="20"/>
          <w:szCs w:val="20"/>
        </w:rPr>
        <w:t xml:space="preserve"> </w:t>
      </w:r>
      <w:r w:rsidRPr="00424DF5">
        <w:rPr>
          <w:sz w:val="20"/>
          <w:szCs w:val="20"/>
        </w:rPr>
        <w:t>of</w:t>
      </w:r>
      <w:r w:rsidR="00C84861" w:rsidRPr="00424DF5">
        <w:rPr>
          <w:sz w:val="20"/>
          <w:szCs w:val="20"/>
        </w:rPr>
        <w:t xml:space="preserve"> </w:t>
      </w:r>
      <w:r w:rsidRPr="00424DF5">
        <w:rPr>
          <w:sz w:val="20"/>
          <w:szCs w:val="20"/>
        </w:rPr>
        <w:t>life</w:t>
      </w:r>
      <w:r w:rsidR="00C84861" w:rsidRPr="00424DF5">
        <w:rPr>
          <w:sz w:val="20"/>
          <w:szCs w:val="20"/>
        </w:rPr>
        <w:t xml:space="preserve"> </w:t>
      </w:r>
      <w:r w:rsidRPr="00424DF5">
        <w:rPr>
          <w:sz w:val="20"/>
          <w:szCs w:val="20"/>
        </w:rPr>
        <w:t>assessment</w:t>
      </w:r>
      <w:r w:rsidR="00C84861" w:rsidRPr="00424DF5">
        <w:rPr>
          <w:sz w:val="20"/>
          <w:szCs w:val="20"/>
        </w:rPr>
        <w:t xml:space="preserve"> </w:t>
      </w:r>
      <w:r w:rsidRPr="00424DF5">
        <w:rPr>
          <w:sz w:val="20"/>
          <w:szCs w:val="20"/>
        </w:rPr>
        <w:t>with</w:t>
      </w:r>
      <w:r w:rsidR="00C84861" w:rsidRPr="00424DF5">
        <w:rPr>
          <w:sz w:val="20"/>
          <w:szCs w:val="20"/>
        </w:rPr>
        <w:t xml:space="preserve"> </w:t>
      </w:r>
      <w:r w:rsidRPr="00424DF5">
        <w:rPr>
          <w:sz w:val="20"/>
          <w:szCs w:val="20"/>
        </w:rPr>
        <w:t>the</w:t>
      </w:r>
      <w:r w:rsidR="00C84861" w:rsidRPr="00424DF5">
        <w:rPr>
          <w:sz w:val="20"/>
          <w:szCs w:val="20"/>
        </w:rPr>
        <w:t xml:space="preserve"> </w:t>
      </w:r>
      <w:r w:rsidRPr="00424DF5">
        <w:rPr>
          <w:sz w:val="20"/>
          <w:szCs w:val="20"/>
        </w:rPr>
        <w:t>medical</w:t>
      </w:r>
      <w:r w:rsidR="00C84861" w:rsidRPr="00424DF5">
        <w:rPr>
          <w:sz w:val="20"/>
          <w:szCs w:val="20"/>
        </w:rPr>
        <w:t xml:space="preserve"> </w:t>
      </w:r>
      <w:r w:rsidRPr="00424DF5">
        <w:rPr>
          <w:sz w:val="20"/>
          <w:szCs w:val="20"/>
        </w:rPr>
        <w:t>outcomes</w:t>
      </w:r>
      <w:r w:rsidR="00C84861" w:rsidRPr="00424DF5">
        <w:rPr>
          <w:sz w:val="20"/>
          <w:szCs w:val="20"/>
        </w:rPr>
        <w:t xml:space="preserve"> </w:t>
      </w:r>
      <w:r w:rsidRPr="00424DF5">
        <w:rPr>
          <w:sz w:val="20"/>
          <w:szCs w:val="20"/>
        </w:rPr>
        <w:t>study</w:t>
      </w:r>
      <w:r w:rsidR="00C84861" w:rsidRPr="00424DF5">
        <w:rPr>
          <w:sz w:val="20"/>
          <w:szCs w:val="20"/>
        </w:rPr>
        <w:t xml:space="preserve"> </w:t>
      </w:r>
      <w:r w:rsidRPr="00424DF5">
        <w:rPr>
          <w:sz w:val="20"/>
          <w:szCs w:val="20"/>
        </w:rPr>
        <w:t>short</w:t>
      </w:r>
      <w:r w:rsidR="00C84861" w:rsidRPr="00424DF5">
        <w:rPr>
          <w:sz w:val="20"/>
          <w:szCs w:val="20"/>
        </w:rPr>
        <w:t xml:space="preserve"> </w:t>
      </w:r>
      <w:r w:rsidRPr="00424DF5">
        <w:rPr>
          <w:sz w:val="20"/>
          <w:szCs w:val="20"/>
        </w:rPr>
        <w:t>form-36</w:t>
      </w:r>
      <w:r w:rsidR="00C84861" w:rsidRPr="00424DF5">
        <w:rPr>
          <w:sz w:val="20"/>
          <w:szCs w:val="20"/>
        </w:rPr>
        <w:t xml:space="preserve"> </w:t>
      </w:r>
      <w:r w:rsidRPr="00424DF5">
        <w:rPr>
          <w:sz w:val="20"/>
          <w:szCs w:val="20"/>
        </w:rPr>
        <w:t>among</w:t>
      </w:r>
      <w:r w:rsidR="00C84861" w:rsidRPr="00424DF5">
        <w:rPr>
          <w:sz w:val="20"/>
          <w:szCs w:val="20"/>
        </w:rPr>
        <w:t xml:space="preserve"> </w:t>
      </w:r>
      <w:r w:rsidRPr="00424DF5">
        <w:rPr>
          <w:sz w:val="20"/>
          <w:szCs w:val="20"/>
        </w:rPr>
        <w:t>patients</w:t>
      </w:r>
      <w:r w:rsidR="00C84861" w:rsidRPr="00424DF5">
        <w:rPr>
          <w:sz w:val="20"/>
          <w:szCs w:val="20"/>
        </w:rPr>
        <w:t xml:space="preserve"> </w:t>
      </w:r>
      <w:r w:rsidRPr="00424DF5">
        <w:rPr>
          <w:sz w:val="20"/>
          <w:szCs w:val="20"/>
        </w:rPr>
        <w:t>with</w:t>
      </w:r>
      <w:r w:rsidR="00C84861" w:rsidRPr="00424DF5">
        <w:rPr>
          <w:sz w:val="20"/>
          <w:szCs w:val="20"/>
        </w:rPr>
        <w:t xml:space="preserve"> </w:t>
      </w:r>
      <w:r w:rsidRPr="00424DF5">
        <w:rPr>
          <w:sz w:val="20"/>
          <w:szCs w:val="20"/>
        </w:rPr>
        <w:t>cervical</w:t>
      </w:r>
      <w:r w:rsidR="00C84861" w:rsidRPr="00424DF5">
        <w:rPr>
          <w:sz w:val="20"/>
          <w:szCs w:val="20"/>
        </w:rPr>
        <w:t xml:space="preserve"> </w:t>
      </w:r>
      <w:r w:rsidRPr="00424DF5">
        <w:rPr>
          <w:sz w:val="20"/>
          <w:szCs w:val="20"/>
        </w:rPr>
        <w:t>spondylotic</w:t>
      </w:r>
      <w:r w:rsidR="00C84861" w:rsidRPr="00424DF5">
        <w:rPr>
          <w:sz w:val="20"/>
          <w:szCs w:val="20"/>
        </w:rPr>
        <w:t xml:space="preserve"> </w:t>
      </w:r>
      <w:r w:rsidRPr="00424DF5">
        <w:rPr>
          <w:sz w:val="20"/>
          <w:szCs w:val="20"/>
        </w:rPr>
        <w:t>myelopathy.</w:t>
      </w:r>
      <w:r w:rsidR="00C84861" w:rsidRPr="00424DF5">
        <w:rPr>
          <w:sz w:val="20"/>
          <w:szCs w:val="20"/>
        </w:rPr>
        <w:t xml:space="preserve"> </w:t>
      </w:r>
      <w:r w:rsidRPr="00424DF5">
        <w:rPr>
          <w:i/>
          <w:iCs/>
          <w:sz w:val="20"/>
          <w:szCs w:val="20"/>
        </w:rPr>
        <w:t>Neurosurgery,</w:t>
      </w:r>
      <w:r w:rsidR="00C84861" w:rsidRPr="00424DF5">
        <w:rPr>
          <w:i/>
          <w:iCs/>
          <w:sz w:val="20"/>
          <w:szCs w:val="20"/>
        </w:rPr>
        <w:t xml:space="preserve"> </w:t>
      </w:r>
      <w:r w:rsidRPr="00424DF5">
        <w:rPr>
          <w:sz w:val="20"/>
          <w:szCs w:val="20"/>
        </w:rPr>
        <w:t>52</w:t>
      </w:r>
      <w:r w:rsidRPr="00424DF5">
        <w:rPr>
          <w:bCs/>
          <w:sz w:val="20"/>
          <w:szCs w:val="20"/>
        </w:rPr>
        <w:t>,</w:t>
      </w:r>
      <w:r w:rsidR="00C84861" w:rsidRPr="00424DF5">
        <w:rPr>
          <w:bCs/>
          <w:sz w:val="20"/>
          <w:szCs w:val="20"/>
        </w:rPr>
        <w:t xml:space="preserve"> </w:t>
      </w:r>
      <w:r w:rsidRPr="00424DF5">
        <w:rPr>
          <w:sz w:val="20"/>
          <w:szCs w:val="20"/>
        </w:rPr>
        <w:t>113-121.</w:t>
      </w:r>
    </w:p>
    <w:p w:rsidR="009C3405" w:rsidRPr="00424DF5" w:rsidRDefault="009C3405" w:rsidP="00C356E1">
      <w:pPr>
        <w:pStyle w:val="ParagraphText"/>
        <w:numPr>
          <w:ilvl w:val="0"/>
          <w:numId w:val="10"/>
        </w:numPr>
        <w:snapToGrid w:val="0"/>
        <w:spacing w:after="0" w:line="240" w:lineRule="auto"/>
        <w:ind w:left="425" w:hanging="425"/>
        <w:rPr>
          <w:rFonts w:eastAsia="Times New Roman"/>
          <w:bCs/>
          <w:sz w:val="20"/>
          <w:szCs w:val="20"/>
          <w:lang w:bidi="ar-EG"/>
        </w:rPr>
      </w:pPr>
      <w:r w:rsidRPr="00424DF5">
        <w:rPr>
          <w:sz w:val="20"/>
          <w:szCs w:val="20"/>
        </w:rPr>
        <w:t>LIN,</w:t>
      </w:r>
      <w:r w:rsidR="00C84861" w:rsidRPr="00424DF5">
        <w:rPr>
          <w:sz w:val="20"/>
          <w:szCs w:val="20"/>
        </w:rPr>
        <w:t xml:space="preserve"> </w:t>
      </w:r>
      <w:r w:rsidRPr="00424DF5">
        <w:rPr>
          <w:sz w:val="20"/>
          <w:szCs w:val="20"/>
        </w:rPr>
        <w:t>C.</w:t>
      </w:r>
      <w:r w:rsidR="00C84861" w:rsidRPr="00424DF5">
        <w:rPr>
          <w:sz w:val="20"/>
          <w:szCs w:val="20"/>
        </w:rPr>
        <w:t xml:space="preserve"> </w:t>
      </w:r>
      <w:r w:rsidRPr="00424DF5">
        <w:rPr>
          <w:sz w:val="20"/>
          <w:szCs w:val="20"/>
        </w:rPr>
        <w:t>K.,</w:t>
      </w:r>
      <w:r w:rsidR="00C84861" w:rsidRPr="00424DF5">
        <w:rPr>
          <w:sz w:val="20"/>
          <w:szCs w:val="20"/>
        </w:rPr>
        <w:t xml:space="preserve"> </w:t>
      </w:r>
      <w:r w:rsidRPr="00424DF5">
        <w:rPr>
          <w:sz w:val="20"/>
          <w:szCs w:val="20"/>
        </w:rPr>
        <w:t>LIN,</w:t>
      </w:r>
      <w:r w:rsidR="00C84861" w:rsidRPr="00424DF5">
        <w:rPr>
          <w:sz w:val="20"/>
          <w:szCs w:val="20"/>
        </w:rPr>
        <w:t xml:space="preserve"> </w:t>
      </w:r>
      <w:r w:rsidRPr="00424DF5">
        <w:rPr>
          <w:sz w:val="20"/>
          <w:szCs w:val="20"/>
        </w:rPr>
        <w:t>C.</w:t>
      </w:r>
      <w:r w:rsidR="00C84861" w:rsidRPr="00424DF5">
        <w:rPr>
          <w:sz w:val="20"/>
          <w:szCs w:val="20"/>
        </w:rPr>
        <w:t xml:space="preserve"> </w:t>
      </w:r>
      <w:r w:rsidRPr="00424DF5">
        <w:rPr>
          <w:sz w:val="20"/>
          <w:szCs w:val="20"/>
        </w:rPr>
        <w:t>L.,</w:t>
      </w:r>
      <w:r w:rsidR="00C84861" w:rsidRPr="00424DF5">
        <w:rPr>
          <w:sz w:val="20"/>
          <w:szCs w:val="20"/>
        </w:rPr>
        <w:t xml:space="preserve"> </w:t>
      </w:r>
      <w:r w:rsidRPr="00424DF5">
        <w:rPr>
          <w:sz w:val="20"/>
          <w:szCs w:val="20"/>
        </w:rPr>
        <w:t>FENG,</w:t>
      </w:r>
      <w:r w:rsidR="00C84861" w:rsidRPr="00424DF5">
        <w:rPr>
          <w:sz w:val="20"/>
          <w:szCs w:val="20"/>
        </w:rPr>
        <w:t xml:space="preserve"> </w:t>
      </w:r>
      <w:r w:rsidRPr="00424DF5">
        <w:rPr>
          <w:sz w:val="20"/>
          <w:szCs w:val="20"/>
        </w:rPr>
        <w:t>Y.</w:t>
      </w:r>
      <w:r w:rsidR="00C84861" w:rsidRPr="00424DF5">
        <w:rPr>
          <w:sz w:val="20"/>
          <w:szCs w:val="20"/>
        </w:rPr>
        <w:t xml:space="preserve"> </w:t>
      </w:r>
      <w:r w:rsidRPr="00424DF5">
        <w:rPr>
          <w:sz w:val="20"/>
          <w:szCs w:val="20"/>
        </w:rPr>
        <w:t>T.,</w:t>
      </w:r>
      <w:r w:rsidR="00C84861" w:rsidRPr="00424DF5">
        <w:rPr>
          <w:sz w:val="20"/>
          <w:szCs w:val="20"/>
        </w:rPr>
        <w:t xml:space="preserve"> </w:t>
      </w:r>
      <w:r w:rsidRPr="00424DF5">
        <w:rPr>
          <w:sz w:val="20"/>
          <w:szCs w:val="20"/>
        </w:rPr>
        <w:t>LAU,</w:t>
      </w:r>
      <w:r w:rsidR="00C84861" w:rsidRPr="00424DF5">
        <w:rPr>
          <w:sz w:val="20"/>
          <w:szCs w:val="20"/>
        </w:rPr>
        <w:t xml:space="preserve"> </w:t>
      </w:r>
      <w:r w:rsidRPr="00424DF5">
        <w:rPr>
          <w:sz w:val="20"/>
          <w:szCs w:val="20"/>
        </w:rPr>
        <w:t>Y.</w:t>
      </w:r>
      <w:r w:rsidR="00C84861" w:rsidRPr="00424DF5">
        <w:rPr>
          <w:sz w:val="20"/>
          <w:szCs w:val="20"/>
        </w:rPr>
        <w:t xml:space="preserve"> </w:t>
      </w:r>
      <w:r w:rsidRPr="00424DF5">
        <w:rPr>
          <w:sz w:val="20"/>
          <w:szCs w:val="20"/>
        </w:rPr>
        <w:t>W.,</w:t>
      </w:r>
      <w:r w:rsidR="00C84861" w:rsidRPr="00424DF5">
        <w:rPr>
          <w:sz w:val="20"/>
          <w:szCs w:val="20"/>
        </w:rPr>
        <w:t xml:space="preserve"> </w:t>
      </w:r>
      <w:r w:rsidRPr="00424DF5">
        <w:rPr>
          <w:sz w:val="20"/>
          <w:szCs w:val="20"/>
        </w:rPr>
        <w:t>CHIAN,</w:t>
      </w:r>
      <w:r w:rsidR="00C84861" w:rsidRPr="00424DF5">
        <w:rPr>
          <w:sz w:val="20"/>
          <w:szCs w:val="20"/>
        </w:rPr>
        <w:t xml:space="preserve"> </w:t>
      </w:r>
      <w:r w:rsidRPr="00424DF5">
        <w:rPr>
          <w:sz w:val="20"/>
          <w:szCs w:val="20"/>
        </w:rPr>
        <w:t>C.</w:t>
      </w:r>
      <w:r w:rsidR="00C84861" w:rsidRPr="00424DF5">
        <w:rPr>
          <w:sz w:val="20"/>
          <w:szCs w:val="20"/>
        </w:rPr>
        <w:t xml:space="preserve"> </w:t>
      </w:r>
      <w:r w:rsidRPr="00424DF5">
        <w:rPr>
          <w:sz w:val="20"/>
          <w:szCs w:val="20"/>
        </w:rPr>
        <w:t>Y.,</w:t>
      </w:r>
      <w:r w:rsidR="00C84861" w:rsidRPr="00424DF5">
        <w:rPr>
          <w:sz w:val="20"/>
          <w:szCs w:val="20"/>
        </w:rPr>
        <w:t xml:space="preserve"> </w:t>
      </w:r>
      <w:r w:rsidRPr="00424DF5">
        <w:rPr>
          <w:sz w:val="20"/>
          <w:szCs w:val="20"/>
        </w:rPr>
        <w:t>WU,</w:t>
      </w:r>
      <w:r w:rsidR="00C84861" w:rsidRPr="00424DF5">
        <w:rPr>
          <w:sz w:val="20"/>
          <w:szCs w:val="20"/>
        </w:rPr>
        <w:t xml:space="preserve"> </w:t>
      </w:r>
      <w:r w:rsidRPr="00424DF5">
        <w:rPr>
          <w:sz w:val="20"/>
          <w:szCs w:val="20"/>
        </w:rPr>
        <w:t>Y.</w:t>
      </w:r>
      <w:r w:rsidR="00C84861" w:rsidRPr="00424DF5">
        <w:rPr>
          <w:sz w:val="20"/>
          <w:szCs w:val="20"/>
        </w:rPr>
        <w:t xml:space="preserve"> </w:t>
      </w:r>
      <w:r w:rsidRPr="00424DF5">
        <w:rPr>
          <w:sz w:val="20"/>
          <w:szCs w:val="20"/>
        </w:rPr>
        <w:t>T.,</w:t>
      </w:r>
      <w:r w:rsidR="00C84861" w:rsidRPr="00424DF5">
        <w:rPr>
          <w:sz w:val="20"/>
          <w:szCs w:val="20"/>
        </w:rPr>
        <w:t xml:space="preserve"> </w:t>
      </w:r>
      <w:r w:rsidRPr="00424DF5">
        <w:rPr>
          <w:sz w:val="20"/>
          <w:szCs w:val="20"/>
        </w:rPr>
        <w:t>HWANG,</w:t>
      </w:r>
      <w:r w:rsidR="00C84861" w:rsidRPr="00424DF5">
        <w:rPr>
          <w:sz w:val="20"/>
          <w:szCs w:val="20"/>
        </w:rPr>
        <w:t xml:space="preserve"> </w:t>
      </w:r>
      <w:r w:rsidRPr="00424DF5">
        <w:rPr>
          <w:sz w:val="20"/>
          <w:szCs w:val="20"/>
        </w:rPr>
        <w:t>S.</w:t>
      </w:r>
      <w:r w:rsidR="00C84861" w:rsidRPr="00424DF5">
        <w:rPr>
          <w:sz w:val="20"/>
          <w:szCs w:val="20"/>
        </w:rPr>
        <w:t xml:space="preserve"> </w:t>
      </w:r>
      <w:r w:rsidRPr="00424DF5">
        <w:rPr>
          <w:sz w:val="20"/>
          <w:szCs w:val="20"/>
        </w:rPr>
        <w:t>L.</w:t>
      </w:r>
      <w:r w:rsidR="00C84861" w:rsidRPr="00424DF5">
        <w:rPr>
          <w:sz w:val="20"/>
          <w:szCs w:val="20"/>
        </w:rPr>
        <w:t xml:space="preserve"> &amp; </w:t>
      </w:r>
      <w:r w:rsidRPr="00424DF5">
        <w:rPr>
          <w:sz w:val="20"/>
          <w:szCs w:val="20"/>
        </w:rPr>
        <w:t>LEE,</w:t>
      </w:r>
      <w:r w:rsidR="00C84861" w:rsidRPr="00424DF5">
        <w:rPr>
          <w:sz w:val="20"/>
          <w:szCs w:val="20"/>
        </w:rPr>
        <w:t xml:space="preserve"> </w:t>
      </w:r>
      <w:r w:rsidRPr="00424DF5">
        <w:rPr>
          <w:sz w:val="20"/>
          <w:szCs w:val="20"/>
        </w:rPr>
        <w:t>K.</w:t>
      </w:r>
      <w:r w:rsidR="00C84861" w:rsidRPr="00424DF5">
        <w:rPr>
          <w:sz w:val="20"/>
          <w:szCs w:val="20"/>
        </w:rPr>
        <w:t xml:space="preserve"> </w:t>
      </w:r>
      <w:r w:rsidRPr="00424DF5">
        <w:rPr>
          <w:sz w:val="20"/>
          <w:szCs w:val="20"/>
        </w:rPr>
        <w:t>T.</w:t>
      </w:r>
      <w:r w:rsidR="00C84861" w:rsidRPr="00424DF5">
        <w:rPr>
          <w:sz w:val="20"/>
          <w:szCs w:val="20"/>
        </w:rPr>
        <w:t xml:space="preserve"> </w:t>
      </w:r>
      <w:r w:rsidRPr="00424DF5">
        <w:rPr>
          <w:sz w:val="20"/>
          <w:szCs w:val="20"/>
        </w:rPr>
        <w:t>2014.</w:t>
      </w:r>
      <w:r w:rsidR="00C84861" w:rsidRPr="00424DF5">
        <w:rPr>
          <w:sz w:val="20"/>
          <w:szCs w:val="20"/>
        </w:rPr>
        <w:t xml:space="preserve"> </w:t>
      </w:r>
      <w:r w:rsidRPr="00424DF5">
        <w:rPr>
          <w:sz w:val="20"/>
          <w:szCs w:val="20"/>
        </w:rPr>
        <w:t>Economic</w:t>
      </w:r>
      <w:r w:rsidR="00C84861" w:rsidRPr="00424DF5">
        <w:rPr>
          <w:sz w:val="20"/>
          <w:szCs w:val="20"/>
        </w:rPr>
        <w:t xml:space="preserve"> </w:t>
      </w:r>
      <w:r w:rsidRPr="00424DF5">
        <w:rPr>
          <w:sz w:val="20"/>
          <w:szCs w:val="20"/>
        </w:rPr>
        <w:t>burden</w:t>
      </w:r>
      <w:r w:rsidR="00C84861" w:rsidRPr="00424DF5">
        <w:rPr>
          <w:sz w:val="20"/>
          <w:szCs w:val="20"/>
        </w:rPr>
        <w:t xml:space="preserve"> </w:t>
      </w:r>
      <w:r w:rsidRPr="00424DF5">
        <w:rPr>
          <w:sz w:val="20"/>
          <w:szCs w:val="20"/>
        </w:rPr>
        <w:t>of</w:t>
      </w:r>
      <w:r w:rsidR="00C84861" w:rsidRPr="00424DF5">
        <w:rPr>
          <w:sz w:val="20"/>
          <w:szCs w:val="20"/>
        </w:rPr>
        <w:t xml:space="preserve"> </w:t>
      </w:r>
      <w:r w:rsidRPr="00424DF5">
        <w:rPr>
          <w:sz w:val="20"/>
          <w:szCs w:val="20"/>
        </w:rPr>
        <w:t>routine</w:t>
      </w:r>
      <w:r w:rsidR="00C84861" w:rsidRPr="00424DF5">
        <w:rPr>
          <w:sz w:val="20"/>
          <w:szCs w:val="20"/>
        </w:rPr>
        <w:t xml:space="preserve"> </w:t>
      </w:r>
      <w:r w:rsidRPr="00424DF5">
        <w:rPr>
          <w:sz w:val="20"/>
          <w:szCs w:val="20"/>
        </w:rPr>
        <w:t>hematologic</w:t>
      </w:r>
      <w:r w:rsidR="00C84861" w:rsidRPr="00424DF5">
        <w:rPr>
          <w:sz w:val="20"/>
          <w:szCs w:val="20"/>
        </w:rPr>
        <w:t xml:space="preserve"> </w:t>
      </w:r>
      <w:r w:rsidRPr="00424DF5">
        <w:rPr>
          <w:sz w:val="20"/>
          <w:szCs w:val="20"/>
        </w:rPr>
        <w:t>tests</w:t>
      </w:r>
      <w:r w:rsidR="00C84861" w:rsidRPr="00424DF5">
        <w:rPr>
          <w:sz w:val="20"/>
          <w:szCs w:val="20"/>
        </w:rPr>
        <w:t xml:space="preserve"> </w:t>
      </w:r>
      <w:r w:rsidRPr="00424DF5">
        <w:rPr>
          <w:sz w:val="20"/>
          <w:szCs w:val="20"/>
        </w:rPr>
        <w:t>and</w:t>
      </w:r>
      <w:r w:rsidR="00C84861" w:rsidRPr="00424DF5">
        <w:rPr>
          <w:sz w:val="20"/>
          <w:szCs w:val="20"/>
        </w:rPr>
        <w:t xml:space="preserve"> </w:t>
      </w:r>
      <w:r w:rsidRPr="00424DF5">
        <w:rPr>
          <w:sz w:val="20"/>
          <w:szCs w:val="20"/>
        </w:rPr>
        <w:t>intensive</w:t>
      </w:r>
      <w:r w:rsidR="00C84861" w:rsidRPr="00424DF5">
        <w:rPr>
          <w:sz w:val="20"/>
          <w:szCs w:val="20"/>
        </w:rPr>
        <w:t xml:space="preserve"> </w:t>
      </w:r>
      <w:r w:rsidRPr="00424DF5">
        <w:rPr>
          <w:sz w:val="20"/>
          <w:szCs w:val="20"/>
        </w:rPr>
        <w:t>care</w:t>
      </w:r>
      <w:r w:rsidR="00C84861" w:rsidRPr="00424DF5">
        <w:rPr>
          <w:sz w:val="20"/>
          <w:szCs w:val="20"/>
        </w:rPr>
        <w:t xml:space="preserve"> </w:t>
      </w:r>
      <w:r w:rsidRPr="00424DF5">
        <w:rPr>
          <w:sz w:val="20"/>
          <w:szCs w:val="20"/>
        </w:rPr>
        <w:t>unit</w:t>
      </w:r>
      <w:r w:rsidR="00C84861" w:rsidRPr="00424DF5">
        <w:rPr>
          <w:sz w:val="20"/>
          <w:szCs w:val="20"/>
        </w:rPr>
        <w:t xml:space="preserve"> </w:t>
      </w:r>
      <w:r w:rsidRPr="00424DF5">
        <w:rPr>
          <w:sz w:val="20"/>
          <w:szCs w:val="20"/>
        </w:rPr>
        <w:t>observation</w:t>
      </w:r>
      <w:r w:rsidR="00C84861" w:rsidRPr="00424DF5">
        <w:rPr>
          <w:sz w:val="20"/>
          <w:szCs w:val="20"/>
        </w:rPr>
        <w:t xml:space="preserve"> </w:t>
      </w:r>
      <w:r w:rsidRPr="00424DF5">
        <w:rPr>
          <w:sz w:val="20"/>
          <w:szCs w:val="20"/>
        </w:rPr>
        <w:t>for</w:t>
      </w:r>
      <w:r w:rsidR="00C84861" w:rsidRPr="00424DF5">
        <w:rPr>
          <w:sz w:val="20"/>
          <w:szCs w:val="20"/>
        </w:rPr>
        <w:t xml:space="preserve"> </w:t>
      </w:r>
      <w:r w:rsidRPr="00424DF5">
        <w:rPr>
          <w:sz w:val="20"/>
          <w:szCs w:val="20"/>
        </w:rPr>
        <w:t>elective</w:t>
      </w:r>
      <w:r w:rsidR="00C84861" w:rsidRPr="00424DF5">
        <w:rPr>
          <w:sz w:val="20"/>
          <w:szCs w:val="20"/>
        </w:rPr>
        <w:t xml:space="preserve"> </w:t>
      </w:r>
      <w:r w:rsidRPr="00424DF5">
        <w:rPr>
          <w:sz w:val="20"/>
          <w:szCs w:val="20"/>
        </w:rPr>
        <w:t>anterior</w:t>
      </w:r>
      <w:r w:rsidR="00C84861" w:rsidRPr="00424DF5">
        <w:rPr>
          <w:sz w:val="20"/>
          <w:szCs w:val="20"/>
        </w:rPr>
        <w:t xml:space="preserve"> </w:t>
      </w:r>
      <w:r w:rsidRPr="00424DF5">
        <w:rPr>
          <w:sz w:val="20"/>
          <w:szCs w:val="20"/>
        </w:rPr>
        <w:t>cervical</w:t>
      </w:r>
      <w:r w:rsidR="00C84861" w:rsidRPr="00424DF5">
        <w:rPr>
          <w:sz w:val="20"/>
          <w:szCs w:val="20"/>
        </w:rPr>
        <w:t xml:space="preserve"> </w:t>
      </w:r>
      <w:r w:rsidRPr="00424DF5">
        <w:rPr>
          <w:sz w:val="20"/>
          <w:szCs w:val="20"/>
        </w:rPr>
        <w:t>discectomy</w:t>
      </w:r>
      <w:r w:rsidR="00C84861" w:rsidRPr="00424DF5">
        <w:rPr>
          <w:sz w:val="20"/>
          <w:szCs w:val="20"/>
        </w:rPr>
        <w:t xml:space="preserve"> </w:t>
      </w:r>
      <w:r w:rsidRPr="00424DF5">
        <w:rPr>
          <w:sz w:val="20"/>
          <w:szCs w:val="20"/>
        </w:rPr>
        <w:t>and</w:t>
      </w:r>
      <w:r w:rsidR="00C84861" w:rsidRPr="00424DF5">
        <w:rPr>
          <w:sz w:val="20"/>
          <w:szCs w:val="20"/>
        </w:rPr>
        <w:t xml:space="preserve"> </w:t>
      </w:r>
      <w:r w:rsidRPr="00424DF5">
        <w:rPr>
          <w:sz w:val="20"/>
          <w:szCs w:val="20"/>
        </w:rPr>
        <w:t>fusion</w:t>
      </w:r>
      <w:r w:rsidR="00C356E1" w:rsidRPr="00424DF5">
        <w:rPr>
          <w:sz w:val="20"/>
          <w:szCs w:val="20"/>
        </w:rPr>
        <w:t xml:space="preserve">. </w:t>
      </w:r>
      <w:r w:rsidR="00C356E1" w:rsidRPr="00424DF5">
        <w:rPr>
          <w:i/>
          <w:iCs/>
          <w:sz w:val="20"/>
          <w:szCs w:val="20"/>
        </w:rPr>
        <w:t>J</w:t>
      </w:r>
      <w:r w:rsidR="00C84861" w:rsidRPr="00424DF5">
        <w:rPr>
          <w:i/>
          <w:iCs/>
          <w:sz w:val="20"/>
          <w:szCs w:val="20"/>
        </w:rPr>
        <w:t xml:space="preserve"> </w:t>
      </w:r>
      <w:r w:rsidRPr="00424DF5">
        <w:rPr>
          <w:i/>
          <w:iCs/>
          <w:sz w:val="20"/>
          <w:szCs w:val="20"/>
        </w:rPr>
        <w:t>Chin</w:t>
      </w:r>
      <w:r w:rsidR="00C84861" w:rsidRPr="00424DF5">
        <w:rPr>
          <w:i/>
          <w:iCs/>
          <w:sz w:val="20"/>
          <w:szCs w:val="20"/>
        </w:rPr>
        <w:t xml:space="preserve"> </w:t>
      </w:r>
      <w:r w:rsidRPr="00424DF5">
        <w:rPr>
          <w:i/>
          <w:iCs/>
          <w:sz w:val="20"/>
          <w:szCs w:val="20"/>
        </w:rPr>
        <w:t>Med</w:t>
      </w:r>
      <w:r w:rsidR="00C84861" w:rsidRPr="00424DF5">
        <w:rPr>
          <w:i/>
          <w:iCs/>
          <w:sz w:val="20"/>
          <w:szCs w:val="20"/>
        </w:rPr>
        <w:t xml:space="preserve"> </w:t>
      </w:r>
      <w:r w:rsidRPr="00424DF5">
        <w:rPr>
          <w:i/>
          <w:iCs/>
          <w:sz w:val="20"/>
          <w:szCs w:val="20"/>
        </w:rPr>
        <w:t>Assoc,</w:t>
      </w:r>
      <w:r w:rsidR="00C84861" w:rsidRPr="00424DF5">
        <w:rPr>
          <w:i/>
          <w:iCs/>
          <w:sz w:val="20"/>
          <w:szCs w:val="20"/>
        </w:rPr>
        <w:t xml:space="preserve"> </w:t>
      </w:r>
      <w:r w:rsidRPr="00424DF5">
        <w:rPr>
          <w:sz w:val="20"/>
          <w:szCs w:val="20"/>
        </w:rPr>
        <w:t>77</w:t>
      </w:r>
      <w:r w:rsidRPr="00424DF5">
        <w:rPr>
          <w:bCs/>
          <w:sz w:val="20"/>
          <w:szCs w:val="20"/>
        </w:rPr>
        <w:t>,</w:t>
      </w:r>
      <w:r w:rsidR="00C84861" w:rsidRPr="00424DF5">
        <w:rPr>
          <w:bCs/>
          <w:sz w:val="20"/>
          <w:szCs w:val="20"/>
        </w:rPr>
        <w:t xml:space="preserve"> </w:t>
      </w:r>
      <w:r w:rsidRPr="00424DF5">
        <w:rPr>
          <w:sz w:val="20"/>
          <w:szCs w:val="20"/>
        </w:rPr>
        <w:t>26-30.</w:t>
      </w:r>
    </w:p>
    <w:p w:rsidR="00C356E1" w:rsidRPr="00424DF5" w:rsidRDefault="009C3405" w:rsidP="00C356E1">
      <w:pPr>
        <w:pStyle w:val="ParagraphText"/>
        <w:numPr>
          <w:ilvl w:val="0"/>
          <w:numId w:val="10"/>
        </w:numPr>
        <w:snapToGrid w:val="0"/>
        <w:spacing w:after="0" w:line="240" w:lineRule="auto"/>
        <w:ind w:left="425" w:hanging="425"/>
        <w:rPr>
          <w:sz w:val="20"/>
          <w:szCs w:val="20"/>
        </w:rPr>
      </w:pPr>
      <w:r w:rsidRPr="00424DF5">
        <w:rPr>
          <w:sz w:val="20"/>
          <w:szCs w:val="20"/>
        </w:rPr>
        <w:lastRenderedPageBreak/>
        <w:t>LOZORIO,</w:t>
      </w:r>
      <w:r w:rsidR="00C84861" w:rsidRPr="00424DF5">
        <w:rPr>
          <w:sz w:val="20"/>
          <w:szCs w:val="20"/>
        </w:rPr>
        <w:t xml:space="preserve"> </w:t>
      </w:r>
      <w:r w:rsidRPr="00424DF5">
        <w:rPr>
          <w:sz w:val="20"/>
          <w:szCs w:val="20"/>
        </w:rPr>
        <w:t>A.</w:t>
      </w:r>
      <w:r w:rsidR="00C84861" w:rsidRPr="00424DF5">
        <w:rPr>
          <w:sz w:val="20"/>
          <w:szCs w:val="20"/>
        </w:rPr>
        <w:t xml:space="preserve"> </w:t>
      </w:r>
      <w:r w:rsidRPr="00424DF5">
        <w:rPr>
          <w:sz w:val="20"/>
          <w:szCs w:val="20"/>
        </w:rPr>
        <w:t>R.,</w:t>
      </w:r>
      <w:r w:rsidR="00C84861" w:rsidRPr="00424DF5">
        <w:rPr>
          <w:sz w:val="20"/>
          <w:szCs w:val="20"/>
        </w:rPr>
        <w:t xml:space="preserve"> </w:t>
      </w:r>
      <w:r w:rsidRPr="00424DF5">
        <w:rPr>
          <w:sz w:val="20"/>
          <w:szCs w:val="20"/>
        </w:rPr>
        <w:t>BORGES,</w:t>
      </w:r>
      <w:r w:rsidR="00C84861" w:rsidRPr="00424DF5">
        <w:rPr>
          <w:sz w:val="20"/>
          <w:szCs w:val="20"/>
        </w:rPr>
        <w:t xml:space="preserve"> </w:t>
      </w:r>
      <w:r w:rsidRPr="00424DF5">
        <w:rPr>
          <w:sz w:val="20"/>
          <w:szCs w:val="20"/>
        </w:rPr>
        <w:t>M.,</w:t>
      </w:r>
      <w:r w:rsidR="00C84861" w:rsidRPr="00424DF5">
        <w:rPr>
          <w:sz w:val="20"/>
          <w:szCs w:val="20"/>
        </w:rPr>
        <w:t xml:space="preserve"> </w:t>
      </w:r>
      <w:r w:rsidRPr="00424DF5">
        <w:rPr>
          <w:sz w:val="20"/>
          <w:szCs w:val="20"/>
        </w:rPr>
        <w:t>BATISTA</w:t>
      </w:r>
      <w:r w:rsidR="00C84861" w:rsidRPr="00424DF5">
        <w:rPr>
          <w:sz w:val="20"/>
          <w:szCs w:val="20"/>
        </w:rPr>
        <w:t xml:space="preserve"> </w:t>
      </w:r>
      <w:r w:rsidRPr="00424DF5">
        <w:rPr>
          <w:sz w:val="20"/>
          <w:szCs w:val="20"/>
        </w:rPr>
        <w:t>JUNIOR,</w:t>
      </w:r>
      <w:r w:rsidR="00C84861" w:rsidRPr="00424DF5">
        <w:rPr>
          <w:sz w:val="20"/>
          <w:szCs w:val="20"/>
        </w:rPr>
        <w:t xml:space="preserve"> </w:t>
      </w:r>
      <w:r w:rsidRPr="00424DF5">
        <w:rPr>
          <w:sz w:val="20"/>
          <w:szCs w:val="20"/>
        </w:rPr>
        <w:t>J.</w:t>
      </w:r>
      <w:r w:rsidR="00C84861" w:rsidRPr="00424DF5">
        <w:rPr>
          <w:sz w:val="20"/>
          <w:szCs w:val="20"/>
        </w:rPr>
        <w:t xml:space="preserve"> </w:t>
      </w:r>
      <w:r w:rsidRPr="00424DF5">
        <w:rPr>
          <w:sz w:val="20"/>
          <w:szCs w:val="20"/>
        </w:rPr>
        <w:t>L.,</w:t>
      </w:r>
      <w:r w:rsidR="00C84861" w:rsidRPr="00424DF5">
        <w:rPr>
          <w:sz w:val="20"/>
          <w:szCs w:val="20"/>
        </w:rPr>
        <w:t xml:space="preserve"> </w:t>
      </w:r>
      <w:r w:rsidRPr="00424DF5">
        <w:rPr>
          <w:sz w:val="20"/>
          <w:szCs w:val="20"/>
        </w:rPr>
        <w:t>CHACOB</w:t>
      </w:r>
      <w:r w:rsidR="00C84861" w:rsidRPr="00424DF5">
        <w:rPr>
          <w:sz w:val="20"/>
          <w:szCs w:val="20"/>
        </w:rPr>
        <w:t xml:space="preserve"> </w:t>
      </w:r>
      <w:r w:rsidRPr="00424DF5">
        <w:rPr>
          <w:sz w:val="20"/>
          <w:szCs w:val="20"/>
        </w:rPr>
        <w:t>JUNIOR,</w:t>
      </w:r>
      <w:r w:rsidR="00C84861" w:rsidRPr="00424DF5">
        <w:rPr>
          <w:sz w:val="20"/>
          <w:szCs w:val="20"/>
        </w:rPr>
        <w:t xml:space="preserve"> </w:t>
      </w:r>
      <w:r w:rsidRPr="00424DF5">
        <w:rPr>
          <w:sz w:val="20"/>
          <w:szCs w:val="20"/>
        </w:rPr>
        <w:t>C.,</w:t>
      </w:r>
      <w:r w:rsidR="00C84861" w:rsidRPr="00424DF5">
        <w:rPr>
          <w:sz w:val="20"/>
          <w:szCs w:val="20"/>
        </w:rPr>
        <w:t xml:space="preserve"> </w:t>
      </w:r>
      <w:r w:rsidRPr="00424DF5">
        <w:rPr>
          <w:sz w:val="20"/>
          <w:szCs w:val="20"/>
        </w:rPr>
        <w:t>MACHADO,</w:t>
      </w:r>
      <w:r w:rsidR="00C84861" w:rsidRPr="00424DF5">
        <w:rPr>
          <w:sz w:val="20"/>
          <w:szCs w:val="20"/>
        </w:rPr>
        <w:t xml:space="preserve"> </w:t>
      </w:r>
      <w:r w:rsidRPr="00424DF5">
        <w:rPr>
          <w:sz w:val="20"/>
          <w:szCs w:val="20"/>
        </w:rPr>
        <w:t>I.</w:t>
      </w:r>
      <w:r w:rsidR="00C84861" w:rsidRPr="00424DF5">
        <w:rPr>
          <w:sz w:val="20"/>
          <w:szCs w:val="20"/>
        </w:rPr>
        <w:t xml:space="preserve"> </w:t>
      </w:r>
      <w:r w:rsidRPr="00424DF5">
        <w:rPr>
          <w:sz w:val="20"/>
          <w:szCs w:val="20"/>
        </w:rPr>
        <w:t>C.</w:t>
      </w:r>
      <w:r w:rsidR="00C84861" w:rsidRPr="00424DF5">
        <w:rPr>
          <w:sz w:val="20"/>
          <w:szCs w:val="20"/>
        </w:rPr>
        <w:t xml:space="preserve"> &amp; </w:t>
      </w:r>
      <w:r w:rsidRPr="00424DF5">
        <w:rPr>
          <w:sz w:val="20"/>
          <w:szCs w:val="20"/>
        </w:rPr>
        <w:t>REZENDE,</w:t>
      </w:r>
      <w:r w:rsidR="00C84861" w:rsidRPr="00424DF5">
        <w:rPr>
          <w:sz w:val="20"/>
          <w:szCs w:val="20"/>
        </w:rPr>
        <w:t xml:space="preserve"> </w:t>
      </w:r>
      <w:r w:rsidRPr="00424DF5">
        <w:rPr>
          <w:sz w:val="20"/>
          <w:szCs w:val="20"/>
        </w:rPr>
        <w:t>R.</w:t>
      </w:r>
      <w:r w:rsidR="00C84861" w:rsidRPr="00424DF5">
        <w:rPr>
          <w:sz w:val="20"/>
          <w:szCs w:val="20"/>
        </w:rPr>
        <w:t xml:space="preserve"> </w:t>
      </w:r>
      <w:r w:rsidRPr="00424DF5">
        <w:rPr>
          <w:sz w:val="20"/>
          <w:szCs w:val="20"/>
        </w:rPr>
        <w:t>2012</w:t>
      </w:r>
      <w:r w:rsidR="00C356E1" w:rsidRPr="00424DF5">
        <w:rPr>
          <w:sz w:val="20"/>
          <w:szCs w:val="20"/>
        </w:rPr>
        <w:t>. C</w:t>
      </w:r>
      <w:r w:rsidRPr="00424DF5">
        <w:rPr>
          <w:sz w:val="20"/>
          <w:szCs w:val="20"/>
        </w:rPr>
        <w:t>orrelation</w:t>
      </w:r>
      <w:r w:rsidR="00C84861" w:rsidRPr="00424DF5">
        <w:rPr>
          <w:sz w:val="20"/>
          <w:szCs w:val="20"/>
        </w:rPr>
        <w:t xml:space="preserve"> </w:t>
      </w:r>
      <w:r w:rsidRPr="00424DF5">
        <w:rPr>
          <w:sz w:val="20"/>
          <w:szCs w:val="20"/>
        </w:rPr>
        <w:t>between</w:t>
      </w:r>
      <w:r w:rsidR="00C84861" w:rsidRPr="00424DF5">
        <w:rPr>
          <w:sz w:val="20"/>
          <w:szCs w:val="20"/>
        </w:rPr>
        <w:t xml:space="preserve"> </w:t>
      </w:r>
      <w:r w:rsidRPr="00424DF5">
        <w:rPr>
          <w:sz w:val="20"/>
          <w:szCs w:val="20"/>
        </w:rPr>
        <w:t>the</w:t>
      </w:r>
      <w:r w:rsidR="00C84861" w:rsidRPr="00424DF5">
        <w:rPr>
          <w:sz w:val="20"/>
          <w:szCs w:val="20"/>
        </w:rPr>
        <w:t xml:space="preserve"> </w:t>
      </w:r>
      <w:r w:rsidRPr="00424DF5">
        <w:rPr>
          <w:sz w:val="20"/>
          <w:szCs w:val="20"/>
        </w:rPr>
        <w:t>clinic</w:t>
      </w:r>
      <w:r w:rsidR="00C84861" w:rsidRPr="00424DF5">
        <w:rPr>
          <w:sz w:val="20"/>
          <w:szCs w:val="20"/>
        </w:rPr>
        <w:t xml:space="preserve"> </w:t>
      </w:r>
      <w:r w:rsidRPr="00424DF5">
        <w:rPr>
          <w:sz w:val="20"/>
          <w:szCs w:val="20"/>
        </w:rPr>
        <w:t>and</w:t>
      </w:r>
      <w:r w:rsidR="00C84861" w:rsidRPr="00424DF5">
        <w:rPr>
          <w:sz w:val="20"/>
          <w:szCs w:val="20"/>
        </w:rPr>
        <w:t xml:space="preserve"> </w:t>
      </w:r>
      <w:r w:rsidRPr="00424DF5">
        <w:rPr>
          <w:sz w:val="20"/>
          <w:szCs w:val="20"/>
        </w:rPr>
        <w:t>the</w:t>
      </w:r>
      <w:r w:rsidR="00C84861" w:rsidRPr="00424DF5">
        <w:rPr>
          <w:sz w:val="20"/>
          <w:szCs w:val="20"/>
        </w:rPr>
        <w:t xml:space="preserve"> </w:t>
      </w:r>
      <w:r w:rsidRPr="00424DF5">
        <w:rPr>
          <w:sz w:val="20"/>
          <w:szCs w:val="20"/>
        </w:rPr>
        <w:t>index</w:t>
      </w:r>
      <w:r w:rsidR="00C84861" w:rsidRPr="00424DF5">
        <w:rPr>
          <w:sz w:val="20"/>
          <w:szCs w:val="20"/>
        </w:rPr>
        <w:t xml:space="preserve"> </w:t>
      </w:r>
      <w:r w:rsidRPr="00424DF5">
        <w:rPr>
          <w:sz w:val="20"/>
          <w:szCs w:val="20"/>
        </w:rPr>
        <w:t>of</w:t>
      </w:r>
      <w:r w:rsidR="00C84861" w:rsidRPr="00424DF5">
        <w:rPr>
          <w:sz w:val="20"/>
          <w:szCs w:val="20"/>
        </w:rPr>
        <w:t xml:space="preserve"> </w:t>
      </w:r>
      <w:r w:rsidRPr="00424DF5">
        <w:rPr>
          <w:sz w:val="20"/>
          <w:szCs w:val="20"/>
        </w:rPr>
        <w:t>cervical</w:t>
      </w:r>
      <w:r w:rsidR="00C84861" w:rsidRPr="00424DF5">
        <w:rPr>
          <w:sz w:val="20"/>
          <w:szCs w:val="20"/>
        </w:rPr>
        <w:t xml:space="preserve"> </w:t>
      </w:r>
      <w:r w:rsidRPr="00424DF5">
        <w:rPr>
          <w:sz w:val="20"/>
          <w:szCs w:val="20"/>
        </w:rPr>
        <w:t>myelopathy</w:t>
      </w:r>
      <w:r w:rsidR="00C84861" w:rsidRPr="00424DF5">
        <w:rPr>
          <w:sz w:val="20"/>
          <w:szCs w:val="20"/>
        </w:rPr>
        <w:t xml:space="preserve"> </w:t>
      </w:r>
      <w:r w:rsidRPr="00424DF5">
        <w:rPr>
          <w:sz w:val="20"/>
          <w:szCs w:val="20"/>
        </w:rPr>
        <w:t>Torg</w:t>
      </w:r>
      <w:r w:rsidR="00C356E1" w:rsidRPr="00424DF5">
        <w:rPr>
          <w:sz w:val="20"/>
          <w:szCs w:val="20"/>
        </w:rPr>
        <w:t xml:space="preserve">. </w:t>
      </w:r>
      <w:r w:rsidR="00C356E1" w:rsidRPr="00424DF5">
        <w:rPr>
          <w:i/>
          <w:iCs/>
          <w:sz w:val="20"/>
          <w:szCs w:val="20"/>
        </w:rPr>
        <w:t>A</w:t>
      </w:r>
      <w:r w:rsidRPr="00424DF5">
        <w:rPr>
          <w:i/>
          <w:iCs/>
          <w:sz w:val="20"/>
          <w:szCs w:val="20"/>
        </w:rPr>
        <w:t>ctaortopedicabrasileira,</w:t>
      </w:r>
      <w:r w:rsidR="00C84861" w:rsidRPr="00424DF5">
        <w:rPr>
          <w:i/>
          <w:iCs/>
          <w:sz w:val="20"/>
          <w:szCs w:val="20"/>
        </w:rPr>
        <w:t xml:space="preserve"> </w:t>
      </w:r>
      <w:r w:rsidRPr="00424DF5">
        <w:rPr>
          <w:sz w:val="20"/>
          <w:szCs w:val="20"/>
        </w:rPr>
        <w:t>20</w:t>
      </w:r>
      <w:r w:rsidRPr="00424DF5">
        <w:rPr>
          <w:bCs/>
          <w:sz w:val="20"/>
          <w:szCs w:val="20"/>
        </w:rPr>
        <w:t>,</w:t>
      </w:r>
      <w:r w:rsidR="00C84861" w:rsidRPr="00424DF5">
        <w:rPr>
          <w:bCs/>
          <w:sz w:val="20"/>
          <w:szCs w:val="20"/>
        </w:rPr>
        <w:t xml:space="preserve"> </w:t>
      </w:r>
      <w:r w:rsidRPr="00424DF5">
        <w:rPr>
          <w:sz w:val="20"/>
          <w:szCs w:val="20"/>
        </w:rPr>
        <w:t>180-18</w:t>
      </w:r>
      <w:r w:rsidR="00C356E1" w:rsidRPr="00424DF5">
        <w:rPr>
          <w:sz w:val="20"/>
          <w:szCs w:val="20"/>
        </w:rPr>
        <w:t>3.</w:t>
      </w:r>
    </w:p>
    <w:p w:rsidR="009C3405" w:rsidRPr="00424DF5" w:rsidRDefault="009C3405" w:rsidP="00C356E1">
      <w:pPr>
        <w:pStyle w:val="ParagraphText"/>
        <w:numPr>
          <w:ilvl w:val="0"/>
          <w:numId w:val="10"/>
        </w:numPr>
        <w:snapToGrid w:val="0"/>
        <w:spacing w:after="0" w:line="240" w:lineRule="auto"/>
        <w:ind w:left="425" w:hanging="425"/>
        <w:rPr>
          <w:rFonts w:eastAsia="Times New Roman"/>
          <w:bCs/>
          <w:sz w:val="20"/>
          <w:szCs w:val="20"/>
          <w:lang w:bidi="ar-EG"/>
        </w:rPr>
      </w:pPr>
      <w:r w:rsidRPr="00424DF5">
        <w:rPr>
          <w:sz w:val="20"/>
          <w:szCs w:val="20"/>
        </w:rPr>
        <w:t>MATTEI,</w:t>
      </w:r>
      <w:r w:rsidR="00C84861" w:rsidRPr="00424DF5">
        <w:rPr>
          <w:sz w:val="20"/>
          <w:szCs w:val="20"/>
        </w:rPr>
        <w:t xml:space="preserve"> </w:t>
      </w:r>
      <w:r w:rsidRPr="00424DF5">
        <w:rPr>
          <w:sz w:val="20"/>
          <w:szCs w:val="20"/>
        </w:rPr>
        <w:t>T.</w:t>
      </w:r>
      <w:r w:rsidR="00C84861" w:rsidRPr="00424DF5">
        <w:rPr>
          <w:sz w:val="20"/>
          <w:szCs w:val="20"/>
        </w:rPr>
        <w:t xml:space="preserve"> </w:t>
      </w:r>
      <w:r w:rsidRPr="00424DF5">
        <w:rPr>
          <w:sz w:val="20"/>
          <w:szCs w:val="20"/>
        </w:rPr>
        <w:t>A.,</w:t>
      </w:r>
      <w:r w:rsidR="00C84861" w:rsidRPr="00424DF5">
        <w:rPr>
          <w:sz w:val="20"/>
          <w:szCs w:val="20"/>
        </w:rPr>
        <w:t xml:space="preserve"> </w:t>
      </w:r>
      <w:r w:rsidRPr="00424DF5">
        <w:rPr>
          <w:sz w:val="20"/>
          <w:szCs w:val="20"/>
        </w:rPr>
        <w:t>GOULART,</w:t>
      </w:r>
      <w:r w:rsidR="00C84861" w:rsidRPr="00424DF5">
        <w:rPr>
          <w:sz w:val="20"/>
          <w:szCs w:val="20"/>
        </w:rPr>
        <w:t xml:space="preserve"> </w:t>
      </w:r>
      <w:r w:rsidRPr="00424DF5">
        <w:rPr>
          <w:sz w:val="20"/>
          <w:szCs w:val="20"/>
        </w:rPr>
        <w:t>C.</w:t>
      </w:r>
      <w:r w:rsidR="00C84861" w:rsidRPr="00424DF5">
        <w:rPr>
          <w:sz w:val="20"/>
          <w:szCs w:val="20"/>
        </w:rPr>
        <w:t xml:space="preserve"> </w:t>
      </w:r>
      <w:r w:rsidRPr="00424DF5">
        <w:rPr>
          <w:sz w:val="20"/>
          <w:szCs w:val="20"/>
        </w:rPr>
        <w:t>R.,</w:t>
      </w:r>
      <w:r w:rsidR="00C84861" w:rsidRPr="00424DF5">
        <w:rPr>
          <w:sz w:val="20"/>
          <w:szCs w:val="20"/>
        </w:rPr>
        <w:t xml:space="preserve"> </w:t>
      </w:r>
      <w:r w:rsidRPr="00424DF5">
        <w:rPr>
          <w:sz w:val="20"/>
          <w:szCs w:val="20"/>
        </w:rPr>
        <w:t>MILANO,</w:t>
      </w:r>
      <w:r w:rsidR="00C84861" w:rsidRPr="00424DF5">
        <w:rPr>
          <w:sz w:val="20"/>
          <w:szCs w:val="20"/>
        </w:rPr>
        <w:t xml:space="preserve"> </w:t>
      </w:r>
      <w:r w:rsidRPr="00424DF5">
        <w:rPr>
          <w:sz w:val="20"/>
          <w:szCs w:val="20"/>
        </w:rPr>
        <w:t>J.</w:t>
      </w:r>
      <w:r w:rsidR="00C84861" w:rsidRPr="00424DF5">
        <w:rPr>
          <w:sz w:val="20"/>
          <w:szCs w:val="20"/>
        </w:rPr>
        <w:t xml:space="preserve"> </w:t>
      </w:r>
      <w:r w:rsidRPr="00424DF5">
        <w:rPr>
          <w:sz w:val="20"/>
          <w:szCs w:val="20"/>
        </w:rPr>
        <w:t>B.,</w:t>
      </w:r>
      <w:r w:rsidR="00C84861" w:rsidRPr="00424DF5">
        <w:rPr>
          <w:sz w:val="20"/>
          <w:szCs w:val="20"/>
        </w:rPr>
        <w:t xml:space="preserve"> </w:t>
      </w:r>
      <w:r w:rsidRPr="00424DF5">
        <w:rPr>
          <w:sz w:val="20"/>
          <w:szCs w:val="20"/>
        </w:rPr>
        <w:t>DUTRA,</w:t>
      </w:r>
      <w:r w:rsidR="00C84861" w:rsidRPr="00424DF5">
        <w:rPr>
          <w:sz w:val="20"/>
          <w:szCs w:val="20"/>
        </w:rPr>
        <w:t xml:space="preserve"> </w:t>
      </w:r>
      <w:r w:rsidRPr="00424DF5">
        <w:rPr>
          <w:sz w:val="20"/>
          <w:szCs w:val="20"/>
        </w:rPr>
        <w:t>L.</w:t>
      </w:r>
      <w:r w:rsidR="00C84861" w:rsidRPr="00424DF5">
        <w:rPr>
          <w:sz w:val="20"/>
          <w:szCs w:val="20"/>
        </w:rPr>
        <w:t xml:space="preserve"> </w:t>
      </w:r>
      <w:r w:rsidRPr="00424DF5">
        <w:rPr>
          <w:sz w:val="20"/>
          <w:szCs w:val="20"/>
        </w:rPr>
        <w:t>P.</w:t>
      </w:r>
      <w:r w:rsidR="00C84861" w:rsidRPr="00424DF5">
        <w:rPr>
          <w:sz w:val="20"/>
          <w:szCs w:val="20"/>
        </w:rPr>
        <w:t xml:space="preserve"> &amp; </w:t>
      </w:r>
      <w:r w:rsidRPr="00424DF5">
        <w:rPr>
          <w:sz w:val="20"/>
          <w:szCs w:val="20"/>
        </w:rPr>
        <w:t>FASSET,</w:t>
      </w:r>
      <w:r w:rsidR="00C84861" w:rsidRPr="00424DF5">
        <w:rPr>
          <w:sz w:val="20"/>
          <w:szCs w:val="20"/>
        </w:rPr>
        <w:t xml:space="preserve"> </w:t>
      </w:r>
      <w:r w:rsidRPr="00424DF5">
        <w:rPr>
          <w:sz w:val="20"/>
          <w:szCs w:val="20"/>
        </w:rPr>
        <w:t>D.</w:t>
      </w:r>
      <w:r w:rsidR="00C84861" w:rsidRPr="00424DF5">
        <w:rPr>
          <w:sz w:val="20"/>
          <w:szCs w:val="20"/>
        </w:rPr>
        <w:t xml:space="preserve"> </w:t>
      </w:r>
      <w:r w:rsidRPr="00424DF5">
        <w:rPr>
          <w:sz w:val="20"/>
          <w:szCs w:val="20"/>
        </w:rPr>
        <w:t>R.</w:t>
      </w:r>
      <w:r w:rsidR="00C84861" w:rsidRPr="00424DF5">
        <w:rPr>
          <w:sz w:val="20"/>
          <w:szCs w:val="20"/>
        </w:rPr>
        <w:t xml:space="preserve"> </w:t>
      </w:r>
      <w:r w:rsidRPr="00424DF5">
        <w:rPr>
          <w:sz w:val="20"/>
          <w:szCs w:val="20"/>
        </w:rPr>
        <w:t>2011.</w:t>
      </w:r>
      <w:r w:rsidR="00C84861" w:rsidRPr="00424DF5">
        <w:rPr>
          <w:sz w:val="20"/>
          <w:szCs w:val="20"/>
        </w:rPr>
        <w:t xml:space="preserve"> </w:t>
      </w:r>
      <w:r w:rsidRPr="00424DF5">
        <w:rPr>
          <w:sz w:val="20"/>
          <w:szCs w:val="20"/>
        </w:rPr>
        <w:t>Cervical</w:t>
      </w:r>
      <w:r w:rsidR="00C84861" w:rsidRPr="00424DF5">
        <w:rPr>
          <w:sz w:val="20"/>
          <w:szCs w:val="20"/>
        </w:rPr>
        <w:t xml:space="preserve"> </w:t>
      </w:r>
      <w:r w:rsidRPr="00424DF5">
        <w:rPr>
          <w:sz w:val="20"/>
          <w:szCs w:val="20"/>
        </w:rPr>
        <w:t>spondylotic</w:t>
      </w:r>
      <w:r w:rsidR="00C84861" w:rsidRPr="00424DF5">
        <w:rPr>
          <w:sz w:val="20"/>
          <w:szCs w:val="20"/>
        </w:rPr>
        <w:t xml:space="preserve"> </w:t>
      </w:r>
      <w:r w:rsidRPr="00424DF5">
        <w:rPr>
          <w:sz w:val="20"/>
          <w:szCs w:val="20"/>
        </w:rPr>
        <w:t>myelopathy:</w:t>
      </w:r>
      <w:r w:rsidR="00C84861" w:rsidRPr="00424DF5">
        <w:rPr>
          <w:sz w:val="20"/>
          <w:szCs w:val="20"/>
        </w:rPr>
        <w:t xml:space="preserve"> </w:t>
      </w:r>
      <w:r w:rsidRPr="00424DF5">
        <w:rPr>
          <w:sz w:val="20"/>
          <w:szCs w:val="20"/>
        </w:rPr>
        <w:t>pathophysiology,</w:t>
      </w:r>
      <w:r w:rsidR="00C84861" w:rsidRPr="00424DF5">
        <w:rPr>
          <w:sz w:val="20"/>
          <w:szCs w:val="20"/>
        </w:rPr>
        <w:t xml:space="preserve"> </w:t>
      </w:r>
      <w:r w:rsidRPr="00424DF5">
        <w:rPr>
          <w:sz w:val="20"/>
          <w:szCs w:val="20"/>
        </w:rPr>
        <w:t>diagnosis,</w:t>
      </w:r>
      <w:r w:rsidR="00C84861" w:rsidRPr="00424DF5">
        <w:rPr>
          <w:sz w:val="20"/>
          <w:szCs w:val="20"/>
        </w:rPr>
        <w:t xml:space="preserve"> </w:t>
      </w:r>
      <w:r w:rsidRPr="00424DF5">
        <w:rPr>
          <w:sz w:val="20"/>
          <w:szCs w:val="20"/>
        </w:rPr>
        <w:t>and</w:t>
      </w:r>
      <w:r w:rsidR="00C84861" w:rsidRPr="00424DF5">
        <w:rPr>
          <w:sz w:val="20"/>
          <w:szCs w:val="20"/>
        </w:rPr>
        <w:t xml:space="preserve"> </w:t>
      </w:r>
      <w:r w:rsidRPr="00424DF5">
        <w:rPr>
          <w:sz w:val="20"/>
          <w:szCs w:val="20"/>
        </w:rPr>
        <w:t>surgical</w:t>
      </w:r>
      <w:r w:rsidR="00C84861" w:rsidRPr="00424DF5">
        <w:rPr>
          <w:sz w:val="20"/>
          <w:szCs w:val="20"/>
        </w:rPr>
        <w:t xml:space="preserve"> </w:t>
      </w:r>
      <w:r w:rsidRPr="00424DF5">
        <w:rPr>
          <w:sz w:val="20"/>
          <w:szCs w:val="20"/>
        </w:rPr>
        <w:t>techniques.</w:t>
      </w:r>
      <w:r w:rsidR="00C84861" w:rsidRPr="00424DF5">
        <w:rPr>
          <w:sz w:val="20"/>
          <w:szCs w:val="20"/>
        </w:rPr>
        <w:t xml:space="preserve"> </w:t>
      </w:r>
      <w:r w:rsidRPr="00424DF5">
        <w:rPr>
          <w:i/>
          <w:iCs/>
          <w:sz w:val="20"/>
          <w:szCs w:val="20"/>
        </w:rPr>
        <w:t>ISRN</w:t>
      </w:r>
      <w:r w:rsidR="00C84861" w:rsidRPr="00424DF5">
        <w:rPr>
          <w:i/>
          <w:iCs/>
          <w:sz w:val="20"/>
          <w:szCs w:val="20"/>
        </w:rPr>
        <w:t xml:space="preserve"> </w:t>
      </w:r>
      <w:r w:rsidRPr="00424DF5">
        <w:rPr>
          <w:i/>
          <w:iCs/>
          <w:sz w:val="20"/>
          <w:szCs w:val="20"/>
        </w:rPr>
        <w:t>Neurol,</w:t>
      </w:r>
      <w:r w:rsidR="00C84861" w:rsidRPr="00424DF5">
        <w:rPr>
          <w:i/>
          <w:iCs/>
          <w:sz w:val="20"/>
          <w:szCs w:val="20"/>
        </w:rPr>
        <w:t xml:space="preserve"> </w:t>
      </w:r>
      <w:r w:rsidRPr="00424DF5">
        <w:rPr>
          <w:sz w:val="20"/>
          <w:szCs w:val="20"/>
        </w:rPr>
        <w:t>2011</w:t>
      </w:r>
      <w:r w:rsidRPr="00424DF5">
        <w:rPr>
          <w:bCs/>
          <w:sz w:val="20"/>
          <w:szCs w:val="20"/>
        </w:rPr>
        <w:t>,</w:t>
      </w:r>
      <w:r w:rsidR="00C84861" w:rsidRPr="00424DF5">
        <w:rPr>
          <w:bCs/>
          <w:sz w:val="20"/>
          <w:szCs w:val="20"/>
        </w:rPr>
        <w:t xml:space="preserve"> </w:t>
      </w:r>
      <w:r w:rsidRPr="00424DF5">
        <w:rPr>
          <w:sz w:val="20"/>
          <w:szCs w:val="20"/>
        </w:rPr>
        <w:t>753-62.</w:t>
      </w:r>
    </w:p>
    <w:p w:rsidR="009C3405" w:rsidRPr="00424DF5" w:rsidRDefault="009C3405" w:rsidP="00C356E1">
      <w:pPr>
        <w:pStyle w:val="ParagraphText"/>
        <w:numPr>
          <w:ilvl w:val="0"/>
          <w:numId w:val="10"/>
        </w:numPr>
        <w:snapToGrid w:val="0"/>
        <w:spacing w:after="0" w:line="240" w:lineRule="auto"/>
        <w:ind w:left="425" w:hanging="425"/>
        <w:rPr>
          <w:rFonts w:eastAsia="Times New Roman"/>
          <w:bCs/>
          <w:sz w:val="20"/>
          <w:szCs w:val="20"/>
          <w:lang w:bidi="ar-EG"/>
        </w:rPr>
      </w:pPr>
      <w:r w:rsidRPr="00424DF5">
        <w:rPr>
          <w:sz w:val="20"/>
          <w:szCs w:val="20"/>
        </w:rPr>
        <w:t>MATZ,</w:t>
      </w:r>
      <w:r w:rsidR="00C84861" w:rsidRPr="00424DF5">
        <w:rPr>
          <w:sz w:val="20"/>
          <w:szCs w:val="20"/>
        </w:rPr>
        <w:t xml:space="preserve"> </w:t>
      </w:r>
      <w:r w:rsidRPr="00424DF5">
        <w:rPr>
          <w:sz w:val="20"/>
          <w:szCs w:val="20"/>
        </w:rPr>
        <w:t>P.</w:t>
      </w:r>
      <w:r w:rsidR="00C84861" w:rsidRPr="00424DF5">
        <w:rPr>
          <w:sz w:val="20"/>
          <w:szCs w:val="20"/>
        </w:rPr>
        <w:t xml:space="preserve"> </w:t>
      </w:r>
      <w:r w:rsidRPr="00424DF5">
        <w:rPr>
          <w:sz w:val="20"/>
          <w:szCs w:val="20"/>
        </w:rPr>
        <w:t>G.,</w:t>
      </w:r>
      <w:r w:rsidR="00C84861" w:rsidRPr="00424DF5">
        <w:rPr>
          <w:sz w:val="20"/>
          <w:szCs w:val="20"/>
        </w:rPr>
        <w:t xml:space="preserve"> </w:t>
      </w:r>
      <w:r w:rsidRPr="00424DF5">
        <w:rPr>
          <w:sz w:val="20"/>
          <w:szCs w:val="20"/>
        </w:rPr>
        <w:t>ANDERSON,</w:t>
      </w:r>
      <w:r w:rsidR="00C84861" w:rsidRPr="00424DF5">
        <w:rPr>
          <w:sz w:val="20"/>
          <w:szCs w:val="20"/>
        </w:rPr>
        <w:t xml:space="preserve"> </w:t>
      </w:r>
      <w:r w:rsidRPr="00424DF5">
        <w:rPr>
          <w:sz w:val="20"/>
          <w:szCs w:val="20"/>
        </w:rPr>
        <w:t>P.</w:t>
      </w:r>
      <w:r w:rsidR="00C84861" w:rsidRPr="00424DF5">
        <w:rPr>
          <w:sz w:val="20"/>
          <w:szCs w:val="20"/>
        </w:rPr>
        <w:t xml:space="preserve"> </w:t>
      </w:r>
      <w:r w:rsidRPr="00424DF5">
        <w:rPr>
          <w:sz w:val="20"/>
          <w:szCs w:val="20"/>
        </w:rPr>
        <w:t>A.,</w:t>
      </w:r>
      <w:r w:rsidR="00C84861" w:rsidRPr="00424DF5">
        <w:rPr>
          <w:sz w:val="20"/>
          <w:szCs w:val="20"/>
        </w:rPr>
        <w:t xml:space="preserve"> </w:t>
      </w:r>
      <w:r w:rsidRPr="00424DF5">
        <w:rPr>
          <w:sz w:val="20"/>
          <w:szCs w:val="20"/>
        </w:rPr>
        <w:t>HOLLY,</w:t>
      </w:r>
      <w:r w:rsidR="00C84861" w:rsidRPr="00424DF5">
        <w:rPr>
          <w:sz w:val="20"/>
          <w:szCs w:val="20"/>
        </w:rPr>
        <w:t xml:space="preserve"> </w:t>
      </w:r>
      <w:r w:rsidRPr="00424DF5">
        <w:rPr>
          <w:sz w:val="20"/>
          <w:szCs w:val="20"/>
        </w:rPr>
        <w:t>L.</w:t>
      </w:r>
      <w:r w:rsidR="00C84861" w:rsidRPr="00424DF5">
        <w:rPr>
          <w:sz w:val="20"/>
          <w:szCs w:val="20"/>
        </w:rPr>
        <w:t xml:space="preserve"> </w:t>
      </w:r>
      <w:r w:rsidRPr="00424DF5">
        <w:rPr>
          <w:sz w:val="20"/>
          <w:szCs w:val="20"/>
        </w:rPr>
        <w:t>T.,</w:t>
      </w:r>
      <w:r w:rsidR="00C84861" w:rsidRPr="00424DF5">
        <w:rPr>
          <w:sz w:val="20"/>
          <w:szCs w:val="20"/>
        </w:rPr>
        <w:t xml:space="preserve"> </w:t>
      </w:r>
      <w:r w:rsidRPr="00424DF5">
        <w:rPr>
          <w:sz w:val="20"/>
          <w:szCs w:val="20"/>
        </w:rPr>
        <w:t>GROFF,</w:t>
      </w:r>
      <w:r w:rsidR="00C84861" w:rsidRPr="00424DF5">
        <w:rPr>
          <w:sz w:val="20"/>
          <w:szCs w:val="20"/>
        </w:rPr>
        <w:t xml:space="preserve"> </w:t>
      </w:r>
      <w:r w:rsidRPr="00424DF5">
        <w:rPr>
          <w:sz w:val="20"/>
          <w:szCs w:val="20"/>
        </w:rPr>
        <w:t>M.</w:t>
      </w:r>
      <w:r w:rsidR="00C84861" w:rsidRPr="00424DF5">
        <w:rPr>
          <w:sz w:val="20"/>
          <w:szCs w:val="20"/>
        </w:rPr>
        <w:t xml:space="preserve"> </w:t>
      </w:r>
      <w:r w:rsidRPr="00424DF5">
        <w:rPr>
          <w:sz w:val="20"/>
          <w:szCs w:val="20"/>
        </w:rPr>
        <w:t>W.,</w:t>
      </w:r>
      <w:r w:rsidR="00C84861" w:rsidRPr="00424DF5">
        <w:rPr>
          <w:sz w:val="20"/>
          <w:szCs w:val="20"/>
        </w:rPr>
        <w:t xml:space="preserve"> </w:t>
      </w:r>
      <w:r w:rsidRPr="00424DF5">
        <w:rPr>
          <w:sz w:val="20"/>
          <w:szCs w:val="20"/>
        </w:rPr>
        <w:t>HEARY,</w:t>
      </w:r>
      <w:r w:rsidR="00C84861" w:rsidRPr="00424DF5">
        <w:rPr>
          <w:sz w:val="20"/>
          <w:szCs w:val="20"/>
        </w:rPr>
        <w:t xml:space="preserve"> </w:t>
      </w:r>
      <w:r w:rsidRPr="00424DF5">
        <w:rPr>
          <w:sz w:val="20"/>
          <w:szCs w:val="20"/>
        </w:rPr>
        <w:t>R.</w:t>
      </w:r>
      <w:r w:rsidR="00C84861" w:rsidRPr="00424DF5">
        <w:rPr>
          <w:sz w:val="20"/>
          <w:szCs w:val="20"/>
        </w:rPr>
        <w:t xml:space="preserve"> </w:t>
      </w:r>
      <w:r w:rsidRPr="00424DF5">
        <w:rPr>
          <w:sz w:val="20"/>
          <w:szCs w:val="20"/>
        </w:rPr>
        <w:t>F.,</w:t>
      </w:r>
      <w:r w:rsidR="00C84861" w:rsidRPr="00424DF5">
        <w:rPr>
          <w:sz w:val="20"/>
          <w:szCs w:val="20"/>
        </w:rPr>
        <w:t xml:space="preserve"> </w:t>
      </w:r>
      <w:r w:rsidRPr="00424DF5">
        <w:rPr>
          <w:sz w:val="20"/>
          <w:szCs w:val="20"/>
        </w:rPr>
        <w:t>KAISER,</w:t>
      </w:r>
      <w:r w:rsidR="00C84861" w:rsidRPr="00424DF5">
        <w:rPr>
          <w:sz w:val="20"/>
          <w:szCs w:val="20"/>
        </w:rPr>
        <w:t xml:space="preserve"> </w:t>
      </w:r>
      <w:r w:rsidRPr="00424DF5">
        <w:rPr>
          <w:sz w:val="20"/>
          <w:szCs w:val="20"/>
        </w:rPr>
        <w:t>M.</w:t>
      </w:r>
      <w:r w:rsidR="00C84861" w:rsidRPr="00424DF5">
        <w:rPr>
          <w:sz w:val="20"/>
          <w:szCs w:val="20"/>
        </w:rPr>
        <w:t xml:space="preserve"> </w:t>
      </w:r>
      <w:r w:rsidRPr="00424DF5">
        <w:rPr>
          <w:sz w:val="20"/>
          <w:szCs w:val="20"/>
        </w:rPr>
        <w:t>G.,</w:t>
      </w:r>
      <w:r w:rsidR="00C84861" w:rsidRPr="00424DF5">
        <w:rPr>
          <w:sz w:val="20"/>
          <w:szCs w:val="20"/>
        </w:rPr>
        <w:t xml:space="preserve"> </w:t>
      </w:r>
      <w:r w:rsidRPr="00424DF5">
        <w:rPr>
          <w:sz w:val="20"/>
          <w:szCs w:val="20"/>
        </w:rPr>
        <w:t>MUMMANENI,</w:t>
      </w:r>
      <w:r w:rsidR="00C84861" w:rsidRPr="00424DF5">
        <w:rPr>
          <w:sz w:val="20"/>
          <w:szCs w:val="20"/>
        </w:rPr>
        <w:t xml:space="preserve"> </w:t>
      </w:r>
      <w:r w:rsidRPr="00424DF5">
        <w:rPr>
          <w:sz w:val="20"/>
          <w:szCs w:val="20"/>
        </w:rPr>
        <w:t>P.</w:t>
      </w:r>
      <w:r w:rsidR="00C84861" w:rsidRPr="00424DF5">
        <w:rPr>
          <w:sz w:val="20"/>
          <w:szCs w:val="20"/>
        </w:rPr>
        <w:t xml:space="preserve"> </w:t>
      </w:r>
      <w:r w:rsidRPr="00424DF5">
        <w:rPr>
          <w:sz w:val="20"/>
          <w:szCs w:val="20"/>
        </w:rPr>
        <w:t>V.,</w:t>
      </w:r>
      <w:r w:rsidR="00C84861" w:rsidRPr="00424DF5">
        <w:rPr>
          <w:sz w:val="20"/>
          <w:szCs w:val="20"/>
        </w:rPr>
        <w:t xml:space="preserve"> </w:t>
      </w:r>
      <w:r w:rsidRPr="00424DF5">
        <w:rPr>
          <w:sz w:val="20"/>
          <w:szCs w:val="20"/>
        </w:rPr>
        <w:t>RYKEN,</w:t>
      </w:r>
      <w:r w:rsidR="00C84861" w:rsidRPr="00424DF5">
        <w:rPr>
          <w:sz w:val="20"/>
          <w:szCs w:val="20"/>
        </w:rPr>
        <w:t xml:space="preserve"> </w:t>
      </w:r>
      <w:r w:rsidRPr="00424DF5">
        <w:rPr>
          <w:sz w:val="20"/>
          <w:szCs w:val="20"/>
        </w:rPr>
        <w:t>T.</w:t>
      </w:r>
      <w:r w:rsidR="00C84861" w:rsidRPr="00424DF5">
        <w:rPr>
          <w:sz w:val="20"/>
          <w:szCs w:val="20"/>
        </w:rPr>
        <w:t xml:space="preserve"> </w:t>
      </w:r>
      <w:r w:rsidRPr="00424DF5">
        <w:rPr>
          <w:sz w:val="20"/>
          <w:szCs w:val="20"/>
        </w:rPr>
        <w:t>C.,</w:t>
      </w:r>
      <w:r w:rsidR="00C84861" w:rsidRPr="00424DF5">
        <w:rPr>
          <w:sz w:val="20"/>
          <w:szCs w:val="20"/>
        </w:rPr>
        <w:t xml:space="preserve"> </w:t>
      </w:r>
      <w:r w:rsidRPr="00424DF5">
        <w:rPr>
          <w:sz w:val="20"/>
          <w:szCs w:val="20"/>
        </w:rPr>
        <w:t>CHOUDHRI,</w:t>
      </w:r>
      <w:r w:rsidR="00C84861" w:rsidRPr="00424DF5">
        <w:rPr>
          <w:sz w:val="20"/>
          <w:szCs w:val="20"/>
        </w:rPr>
        <w:t xml:space="preserve"> </w:t>
      </w:r>
      <w:r w:rsidRPr="00424DF5">
        <w:rPr>
          <w:sz w:val="20"/>
          <w:szCs w:val="20"/>
        </w:rPr>
        <w:t>T.</w:t>
      </w:r>
      <w:r w:rsidR="00C84861" w:rsidRPr="00424DF5">
        <w:rPr>
          <w:sz w:val="20"/>
          <w:szCs w:val="20"/>
        </w:rPr>
        <w:t xml:space="preserve"> </w:t>
      </w:r>
      <w:r w:rsidRPr="00424DF5">
        <w:rPr>
          <w:sz w:val="20"/>
          <w:szCs w:val="20"/>
        </w:rPr>
        <w:t>F.,</w:t>
      </w:r>
      <w:r w:rsidR="00C84861" w:rsidRPr="00424DF5">
        <w:rPr>
          <w:sz w:val="20"/>
          <w:szCs w:val="20"/>
        </w:rPr>
        <w:t xml:space="preserve"> </w:t>
      </w:r>
      <w:r w:rsidRPr="00424DF5">
        <w:rPr>
          <w:sz w:val="20"/>
          <w:szCs w:val="20"/>
        </w:rPr>
        <w:t>VRESILOVIC,</w:t>
      </w:r>
      <w:r w:rsidR="00C84861" w:rsidRPr="00424DF5">
        <w:rPr>
          <w:sz w:val="20"/>
          <w:szCs w:val="20"/>
        </w:rPr>
        <w:t xml:space="preserve"> </w:t>
      </w:r>
      <w:r w:rsidRPr="00424DF5">
        <w:rPr>
          <w:sz w:val="20"/>
          <w:szCs w:val="20"/>
        </w:rPr>
        <w:t>E.</w:t>
      </w:r>
      <w:r w:rsidR="00C84861" w:rsidRPr="00424DF5">
        <w:rPr>
          <w:sz w:val="20"/>
          <w:szCs w:val="20"/>
        </w:rPr>
        <w:t xml:space="preserve"> </w:t>
      </w:r>
      <w:r w:rsidRPr="00424DF5">
        <w:rPr>
          <w:sz w:val="20"/>
          <w:szCs w:val="20"/>
        </w:rPr>
        <w:t>J.,</w:t>
      </w:r>
      <w:r w:rsidR="00C84861" w:rsidRPr="00424DF5">
        <w:rPr>
          <w:sz w:val="20"/>
          <w:szCs w:val="20"/>
        </w:rPr>
        <w:t xml:space="preserve"> </w:t>
      </w:r>
      <w:r w:rsidRPr="00424DF5">
        <w:rPr>
          <w:sz w:val="20"/>
          <w:szCs w:val="20"/>
        </w:rPr>
        <w:t>RESNICK,</w:t>
      </w:r>
      <w:r w:rsidR="00C84861" w:rsidRPr="00424DF5">
        <w:rPr>
          <w:sz w:val="20"/>
          <w:szCs w:val="20"/>
        </w:rPr>
        <w:t xml:space="preserve"> </w:t>
      </w:r>
      <w:r w:rsidRPr="00424DF5">
        <w:rPr>
          <w:sz w:val="20"/>
          <w:szCs w:val="20"/>
        </w:rPr>
        <w:t>D.</w:t>
      </w:r>
      <w:r w:rsidR="00C84861" w:rsidRPr="00424DF5">
        <w:rPr>
          <w:sz w:val="20"/>
          <w:szCs w:val="20"/>
        </w:rPr>
        <w:t xml:space="preserve"> </w:t>
      </w:r>
      <w:r w:rsidRPr="00424DF5">
        <w:rPr>
          <w:sz w:val="20"/>
          <w:szCs w:val="20"/>
        </w:rPr>
        <w:t>K.,</w:t>
      </w:r>
      <w:r w:rsidR="00C84861" w:rsidRPr="00424DF5">
        <w:rPr>
          <w:sz w:val="20"/>
          <w:szCs w:val="20"/>
        </w:rPr>
        <w:t xml:space="preserve"> </w:t>
      </w:r>
      <w:r w:rsidRPr="00424DF5">
        <w:rPr>
          <w:sz w:val="20"/>
          <w:szCs w:val="20"/>
        </w:rPr>
        <w:t>JOINT</w:t>
      </w:r>
      <w:r w:rsidR="00C84861" w:rsidRPr="00424DF5">
        <w:rPr>
          <w:sz w:val="20"/>
          <w:szCs w:val="20"/>
        </w:rPr>
        <w:t xml:space="preserve"> </w:t>
      </w:r>
      <w:r w:rsidRPr="00424DF5">
        <w:rPr>
          <w:sz w:val="20"/>
          <w:szCs w:val="20"/>
        </w:rPr>
        <w:t>SECTION</w:t>
      </w:r>
      <w:r w:rsidR="00C84861" w:rsidRPr="00424DF5">
        <w:rPr>
          <w:sz w:val="20"/>
          <w:szCs w:val="20"/>
        </w:rPr>
        <w:t xml:space="preserve"> </w:t>
      </w:r>
      <w:r w:rsidRPr="00424DF5">
        <w:rPr>
          <w:sz w:val="20"/>
          <w:szCs w:val="20"/>
        </w:rPr>
        <w:t>ON</w:t>
      </w:r>
      <w:r w:rsidR="00C84861" w:rsidRPr="00424DF5">
        <w:rPr>
          <w:sz w:val="20"/>
          <w:szCs w:val="20"/>
        </w:rPr>
        <w:t xml:space="preserve"> </w:t>
      </w:r>
      <w:r w:rsidRPr="00424DF5">
        <w:rPr>
          <w:sz w:val="20"/>
          <w:szCs w:val="20"/>
        </w:rPr>
        <w:t>DISORDERS</w:t>
      </w:r>
      <w:r w:rsidR="00C84861" w:rsidRPr="00424DF5">
        <w:rPr>
          <w:sz w:val="20"/>
          <w:szCs w:val="20"/>
        </w:rPr>
        <w:t xml:space="preserve"> </w:t>
      </w:r>
      <w:r w:rsidRPr="00424DF5">
        <w:rPr>
          <w:sz w:val="20"/>
          <w:szCs w:val="20"/>
        </w:rPr>
        <w:t>OF</w:t>
      </w:r>
      <w:r w:rsidR="00C84861" w:rsidRPr="00424DF5">
        <w:rPr>
          <w:sz w:val="20"/>
          <w:szCs w:val="20"/>
        </w:rPr>
        <w:t xml:space="preserve"> </w:t>
      </w:r>
      <w:r w:rsidRPr="00424DF5">
        <w:rPr>
          <w:sz w:val="20"/>
          <w:szCs w:val="20"/>
        </w:rPr>
        <w:t>THE,</w:t>
      </w:r>
      <w:r w:rsidR="00C84861" w:rsidRPr="00424DF5">
        <w:rPr>
          <w:sz w:val="20"/>
          <w:szCs w:val="20"/>
        </w:rPr>
        <w:t xml:space="preserve"> </w:t>
      </w:r>
      <w:r w:rsidRPr="00424DF5">
        <w:rPr>
          <w:sz w:val="20"/>
          <w:szCs w:val="20"/>
        </w:rPr>
        <w:t>S.,</w:t>
      </w:r>
      <w:r w:rsidR="00C84861" w:rsidRPr="00424DF5">
        <w:rPr>
          <w:sz w:val="20"/>
          <w:szCs w:val="20"/>
        </w:rPr>
        <w:t xml:space="preserve"> </w:t>
      </w:r>
      <w:r w:rsidRPr="00424DF5">
        <w:rPr>
          <w:sz w:val="20"/>
          <w:szCs w:val="20"/>
        </w:rPr>
        <w:t>PERIPHERAL</w:t>
      </w:r>
      <w:r w:rsidR="00C84861" w:rsidRPr="00424DF5">
        <w:rPr>
          <w:sz w:val="20"/>
          <w:szCs w:val="20"/>
        </w:rPr>
        <w:t xml:space="preserve"> </w:t>
      </w:r>
      <w:r w:rsidRPr="00424DF5">
        <w:rPr>
          <w:sz w:val="20"/>
          <w:szCs w:val="20"/>
        </w:rPr>
        <w:t>NERVES</w:t>
      </w:r>
      <w:r w:rsidR="00C84861" w:rsidRPr="00424DF5">
        <w:rPr>
          <w:sz w:val="20"/>
          <w:szCs w:val="20"/>
        </w:rPr>
        <w:t xml:space="preserve"> </w:t>
      </w:r>
      <w:r w:rsidRPr="00424DF5">
        <w:rPr>
          <w:sz w:val="20"/>
          <w:szCs w:val="20"/>
        </w:rPr>
        <w:t>OF</w:t>
      </w:r>
      <w:r w:rsidR="00C84861" w:rsidRPr="00424DF5">
        <w:rPr>
          <w:sz w:val="20"/>
          <w:szCs w:val="20"/>
        </w:rPr>
        <w:t xml:space="preserve"> </w:t>
      </w:r>
      <w:r w:rsidRPr="00424DF5">
        <w:rPr>
          <w:sz w:val="20"/>
          <w:szCs w:val="20"/>
        </w:rPr>
        <w:t>THE</w:t>
      </w:r>
      <w:r w:rsidR="00C84861" w:rsidRPr="00424DF5">
        <w:rPr>
          <w:sz w:val="20"/>
          <w:szCs w:val="20"/>
        </w:rPr>
        <w:t xml:space="preserve"> </w:t>
      </w:r>
      <w:r w:rsidRPr="00424DF5">
        <w:rPr>
          <w:sz w:val="20"/>
          <w:szCs w:val="20"/>
        </w:rPr>
        <w:t>AMERICAN</w:t>
      </w:r>
      <w:r w:rsidR="00C84861" w:rsidRPr="00424DF5">
        <w:rPr>
          <w:sz w:val="20"/>
          <w:szCs w:val="20"/>
        </w:rPr>
        <w:t xml:space="preserve"> </w:t>
      </w:r>
      <w:r w:rsidRPr="00424DF5">
        <w:rPr>
          <w:sz w:val="20"/>
          <w:szCs w:val="20"/>
        </w:rPr>
        <w:t>ASSOCIATION</w:t>
      </w:r>
      <w:r w:rsidR="00C84861" w:rsidRPr="00424DF5">
        <w:rPr>
          <w:sz w:val="20"/>
          <w:szCs w:val="20"/>
        </w:rPr>
        <w:t xml:space="preserve"> </w:t>
      </w:r>
      <w:r w:rsidRPr="00424DF5">
        <w:rPr>
          <w:sz w:val="20"/>
          <w:szCs w:val="20"/>
        </w:rPr>
        <w:t>OF</w:t>
      </w:r>
      <w:r w:rsidR="00C84861" w:rsidRPr="00424DF5">
        <w:rPr>
          <w:sz w:val="20"/>
          <w:szCs w:val="20"/>
        </w:rPr>
        <w:t xml:space="preserve"> </w:t>
      </w:r>
      <w:r w:rsidRPr="00424DF5">
        <w:rPr>
          <w:sz w:val="20"/>
          <w:szCs w:val="20"/>
        </w:rPr>
        <w:t>NEUROLOGICAL,</w:t>
      </w:r>
      <w:r w:rsidR="00C84861" w:rsidRPr="00424DF5">
        <w:rPr>
          <w:sz w:val="20"/>
          <w:szCs w:val="20"/>
        </w:rPr>
        <w:t xml:space="preserve"> </w:t>
      </w:r>
      <w:r w:rsidRPr="00424DF5">
        <w:rPr>
          <w:sz w:val="20"/>
          <w:szCs w:val="20"/>
        </w:rPr>
        <w:t>S.</w:t>
      </w:r>
      <w:r w:rsidR="00C84861" w:rsidRPr="00424DF5">
        <w:rPr>
          <w:sz w:val="20"/>
          <w:szCs w:val="20"/>
        </w:rPr>
        <w:t xml:space="preserve"> &amp; </w:t>
      </w:r>
      <w:r w:rsidRPr="00424DF5">
        <w:rPr>
          <w:sz w:val="20"/>
          <w:szCs w:val="20"/>
        </w:rPr>
        <w:t>CONGRESS</w:t>
      </w:r>
      <w:r w:rsidR="00C84861" w:rsidRPr="00424DF5">
        <w:rPr>
          <w:sz w:val="20"/>
          <w:szCs w:val="20"/>
        </w:rPr>
        <w:t xml:space="preserve"> </w:t>
      </w:r>
      <w:r w:rsidRPr="00424DF5">
        <w:rPr>
          <w:sz w:val="20"/>
          <w:szCs w:val="20"/>
        </w:rPr>
        <w:t>OF</w:t>
      </w:r>
      <w:r w:rsidR="00C84861" w:rsidRPr="00424DF5">
        <w:rPr>
          <w:sz w:val="20"/>
          <w:szCs w:val="20"/>
        </w:rPr>
        <w:t xml:space="preserve"> </w:t>
      </w:r>
      <w:r w:rsidRPr="00424DF5">
        <w:rPr>
          <w:sz w:val="20"/>
          <w:szCs w:val="20"/>
        </w:rPr>
        <w:t>NEUROLOGICAL,</w:t>
      </w:r>
      <w:r w:rsidR="00C84861" w:rsidRPr="00424DF5">
        <w:rPr>
          <w:sz w:val="20"/>
          <w:szCs w:val="20"/>
        </w:rPr>
        <w:t xml:space="preserve"> </w:t>
      </w:r>
      <w:r w:rsidRPr="00424DF5">
        <w:rPr>
          <w:sz w:val="20"/>
          <w:szCs w:val="20"/>
        </w:rPr>
        <w:t>S.</w:t>
      </w:r>
      <w:r w:rsidR="00C84861" w:rsidRPr="00424DF5">
        <w:rPr>
          <w:sz w:val="20"/>
          <w:szCs w:val="20"/>
        </w:rPr>
        <w:t xml:space="preserve"> </w:t>
      </w:r>
      <w:r w:rsidRPr="00424DF5">
        <w:rPr>
          <w:sz w:val="20"/>
          <w:szCs w:val="20"/>
        </w:rPr>
        <w:t>2009.</w:t>
      </w:r>
      <w:r w:rsidR="00C84861" w:rsidRPr="00424DF5">
        <w:rPr>
          <w:sz w:val="20"/>
          <w:szCs w:val="20"/>
        </w:rPr>
        <w:t xml:space="preserve"> </w:t>
      </w:r>
      <w:r w:rsidRPr="00424DF5">
        <w:rPr>
          <w:sz w:val="20"/>
          <w:szCs w:val="20"/>
        </w:rPr>
        <w:t>The</w:t>
      </w:r>
      <w:r w:rsidR="00C84861" w:rsidRPr="00424DF5">
        <w:rPr>
          <w:sz w:val="20"/>
          <w:szCs w:val="20"/>
        </w:rPr>
        <w:t xml:space="preserve"> </w:t>
      </w:r>
      <w:r w:rsidRPr="00424DF5">
        <w:rPr>
          <w:sz w:val="20"/>
          <w:szCs w:val="20"/>
        </w:rPr>
        <w:t>natural</w:t>
      </w:r>
      <w:r w:rsidR="00C84861" w:rsidRPr="00424DF5">
        <w:rPr>
          <w:sz w:val="20"/>
          <w:szCs w:val="20"/>
        </w:rPr>
        <w:t xml:space="preserve"> </w:t>
      </w:r>
      <w:r w:rsidRPr="00424DF5">
        <w:rPr>
          <w:sz w:val="20"/>
          <w:szCs w:val="20"/>
        </w:rPr>
        <w:t>history</w:t>
      </w:r>
      <w:r w:rsidR="00C84861" w:rsidRPr="00424DF5">
        <w:rPr>
          <w:sz w:val="20"/>
          <w:szCs w:val="20"/>
        </w:rPr>
        <w:t xml:space="preserve"> </w:t>
      </w:r>
      <w:r w:rsidRPr="00424DF5">
        <w:rPr>
          <w:sz w:val="20"/>
          <w:szCs w:val="20"/>
        </w:rPr>
        <w:t>of</w:t>
      </w:r>
      <w:r w:rsidR="00C84861" w:rsidRPr="00424DF5">
        <w:rPr>
          <w:sz w:val="20"/>
          <w:szCs w:val="20"/>
        </w:rPr>
        <w:t xml:space="preserve"> </w:t>
      </w:r>
      <w:r w:rsidRPr="00424DF5">
        <w:rPr>
          <w:sz w:val="20"/>
          <w:szCs w:val="20"/>
        </w:rPr>
        <w:t>cervical</w:t>
      </w:r>
      <w:r w:rsidR="00C84861" w:rsidRPr="00424DF5">
        <w:rPr>
          <w:sz w:val="20"/>
          <w:szCs w:val="20"/>
        </w:rPr>
        <w:t xml:space="preserve"> </w:t>
      </w:r>
      <w:r w:rsidRPr="00424DF5">
        <w:rPr>
          <w:sz w:val="20"/>
          <w:szCs w:val="20"/>
        </w:rPr>
        <w:t>spondylotic</w:t>
      </w:r>
      <w:r w:rsidR="00C84861" w:rsidRPr="00424DF5">
        <w:rPr>
          <w:sz w:val="20"/>
          <w:szCs w:val="20"/>
        </w:rPr>
        <w:t xml:space="preserve"> </w:t>
      </w:r>
      <w:r w:rsidRPr="00424DF5">
        <w:rPr>
          <w:sz w:val="20"/>
          <w:szCs w:val="20"/>
        </w:rPr>
        <w:t>myelopathy</w:t>
      </w:r>
      <w:r w:rsidR="00C356E1" w:rsidRPr="00424DF5">
        <w:rPr>
          <w:sz w:val="20"/>
          <w:szCs w:val="20"/>
        </w:rPr>
        <w:t xml:space="preserve">. </w:t>
      </w:r>
      <w:r w:rsidR="00C356E1" w:rsidRPr="00424DF5">
        <w:rPr>
          <w:i/>
          <w:iCs/>
          <w:sz w:val="20"/>
          <w:szCs w:val="20"/>
        </w:rPr>
        <w:t>J</w:t>
      </w:r>
      <w:r w:rsidR="00C84861" w:rsidRPr="00424DF5">
        <w:rPr>
          <w:i/>
          <w:iCs/>
          <w:sz w:val="20"/>
          <w:szCs w:val="20"/>
        </w:rPr>
        <w:t xml:space="preserve"> </w:t>
      </w:r>
      <w:r w:rsidRPr="00424DF5">
        <w:rPr>
          <w:i/>
          <w:iCs/>
          <w:sz w:val="20"/>
          <w:szCs w:val="20"/>
        </w:rPr>
        <w:t>Neurosurg</w:t>
      </w:r>
      <w:r w:rsidR="00C84861" w:rsidRPr="00424DF5">
        <w:rPr>
          <w:i/>
          <w:iCs/>
          <w:sz w:val="20"/>
          <w:szCs w:val="20"/>
        </w:rPr>
        <w:t xml:space="preserve"> </w:t>
      </w:r>
      <w:r w:rsidRPr="00424DF5">
        <w:rPr>
          <w:i/>
          <w:iCs/>
          <w:sz w:val="20"/>
          <w:szCs w:val="20"/>
        </w:rPr>
        <w:t>Spine,</w:t>
      </w:r>
      <w:r w:rsidR="00C84861" w:rsidRPr="00424DF5">
        <w:rPr>
          <w:i/>
          <w:iCs/>
          <w:sz w:val="20"/>
          <w:szCs w:val="20"/>
        </w:rPr>
        <w:t xml:space="preserve"> </w:t>
      </w:r>
      <w:r w:rsidRPr="00424DF5">
        <w:rPr>
          <w:sz w:val="20"/>
          <w:szCs w:val="20"/>
        </w:rPr>
        <w:t>11</w:t>
      </w:r>
      <w:r w:rsidRPr="00424DF5">
        <w:rPr>
          <w:bCs/>
          <w:sz w:val="20"/>
          <w:szCs w:val="20"/>
        </w:rPr>
        <w:t>,</w:t>
      </w:r>
      <w:r w:rsidR="00C84861" w:rsidRPr="00424DF5">
        <w:rPr>
          <w:bCs/>
          <w:sz w:val="20"/>
          <w:szCs w:val="20"/>
        </w:rPr>
        <w:t xml:space="preserve"> </w:t>
      </w:r>
      <w:r w:rsidRPr="00424DF5">
        <w:rPr>
          <w:sz w:val="20"/>
          <w:szCs w:val="20"/>
        </w:rPr>
        <w:t>104-11.</w:t>
      </w:r>
    </w:p>
    <w:p w:rsidR="009C3405" w:rsidRPr="00424DF5" w:rsidRDefault="009C3405" w:rsidP="00C356E1">
      <w:pPr>
        <w:pStyle w:val="ParagraphText"/>
        <w:numPr>
          <w:ilvl w:val="0"/>
          <w:numId w:val="10"/>
        </w:numPr>
        <w:snapToGrid w:val="0"/>
        <w:spacing w:after="0" w:line="240" w:lineRule="auto"/>
        <w:ind w:left="425" w:hanging="425"/>
        <w:rPr>
          <w:rFonts w:eastAsia="Times New Roman"/>
          <w:bCs/>
          <w:sz w:val="20"/>
          <w:szCs w:val="20"/>
          <w:lang w:bidi="ar-EG"/>
        </w:rPr>
      </w:pPr>
      <w:r w:rsidRPr="00424DF5">
        <w:rPr>
          <w:sz w:val="20"/>
          <w:szCs w:val="20"/>
        </w:rPr>
        <w:t>NARUSE,</w:t>
      </w:r>
      <w:r w:rsidR="00C84861" w:rsidRPr="00424DF5">
        <w:rPr>
          <w:sz w:val="20"/>
          <w:szCs w:val="20"/>
        </w:rPr>
        <w:t xml:space="preserve"> </w:t>
      </w:r>
      <w:r w:rsidRPr="00424DF5">
        <w:rPr>
          <w:sz w:val="20"/>
          <w:szCs w:val="20"/>
        </w:rPr>
        <w:t>T.,</w:t>
      </w:r>
      <w:r w:rsidR="00C84861" w:rsidRPr="00424DF5">
        <w:rPr>
          <w:sz w:val="20"/>
          <w:szCs w:val="20"/>
        </w:rPr>
        <w:t xml:space="preserve"> </w:t>
      </w:r>
      <w:r w:rsidRPr="00424DF5">
        <w:rPr>
          <w:sz w:val="20"/>
          <w:szCs w:val="20"/>
        </w:rPr>
        <w:t>YANASE,</w:t>
      </w:r>
      <w:r w:rsidR="00C84861" w:rsidRPr="00424DF5">
        <w:rPr>
          <w:sz w:val="20"/>
          <w:szCs w:val="20"/>
        </w:rPr>
        <w:t xml:space="preserve"> </w:t>
      </w:r>
      <w:r w:rsidRPr="00424DF5">
        <w:rPr>
          <w:sz w:val="20"/>
          <w:szCs w:val="20"/>
        </w:rPr>
        <w:t>M.,</w:t>
      </w:r>
      <w:r w:rsidR="00C84861" w:rsidRPr="00424DF5">
        <w:rPr>
          <w:sz w:val="20"/>
          <w:szCs w:val="20"/>
        </w:rPr>
        <w:t xml:space="preserve"> </w:t>
      </w:r>
      <w:r w:rsidRPr="00424DF5">
        <w:rPr>
          <w:sz w:val="20"/>
          <w:szCs w:val="20"/>
        </w:rPr>
        <w:t>TAKAHASHI,</w:t>
      </w:r>
      <w:r w:rsidR="00C84861" w:rsidRPr="00424DF5">
        <w:rPr>
          <w:sz w:val="20"/>
          <w:szCs w:val="20"/>
        </w:rPr>
        <w:t xml:space="preserve"> </w:t>
      </w:r>
      <w:r w:rsidRPr="00424DF5">
        <w:rPr>
          <w:sz w:val="20"/>
          <w:szCs w:val="20"/>
        </w:rPr>
        <w:t>H.,</w:t>
      </w:r>
      <w:r w:rsidR="00C84861" w:rsidRPr="00424DF5">
        <w:rPr>
          <w:sz w:val="20"/>
          <w:szCs w:val="20"/>
        </w:rPr>
        <w:t xml:space="preserve"> </w:t>
      </w:r>
      <w:r w:rsidRPr="00424DF5">
        <w:rPr>
          <w:sz w:val="20"/>
          <w:szCs w:val="20"/>
        </w:rPr>
        <w:t>HORIE,</w:t>
      </w:r>
      <w:r w:rsidR="00C84861" w:rsidRPr="00424DF5">
        <w:rPr>
          <w:sz w:val="20"/>
          <w:szCs w:val="20"/>
        </w:rPr>
        <w:t xml:space="preserve"> </w:t>
      </w:r>
      <w:r w:rsidRPr="00424DF5">
        <w:rPr>
          <w:sz w:val="20"/>
          <w:szCs w:val="20"/>
        </w:rPr>
        <w:t>Y.,</w:t>
      </w:r>
      <w:r w:rsidR="00C84861" w:rsidRPr="00424DF5">
        <w:rPr>
          <w:sz w:val="20"/>
          <w:szCs w:val="20"/>
        </w:rPr>
        <w:t xml:space="preserve"> </w:t>
      </w:r>
      <w:r w:rsidRPr="00424DF5">
        <w:rPr>
          <w:sz w:val="20"/>
          <w:szCs w:val="20"/>
        </w:rPr>
        <w:t>ITO,</w:t>
      </w:r>
      <w:r w:rsidR="00C84861" w:rsidRPr="00424DF5">
        <w:rPr>
          <w:sz w:val="20"/>
          <w:szCs w:val="20"/>
        </w:rPr>
        <w:t xml:space="preserve"> </w:t>
      </w:r>
      <w:r w:rsidRPr="00424DF5">
        <w:rPr>
          <w:sz w:val="20"/>
          <w:szCs w:val="20"/>
        </w:rPr>
        <w:t>M.,</w:t>
      </w:r>
      <w:r w:rsidR="00C84861" w:rsidRPr="00424DF5">
        <w:rPr>
          <w:sz w:val="20"/>
          <w:szCs w:val="20"/>
        </w:rPr>
        <w:t xml:space="preserve"> </w:t>
      </w:r>
      <w:r w:rsidRPr="00424DF5">
        <w:rPr>
          <w:sz w:val="20"/>
          <w:szCs w:val="20"/>
        </w:rPr>
        <w:t>IMAIZUMI,</w:t>
      </w:r>
      <w:r w:rsidR="00C84861" w:rsidRPr="00424DF5">
        <w:rPr>
          <w:sz w:val="20"/>
          <w:szCs w:val="20"/>
        </w:rPr>
        <w:t xml:space="preserve"> </w:t>
      </w:r>
      <w:r w:rsidRPr="00424DF5">
        <w:rPr>
          <w:sz w:val="20"/>
          <w:szCs w:val="20"/>
        </w:rPr>
        <w:t>T.,</w:t>
      </w:r>
      <w:r w:rsidR="00C84861" w:rsidRPr="00424DF5">
        <w:rPr>
          <w:sz w:val="20"/>
          <w:szCs w:val="20"/>
        </w:rPr>
        <w:t xml:space="preserve"> </w:t>
      </w:r>
      <w:r w:rsidRPr="00424DF5">
        <w:rPr>
          <w:sz w:val="20"/>
          <w:szCs w:val="20"/>
        </w:rPr>
        <w:t>OGURI,</w:t>
      </w:r>
      <w:r w:rsidR="00C84861" w:rsidRPr="00424DF5">
        <w:rPr>
          <w:sz w:val="20"/>
          <w:szCs w:val="20"/>
        </w:rPr>
        <w:t xml:space="preserve"> </w:t>
      </w:r>
      <w:r w:rsidRPr="00424DF5">
        <w:rPr>
          <w:sz w:val="20"/>
          <w:szCs w:val="20"/>
        </w:rPr>
        <w:t>K.</w:t>
      </w:r>
      <w:r w:rsidR="00C84861" w:rsidRPr="00424DF5">
        <w:rPr>
          <w:sz w:val="20"/>
          <w:szCs w:val="20"/>
        </w:rPr>
        <w:t xml:space="preserve"> &amp; </w:t>
      </w:r>
      <w:r w:rsidRPr="00424DF5">
        <w:rPr>
          <w:sz w:val="20"/>
          <w:szCs w:val="20"/>
        </w:rPr>
        <w:t>MATSUYAMA,</w:t>
      </w:r>
      <w:r w:rsidR="00C84861" w:rsidRPr="00424DF5">
        <w:rPr>
          <w:sz w:val="20"/>
          <w:szCs w:val="20"/>
        </w:rPr>
        <w:t xml:space="preserve"> </w:t>
      </w:r>
      <w:r w:rsidRPr="00424DF5">
        <w:rPr>
          <w:sz w:val="20"/>
          <w:szCs w:val="20"/>
        </w:rPr>
        <w:t>Y.</w:t>
      </w:r>
      <w:r w:rsidR="00C84861" w:rsidRPr="00424DF5">
        <w:rPr>
          <w:sz w:val="20"/>
          <w:szCs w:val="20"/>
        </w:rPr>
        <w:t xml:space="preserve"> </w:t>
      </w:r>
      <w:r w:rsidRPr="00424DF5">
        <w:rPr>
          <w:sz w:val="20"/>
          <w:szCs w:val="20"/>
        </w:rPr>
        <w:t>2009</w:t>
      </w:r>
      <w:r w:rsidR="00C356E1" w:rsidRPr="00424DF5">
        <w:rPr>
          <w:sz w:val="20"/>
          <w:szCs w:val="20"/>
        </w:rPr>
        <w:t>. P</w:t>
      </w:r>
      <w:r w:rsidRPr="00424DF5">
        <w:rPr>
          <w:sz w:val="20"/>
          <w:szCs w:val="20"/>
        </w:rPr>
        <w:t>rediction</w:t>
      </w:r>
      <w:r w:rsidR="00C84861" w:rsidRPr="00424DF5">
        <w:rPr>
          <w:sz w:val="20"/>
          <w:szCs w:val="20"/>
        </w:rPr>
        <w:t xml:space="preserve"> </w:t>
      </w:r>
      <w:r w:rsidRPr="00424DF5">
        <w:rPr>
          <w:sz w:val="20"/>
          <w:szCs w:val="20"/>
        </w:rPr>
        <w:t>of</w:t>
      </w:r>
      <w:r w:rsidR="00C84861" w:rsidRPr="00424DF5">
        <w:rPr>
          <w:sz w:val="20"/>
          <w:szCs w:val="20"/>
        </w:rPr>
        <w:t xml:space="preserve"> </w:t>
      </w:r>
      <w:r w:rsidRPr="00424DF5">
        <w:rPr>
          <w:sz w:val="20"/>
          <w:szCs w:val="20"/>
        </w:rPr>
        <w:t>clinical</w:t>
      </w:r>
      <w:r w:rsidR="00C84861" w:rsidRPr="00424DF5">
        <w:rPr>
          <w:sz w:val="20"/>
          <w:szCs w:val="20"/>
        </w:rPr>
        <w:t xml:space="preserve"> </w:t>
      </w:r>
      <w:r w:rsidRPr="00424DF5">
        <w:rPr>
          <w:sz w:val="20"/>
          <w:szCs w:val="20"/>
        </w:rPr>
        <w:t>results</w:t>
      </w:r>
      <w:r w:rsidR="00C84861" w:rsidRPr="00424DF5">
        <w:rPr>
          <w:sz w:val="20"/>
          <w:szCs w:val="20"/>
        </w:rPr>
        <w:t xml:space="preserve"> </w:t>
      </w:r>
      <w:r w:rsidRPr="00424DF5">
        <w:rPr>
          <w:sz w:val="20"/>
          <w:szCs w:val="20"/>
        </w:rPr>
        <w:t>of</w:t>
      </w:r>
      <w:r w:rsidR="00C84861" w:rsidRPr="00424DF5">
        <w:rPr>
          <w:sz w:val="20"/>
          <w:szCs w:val="20"/>
        </w:rPr>
        <w:t xml:space="preserve"> </w:t>
      </w:r>
      <w:r w:rsidRPr="00424DF5">
        <w:rPr>
          <w:sz w:val="20"/>
          <w:szCs w:val="20"/>
        </w:rPr>
        <w:t>laminoplasty</w:t>
      </w:r>
      <w:r w:rsidR="00C84861" w:rsidRPr="00424DF5">
        <w:rPr>
          <w:sz w:val="20"/>
          <w:szCs w:val="20"/>
        </w:rPr>
        <w:t xml:space="preserve"> </w:t>
      </w:r>
      <w:r w:rsidRPr="00424DF5">
        <w:rPr>
          <w:sz w:val="20"/>
          <w:szCs w:val="20"/>
        </w:rPr>
        <w:t>for</w:t>
      </w:r>
      <w:r w:rsidR="00C84861" w:rsidRPr="00424DF5">
        <w:rPr>
          <w:sz w:val="20"/>
          <w:szCs w:val="20"/>
        </w:rPr>
        <w:t xml:space="preserve"> </w:t>
      </w:r>
      <w:r w:rsidRPr="00424DF5">
        <w:rPr>
          <w:sz w:val="20"/>
          <w:szCs w:val="20"/>
        </w:rPr>
        <w:t>cervical</w:t>
      </w:r>
      <w:r w:rsidR="00C84861" w:rsidRPr="00424DF5">
        <w:rPr>
          <w:sz w:val="20"/>
          <w:szCs w:val="20"/>
        </w:rPr>
        <w:t xml:space="preserve"> </w:t>
      </w:r>
      <w:r w:rsidRPr="00424DF5">
        <w:rPr>
          <w:sz w:val="20"/>
          <w:szCs w:val="20"/>
        </w:rPr>
        <w:t>myelopathy</w:t>
      </w:r>
      <w:r w:rsidR="00C84861" w:rsidRPr="00424DF5">
        <w:rPr>
          <w:sz w:val="20"/>
          <w:szCs w:val="20"/>
        </w:rPr>
        <w:t xml:space="preserve"> </w:t>
      </w:r>
      <w:r w:rsidRPr="00424DF5">
        <w:rPr>
          <w:sz w:val="20"/>
          <w:szCs w:val="20"/>
        </w:rPr>
        <w:t>focusing</w:t>
      </w:r>
      <w:r w:rsidR="00C84861" w:rsidRPr="00424DF5">
        <w:rPr>
          <w:sz w:val="20"/>
          <w:szCs w:val="20"/>
        </w:rPr>
        <w:t xml:space="preserve"> </w:t>
      </w:r>
      <w:r w:rsidRPr="00424DF5">
        <w:rPr>
          <w:sz w:val="20"/>
          <w:szCs w:val="20"/>
        </w:rPr>
        <w:t>on</w:t>
      </w:r>
      <w:r w:rsidR="00C84861" w:rsidRPr="00424DF5">
        <w:rPr>
          <w:sz w:val="20"/>
          <w:szCs w:val="20"/>
        </w:rPr>
        <w:t xml:space="preserve"> </w:t>
      </w:r>
      <w:r w:rsidRPr="00424DF5">
        <w:rPr>
          <w:sz w:val="20"/>
          <w:szCs w:val="20"/>
        </w:rPr>
        <w:t>spinal</w:t>
      </w:r>
      <w:r w:rsidR="00C84861" w:rsidRPr="00424DF5">
        <w:rPr>
          <w:sz w:val="20"/>
          <w:szCs w:val="20"/>
        </w:rPr>
        <w:t xml:space="preserve"> </w:t>
      </w:r>
      <w:r w:rsidRPr="00424DF5">
        <w:rPr>
          <w:sz w:val="20"/>
          <w:szCs w:val="20"/>
        </w:rPr>
        <w:t>cord</w:t>
      </w:r>
      <w:r w:rsidR="00C84861" w:rsidRPr="00424DF5">
        <w:rPr>
          <w:sz w:val="20"/>
          <w:szCs w:val="20"/>
        </w:rPr>
        <w:t xml:space="preserve"> </w:t>
      </w:r>
      <w:r w:rsidRPr="00424DF5">
        <w:rPr>
          <w:sz w:val="20"/>
          <w:szCs w:val="20"/>
        </w:rPr>
        <w:t>motion</w:t>
      </w:r>
      <w:r w:rsidR="00C84861" w:rsidRPr="00424DF5">
        <w:rPr>
          <w:sz w:val="20"/>
          <w:szCs w:val="20"/>
        </w:rPr>
        <w:t xml:space="preserve"> </w:t>
      </w:r>
      <w:r w:rsidRPr="00424DF5">
        <w:rPr>
          <w:sz w:val="20"/>
          <w:szCs w:val="20"/>
        </w:rPr>
        <w:t>in</w:t>
      </w:r>
      <w:r w:rsidR="00C84861" w:rsidRPr="00424DF5">
        <w:rPr>
          <w:sz w:val="20"/>
          <w:szCs w:val="20"/>
        </w:rPr>
        <w:t xml:space="preserve"> </w:t>
      </w:r>
      <w:r w:rsidRPr="00424DF5">
        <w:rPr>
          <w:sz w:val="20"/>
          <w:szCs w:val="20"/>
        </w:rPr>
        <w:t>intraoperative</w:t>
      </w:r>
      <w:r w:rsidR="00C84861" w:rsidRPr="00424DF5">
        <w:rPr>
          <w:sz w:val="20"/>
          <w:szCs w:val="20"/>
        </w:rPr>
        <w:t xml:space="preserve"> </w:t>
      </w:r>
      <w:r w:rsidRPr="00424DF5">
        <w:rPr>
          <w:sz w:val="20"/>
          <w:szCs w:val="20"/>
        </w:rPr>
        <w:t>ultrasonography</w:t>
      </w:r>
      <w:r w:rsidR="00C84861" w:rsidRPr="00424DF5">
        <w:rPr>
          <w:sz w:val="20"/>
          <w:szCs w:val="20"/>
        </w:rPr>
        <w:t xml:space="preserve"> </w:t>
      </w:r>
      <w:r w:rsidRPr="00424DF5">
        <w:rPr>
          <w:sz w:val="20"/>
          <w:szCs w:val="20"/>
        </w:rPr>
        <w:t>and</w:t>
      </w:r>
      <w:r w:rsidR="00C84861" w:rsidRPr="00424DF5">
        <w:rPr>
          <w:sz w:val="20"/>
          <w:szCs w:val="20"/>
        </w:rPr>
        <w:t xml:space="preserve"> </w:t>
      </w:r>
      <w:r w:rsidRPr="00424DF5">
        <w:rPr>
          <w:sz w:val="20"/>
          <w:szCs w:val="20"/>
        </w:rPr>
        <w:t>postoperative</w:t>
      </w:r>
      <w:r w:rsidR="00C84861" w:rsidRPr="00424DF5">
        <w:rPr>
          <w:sz w:val="20"/>
          <w:szCs w:val="20"/>
        </w:rPr>
        <w:t xml:space="preserve"> </w:t>
      </w:r>
      <w:r w:rsidRPr="00424DF5">
        <w:rPr>
          <w:sz w:val="20"/>
          <w:szCs w:val="20"/>
        </w:rPr>
        <w:t>magnetic</w:t>
      </w:r>
      <w:r w:rsidR="00C84861" w:rsidRPr="00424DF5">
        <w:rPr>
          <w:sz w:val="20"/>
          <w:szCs w:val="20"/>
        </w:rPr>
        <w:t xml:space="preserve"> </w:t>
      </w:r>
      <w:r w:rsidRPr="00424DF5">
        <w:rPr>
          <w:sz w:val="20"/>
          <w:szCs w:val="20"/>
        </w:rPr>
        <w:t>resonance</w:t>
      </w:r>
      <w:r w:rsidR="00C84861" w:rsidRPr="00424DF5">
        <w:rPr>
          <w:sz w:val="20"/>
          <w:szCs w:val="20"/>
        </w:rPr>
        <w:t xml:space="preserve"> </w:t>
      </w:r>
      <w:r w:rsidRPr="00424DF5">
        <w:rPr>
          <w:sz w:val="20"/>
          <w:szCs w:val="20"/>
        </w:rPr>
        <w:t>imaging</w:t>
      </w:r>
      <w:r w:rsidR="00C356E1" w:rsidRPr="00424DF5">
        <w:rPr>
          <w:sz w:val="20"/>
          <w:szCs w:val="20"/>
        </w:rPr>
        <w:t xml:space="preserve">. </w:t>
      </w:r>
      <w:r w:rsidR="00C356E1" w:rsidRPr="00424DF5">
        <w:rPr>
          <w:i/>
          <w:iCs/>
          <w:sz w:val="20"/>
          <w:szCs w:val="20"/>
        </w:rPr>
        <w:t>S</w:t>
      </w:r>
      <w:r w:rsidRPr="00424DF5">
        <w:rPr>
          <w:i/>
          <w:iCs/>
          <w:sz w:val="20"/>
          <w:szCs w:val="20"/>
        </w:rPr>
        <w:t>pine</w:t>
      </w:r>
      <w:r w:rsidR="00C84861" w:rsidRPr="00424DF5">
        <w:rPr>
          <w:i/>
          <w:iCs/>
          <w:sz w:val="20"/>
          <w:szCs w:val="20"/>
        </w:rPr>
        <w:t xml:space="preserve"> </w:t>
      </w:r>
      <w:r w:rsidRPr="00424DF5">
        <w:rPr>
          <w:i/>
          <w:iCs/>
          <w:sz w:val="20"/>
          <w:szCs w:val="20"/>
        </w:rPr>
        <w:t>(Phila</w:t>
      </w:r>
      <w:r w:rsidR="00C84861" w:rsidRPr="00424DF5">
        <w:rPr>
          <w:i/>
          <w:iCs/>
          <w:sz w:val="20"/>
          <w:szCs w:val="20"/>
        </w:rPr>
        <w:t xml:space="preserve"> </w:t>
      </w:r>
      <w:r w:rsidRPr="00424DF5">
        <w:rPr>
          <w:i/>
          <w:iCs/>
          <w:sz w:val="20"/>
          <w:szCs w:val="20"/>
        </w:rPr>
        <w:t>Pa</w:t>
      </w:r>
      <w:r w:rsidR="00C84861" w:rsidRPr="00424DF5">
        <w:rPr>
          <w:i/>
          <w:iCs/>
          <w:sz w:val="20"/>
          <w:szCs w:val="20"/>
        </w:rPr>
        <w:t xml:space="preserve"> </w:t>
      </w:r>
      <w:r w:rsidRPr="00424DF5">
        <w:rPr>
          <w:i/>
          <w:iCs/>
          <w:sz w:val="20"/>
          <w:szCs w:val="20"/>
        </w:rPr>
        <w:t>1976),</w:t>
      </w:r>
      <w:r w:rsidR="00C84861" w:rsidRPr="00424DF5">
        <w:rPr>
          <w:i/>
          <w:iCs/>
          <w:sz w:val="20"/>
          <w:szCs w:val="20"/>
        </w:rPr>
        <w:t xml:space="preserve"> </w:t>
      </w:r>
      <w:r w:rsidRPr="00424DF5">
        <w:rPr>
          <w:sz w:val="20"/>
          <w:szCs w:val="20"/>
        </w:rPr>
        <w:t>34</w:t>
      </w:r>
      <w:r w:rsidRPr="00424DF5">
        <w:rPr>
          <w:bCs/>
          <w:sz w:val="20"/>
          <w:szCs w:val="20"/>
        </w:rPr>
        <w:t>,</w:t>
      </w:r>
      <w:r w:rsidR="00C84861" w:rsidRPr="00424DF5">
        <w:rPr>
          <w:bCs/>
          <w:sz w:val="20"/>
          <w:szCs w:val="20"/>
        </w:rPr>
        <w:t xml:space="preserve"> </w:t>
      </w:r>
      <w:r w:rsidRPr="00424DF5">
        <w:rPr>
          <w:sz w:val="20"/>
          <w:szCs w:val="20"/>
        </w:rPr>
        <w:t>2634-41.</w:t>
      </w:r>
    </w:p>
    <w:p w:rsidR="00C356E1" w:rsidRPr="00424DF5" w:rsidRDefault="009C3405" w:rsidP="00C356E1">
      <w:pPr>
        <w:pStyle w:val="ParagraphText"/>
        <w:numPr>
          <w:ilvl w:val="0"/>
          <w:numId w:val="10"/>
        </w:numPr>
        <w:snapToGrid w:val="0"/>
        <w:spacing w:after="0" w:line="240" w:lineRule="auto"/>
        <w:ind w:left="425" w:hanging="425"/>
        <w:rPr>
          <w:sz w:val="20"/>
          <w:szCs w:val="20"/>
        </w:rPr>
      </w:pPr>
      <w:r w:rsidRPr="00424DF5">
        <w:rPr>
          <w:sz w:val="20"/>
          <w:szCs w:val="20"/>
        </w:rPr>
        <w:t>NOURI,</w:t>
      </w:r>
      <w:r w:rsidR="00C84861" w:rsidRPr="00424DF5">
        <w:rPr>
          <w:sz w:val="20"/>
          <w:szCs w:val="20"/>
        </w:rPr>
        <w:t xml:space="preserve"> </w:t>
      </w:r>
      <w:r w:rsidRPr="00424DF5">
        <w:rPr>
          <w:sz w:val="20"/>
          <w:szCs w:val="20"/>
        </w:rPr>
        <w:t>A.,</w:t>
      </w:r>
      <w:r w:rsidR="00C84861" w:rsidRPr="00424DF5">
        <w:rPr>
          <w:sz w:val="20"/>
          <w:szCs w:val="20"/>
        </w:rPr>
        <w:t xml:space="preserve"> </w:t>
      </w:r>
      <w:r w:rsidRPr="00424DF5">
        <w:rPr>
          <w:sz w:val="20"/>
          <w:szCs w:val="20"/>
        </w:rPr>
        <w:t>MARTIN,</w:t>
      </w:r>
      <w:r w:rsidR="00C84861" w:rsidRPr="00424DF5">
        <w:rPr>
          <w:sz w:val="20"/>
          <w:szCs w:val="20"/>
        </w:rPr>
        <w:t xml:space="preserve"> </w:t>
      </w:r>
      <w:r w:rsidRPr="00424DF5">
        <w:rPr>
          <w:sz w:val="20"/>
          <w:szCs w:val="20"/>
        </w:rPr>
        <w:t>A.</w:t>
      </w:r>
      <w:r w:rsidR="00C84861" w:rsidRPr="00424DF5">
        <w:rPr>
          <w:sz w:val="20"/>
          <w:szCs w:val="20"/>
        </w:rPr>
        <w:t xml:space="preserve"> </w:t>
      </w:r>
      <w:r w:rsidRPr="00424DF5">
        <w:rPr>
          <w:sz w:val="20"/>
          <w:szCs w:val="20"/>
        </w:rPr>
        <w:t>R.,</w:t>
      </w:r>
      <w:r w:rsidR="00C84861" w:rsidRPr="00424DF5">
        <w:rPr>
          <w:sz w:val="20"/>
          <w:szCs w:val="20"/>
        </w:rPr>
        <w:t xml:space="preserve"> </w:t>
      </w:r>
      <w:r w:rsidRPr="00424DF5">
        <w:rPr>
          <w:sz w:val="20"/>
          <w:szCs w:val="20"/>
        </w:rPr>
        <w:t>MIKULIS,</w:t>
      </w:r>
      <w:r w:rsidR="00C84861" w:rsidRPr="00424DF5">
        <w:rPr>
          <w:sz w:val="20"/>
          <w:szCs w:val="20"/>
        </w:rPr>
        <w:t xml:space="preserve"> </w:t>
      </w:r>
      <w:r w:rsidRPr="00424DF5">
        <w:rPr>
          <w:sz w:val="20"/>
          <w:szCs w:val="20"/>
        </w:rPr>
        <w:t>D.</w:t>
      </w:r>
      <w:r w:rsidR="00C84861" w:rsidRPr="00424DF5">
        <w:rPr>
          <w:sz w:val="20"/>
          <w:szCs w:val="20"/>
        </w:rPr>
        <w:t xml:space="preserve"> &amp; </w:t>
      </w:r>
      <w:r w:rsidRPr="00424DF5">
        <w:rPr>
          <w:sz w:val="20"/>
          <w:szCs w:val="20"/>
        </w:rPr>
        <w:t>FEHLINGS,</w:t>
      </w:r>
      <w:r w:rsidR="00C84861" w:rsidRPr="00424DF5">
        <w:rPr>
          <w:sz w:val="20"/>
          <w:szCs w:val="20"/>
        </w:rPr>
        <w:t xml:space="preserve"> </w:t>
      </w:r>
      <w:r w:rsidRPr="00424DF5">
        <w:rPr>
          <w:sz w:val="20"/>
          <w:szCs w:val="20"/>
        </w:rPr>
        <w:t>M.</w:t>
      </w:r>
      <w:r w:rsidR="00C84861" w:rsidRPr="00424DF5">
        <w:rPr>
          <w:sz w:val="20"/>
          <w:szCs w:val="20"/>
        </w:rPr>
        <w:t xml:space="preserve"> </w:t>
      </w:r>
      <w:r w:rsidRPr="00424DF5">
        <w:rPr>
          <w:sz w:val="20"/>
          <w:szCs w:val="20"/>
        </w:rPr>
        <w:t>G.</w:t>
      </w:r>
      <w:r w:rsidR="00C84861" w:rsidRPr="00424DF5">
        <w:rPr>
          <w:sz w:val="20"/>
          <w:szCs w:val="20"/>
        </w:rPr>
        <w:t xml:space="preserve"> </w:t>
      </w:r>
      <w:r w:rsidRPr="00424DF5">
        <w:rPr>
          <w:sz w:val="20"/>
          <w:szCs w:val="20"/>
        </w:rPr>
        <w:t>2016.</w:t>
      </w:r>
      <w:r w:rsidR="00C84861" w:rsidRPr="00424DF5">
        <w:rPr>
          <w:sz w:val="20"/>
          <w:szCs w:val="20"/>
        </w:rPr>
        <w:t xml:space="preserve"> </w:t>
      </w:r>
      <w:r w:rsidRPr="00424DF5">
        <w:rPr>
          <w:sz w:val="20"/>
          <w:szCs w:val="20"/>
        </w:rPr>
        <w:t>Magnetic</w:t>
      </w:r>
      <w:r w:rsidR="00C84861" w:rsidRPr="00424DF5">
        <w:rPr>
          <w:sz w:val="20"/>
          <w:szCs w:val="20"/>
        </w:rPr>
        <w:t xml:space="preserve"> </w:t>
      </w:r>
      <w:r w:rsidRPr="00424DF5">
        <w:rPr>
          <w:sz w:val="20"/>
          <w:szCs w:val="20"/>
        </w:rPr>
        <w:t>resonance</w:t>
      </w:r>
      <w:r w:rsidR="00C84861" w:rsidRPr="00424DF5">
        <w:rPr>
          <w:sz w:val="20"/>
          <w:szCs w:val="20"/>
        </w:rPr>
        <w:t xml:space="preserve"> </w:t>
      </w:r>
      <w:r w:rsidRPr="00424DF5">
        <w:rPr>
          <w:sz w:val="20"/>
          <w:szCs w:val="20"/>
        </w:rPr>
        <w:t>imaging</w:t>
      </w:r>
      <w:r w:rsidR="00C84861" w:rsidRPr="00424DF5">
        <w:rPr>
          <w:sz w:val="20"/>
          <w:szCs w:val="20"/>
        </w:rPr>
        <w:t xml:space="preserve"> </w:t>
      </w:r>
      <w:r w:rsidRPr="00424DF5">
        <w:rPr>
          <w:sz w:val="20"/>
          <w:szCs w:val="20"/>
        </w:rPr>
        <w:t>assessment</w:t>
      </w:r>
      <w:r w:rsidR="00C84861" w:rsidRPr="00424DF5">
        <w:rPr>
          <w:sz w:val="20"/>
          <w:szCs w:val="20"/>
        </w:rPr>
        <w:t xml:space="preserve"> </w:t>
      </w:r>
      <w:r w:rsidRPr="00424DF5">
        <w:rPr>
          <w:sz w:val="20"/>
          <w:szCs w:val="20"/>
        </w:rPr>
        <w:t>of</w:t>
      </w:r>
      <w:r w:rsidR="00C84861" w:rsidRPr="00424DF5">
        <w:rPr>
          <w:sz w:val="20"/>
          <w:szCs w:val="20"/>
        </w:rPr>
        <w:t xml:space="preserve"> </w:t>
      </w:r>
      <w:r w:rsidRPr="00424DF5">
        <w:rPr>
          <w:sz w:val="20"/>
          <w:szCs w:val="20"/>
        </w:rPr>
        <w:t>degenerative</w:t>
      </w:r>
      <w:r w:rsidR="00C84861" w:rsidRPr="00424DF5">
        <w:rPr>
          <w:sz w:val="20"/>
          <w:szCs w:val="20"/>
        </w:rPr>
        <w:t xml:space="preserve"> </w:t>
      </w:r>
      <w:r w:rsidRPr="00424DF5">
        <w:rPr>
          <w:sz w:val="20"/>
          <w:szCs w:val="20"/>
        </w:rPr>
        <w:t>cervical</w:t>
      </w:r>
      <w:r w:rsidR="00C84861" w:rsidRPr="00424DF5">
        <w:rPr>
          <w:sz w:val="20"/>
          <w:szCs w:val="20"/>
        </w:rPr>
        <w:t xml:space="preserve"> </w:t>
      </w:r>
      <w:r w:rsidRPr="00424DF5">
        <w:rPr>
          <w:sz w:val="20"/>
          <w:szCs w:val="20"/>
        </w:rPr>
        <w:t>myelopathy:</w:t>
      </w:r>
      <w:r w:rsidR="00C84861" w:rsidRPr="00424DF5">
        <w:rPr>
          <w:sz w:val="20"/>
          <w:szCs w:val="20"/>
        </w:rPr>
        <w:t xml:space="preserve"> </w:t>
      </w:r>
      <w:r w:rsidRPr="00424DF5">
        <w:rPr>
          <w:sz w:val="20"/>
          <w:szCs w:val="20"/>
        </w:rPr>
        <w:t>a</w:t>
      </w:r>
      <w:r w:rsidR="00C84861" w:rsidRPr="00424DF5">
        <w:rPr>
          <w:sz w:val="20"/>
          <w:szCs w:val="20"/>
        </w:rPr>
        <w:t xml:space="preserve"> </w:t>
      </w:r>
      <w:r w:rsidRPr="00424DF5">
        <w:rPr>
          <w:sz w:val="20"/>
          <w:szCs w:val="20"/>
        </w:rPr>
        <w:t>review</w:t>
      </w:r>
      <w:r w:rsidR="00C84861" w:rsidRPr="00424DF5">
        <w:rPr>
          <w:sz w:val="20"/>
          <w:szCs w:val="20"/>
        </w:rPr>
        <w:t xml:space="preserve"> </w:t>
      </w:r>
      <w:r w:rsidRPr="00424DF5">
        <w:rPr>
          <w:sz w:val="20"/>
          <w:szCs w:val="20"/>
        </w:rPr>
        <w:t>of</w:t>
      </w:r>
      <w:r w:rsidR="00C84861" w:rsidRPr="00424DF5">
        <w:rPr>
          <w:sz w:val="20"/>
          <w:szCs w:val="20"/>
        </w:rPr>
        <w:t xml:space="preserve"> </w:t>
      </w:r>
      <w:r w:rsidRPr="00424DF5">
        <w:rPr>
          <w:sz w:val="20"/>
          <w:szCs w:val="20"/>
        </w:rPr>
        <w:t>structural</w:t>
      </w:r>
      <w:r w:rsidR="00C84861" w:rsidRPr="00424DF5">
        <w:rPr>
          <w:sz w:val="20"/>
          <w:szCs w:val="20"/>
        </w:rPr>
        <w:t xml:space="preserve"> </w:t>
      </w:r>
      <w:r w:rsidRPr="00424DF5">
        <w:rPr>
          <w:sz w:val="20"/>
          <w:szCs w:val="20"/>
        </w:rPr>
        <w:t>changes</w:t>
      </w:r>
      <w:r w:rsidR="00C84861" w:rsidRPr="00424DF5">
        <w:rPr>
          <w:sz w:val="20"/>
          <w:szCs w:val="20"/>
        </w:rPr>
        <w:t xml:space="preserve"> </w:t>
      </w:r>
      <w:r w:rsidRPr="00424DF5">
        <w:rPr>
          <w:sz w:val="20"/>
          <w:szCs w:val="20"/>
        </w:rPr>
        <w:t>and</w:t>
      </w:r>
      <w:r w:rsidR="00C84861" w:rsidRPr="00424DF5">
        <w:rPr>
          <w:sz w:val="20"/>
          <w:szCs w:val="20"/>
        </w:rPr>
        <w:t xml:space="preserve"> </w:t>
      </w:r>
      <w:r w:rsidRPr="00424DF5">
        <w:rPr>
          <w:sz w:val="20"/>
          <w:szCs w:val="20"/>
        </w:rPr>
        <w:t>measurement</w:t>
      </w:r>
      <w:r w:rsidR="00C84861" w:rsidRPr="00424DF5">
        <w:rPr>
          <w:sz w:val="20"/>
          <w:szCs w:val="20"/>
        </w:rPr>
        <w:t xml:space="preserve"> </w:t>
      </w:r>
      <w:r w:rsidRPr="00424DF5">
        <w:rPr>
          <w:sz w:val="20"/>
          <w:szCs w:val="20"/>
        </w:rPr>
        <w:t>techniques.</w:t>
      </w:r>
      <w:r w:rsidR="00C84861" w:rsidRPr="00424DF5">
        <w:rPr>
          <w:sz w:val="20"/>
          <w:szCs w:val="20"/>
        </w:rPr>
        <w:t xml:space="preserve"> </w:t>
      </w:r>
      <w:r w:rsidRPr="00424DF5">
        <w:rPr>
          <w:i/>
          <w:iCs/>
          <w:sz w:val="20"/>
          <w:szCs w:val="20"/>
        </w:rPr>
        <w:t>Neurosurg</w:t>
      </w:r>
      <w:r w:rsidR="00C84861" w:rsidRPr="00424DF5">
        <w:rPr>
          <w:i/>
          <w:iCs/>
          <w:sz w:val="20"/>
          <w:szCs w:val="20"/>
        </w:rPr>
        <w:t xml:space="preserve"> </w:t>
      </w:r>
      <w:r w:rsidRPr="00424DF5">
        <w:rPr>
          <w:i/>
          <w:iCs/>
          <w:sz w:val="20"/>
          <w:szCs w:val="20"/>
        </w:rPr>
        <w:t>Focus,</w:t>
      </w:r>
      <w:r w:rsidR="00C84861" w:rsidRPr="00424DF5">
        <w:rPr>
          <w:i/>
          <w:iCs/>
          <w:sz w:val="20"/>
          <w:szCs w:val="20"/>
        </w:rPr>
        <w:t xml:space="preserve"> </w:t>
      </w:r>
      <w:r w:rsidRPr="00424DF5">
        <w:rPr>
          <w:sz w:val="20"/>
          <w:szCs w:val="20"/>
        </w:rPr>
        <w:t>40</w:t>
      </w:r>
      <w:r w:rsidRPr="00424DF5">
        <w:rPr>
          <w:bCs/>
          <w:sz w:val="20"/>
          <w:szCs w:val="20"/>
        </w:rPr>
        <w:t>,</w:t>
      </w:r>
      <w:r w:rsidR="00C84861" w:rsidRPr="00424DF5">
        <w:rPr>
          <w:bCs/>
          <w:sz w:val="20"/>
          <w:szCs w:val="20"/>
        </w:rPr>
        <w:t xml:space="preserve"> </w:t>
      </w:r>
      <w:r w:rsidRPr="00424DF5">
        <w:rPr>
          <w:sz w:val="20"/>
          <w:szCs w:val="20"/>
        </w:rPr>
        <w:t>E</w:t>
      </w:r>
      <w:r w:rsidR="00C356E1" w:rsidRPr="00424DF5">
        <w:rPr>
          <w:sz w:val="20"/>
          <w:szCs w:val="20"/>
        </w:rPr>
        <w:t>5.</w:t>
      </w:r>
    </w:p>
    <w:p w:rsidR="009C3405" w:rsidRPr="00424DF5" w:rsidRDefault="009C3405" w:rsidP="00C356E1">
      <w:pPr>
        <w:pStyle w:val="ParagraphText"/>
        <w:numPr>
          <w:ilvl w:val="0"/>
          <w:numId w:val="10"/>
        </w:numPr>
        <w:snapToGrid w:val="0"/>
        <w:spacing w:after="0" w:line="240" w:lineRule="auto"/>
        <w:ind w:left="425" w:hanging="425"/>
        <w:rPr>
          <w:rFonts w:eastAsia="Times New Roman"/>
          <w:bCs/>
          <w:sz w:val="20"/>
          <w:szCs w:val="20"/>
          <w:lang w:bidi="ar-EG"/>
        </w:rPr>
      </w:pPr>
      <w:r w:rsidRPr="00424DF5">
        <w:rPr>
          <w:sz w:val="20"/>
          <w:szCs w:val="20"/>
        </w:rPr>
        <w:t>OMIDI-KASHANI,</w:t>
      </w:r>
      <w:r w:rsidR="00C84861" w:rsidRPr="00424DF5">
        <w:rPr>
          <w:sz w:val="20"/>
          <w:szCs w:val="20"/>
        </w:rPr>
        <w:t xml:space="preserve"> </w:t>
      </w:r>
      <w:r w:rsidRPr="00424DF5">
        <w:rPr>
          <w:sz w:val="20"/>
          <w:szCs w:val="20"/>
        </w:rPr>
        <w:t>F.,</w:t>
      </w:r>
      <w:r w:rsidR="00C84861" w:rsidRPr="00424DF5">
        <w:rPr>
          <w:sz w:val="20"/>
          <w:szCs w:val="20"/>
        </w:rPr>
        <w:t xml:space="preserve"> </w:t>
      </w:r>
      <w:r w:rsidRPr="00424DF5">
        <w:rPr>
          <w:sz w:val="20"/>
          <w:szCs w:val="20"/>
        </w:rPr>
        <w:t>GHAYEM</w:t>
      </w:r>
      <w:r w:rsidR="00C84861" w:rsidRPr="00424DF5">
        <w:rPr>
          <w:sz w:val="20"/>
          <w:szCs w:val="20"/>
        </w:rPr>
        <w:t xml:space="preserve"> </w:t>
      </w:r>
      <w:r w:rsidRPr="00424DF5">
        <w:rPr>
          <w:sz w:val="20"/>
          <w:szCs w:val="20"/>
        </w:rPr>
        <w:t>HASANKHANI,</w:t>
      </w:r>
      <w:r w:rsidR="00C84861" w:rsidRPr="00424DF5">
        <w:rPr>
          <w:sz w:val="20"/>
          <w:szCs w:val="20"/>
        </w:rPr>
        <w:t xml:space="preserve"> </w:t>
      </w:r>
      <w:r w:rsidRPr="00424DF5">
        <w:rPr>
          <w:sz w:val="20"/>
          <w:szCs w:val="20"/>
        </w:rPr>
        <w:t>E.</w:t>
      </w:r>
      <w:r w:rsidR="00C84861" w:rsidRPr="00424DF5">
        <w:rPr>
          <w:sz w:val="20"/>
          <w:szCs w:val="20"/>
        </w:rPr>
        <w:t xml:space="preserve"> &amp; </w:t>
      </w:r>
      <w:r w:rsidRPr="00424DF5">
        <w:rPr>
          <w:sz w:val="20"/>
          <w:szCs w:val="20"/>
        </w:rPr>
        <w:t>GHANDEHARI,</w:t>
      </w:r>
      <w:r w:rsidR="00C84861" w:rsidRPr="00424DF5">
        <w:rPr>
          <w:sz w:val="20"/>
          <w:szCs w:val="20"/>
        </w:rPr>
        <w:t xml:space="preserve"> </w:t>
      </w:r>
      <w:r w:rsidRPr="00424DF5">
        <w:rPr>
          <w:sz w:val="20"/>
          <w:szCs w:val="20"/>
        </w:rPr>
        <w:t>R.</w:t>
      </w:r>
      <w:r w:rsidR="00C84861" w:rsidRPr="00424DF5">
        <w:rPr>
          <w:sz w:val="20"/>
          <w:szCs w:val="20"/>
        </w:rPr>
        <w:t xml:space="preserve"> </w:t>
      </w:r>
      <w:r w:rsidRPr="00424DF5">
        <w:rPr>
          <w:sz w:val="20"/>
          <w:szCs w:val="20"/>
        </w:rPr>
        <w:t>2014</w:t>
      </w:r>
      <w:r w:rsidR="00C356E1" w:rsidRPr="00424DF5">
        <w:rPr>
          <w:sz w:val="20"/>
          <w:szCs w:val="20"/>
        </w:rPr>
        <w:t>. I</w:t>
      </w:r>
      <w:r w:rsidRPr="00424DF5">
        <w:rPr>
          <w:sz w:val="20"/>
          <w:szCs w:val="20"/>
        </w:rPr>
        <w:t>mpact</w:t>
      </w:r>
      <w:r w:rsidR="00C84861" w:rsidRPr="00424DF5">
        <w:rPr>
          <w:sz w:val="20"/>
          <w:szCs w:val="20"/>
        </w:rPr>
        <w:t xml:space="preserve"> </w:t>
      </w:r>
      <w:r w:rsidRPr="00424DF5">
        <w:rPr>
          <w:sz w:val="20"/>
          <w:szCs w:val="20"/>
        </w:rPr>
        <w:t>of</w:t>
      </w:r>
      <w:r w:rsidR="00C84861" w:rsidRPr="00424DF5">
        <w:rPr>
          <w:sz w:val="20"/>
          <w:szCs w:val="20"/>
        </w:rPr>
        <w:t xml:space="preserve"> </w:t>
      </w:r>
      <w:r w:rsidRPr="00424DF5">
        <w:rPr>
          <w:sz w:val="20"/>
          <w:szCs w:val="20"/>
        </w:rPr>
        <w:t>Age</w:t>
      </w:r>
      <w:r w:rsidR="00C84861" w:rsidRPr="00424DF5">
        <w:rPr>
          <w:sz w:val="20"/>
          <w:szCs w:val="20"/>
        </w:rPr>
        <w:t xml:space="preserve"> </w:t>
      </w:r>
      <w:r w:rsidRPr="00424DF5">
        <w:rPr>
          <w:sz w:val="20"/>
          <w:szCs w:val="20"/>
        </w:rPr>
        <w:t>and</w:t>
      </w:r>
      <w:r w:rsidR="00C84861" w:rsidRPr="00424DF5">
        <w:rPr>
          <w:sz w:val="20"/>
          <w:szCs w:val="20"/>
        </w:rPr>
        <w:t xml:space="preserve"> </w:t>
      </w:r>
      <w:r w:rsidRPr="00424DF5">
        <w:rPr>
          <w:sz w:val="20"/>
          <w:szCs w:val="20"/>
        </w:rPr>
        <w:t>Duration</w:t>
      </w:r>
      <w:r w:rsidR="00C84861" w:rsidRPr="00424DF5">
        <w:rPr>
          <w:sz w:val="20"/>
          <w:szCs w:val="20"/>
        </w:rPr>
        <w:t xml:space="preserve"> </w:t>
      </w:r>
      <w:r w:rsidRPr="00424DF5">
        <w:rPr>
          <w:sz w:val="20"/>
          <w:szCs w:val="20"/>
        </w:rPr>
        <w:t>of</w:t>
      </w:r>
      <w:r w:rsidR="00C84861" w:rsidRPr="00424DF5">
        <w:rPr>
          <w:sz w:val="20"/>
          <w:szCs w:val="20"/>
        </w:rPr>
        <w:t xml:space="preserve"> </w:t>
      </w:r>
      <w:r w:rsidRPr="00424DF5">
        <w:rPr>
          <w:sz w:val="20"/>
          <w:szCs w:val="20"/>
        </w:rPr>
        <w:t>Symptoms</w:t>
      </w:r>
      <w:r w:rsidR="00C84861" w:rsidRPr="00424DF5">
        <w:rPr>
          <w:sz w:val="20"/>
          <w:szCs w:val="20"/>
        </w:rPr>
        <w:t xml:space="preserve"> </w:t>
      </w:r>
      <w:r w:rsidRPr="00424DF5">
        <w:rPr>
          <w:sz w:val="20"/>
          <w:szCs w:val="20"/>
        </w:rPr>
        <w:t>on</w:t>
      </w:r>
      <w:r w:rsidR="00C84861" w:rsidRPr="00424DF5">
        <w:rPr>
          <w:sz w:val="20"/>
          <w:szCs w:val="20"/>
        </w:rPr>
        <w:t xml:space="preserve"> </w:t>
      </w:r>
      <w:r w:rsidRPr="00424DF5">
        <w:rPr>
          <w:sz w:val="20"/>
          <w:szCs w:val="20"/>
        </w:rPr>
        <w:t>Surgical</w:t>
      </w:r>
      <w:r w:rsidR="00C84861" w:rsidRPr="00424DF5">
        <w:rPr>
          <w:sz w:val="20"/>
          <w:szCs w:val="20"/>
        </w:rPr>
        <w:t xml:space="preserve"> </w:t>
      </w:r>
      <w:r w:rsidRPr="00424DF5">
        <w:rPr>
          <w:sz w:val="20"/>
          <w:szCs w:val="20"/>
        </w:rPr>
        <w:t>Outcome</w:t>
      </w:r>
      <w:r w:rsidR="00C84861" w:rsidRPr="00424DF5">
        <w:rPr>
          <w:sz w:val="20"/>
          <w:szCs w:val="20"/>
        </w:rPr>
        <w:t xml:space="preserve"> </w:t>
      </w:r>
      <w:r w:rsidRPr="00424DF5">
        <w:rPr>
          <w:sz w:val="20"/>
          <w:szCs w:val="20"/>
        </w:rPr>
        <w:t>of</w:t>
      </w:r>
      <w:r w:rsidR="00C84861" w:rsidRPr="00424DF5">
        <w:rPr>
          <w:sz w:val="20"/>
          <w:szCs w:val="20"/>
        </w:rPr>
        <w:t xml:space="preserve"> </w:t>
      </w:r>
      <w:r w:rsidRPr="00424DF5">
        <w:rPr>
          <w:sz w:val="20"/>
          <w:szCs w:val="20"/>
        </w:rPr>
        <w:t>Single-Level</w:t>
      </w:r>
      <w:r w:rsidR="00C84861" w:rsidRPr="00424DF5">
        <w:rPr>
          <w:sz w:val="20"/>
          <w:szCs w:val="20"/>
        </w:rPr>
        <w:t xml:space="preserve"> </w:t>
      </w:r>
      <w:r w:rsidRPr="00424DF5">
        <w:rPr>
          <w:sz w:val="20"/>
          <w:szCs w:val="20"/>
        </w:rPr>
        <w:t>Microscopic</w:t>
      </w:r>
      <w:r w:rsidR="00C84861" w:rsidRPr="00424DF5">
        <w:rPr>
          <w:sz w:val="20"/>
          <w:szCs w:val="20"/>
        </w:rPr>
        <w:t xml:space="preserve"> </w:t>
      </w:r>
      <w:r w:rsidRPr="00424DF5">
        <w:rPr>
          <w:sz w:val="20"/>
          <w:szCs w:val="20"/>
        </w:rPr>
        <w:t>Anterior</w:t>
      </w:r>
      <w:r w:rsidR="00C84861" w:rsidRPr="00424DF5">
        <w:rPr>
          <w:sz w:val="20"/>
          <w:szCs w:val="20"/>
        </w:rPr>
        <w:t xml:space="preserve"> </w:t>
      </w:r>
      <w:r w:rsidRPr="00424DF5">
        <w:rPr>
          <w:sz w:val="20"/>
          <w:szCs w:val="20"/>
        </w:rPr>
        <w:t>Cervical</w:t>
      </w:r>
      <w:r w:rsidR="00C84861" w:rsidRPr="00424DF5">
        <w:rPr>
          <w:sz w:val="20"/>
          <w:szCs w:val="20"/>
        </w:rPr>
        <w:t xml:space="preserve"> </w:t>
      </w:r>
      <w:r w:rsidRPr="00424DF5">
        <w:rPr>
          <w:sz w:val="20"/>
          <w:szCs w:val="20"/>
        </w:rPr>
        <w:t>Discectomy</w:t>
      </w:r>
      <w:r w:rsidR="00C84861" w:rsidRPr="00424DF5">
        <w:rPr>
          <w:sz w:val="20"/>
          <w:szCs w:val="20"/>
        </w:rPr>
        <w:t xml:space="preserve"> </w:t>
      </w:r>
      <w:r w:rsidRPr="00424DF5">
        <w:rPr>
          <w:sz w:val="20"/>
          <w:szCs w:val="20"/>
        </w:rPr>
        <w:t>and</w:t>
      </w:r>
      <w:r w:rsidR="00C84861" w:rsidRPr="00424DF5">
        <w:rPr>
          <w:sz w:val="20"/>
          <w:szCs w:val="20"/>
        </w:rPr>
        <w:t xml:space="preserve"> </w:t>
      </w:r>
      <w:r w:rsidRPr="00424DF5">
        <w:rPr>
          <w:sz w:val="20"/>
          <w:szCs w:val="20"/>
        </w:rPr>
        <w:t>Fusion</w:t>
      </w:r>
      <w:r w:rsidR="00C84861" w:rsidRPr="00424DF5">
        <w:rPr>
          <w:sz w:val="20"/>
          <w:szCs w:val="20"/>
        </w:rPr>
        <w:t xml:space="preserve"> </w:t>
      </w:r>
      <w:r w:rsidRPr="00424DF5">
        <w:rPr>
          <w:sz w:val="20"/>
          <w:szCs w:val="20"/>
        </w:rPr>
        <w:t>in</w:t>
      </w:r>
      <w:r w:rsidR="00C84861" w:rsidRPr="00424DF5">
        <w:rPr>
          <w:sz w:val="20"/>
          <w:szCs w:val="20"/>
        </w:rPr>
        <w:t xml:space="preserve"> </w:t>
      </w:r>
      <w:r w:rsidRPr="00424DF5">
        <w:rPr>
          <w:sz w:val="20"/>
          <w:szCs w:val="20"/>
        </w:rPr>
        <w:t>the</w:t>
      </w:r>
      <w:r w:rsidR="00C84861" w:rsidRPr="00424DF5">
        <w:rPr>
          <w:sz w:val="20"/>
          <w:szCs w:val="20"/>
        </w:rPr>
        <w:t xml:space="preserve"> </w:t>
      </w:r>
      <w:r w:rsidRPr="00424DF5">
        <w:rPr>
          <w:sz w:val="20"/>
          <w:szCs w:val="20"/>
        </w:rPr>
        <w:t>Patients</w:t>
      </w:r>
      <w:r w:rsidR="00C84861" w:rsidRPr="00424DF5">
        <w:rPr>
          <w:sz w:val="20"/>
          <w:szCs w:val="20"/>
        </w:rPr>
        <w:t xml:space="preserve"> </w:t>
      </w:r>
      <w:r w:rsidRPr="00424DF5">
        <w:rPr>
          <w:sz w:val="20"/>
          <w:szCs w:val="20"/>
        </w:rPr>
        <w:t>with</w:t>
      </w:r>
      <w:r w:rsidR="00C84861" w:rsidRPr="00424DF5">
        <w:rPr>
          <w:sz w:val="20"/>
          <w:szCs w:val="20"/>
        </w:rPr>
        <w:t xml:space="preserve"> </w:t>
      </w:r>
      <w:r w:rsidRPr="00424DF5">
        <w:rPr>
          <w:sz w:val="20"/>
          <w:szCs w:val="20"/>
        </w:rPr>
        <w:t>Cervical</w:t>
      </w:r>
      <w:r w:rsidR="00C84861" w:rsidRPr="00424DF5">
        <w:rPr>
          <w:sz w:val="20"/>
          <w:szCs w:val="20"/>
        </w:rPr>
        <w:t xml:space="preserve"> </w:t>
      </w:r>
      <w:r w:rsidRPr="00424DF5">
        <w:rPr>
          <w:sz w:val="20"/>
          <w:szCs w:val="20"/>
        </w:rPr>
        <w:t>Spondylotic</w:t>
      </w:r>
      <w:r w:rsidR="00C84861" w:rsidRPr="00424DF5">
        <w:rPr>
          <w:sz w:val="20"/>
          <w:szCs w:val="20"/>
        </w:rPr>
        <w:t xml:space="preserve"> </w:t>
      </w:r>
      <w:r w:rsidRPr="00424DF5">
        <w:rPr>
          <w:sz w:val="20"/>
          <w:szCs w:val="20"/>
        </w:rPr>
        <w:t>Radiculopathy</w:t>
      </w:r>
      <w:r w:rsidR="00C356E1" w:rsidRPr="00424DF5">
        <w:rPr>
          <w:sz w:val="20"/>
          <w:szCs w:val="20"/>
        </w:rPr>
        <w:t xml:space="preserve">. </w:t>
      </w:r>
      <w:r w:rsidR="00C356E1" w:rsidRPr="00424DF5">
        <w:rPr>
          <w:i/>
          <w:iCs/>
          <w:sz w:val="20"/>
          <w:szCs w:val="20"/>
        </w:rPr>
        <w:t>N</w:t>
      </w:r>
      <w:r w:rsidRPr="00424DF5">
        <w:rPr>
          <w:i/>
          <w:iCs/>
          <w:sz w:val="20"/>
          <w:szCs w:val="20"/>
        </w:rPr>
        <w:t>eurosci</w:t>
      </w:r>
      <w:r w:rsidR="00C84861" w:rsidRPr="00424DF5">
        <w:rPr>
          <w:i/>
          <w:iCs/>
          <w:sz w:val="20"/>
          <w:szCs w:val="20"/>
        </w:rPr>
        <w:t xml:space="preserve"> </w:t>
      </w:r>
      <w:r w:rsidRPr="00424DF5">
        <w:rPr>
          <w:i/>
          <w:iCs/>
          <w:sz w:val="20"/>
          <w:szCs w:val="20"/>
        </w:rPr>
        <w:t>J,</w:t>
      </w:r>
      <w:r w:rsidR="00C84861" w:rsidRPr="00424DF5">
        <w:rPr>
          <w:i/>
          <w:iCs/>
          <w:sz w:val="20"/>
          <w:szCs w:val="20"/>
        </w:rPr>
        <w:t xml:space="preserve"> </w:t>
      </w:r>
      <w:r w:rsidRPr="00424DF5">
        <w:rPr>
          <w:sz w:val="20"/>
          <w:szCs w:val="20"/>
        </w:rPr>
        <w:t>2014</w:t>
      </w:r>
      <w:r w:rsidRPr="00424DF5">
        <w:rPr>
          <w:bCs/>
          <w:sz w:val="20"/>
          <w:szCs w:val="20"/>
        </w:rPr>
        <w:t>,</w:t>
      </w:r>
      <w:r w:rsidR="00C84861" w:rsidRPr="00424DF5">
        <w:rPr>
          <w:bCs/>
          <w:sz w:val="20"/>
          <w:szCs w:val="20"/>
        </w:rPr>
        <w:t xml:space="preserve"> </w:t>
      </w:r>
      <w:r w:rsidRPr="00424DF5">
        <w:rPr>
          <w:sz w:val="20"/>
          <w:szCs w:val="20"/>
        </w:rPr>
        <w:t>808596.</w:t>
      </w:r>
    </w:p>
    <w:p w:rsidR="009C3405" w:rsidRPr="00424DF5" w:rsidRDefault="009C3405" w:rsidP="00C356E1">
      <w:pPr>
        <w:pStyle w:val="ParagraphText"/>
        <w:numPr>
          <w:ilvl w:val="0"/>
          <w:numId w:val="10"/>
        </w:numPr>
        <w:snapToGrid w:val="0"/>
        <w:spacing w:after="0" w:line="240" w:lineRule="auto"/>
        <w:ind w:left="425" w:hanging="425"/>
        <w:rPr>
          <w:rFonts w:eastAsia="Times New Roman"/>
          <w:bCs/>
          <w:sz w:val="20"/>
          <w:szCs w:val="20"/>
          <w:lang w:bidi="ar-EG"/>
        </w:rPr>
      </w:pPr>
      <w:r w:rsidRPr="00424DF5">
        <w:rPr>
          <w:sz w:val="20"/>
          <w:szCs w:val="20"/>
        </w:rPr>
        <w:t>PAPADOPOULOS,</w:t>
      </w:r>
      <w:r w:rsidR="00C84861" w:rsidRPr="00424DF5">
        <w:rPr>
          <w:sz w:val="20"/>
          <w:szCs w:val="20"/>
        </w:rPr>
        <w:t xml:space="preserve"> </w:t>
      </w:r>
      <w:r w:rsidRPr="00424DF5">
        <w:rPr>
          <w:sz w:val="20"/>
          <w:szCs w:val="20"/>
        </w:rPr>
        <w:t>C.</w:t>
      </w:r>
      <w:r w:rsidR="00C84861" w:rsidRPr="00424DF5">
        <w:rPr>
          <w:sz w:val="20"/>
          <w:szCs w:val="20"/>
        </w:rPr>
        <w:t xml:space="preserve"> </w:t>
      </w:r>
      <w:r w:rsidRPr="00424DF5">
        <w:rPr>
          <w:sz w:val="20"/>
          <w:szCs w:val="20"/>
        </w:rPr>
        <w:t>A.,</w:t>
      </w:r>
      <w:r w:rsidR="00C84861" w:rsidRPr="00424DF5">
        <w:rPr>
          <w:sz w:val="20"/>
          <w:szCs w:val="20"/>
        </w:rPr>
        <w:t xml:space="preserve"> </w:t>
      </w:r>
      <w:r w:rsidRPr="00424DF5">
        <w:rPr>
          <w:sz w:val="20"/>
          <w:szCs w:val="20"/>
        </w:rPr>
        <w:t>KARONIS,</w:t>
      </w:r>
      <w:r w:rsidR="00C84861" w:rsidRPr="00424DF5">
        <w:rPr>
          <w:sz w:val="20"/>
          <w:szCs w:val="20"/>
        </w:rPr>
        <w:t xml:space="preserve"> </w:t>
      </w:r>
      <w:r w:rsidRPr="00424DF5">
        <w:rPr>
          <w:sz w:val="20"/>
          <w:szCs w:val="20"/>
        </w:rPr>
        <w:t>P.,</w:t>
      </w:r>
      <w:r w:rsidR="00C84861" w:rsidRPr="00424DF5">
        <w:rPr>
          <w:sz w:val="20"/>
          <w:szCs w:val="20"/>
        </w:rPr>
        <w:t xml:space="preserve"> </w:t>
      </w:r>
      <w:r w:rsidRPr="00424DF5">
        <w:rPr>
          <w:sz w:val="20"/>
          <w:szCs w:val="20"/>
        </w:rPr>
        <w:t>PAPAGELOPOULOS,</w:t>
      </w:r>
      <w:r w:rsidR="00C84861" w:rsidRPr="00424DF5">
        <w:rPr>
          <w:sz w:val="20"/>
          <w:szCs w:val="20"/>
        </w:rPr>
        <w:t xml:space="preserve"> </w:t>
      </w:r>
      <w:r w:rsidRPr="00424DF5">
        <w:rPr>
          <w:sz w:val="20"/>
          <w:szCs w:val="20"/>
        </w:rPr>
        <w:t>P.</w:t>
      </w:r>
      <w:r w:rsidR="00C84861" w:rsidRPr="00424DF5">
        <w:rPr>
          <w:sz w:val="20"/>
          <w:szCs w:val="20"/>
        </w:rPr>
        <w:t xml:space="preserve"> </w:t>
      </w:r>
      <w:r w:rsidRPr="00424DF5">
        <w:rPr>
          <w:sz w:val="20"/>
          <w:szCs w:val="20"/>
        </w:rPr>
        <w:t>J.,</w:t>
      </w:r>
      <w:r w:rsidR="00C84861" w:rsidRPr="00424DF5">
        <w:rPr>
          <w:sz w:val="20"/>
          <w:szCs w:val="20"/>
        </w:rPr>
        <w:t xml:space="preserve"> </w:t>
      </w:r>
      <w:r w:rsidRPr="00424DF5">
        <w:rPr>
          <w:sz w:val="20"/>
          <w:szCs w:val="20"/>
        </w:rPr>
        <w:t>KARAMPEKIOS,</w:t>
      </w:r>
      <w:r w:rsidR="00C84861" w:rsidRPr="00424DF5">
        <w:rPr>
          <w:sz w:val="20"/>
          <w:szCs w:val="20"/>
        </w:rPr>
        <w:t xml:space="preserve"> </w:t>
      </w:r>
      <w:r w:rsidRPr="00424DF5">
        <w:rPr>
          <w:sz w:val="20"/>
          <w:szCs w:val="20"/>
        </w:rPr>
        <w:t>S.</w:t>
      </w:r>
      <w:r w:rsidR="00C84861" w:rsidRPr="00424DF5">
        <w:rPr>
          <w:sz w:val="20"/>
          <w:szCs w:val="20"/>
        </w:rPr>
        <w:t xml:space="preserve"> &amp; </w:t>
      </w:r>
      <w:r w:rsidRPr="00424DF5">
        <w:rPr>
          <w:sz w:val="20"/>
          <w:szCs w:val="20"/>
        </w:rPr>
        <w:t>HADJIPAVLOU,</w:t>
      </w:r>
      <w:r w:rsidR="00C84861" w:rsidRPr="00424DF5">
        <w:rPr>
          <w:sz w:val="20"/>
          <w:szCs w:val="20"/>
        </w:rPr>
        <w:t xml:space="preserve"> </w:t>
      </w:r>
      <w:r w:rsidRPr="00424DF5">
        <w:rPr>
          <w:sz w:val="20"/>
          <w:szCs w:val="20"/>
        </w:rPr>
        <w:t>A.</w:t>
      </w:r>
      <w:r w:rsidR="00C84861" w:rsidRPr="00424DF5">
        <w:rPr>
          <w:sz w:val="20"/>
          <w:szCs w:val="20"/>
        </w:rPr>
        <w:t xml:space="preserve"> </w:t>
      </w:r>
      <w:r w:rsidRPr="00424DF5">
        <w:rPr>
          <w:sz w:val="20"/>
          <w:szCs w:val="20"/>
        </w:rPr>
        <w:t>G.</w:t>
      </w:r>
      <w:r w:rsidR="00C84861" w:rsidRPr="00424DF5">
        <w:rPr>
          <w:sz w:val="20"/>
          <w:szCs w:val="20"/>
        </w:rPr>
        <w:t xml:space="preserve"> </w:t>
      </w:r>
      <w:r w:rsidRPr="00424DF5">
        <w:rPr>
          <w:sz w:val="20"/>
          <w:szCs w:val="20"/>
        </w:rPr>
        <w:t>2004.</w:t>
      </w:r>
      <w:r w:rsidR="00C84861" w:rsidRPr="00424DF5">
        <w:rPr>
          <w:sz w:val="20"/>
          <w:szCs w:val="20"/>
        </w:rPr>
        <w:t xml:space="preserve"> </w:t>
      </w:r>
      <w:r w:rsidRPr="00424DF5">
        <w:rPr>
          <w:sz w:val="20"/>
          <w:szCs w:val="20"/>
        </w:rPr>
        <w:t>Surgical</w:t>
      </w:r>
      <w:r w:rsidR="00C84861" w:rsidRPr="00424DF5">
        <w:rPr>
          <w:sz w:val="20"/>
          <w:szCs w:val="20"/>
        </w:rPr>
        <w:t xml:space="preserve"> </w:t>
      </w:r>
      <w:r w:rsidRPr="00424DF5">
        <w:rPr>
          <w:sz w:val="20"/>
          <w:szCs w:val="20"/>
        </w:rPr>
        <w:t>decompression</w:t>
      </w:r>
      <w:r w:rsidR="00C84861" w:rsidRPr="00424DF5">
        <w:rPr>
          <w:sz w:val="20"/>
          <w:szCs w:val="20"/>
        </w:rPr>
        <w:t xml:space="preserve"> </w:t>
      </w:r>
      <w:r w:rsidRPr="00424DF5">
        <w:rPr>
          <w:sz w:val="20"/>
          <w:szCs w:val="20"/>
        </w:rPr>
        <w:t>for</w:t>
      </w:r>
      <w:r w:rsidR="00C84861" w:rsidRPr="00424DF5">
        <w:rPr>
          <w:sz w:val="20"/>
          <w:szCs w:val="20"/>
        </w:rPr>
        <w:t xml:space="preserve"> </w:t>
      </w:r>
      <w:r w:rsidRPr="00424DF5">
        <w:rPr>
          <w:sz w:val="20"/>
          <w:szCs w:val="20"/>
        </w:rPr>
        <w:t>cervical</w:t>
      </w:r>
      <w:r w:rsidR="00C84861" w:rsidRPr="00424DF5">
        <w:rPr>
          <w:sz w:val="20"/>
          <w:szCs w:val="20"/>
        </w:rPr>
        <w:t xml:space="preserve"> </w:t>
      </w:r>
      <w:r w:rsidRPr="00424DF5">
        <w:rPr>
          <w:sz w:val="20"/>
          <w:szCs w:val="20"/>
        </w:rPr>
        <w:t>spondylotic</w:t>
      </w:r>
      <w:r w:rsidR="00C84861" w:rsidRPr="00424DF5">
        <w:rPr>
          <w:sz w:val="20"/>
          <w:szCs w:val="20"/>
        </w:rPr>
        <w:t xml:space="preserve"> </w:t>
      </w:r>
      <w:r w:rsidRPr="00424DF5">
        <w:rPr>
          <w:sz w:val="20"/>
          <w:szCs w:val="20"/>
        </w:rPr>
        <w:t>myelopathy:</w:t>
      </w:r>
      <w:r w:rsidR="00C84861" w:rsidRPr="00424DF5">
        <w:rPr>
          <w:sz w:val="20"/>
          <w:szCs w:val="20"/>
        </w:rPr>
        <w:t xml:space="preserve"> </w:t>
      </w:r>
      <w:r w:rsidRPr="00424DF5">
        <w:rPr>
          <w:sz w:val="20"/>
          <w:szCs w:val="20"/>
        </w:rPr>
        <w:t>correlation</w:t>
      </w:r>
      <w:r w:rsidR="00C84861" w:rsidRPr="00424DF5">
        <w:rPr>
          <w:sz w:val="20"/>
          <w:szCs w:val="20"/>
        </w:rPr>
        <w:t xml:space="preserve"> </w:t>
      </w:r>
      <w:r w:rsidRPr="00424DF5">
        <w:rPr>
          <w:sz w:val="20"/>
          <w:szCs w:val="20"/>
        </w:rPr>
        <w:t>between</w:t>
      </w:r>
      <w:r w:rsidR="00C84861" w:rsidRPr="00424DF5">
        <w:rPr>
          <w:sz w:val="20"/>
          <w:szCs w:val="20"/>
        </w:rPr>
        <w:t xml:space="preserve"> </w:t>
      </w:r>
      <w:r w:rsidRPr="00424DF5">
        <w:rPr>
          <w:sz w:val="20"/>
          <w:szCs w:val="20"/>
        </w:rPr>
        <w:t>operative</w:t>
      </w:r>
      <w:r w:rsidR="00C84861" w:rsidRPr="00424DF5">
        <w:rPr>
          <w:sz w:val="20"/>
          <w:szCs w:val="20"/>
        </w:rPr>
        <w:t xml:space="preserve"> </w:t>
      </w:r>
      <w:r w:rsidRPr="00424DF5">
        <w:rPr>
          <w:sz w:val="20"/>
          <w:szCs w:val="20"/>
        </w:rPr>
        <w:t>outcomes</w:t>
      </w:r>
      <w:r w:rsidR="00C84861" w:rsidRPr="00424DF5">
        <w:rPr>
          <w:sz w:val="20"/>
          <w:szCs w:val="20"/>
        </w:rPr>
        <w:t xml:space="preserve"> </w:t>
      </w:r>
      <w:r w:rsidRPr="00424DF5">
        <w:rPr>
          <w:sz w:val="20"/>
          <w:szCs w:val="20"/>
        </w:rPr>
        <w:t>and</w:t>
      </w:r>
      <w:r w:rsidR="00C84861" w:rsidRPr="00424DF5">
        <w:rPr>
          <w:sz w:val="20"/>
          <w:szCs w:val="20"/>
        </w:rPr>
        <w:t xml:space="preserve"> </w:t>
      </w:r>
      <w:r w:rsidRPr="00424DF5">
        <w:rPr>
          <w:sz w:val="20"/>
          <w:szCs w:val="20"/>
        </w:rPr>
        <w:t>MRI</w:t>
      </w:r>
      <w:r w:rsidR="00C84861" w:rsidRPr="00424DF5">
        <w:rPr>
          <w:sz w:val="20"/>
          <w:szCs w:val="20"/>
        </w:rPr>
        <w:t xml:space="preserve"> </w:t>
      </w:r>
      <w:r w:rsidRPr="00424DF5">
        <w:rPr>
          <w:sz w:val="20"/>
          <w:szCs w:val="20"/>
        </w:rPr>
        <w:t>of</w:t>
      </w:r>
      <w:r w:rsidR="00C84861" w:rsidRPr="00424DF5">
        <w:rPr>
          <w:sz w:val="20"/>
          <w:szCs w:val="20"/>
        </w:rPr>
        <w:t xml:space="preserve"> </w:t>
      </w:r>
      <w:r w:rsidRPr="00424DF5">
        <w:rPr>
          <w:sz w:val="20"/>
          <w:szCs w:val="20"/>
        </w:rPr>
        <w:t>the</w:t>
      </w:r>
      <w:r w:rsidR="00C84861" w:rsidRPr="00424DF5">
        <w:rPr>
          <w:sz w:val="20"/>
          <w:szCs w:val="20"/>
        </w:rPr>
        <w:t xml:space="preserve"> </w:t>
      </w:r>
      <w:r w:rsidRPr="00424DF5">
        <w:rPr>
          <w:sz w:val="20"/>
          <w:szCs w:val="20"/>
        </w:rPr>
        <w:t>spinal</w:t>
      </w:r>
      <w:r w:rsidR="00C84861" w:rsidRPr="00424DF5">
        <w:rPr>
          <w:sz w:val="20"/>
          <w:szCs w:val="20"/>
        </w:rPr>
        <w:t xml:space="preserve"> </w:t>
      </w:r>
      <w:r w:rsidRPr="00424DF5">
        <w:rPr>
          <w:sz w:val="20"/>
          <w:szCs w:val="20"/>
        </w:rPr>
        <w:t>cord.</w:t>
      </w:r>
      <w:r w:rsidR="00C84861" w:rsidRPr="00424DF5">
        <w:rPr>
          <w:sz w:val="20"/>
          <w:szCs w:val="20"/>
        </w:rPr>
        <w:t xml:space="preserve"> </w:t>
      </w:r>
      <w:r w:rsidRPr="00424DF5">
        <w:rPr>
          <w:i/>
          <w:iCs/>
          <w:sz w:val="20"/>
          <w:szCs w:val="20"/>
        </w:rPr>
        <w:t>Orthopedics,</w:t>
      </w:r>
      <w:r w:rsidR="00C84861" w:rsidRPr="00424DF5">
        <w:rPr>
          <w:i/>
          <w:iCs/>
          <w:sz w:val="20"/>
          <w:szCs w:val="20"/>
        </w:rPr>
        <w:t xml:space="preserve"> </w:t>
      </w:r>
      <w:r w:rsidRPr="00424DF5">
        <w:rPr>
          <w:sz w:val="20"/>
          <w:szCs w:val="20"/>
        </w:rPr>
        <w:t>27</w:t>
      </w:r>
      <w:r w:rsidRPr="00424DF5">
        <w:rPr>
          <w:bCs/>
          <w:sz w:val="20"/>
          <w:szCs w:val="20"/>
        </w:rPr>
        <w:t>,</w:t>
      </w:r>
      <w:r w:rsidR="00C84861" w:rsidRPr="00424DF5">
        <w:rPr>
          <w:bCs/>
          <w:sz w:val="20"/>
          <w:szCs w:val="20"/>
        </w:rPr>
        <w:t xml:space="preserve"> </w:t>
      </w:r>
      <w:r w:rsidRPr="00424DF5">
        <w:rPr>
          <w:sz w:val="20"/>
          <w:szCs w:val="20"/>
        </w:rPr>
        <w:t>1087-1091.</w:t>
      </w:r>
    </w:p>
    <w:p w:rsidR="009C3405" w:rsidRPr="00424DF5" w:rsidRDefault="009C3405" w:rsidP="00C356E1">
      <w:pPr>
        <w:pStyle w:val="ParagraphText"/>
        <w:numPr>
          <w:ilvl w:val="0"/>
          <w:numId w:val="10"/>
        </w:numPr>
        <w:snapToGrid w:val="0"/>
        <w:spacing w:after="0" w:line="240" w:lineRule="auto"/>
        <w:ind w:left="425" w:hanging="425"/>
        <w:rPr>
          <w:rFonts w:eastAsia="Times New Roman"/>
          <w:bCs/>
          <w:sz w:val="20"/>
          <w:szCs w:val="20"/>
          <w:lang w:bidi="ar-EG"/>
        </w:rPr>
      </w:pPr>
      <w:r w:rsidRPr="00424DF5">
        <w:rPr>
          <w:sz w:val="20"/>
          <w:szCs w:val="20"/>
        </w:rPr>
        <w:t>PARK,</w:t>
      </w:r>
      <w:r w:rsidR="00C84861" w:rsidRPr="00424DF5">
        <w:rPr>
          <w:sz w:val="20"/>
          <w:szCs w:val="20"/>
        </w:rPr>
        <w:t xml:space="preserve"> </w:t>
      </w:r>
      <w:r w:rsidRPr="00424DF5">
        <w:rPr>
          <w:sz w:val="20"/>
          <w:szCs w:val="20"/>
        </w:rPr>
        <w:t>Y.,</w:t>
      </w:r>
      <w:r w:rsidR="00C84861" w:rsidRPr="00424DF5">
        <w:rPr>
          <w:sz w:val="20"/>
          <w:szCs w:val="20"/>
        </w:rPr>
        <w:t xml:space="preserve"> </w:t>
      </w:r>
      <w:r w:rsidRPr="00424DF5">
        <w:rPr>
          <w:sz w:val="20"/>
          <w:szCs w:val="20"/>
        </w:rPr>
        <w:t>MAEDA,</w:t>
      </w:r>
      <w:r w:rsidR="00C84861" w:rsidRPr="00424DF5">
        <w:rPr>
          <w:sz w:val="20"/>
          <w:szCs w:val="20"/>
        </w:rPr>
        <w:t xml:space="preserve"> </w:t>
      </w:r>
      <w:r w:rsidRPr="00424DF5">
        <w:rPr>
          <w:sz w:val="20"/>
          <w:szCs w:val="20"/>
        </w:rPr>
        <w:t>T.,</w:t>
      </w:r>
      <w:r w:rsidR="00C84861" w:rsidRPr="00424DF5">
        <w:rPr>
          <w:sz w:val="20"/>
          <w:szCs w:val="20"/>
        </w:rPr>
        <w:t xml:space="preserve"> </w:t>
      </w:r>
      <w:r w:rsidRPr="00424DF5">
        <w:rPr>
          <w:sz w:val="20"/>
          <w:szCs w:val="20"/>
        </w:rPr>
        <w:t>CHO,</w:t>
      </w:r>
      <w:r w:rsidR="00C84861" w:rsidRPr="00424DF5">
        <w:rPr>
          <w:sz w:val="20"/>
          <w:szCs w:val="20"/>
        </w:rPr>
        <w:t xml:space="preserve"> </w:t>
      </w:r>
      <w:r w:rsidRPr="00424DF5">
        <w:rPr>
          <w:sz w:val="20"/>
          <w:szCs w:val="20"/>
        </w:rPr>
        <w:t>W.</w:t>
      </w:r>
      <w:r w:rsidR="00C84861" w:rsidRPr="00424DF5">
        <w:rPr>
          <w:sz w:val="20"/>
          <w:szCs w:val="20"/>
        </w:rPr>
        <w:t xml:space="preserve"> &amp; </w:t>
      </w:r>
      <w:r w:rsidRPr="00424DF5">
        <w:rPr>
          <w:sz w:val="20"/>
          <w:szCs w:val="20"/>
        </w:rPr>
        <w:t>RIEW,</w:t>
      </w:r>
      <w:r w:rsidR="00C84861" w:rsidRPr="00424DF5">
        <w:rPr>
          <w:sz w:val="20"/>
          <w:szCs w:val="20"/>
        </w:rPr>
        <w:t xml:space="preserve"> </w:t>
      </w:r>
      <w:r w:rsidRPr="00424DF5">
        <w:rPr>
          <w:sz w:val="20"/>
          <w:szCs w:val="20"/>
        </w:rPr>
        <w:t>K.</w:t>
      </w:r>
      <w:r w:rsidR="00C84861" w:rsidRPr="00424DF5">
        <w:rPr>
          <w:sz w:val="20"/>
          <w:szCs w:val="20"/>
        </w:rPr>
        <w:t xml:space="preserve"> </w:t>
      </w:r>
      <w:r w:rsidRPr="00424DF5">
        <w:rPr>
          <w:sz w:val="20"/>
          <w:szCs w:val="20"/>
        </w:rPr>
        <w:t>D.</w:t>
      </w:r>
      <w:r w:rsidR="00C84861" w:rsidRPr="00424DF5">
        <w:rPr>
          <w:sz w:val="20"/>
          <w:szCs w:val="20"/>
        </w:rPr>
        <w:t xml:space="preserve"> </w:t>
      </w:r>
      <w:r w:rsidRPr="00424DF5">
        <w:rPr>
          <w:sz w:val="20"/>
          <w:szCs w:val="20"/>
        </w:rPr>
        <w:t>2010.</w:t>
      </w:r>
      <w:r w:rsidR="00C84861" w:rsidRPr="00424DF5">
        <w:rPr>
          <w:sz w:val="20"/>
          <w:szCs w:val="20"/>
        </w:rPr>
        <w:t xml:space="preserve"> </w:t>
      </w:r>
      <w:r w:rsidRPr="00424DF5">
        <w:rPr>
          <w:sz w:val="20"/>
          <w:szCs w:val="20"/>
        </w:rPr>
        <w:t>Comparison</w:t>
      </w:r>
      <w:r w:rsidR="00C84861" w:rsidRPr="00424DF5">
        <w:rPr>
          <w:sz w:val="20"/>
          <w:szCs w:val="20"/>
        </w:rPr>
        <w:t xml:space="preserve"> </w:t>
      </w:r>
      <w:r w:rsidRPr="00424DF5">
        <w:rPr>
          <w:sz w:val="20"/>
          <w:szCs w:val="20"/>
        </w:rPr>
        <w:t>of</w:t>
      </w:r>
      <w:r w:rsidR="00C84861" w:rsidRPr="00424DF5">
        <w:rPr>
          <w:sz w:val="20"/>
          <w:szCs w:val="20"/>
        </w:rPr>
        <w:t xml:space="preserve"> </w:t>
      </w:r>
      <w:r w:rsidRPr="00424DF5">
        <w:rPr>
          <w:sz w:val="20"/>
          <w:szCs w:val="20"/>
        </w:rPr>
        <w:t>anterior</w:t>
      </w:r>
      <w:r w:rsidR="00C84861" w:rsidRPr="00424DF5">
        <w:rPr>
          <w:sz w:val="20"/>
          <w:szCs w:val="20"/>
        </w:rPr>
        <w:t xml:space="preserve"> </w:t>
      </w:r>
      <w:r w:rsidRPr="00424DF5">
        <w:rPr>
          <w:sz w:val="20"/>
          <w:szCs w:val="20"/>
        </w:rPr>
        <w:t>cervical</w:t>
      </w:r>
      <w:r w:rsidR="00C84861" w:rsidRPr="00424DF5">
        <w:rPr>
          <w:sz w:val="20"/>
          <w:szCs w:val="20"/>
        </w:rPr>
        <w:t xml:space="preserve"> </w:t>
      </w:r>
      <w:r w:rsidRPr="00424DF5">
        <w:rPr>
          <w:sz w:val="20"/>
          <w:szCs w:val="20"/>
        </w:rPr>
        <w:t>fusion</w:t>
      </w:r>
      <w:r w:rsidR="00C84861" w:rsidRPr="00424DF5">
        <w:rPr>
          <w:sz w:val="20"/>
          <w:szCs w:val="20"/>
        </w:rPr>
        <w:t xml:space="preserve"> </w:t>
      </w:r>
      <w:r w:rsidRPr="00424DF5">
        <w:rPr>
          <w:sz w:val="20"/>
          <w:szCs w:val="20"/>
        </w:rPr>
        <w:t>after</w:t>
      </w:r>
      <w:r w:rsidR="00C84861" w:rsidRPr="00424DF5">
        <w:rPr>
          <w:sz w:val="20"/>
          <w:szCs w:val="20"/>
        </w:rPr>
        <w:t xml:space="preserve"> </w:t>
      </w:r>
      <w:r w:rsidRPr="00424DF5">
        <w:rPr>
          <w:sz w:val="20"/>
          <w:szCs w:val="20"/>
        </w:rPr>
        <w:t>two-level</w:t>
      </w:r>
      <w:r w:rsidR="00C84861" w:rsidRPr="00424DF5">
        <w:rPr>
          <w:sz w:val="20"/>
          <w:szCs w:val="20"/>
        </w:rPr>
        <w:t xml:space="preserve"> </w:t>
      </w:r>
      <w:r w:rsidRPr="00424DF5">
        <w:rPr>
          <w:sz w:val="20"/>
          <w:szCs w:val="20"/>
        </w:rPr>
        <w:t>discectomy</w:t>
      </w:r>
      <w:r w:rsidR="00C84861" w:rsidRPr="00424DF5">
        <w:rPr>
          <w:sz w:val="20"/>
          <w:szCs w:val="20"/>
        </w:rPr>
        <w:t xml:space="preserve"> </w:t>
      </w:r>
      <w:r w:rsidRPr="00424DF5">
        <w:rPr>
          <w:sz w:val="20"/>
          <w:szCs w:val="20"/>
        </w:rPr>
        <w:t>or</w:t>
      </w:r>
      <w:r w:rsidR="00C84861" w:rsidRPr="00424DF5">
        <w:rPr>
          <w:sz w:val="20"/>
          <w:szCs w:val="20"/>
        </w:rPr>
        <w:t xml:space="preserve"> </w:t>
      </w:r>
      <w:r w:rsidRPr="00424DF5">
        <w:rPr>
          <w:sz w:val="20"/>
          <w:szCs w:val="20"/>
        </w:rPr>
        <w:t>single-level</w:t>
      </w:r>
      <w:r w:rsidR="00C84861" w:rsidRPr="00424DF5">
        <w:rPr>
          <w:sz w:val="20"/>
          <w:szCs w:val="20"/>
        </w:rPr>
        <w:t xml:space="preserve"> </w:t>
      </w:r>
      <w:r w:rsidRPr="00424DF5">
        <w:rPr>
          <w:sz w:val="20"/>
          <w:szCs w:val="20"/>
        </w:rPr>
        <w:t>corpectomy:</w:t>
      </w:r>
      <w:r w:rsidR="00C84861" w:rsidRPr="00424DF5">
        <w:rPr>
          <w:sz w:val="20"/>
          <w:szCs w:val="20"/>
        </w:rPr>
        <w:t xml:space="preserve"> </w:t>
      </w:r>
      <w:r w:rsidRPr="00424DF5">
        <w:rPr>
          <w:sz w:val="20"/>
          <w:szCs w:val="20"/>
        </w:rPr>
        <w:t>sagittal</w:t>
      </w:r>
      <w:r w:rsidR="00C84861" w:rsidRPr="00424DF5">
        <w:rPr>
          <w:sz w:val="20"/>
          <w:szCs w:val="20"/>
        </w:rPr>
        <w:t xml:space="preserve"> </w:t>
      </w:r>
      <w:r w:rsidRPr="00424DF5">
        <w:rPr>
          <w:sz w:val="20"/>
          <w:szCs w:val="20"/>
        </w:rPr>
        <w:t>alignment,</w:t>
      </w:r>
      <w:r w:rsidR="00C84861" w:rsidRPr="00424DF5">
        <w:rPr>
          <w:sz w:val="20"/>
          <w:szCs w:val="20"/>
        </w:rPr>
        <w:t xml:space="preserve"> </w:t>
      </w:r>
      <w:r w:rsidRPr="00424DF5">
        <w:rPr>
          <w:sz w:val="20"/>
          <w:szCs w:val="20"/>
        </w:rPr>
        <w:t>cervical</w:t>
      </w:r>
      <w:r w:rsidR="00C84861" w:rsidRPr="00424DF5">
        <w:rPr>
          <w:sz w:val="20"/>
          <w:szCs w:val="20"/>
        </w:rPr>
        <w:t xml:space="preserve"> </w:t>
      </w:r>
      <w:r w:rsidRPr="00424DF5">
        <w:rPr>
          <w:sz w:val="20"/>
          <w:szCs w:val="20"/>
        </w:rPr>
        <w:t>lordosis,</w:t>
      </w:r>
      <w:r w:rsidR="00C84861" w:rsidRPr="00424DF5">
        <w:rPr>
          <w:sz w:val="20"/>
          <w:szCs w:val="20"/>
        </w:rPr>
        <w:t xml:space="preserve"> </w:t>
      </w:r>
      <w:r w:rsidRPr="00424DF5">
        <w:rPr>
          <w:sz w:val="20"/>
          <w:szCs w:val="20"/>
        </w:rPr>
        <w:t>graft</w:t>
      </w:r>
      <w:r w:rsidR="00C84861" w:rsidRPr="00424DF5">
        <w:rPr>
          <w:sz w:val="20"/>
          <w:szCs w:val="20"/>
        </w:rPr>
        <w:t xml:space="preserve"> </w:t>
      </w:r>
      <w:r w:rsidRPr="00424DF5">
        <w:rPr>
          <w:sz w:val="20"/>
          <w:szCs w:val="20"/>
        </w:rPr>
        <w:t>collapse,</w:t>
      </w:r>
      <w:r w:rsidR="00C84861" w:rsidRPr="00424DF5">
        <w:rPr>
          <w:sz w:val="20"/>
          <w:szCs w:val="20"/>
        </w:rPr>
        <w:t xml:space="preserve"> </w:t>
      </w:r>
      <w:r w:rsidRPr="00424DF5">
        <w:rPr>
          <w:sz w:val="20"/>
          <w:szCs w:val="20"/>
        </w:rPr>
        <w:t>and</w:t>
      </w:r>
      <w:r w:rsidR="00C84861" w:rsidRPr="00424DF5">
        <w:rPr>
          <w:sz w:val="20"/>
          <w:szCs w:val="20"/>
        </w:rPr>
        <w:t xml:space="preserve"> </w:t>
      </w:r>
      <w:r w:rsidRPr="00424DF5">
        <w:rPr>
          <w:sz w:val="20"/>
          <w:szCs w:val="20"/>
        </w:rPr>
        <w:t>adjacent-level</w:t>
      </w:r>
      <w:r w:rsidR="00C84861" w:rsidRPr="00424DF5">
        <w:rPr>
          <w:sz w:val="20"/>
          <w:szCs w:val="20"/>
        </w:rPr>
        <w:t xml:space="preserve"> </w:t>
      </w:r>
      <w:r w:rsidRPr="00424DF5">
        <w:rPr>
          <w:sz w:val="20"/>
          <w:szCs w:val="20"/>
        </w:rPr>
        <w:t>ossification.</w:t>
      </w:r>
      <w:r w:rsidR="00C84861" w:rsidRPr="00424DF5">
        <w:rPr>
          <w:sz w:val="20"/>
          <w:szCs w:val="20"/>
        </w:rPr>
        <w:t xml:space="preserve"> </w:t>
      </w:r>
      <w:r w:rsidRPr="00424DF5">
        <w:rPr>
          <w:i/>
          <w:iCs/>
          <w:sz w:val="20"/>
          <w:szCs w:val="20"/>
        </w:rPr>
        <w:t>Spine</w:t>
      </w:r>
      <w:r w:rsidR="00C84861" w:rsidRPr="00424DF5">
        <w:rPr>
          <w:i/>
          <w:iCs/>
          <w:sz w:val="20"/>
          <w:szCs w:val="20"/>
        </w:rPr>
        <w:t xml:space="preserve"> </w:t>
      </w:r>
      <w:r w:rsidRPr="00424DF5">
        <w:rPr>
          <w:i/>
          <w:iCs/>
          <w:sz w:val="20"/>
          <w:szCs w:val="20"/>
        </w:rPr>
        <w:t>J,</w:t>
      </w:r>
      <w:r w:rsidR="00C84861" w:rsidRPr="00424DF5">
        <w:rPr>
          <w:i/>
          <w:iCs/>
          <w:sz w:val="20"/>
          <w:szCs w:val="20"/>
        </w:rPr>
        <w:t xml:space="preserve"> </w:t>
      </w:r>
      <w:r w:rsidRPr="00424DF5">
        <w:rPr>
          <w:sz w:val="20"/>
          <w:szCs w:val="20"/>
        </w:rPr>
        <w:t>10</w:t>
      </w:r>
      <w:r w:rsidRPr="00424DF5">
        <w:rPr>
          <w:bCs/>
          <w:sz w:val="20"/>
          <w:szCs w:val="20"/>
        </w:rPr>
        <w:t>,</w:t>
      </w:r>
      <w:r w:rsidR="00C84861" w:rsidRPr="00424DF5">
        <w:rPr>
          <w:bCs/>
          <w:sz w:val="20"/>
          <w:szCs w:val="20"/>
        </w:rPr>
        <w:t xml:space="preserve"> </w:t>
      </w:r>
      <w:r w:rsidRPr="00424DF5">
        <w:rPr>
          <w:sz w:val="20"/>
          <w:szCs w:val="20"/>
        </w:rPr>
        <w:t>193-9.</w:t>
      </w:r>
    </w:p>
    <w:p w:rsidR="009C3405" w:rsidRPr="00424DF5" w:rsidRDefault="009C3405" w:rsidP="00C356E1">
      <w:pPr>
        <w:pStyle w:val="ParagraphText"/>
        <w:numPr>
          <w:ilvl w:val="0"/>
          <w:numId w:val="10"/>
        </w:numPr>
        <w:snapToGrid w:val="0"/>
        <w:spacing w:after="0" w:line="240" w:lineRule="auto"/>
        <w:ind w:left="425" w:hanging="425"/>
        <w:rPr>
          <w:rFonts w:eastAsia="Times New Roman"/>
          <w:sz w:val="20"/>
          <w:szCs w:val="20"/>
        </w:rPr>
      </w:pPr>
      <w:r w:rsidRPr="00424DF5">
        <w:rPr>
          <w:sz w:val="20"/>
          <w:szCs w:val="20"/>
        </w:rPr>
        <w:lastRenderedPageBreak/>
        <w:t>PUMBERGER,</w:t>
      </w:r>
      <w:r w:rsidR="00C84861" w:rsidRPr="00424DF5">
        <w:rPr>
          <w:sz w:val="20"/>
          <w:szCs w:val="20"/>
        </w:rPr>
        <w:t xml:space="preserve"> </w:t>
      </w:r>
      <w:r w:rsidRPr="00424DF5">
        <w:rPr>
          <w:sz w:val="20"/>
          <w:szCs w:val="20"/>
        </w:rPr>
        <w:t>M.,</w:t>
      </w:r>
      <w:r w:rsidR="00C84861" w:rsidRPr="00424DF5">
        <w:rPr>
          <w:sz w:val="20"/>
          <w:szCs w:val="20"/>
        </w:rPr>
        <w:t xml:space="preserve"> </w:t>
      </w:r>
      <w:r w:rsidRPr="00424DF5">
        <w:rPr>
          <w:sz w:val="20"/>
          <w:szCs w:val="20"/>
        </w:rPr>
        <w:t>FROEMEL,</w:t>
      </w:r>
      <w:r w:rsidR="00C84861" w:rsidRPr="00424DF5">
        <w:rPr>
          <w:sz w:val="20"/>
          <w:szCs w:val="20"/>
        </w:rPr>
        <w:t xml:space="preserve"> </w:t>
      </w:r>
      <w:r w:rsidRPr="00424DF5">
        <w:rPr>
          <w:sz w:val="20"/>
          <w:szCs w:val="20"/>
        </w:rPr>
        <w:t>D.,</w:t>
      </w:r>
      <w:r w:rsidR="00C84861" w:rsidRPr="00424DF5">
        <w:rPr>
          <w:sz w:val="20"/>
          <w:szCs w:val="20"/>
        </w:rPr>
        <w:t xml:space="preserve"> </w:t>
      </w:r>
      <w:r w:rsidRPr="00424DF5">
        <w:rPr>
          <w:sz w:val="20"/>
          <w:szCs w:val="20"/>
        </w:rPr>
        <w:t>AICHMAIR,</w:t>
      </w:r>
      <w:r w:rsidR="00C84861" w:rsidRPr="00424DF5">
        <w:rPr>
          <w:sz w:val="20"/>
          <w:szCs w:val="20"/>
        </w:rPr>
        <w:t xml:space="preserve"> </w:t>
      </w:r>
      <w:r w:rsidRPr="00424DF5">
        <w:rPr>
          <w:sz w:val="20"/>
          <w:szCs w:val="20"/>
        </w:rPr>
        <w:t>A.,</w:t>
      </w:r>
      <w:r w:rsidR="00C84861" w:rsidRPr="00424DF5">
        <w:rPr>
          <w:sz w:val="20"/>
          <w:szCs w:val="20"/>
        </w:rPr>
        <w:t xml:space="preserve"> </w:t>
      </w:r>
      <w:r w:rsidRPr="00424DF5">
        <w:rPr>
          <w:sz w:val="20"/>
          <w:szCs w:val="20"/>
        </w:rPr>
        <w:t>HUGHES,</w:t>
      </w:r>
      <w:r w:rsidR="00C84861" w:rsidRPr="00424DF5">
        <w:rPr>
          <w:sz w:val="20"/>
          <w:szCs w:val="20"/>
        </w:rPr>
        <w:t xml:space="preserve"> </w:t>
      </w:r>
      <w:r w:rsidRPr="00424DF5">
        <w:rPr>
          <w:sz w:val="20"/>
          <w:szCs w:val="20"/>
        </w:rPr>
        <w:t>A.</w:t>
      </w:r>
      <w:r w:rsidR="00C84861" w:rsidRPr="00424DF5">
        <w:rPr>
          <w:sz w:val="20"/>
          <w:szCs w:val="20"/>
        </w:rPr>
        <w:t xml:space="preserve"> </w:t>
      </w:r>
      <w:r w:rsidRPr="00424DF5">
        <w:rPr>
          <w:sz w:val="20"/>
          <w:szCs w:val="20"/>
        </w:rPr>
        <w:t>P.,</w:t>
      </w:r>
      <w:r w:rsidR="00C84861" w:rsidRPr="00424DF5">
        <w:rPr>
          <w:sz w:val="20"/>
          <w:szCs w:val="20"/>
        </w:rPr>
        <w:t xml:space="preserve"> </w:t>
      </w:r>
      <w:r w:rsidRPr="00424DF5">
        <w:rPr>
          <w:sz w:val="20"/>
          <w:szCs w:val="20"/>
        </w:rPr>
        <w:t>SAMA,</w:t>
      </w:r>
      <w:r w:rsidR="00C84861" w:rsidRPr="00424DF5">
        <w:rPr>
          <w:sz w:val="20"/>
          <w:szCs w:val="20"/>
        </w:rPr>
        <w:t xml:space="preserve"> </w:t>
      </w:r>
      <w:r w:rsidRPr="00424DF5">
        <w:rPr>
          <w:sz w:val="20"/>
          <w:szCs w:val="20"/>
        </w:rPr>
        <w:t>A.</w:t>
      </w:r>
      <w:r w:rsidR="00C84861" w:rsidRPr="00424DF5">
        <w:rPr>
          <w:sz w:val="20"/>
          <w:szCs w:val="20"/>
        </w:rPr>
        <w:t xml:space="preserve"> </w:t>
      </w:r>
      <w:r w:rsidRPr="00424DF5">
        <w:rPr>
          <w:sz w:val="20"/>
          <w:szCs w:val="20"/>
        </w:rPr>
        <w:t>A.,</w:t>
      </w:r>
      <w:r w:rsidR="00C84861" w:rsidRPr="00424DF5">
        <w:rPr>
          <w:sz w:val="20"/>
          <w:szCs w:val="20"/>
        </w:rPr>
        <w:t xml:space="preserve"> </w:t>
      </w:r>
      <w:r w:rsidRPr="00424DF5">
        <w:rPr>
          <w:sz w:val="20"/>
          <w:szCs w:val="20"/>
        </w:rPr>
        <w:t>CAMMISA,</w:t>
      </w:r>
      <w:r w:rsidR="00C84861" w:rsidRPr="00424DF5">
        <w:rPr>
          <w:sz w:val="20"/>
          <w:szCs w:val="20"/>
        </w:rPr>
        <w:t xml:space="preserve"> </w:t>
      </w:r>
      <w:r w:rsidRPr="00424DF5">
        <w:rPr>
          <w:sz w:val="20"/>
          <w:szCs w:val="20"/>
        </w:rPr>
        <w:t>F.</w:t>
      </w:r>
      <w:r w:rsidR="00C84861" w:rsidRPr="00424DF5">
        <w:rPr>
          <w:sz w:val="20"/>
          <w:szCs w:val="20"/>
        </w:rPr>
        <w:t xml:space="preserve"> </w:t>
      </w:r>
      <w:r w:rsidRPr="00424DF5">
        <w:rPr>
          <w:sz w:val="20"/>
          <w:szCs w:val="20"/>
        </w:rPr>
        <w:t>P.</w:t>
      </w:r>
      <w:r w:rsidR="00C84861" w:rsidRPr="00424DF5">
        <w:rPr>
          <w:sz w:val="20"/>
          <w:szCs w:val="20"/>
        </w:rPr>
        <w:t xml:space="preserve"> &amp; </w:t>
      </w:r>
      <w:r w:rsidRPr="00424DF5">
        <w:rPr>
          <w:sz w:val="20"/>
          <w:szCs w:val="20"/>
        </w:rPr>
        <w:t>GIRARDI,</w:t>
      </w:r>
      <w:r w:rsidR="00C84861" w:rsidRPr="00424DF5">
        <w:rPr>
          <w:sz w:val="20"/>
          <w:szCs w:val="20"/>
        </w:rPr>
        <w:t xml:space="preserve"> </w:t>
      </w:r>
      <w:r w:rsidRPr="00424DF5">
        <w:rPr>
          <w:sz w:val="20"/>
          <w:szCs w:val="20"/>
        </w:rPr>
        <w:t>F.</w:t>
      </w:r>
      <w:r w:rsidR="00C84861" w:rsidRPr="00424DF5">
        <w:rPr>
          <w:sz w:val="20"/>
          <w:szCs w:val="20"/>
        </w:rPr>
        <w:t xml:space="preserve"> </w:t>
      </w:r>
      <w:r w:rsidRPr="00424DF5">
        <w:rPr>
          <w:sz w:val="20"/>
          <w:szCs w:val="20"/>
        </w:rPr>
        <w:t>P.</w:t>
      </w:r>
      <w:r w:rsidR="00C84861" w:rsidRPr="00424DF5">
        <w:rPr>
          <w:sz w:val="20"/>
          <w:szCs w:val="20"/>
        </w:rPr>
        <w:t xml:space="preserve"> </w:t>
      </w:r>
      <w:r w:rsidRPr="00424DF5">
        <w:rPr>
          <w:sz w:val="20"/>
          <w:szCs w:val="20"/>
        </w:rPr>
        <w:t>2013.</w:t>
      </w:r>
      <w:r w:rsidR="00C84861" w:rsidRPr="00424DF5">
        <w:rPr>
          <w:sz w:val="20"/>
          <w:szCs w:val="20"/>
        </w:rPr>
        <w:t xml:space="preserve"> </w:t>
      </w:r>
      <w:r w:rsidRPr="00424DF5">
        <w:rPr>
          <w:sz w:val="20"/>
          <w:szCs w:val="20"/>
        </w:rPr>
        <w:t>Clinical</w:t>
      </w:r>
      <w:r w:rsidR="00C84861" w:rsidRPr="00424DF5">
        <w:rPr>
          <w:sz w:val="20"/>
          <w:szCs w:val="20"/>
        </w:rPr>
        <w:t xml:space="preserve"> </w:t>
      </w:r>
      <w:r w:rsidRPr="00424DF5">
        <w:rPr>
          <w:sz w:val="20"/>
          <w:szCs w:val="20"/>
        </w:rPr>
        <w:t>predictors</w:t>
      </w:r>
      <w:r w:rsidR="00C84861" w:rsidRPr="00424DF5">
        <w:rPr>
          <w:sz w:val="20"/>
          <w:szCs w:val="20"/>
        </w:rPr>
        <w:t xml:space="preserve"> </w:t>
      </w:r>
      <w:r w:rsidRPr="00424DF5">
        <w:rPr>
          <w:sz w:val="20"/>
          <w:szCs w:val="20"/>
        </w:rPr>
        <w:t>of</w:t>
      </w:r>
      <w:r w:rsidR="00C84861" w:rsidRPr="00424DF5">
        <w:rPr>
          <w:sz w:val="20"/>
          <w:szCs w:val="20"/>
        </w:rPr>
        <w:t xml:space="preserve"> </w:t>
      </w:r>
      <w:r w:rsidRPr="00424DF5">
        <w:rPr>
          <w:sz w:val="20"/>
          <w:szCs w:val="20"/>
        </w:rPr>
        <w:t>surgical</w:t>
      </w:r>
      <w:r w:rsidR="00C84861" w:rsidRPr="00424DF5">
        <w:rPr>
          <w:sz w:val="20"/>
          <w:szCs w:val="20"/>
        </w:rPr>
        <w:t xml:space="preserve"> </w:t>
      </w:r>
      <w:r w:rsidRPr="00424DF5">
        <w:rPr>
          <w:sz w:val="20"/>
          <w:szCs w:val="20"/>
        </w:rPr>
        <w:t>outcome</w:t>
      </w:r>
      <w:r w:rsidR="00C84861" w:rsidRPr="00424DF5">
        <w:rPr>
          <w:sz w:val="20"/>
          <w:szCs w:val="20"/>
        </w:rPr>
        <w:t xml:space="preserve"> </w:t>
      </w:r>
      <w:r w:rsidRPr="00424DF5">
        <w:rPr>
          <w:sz w:val="20"/>
          <w:szCs w:val="20"/>
        </w:rPr>
        <w:t>in</w:t>
      </w:r>
      <w:r w:rsidR="00C84861" w:rsidRPr="00424DF5">
        <w:rPr>
          <w:sz w:val="20"/>
          <w:szCs w:val="20"/>
        </w:rPr>
        <w:t xml:space="preserve"> </w:t>
      </w:r>
      <w:r w:rsidRPr="00424DF5">
        <w:rPr>
          <w:sz w:val="20"/>
          <w:szCs w:val="20"/>
        </w:rPr>
        <w:t>cervical</w:t>
      </w:r>
      <w:r w:rsidR="00C84861" w:rsidRPr="00424DF5">
        <w:rPr>
          <w:sz w:val="20"/>
          <w:szCs w:val="20"/>
        </w:rPr>
        <w:t xml:space="preserve"> </w:t>
      </w:r>
      <w:r w:rsidRPr="00424DF5">
        <w:rPr>
          <w:sz w:val="20"/>
          <w:szCs w:val="20"/>
        </w:rPr>
        <w:t>spondylotic</w:t>
      </w:r>
      <w:r w:rsidR="00C84861" w:rsidRPr="00424DF5">
        <w:rPr>
          <w:sz w:val="20"/>
          <w:szCs w:val="20"/>
        </w:rPr>
        <w:t xml:space="preserve"> </w:t>
      </w:r>
      <w:r w:rsidRPr="00424DF5">
        <w:rPr>
          <w:sz w:val="20"/>
          <w:szCs w:val="20"/>
        </w:rPr>
        <w:t>myelopathy:</w:t>
      </w:r>
      <w:r w:rsidR="00C84861" w:rsidRPr="00424DF5">
        <w:rPr>
          <w:sz w:val="20"/>
          <w:szCs w:val="20"/>
        </w:rPr>
        <w:t xml:space="preserve"> </w:t>
      </w:r>
      <w:r w:rsidRPr="00424DF5">
        <w:rPr>
          <w:sz w:val="20"/>
          <w:szCs w:val="20"/>
        </w:rPr>
        <w:t>an</w:t>
      </w:r>
      <w:r w:rsidR="00C84861" w:rsidRPr="00424DF5">
        <w:rPr>
          <w:sz w:val="20"/>
          <w:szCs w:val="20"/>
        </w:rPr>
        <w:t xml:space="preserve"> </w:t>
      </w:r>
      <w:r w:rsidRPr="00424DF5">
        <w:rPr>
          <w:sz w:val="20"/>
          <w:szCs w:val="20"/>
        </w:rPr>
        <w:t>analysis</w:t>
      </w:r>
      <w:r w:rsidR="00C84861" w:rsidRPr="00424DF5">
        <w:rPr>
          <w:sz w:val="20"/>
          <w:szCs w:val="20"/>
        </w:rPr>
        <w:t xml:space="preserve"> </w:t>
      </w:r>
      <w:r w:rsidRPr="00424DF5">
        <w:rPr>
          <w:sz w:val="20"/>
          <w:szCs w:val="20"/>
        </w:rPr>
        <w:t>of</w:t>
      </w:r>
      <w:r w:rsidR="00C84861" w:rsidRPr="00424DF5">
        <w:rPr>
          <w:sz w:val="20"/>
          <w:szCs w:val="20"/>
        </w:rPr>
        <w:t xml:space="preserve"> </w:t>
      </w:r>
      <w:r w:rsidRPr="00424DF5">
        <w:rPr>
          <w:sz w:val="20"/>
          <w:szCs w:val="20"/>
        </w:rPr>
        <w:t>248</w:t>
      </w:r>
      <w:r w:rsidR="00C84861" w:rsidRPr="00424DF5">
        <w:rPr>
          <w:sz w:val="20"/>
          <w:szCs w:val="20"/>
        </w:rPr>
        <w:t xml:space="preserve"> </w:t>
      </w:r>
      <w:r w:rsidRPr="00424DF5">
        <w:rPr>
          <w:sz w:val="20"/>
          <w:szCs w:val="20"/>
        </w:rPr>
        <w:t>patients.</w:t>
      </w:r>
      <w:r w:rsidR="00C84861" w:rsidRPr="00424DF5">
        <w:rPr>
          <w:sz w:val="20"/>
          <w:szCs w:val="20"/>
        </w:rPr>
        <w:t xml:space="preserve"> </w:t>
      </w:r>
      <w:r w:rsidRPr="00424DF5">
        <w:rPr>
          <w:i/>
          <w:iCs/>
          <w:sz w:val="20"/>
          <w:szCs w:val="20"/>
        </w:rPr>
        <w:t>Bone</w:t>
      </w:r>
      <w:r w:rsidR="00C84861" w:rsidRPr="00424DF5">
        <w:rPr>
          <w:i/>
          <w:iCs/>
          <w:sz w:val="20"/>
          <w:szCs w:val="20"/>
        </w:rPr>
        <w:t xml:space="preserve"> </w:t>
      </w:r>
      <w:r w:rsidRPr="00424DF5">
        <w:rPr>
          <w:i/>
          <w:iCs/>
          <w:sz w:val="20"/>
          <w:szCs w:val="20"/>
        </w:rPr>
        <w:t>Joint</w:t>
      </w:r>
      <w:r w:rsidR="00C84861" w:rsidRPr="00424DF5">
        <w:rPr>
          <w:i/>
          <w:iCs/>
          <w:sz w:val="20"/>
          <w:szCs w:val="20"/>
        </w:rPr>
        <w:t xml:space="preserve"> </w:t>
      </w:r>
      <w:r w:rsidRPr="00424DF5">
        <w:rPr>
          <w:i/>
          <w:iCs/>
          <w:sz w:val="20"/>
          <w:szCs w:val="20"/>
        </w:rPr>
        <w:t>J,</w:t>
      </w:r>
      <w:r w:rsidR="00C84861" w:rsidRPr="00424DF5">
        <w:rPr>
          <w:i/>
          <w:iCs/>
          <w:sz w:val="20"/>
          <w:szCs w:val="20"/>
        </w:rPr>
        <w:t xml:space="preserve"> </w:t>
      </w:r>
      <w:r w:rsidRPr="00424DF5">
        <w:rPr>
          <w:sz w:val="20"/>
          <w:szCs w:val="20"/>
        </w:rPr>
        <w:t>95-B</w:t>
      </w:r>
      <w:r w:rsidRPr="00424DF5">
        <w:rPr>
          <w:bCs/>
          <w:sz w:val="20"/>
          <w:szCs w:val="20"/>
        </w:rPr>
        <w:t>,</w:t>
      </w:r>
      <w:r w:rsidR="00C84861" w:rsidRPr="00424DF5">
        <w:rPr>
          <w:bCs/>
          <w:sz w:val="20"/>
          <w:szCs w:val="20"/>
        </w:rPr>
        <w:t xml:space="preserve"> </w:t>
      </w:r>
      <w:r w:rsidRPr="00424DF5">
        <w:rPr>
          <w:sz w:val="20"/>
          <w:szCs w:val="20"/>
        </w:rPr>
        <w:t>966-71.</w:t>
      </w:r>
    </w:p>
    <w:p w:rsidR="009C3405" w:rsidRPr="00424DF5" w:rsidRDefault="009C3405" w:rsidP="00C356E1">
      <w:pPr>
        <w:pStyle w:val="ParagraphText"/>
        <w:numPr>
          <w:ilvl w:val="0"/>
          <w:numId w:val="10"/>
        </w:numPr>
        <w:snapToGrid w:val="0"/>
        <w:spacing w:after="0" w:line="240" w:lineRule="auto"/>
        <w:ind w:left="425" w:hanging="425"/>
        <w:rPr>
          <w:rFonts w:eastAsia="Times New Roman"/>
          <w:bCs/>
          <w:sz w:val="20"/>
          <w:szCs w:val="20"/>
          <w:lang w:bidi="ar-EG"/>
        </w:rPr>
      </w:pPr>
      <w:r w:rsidRPr="00424DF5">
        <w:rPr>
          <w:sz w:val="20"/>
          <w:szCs w:val="20"/>
        </w:rPr>
        <w:t>SAUNDERS,</w:t>
      </w:r>
      <w:r w:rsidR="00C84861" w:rsidRPr="00424DF5">
        <w:rPr>
          <w:sz w:val="20"/>
          <w:szCs w:val="20"/>
        </w:rPr>
        <w:t xml:space="preserve"> </w:t>
      </w:r>
      <w:r w:rsidRPr="00424DF5">
        <w:rPr>
          <w:sz w:val="20"/>
          <w:szCs w:val="20"/>
        </w:rPr>
        <w:t>R.</w:t>
      </w:r>
      <w:r w:rsidR="00C84861" w:rsidRPr="00424DF5">
        <w:rPr>
          <w:sz w:val="20"/>
          <w:szCs w:val="20"/>
        </w:rPr>
        <w:t xml:space="preserve"> </w:t>
      </w:r>
      <w:r w:rsidRPr="00424DF5">
        <w:rPr>
          <w:sz w:val="20"/>
          <w:szCs w:val="20"/>
        </w:rPr>
        <w:t>L.,</w:t>
      </w:r>
      <w:r w:rsidR="00C84861" w:rsidRPr="00424DF5">
        <w:rPr>
          <w:sz w:val="20"/>
          <w:szCs w:val="20"/>
        </w:rPr>
        <w:t xml:space="preserve"> </w:t>
      </w:r>
      <w:r w:rsidRPr="00424DF5">
        <w:rPr>
          <w:sz w:val="20"/>
          <w:szCs w:val="20"/>
        </w:rPr>
        <w:t>PIKUS,</w:t>
      </w:r>
      <w:r w:rsidR="00C84861" w:rsidRPr="00424DF5">
        <w:rPr>
          <w:sz w:val="20"/>
          <w:szCs w:val="20"/>
        </w:rPr>
        <w:t xml:space="preserve"> </w:t>
      </w:r>
      <w:r w:rsidRPr="00424DF5">
        <w:rPr>
          <w:sz w:val="20"/>
          <w:szCs w:val="20"/>
        </w:rPr>
        <w:t>H.</w:t>
      </w:r>
      <w:r w:rsidR="00C84861" w:rsidRPr="00424DF5">
        <w:rPr>
          <w:sz w:val="20"/>
          <w:szCs w:val="20"/>
        </w:rPr>
        <w:t xml:space="preserve"> </w:t>
      </w:r>
      <w:r w:rsidRPr="00424DF5">
        <w:rPr>
          <w:sz w:val="20"/>
          <w:szCs w:val="20"/>
        </w:rPr>
        <w:t>J.</w:t>
      </w:r>
      <w:r w:rsidR="00C84861" w:rsidRPr="00424DF5">
        <w:rPr>
          <w:sz w:val="20"/>
          <w:szCs w:val="20"/>
        </w:rPr>
        <w:t xml:space="preserve"> &amp; </w:t>
      </w:r>
      <w:r w:rsidRPr="00424DF5">
        <w:rPr>
          <w:sz w:val="20"/>
          <w:szCs w:val="20"/>
        </w:rPr>
        <w:t>BALL,</w:t>
      </w:r>
      <w:r w:rsidR="00C84861" w:rsidRPr="00424DF5">
        <w:rPr>
          <w:sz w:val="20"/>
          <w:szCs w:val="20"/>
        </w:rPr>
        <w:t xml:space="preserve"> </w:t>
      </w:r>
      <w:r w:rsidRPr="00424DF5">
        <w:rPr>
          <w:sz w:val="20"/>
          <w:szCs w:val="20"/>
        </w:rPr>
        <w:t>P.</w:t>
      </w:r>
      <w:r w:rsidR="00C84861" w:rsidRPr="00424DF5">
        <w:rPr>
          <w:sz w:val="20"/>
          <w:szCs w:val="20"/>
        </w:rPr>
        <w:t xml:space="preserve"> </w:t>
      </w:r>
      <w:r w:rsidRPr="00424DF5">
        <w:rPr>
          <w:sz w:val="20"/>
          <w:szCs w:val="20"/>
        </w:rPr>
        <w:t>1998.</w:t>
      </w:r>
      <w:r w:rsidR="00C84861" w:rsidRPr="00424DF5">
        <w:rPr>
          <w:sz w:val="20"/>
          <w:szCs w:val="20"/>
        </w:rPr>
        <w:t xml:space="preserve"> </w:t>
      </w:r>
      <w:r w:rsidRPr="00424DF5">
        <w:rPr>
          <w:sz w:val="20"/>
          <w:szCs w:val="20"/>
        </w:rPr>
        <w:t>Four-level</w:t>
      </w:r>
      <w:r w:rsidR="00C84861" w:rsidRPr="00424DF5">
        <w:rPr>
          <w:sz w:val="20"/>
          <w:szCs w:val="20"/>
        </w:rPr>
        <w:t xml:space="preserve"> </w:t>
      </w:r>
      <w:r w:rsidRPr="00424DF5">
        <w:rPr>
          <w:sz w:val="20"/>
          <w:szCs w:val="20"/>
        </w:rPr>
        <w:t>cervical</w:t>
      </w:r>
      <w:r w:rsidR="00C84861" w:rsidRPr="00424DF5">
        <w:rPr>
          <w:sz w:val="20"/>
          <w:szCs w:val="20"/>
        </w:rPr>
        <w:t xml:space="preserve"> </w:t>
      </w:r>
      <w:r w:rsidRPr="00424DF5">
        <w:rPr>
          <w:sz w:val="20"/>
          <w:szCs w:val="20"/>
        </w:rPr>
        <w:t>corpectomy</w:t>
      </w:r>
      <w:r w:rsidR="00C356E1" w:rsidRPr="00424DF5">
        <w:rPr>
          <w:sz w:val="20"/>
          <w:szCs w:val="20"/>
        </w:rPr>
        <w:t xml:space="preserve">. </w:t>
      </w:r>
      <w:r w:rsidR="00C356E1" w:rsidRPr="00424DF5">
        <w:rPr>
          <w:i/>
          <w:iCs/>
          <w:sz w:val="20"/>
          <w:szCs w:val="20"/>
        </w:rPr>
        <w:t>S</w:t>
      </w:r>
      <w:r w:rsidRPr="00424DF5">
        <w:rPr>
          <w:i/>
          <w:iCs/>
          <w:sz w:val="20"/>
          <w:szCs w:val="20"/>
        </w:rPr>
        <w:t>pine</w:t>
      </w:r>
      <w:r w:rsidR="00C84861" w:rsidRPr="00424DF5">
        <w:rPr>
          <w:i/>
          <w:iCs/>
          <w:sz w:val="20"/>
          <w:szCs w:val="20"/>
        </w:rPr>
        <w:t xml:space="preserve"> </w:t>
      </w:r>
      <w:r w:rsidRPr="00424DF5">
        <w:rPr>
          <w:i/>
          <w:iCs/>
          <w:sz w:val="20"/>
          <w:szCs w:val="20"/>
        </w:rPr>
        <w:t>(Phila</w:t>
      </w:r>
      <w:r w:rsidR="00C84861" w:rsidRPr="00424DF5">
        <w:rPr>
          <w:i/>
          <w:iCs/>
          <w:sz w:val="20"/>
          <w:szCs w:val="20"/>
        </w:rPr>
        <w:t xml:space="preserve"> </w:t>
      </w:r>
      <w:r w:rsidRPr="00424DF5">
        <w:rPr>
          <w:i/>
          <w:iCs/>
          <w:sz w:val="20"/>
          <w:szCs w:val="20"/>
        </w:rPr>
        <w:t>Pa</w:t>
      </w:r>
      <w:r w:rsidR="00C84861" w:rsidRPr="00424DF5">
        <w:rPr>
          <w:i/>
          <w:iCs/>
          <w:sz w:val="20"/>
          <w:szCs w:val="20"/>
        </w:rPr>
        <w:t xml:space="preserve"> </w:t>
      </w:r>
      <w:r w:rsidRPr="00424DF5">
        <w:rPr>
          <w:i/>
          <w:iCs/>
          <w:sz w:val="20"/>
          <w:szCs w:val="20"/>
        </w:rPr>
        <w:t>1976),</w:t>
      </w:r>
      <w:r w:rsidR="00C84861" w:rsidRPr="00424DF5">
        <w:rPr>
          <w:i/>
          <w:iCs/>
          <w:sz w:val="20"/>
          <w:szCs w:val="20"/>
        </w:rPr>
        <w:t xml:space="preserve"> </w:t>
      </w:r>
      <w:r w:rsidRPr="00424DF5">
        <w:rPr>
          <w:sz w:val="20"/>
          <w:szCs w:val="20"/>
        </w:rPr>
        <w:t>23</w:t>
      </w:r>
      <w:r w:rsidRPr="00424DF5">
        <w:rPr>
          <w:bCs/>
          <w:sz w:val="20"/>
          <w:szCs w:val="20"/>
        </w:rPr>
        <w:t>,</w:t>
      </w:r>
      <w:r w:rsidR="00C84861" w:rsidRPr="00424DF5">
        <w:rPr>
          <w:bCs/>
          <w:sz w:val="20"/>
          <w:szCs w:val="20"/>
        </w:rPr>
        <w:t xml:space="preserve"> </w:t>
      </w:r>
      <w:r w:rsidRPr="00424DF5">
        <w:rPr>
          <w:sz w:val="20"/>
          <w:szCs w:val="20"/>
        </w:rPr>
        <w:t>2455-61.</w:t>
      </w:r>
    </w:p>
    <w:p w:rsidR="009C3405" w:rsidRPr="00424DF5" w:rsidRDefault="009C3405" w:rsidP="00C356E1">
      <w:pPr>
        <w:pStyle w:val="ParagraphText"/>
        <w:numPr>
          <w:ilvl w:val="0"/>
          <w:numId w:val="10"/>
        </w:numPr>
        <w:snapToGrid w:val="0"/>
        <w:spacing w:after="0" w:line="240" w:lineRule="auto"/>
        <w:ind w:left="425" w:hanging="425"/>
        <w:rPr>
          <w:sz w:val="20"/>
          <w:szCs w:val="20"/>
        </w:rPr>
      </w:pPr>
      <w:r w:rsidRPr="00424DF5">
        <w:rPr>
          <w:sz w:val="20"/>
          <w:szCs w:val="20"/>
        </w:rPr>
        <w:t>TETREAULT,</w:t>
      </w:r>
      <w:r w:rsidR="00C84861" w:rsidRPr="00424DF5">
        <w:rPr>
          <w:sz w:val="20"/>
          <w:szCs w:val="20"/>
        </w:rPr>
        <w:t xml:space="preserve"> </w:t>
      </w:r>
      <w:r w:rsidRPr="00424DF5">
        <w:rPr>
          <w:sz w:val="20"/>
          <w:szCs w:val="20"/>
        </w:rPr>
        <w:t>L.</w:t>
      </w:r>
      <w:r w:rsidR="00C84861" w:rsidRPr="00424DF5">
        <w:rPr>
          <w:sz w:val="20"/>
          <w:szCs w:val="20"/>
        </w:rPr>
        <w:t xml:space="preserve"> </w:t>
      </w:r>
      <w:r w:rsidRPr="00424DF5">
        <w:rPr>
          <w:sz w:val="20"/>
          <w:szCs w:val="20"/>
        </w:rPr>
        <w:t>A.,</w:t>
      </w:r>
      <w:r w:rsidR="00C84861" w:rsidRPr="00424DF5">
        <w:rPr>
          <w:sz w:val="20"/>
          <w:szCs w:val="20"/>
        </w:rPr>
        <w:t xml:space="preserve"> </w:t>
      </w:r>
      <w:r w:rsidRPr="00424DF5">
        <w:rPr>
          <w:sz w:val="20"/>
          <w:szCs w:val="20"/>
        </w:rPr>
        <w:t>KARPOVA,</w:t>
      </w:r>
      <w:r w:rsidR="00C84861" w:rsidRPr="00424DF5">
        <w:rPr>
          <w:sz w:val="20"/>
          <w:szCs w:val="20"/>
        </w:rPr>
        <w:t xml:space="preserve"> </w:t>
      </w:r>
      <w:r w:rsidRPr="00424DF5">
        <w:rPr>
          <w:sz w:val="20"/>
          <w:szCs w:val="20"/>
        </w:rPr>
        <w:t>A.</w:t>
      </w:r>
      <w:r w:rsidR="00C84861" w:rsidRPr="00424DF5">
        <w:rPr>
          <w:sz w:val="20"/>
          <w:szCs w:val="20"/>
        </w:rPr>
        <w:t xml:space="preserve"> &amp; </w:t>
      </w:r>
      <w:r w:rsidRPr="00424DF5">
        <w:rPr>
          <w:sz w:val="20"/>
          <w:szCs w:val="20"/>
        </w:rPr>
        <w:t>FEHLINGS,</w:t>
      </w:r>
      <w:r w:rsidR="00C84861" w:rsidRPr="00424DF5">
        <w:rPr>
          <w:sz w:val="20"/>
          <w:szCs w:val="20"/>
        </w:rPr>
        <w:t xml:space="preserve"> </w:t>
      </w:r>
      <w:r w:rsidRPr="00424DF5">
        <w:rPr>
          <w:sz w:val="20"/>
          <w:szCs w:val="20"/>
        </w:rPr>
        <w:t>M.</w:t>
      </w:r>
      <w:r w:rsidR="00C84861" w:rsidRPr="00424DF5">
        <w:rPr>
          <w:sz w:val="20"/>
          <w:szCs w:val="20"/>
        </w:rPr>
        <w:t xml:space="preserve"> </w:t>
      </w:r>
      <w:r w:rsidRPr="00424DF5">
        <w:rPr>
          <w:sz w:val="20"/>
          <w:szCs w:val="20"/>
        </w:rPr>
        <w:t>G.</w:t>
      </w:r>
      <w:r w:rsidR="00C84861" w:rsidRPr="00424DF5">
        <w:rPr>
          <w:sz w:val="20"/>
          <w:szCs w:val="20"/>
        </w:rPr>
        <w:t xml:space="preserve"> </w:t>
      </w:r>
      <w:r w:rsidRPr="00424DF5">
        <w:rPr>
          <w:sz w:val="20"/>
          <w:szCs w:val="20"/>
        </w:rPr>
        <w:t>2015.</w:t>
      </w:r>
      <w:r w:rsidR="00C84861" w:rsidRPr="00424DF5">
        <w:rPr>
          <w:sz w:val="20"/>
          <w:szCs w:val="20"/>
        </w:rPr>
        <w:t xml:space="preserve"> </w:t>
      </w:r>
      <w:r w:rsidRPr="00424DF5">
        <w:rPr>
          <w:sz w:val="20"/>
          <w:szCs w:val="20"/>
        </w:rPr>
        <w:t>Predictors</w:t>
      </w:r>
      <w:r w:rsidR="00C84861" w:rsidRPr="00424DF5">
        <w:rPr>
          <w:sz w:val="20"/>
          <w:szCs w:val="20"/>
        </w:rPr>
        <w:t xml:space="preserve"> </w:t>
      </w:r>
      <w:r w:rsidRPr="00424DF5">
        <w:rPr>
          <w:sz w:val="20"/>
          <w:szCs w:val="20"/>
        </w:rPr>
        <w:t>of</w:t>
      </w:r>
      <w:r w:rsidR="00C84861" w:rsidRPr="00424DF5">
        <w:rPr>
          <w:sz w:val="20"/>
          <w:szCs w:val="20"/>
        </w:rPr>
        <w:t xml:space="preserve"> </w:t>
      </w:r>
      <w:r w:rsidRPr="00424DF5">
        <w:rPr>
          <w:sz w:val="20"/>
          <w:szCs w:val="20"/>
        </w:rPr>
        <w:t>outcome</w:t>
      </w:r>
      <w:r w:rsidR="00C84861" w:rsidRPr="00424DF5">
        <w:rPr>
          <w:sz w:val="20"/>
          <w:szCs w:val="20"/>
        </w:rPr>
        <w:t xml:space="preserve"> </w:t>
      </w:r>
      <w:r w:rsidRPr="00424DF5">
        <w:rPr>
          <w:sz w:val="20"/>
          <w:szCs w:val="20"/>
        </w:rPr>
        <w:t>in</w:t>
      </w:r>
      <w:r w:rsidR="00C84861" w:rsidRPr="00424DF5">
        <w:rPr>
          <w:sz w:val="20"/>
          <w:szCs w:val="20"/>
        </w:rPr>
        <w:t xml:space="preserve"> </w:t>
      </w:r>
      <w:r w:rsidRPr="00424DF5">
        <w:rPr>
          <w:sz w:val="20"/>
          <w:szCs w:val="20"/>
        </w:rPr>
        <w:t>patients</w:t>
      </w:r>
      <w:r w:rsidR="00C84861" w:rsidRPr="00424DF5">
        <w:rPr>
          <w:sz w:val="20"/>
          <w:szCs w:val="20"/>
        </w:rPr>
        <w:t xml:space="preserve"> </w:t>
      </w:r>
      <w:r w:rsidRPr="00424DF5">
        <w:rPr>
          <w:sz w:val="20"/>
          <w:szCs w:val="20"/>
        </w:rPr>
        <w:t>with</w:t>
      </w:r>
      <w:r w:rsidR="00C84861" w:rsidRPr="00424DF5">
        <w:rPr>
          <w:sz w:val="20"/>
          <w:szCs w:val="20"/>
        </w:rPr>
        <w:t xml:space="preserve"> </w:t>
      </w:r>
      <w:r w:rsidRPr="00424DF5">
        <w:rPr>
          <w:sz w:val="20"/>
          <w:szCs w:val="20"/>
        </w:rPr>
        <w:t>degenerative</w:t>
      </w:r>
      <w:r w:rsidR="00C84861" w:rsidRPr="00424DF5">
        <w:rPr>
          <w:sz w:val="20"/>
          <w:szCs w:val="20"/>
        </w:rPr>
        <w:t xml:space="preserve"> </w:t>
      </w:r>
      <w:r w:rsidRPr="00424DF5">
        <w:rPr>
          <w:sz w:val="20"/>
          <w:szCs w:val="20"/>
        </w:rPr>
        <w:t>cervical</w:t>
      </w:r>
      <w:r w:rsidR="00C84861" w:rsidRPr="00424DF5">
        <w:rPr>
          <w:sz w:val="20"/>
          <w:szCs w:val="20"/>
        </w:rPr>
        <w:t xml:space="preserve"> </w:t>
      </w:r>
      <w:r w:rsidRPr="00424DF5">
        <w:rPr>
          <w:sz w:val="20"/>
          <w:szCs w:val="20"/>
        </w:rPr>
        <w:t>spondylotic</w:t>
      </w:r>
      <w:r w:rsidR="00C84861" w:rsidRPr="00424DF5">
        <w:rPr>
          <w:sz w:val="20"/>
          <w:szCs w:val="20"/>
        </w:rPr>
        <w:t xml:space="preserve"> </w:t>
      </w:r>
      <w:r w:rsidRPr="00424DF5">
        <w:rPr>
          <w:sz w:val="20"/>
          <w:szCs w:val="20"/>
        </w:rPr>
        <w:t>myelopathy</w:t>
      </w:r>
      <w:r w:rsidR="00C84861" w:rsidRPr="00424DF5">
        <w:rPr>
          <w:sz w:val="20"/>
          <w:szCs w:val="20"/>
        </w:rPr>
        <w:t xml:space="preserve"> </w:t>
      </w:r>
      <w:r w:rsidRPr="00424DF5">
        <w:rPr>
          <w:sz w:val="20"/>
          <w:szCs w:val="20"/>
        </w:rPr>
        <w:t>undergoing</w:t>
      </w:r>
      <w:r w:rsidR="00C84861" w:rsidRPr="00424DF5">
        <w:rPr>
          <w:sz w:val="20"/>
          <w:szCs w:val="20"/>
        </w:rPr>
        <w:t xml:space="preserve"> </w:t>
      </w:r>
      <w:r w:rsidRPr="00424DF5">
        <w:rPr>
          <w:sz w:val="20"/>
          <w:szCs w:val="20"/>
        </w:rPr>
        <w:t>surgical</w:t>
      </w:r>
      <w:r w:rsidR="00C84861" w:rsidRPr="00424DF5">
        <w:rPr>
          <w:sz w:val="20"/>
          <w:szCs w:val="20"/>
        </w:rPr>
        <w:t xml:space="preserve"> </w:t>
      </w:r>
      <w:r w:rsidRPr="00424DF5">
        <w:rPr>
          <w:sz w:val="20"/>
          <w:szCs w:val="20"/>
        </w:rPr>
        <w:t>treatment:</w:t>
      </w:r>
      <w:r w:rsidR="00C84861" w:rsidRPr="00424DF5">
        <w:rPr>
          <w:sz w:val="20"/>
          <w:szCs w:val="20"/>
        </w:rPr>
        <w:t xml:space="preserve"> </w:t>
      </w:r>
      <w:r w:rsidRPr="00424DF5">
        <w:rPr>
          <w:sz w:val="20"/>
          <w:szCs w:val="20"/>
        </w:rPr>
        <w:t>results</w:t>
      </w:r>
      <w:r w:rsidR="00C84861" w:rsidRPr="00424DF5">
        <w:rPr>
          <w:sz w:val="20"/>
          <w:szCs w:val="20"/>
        </w:rPr>
        <w:t xml:space="preserve"> </w:t>
      </w:r>
      <w:r w:rsidRPr="00424DF5">
        <w:rPr>
          <w:sz w:val="20"/>
          <w:szCs w:val="20"/>
        </w:rPr>
        <w:t>of</w:t>
      </w:r>
      <w:r w:rsidR="00C84861" w:rsidRPr="00424DF5">
        <w:rPr>
          <w:sz w:val="20"/>
          <w:szCs w:val="20"/>
        </w:rPr>
        <w:t xml:space="preserve"> </w:t>
      </w:r>
      <w:r w:rsidRPr="00424DF5">
        <w:rPr>
          <w:sz w:val="20"/>
          <w:szCs w:val="20"/>
        </w:rPr>
        <w:t>a</w:t>
      </w:r>
      <w:r w:rsidR="00C84861" w:rsidRPr="00424DF5">
        <w:rPr>
          <w:sz w:val="20"/>
          <w:szCs w:val="20"/>
        </w:rPr>
        <w:t xml:space="preserve"> </w:t>
      </w:r>
      <w:r w:rsidRPr="00424DF5">
        <w:rPr>
          <w:sz w:val="20"/>
          <w:szCs w:val="20"/>
        </w:rPr>
        <w:t>systematic</w:t>
      </w:r>
      <w:r w:rsidR="00C84861" w:rsidRPr="00424DF5">
        <w:rPr>
          <w:sz w:val="20"/>
          <w:szCs w:val="20"/>
        </w:rPr>
        <w:t xml:space="preserve"> </w:t>
      </w:r>
      <w:r w:rsidRPr="00424DF5">
        <w:rPr>
          <w:sz w:val="20"/>
          <w:szCs w:val="20"/>
        </w:rPr>
        <w:t>review.</w:t>
      </w:r>
      <w:r w:rsidR="00C84861" w:rsidRPr="00424DF5">
        <w:rPr>
          <w:sz w:val="20"/>
          <w:szCs w:val="20"/>
        </w:rPr>
        <w:t xml:space="preserve"> </w:t>
      </w:r>
      <w:r w:rsidRPr="00424DF5">
        <w:rPr>
          <w:i/>
          <w:iCs/>
          <w:sz w:val="20"/>
          <w:szCs w:val="20"/>
        </w:rPr>
        <w:t>Eur</w:t>
      </w:r>
      <w:r w:rsidR="00C84861" w:rsidRPr="00424DF5">
        <w:rPr>
          <w:i/>
          <w:iCs/>
          <w:sz w:val="20"/>
          <w:szCs w:val="20"/>
        </w:rPr>
        <w:t xml:space="preserve"> </w:t>
      </w:r>
      <w:r w:rsidRPr="00424DF5">
        <w:rPr>
          <w:i/>
          <w:iCs/>
          <w:sz w:val="20"/>
          <w:szCs w:val="20"/>
        </w:rPr>
        <w:t>Spine</w:t>
      </w:r>
      <w:r w:rsidR="00C84861" w:rsidRPr="00424DF5">
        <w:rPr>
          <w:i/>
          <w:iCs/>
          <w:sz w:val="20"/>
          <w:szCs w:val="20"/>
        </w:rPr>
        <w:t xml:space="preserve"> </w:t>
      </w:r>
      <w:r w:rsidRPr="00424DF5">
        <w:rPr>
          <w:i/>
          <w:iCs/>
          <w:sz w:val="20"/>
          <w:szCs w:val="20"/>
        </w:rPr>
        <w:t>J,</w:t>
      </w:r>
      <w:r w:rsidR="00C84861" w:rsidRPr="00424DF5">
        <w:rPr>
          <w:i/>
          <w:iCs/>
          <w:sz w:val="20"/>
          <w:szCs w:val="20"/>
        </w:rPr>
        <w:t xml:space="preserve"> </w:t>
      </w:r>
      <w:r w:rsidRPr="00424DF5">
        <w:rPr>
          <w:sz w:val="20"/>
          <w:szCs w:val="20"/>
        </w:rPr>
        <w:t>24</w:t>
      </w:r>
      <w:r w:rsidR="00C84861" w:rsidRPr="00424DF5">
        <w:rPr>
          <w:sz w:val="20"/>
          <w:szCs w:val="20"/>
        </w:rPr>
        <w:t xml:space="preserve"> </w:t>
      </w:r>
      <w:r w:rsidRPr="00424DF5">
        <w:rPr>
          <w:sz w:val="20"/>
          <w:szCs w:val="20"/>
        </w:rPr>
        <w:t>Suppl</w:t>
      </w:r>
      <w:r w:rsidR="00C84861" w:rsidRPr="00424DF5">
        <w:rPr>
          <w:sz w:val="20"/>
          <w:szCs w:val="20"/>
        </w:rPr>
        <w:t xml:space="preserve"> </w:t>
      </w:r>
      <w:r w:rsidRPr="00424DF5">
        <w:rPr>
          <w:sz w:val="20"/>
          <w:szCs w:val="20"/>
        </w:rPr>
        <w:t>2</w:t>
      </w:r>
      <w:r w:rsidRPr="00424DF5">
        <w:rPr>
          <w:bCs/>
          <w:sz w:val="20"/>
          <w:szCs w:val="20"/>
        </w:rPr>
        <w:t>,</w:t>
      </w:r>
      <w:r w:rsidR="00C84861" w:rsidRPr="00424DF5">
        <w:rPr>
          <w:bCs/>
          <w:sz w:val="20"/>
          <w:szCs w:val="20"/>
        </w:rPr>
        <w:t xml:space="preserve"> </w:t>
      </w:r>
      <w:r w:rsidRPr="00424DF5">
        <w:rPr>
          <w:sz w:val="20"/>
          <w:szCs w:val="20"/>
        </w:rPr>
        <w:t>236-51.</w:t>
      </w:r>
    </w:p>
    <w:p w:rsidR="009C3405" w:rsidRPr="00424DF5" w:rsidRDefault="009C3405" w:rsidP="00C356E1">
      <w:pPr>
        <w:pStyle w:val="ParagraphText"/>
        <w:numPr>
          <w:ilvl w:val="0"/>
          <w:numId w:val="10"/>
        </w:numPr>
        <w:snapToGrid w:val="0"/>
        <w:spacing w:after="0" w:line="240" w:lineRule="auto"/>
        <w:ind w:left="425" w:hanging="425"/>
        <w:rPr>
          <w:rFonts w:eastAsia="Times New Roman"/>
          <w:bCs/>
          <w:sz w:val="20"/>
          <w:szCs w:val="20"/>
        </w:rPr>
      </w:pPr>
      <w:r w:rsidRPr="00424DF5">
        <w:rPr>
          <w:sz w:val="20"/>
          <w:szCs w:val="20"/>
        </w:rPr>
        <w:t>WOERNLE,</w:t>
      </w:r>
      <w:r w:rsidR="00C84861" w:rsidRPr="00424DF5">
        <w:rPr>
          <w:sz w:val="20"/>
          <w:szCs w:val="20"/>
        </w:rPr>
        <w:t xml:space="preserve"> </w:t>
      </w:r>
      <w:r w:rsidRPr="00424DF5">
        <w:rPr>
          <w:sz w:val="20"/>
          <w:szCs w:val="20"/>
        </w:rPr>
        <w:t>K.,</w:t>
      </w:r>
      <w:r w:rsidR="00C84861" w:rsidRPr="00424DF5">
        <w:rPr>
          <w:sz w:val="20"/>
          <w:szCs w:val="20"/>
        </w:rPr>
        <w:t xml:space="preserve"> </w:t>
      </w:r>
      <w:r w:rsidRPr="00424DF5">
        <w:rPr>
          <w:sz w:val="20"/>
          <w:szCs w:val="20"/>
        </w:rPr>
        <w:t>MARBACHER,</w:t>
      </w:r>
      <w:r w:rsidR="00C84861" w:rsidRPr="00424DF5">
        <w:rPr>
          <w:sz w:val="20"/>
          <w:szCs w:val="20"/>
        </w:rPr>
        <w:t xml:space="preserve"> </w:t>
      </w:r>
      <w:r w:rsidRPr="00424DF5">
        <w:rPr>
          <w:sz w:val="20"/>
          <w:szCs w:val="20"/>
        </w:rPr>
        <w:t>S.,</w:t>
      </w:r>
      <w:r w:rsidR="00C84861" w:rsidRPr="00424DF5">
        <w:rPr>
          <w:sz w:val="20"/>
          <w:szCs w:val="20"/>
        </w:rPr>
        <w:t xml:space="preserve"> </w:t>
      </w:r>
      <w:r w:rsidRPr="00424DF5">
        <w:rPr>
          <w:sz w:val="20"/>
          <w:szCs w:val="20"/>
        </w:rPr>
        <w:t>KHAMIS,</w:t>
      </w:r>
      <w:r w:rsidR="00C84861" w:rsidRPr="00424DF5">
        <w:rPr>
          <w:sz w:val="20"/>
          <w:szCs w:val="20"/>
        </w:rPr>
        <w:t xml:space="preserve"> </w:t>
      </w:r>
      <w:r w:rsidRPr="00424DF5">
        <w:rPr>
          <w:sz w:val="20"/>
          <w:szCs w:val="20"/>
        </w:rPr>
        <w:t>A.,</w:t>
      </w:r>
      <w:r w:rsidR="00C84861" w:rsidRPr="00424DF5">
        <w:rPr>
          <w:sz w:val="20"/>
          <w:szCs w:val="20"/>
        </w:rPr>
        <w:t xml:space="preserve"> </w:t>
      </w:r>
      <w:r w:rsidRPr="00424DF5">
        <w:rPr>
          <w:sz w:val="20"/>
          <w:szCs w:val="20"/>
        </w:rPr>
        <w:t>LANDOLT,</w:t>
      </w:r>
      <w:r w:rsidR="00C84861" w:rsidRPr="00424DF5">
        <w:rPr>
          <w:sz w:val="20"/>
          <w:szCs w:val="20"/>
        </w:rPr>
        <w:t xml:space="preserve"> </w:t>
      </w:r>
      <w:r w:rsidRPr="00424DF5">
        <w:rPr>
          <w:sz w:val="20"/>
          <w:szCs w:val="20"/>
        </w:rPr>
        <w:t>H.</w:t>
      </w:r>
      <w:r w:rsidR="00C84861" w:rsidRPr="00424DF5">
        <w:rPr>
          <w:sz w:val="20"/>
          <w:szCs w:val="20"/>
        </w:rPr>
        <w:t xml:space="preserve"> &amp; </w:t>
      </w:r>
      <w:r w:rsidRPr="00424DF5">
        <w:rPr>
          <w:sz w:val="20"/>
          <w:szCs w:val="20"/>
        </w:rPr>
        <w:t>FANDINO,</w:t>
      </w:r>
      <w:r w:rsidR="00C84861" w:rsidRPr="00424DF5">
        <w:rPr>
          <w:sz w:val="20"/>
          <w:szCs w:val="20"/>
        </w:rPr>
        <w:t xml:space="preserve"> </w:t>
      </w:r>
      <w:r w:rsidRPr="00424DF5">
        <w:rPr>
          <w:sz w:val="20"/>
          <w:szCs w:val="20"/>
        </w:rPr>
        <w:t>J.</w:t>
      </w:r>
      <w:r w:rsidR="00C84861" w:rsidRPr="00424DF5">
        <w:rPr>
          <w:sz w:val="20"/>
          <w:szCs w:val="20"/>
        </w:rPr>
        <w:t xml:space="preserve"> </w:t>
      </w:r>
      <w:r w:rsidRPr="00424DF5">
        <w:rPr>
          <w:sz w:val="20"/>
          <w:szCs w:val="20"/>
        </w:rPr>
        <w:t>2015.</w:t>
      </w:r>
      <w:r w:rsidR="00C84861" w:rsidRPr="00424DF5">
        <w:rPr>
          <w:sz w:val="20"/>
          <w:szCs w:val="20"/>
        </w:rPr>
        <w:t xml:space="preserve"> </w:t>
      </w:r>
      <w:r w:rsidRPr="00424DF5">
        <w:rPr>
          <w:sz w:val="20"/>
          <w:szCs w:val="20"/>
        </w:rPr>
        <w:lastRenderedPageBreak/>
        <w:t>Clinical</w:t>
      </w:r>
      <w:r w:rsidR="00C84861" w:rsidRPr="00424DF5">
        <w:rPr>
          <w:sz w:val="20"/>
          <w:szCs w:val="20"/>
        </w:rPr>
        <w:t xml:space="preserve"> </w:t>
      </w:r>
      <w:r w:rsidRPr="00424DF5">
        <w:rPr>
          <w:sz w:val="20"/>
          <w:szCs w:val="20"/>
        </w:rPr>
        <w:t>Outcome</w:t>
      </w:r>
      <w:r w:rsidR="00C84861" w:rsidRPr="00424DF5">
        <w:rPr>
          <w:sz w:val="20"/>
          <w:szCs w:val="20"/>
        </w:rPr>
        <w:t xml:space="preserve"> </w:t>
      </w:r>
      <w:r w:rsidRPr="00424DF5">
        <w:rPr>
          <w:sz w:val="20"/>
          <w:szCs w:val="20"/>
        </w:rPr>
        <w:t>after</w:t>
      </w:r>
      <w:r w:rsidR="00C84861" w:rsidRPr="00424DF5">
        <w:rPr>
          <w:sz w:val="20"/>
          <w:szCs w:val="20"/>
        </w:rPr>
        <w:t xml:space="preserve"> </w:t>
      </w:r>
      <w:r w:rsidRPr="00424DF5">
        <w:rPr>
          <w:sz w:val="20"/>
          <w:szCs w:val="20"/>
        </w:rPr>
        <w:t>Laminectomy</w:t>
      </w:r>
      <w:r w:rsidR="00C84861" w:rsidRPr="00424DF5">
        <w:rPr>
          <w:sz w:val="20"/>
          <w:szCs w:val="20"/>
        </w:rPr>
        <w:t xml:space="preserve"> </w:t>
      </w:r>
      <w:r w:rsidRPr="00424DF5">
        <w:rPr>
          <w:sz w:val="20"/>
          <w:szCs w:val="20"/>
        </w:rPr>
        <w:t>without</w:t>
      </w:r>
      <w:r w:rsidR="00C84861" w:rsidRPr="00424DF5">
        <w:rPr>
          <w:sz w:val="20"/>
          <w:szCs w:val="20"/>
        </w:rPr>
        <w:t xml:space="preserve"> </w:t>
      </w:r>
      <w:r w:rsidRPr="00424DF5">
        <w:rPr>
          <w:sz w:val="20"/>
          <w:szCs w:val="20"/>
        </w:rPr>
        <w:t>Fusion</w:t>
      </w:r>
      <w:r w:rsidR="00C84861" w:rsidRPr="00424DF5">
        <w:rPr>
          <w:sz w:val="20"/>
          <w:szCs w:val="20"/>
        </w:rPr>
        <w:t xml:space="preserve"> </w:t>
      </w:r>
      <w:r w:rsidRPr="00424DF5">
        <w:rPr>
          <w:sz w:val="20"/>
          <w:szCs w:val="20"/>
        </w:rPr>
        <w:t>for</w:t>
      </w:r>
      <w:r w:rsidR="00C84861" w:rsidRPr="00424DF5">
        <w:rPr>
          <w:sz w:val="20"/>
          <w:szCs w:val="20"/>
        </w:rPr>
        <w:t xml:space="preserve"> </w:t>
      </w:r>
      <w:r w:rsidRPr="00424DF5">
        <w:rPr>
          <w:sz w:val="20"/>
          <w:szCs w:val="20"/>
        </w:rPr>
        <w:t>Cervical</w:t>
      </w:r>
      <w:r w:rsidR="00C84861" w:rsidRPr="00424DF5">
        <w:rPr>
          <w:sz w:val="20"/>
          <w:szCs w:val="20"/>
        </w:rPr>
        <w:t xml:space="preserve"> </w:t>
      </w:r>
      <w:r w:rsidRPr="00424DF5">
        <w:rPr>
          <w:sz w:val="20"/>
          <w:szCs w:val="20"/>
        </w:rPr>
        <w:t>Spondylotic</w:t>
      </w:r>
      <w:r w:rsidR="00C84861" w:rsidRPr="00424DF5">
        <w:rPr>
          <w:sz w:val="20"/>
          <w:szCs w:val="20"/>
        </w:rPr>
        <w:t xml:space="preserve"> </w:t>
      </w:r>
      <w:r w:rsidRPr="00424DF5">
        <w:rPr>
          <w:sz w:val="20"/>
          <w:szCs w:val="20"/>
        </w:rPr>
        <w:t>Myelopathy</w:t>
      </w:r>
      <w:r w:rsidR="00C356E1" w:rsidRPr="00424DF5">
        <w:rPr>
          <w:sz w:val="20"/>
          <w:szCs w:val="20"/>
        </w:rPr>
        <w:t xml:space="preserve">. </w:t>
      </w:r>
      <w:r w:rsidR="00C356E1" w:rsidRPr="00424DF5">
        <w:rPr>
          <w:i/>
          <w:iCs/>
          <w:sz w:val="20"/>
          <w:szCs w:val="20"/>
        </w:rPr>
        <w:t>O</w:t>
      </w:r>
      <w:r w:rsidRPr="00424DF5">
        <w:rPr>
          <w:i/>
          <w:iCs/>
          <w:sz w:val="20"/>
          <w:szCs w:val="20"/>
        </w:rPr>
        <w:t>pen</w:t>
      </w:r>
      <w:r w:rsidR="00C84861" w:rsidRPr="00424DF5">
        <w:rPr>
          <w:i/>
          <w:iCs/>
          <w:sz w:val="20"/>
          <w:szCs w:val="20"/>
        </w:rPr>
        <w:t xml:space="preserve"> </w:t>
      </w:r>
      <w:r w:rsidRPr="00424DF5">
        <w:rPr>
          <w:i/>
          <w:iCs/>
          <w:sz w:val="20"/>
          <w:szCs w:val="20"/>
        </w:rPr>
        <w:t>Journal</w:t>
      </w:r>
      <w:r w:rsidR="00C84861" w:rsidRPr="00424DF5">
        <w:rPr>
          <w:i/>
          <w:iCs/>
          <w:sz w:val="20"/>
          <w:szCs w:val="20"/>
        </w:rPr>
        <w:t xml:space="preserve"> </w:t>
      </w:r>
      <w:r w:rsidRPr="00424DF5">
        <w:rPr>
          <w:i/>
          <w:iCs/>
          <w:sz w:val="20"/>
          <w:szCs w:val="20"/>
        </w:rPr>
        <w:t>of</w:t>
      </w:r>
      <w:r w:rsidR="00C84861" w:rsidRPr="00424DF5">
        <w:rPr>
          <w:i/>
          <w:iCs/>
          <w:sz w:val="20"/>
          <w:szCs w:val="20"/>
        </w:rPr>
        <w:t xml:space="preserve"> </w:t>
      </w:r>
      <w:r w:rsidRPr="00424DF5">
        <w:rPr>
          <w:i/>
          <w:iCs/>
          <w:sz w:val="20"/>
          <w:szCs w:val="20"/>
        </w:rPr>
        <w:t>Modern</w:t>
      </w:r>
      <w:r w:rsidR="00C84861" w:rsidRPr="00424DF5">
        <w:rPr>
          <w:i/>
          <w:iCs/>
          <w:sz w:val="20"/>
          <w:szCs w:val="20"/>
        </w:rPr>
        <w:t xml:space="preserve"> </w:t>
      </w:r>
      <w:r w:rsidRPr="00424DF5">
        <w:rPr>
          <w:i/>
          <w:iCs/>
          <w:sz w:val="20"/>
          <w:szCs w:val="20"/>
        </w:rPr>
        <w:t>Neurosurgery,</w:t>
      </w:r>
      <w:r w:rsidR="00C84861" w:rsidRPr="00424DF5">
        <w:rPr>
          <w:i/>
          <w:iCs/>
          <w:sz w:val="20"/>
          <w:szCs w:val="20"/>
        </w:rPr>
        <w:t xml:space="preserve"> </w:t>
      </w:r>
      <w:r w:rsidRPr="00424DF5">
        <w:rPr>
          <w:sz w:val="20"/>
          <w:szCs w:val="20"/>
        </w:rPr>
        <w:t>5</w:t>
      </w:r>
      <w:r w:rsidRPr="00424DF5">
        <w:rPr>
          <w:bCs/>
          <w:sz w:val="20"/>
          <w:szCs w:val="20"/>
        </w:rPr>
        <w:t>,</w:t>
      </w:r>
      <w:r w:rsidR="00C84861" w:rsidRPr="00424DF5">
        <w:rPr>
          <w:bCs/>
          <w:sz w:val="20"/>
          <w:szCs w:val="20"/>
        </w:rPr>
        <w:t xml:space="preserve"> </w:t>
      </w:r>
      <w:r w:rsidRPr="00424DF5">
        <w:rPr>
          <w:sz w:val="20"/>
          <w:szCs w:val="20"/>
        </w:rPr>
        <w:t>41.</w:t>
      </w:r>
    </w:p>
    <w:p w:rsidR="009C3405" w:rsidRPr="00424DF5" w:rsidRDefault="009C3405" w:rsidP="00C356E1">
      <w:pPr>
        <w:pStyle w:val="ParagraphText"/>
        <w:numPr>
          <w:ilvl w:val="0"/>
          <w:numId w:val="10"/>
        </w:numPr>
        <w:snapToGrid w:val="0"/>
        <w:spacing w:after="0" w:line="240" w:lineRule="auto"/>
        <w:ind w:left="425" w:hanging="425"/>
        <w:rPr>
          <w:rFonts w:eastAsia="Times New Roman"/>
          <w:bCs/>
          <w:sz w:val="20"/>
          <w:szCs w:val="20"/>
        </w:rPr>
      </w:pPr>
      <w:r w:rsidRPr="00424DF5">
        <w:rPr>
          <w:sz w:val="20"/>
          <w:szCs w:val="20"/>
        </w:rPr>
        <w:t>YAMAZAKI,</w:t>
      </w:r>
      <w:r w:rsidR="00C84861" w:rsidRPr="00424DF5">
        <w:rPr>
          <w:sz w:val="20"/>
          <w:szCs w:val="20"/>
        </w:rPr>
        <w:t xml:space="preserve"> </w:t>
      </w:r>
      <w:r w:rsidRPr="00424DF5">
        <w:rPr>
          <w:sz w:val="20"/>
          <w:szCs w:val="20"/>
        </w:rPr>
        <w:t>T.,</w:t>
      </w:r>
      <w:r w:rsidR="00C84861" w:rsidRPr="00424DF5">
        <w:rPr>
          <w:sz w:val="20"/>
          <w:szCs w:val="20"/>
        </w:rPr>
        <w:t xml:space="preserve"> </w:t>
      </w:r>
      <w:r w:rsidRPr="00424DF5">
        <w:rPr>
          <w:sz w:val="20"/>
          <w:szCs w:val="20"/>
        </w:rPr>
        <w:t>YANAKA,</w:t>
      </w:r>
      <w:r w:rsidR="00C84861" w:rsidRPr="00424DF5">
        <w:rPr>
          <w:sz w:val="20"/>
          <w:szCs w:val="20"/>
        </w:rPr>
        <w:t xml:space="preserve"> </w:t>
      </w:r>
      <w:r w:rsidRPr="00424DF5">
        <w:rPr>
          <w:sz w:val="20"/>
          <w:szCs w:val="20"/>
        </w:rPr>
        <w:t>K.,</w:t>
      </w:r>
      <w:r w:rsidR="00C84861" w:rsidRPr="00424DF5">
        <w:rPr>
          <w:sz w:val="20"/>
          <w:szCs w:val="20"/>
        </w:rPr>
        <w:t xml:space="preserve"> </w:t>
      </w:r>
      <w:r w:rsidRPr="00424DF5">
        <w:rPr>
          <w:sz w:val="20"/>
          <w:szCs w:val="20"/>
        </w:rPr>
        <w:t>SATO,</w:t>
      </w:r>
      <w:r w:rsidR="00C84861" w:rsidRPr="00424DF5">
        <w:rPr>
          <w:sz w:val="20"/>
          <w:szCs w:val="20"/>
        </w:rPr>
        <w:t xml:space="preserve"> </w:t>
      </w:r>
      <w:r w:rsidRPr="00424DF5">
        <w:rPr>
          <w:sz w:val="20"/>
          <w:szCs w:val="20"/>
        </w:rPr>
        <w:t>H.,</w:t>
      </w:r>
      <w:r w:rsidR="00C84861" w:rsidRPr="00424DF5">
        <w:rPr>
          <w:sz w:val="20"/>
          <w:szCs w:val="20"/>
        </w:rPr>
        <w:t xml:space="preserve"> </w:t>
      </w:r>
      <w:r w:rsidRPr="00424DF5">
        <w:rPr>
          <w:sz w:val="20"/>
          <w:szCs w:val="20"/>
        </w:rPr>
        <w:t>UEMURA,</w:t>
      </w:r>
      <w:r w:rsidR="00C84861" w:rsidRPr="00424DF5">
        <w:rPr>
          <w:sz w:val="20"/>
          <w:szCs w:val="20"/>
        </w:rPr>
        <w:t xml:space="preserve"> </w:t>
      </w:r>
      <w:r w:rsidRPr="00424DF5">
        <w:rPr>
          <w:sz w:val="20"/>
          <w:szCs w:val="20"/>
        </w:rPr>
        <w:t>K.,</w:t>
      </w:r>
      <w:r w:rsidR="00C84861" w:rsidRPr="00424DF5">
        <w:rPr>
          <w:sz w:val="20"/>
          <w:szCs w:val="20"/>
        </w:rPr>
        <w:t xml:space="preserve"> </w:t>
      </w:r>
      <w:r w:rsidRPr="00424DF5">
        <w:rPr>
          <w:sz w:val="20"/>
          <w:szCs w:val="20"/>
        </w:rPr>
        <w:t>TSUKADA,</w:t>
      </w:r>
      <w:r w:rsidR="00C84861" w:rsidRPr="00424DF5">
        <w:rPr>
          <w:sz w:val="20"/>
          <w:szCs w:val="20"/>
        </w:rPr>
        <w:t xml:space="preserve"> </w:t>
      </w:r>
      <w:r w:rsidRPr="00424DF5">
        <w:rPr>
          <w:sz w:val="20"/>
          <w:szCs w:val="20"/>
        </w:rPr>
        <w:t>A.</w:t>
      </w:r>
      <w:r w:rsidR="00C84861" w:rsidRPr="00424DF5">
        <w:rPr>
          <w:sz w:val="20"/>
          <w:szCs w:val="20"/>
        </w:rPr>
        <w:t xml:space="preserve"> &amp; </w:t>
      </w:r>
      <w:r w:rsidRPr="00424DF5">
        <w:rPr>
          <w:sz w:val="20"/>
          <w:szCs w:val="20"/>
        </w:rPr>
        <w:t>NOSE,</w:t>
      </w:r>
      <w:r w:rsidR="00C84861" w:rsidRPr="00424DF5">
        <w:rPr>
          <w:sz w:val="20"/>
          <w:szCs w:val="20"/>
        </w:rPr>
        <w:t xml:space="preserve"> </w:t>
      </w:r>
      <w:r w:rsidRPr="00424DF5">
        <w:rPr>
          <w:sz w:val="20"/>
          <w:szCs w:val="20"/>
        </w:rPr>
        <w:t>T.</w:t>
      </w:r>
      <w:r w:rsidR="00C84861" w:rsidRPr="00424DF5">
        <w:rPr>
          <w:sz w:val="20"/>
          <w:szCs w:val="20"/>
        </w:rPr>
        <w:t xml:space="preserve"> </w:t>
      </w:r>
      <w:r w:rsidRPr="00424DF5">
        <w:rPr>
          <w:sz w:val="20"/>
          <w:szCs w:val="20"/>
        </w:rPr>
        <w:t>2003.</w:t>
      </w:r>
      <w:r w:rsidR="00C84861" w:rsidRPr="00424DF5">
        <w:rPr>
          <w:sz w:val="20"/>
          <w:szCs w:val="20"/>
        </w:rPr>
        <w:t xml:space="preserve"> </w:t>
      </w:r>
      <w:r w:rsidRPr="00424DF5">
        <w:rPr>
          <w:sz w:val="20"/>
          <w:szCs w:val="20"/>
        </w:rPr>
        <w:t>Cervical</w:t>
      </w:r>
      <w:r w:rsidR="00C84861" w:rsidRPr="00424DF5">
        <w:rPr>
          <w:sz w:val="20"/>
          <w:szCs w:val="20"/>
        </w:rPr>
        <w:t xml:space="preserve"> </w:t>
      </w:r>
      <w:r w:rsidRPr="00424DF5">
        <w:rPr>
          <w:sz w:val="20"/>
          <w:szCs w:val="20"/>
        </w:rPr>
        <w:t>spondylotic</w:t>
      </w:r>
      <w:r w:rsidR="00C84861" w:rsidRPr="00424DF5">
        <w:rPr>
          <w:sz w:val="20"/>
          <w:szCs w:val="20"/>
        </w:rPr>
        <w:t xml:space="preserve"> </w:t>
      </w:r>
      <w:r w:rsidRPr="00424DF5">
        <w:rPr>
          <w:sz w:val="20"/>
          <w:szCs w:val="20"/>
        </w:rPr>
        <w:t>myelopathy:</w:t>
      </w:r>
      <w:r w:rsidR="00C84861" w:rsidRPr="00424DF5">
        <w:rPr>
          <w:sz w:val="20"/>
          <w:szCs w:val="20"/>
        </w:rPr>
        <w:t xml:space="preserve"> </w:t>
      </w:r>
      <w:r w:rsidRPr="00424DF5">
        <w:rPr>
          <w:sz w:val="20"/>
          <w:szCs w:val="20"/>
        </w:rPr>
        <w:t>surgical</w:t>
      </w:r>
      <w:r w:rsidR="00C84861" w:rsidRPr="00424DF5">
        <w:rPr>
          <w:sz w:val="20"/>
          <w:szCs w:val="20"/>
        </w:rPr>
        <w:t xml:space="preserve"> </w:t>
      </w:r>
      <w:r w:rsidRPr="00424DF5">
        <w:rPr>
          <w:sz w:val="20"/>
          <w:szCs w:val="20"/>
        </w:rPr>
        <w:t>results</w:t>
      </w:r>
      <w:r w:rsidR="00C84861" w:rsidRPr="00424DF5">
        <w:rPr>
          <w:sz w:val="20"/>
          <w:szCs w:val="20"/>
        </w:rPr>
        <w:t xml:space="preserve"> </w:t>
      </w:r>
      <w:r w:rsidRPr="00424DF5">
        <w:rPr>
          <w:sz w:val="20"/>
          <w:szCs w:val="20"/>
        </w:rPr>
        <w:t>and</w:t>
      </w:r>
      <w:r w:rsidR="00C84861" w:rsidRPr="00424DF5">
        <w:rPr>
          <w:sz w:val="20"/>
          <w:szCs w:val="20"/>
        </w:rPr>
        <w:t xml:space="preserve"> </w:t>
      </w:r>
      <w:r w:rsidRPr="00424DF5">
        <w:rPr>
          <w:sz w:val="20"/>
          <w:szCs w:val="20"/>
        </w:rPr>
        <w:t>factors</w:t>
      </w:r>
      <w:r w:rsidR="00C84861" w:rsidRPr="00424DF5">
        <w:rPr>
          <w:sz w:val="20"/>
          <w:szCs w:val="20"/>
        </w:rPr>
        <w:t xml:space="preserve"> </w:t>
      </w:r>
      <w:r w:rsidRPr="00424DF5">
        <w:rPr>
          <w:sz w:val="20"/>
          <w:szCs w:val="20"/>
        </w:rPr>
        <w:t>affecting</w:t>
      </w:r>
      <w:r w:rsidR="00C84861" w:rsidRPr="00424DF5">
        <w:rPr>
          <w:sz w:val="20"/>
          <w:szCs w:val="20"/>
        </w:rPr>
        <w:t xml:space="preserve"> </w:t>
      </w:r>
      <w:r w:rsidRPr="00424DF5">
        <w:rPr>
          <w:sz w:val="20"/>
          <w:szCs w:val="20"/>
        </w:rPr>
        <w:t>outcome</w:t>
      </w:r>
      <w:r w:rsidR="00C84861" w:rsidRPr="00424DF5">
        <w:rPr>
          <w:sz w:val="20"/>
          <w:szCs w:val="20"/>
        </w:rPr>
        <w:t xml:space="preserve"> </w:t>
      </w:r>
      <w:r w:rsidRPr="00424DF5">
        <w:rPr>
          <w:sz w:val="20"/>
          <w:szCs w:val="20"/>
        </w:rPr>
        <w:t>with</w:t>
      </w:r>
      <w:r w:rsidR="00C84861" w:rsidRPr="00424DF5">
        <w:rPr>
          <w:sz w:val="20"/>
          <w:szCs w:val="20"/>
        </w:rPr>
        <w:t xml:space="preserve"> </w:t>
      </w:r>
      <w:r w:rsidRPr="00424DF5">
        <w:rPr>
          <w:sz w:val="20"/>
          <w:szCs w:val="20"/>
        </w:rPr>
        <w:t>special</w:t>
      </w:r>
      <w:r w:rsidR="00C84861" w:rsidRPr="00424DF5">
        <w:rPr>
          <w:sz w:val="20"/>
          <w:szCs w:val="20"/>
        </w:rPr>
        <w:t xml:space="preserve"> </w:t>
      </w:r>
      <w:r w:rsidRPr="00424DF5">
        <w:rPr>
          <w:sz w:val="20"/>
          <w:szCs w:val="20"/>
        </w:rPr>
        <w:t>reference</w:t>
      </w:r>
      <w:r w:rsidR="00C84861" w:rsidRPr="00424DF5">
        <w:rPr>
          <w:sz w:val="20"/>
          <w:szCs w:val="20"/>
        </w:rPr>
        <w:t xml:space="preserve"> </w:t>
      </w:r>
      <w:r w:rsidRPr="00424DF5">
        <w:rPr>
          <w:sz w:val="20"/>
          <w:szCs w:val="20"/>
        </w:rPr>
        <w:t>to</w:t>
      </w:r>
      <w:r w:rsidR="00C84861" w:rsidRPr="00424DF5">
        <w:rPr>
          <w:sz w:val="20"/>
          <w:szCs w:val="20"/>
        </w:rPr>
        <w:t xml:space="preserve"> </w:t>
      </w:r>
      <w:r w:rsidRPr="00424DF5">
        <w:rPr>
          <w:sz w:val="20"/>
          <w:szCs w:val="20"/>
        </w:rPr>
        <w:t>age</w:t>
      </w:r>
      <w:r w:rsidR="00C84861" w:rsidRPr="00424DF5">
        <w:rPr>
          <w:sz w:val="20"/>
          <w:szCs w:val="20"/>
        </w:rPr>
        <w:t xml:space="preserve"> </w:t>
      </w:r>
      <w:r w:rsidRPr="00424DF5">
        <w:rPr>
          <w:sz w:val="20"/>
          <w:szCs w:val="20"/>
        </w:rPr>
        <w:t>differences.</w:t>
      </w:r>
      <w:r w:rsidR="00C84861" w:rsidRPr="00424DF5">
        <w:rPr>
          <w:sz w:val="20"/>
          <w:szCs w:val="20"/>
        </w:rPr>
        <w:t xml:space="preserve"> </w:t>
      </w:r>
      <w:r w:rsidRPr="00424DF5">
        <w:rPr>
          <w:i/>
          <w:iCs/>
          <w:sz w:val="20"/>
          <w:szCs w:val="20"/>
        </w:rPr>
        <w:t>Neurosurgery,</w:t>
      </w:r>
      <w:r w:rsidR="00C84861" w:rsidRPr="00424DF5">
        <w:rPr>
          <w:i/>
          <w:iCs/>
          <w:sz w:val="20"/>
          <w:szCs w:val="20"/>
        </w:rPr>
        <w:t xml:space="preserve"> </w:t>
      </w:r>
      <w:r w:rsidRPr="00424DF5">
        <w:rPr>
          <w:sz w:val="20"/>
          <w:szCs w:val="20"/>
        </w:rPr>
        <w:t>52</w:t>
      </w:r>
      <w:r w:rsidRPr="00424DF5">
        <w:rPr>
          <w:bCs/>
          <w:sz w:val="20"/>
          <w:szCs w:val="20"/>
        </w:rPr>
        <w:t>,</w:t>
      </w:r>
      <w:r w:rsidR="00C84861" w:rsidRPr="00424DF5">
        <w:rPr>
          <w:bCs/>
          <w:sz w:val="20"/>
          <w:szCs w:val="20"/>
        </w:rPr>
        <w:t xml:space="preserve"> </w:t>
      </w:r>
      <w:r w:rsidRPr="00424DF5">
        <w:rPr>
          <w:sz w:val="20"/>
          <w:szCs w:val="20"/>
        </w:rPr>
        <w:t>122-6;</w:t>
      </w:r>
      <w:r w:rsidR="00C84861" w:rsidRPr="00424DF5">
        <w:rPr>
          <w:sz w:val="20"/>
          <w:szCs w:val="20"/>
        </w:rPr>
        <w:t xml:space="preserve"> </w:t>
      </w:r>
      <w:r w:rsidRPr="00424DF5">
        <w:rPr>
          <w:sz w:val="20"/>
          <w:szCs w:val="20"/>
        </w:rPr>
        <w:t>discussion</w:t>
      </w:r>
      <w:r w:rsidR="00C84861" w:rsidRPr="00424DF5">
        <w:rPr>
          <w:sz w:val="20"/>
          <w:szCs w:val="20"/>
        </w:rPr>
        <w:t xml:space="preserve"> </w:t>
      </w:r>
      <w:r w:rsidRPr="00424DF5">
        <w:rPr>
          <w:sz w:val="20"/>
          <w:szCs w:val="20"/>
        </w:rPr>
        <w:t>126.</w:t>
      </w:r>
    </w:p>
    <w:p w:rsidR="00C84861" w:rsidRPr="00424DF5" w:rsidRDefault="009C3405" w:rsidP="00C356E1">
      <w:pPr>
        <w:pStyle w:val="ParagraphText"/>
        <w:numPr>
          <w:ilvl w:val="0"/>
          <w:numId w:val="10"/>
        </w:numPr>
        <w:snapToGrid w:val="0"/>
        <w:spacing w:after="0" w:line="240" w:lineRule="auto"/>
        <w:ind w:left="425" w:hanging="425"/>
        <w:rPr>
          <w:b/>
          <w:bCs/>
          <w:sz w:val="20"/>
          <w:szCs w:val="20"/>
        </w:rPr>
      </w:pPr>
      <w:r w:rsidRPr="00424DF5">
        <w:rPr>
          <w:sz w:val="20"/>
          <w:szCs w:val="20"/>
        </w:rPr>
        <w:t>YUKAWA,</w:t>
      </w:r>
      <w:r w:rsidR="00C84861" w:rsidRPr="00424DF5">
        <w:rPr>
          <w:sz w:val="20"/>
          <w:szCs w:val="20"/>
        </w:rPr>
        <w:t xml:space="preserve"> </w:t>
      </w:r>
      <w:r w:rsidRPr="00424DF5">
        <w:rPr>
          <w:sz w:val="20"/>
          <w:szCs w:val="20"/>
        </w:rPr>
        <w:t>Y.,</w:t>
      </w:r>
      <w:r w:rsidR="00C84861" w:rsidRPr="00424DF5">
        <w:rPr>
          <w:sz w:val="20"/>
          <w:szCs w:val="20"/>
        </w:rPr>
        <w:t xml:space="preserve"> </w:t>
      </w:r>
      <w:r w:rsidRPr="00424DF5">
        <w:rPr>
          <w:sz w:val="20"/>
          <w:szCs w:val="20"/>
        </w:rPr>
        <w:t>KATO,</w:t>
      </w:r>
      <w:r w:rsidR="00C84861" w:rsidRPr="00424DF5">
        <w:rPr>
          <w:sz w:val="20"/>
          <w:szCs w:val="20"/>
        </w:rPr>
        <w:t xml:space="preserve"> </w:t>
      </w:r>
      <w:r w:rsidRPr="00424DF5">
        <w:rPr>
          <w:sz w:val="20"/>
          <w:szCs w:val="20"/>
        </w:rPr>
        <w:t>F.,</w:t>
      </w:r>
      <w:r w:rsidR="00C84861" w:rsidRPr="00424DF5">
        <w:rPr>
          <w:sz w:val="20"/>
          <w:szCs w:val="20"/>
        </w:rPr>
        <w:t xml:space="preserve"> </w:t>
      </w:r>
      <w:r w:rsidRPr="00424DF5">
        <w:rPr>
          <w:sz w:val="20"/>
          <w:szCs w:val="20"/>
        </w:rPr>
        <w:t>YOSHIHARA,</w:t>
      </w:r>
      <w:r w:rsidR="00C84861" w:rsidRPr="00424DF5">
        <w:rPr>
          <w:sz w:val="20"/>
          <w:szCs w:val="20"/>
        </w:rPr>
        <w:t xml:space="preserve"> </w:t>
      </w:r>
      <w:r w:rsidRPr="00424DF5">
        <w:rPr>
          <w:sz w:val="20"/>
          <w:szCs w:val="20"/>
        </w:rPr>
        <w:t>H.,</w:t>
      </w:r>
      <w:r w:rsidR="00C84861" w:rsidRPr="00424DF5">
        <w:rPr>
          <w:sz w:val="20"/>
          <w:szCs w:val="20"/>
        </w:rPr>
        <w:t xml:space="preserve"> </w:t>
      </w:r>
      <w:r w:rsidRPr="00424DF5">
        <w:rPr>
          <w:sz w:val="20"/>
          <w:szCs w:val="20"/>
        </w:rPr>
        <w:t>YANASE,</w:t>
      </w:r>
      <w:r w:rsidR="00C84861" w:rsidRPr="00424DF5">
        <w:rPr>
          <w:sz w:val="20"/>
          <w:szCs w:val="20"/>
        </w:rPr>
        <w:t xml:space="preserve"> </w:t>
      </w:r>
      <w:r w:rsidRPr="00424DF5">
        <w:rPr>
          <w:sz w:val="20"/>
          <w:szCs w:val="20"/>
        </w:rPr>
        <w:t>M.</w:t>
      </w:r>
      <w:r w:rsidR="00C84861" w:rsidRPr="00424DF5">
        <w:rPr>
          <w:sz w:val="20"/>
          <w:szCs w:val="20"/>
        </w:rPr>
        <w:t xml:space="preserve"> &amp; </w:t>
      </w:r>
      <w:r w:rsidRPr="00424DF5">
        <w:rPr>
          <w:sz w:val="20"/>
          <w:szCs w:val="20"/>
        </w:rPr>
        <w:t>ITO,</w:t>
      </w:r>
      <w:r w:rsidR="00C84861" w:rsidRPr="00424DF5">
        <w:rPr>
          <w:sz w:val="20"/>
          <w:szCs w:val="20"/>
        </w:rPr>
        <w:t xml:space="preserve"> </w:t>
      </w:r>
      <w:r w:rsidRPr="00424DF5">
        <w:rPr>
          <w:sz w:val="20"/>
          <w:szCs w:val="20"/>
        </w:rPr>
        <w:t>K.</w:t>
      </w:r>
      <w:r w:rsidR="00C84861" w:rsidRPr="00424DF5">
        <w:rPr>
          <w:sz w:val="20"/>
          <w:szCs w:val="20"/>
        </w:rPr>
        <w:t xml:space="preserve"> </w:t>
      </w:r>
      <w:r w:rsidRPr="00424DF5">
        <w:rPr>
          <w:sz w:val="20"/>
          <w:szCs w:val="20"/>
        </w:rPr>
        <w:t>2007.</w:t>
      </w:r>
      <w:r w:rsidR="00C84861" w:rsidRPr="00424DF5">
        <w:rPr>
          <w:sz w:val="20"/>
          <w:szCs w:val="20"/>
        </w:rPr>
        <w:t xml:space="preserve"> </w:t>
      </w:r>
      <w:r w:rsidRPr="00424DF5">
        <w:rPr>
          <w:sz w:val="20"/>
          <w:szCs w:val="20"/>
        </w:rPr>
        <w:t>MR</w:t>
      </w:r>
      <w:r w:rsidR="00C84861" w:rsidRPr="00424DF5">
        <w:rPr>
          <w:sz w:val="20"/>
          <w:szCs w:val="20"/>
        </w:rPr>
        <w:t xml:space="preserve"> </w:t>
      </w:r>
      <w:r w:rsidRPr="00424DF5">
        <w:rPr>
          <w:sz w:val="20"/>
          <w:szCs w:val="20"/>
        </w:rPr>
        <w:t>T2</w:t>
      </w:r>
      <w:r w:rsidR="00C84861" w:rsidRPr="00424DF5">
        <w:rPr>
          <w:sz w:val="20"/>
          <w:szCs w:val="20"/>
        </w:rPr>
        <w:t xml:space="preserve"> </w:t>
      </w:r>
      <w:r w:rsidRPr="00424DF5">
        <w:rPr>
          <w:sz w:val="20"/>
          <w:szCs w:val="20"/>
        </w:rPr>
        <w:t>image</w:t>
      </w:r>
      <w:r w:rsidR="00C84861" w:rsidRPr="00424DF5">
        <w:rPr>
          <w:sz w:val="20"/>
          <w:szCs w:val="20"/>
        </w:rPr>
        <w:t xml:space="preserve"> </w:t>
      </w:r>
      <w:r w:rsidRPr="00424DF5">
        <w:rPr>
          <w:sz w:val="20"/>
          <w:szCs w:val="20"/>
        </w:rPr>
        <w:t>classification</w:t>
      </w:r>
      <w:r w:rsidR="00C84861" w:rsidRPr="00424DF5">
        <w:rPr>
          <w:sz w:val="20"/>
          <w:szCs w:val="20"/>
        </w:rPr>
        <w:t xml:space="preserve"> </w:t>
      </w:r>
      <w:r w:rsidRPr="00424DF5">
        <w:rPr>
          <w:sz w:val="20"/>
          <w:szCs w:val="20"/>
        </w:rPr>
        <w:t>in</w:t>
      </w:r>
      <w:r w:rsidR="00C84861" w:rsidRPr="00424DF5">
        <w:rPr>
          <w:sz w:val="20"/>
          <w:szCs w:val="20"/>
        </w:rPr>
        <w:t xml:space="preserve"> </w:t>
      </w:r>
      <w:r w:rsidRPr="00424DF5">
        <w:rPr>
          <w:sz w:val="20"/>
          <w:szCs w:val="20"/>
        </w:rPr>
        <w:t>cervical</w:t>
      </w:r>
      <w:r w:rsidR="00C84861" w:rsidRPr="00424DF5">
        <w:rPr>
          <w:sz w:val="20"/>
          <w:szCs w:val="20"/>
        </w:rPr>
        <w:t xml:space="preserve"> </w:t>
      </w:r>
      <w:r w:rsidRPr="00424DF5">
        <w:rPr>
          <w:sz w:val="20"/>
          <w:szCs w:val="20"/>
        </w:rPr>
        <w:t>compression</w:t>
      </w:r>
      <w:r w:rsidR="00C84861" w:rsidRPr="00424DF5">
        <w:rPr>
          <w:sz w:val="20"/>
          <w:szCs w:val="20"/>
        </w:rPr>
        <w:t xml:space="preserve"> </w:t>
      </w:r>
      <w:r w:rsidRPr="00424DF5">
        <w:rPr>
          <w:sz w:val="20"/>
          <w:szCs w:val="20"/>
        </w:rPr>
        <w:t>myelopathy:</w:t>
      </w:r>
      <w:r w:rsidR="00C84861" w:rsidRPr="00424DF5">
        <w:rPr>
          <w:sz w:val="20"/>
          <w:szCs w:val="20"/>
        </w:rPr>
        <w:t xml:space="preserve"> </w:t>
      </w:r>
      <w:r w:rsidRPr="00424DF5">
        <w:rPr>
          <w:sz w:val="20"/>
          <w:szCs w:val="20"/>
        </w:rPr>
        <w:t>predictor</w:t>
      </w:r>
      <w:r w:rsidR="00C84861" w:rsidRPr="00424DF5">
        <w:rPr>
          <w:sz w:val="20"/>
          <w:szCs w:val="20"/>
        </w:rPr>
        <w:t xml:space="preserve"> </w:t>
      </w:r>
      <w:r w:rsidRPr="00424DF5">
        <w:rPr>
          <w:sz w:val="20"/>
          <w:szCs w:val="20"/>
        </w:rPr>
        <w:t>of</w:t>
      </w:r>
      <w:r w:rsidR="00C84861" w:rsidRPr="00424DF5">
        <w:rPr>
          <w:sz w:val="20"/>
          <w:szCs w:val="20"/>
        </w:rPr>
        <w:t xml:space="preserve"> </w:t>
      </w:r>
      <w:r w:rsidRPr="00424DF5">
        <w:rPr>
          <w:sz w:val="20"/>
          <w:szCs w:val="20"/>
        </w:rPr>
        <w:t>surgical</w:t>
      </w:r>
      <w:r w:rsidR="00C84861" w:rsidRPr="00424DF5">
        <w:rPr>
          <w:sz w:val="20"/>
          <w:szCs w:val="20"/>
        </w:rPr>
        <w:t xml:space="preserve"> </w:t>
      </w:r>
      <w:r w:rsidRPr="00424DF5">
        <w:rPr>
          <w:sz w:val="20"/>
          <w:szCs w:val="20"/>
        </w:rPr>
        <w:t>outcomes.</w:t>
      </w:r>
      <w:r w:rsidR="00C84861" w:rsidRPr="00424DF5">
        <w:rPr>
          <w:sz w:val="20"/>
          <w:szCs w:val="20"/>
        </w:rPr>
        <w:t xml:space="preserve"> </w:t>
      </w:r>
      <w:r w:rsidRPr="00424DF5">
        <w:rPr>
          <w:i/>
          <w:iCs/>
          <w:sz w:val="20"/>
          <w:szCs w:val="20"/>
        </w:rPr>
        <w:t>Spine</w:t>
      </w:r>
      <w:r w:rsidR="00C84861" w:rsidRPr="00424DF5">
        <w:rPr>
          <w:i/>
          <w:iCs/>
          <w:sz w:val="20"/>
          <w:szCs w:val="20"/>
        </w:rPr>
        <w:t xml:space="preserve"> </w:t>
      </w:r>
      <w:r w:rsidRPr="00424DF5">
        <w:rPr>
          <w:i/>
          <w:iCs/>
          <w:sz w:val="20"/>
          <w:szCs w:val="20"/>
        </w:rPr>
        <w:t>(Phila</w:t>
      </w:r>
      <w:r w:rsidR="00C84861" w:rsidRPr="00424DF5">
        <w:rPr>
          <w:i/>
          <w:iCs/>
          <w:sz w:val="20"/>
          <w:szCs w:val="20"/>
        </w:rPr>
        <w:t xml:space="preserve"> </w:t>
      </w:r>
      <w:r w:rsidRPr="00424DF5">
        <w:rPr>
          <w:i/>
          <w:iCs/>
          <w:sz w:val="20"/>
          <w:szCs w:val="20"/>
        </w:rPr>
        <w:t>Pa</w:t>
      </w:r>
      <w:r w:rsidR="00C84861" w:rsidRPr="00424DF5">
        <w:rPr>
          <w:i/>
          <w:iCs/>
          <w:sz w:val="20"/>
          <w:szCs w:val="20"/>
        </w:rPr>
        <w:t xml:space="preserve"> </w:t>
      </w:r>
      <w:r w:rsidRPr="00424DF5">
        <w:rPr>
          <w:i/>
          <w:iCs/>
          <w:sz w:val="20"/>
          <w:szCs w:val="20"/>
        </w:rPr>
        <w:t>1976),</w:t>
      </w:r>
      <w:r w:rsidR="00C84861" w:rsidRPr="00424DF5">
        <w:rPr>
          <w:i/>
          <w:iCs/>
          <w:sz w:val="20"/>
          <w:szCs w:val="20"/>
        </w:rPr>
        <w:t xml:space="preserve"> </w:t>
      </w:r>
      <w:r w:rsidRPr="00424DF5">
        <w:rPr>
          <w:sz w:val="20"/>
          <w:szCs w:val="20"/>
        </w:rPr>
        <w:t>32</w:t>
      </w:r>
      <w:r w:rsidRPr="00424DF5">
        <w:rPr>
          <w:bCs/>
          <w:sz w:val="20"/>
          <w:szCs w:val="20"/>
        </w:rPr>
        <w:t>,</w:t>
      </w:r>
      <w:r w:rsidR="00C84861" w:rsidRPr="00424DF5">
        <w:rPr>
          <w:bCs/>
          <w:sz w:val="20"/>
          <w:szCs w:val="20"/>
        </w:rPr>
        <w:t xml:space="preserve"> </w:t>
      </w:r>
      <w:r w:rsidRPr="00424DF5">
        <w:rPr>
          <w:sz w:val="20"/>
          <w:szCs w:val="20"/>
        </w:rPr>
        <w:t>1675-8;</w:t>
      </w:r>
      <w:r w:rsidR="00C84861" w:rsidRPr="00424DF5">
        <w:rPr>
          <w:sz w:val="20"/>
          <w:szCs w:val="20"/>
        </w:rPr>
        <w:t xml:space="preserve"> </w:t>
      </w:r>
      <w:r w:rsidRPr="00424DF5">
        <w:rPr>
          <w:sz w:val="20"/>
          <w:szCs w:val="20"/>
        </w:rPr>
        <w:t>discussion</w:t>
      </w:r>
      <w:r w:rsidR="00C84861" w:rsidRPr="00424DF5">
        <w:rPr>
          <w:sz w:val="20"/>
          <w:szCs w:val="20"/>
        </w:rPr>
        <w:t xml:space="preserve"> </w:t>
      </w:r>
      <w:r w:rsidRPr="00424DF5">
        <w:rPr>
          <w:sz w:val="20"/>
          <w:szCs w:val="20"/>
        </w:rPr>
        <w:t>1679</w:t>
      </w:r>
      <w:r w:rsidRPr="00424DF5">
        <w:rPr>
          <w:rFonts w:eastAsia="Times New Roman"/>
          <w:sz w:val="20"/>
          <w:szCs w:val="20"/>
        </w:rPr>
        <w:t>.</w:t>
      </w:r>
      <w:r w:rsidR="00424DF5" w:rsidRPr="00424DF5">
        <w:rPr>
          <w:rFonts w:eastAsiaTheme="minorEastAsia" w:hint="eastAsia"/>
          <w:sz w:val="20"/>
          <w:szCs w:val="20"/>
          <w:lang w:eastAsia="zh-CN"/>
        </w:rPr>
        <w:t xml:space="preserve"> </w:t>
      </w:r>
    </w:p>
    <w:p w:rsidR="00C84861" w:rsidRPr="00424DF5" w:rsidRDefault="00C84861" w:rsidP="00C356E1">
      <w:pPr>
        <w:pStyle w:val="ParagraphText"/>
        <w:snapToGrid w:val="0"/>
        <w:spacing w:after="0" w:line="240" w:lineRule="auto"/>
        <w:ind w:left="425" w:hanging="425"/>
        <w:rPr>
          <w:b/>
          <w:bCs/>
          <w:sz w:val="20"/>
          <w:szCs w:val="20"/>
        </w:rPr>
        <w:sectPr w:rsidR="00C84861" w:rsidRPr="00424DF5" w:rsidSect="000F15B5">
          <w:headerReference w:type="default" r:id="rId24"/>
          <w:type w:val="continuous"/>
          <w:pgSz w:w="12240" w:h="15840" w:code="1"/>
          <w:pgMar w:top="1440" w:right="1440" w:bottom="1440" w:left="1440" w:header="720" w:footer="720" w:gutter="0"/>
          <w:cols w:num="2" w:space="550"/>
          <w:docGrid w:linePitch="360"/>
        </w:sectPr>
      </w:pPr>
    </w:p>
    <w:p w:rsidR="003C2FF2" w:rsidRPr="00424DF5" w:rsidRDefault="003C2FF2" w:rsidP="00C356E1">
      <w:pPr>
        <w:pStyle w:val="ParagraphText"/>
        <w:snapToGrid w:val="0"/>
        <w:spacing w:after="0" w:line="240" w:lineRule="auto"/>
        <w:ind w:left="425" w:hanging="425"/>
        <w:rPr>
          <w:b/>
          <w:bCs/>
          <w:sz w:val="20"/>
          <w:szCs w:val="20"/>
        </w:rPr>
      </w:pPr>
    </w:p>
    <w:bookmarkEnd w:id="13"/>
    <w:p w:rsidR="00585ABD" w:rsidRPr="00424DF5" w:rsidRDefault="00585ABD" w:rsidP="00C356E1">
      <w:pPr>
        <w:pStyle w:val="ParagraphText"/>
        <w:snapToGrid w:val="0"/>
        <w:spacing w:after="0" w:line="240" w:lineRule="auto"/>
        <w:ind w:left="425" w:hanging="425"/>
        <w:rPr>
          <w:rFonts w:eastAsia="Times New Roman"/>
          <w:sz w:val="20"/>
          <w:szCs w:val="20"/>
        </w:rPr>
      </w:pPr>
    </w:p>
    <w:p w:rsidR="00C356E1" w:rsidRPr="00424DF5" w:rsidRDefault="00C356E1" w:rsidP="00C356E1">
      <w:pPr>
        <w:pStyle w:val="ParagraphText"/>
        <w:snapToGrid w:val="0"/>
        <w:spacing w:after="0" w:line="240" w:lineRule="auto"/>
        <w:ind w:left="425" w:hanging="425"/>
        <w:rPr>
          <w:rFonts w:eastAsiaTheme="minorEastAsia"/>
          <w:sz w:val="20"/>
          <w:szCs w:val="20"/>
          <w:lang w:eastAsia="zh-CN"/>
        </w:rPr>
      </w:pPr>
    </w:p>
    <w:p w:rsidR="003E5AE8" w:rsidRPr="00424DF5" w:rsidRDefault="00C84861" w:rsidP="00C356E1">
      <w:pPr>
        <w:pStyle w:val="ParagraphText"/>
        <w:snapToGrid w:val="0"/>
        <w:spacing w:after="0" w:line="240" w:lineRule="auto"/>
        <w:ind w:left="425" w:hanging="425"/>
        <w:rPr>
          <w:rFonts w:eastAsia="Times New Roman"/>
          <w:sz w:val="20"/>
          <w:szCs w:val="20"/>
        </w:rPr>
      </w:pPr>
      <w:r w:rsidRPr="00424DF5">
        <w:rPr>
          <w:rFonts w:eastAsia="Times New Roman"/>
          <w:sz w:val="20"/>
          <w:szCs w:val="20"/>
        </w:rPr>
        <w:t>9/12/2017</w:t>
      </w:r>
    </w:p>
    <w:sectPr w:rsidR="003E5AE8" w:rsidRPr="00424DF5" w:rsidSect="00C84861">
      <w:headerReference w:type="default" r:id="rId25"/>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C16" w:rsidRDefault="00BE4C16" w:rsidP="00A76B47">
      <w:pPr>
        <w:spacing w:after="0" w:line="240" w:lineRule="auto"/>
      </w:pPr>
      <w:r>
        <w:separator/>
      </w:r>
    </w:p>
  </w:endnote>
  <w:endnote w:type="continuationSeparator" w:id="0">
    <w:p w:rsidR="00BE4C16" w:rsidRDefault="00BE4C16" w:rsidP="00A76B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DF5" w:rsidRPr="008F1539" w:rsidRDefault="00424DF5" w:rsidP="008F1539">
    <w:pPr>
      <w:spacing w:after="0" w:line="240" w:lineRule="auto"/>
      <w:jc w:val="center"/>
      <w:rPr>
        <w:rFonts w:ascii="Times New Roman" w:hAnsi="Times New Roman"/>
        <w:sz w:val="20"/>
      </w:rPr>
    </w:pPr>
    <w:r w:rsidRPr="008F1539">
      <w:rPr>
        <w:rFonts w:ascii="Times New Roman" w:hAnsi="Times New Roman"/>
        <w:sz w:val="20"/>
      </w:rPr>
      <w:fldChar w:fldCharType="begin"/>
    </w:r>
    <w:r w:rsidRPr="008F1539">
      <w:rPr>
        <w:rFonts w:ascii="Times New Roman" w:hAnsi="Times New Roman"/>
        <w:sz w:val="20"/>
      </w:rPr>
      <w:instrText xml:space="preserve"> page </w:instrText>
    </w:r>
    <w:r w:rsidRPr="008F1539">
      <w:rPr>
        <w:rFonts w:ascii="Times New Roman" w:hAnsi="Times New Roman"/>
        <w:sz w:val="20"/>
      </w:rPr>
      <w:fldChar w:fldCharType="separate"/>
    </w:r>
    <w:r w:rsidR="00A73CE6">
      <w:rPr>
        <w:rFonts w:ascii="Times New Roman" w:hAnsi="Times New Roman"/>
        <w:noProof/>
        <w:sz w:val="20"/>
      </w:rPr>
      <w:t>14</w:t>
    </w:r>
    <w:r w:rsidRPr="008F1539">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C16" w:rsidRDefault="00BE4C16" w:rsidP="00A76B47">
      <w:pPr>
        <w:spacing w:after="0" w:line="240" w:lineRule="auto"/>
      </w:pPr>
      <w:r>
        <w:separator/>
      </w:r>
    </w:p>
  </w:footnote>
  <w:footnote w:type="continuationSeparator" w:id="0">
    <w:p w:rsidR="00BE4C16" w:rsidRDefault="00BE4C16" w:rsidP="00A76B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DF5" w:rsidRPr="008F1539" w:rsidRDefault="00424DF5" w:rsidP="008F153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8F1539">
      <w:rPr>
        <w:rFonts w:ascii="Times New Roman" w:hAnsi="Times New Roman" w:hint="eastAsia"/>
        <w:iCs/>
        <w:color w:val="000000"/>
        <w:sz w:val="20"/>
        <w:szCs w:val="20"/>
      </w:rPr>
      <w:tab/>
    </w:r>
    <w:r w:rsidRPr="008F1539">
      <w:rPr>
        <w:rFonts w:ascii="Times New Roman" w:hAnsi="Times New Roman"/>
        <w:iCs/>
        <w:color w:val="000000"/>
        <w:sz w:val="20"/>
        <w:szCs w:val="20"/>
      </w:rPr>
      <w:t xml:space="preserve">Researcher </w:t>
    </w:r>
    <w:r w:rsidRPr="008F1539">
      <w:rPr>
        <w:rFonts w:ascii="Times New Roman" w:hAnsi="Times New Roman"/>
        <w:iCs/>
        <w:sz w:val="20"/>
        <w:szCs w:val="20"/>
      </w:rPr>
      <w:t>201</w:t>
    </w:r>
    <w:r w:rsidRPr="008F1539">
      <w:rPr>
        <w:rFonts w:ascii="Times New Roman" w:hAnsi="Times New Roman" w:hint="eastAsia"/>
        <w:iCs/>
        <w:sz w:val="20"/>
        <w:szCs w:val="20"/>
      </w:rPr>
      <w:t>7</w:t>
    </w:r>
    <w:r w:rsidRPr="008F1539">
      <w:rPr>
        <w:rFonts w:ascii="Times New Roman" w:hAnsi="Times New Roman"/>
        <w:iCs/>
        <w:sz w:val="20"/>
        <w:szCs w:val="20"/>
      </w:rPr>
      <w:t>;</w:t>
    </w:r>
    <w:r w:rsidRPr="008F1539">
      <w:rPr>
        <w:rFonts w:ascii="Times New Roman" w:hAnsi="Times New Roman" w:hint="eastAsia"/>
        <w:iCs/>
        <w:sz w:val="20"/>
        <w:szCs w:val="20"/>
      </w:rPr>
      <w:t>9</w:t>
    </w:r>
    <w:r w:rsidRPr="008F1539">
      <w:rPr>
        <w:rFonts w:ascii="Times New Roman" w:hAnsi="Times New Roman"/>
        <w:iCs/>
        <w:sz w:val="20"/>
        <w:szCs w:val="20"/>
      </w:rPr>
      <w:t>(</w:t>
    </w:r>
    <w:r w:rsidRPr="008F1539">
      <w:rPr>
        <w:rFonts w:ascii="Times New Roman" w:hAnsi="Times New Roman" w:hint="eastAsia"/>
        <w:iCs/>
        <w:sz w:val="20"/>
        <w:szCs w:val="20"/>
      </w:rPr>
      <w:t>9</w:t>
    </w:r>
    <w:r w:rsidRPr="008F1539">
      <w:rPr>
        <w:rFonts w:ascii="Times New Roman" w:hAnsi="Times New Roman"/>
        <w:iCs/>
        <w:sz w:val="20"/>
        <w:szCs w:val="20"/>
      </w:rPr>
      <w:t xml:space="preserve">)  </w:t>
    </w:r>
    <w:r w:rsidRPr="008F1539">
      <w:rPr>
        <w:rFonts w:ascii="Times New Roman" w:hAnsi="Times New Roman" w:hint="eastAsia"/>
        <w:iCs/>
        <w:sz w:val="20"/>
        <w:szCs w:val="20"/>
      </w:rPr>
      <w:t xml:space="preserve"> </w:t>
    </w:r>
    <w:r w:rsidRPr="008F1539">
      <w:rPr>
        <w:rFonts w:ascii="Times New Roman" w:hAnsi="Times New Roman"/>
        <w:iCs/>
        <w:sz w:val="20"/>
        <w:szCs w:val="20"/>
      </w:rPr>
      <w:t xml:space="preserve"> </w:t>
    </w:r>
    <w:r w:rsidRPr="008F1539">
      <w:rPr>
        <w:rFonts w:ascii="Times New Roman" w:hAnsi="Times New Roman" w:hint="eastAsia"/>
        <w:iCs/>
        <w:sz w:val="20"/>
        <w:szCs w:val="20"/>
      </w:rPr>
      <w:tab/>
    </w:r>
    <w:r w:rsidRPr="008F1539">
      <w:rPr>
        <w:rFonts w:ascii="Times New Roman" w:hAnsi="Times New Roman"/>
        <w:iCs/>
        <w:sz w:val="20"/>
        <w:szCs w:val="20"/>
      </w:rPr>
      <w:t xml:space="preserve">    </w:t>
    </w:r>
    <w:r w:rsidRPr="008F1539">
      <w:rPr>
        <w:rFonts w:ascii="Times New Roman" w:hAnsi="Times New Roman"/>
        <w:sz w:val="20"/>
        <w:szCs w:val="20"/>
      </w:rPr>
      <w:t xml:space="preserve"> </w:t>
    </w:r>
    <w:hyperlink r:id="rId1" w:history="1">
      <w:r w:rsidRPr="008F1539">
        <w:rPr>
          <w:rStyle w:val="Hyperlink"/>
          <w:rFonts w:ascii="Times New Roman" w:hAnsi="Times New Roman"/>
          <w:sz w:val="20"/>
          <w:szCs w:val="20"/>
        </w:rPr>
        <w:t>http://www.sciencepub.net/researcher</w:t>
      </w:r>
    </w:hyperlink>
  </w:p>
  <w:p w:rsidR="00424DF5" w:rsidRPr="008F1539" w:rsidRDefault="00424DF5" w:rsidP="008F1539">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DF5" w:rsidRPr="008F1539" w:rsidRDefault="00424DF5" w:rsidP="008F153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8F1539">
      <w:rPr>
        <w:rFonts w:ascii="Times New Roman" w:hAnsi="Times New Roman" w:hint="eastAsia"/>
        <w:iCs/>
        <w:color w:val="000000"/>
        <w:sz w:val="20"/>
        <w:szCs w:val="20"/>
      </w:rPr>
      <w:tab/>
    </w:r>
    <w:r w:rsidRPr="008F1539">
      <w:rPr>
        <w:rFonts w:ascii="Times New Roman" w:hAnsi="Times New Roman"/>
        <w:iCs/>
        <w:color w:val="000000"/>
        <w:sz w:val="20"/>
        <w:szCs w:val="20"/>
      </w:rPr>
      <w:t xml:space="preserve">Researcher </w:t>
    </w:r>
    <w:r w:rsidRPr="008F1539">
      <w:rPr>
        <w:rFonts w:ascii="Times New Roman" w:hAnsi="Times New Roman"/>
        <w:iCs/>
        <w:sz w:val="20"/>
        <w:szCs w:val="20"/>
      </w:rPr>
      <w:t>201</w:t>
    </w:r>
    <w:r w:rsidRPr="008F1539">
      <w:rPr>
        <w:rFonts w:ascii="Times New Roman" w:hAnsi="Times New Roman" w:hint="eastAsia"/>
        <w:iCs/>
        <w:sz w:val="20"/>
        <w:szCs w:val="20"/>
      </w:rPr>
      <w:t>7</w:t>
    </w:r>
    <w:r w:rsidRPr="008F1539">
      <w:rPr>
        <w:rFonts w:ascii="Times New Roman" w:hAnsi="Times New Roman"/>
        <w:iCs/>
        <w:sz w:val="20"/>
        <w:szCs w:val="20"/>
      </w:rPr>
      <w:t>;</w:t>
    </w:r>
    <w:r w:rsidRPr="008F1539">
      <w:rPr>
        <w:rFonts w:ascii="Times New Roman" w:hAnsi="Times New Roman" w:hint="eastAsia"/>
        <w:iCs/>
        <w:sz w:val="20"/>
        <w:szCs w:val="20"/>
      </w:rPr>
      <w:t>9</w:t>
    </w:r>
    <w:r w:rsidRPr="008F1539">
      <w:rPr>
        <w:rFonts w:ascii="Times New Roman" w:hAnsi="Times New Roman"/>
        <w:iCs/>
        <w:sz w:val="20"/>
        <w:szCs w:val="20"/>
      </w:rPr>
      <w:t>(</w:t>
    </w:r>
    <w:r w:rsidRPr="008F1539">
      <w:rPr>
        <w:rFonts w:ascii="Times New Roman" w:hAnsi="Times New Roman" w:hint="eastAsia"/>
        <w:iCs/>
        <w:sz w:val="20"/>
        <w:szCs w:val="20"/>
      </w:rPr>
      <w:t>9</w:t>
    </w:r>
    <w:r w:rsidRPr="008F1539">
      <w:rPr>
        <w:rFonts w:ascii="Times New Roman" w:hAnsi="Times New Roman"/>
        <w:iCs/>
        <w:sz w:val="20"/>
        <w:szCs w:val="20"/>
      </w:rPr>
      <w:t xml:space="preserve">)  </w:t>
    </w:r>
    <w:r w:rsidRPr="008F1539">
      <w:rPr>
        <w:rFonts w:ascii="Times New Roman" w:hAnsi="Times New Roman" w:hint="eastAsia"/>
        <w:iCs/>
        <w:sz w:val="20"/>
        <w:szCs w:val="20"/>
      </w:rPr>
      <w:t xml:space="preserve"> </w:t>
    </w:r>
    <w:r w:rsidRPr="008F1539">
      <w:rPr>
        <w:rFonts w:ascii="Times New Roman" w:hAnsi="Times New Roman"/>
        <w:iCs/>
        <w:sz w:val="20"/>
        <w:szCs w:val="20"/>
      </w:rPr>
      <w:t xml:space="preserve"> </w:t>
    </w:r>
    <w:r w:rsidRPr="008F1539">
      <w:rPr>
        <w:rFonts w:ascii="Times New Roman" w:hAnsi="Times New Roman" w:hint="eastAsia"/>
        <w:iCs/>
        <w:sz w:val="20"/>
        <w:szCs w:val="20"/>
      </w:rPr>
      <w:tab/>
    </w:r>
    <w:r w:rsidRPr="008F1539">
      <w:rPr>
        <w:rFonts w:ascii="Times New Roman" w:hAnsi="Times New Roman"/>
        <w:iCs/>
        <w:sz w:val="20"/>
        <w:szCs w:val="20"/>
      </w:rPr>
      <w:t xml:space="preserve">    </w:t>
    </w:r>
    <w:r w:rsidRPr="008F1539">
      <w:rPr>
        <w:rFonts w:ascii="Times New Roman" w:hAnsi="Times New Roman"/>
        <w:sz w:val="20"/>
        <w:szCs w:val="20"/>
      </w:rPr>
      <w:t xml:space="preserve"> </w:t>
    </w:r>
    <w:hyperlink r:id="rId1" w:history="1">
      <w:r w:rsidRPr="008F1539">
        <w:rPr>
          <w:rStyle w:val="Hyperlink"/>
          <w:rFonts w:ascii="Times New Roman" w:hAnsi="Times New Roman"/>
          <w:sz w:val="20"/>
          <w:szCs w:val="20"/>
        </w:rPr>
        <w:t>http://www.sciencepub.net/researcher</w:t>
      </w:r>
    </w:hyperlink>
  </w:p>
  <w:p w:rsidR="00424DF5" w:rsidRPr="008F1539" w:rsidRDefault="00424DF5" w:rsidP="008F1539">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DF5" w:rsidRPr="009C3405" w:rsidRDefault="00424DF5" w:rsidP="009C3405">
    <w:pPr>
      <w:pBdr>
        <w:bottom w:val="thinThickMediumGap" w:sz="12" w:space="1" w:color="auto"/>
      </w:pBdr>
      <w:spacing w:after="0" w:line="240" w:lineRule="auto"/>
      <w:jc w:val="center"/>
      <w:rPr>
        <w:rFonts w:asciiTheme="majorBidi" w:hAnsiTheme="majorBidi" w:cstheme="majorBidi"/>
        <w:iCs/>
        <w:sz w:val="20"/>
        <w:szCs w:val="20"/>
      </w:rPr>
    </w:pPr>
    <w:r w:rsidRPr="009C3405">
      <w:rPr>
        <w:rFonts w:asciiTheme="majorBidi" w:hAnsiTheme="majorBidi" w:cstheme="majorBidi"/>
        <w:iCs/>
        <w:color w:val="000000"/>
        <w:sz w:val="20"/>
        <w:szCs w:val="20"/>
      </w:rPr>
      <w:t xml:space="preserve">Researcher </w:t>
    </w:r>
    <w:r w:rsidRPr="009C3405">
      <w:rPr>
        <w:rFonts w:asciiTheme="majorBidi" w:hAnsiTheme="majorBidi" w:cstheme="majorBidi"/>
        <w:iCs/>
        <w:sz w:val="20"/>
        <w:szCs w:val="20"/>
      </w:rPr>
      <w:t xml:space="preserve">2017;9(x)                                                                                 </w:t>
    </w:r>
    <w:hyperlink r:id="rId1" w:history="1">
      <w:r w:rsidRPr="009C3405">
        <w:rPr>
          <w:rStyle w:val="Hyperlink"/>
          <w:rFonts w:asciiTheme="majorBidi" w:hAnsiTheme="majorBidi" w:cstheme="majorBidi"/>
          <w:sz w:val="20"/>
          <w:szCs w:val="20"/>
        </w:rPr>
        <w:t>http://www.sciencepub.net/researcher</w:t>
      </w:r>
    </w:hyperlink>
  </w:p>
  <w:p w:rsidR="00424DF5" w:rsidRDefault="00424DF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DF5" w:rsidRPr="009C3405" w:rsidRDefault="00424DF5" w:rsidP="009C3405">
    <w:pPr>
      <w:pBdr>
        <w:bottom w:val="thinThickMediumGap" w:sz="12" w:space="1" w:color="auto"/>
      </w:pBdr>
      <w:spacing w:after="0" w:line="240" w:lineRule="auto"/>
      <w:jc w:val="center"/>
      <w:rPr>
        <w:rFonts w:asciiTheme="majorBidi" w:hAnsiTheme="majorBidi" w:cstheme="majorBidi"/>
        <w:iCs/>
        <w:sz w:val="20"/>
        <w:szCs w:val="20"/>
      </w:rPr>
    </w:pPr>
    <w:r w:rsidRPr="009C3405">
      <w:rPr>
        <w:rFonts w:asciiTheme="majorBidi" w:hAnsiTheme="majorBidi" w:cstheme="majorBidi"/>
        <w:iCs/>
        <w:color w:val="000000"/>
        <w:sz w:val="20"/>
        <w:szCs w:val="20"/>
      </w:rPr>
      <w:t xml:space="preserve">Researcher </w:t>
    </w:r>
    <w:r w:rsidRPr="009C3405">
      <w:rPr>
        <w:rFonts w:asciiTheme="majorBidi" w:hAnsiTheme="majorBidi" w:cstheme="majorBidi"/>
        <w:iCs/>
        <w:sz w:val="20"/>
        <w:szCs w:val="20"/>
      </w:rPr>
      <w:t xml:space="preserve">2017;9(x)                                                                                 </w:t>
    </w:r>
    <w:hyperlink r:id="rId1" w:history="1">
      <w:r w:rsidRPr="009C3405">
        <w:rPr>
          <w:rStyle w:val="Hyperlink"/>
          <w:rFonts w:asciiTheme="majorBidi" w:hAnsiTheme="majorBidi" w:cstheme="majorBidi"/>
          <w:sz w:val="20"/>
          <w:szCs w:val="20"/>
        </w:rPr>
        <w:t>http://www.sciencepub.net/researcher</w:t>
      </w:r>
    </w:hyperlink>
  </w:p>
  <w:p w:rsidR="00424DF5" w:rsidRDefault="00424DF5">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DF5" w:rsidRPr="008F1539" w:rsidRDefault="00424DF5" w:rsidP="008F153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8F1539">
      <w:rPr>
        <w:rFonts w:ascii="Times New Roman" w:hAnsi="Times New Roman" w:hint="eastAsia"/>
        <w:iCs/>
        <w:color w:val="000000"/>
        <w:sz w:val="20"/>
        <w:szCs w:val="20"/>
      </w:rPr>
      <w:tab/>
    </w:r>
    <w:r w:rsidRPr="008F1539">
      <w:rPr>
        <w:rFonts w:ascii="Times New Roman" w:hAnsi="Times New Roman"/>
        <w:iCs/>
        <w:color w:val="000000"/>
        <w:sz w:val="20"/>
        <w:szCs w:val="20"/>
      </w:rPr>
      <w:t xml:space="preserve">Researcher </w:t>
    </w:r>
    <w:r w:rsidRPr="008F1539">
      <w:rPr>
        <w:rFonts w:ascii="Times New Roman" w:hAnsi="Times New Roman"/>
        <w:iCs/>
        <w:sz w:val="20"/>
        <w:szCs w:val="20"/>
      </w:rPr>
      <w:t>201</w:t>
    </w:r>
    <w:r w:rsidRPr="008F1539">
      <w:rPr>
        <w:rFonts w:ascii="Times New Roman" w:hAnsi="Times New Roman" w:hint="eastAsia"/>
        <w:iCs/>
        <w:sz w:val="20"/>
        <w:szCs w:val="20"/>
      </w:rPr>
      <w:t>7</w:t>
    </w:r>
    <w:r w:rsidRPr="008F1539">
      <w:rPr>
        <w:rFonts w:ascii="Times New Roman" w:hAnsi="Times New Roman"/>
        <w:iCs/>
        <w:sz w:val="20"/>
        <w:szCs w:val="20"/>
      </w:rPr>
      <w:t>;</w:t>
    </w:r>
    <w:r w:rsidRPr="008F1539">
      <w:rPr>
        <w:rFonts w:ascii="Times New Roman" w:hAnsi="Times New Roman" w:hint="eastAsia"/>
        <w:iCs/>
        <w:sz w:val="20"/>
        <w:szCs w:val="20"/>
      </w:rPr>
      <w:t>9</w:t>
    </w:r>
    <w:r w:rsidRPr="008F1539">
      <w:rPr>
        <w:rFonts w:ascii="Times New Roman" w:hAnsi="Times New Roman"/>
        <w:iCs/>
        <w:sz w:val="20"/>
        <w:szCs w:val="20"/>
      </w:rPr>
      <w:t>(</w:t>
    </w:r>
    <w:r w:rsidRPr="008F1539">
      <w:rPr>
        <w:rFonts w:ascii="Times New Roman" w:hAnsi="Times New Roman" w:hint="eastAsia"/>
        <w:iCs/>
        <w:sz w:val="20"/>
        <w:szCs w:val="20"/>
      </w:rPr>
      <w:t>9</w:t>
    </w:r>
    <w:r w:rsidRPr="008F1539">
      <w:rPr>
        <w:rFonts w:ascii="Times New Roman" w:hAnsi="Times New Roman"/>
        <w:iCs/>
        <w:sz w:val="20"/>
        <w:szCs w:val="20"/>
      </w:rPr>
      <w:t xml:space="preserve">)  </w:t>
    </w:r>
    <w:r w:rsidRPr="008F1539">
      <w:rPr>
        <w:rFonts w:ascii="Times New Roman" w:hAnsi="Times New Roman" w:hint="eastAsia"/>
        <w:iCs/>
        <w:sz w:val="20"/>
        <w:szCs w:val="20"/>
      </w:rPr>
      <w:t xml:space="preserve"> </w:t>
    </w:r>
    <w:r w:rsidRPr="008F1539">
      <w:rPr>
        <w:rFonts w:ascii="Times New Roman" w:hAnsi="Times New Roman"/>
        <w:iCs/>
        <w:sz w:val="20"/>
        <w:szCs w:val="20"/>
      </w:rPr>
      <w:t xml:space="preserve"> </w:t>
    </w:r>
    <w:r w:rsidRPr="008F1539">
      <w:rPr>
        <w:rFonts w:ascii="Times New Roman" w:hAnsi="Times New Roman" w:hint="eastAsia"/>
        <w:iCs/>
        <w:sz w:val="20"/>
        <w:szCs w:val="20"/>
      </w:rPr>
      <w:tab/>
    </w:r>
    <w:r w:rsidRPr="008F1539">
      <w:rPr>
        <w:rFonts w:ascii="Times New Roman" w:hAnsi="Times New Roman"/>
        <w:iCs/>
        <w:sz w:val="20"/>
        <w:szCs w:val="20"/>
      </w:rPr>
      <w:t xml:space="preserve">    </w:t>
    </w:r>
    <w:r w:rsidRPr="008F1539">
      <w:rPr>
        <w:rFonts w:ascii="Times New Roman" w:hAnsi="Times New Roman"/>
        <w:sz w:val="20"/>
        <w:szCs w:val="20"/>
      </w:rPr>
      <w:t xml:space="preserve"> </w:t>
    </w:r>
    <w:hyperlink r:id="rId1" w:history="1">
      <w:r w:rsidRPr="008F1539">
        <w:rPr>
          <w:rStyle w:val="Hyperlink"/>
          <w:rFonts w:ascii="Times New Roman" w:hAnsi="Times New Roman"/>
          <w:sz w:val="20"/>
          <w:szCs w:val="20"/>
        </w:rPr>
        <w:t>http://www.sciencepub.net/researcher</w:t>
      </w:r>
    </w:hyperlink>
  </w:p>
  <w:p w:rsidR="00424DF5" w:rsidRPr="008F1539" w:rsidRDefault="00424DF5" w:rsidP="008F1539">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DF5" w:rsidRPr="009C3405" w:rsidRDefault="00424DF5" w:rsidP="009C3405">
    <w:pPr>
      <w:pBdr>
        <w:bottom w:val="thinThickMediumGap" w:sz="12" w:space="1" w:color="auto"/>
      </w:pBdr>
      <w:spacing w:after="0" w:line="240" w:lineRule="auto"/>
      <w:jc w:val="center"/>
      <w:rPr>
        <w:rFonts w:asciiTheme="majorBidi" w:hAnsiTheme="majorBidi" w:cstheme="majorBidi"/>
        <w:iCs/>
        <w:sz w:val="20"/>
        <w:szCs w:val="20"/>
      </w:rPr>
    </w:pPr>
    <w:r w:rsidRPr="009C3405">
      <w:rPr>
        <w:rFonts w:asciiTheme="majorBidi" w:hAnsiTheme="majorBidi" w:cstheme="majorBidi"/>
        <w:iCs/>
        <w:color w:val="000000"/>
        <w:sz w:val="20"/>
        <w:szCs w:val="20"/>
      </w:rPr>
      <w:t xml:space="preserve">Researcher </w:t>
    </w:r>
    <w:r w:rsidRPr="009C3405">
      <w:rPr>
        <w:rFonts w:asciiTheme="majorBidi" w:hAnsiTheme="majorBidi" w:cstheme="majorBidi"/>
        <w:iCs/>
        <w:sz w:val="20"/>
        <w:szCs w:val="20"/>
      </w:rPr>
      <w:t xml:space="preserve">2017;9(x)                                                                                 </w:t>
    </w:r>
    <w:hyperlink r:id="rId1" w:history="1">
      <w:r w:rsidRPr="009C3405">
        <w:rPr>
          <w:rStyle w:val="Hyperlink"/>
          <w:rFonts w:asciiTheme="majorBidi" w:hAnsiTheme="majorBidi" w:cstheme="majorBidi"/>
          <w:sz w:val="20"/>
          <w:szCs w:val="20"/>
        </w:rPr>
        <w:t>http://www.sciencepub.net/researcher</w:t>
      </w:r>
    </w:hyperlink>
  </w:p>
  <w:p w:rsidR="00424DF5" w:rsidRDefault="00424DF5">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DF5" w:rsidRPr="009C3405" w:rsidRDefault="00424DF5" w:rsidP="009C3405">
    <w:pPr>
      <w:pBdr>
        <w:bottom w:val="thinThickMediumGap" w:sz="12" w:space="1" w:color="auto"/>
      </w:pBdr>
      <w:spacing w:after="0" w:line="240" w:lineRule="auto"/>
      <w:jc w:val="center"/>
      <w:rPr>
        <w:rFonts w:asciiTheme="majorBidi" w:hAnsiTheme="majorBidi" w:cstheme="majorBidi"/>
        <w:iCs/>
        <w:sz w:val="20"/>
        <w:szCs w:val="20"/>
      </w:rPr>
    </w:pPr>
    <w:r w:rsidRPr="009C3405">
      <w:rPr>
        <w:rFonts w:asciiTheme="majorBidi" w:hAnsiTheme="majorBidi" w:cstheme="majorBidi"/>
        <w:iCs/>
        <w:color w:val="000000"/>
        <w:sz w:val="20"/>
        <w:szCs w:val="20"/>
      </w:rPr>
      <w:t xml:space="preserve">Researcher </w:t>
    </w:r>
    <w:r w:rsidRPr="009C3405">
      <w:rPr>
        <w:rFonts w:asciiTheme="majorBidi" w:hAnsiTheme="majorBidi" w:cstheme="majorBidi"/>
        <w:iCs/>
        <w:sz w:val="20"/>
        <w:szCs w:val="20"/>
      </w:rPr>
      <w:t xml:space="preserve">2017;9(x)                                                                                 </w:t>
    </w:r>
    <w:hyperlink r:id="rId1" w:history="1">
      <w:r w:rsidRPr="009C3405">
        <w:rPr>
          <w:rStyle w:val="Hyperlink"/>
          <w:rFonts w:asciiTheme="majorBidi" w:hAnsiTheme="majorBidi" w:cstheme="majorBidi"/>
          <w:sz w:val="20"/>
          <w:szCs w:val="20"/>
        </w:rPr>
        <w:t>http://www.sciencepub.net/researcher</w:t>
      </w:r>
    </w:hyperlink>
  </w:p>
  <w:p w:rsidR="00424DF5" w:rsidRDefault="00424DF5">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DF5" w:rsidRPr="008F1539" w:rsidRDefault="00424DF5" w:rsidP="008F153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8F1539">
      <w:rPr>
        <w:rFonts w:ascii="Times New Roman" w:hAnsi="Times New Roman" w:hint="eastAsia"/>
        <w:iCs/>
        <w:color w:val="000000"/>
        <w:sz w:val="20"/>
        <w:szCs w:val="20"/>
      </w:rPr>
      <w:tab/>
    </w:r>
    <w:r w:rsidRPr="008F1539">
      <w:rPr>
        <w:rFonts w:ascii="Times New Roman" w:hAnsi="Times New Roman"/>
        <w:iCs/>
        <w:color w:val="000000"/>
        <w:sz w:val="20"/>
        <w:szCs w:val="20"/>
      </w:rPr>
      <w:t xml:space="preserve">Researcher </w:t>
    </w:r>
    <w:r w:rsidRPr="008F1539">
      <w:rPr>
        <w:rFonts w:ascii="Times New Roman" w:hAnsi="Times New Roman"/>
        <w:iCs/>
        <w:sz w:val="20"/>
        <w:szCs w:val="20"/>
      </w:rPr>
      <w:t>201</w:t>
    </w:r>
    <w:r w:rsidRPr="008F1539">
      <w:rPr>
        <w:rFonts w:ascii="Times New Roman" w:hAnsi="Times New Roman" w:hint="eastAsia"/>
        <w:iCs/>
        <w:sz w:val="20"/>
        <w:szCs w:val="20"/>
      </w:rPr>
      <w:t>7</w:t>
    </w:r>
    <w:r w:rsidRPr="008F1539">
      <w:rPr>
        <w:rFonts w:ascii="Times New Roman" w:hAnsi="Times New Roman"/>
        <w:iCs/>
        <w:sz w:val="20"/>
        <w:szCs w:val="20"/>
      </w:rPr>
      <w:t>;</w:t>
    </w:r>
    <w:r w:rsidRPr="008F1539">
      <w:rPr>
        <w:rFonts w:ascii="Times New Roman" w:hAnsi="Times New Roman" w:hint="eastAsia"/>
        <w:iCs/>
        <w:sz w:val="20"/>
        <w:szCs w:val="20"/>
      </w:rPr>
      <w:t>9</w:t>
    </w:r>
    <w:r w:rsidRPr="008F1539">
      <w:rPr>
        <w:rFonts w:ascii="Times New Roman" w:hAnsi="Times New Roman"/>
        <w:iCs/>
        <w:sz w:val="20"/>
        <w:szCs w:val="20"/>
      </w:rPr>
      <w:t>(</w:t>
    </w:r>
    <w:r w:rsidRPr="008F1539">
      <w:rPr>
        <w:rFonts w:ascii="Times New Roman" w:hAnsi="Times New Roman" w:hint="eastAsia"/>
        <w:iCs/>
        <w:sz w:val="20"/>
        <w:szCs w:val="20"/>
      </w:rPr>
      <w:t>9</w:t>
    </w:r>
    <w:r w:rsidRPr="008F1539">
      <w:rPr>
        <w:rFonts w:ascii="Times New Roman" w:hAnsi="Times New Roman"/>
        <w:iCs/>
        <w:sz w:val="20"/>
        <w:szCs w:val="20"/>
      </w:rPr>
      <w:t xml:space="preserve">)  </w:t>
    </w:r>
    <w:r w:rsidRPr="008F1539">
      <w:rPr>
        <w:rFonts w:ascii="Times New Roman" w:hAnsi="Times New Roman" w:hint="eastAsia"/>
        <w:iCs/>
        <w:sz w:val="20"/>
        <w:szCs w:val="20"/>
      </w:rPr>
      <w:t xml:space="preserve"> </w:t>
    </w:r>
    <w:r w:rsidRPr="008F1539">
      <w:rPr>
        <w:rFonts w:ascii="Times New Roman" w:hAnsi="Times New Roman"/>
        <w:iCs/>
        <w:sz w:val="20"/>
        <w:szCs w:val="20"/>
      </w:rPr>
      <w:t xml:space="preserve"> </w:t>
    </w:r>
    <w:r w:rsidRPr="008F1539">
      <w:rPr>
        <w:rFonts w:ascii="Times New Roman" w:hAnsi="Times New Roman" w:hint="eastAsia"/>
        <w:iCs/>
        <w:sz w:val="20"/>
        <w:szCs w:val="20"/>
      </w:rPr>
      <w:tab/>
    </w:r>
    <w:r w:rsidRPr="008F1539">
      <w:rPr>
        <w:rFonts w:ascii="Times New Roman" w:hAnsi="Times New Roman"/>
        <w:iCs/>
        <w:sz w:val="20"/>
        <w:szCs w:val="20"/>
      </w:rPr>
      <w:t xml:space="preserve">    </w:t>
    </w:r>
    <w:r w:rsidRPr="008F1539">
      <w:rPr>
        <w:rFonts w:ascii="Times New Roman" w:hAnsi="Times New Roman"/>
        <w:sz w:val="20"/>
        <w:szCs w:val="20"/>
      </w:rPr>
      <w:t xml:space="preserve"> </w:t>
    </w:r>
    <w:hyperlink r:id="rId1" w:history="1">
      <w:r w:rsidRPr="008F1539">
        <w:rPr>
          <w:rStyle w:val="Hyperlink"/>
          <w:rFonts w:ascii="Times New Roman" w:hAnsi="Times New Roman"/>
          <w:sz w:val="20"/>
          <w:szCs w:val="20"/>
        </w:rPr>
        <w:t>http://www.sciencepub.net/researcher</w:t>
      </w:r>
    </w:hyperlink>
  </w:p>
  <w:p w:rsidR="00424DF5" w:rsidRPr="008F1539" w:rsidRDefault="00424DF5" w:rsidP="008F1539">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DF5" w:rsidRPr="009C3405" w:rsidRDefault="00424DF5" w:rsidP="009C3405">
    <w:pPr>
      <w:pBdr>
        <w:bottom w:val="thinThickMediumGap" w:sz="12" w:space="1" w:color="auto"/>
      </w:pBdr>
      <w:spacing w:after="0" w:line="240" w:lineRule="auto"/>
      <w:jc w:val="center"/>
      <w:rPr>
        <w:rFonts w:asciiTheme="majorBidi" w:hAnsiTheme="majorBidi" w:cstheme="majorBidi"/>
        <w:iCs/>
        <w:sz w:val="20"/>
        <w:szCs w:val="20"/>
      </w:rPr>
    </w:pPr>
    <w:bookmarkStart w:id="14" w:name="OLE_LINK11"/>
    <w:bookmarkStart w:id="15" w:name="OLE_LINK12"/>
    <w:bookmarkStart w:id="16" w:name="_Hlk309780917"/>
    <w:bookmarkStart w:id="17" w:name="OLE_LINK13"/>
    <w:bookmarkStart w:id="18" w:name="OLE_LINK14"/>
    <w:bookmarkStart w:id="19" w:name="_Hlk309780930"/>
    <w:bookmarkStart w:id="20" w:name="OLE_LINK21"/>
    <w:bookmarkStart w:id="21" w:name="OLE_LINK22"/>
    <w:bookmarkStart w:id="22" w:name="_Hlk309781944"/>
    <w:bookmarkStart w:id="23" w:name="OLE_LINK23"/>
    <w:bookmarkStart w:id="24" w:name="OLE_LINK24"/>
    <w:bookmarkStart w:id="25" w:name="_Hlk309781955"/>
    <w:bookmarkStart w:id="26" w:name="OLE_LINK25"/>
    <w:bookmarkStart w:id="27" w:name="OLE_LINK26"/>
    <w:bookmarkStart w:id="28" w:name="_Hlk309781959"/>
    <w:bookmarkStart w:id="29" w:name="OLE_LINK3"/>
    <w:bookmarkStart w:id="30" w:name="OLE_LINK4"/>
    <w:bookmarkStart w:id="31" w:name="_Hlk313484667"/>
    <w:bookmarkStart w:id="32" w:name="OLE_LINK5"/>
    <w:bookmarkStart w:id="33" w:name="OLE_LINK6"/>
    <w:bookmarkStart w:id="34" w:name="_Hlk313484668"/>
    <w:r w:rsidRPr="009C3405">
      <w:rPr>
        <w:rFonts w:asciiTheme="majorBidi" w:hAnsiTheme="majorBidi" w:cstheme="majorBidi"/>
        <w:iCs/>
        <w:color w:val="000000"/>
        <w:sz w:val="20"/>
        <w:szCs w:val="20"/>
      </w:rPr>
      <w:t xml:space="preserve">Researcher </w:t>
    </w:r>
    <w:r w:rsidRPr="009C3405">
      <w:rPr>
        <w:rFonts w:asciiTheme="majorBidi" w:hAnsiTheme="majorBidi" w:cstheme="majorBidi"/>
        <w:iCs/>
        <w:sz w:val="20"/>
        <w:szCs w:val="20"/>
      </w:rPr>
      <w:t xml:space="preserve">2017;9(x)                                                                                 </w:t>
    </w:r>
    <w:hyperlink r:id="rId1" w:history="1">
      <w:r w:rsidRPr="009C3405">
        <w:rPr>
          <w:rStyle w:val="Hyperlink"/>
          <w:rFonts w:asciiTheme="majorBidi" w:hAnsiTheme="majorBidi" w:cstheme="majorBidi"/>
          <w:sz w:val="20"/>
          <w:szCs w:val="20"/>
        </w:rPr>
        <w:t>http://www.sciencepub.net/researcher</w:t>
      </w:r>
    </w:hyperlink>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424DF5" w:rsidRDefault="00424D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F2671"/>
    <w:multiLevelType w:val="hybridMultilevel"/>
    <w:tmpl w:val="A52864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2C2250"/>
    <w:multiLevelType w:val="hybridMultilevel"/>
    <w:tmpl w:val="FC9EBE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904B4D"/>
    <w:multiLevelType w:val="hybridMultilevel"/>
    <w:tmpl w:val="0A9E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B03F08"/>
    <w:multiLevelType w:val="hybridMultilevel"/>
    <w:tmpl w:val="C46E47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C27C1D"/>
    <w:multiLevelType w:val="hybridMultilevel"/>
    <w:tmpl w:val="09FEB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A55B03"/>
    <w:multiLevelType w:val="hybridMultilevel"/>
    <w:tmpl w:val="F31288EE"/>
    <w:lvl w:ilvl="0" w:tplc="8BB04E66">
      <w:start w:val="1"/>
      <w:numFmt w:val="decimal"/>
      <w:lvlText w:val="%1."/>
      <w:lvlJc w:val="left"/>
      <w:pPr>
        <w:ind w:left="1440" w:hanging="36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52C812ED"/>
    <w:multiLevelType w:val="hybridMultilevel"/>
    <w:tmpl w:val="8DAEB7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8B232B"/>
    <w:multiLevelType w:val="hybridMultilevel"/>
    <w:tmpl w:val="A52864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5F64B5"/>
    <w:multiLevelType w:val="hybridMultilevel"/>
    <w:tmpl w:val="5AC49894"/>
    <w:lvl w:ilvl="0" w:tplc="C2FA65F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015540"/>
    <w:multiLevelType w:val="hybridMultilevel"/>
    <w:tmpl w:val="7B2239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9"/>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num>
  <w:num w:numId="8">
    <w:abstractNumId w:val="6"/>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ocumentProtection w:edit="readOnly" w:enforcement="0"/>
  <w:defaultTabStop w:val="720"/>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B252D"/>
    <w:rsid w:val="00063BA1"/>
    <w:rsid w:val="00096555"/>
    <w:rsid w:val="000D12FC"/>
    <w:rsid w:val="000F0F3C"/>
    <w:rsid w:val="000F15B5"/>
    <w:rsid w:val="001014B4"/>
    <w:rsid w:val="00102037"/>
    <w:rsid w:val="00155A58"/>
    <w:rsid w:val="00213BB8"/>
    <w:rsid w:val="00224C0A"/>
    <w:rsid w:val="0029629E"/>
    <w:rsid w:val="002B252D"/>
    <w:rsid w:val="002F02DF"/>
    <w:rsid w:val="002F5261"/>
    <w:rsid w:val="00323720"/>
    <w:rsid w:val="00366EB0"/>
    <w:rsid w:val="003876DA"/>
    <w:rsid w:val="003C2FF2"/>
    <w:rsid w:val="003E5135"/>
    <w:rsid w:val="003E5AE8"/>
    <w:rsid w:val="003F3F1A"/>
    <w:rsid w:val="00411959"/>
    <w:rsid w:val="00424DF5"/>
    <w:rsid w:val="00446E95"/>
    <w:rsid w:val="00474FDD"/>
    <w:rsid w:val="004E2C9E"/>
    <w:rsid w:val="00575EBE"/>
    <w:rsid w:val="00585ABD"/>
    <w:rsid w:val="006508C0"/>
    <w:rsid w:val="00655AFD"/>
    <w:rsid w:val="00681B1A"/>
    <w:rsid w:val="006A2D86"/>
    <w:rsid w:val="006F24B2"/>
    <w:rsid w:val="0076713B"/>
    <w:rsid w:val="00770502"/>
    <w:rsid w:val="007769B7"/>
    <w:rsid w:val="007A6363"/>
    <w:rsid w:val="007F3993"/>
    <w:rsid w:val="00812B0C"/>
    <w:rsid w:val="00834706"/>
    <w:rsid w:val="00851911"/>
    <w:rsid w:val="008A4368"/>
    <w:rsid w:val="008D114D"/>
    <w:rsid w:val="008E40EA"/>
    <w:rsid w:val="008E50C0"/>
    <w:rsid w:val="008F1539"/>
    <w:rsid w:val="00963BC7"/>
    <w:rsid w:val="009931AE"/>
    <w:rsid w:val="009C3405"/>
    <w:rsid w:val="00A11E4B"/>
    <w:rsid w:val="00A55C8A"/>
    <w:rsid w:val="00A73CE6"/>
    <w:rsid w:val="00A76B47"/>
    <w:rsid w:val="00AB7F31"/>
    <w:rsid w:val="00AD5F86"/>
    <w:rsid w:val="00B234FE"/>
    <w:rsid w:val="00B7051F"/>
    <w:rsid w:val="00B937BA"/>
    <w:rsid w:val="00BC2F1C"/>
    <w:rsid w:val="00BE4956"/>
    <w:rsid w:val="00BE4C16"/>
    <w:rsid w:val="00C26947"/>
    <w:rsid w:val="00C356E1"/>
    <w:rsid w:val="00C44529"/>
    <w:rsid w:val="00C566CF"/>
    <w:rsid w:val="00C84861"/>
    <w:rsid w:val="00D4705F"/>
    <w:rsid w:val="00D60F26"/>
    <w:rsid w:val="00DE0EE0"/>
    <w:rsid w:val="00E31192"/>
    <w:rsid w:val="00E54F83"/>
    <w:rsid w:val="00F3498E"/>
    <w:rsid w:val="00FB3FAE"/>
    <w:rsid w:val="00FC78F5"/>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1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2DF"/>
    <w:pPr>
      <w:spacing w:after="160" w:line="259" w:lineRule="auto"/>
    </w:pPr>
    <w:rPr>
      <w:sz w:val="22"/>
      <w:szCs w:val="22"/>
      <w:lang w:eastAsia="en-US"/>
    </w:rPr>
  </w:style>
  <w:style w:type="paragraph" w:styleId="Heading1">
    <w:name w:val="heading 1"/>
    <w:aliases w:val="Chapter Title"/>
    <w:next w:val="ParagraphText"/>
    <w:link w:val="Heading1Char"/>
    <w:autoRedefine/>
    <w:uiPriority w:val="9"/>
    <w:qFormat/>
    <w:rsid w:val="00585ABD"/>
    <w:pPr>
      <w:keepNext/>
      <w:keepLines/>
      <w:spacing w:before="480" w:after="1080" w:line="276" w:lineRule="auto"/>
      <w:outlineLvl w:val="0"/>
    </w:pPr>
    <w:rPr>
      <w:rFonts w:ascii="Times New Roman" w:hAnsi="Times New Roman"/>
      <w:b/>
      <w:color w:val="000000"/>
      <w:sz w:val="32"/>
      <w:szCs w:val="32"/>
      <w:lang w:eastAsia="en-US"/>
    </w:rPr>
  </w:style>
  <w:style w:type="paragraph" w:styleId="Heading4">
    <w:name w:val="heading 4"/>
    <w:basedOn w:val="Normal"/>
    <w:next w:val="Normal"/>
    <w:link w:val="Heading4Char"/>
    <w:uiPriority w:val="9"/>
    <w:semiHidden/>
    <w:unhideWhenUsed/>
    <w:qFormat/>
    <w:rsid w:val="008A4368"/>
    <w:pPr>
      <w:keepNext/>
      <w:keepLines/>
      <w:spacing w:before="40" w:after="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2DF"/>
    <w:pPr>
      <w:ind w:left="720"/>
      <w:contextualSpacing/>
    </w:pPr>
  </w:style>
  <w:style w:type="paragraph" w:customStyle="1" w:styleId="Default">
    <w:name w:val="Default"/>
    <w:rsid w:val="008E40EA"/>
    <w:pPr>
      <w:autoSpaceDE w:val="0"/>
      <w:autoSpaceDN w:val="0"/>
      <w:adjustRightInd w:val="0"/>
    </w:pPr>
    <w:rPr>
      <w:rFonts w:ascii="Cambria" w:hAnsi="Cambria" w:cs="Cambria"/>
      <w:color w:val="000000"/>
      <w:sz w:val="24"/>
      <w:szCs w:val="24"/>
      <w:lang w:eastAsia="en-US"/>
    </w:rPr>
  </w:style>
  <w:style w:type="paragraph" w:customStyle="1" w:styleId="Subtitle4">
    <w:name w:val="Subtitle 4"/>
    <w:next w:val="Normal"/>
    <w:link w:val="Subtitle4Char"/>
    <w:uiPriority w:val="9"/>
    <w:qFormat/>
    <w:rsid w:val="00155A58"/>
    <w:pPr>
      <w:keepNext/>
      <w:keepLines/>
      <w:spacing w:before="200" w:after="40" w:line="276" w:lineRule="auto"/>
      <w:jc w:val="both"/>
    </w:pPr>
    <w:rPr>
      <w:rFonts w:ascii="Times New Roman" w:hAnsi="Times New Roman"/>
      <w:caps/>
      <w:sz w:val="28"/>
      <w:szCs w:val="28"/>
      <w:lang w:eastAsia="en-US"/>
    </w:rPr>
  </w:style>
  <w:style w:type="character" w:customStyle="1" w:styleId="Subtitle4Char">
    <w:name w:val="Subtitle 4 Char"/>
    <w:basedOn w:val="DefaultParagraphFont"/>
    <w:link w:val="Subtitle4"/>
    <w:uiPriority w:val="9"/>
    <w:rsid w:val="00155A58"/>
    <w:rPr>
      <w:rFonts w:ascii="Times New Roman" w:hAnsi="Times New Roman"/>
      <w:caps/>
      <w:sz w:val="28"/>
      <w:szCs w:val="28"/>
      <w:lang w:val="en-US" w:eastAsia="en-US" w:bidi="ar-SA"/>
    </w:rPr>
  </w:style>
  <w:style w:type="character" w:customStyle="1" w:styleId="Heading1Char">
    <w:name w:val="Heading 1 Char"/>
    <w:aliases w:val="Chapter Title Char"/>
    <w:basedOn w:val="DefaultParagraphFont"/>
    <w:link w:val="Heading1"/>
    <w:uiPriority w:val="9"/>
    <w:rsid w:val="00585ABD"/>
    <w:rPr>
      <w:rFonts w:ascii="Times New Roman" w:hAnsi="Times New Roman"/>
      <w:b/>
      <w:color w:val="000000"/>
      <w:sz w:val="32"/>
      <w:szCs w:val="32"/>
      <w:lang w:val="en-US" w:eastAsia="en-US" w:bidi="ar-SA"/>
    </w:rPr>
  </w:style>
  <w:style w:type="paragraph" w:customStyle="1" w:styleId="ParagraphText">
    <w:name w:val="Paragraph Text"/>
    <w:basedOn w:val="Normal"/>
    <w:link w:val="ParagraphTextChar"/>
    <w:qFormat/>
    <w:rsid w:val="00963BC7"/>
    <w:pPr>
      <w:spacing w:after="200" w:line="324" w:lineRule="auto"/>
      <w:ind w:firstLine="720"/>
      <w:jc w:val="both"/>
    </w:pPr>
    <w:rPr>
      <w:rFonts w:ascii="Times New Roman" w:hAnsi="Times New Roman"/>
      <w:sz w:val="28"/>
      <w:szCs w:val="28"/>
    </w:rPr>
  </w:style>
  <w:style w:type="character" w:customStyle="1" w:styleId="ParagraphTextChar">
    <w:name w:val="Paragraph Text Char"/>
    <w:basedOn w:val="DefaultParagraphFont"/>
    <w:link w:val="ParagraphText"/>
    <w:rsid w:val="00963BC7"/>
    <w:rPr>
      <w:rFonts w:ascii="Times New Roman" w:eastAsia="宋体" w:hAnsi="Times New Roman"/>
      <w:sz w:val="28"/>
      <w:szCs w:val="28"/>
    </w:rPr>
  </w:style>
  <w:style w:type="paragraph" w:customStyle="1" w:styleId="Subtitle2">
    <w:name w:val="Subtitle 2"/>
    <w:next w:val="ParagraphText"/>
    <w:link w:val="Subtitle2Char"/>
    <w:uiPriority w:val="9"/>
    <w:qFormat/>
    <w:rsid w:val="00963BC7"/>
    <w:pPr>
      <w:keepNext/>
      <w:keepLines/>
      <w:spacing w:before="480" w:after="120" w:line="276" w:lineRule="auto"/>
      <w:jc w:val="both"/>
    </w:pPr>
    <w:rPr>
      <w:rFonts w:ascii="Times New Roman" w:hAnsi="Times New Roman"/>
      <w:b/>
      <w:bCs/>
      <w:sz w:val="32"/>
      <w:szCs w:val="32"/>
      <w:u w:val="single"/>
      <w:lang w:eastAsia="en-US"/>
    </w:rPr>
  </w:style>
  <w:style w:type="character" w:customStyle="1" w:styleId="Subtitle2Char">
    <w:name w:val="Subtitle 2 Char"/>
    <w:basedOn w:val="DefaultParagraphFont"/>
    <w:link w:val="Subtitle2"/>
    <w:uiPriority w:val="9"/>
    <w:rsid w:val="00963BC7"/>
    <w:rPr>
      <w:rFonts w:ascii="Times New Roman" w:hAnsi="Times New Roman"/>
      <w:b/>
      <w:bCs/>
      <w:sz w:val="32"/>
      <w:szCs w:val="32"/>
      <w:u w:val="single"/>
      <w:lang w:val="en-US" w:eastAsia="en-US" w:bidi="ar-SA"/>
    </w:rPr>
  </w:style>
  <w:style w:type="paragraph" w:customStyle="1" w:styleId="Tables">
    <w:name w:val="Tables"/>
    <w:basedOn w:val="Normal"/>
    <w:next w:val="ParagraphText"/>
    <w:link w:val="TablesChar"/>
    <w:uiPriority w:val="10"/>
    <w:qFormat/>
    <w:rsid w:val="00963BC7"/>
    <w:pPr>
      <w:spacing w:before="240" w:after="100" w:afterAutospacing="1" w:line="276" w:lineRule="auto"/>
      <w:jc w:val="center"/>
    </w:pPr>
    <w:rPr>
      <w:rFonts w:ascii="Times New Roman" w:hAnsi="Times New Roman"/>
      <w:noProof/>
      <w:sz w:val="28"/>
      <w:szCs w:val="28"/>
    </w:rPr>
  </w:style>
  <w:style w:type="character" w:customStyle="1" w:styleId="TablesChar">
    <w:name w:val="Tables Char"/>
    <w:basedOn w:val="DefaultParagraphFont"/>
    <w:link w:val="Tables"/>
    <w:uiPriority w:val="10"/>
    <w:rsid w:val="00963BC7"/>
    <w:rPr>
      <w:rFonts w:ascii="Times New Roman" w:eastAsia="宋体" w:hAnsi="Times New Roman"/>
      <w:noProof/>
      <w:sz w:val="28"/>
      <w:szCs w:val="28"/>
    </w:rPr>
  </w:style>
  <w:style w:type="table" w:styleId="TableGrid">
    <w:name w:val="Table Grid"/>
    <w:basedOn w:val="TableNormal"/>
    <w:uiPriority w:val="59"/>
    <w:rsid w:val="00963B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ubtitle3Char">
    <w:name w:val="Subtitle 3 Char"/>
    <w:basedOn w:val="DefaultParagraphFont"/>
    <w:link w:val="Subtitle3"/>
    <w:uiPriority w:val="9"/>
    <w:locked/>
    <w:rsid w:val="00AB7F31"/>
    <w:rPr>
      <w:rFonts w:ascii="Times New Roman" w:hAnsi="Times New Roman"/>
      <w:b/>
      <w:i/>
      <w:iCs/>
      <w:sz w:val="22"/>
      <w:szCs w:val="22"/>
      <w:lang w:val="en-US" w:eastAsia="en-US" w:bidi="ar-SA"/>
    </w:rPr>
  </w:style>
  <w:style w:type="paragraph" w:customStyle="1" w:styleId="Subtitle3">
    <w:name w:val="Subtitle 3"/>
    <w:next w:val="ParagraphText"/>
    <w:link w:val="Subtitle3Char"/>
    <w:uiPriority w:val="9"/>
    <w:qFormat/>
    <w:rsid w:val="00AB7F31"/>
    <w:pPr>
      <w:keepNext/>
      <w:keepLines/>
      <w:spacing w:before="480" w:after="120" w:line="276" w:lineRule="auto"/>
      <w:jc w:val="both"/>
    </w:pPr>
    <w:rPr>
      <w:rFonts w:ascii="Times New Roman" w:hAnsi="Times New Roman"/>
      <w:b/>
      <w:i/>
      <w:iCs/>
      <w:sz w:val="22"/>
      <w:szCs w:val="22"/>
      <w:lang w:eastAsia="en-US"/>
    </w:rPr>
  </w:style>
  <w:style w:type="paragraph" w:styleId="Header">
    <w:name w:val="header"/>
    <w:basedOn w:val="Normal"/>
    <w:link w:val="HeaderChar"/>
    <w:uiPriority w:val="99"/>
    <w:unhideWhenUsed/>
    <w:rsid w:val="00A76B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6B47"/>
  </w:style>
  <w:style w:type="paragraph" w:styleId="Footer">
    <w:name w:val="footer"/>
    <w:basedOn w:val="Normal"/>
    <w:link w:val="FooterChar"/>
    <w:uiPriority w:val="99"/>
    <w:unhideWhenUsed/>
    <w:rsid w:val="00A76B47"/>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6B47"/>
  </w:style>
  <w:style w:type="character" w:customStyle="1" w:styleId="CaptionChar">
    <w:name w:val="Caption Char"/>
    <w:basedOn w:val="DefaultParagraphFont"/>
    <w:link w:val="Caption"/>
    <w:uiPriority w:val="11"/>
    <w:locked/>
    <w:rsid w:val="00B7051F"/>
    <w:rPr>
      <w:rFonts w:ascii="Times New Roman" w:hAnsi="Times New Roman" w:cs="Times New Roman"/>
      <w:b/>
      <w:bCs/>
    </w:rPr>
  </w:style>
  <w:style w:type="paragraph" w:styleId="Caption">
    <w:name w:val="caption"/>
    <w:basedOn w:val="Normal"/>
    <w:next w:val="Normal"/>
    <w:link w:val="CaptionChar"/>
    <w:uiPriority w:val="11"/>
    <w:unhideWhenUsed/>
    <w:qFormat/>
    <w:rsid w:val="00B7051F"/>
    <w:pPr>
      <w:keepLines/>
      <w:spacing w:after="360" w:line="276" w:lineRule="auto"/>
      <w:ind w:left="709" w:right="709"/>
      <w:jc w:val="both"/>
    </w:pPr>
    <w:rPr>
      <w:rFonts w:ascii="Times New Roman" w:hAnsi="Times New Roman"/>
      <w:b/>
      <w:bCs/>
    </w:rPr>
  </w:style>
  <w:style w:type="table" w:customStyle="1" w:styleId="TableGrid1">
    <w:name w:val="Table Grid1"/>
    <w:basedOn w:val="TableNormal"/>
    <w:next w:val="TableGrid"/>
    <w:uiPriority w:val="59"/>
    <w:rsid w:val="008A4368"/>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8A4368"/>
    <w:rPr>
      <w:rFonts w:ascii="Cambria" w:eastAsia="宋体" w:hAnsi="Cambria" w:cs="Times New Roman"/>
      <w:i/>
      <w:iCs/>
      <w:color w:val="365F91"/>
    </w:rPr>
  </w:style>
  <w:style w:type="table" w:customStyle="1" w:styleId="TableGrid2">
    <w:name w:val="Table Grid2"/>
    <w:basedOn w:val="TableNormal"/>
    <w:next w:val="TableGrid"/>
    <w:uiPriority w:val="59"/>
    <w:rsid w:val="0010203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0203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9931AE"/>
    <w:rPr>
      <w:color w:val="0000FF"/>
      <w:u w:val="single"/>
    </w:rPr>
  </w:style>
  <w:style w:type="paragraph" w:styleId="BalloonText">
    <w:name w:val="Balloon Text"/>
    <w:basedOn w:val="Normal"/>
    <w:link w:val="BalloonTextChar"/>
    <w:uiPriority w:val="99"/>
    <w:semiHidden/>
    <w:unhideWhenUsed/>
    <w:rsid w:val="00C56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6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1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2DF"/>
  </w:style>
  <w:style w:type="paragraph" w:styleId="Heading1">
    <w:name w:val="heading 1"/>
    <w:aliases w:val="Chapter Title"/>
    <w:next w:val="ParagraphText"/>
    <w:link w:val="Heading1Char"/>
    <w:autoRedefine/>
    <w:uiPriority w:val="9"/>
    <w:qFormat/>
    <w:rsid w:val="00585ABD"/>
    <w:pPr>
      <w:keepNext/>
      <w:keepLines/>
      <w:spacing w:before="480" w:after="1080" w:line="276" w:lineRule="auto"/>
      <w:outlineLvl w:val="0"/>
    </w:pPr>
    <w:rPr>
      <w:rFonts w:ascii="Times New Roman" w:hAnsi="Times New Roman" w:cs="Times New Roman"/>
      <w:b/>
      <w:color w:val="000000"/>
      <w:sz w:val="32"/>
      <w:szCs w:val="32"/>
    </w:rPr>
  </w:style>
  <w:style w:type="paragraph" w:styleId="Heading4">
    <w:name w:val="heading 4"/>
    <w:basedOn w:val="Normal"/>
    <w:next w:val="Normal"/>
    <w:link w:val="Heading4Char"/>
    <w:uiPriority w:val="9"/>
    <w:semiHidden/>
    <w:unhideWhenUsed/>
    <w:qFormat/>
    <w:rsid w:val="008A436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2DF"/>
    <w:pPr>
      <w:ind w:left="720"/>
      <w:contextualSpacing/>
    </w:pPr>
  </w:style>
  <w:style w:type="paragraph" w:customStyle="1" w:styleId="Default">
    <w:name w:val="Default"/>
    <w:rsid w:val="008E40EA"/>
    <w:pPr>
      <w:autoSpaceDE w:val="0"/>
      <w:autoSpaceDN w:val="0"/>
      <w:adjustRightInd w:val="0"/>
      <w:spacing w:after="0" w:line="240" w:lineRule="auto"/>
    </w:pPr>
    <w:rPr>
      <w:rFonts w:ascii="Cambria" w:hAnsi="Cambria" w:cs="Cambria"/>
      <w:color w:val="000000"/>
      <w:sz w:val="24"/>
      <w:szCs w:val="24"/>
    </w:rPr>
  </w:style>
  <w:style w:type="paragraph" w:customStyle="1" w:styleId="Subtitle4">
    <w:name w:val="Subtitle 4"/>
    <w:next w:val="Normal"/>
    <w:link w:val="Subtitle4Char"/>
    <w:uiPriority w:val="9"/>
    <w:qFormat/>
    <w:rsid w:val="00155A58"/>
    <w:pPr>
      <w:keepNext/>
      <w:keepLines/>
      <w:spacing w:before="200" w:after="40" w:line="276" w:lineRule="auto"/>
      <w:jc w:val="both"/>
    </w:pPr>
    <w:rPr>
      <w:rFonts w:asciiTheme="majorBidi" w:eastAsiaTheme="minorEastAsia" w:hAnsiTheme="majorBidi"/>
      <w:caps/>
      <w:sz w:val="28"/>
      <w:szCs w:val="28"/>
    </w:rPr>
  </w:style>
  <w:style w:type="character" w:customStyle="1" w:styleId="Subtitle4Char">
    <w:name w:val="Subtitle 4 Char"/>
    <w:basedOn w:val="DefaultParagraphFont"/>
    <w:link w:val="Subtitle4"/>
    <w:uiPriority w:val="9"/>
    <w:rsid w:val="00155A58"/>
    <w:rPr>
      <w:rFonts w:asciiTheme="majorBidi" w:eastAsiaTheme="minorEastAsia" w:hAnsiTheme="majorBidi"/>
      <w:caps/>
      <w:sz w:val="28"/>
      <w:szCs w:val="28"/>
    </w:rPr>
  </w:style>
  <w:style w:type="character" w:customStyle="1" w:styleId="Heading1Char">
    <w:name w:val="Heading 1 Char"/>
    <w:aliases w:val="Chapter Title Char"/>
    <w:basedOn w:val="DefaultParagraphFont"/>
    <w:link w:val="Heading1"/>
    <w:uiPriority w:val="9"/>
    <w:rsid w:val="00585ABD"/>
    <w:rPr>
      <w:rFonts w:ascii="Times New Roman" w:hAnsi="Times New Roman" w:cs="Times New Roman"/>
      <w:b/>
      <w:color w:val="000000"/>
      <w:sz w:val="32"/>
      <w:szCs w:val="32"/>
    </w:rPr>
  </w:style>
  <w:style w:type="paragraph" w:customStyle="1" w:styleId="ParagraphText">
    <w:name w:val="Paragraph Text"/>
    <w:basedOn w:val="Normal"/>
    <w:link w:val="ParagraphTextChar"/>
    <w:qFormat/>
    <w:rsid w:val="00963BC7"/>
    <w:pPr>
      <w:spacing w:after="200" w:line="324" w:lineRule="auto"/>
      <w:ind w:firstLine="720"/>
      <w:jc w:val="both"/>
    </w:pPr>
    <w:rPr>
      <w:rFonts w:asciiTheme="majorBidi" w:eastAsiaTheme="minorEastAsia" w:hAnsiTheme="majorBidi"/>
      <w:sz w:val="28"/>
      <w:szCs w:val="28"/>
    </w:rPr>
  </w:style>
  <w:style w:type="character" w:customStyle="1" w:styleId="ParagraphTextChar">
    <w:name w:val="Paragraph Text Char"/>
    <w:basedOn w:val="DefaultParagraphFont"/>
    <w:link w:val="ParagraphText"/>
    <w:rsid w:val="00963BC7"/>
    <w:rPr>
      <w:rFonts w:asciiTheme="majorBidi" w:eastAsiaTheme="minorEastAsia" w:hAnsiTheme="majorBidi"/>
      <w:sz w:val="28"/>
      <w:szCs w:val="28"/>
    </w:rPr>
  </w:style>
  <w:style w:type="paragraph" w:customStyle="1" w:styleId="Subtitle2">
    <w:name w:val="Subtitle 2"/>
    <w:next w:val="ParagraphText"/>
    <w:link w:val="Subtitle2Char"/>
    <w:uiPriority w:val="9"/>
    <w:qFormat/>
    <w:rsid w:val="00963BC7"/>
    <w:pPr>
      <w:keepNext/>
      <w:keepLines/>
      <w:spacing w:before="480" w:after="120" w:line="276" w:lineRule="auto"/>
      <w:jc w:val="both"/>
    </w:pPr>
    <w:rPr>
      <w:rFonts w:asciiTheme="majorBidi" w:eastAsiaTheme="minorEastAsia" w:hAnsiTheme="majorBidi"/>
      <w:b/>
      <w:bCs/>
      <w:sz w:val="32"/>
      <w:szCs w:val="32"/>
      <w:u w:val="single"/>
    </w:rPr>
  </w:style>
  <w:style w:type="character" w:customStyle="1" w:styleId="Subtitle2Char">
    <w:name w:val="Subtitle 2 Char"/>
    <w:basedOn w:val="DefaultParagraphFont"/>
    <w:link w:val="Subtitle2"/>
    <w:uiPriority w:val="9"/>
    <w:rsid w:val="00963BC7"/>
    <w:rPr>
      <w:rFonts w:asciiTheme="majorBidi" w:eastAsiaTheme="minorEastAsia" w:hAnsiTheme="majorBidi"/>
      <w:b/>
      <w:bCs/>
      <w:sz w:val="32"/>
      <w:szCs w:val="32"/>
      <w:u w:val="single"/>
    </w:rPr>
  </w:style>
  <w:style w:type="paragraph" w:customStyle="1" w:styleId="Tables">
    <w:name w:val="Tables"/>
    <w:basedOn w:val="Normal"/>
    <w:next w:val="ParagraphText"/>
    <w:link w:val="TablesChar"/>
    <w:uiPriority w:val="10"/>
    <w:qFormat/>
    <w:rsid w:val="00963BC7"/>
    <w:pPr>
      <w:spacing w:before="240" w:after="100" w:afterAutospacing="1" w:line="276" w:lineRule="auto"/>
      <w:jc w:val="center"/>
    </w:pPr>
    <w:rPr>
      <w:rFonts w:asciiTheme="majorBidi" w:eastAsiaTheme="minorEastAsia" w:hAnsiTheme="majorBidi"/>
      <w:noProof/>
      <w:sz w:val="28"/>
      <w:szCs w:val="28"/>
    </w:rPr>
  </w:style>
  <w:style w:type="character" w:customStyle="1" w:styleId="TablesChar">
    <w:name w:val="Tables Char"/>
    <w:basedOn w:val="DefaultParagraphFont"/>
    <w:link w:val="Tables"/>
    <w:uiPriority w:val="10"/>
    <w:rsid w:val="00963BC7"/>
    <w:rPr>
      <w:rFonts w:asciiTheme="majorBidi" w:eastAsiaTheme="minorEastAsia" w:hAnsiTheme="majorBidi"/>
      <w:noProof/>
      <w:sz w:val="28"/>
      <w:szCs w:val="28"/>
    </w:rPr>
  </w:style>
  <w:style w:type="table" w:styleId="TableGrid">
    <w:name w:val="Table Grid"/>
    <w:basedOn w:val="TableNormal"/>
    <w:uiPriority w:val="59"/>
    <w:rsid w:val="00963BC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ubtitle3Char">
    <w:name w:val="Subtitle 3 Char"/>
    <w:basedOn w:val="DefaultParagraphFont"/>
    <w:link w:val="Subtitle3"/>
    <w:uiPriority w:val="9"/>
    <w:locked/>
    <w:rsid w:val="00AB7F31"/>
    <w:rPr>
      <w:rFonts w:asciiTheme="majorBidi" w:hAnsiTheme="majorBidi" w:cs="Times New Roman"/>
      <w:b/>
      <w:i/>
      <w:iCs/>
    </w:rPr>
  </w:style>
  <w:style w:type="paragraph" w:customStyle="1" w:styleId="Subtitle3">
    <w:name w:val="Subtitle 3"/>
    <w:next w:val="ParagraphText"/>
    <w:link w:val="Subtitle3Char"/>
    <w:uiPriority w:val="9"/>
    <w:qFormat/>
    <w:rsid w:val="00AB7F31"/>
    <w:pPr>
      <w:keepNext/>
      <w:keepLines/>
      <w:spacing w:before="480" w:after="120" w:line="276" w:lineRule="auto"/>
      <w:jc w:val="both"/>
    </w:pPr>
    <w:rPr>
      <w:rFonts w:asciiTheme="majorBidi" w:hAnsiTheme="majorBidi" w:cs="Times New Roman"/>
      <w:b/>
      <w:i/>
      <w:iCs/>
    </w:rPr>
  </w:style>
  <w:style w:type="paragraph" w:styleId="Header">
    <w:name w:val="header"/>
    <w:basedOn w:val="Normal"/>
    <w:link w:val="HeaderChar"/>
    <w:uiPriority w:val="99"/>
    <w:unhideWhenUsed/>
    <w:rsid w:val="00A76B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6B47"/>
  </w:style>
  <w:style w:type="paragraph" w:styleId="Footer">
    <w:name w:val="footer"/>
    <w:basedOn w:val="Normal"/>
    <w:link w:val="FooterChar"/>
    <w:uiPriority w:val="99"/>
    <w:unhideWhenUsed/>
    <w:rsid w:val="00A76B47"/>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6B47"/>
  </w:style>
  <w:style w:type="character" w:customStyle="1" w:styleId="CaptionChar">
    <w:name w:val="Caption Char"/>
    <w:basedOn w:val="DefaultParagraphFont"/>
    <w:link w:val="Caption"/>
    <w:uiPriority w:val="11"/>
    <w:locked/>
    <w:rsid w:val="00B7051F"/>
    <w:rPr>
      <w:rFonts w:asciiTheme="majorBidi" w:hAnsiTheme="majorBidi" w:cs="Times New Roman"/>
      <w:b/>
      <w:bCs/>
    </w:rPr>
  </w:style>
  <w:style w:type="paragraph" w:styleId="Caption">
    <w:name w:val="caption"/>
    <w:basedOn w:val="Normal"/>
    <w:next w:val="Normal"/>
    <w:link w:val="CaptionChar"/>
    <w:uiPriority w:val="11"/>
    <w:unhideWhenUsed/>
    <w:qFormat/>
    <w:rsid w:val="00B7051F"/>
    <w:pPr>
      <w:keepLines/>
      <w:spacing w:after="360" w:line="276" w:lineRule="auto"/>
      <w:ind w:left="709" w:right="709"/>
      <w:jc w:val="both"/>
    </w:pPr>
    <w:rPr>
      <w:rFonts w:asciiTheme="majorBidi" w:hAnsiTheme="majorBidi" w:cs="Times New Roman"/>
      <w:b/>
      <w:bCs/>
    </w:rPr>
  </w:style>
  <w:style w:type="table" w:customStyle="1" w:styleId="TableGrid1">
    <w:name w:val="Table Grid1"/>
    <w:basedOn w:val="TableNormal"/>
    <w:next w:val="TableGrid"/>
    <w:uiPriority w:val="59"/>
    <w:rsid w:val="008A436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uiPriority w:val="9"/>
    <w:semiHidden/>
    <w:rsid w:val="008A4368"/>
    <w:rPr>
      <w:rFonts w:asciiTheme="majorHAnsi" w:eastAsiaTheme="majorEastAsia" w:hAnsiTheme="majorHAnsi" w:cstheme="majorBidi"/>
      <w:i/>
      <w:iCs/>
      <w:color w:val="365F91" w:themeColor="accent1" w:themeShade="BF"/>
    </w:rPr>
  </w:style>
  <w:style w:type="table" w:customStyle="1" w:styleId="TableGrid2">
    <w:name w:val="Table Grid2"/>
    <w:basedOn w:val="TableNormal"/>
    <w:next w:val="TableGrid"/>
    <w:uiPriority w:val="59"/>
    <w:rsid w:val="00102037"/>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102037"/>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semiHidden/>
    <w:unhideWhenUsed/>
    <w:rsid w:val="009931AE"/>
    <w:rPr>
      <w:color w:val="0000FF"/>
      <w:u w:val="single"/>
    </w:rPr>
  </w:style>
  <w:style w:type="paragraph" w:styleId="BalloonText">
    <w:name w:val="Balloon Text"/>
    <w:basedOn w:val="Normal"/>
    <w:link w:val="BalloonTextChar"/>
    <w:uiPriority w:val="99"/>
    <w:semiHidden/>
    <w:unhideWhenUsed/>
    <w:rsid w:val="00C56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6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921220">
      <w:bodyDiv w:val="1"/>
      <w:marLeft w:val="0"/>
      <w:marRight w:val="0"/>
      <w:marTop w:val="0"/>
      <w:marBottom w:val="0"/>
      <w:divBdr>
        <w:top w:val="none" w:sz="0" w:space="0" w:color="auto"/>
        <w:left w:val="none" w:sz="0" w:space="0" w:color="auto"/>
        <w:bottom w:val="none" w:sz="0" w:space="0" w:color="auto"/>
        <w:right w:val="none" w:sz="0" w:space="0" w:color="auto"/>
      </w:divBdr>
    </w:div>
    <w:div w:id="67658052">
      <w:bodyDiv w:val="1"/>
      <w:marLeft w:val="0"/>
      <w:marRight w:val="0"/>
      <w:marTop w:val="0"/>
      <w:marBottom w:val="0"/>
      <w:divBdr>
        <w:top w:val="none" w:sz="0" w:space="0" w:color="auto"/>
        <w:left w:val="none" w:sz="0" w:space="0" w:color="auto"/>
        <w:bottom w:val="none" w:sz="0" w:space="0" w:color="auto"/>
        <w:right w:val="none" w:sz="0" w:space="0" w:color="auto"/>
      </w:divBdr>
    </w:div>
    <w:div w:id="70785269">
      <w:bodyDiv w:val="1"/>
      <w:marLeft w:val="0"/>
      <w:marRight w:val="0"/>
      <w:marTop w:val="0"/>
      <w:marBottom w:val="0"/>
      <w:divBdr>
        <w:top w:val="none" w:sz="0" w:space="0" w:color="auto"/>
        <w:left w:val="none" w:sz="0" w:space="0" w:color="auto"/>
        <w:bottom w:val="none" w:sz="0" w:space="0" w:color="auto"/>
        <w:right w:val="none" w:sz="0" w:space="0" w:color="auto"/>
      </w:divBdr>
    </w:div>
    <w:div w:id="112330374">
      <w:bodyDiv w:val="1"/>
      <w:marLeft w:val="0"/>
      <w:marRight w:val="0"/>
      <w:marTop w:val="0"/>
      <w:marBottom w:val="0"/>
      <w:divBdr>
        <w:top w:val="none" w:sz="0" w:space="0" w:color="auto"/>
        <w:left w:val="none" w:sz="0" w:space="0" w:color="auto"/>
        <w:bottom w:val="none" w:sz="0" w:space="0" w:color="auto"/>
        <w:right w:val="none" w:sz="0" w:space="0" w:color="auto"/>
      </w:divBdr>
    </w:div>
    <w:div w:id="179709932">
      <w:bodyDiv w:val="1"/>
      <w:marLeft w:val="0"/>
      <w:marRight w:val="0"/>
      <w:marTop w:val="0"/>
      <w:marBottom w:val="0"/>
      <w:divBdr>
        <w:top w:val="none" w:sz="0" w:space="0" w:color="auto"/>
        <w:left w:val="none" w:sz="0" w:space="0" w:color="auto"/>
        <w:bottom w:val="none" w:sz="0" w:space="0" w:color="auto"/>
        <w:right w:val="none" w:sz="0" w:space="0" w:color="auto"/>
      </w:divBdr>
    </w:div>
    <w:div w:id="197746638">
      <w:bodyDiv w:val="1"/>
      <w:marLeft w:val="0"/>
      <w:marRight w:val="0"/>
      <w:marTop w:val="0"/>
      <w:marBottom w:val="0"/>
      <w:divBdr>
        <w:top w:val="none" w:sz="0" w:space="0" w:color="auto"/>
        <w:left w:val="none" w:sz="0" w:space="0" w:color="auto"/>
        <w:bottom w:val="none" w:sz="0" w:space="0" w:color="auto"/>
        <w:right w:val="none" w:sz="0" w:space="0" w:color="auto"/>
      </w:divBdr>
    </w:div>
    <w:div w:id="214968335">
      <w:bodyDiv w:val="1"/>
      <w:marLeft w:val="0"/>
      <w:marRight w:val="0"/>
      <w:marTop w:val="0"/>
      <w:marBottom w:val="0"/>
      <w:divBdr>
        <w:top w:val="none" w:sz="0" w:space="0" w:color="auto"/>
        <w:left w:val="none" w:sz="0" w:space="0" w:color="auto"/>
        <w:bottom w:val="none" w:sz="0" w:space="0" w:color="auto"/>
        <w:right w:val="none" w:sz="0" w:space="0" w:color="auto"/>
      </w:divBdr>
    </w:div>
    <w:div w:id="311905954">
      <w:bodyDiv w:val="1"/>
      <w:marLeft w:val="0"/>
      <w:marRight w:val="0"/>
      <w:marTop w:val="0"/>
      <w:marBottom w:val="0"/>
      <w:divBdr>
        <w:top w:val="none" w:sz="0" w:space="0" w:color="auto"/>
        <w:left w:val="none" w:sz="0" w:space="0" w:color="auto"/>
        <w:bottom w:val="none" w:sz="0" w:space="0" w:color="auto"/>
        <w:right w:val="none" w:sz="0" w:space="0" w:color="auto"/>
      </w:divBdr>
    </w:div>
    <w:div w:id="312107090">
      <w:bodyDiv w:val="1"/>
      <w:marLeft w:val="0"/>
      <w:marRight w:val="0"/>
      <w:marTop w:val="0"/>
      <w:marBottom w:val="0"/>
      <w:divBdr>
        <w:top w:val="none" w:sz="0" w:space="0" w:color="auto"/>
        <w:left w:val="none" w:sz="0" w:space="0" w:color="auto"/>
        <w:bottom w:val="none" w:sz="0" w:space="0" w:color="auto"/>
        <w:right w:val="none" w:sz="0" w:space="0" w:color="auto"/>
      </w:divBdr>
    </w:div>
    <w:div w:id="423496923">
      <w:bodyDiv w:val="1"/>
      <w:marLeft w:val="0"/>
      <w:marRight w:val="0"/>
      <w:marTop w:val="0"/>
      <w:marBottom w:val="0"/>
      <w:divBdr>
        <w:top w:val="none" w:sz="0" w:space="0" w:color="auto"/>
        <w:left w:val="none" w:sz="0" w:space="0" w:color="auto"/>
        <w:bottom w:val="none" w:sz="0" w:space="0" w:color="auto"/>
        <w:right w:val="none" w:sz="0" w:space="0" w:color="auto"/>
      </w:divBdr>
    </w:div>
    <w:div w:id="624118798">
      <w:bodyDiv w:val="1"/>
      <w:marLeft w:val="0"/>
      <w:marRight w:val="0"/>
      <w:marTop w:val="0"/>
      <w:marBottom w:val="0"/>
      <w:divBdr>
        <w:top w:val="none" w:sz="0" w:space="0" w:color="auto"/>
        <w:left w:val="none" w:sz="0" w:space="0" w:color="auto"/>
        <w:bottom w:val="none" w:sz="0" w:space="0" w:color="auto"/>
        <w:right w:val="none" w:sz="0" w:space="0" w:color="auto"/>
      </w:divBdr>
    </w:div>
    <w:div w:id="637228364">
      <w:bodyDiv w:val="1"/>
      <w:marLeft w:val="0"/>
      <w:marRight w:val="0"/>
      <w:marTop w:val="0"/>
      <w:marBottom w:val="0"/>
      <w:divBdr>
        <w:top w:val="none" w:sz="0" w:space="0" w:color="auto"/>
        <w:left w:val="none" w:sz="0" w:space="0" w:color="auto"/>
        <w:bottom w:val="none" w:sz="0" w:space="0" w:color="auto"/>
        <w:right w:val="none" w:sz="0" w:space="0" w:color="auto"/>
      </w:divBdr>
    </w:div>
    <w:div w:id="1074008239">
      <w:bodyDiv w:val="1"/>
      <w:marLeft w:val="0"/>
      <w:marRight w:val="0"/>
      <w:marTop w:val="0"/>
      <w:marBottom w:val="0"/>
      <w:divBdr>
        <w:top w:val="none" w:sz="0" w:space="0" w:color="auto"/>
        <w:left w:val="none" w:sz="0" w:space="0" w:color="auto"/>
        <w:bottom w:val="none" w:sz="0" w:space="0" w:color="auto"/>
        <w:right w:val="none" w:sz="0" w:space="0" w:color="auto"/>
      </w:divBdr>
    </w:div>
    <w:div w:id="1090202110">
      <w:bodyDiv w:val="1"/>
      <w:marLeft w:val="0"/>
      <w:marRight w:val="0"/>
      <w:marTop w:val="0"/>
      <w:marBottom w:val="0"/>
      <w:divBdr>
        <w:top w:val="none" w:sz="0" w:space="0" w:color="auto"/>
        <w:left w:val="none" w:sz="0" w:space="0" w:color="auto"/>
        <w:bottom w:val="none" w:sz="0" w:space="0" w:color="auto"/>
        <w:right w:val="none" w:sz="0" w:space="0" w:color="auto"/>
      </w:divBdr>
    </w:div>
    <w:div w:id="1110468666">
      <w:bodyDiv w:val="1"/>
      <w:marLeft w:val="0"/>
      <w:marRight w:val="0"/>
      <w:marTop w:val="0"/>
      <w:marBottom w:val="0"/>
      <w:divBdr>
        <w:top w:val="none" w:sz="0" w:space="0" w:color="auto"/>
        <w:left w:val="none" w:sz="0" w:space="0" w:color="auto"/>
        <w:bottom w:val="none" w:sz="0" w:space="0" w:color="auto"/>
        <w:right w:val="none" w:sz="0" w:space="0" w:color="auto"/>
      </w:divBdr>
    </w:div>
    <w:div w:id="1140197523">
      <w:bodyDiv w:val="1"/>
      <w:marLeft w:val="0"/>
      <w:marRight w:val="0"/>
      <w:marTop w:val="0"/>
      <w:marBottom w:val="0"/>
      <w:divBdr>
        <w:top w:val="none" w:sz="0" w:space="0" w:color="auto"/>
        <w:left w:val="none" w:sz="0" w:space="0" w:color="auto"/>
        <w:bottom w:val="none" w:sz="0" w:space="0" w:color="auto"/>
        <w:right w:val="none" w:sz="0" w:space="0" w:color="auto"/>
      </w:divBdr>
    </w:div>
    <w:div w:id="1162235095">
      <w:bodyDiv w:val="1"/>
      <w:marLeft w:val="0"/>
      <w:marRight w:val="0"/>
      <w:marTop w:val="0"/>
      <w:marBottom w:val="0"/>
      <w:divBdr>
        <w:top w:val="none" w:sz="0" w:space="0" w:color="auto"/>
        <w:left w:val="none" w:sz="0" w:space="0" w:color="auto"/>
        <w:bottom w:val="none" w:sz="0" w:space="0" w:color="auto"/>
        <w:right w:val="none" w:sz="0" w:space="0" w:color="auto"/>
      </w:divBdr>
    </w:div>
    <w:div w:id="1183203942">
      <w:bodyDiv w:val="1"/>
      <w:marLeft w:val="0"/>
      <w:marRight w:val="0"/>
      <w:marTop w:val="0"/>
      <w:marBottom w:val="0"/>
      <w:divBdr>
        <w:top w:val="none" w:sz="0" w:space="0" w:color="auto"/>
        <w:left w:val="none" w:sz="0" w:space="0" w:color="auto"/>
        <w:bottom w:val="none" w:sz="0" w:space="0" w:color="auto"/>
        <w:right w:val="none" w:sz="0" w:space="0" w:color="auto"/>
      </w:divBdr>
    </w:div>
    <w:div w:id="1227762281">
      <w:bodyDiv w:val="1"/>
      <w:marLeft w:val="0"/>
      <w:marRight w:val="0"/>
      <w:marTop w:val="0"/>
      <w:marBottom w:val="0"/>
      <w:divBdr>
        <w:top w:val="none" w:sz="0" w:space="0" w:color="auto"/>
        <w:left w:val="none" w:sz="0" w:space="0" w:color="auto"/>
        <w:bottom w:val="none" w:sz="0" w:space="0" w:color="auto"/>
        <w:right w:val="none" w:sz="0" w:space="0" w:color="auto"/>
      </w:divBdr>
    </w:div>
    <w:div w:id="1267157506">
      <w:bodyDiv w:val="1"/>
      <w:marLeft w:val="0"/>
      <w:marRight w:val="0"/>
      <w:marTop w:val="0"/>
      <w:marBottom w:val="0"/>
      <w:divBdr>
        <w:top w:val="none" w:sz="0" w:space="0" w:color="auto"/>
        <w:left w:val="none" w:sz="0" w:space="0" w:color="auto"/>
        <w:bottom w:val="none" w:sz="0" w:space="0" w:color="auto"/>
        <w:right w:val="none" w:sz="0" w:space="0" w:color="auto"/>
      </w:divBdr>
    </w:div>
    <w:div w:id="1276789889">
      <w:bodyDiv w:val="1"/>
      <w:marLeft w:val="0"/>
      <w:marRight w:val="0"/>
      <w:marTop w:val="0"/>
      <w:marBottom w:val="0"/>
      <w:divBdr>
        <w:top w:val="none" w:sz="0" w:space="0" w:color="auto"/>
        <w:left w:val="none" w:sz="0" w:space="0" w:color="auto"/>
        <w:bottom w:val="none" w:sz="0" w:space="0" w:color="auto"/>
        <w:right w:val="none" w:sz="0" w:space="0" w:color="auto"/>
      </w:divBdr>
    </w:div>
    <w:div w:id="1279948242">
      <w:bodyDiv w:val="1"/>
      <w:marLeft w:val="0"/>
      <w:marRight w:val="0"/>
      <w:marTop w:val="0"/>
      <w:marBottom w:val="0"/>
      <w:divBdr>
        <w:top w:val="none" w:sz="0" w:space="0" w:color="auto"/>
        <w:left w:val="none" w:sz="0" w:space="0" w:color="auto"/>
        <w:bottom w:val="none" w:sz="0" w:space="0" w:color="auto"/>
        <w:right w:val="none" w:sz="0" w:space="0" w:color="auto"/>
      </w:divBdr>
    </w:div>
    <w:div w:id="1305240315">
      <w:bodyDiv w:val="1"/>
      <w:marLeft w:val="0"/>
      <w:marRight w:val="0"/>
      <w:marTop w:val="0"/>
      <w:marBottom w:val="0"/>
      <w:divBdr>
        <w:top w:val="none" w:sz="0" w:space="0" w:color="auto"/>
        <w:left w:val="none" w:sz="0" w:space="0" w:color="auto"/>
        <w:bottom w:val="none" w:sz="0" w:space="0" w:color="auto"/>
        <w:right w:val="none" w:sz="0" w:space="0" w:color="auto"/>
      </w:divBdr>
    </w:div>
    <w:div w:id="1326399414">
      <w:bodyDiv w:val="1"/>
      <w:marLeft w:val="0"/>
      <w:marRight w:val="0"/>
      <w:marTop w:val="0"/>
      <w:marBottom w:val="0"/>
      <w:divBdr>
        <w:top w:val="none" w:sz="0" w:space="0" w:color="auto"/>
        <w:left w:val="none" w:sz="0" w:space="0" w:color="auto"/>
        <w:bottom w:val="none" w:sz="0" w:space="0" w:color="auto"/>
        <w:right w:val="none" w:sz="0" w:space="0" w:color="auto"/>
      </w:divBdr>
    </w:div>
    <w:div w:id="1439642354">
      <w:bodyDiv w:val="1"/>
      <w:marLeft w:val="0"/>
      <w:marRight w:val="0"/>
      <w:marTop w:val="0"/>
      <w:marBottom w:val="0"/>
      <w:divBdr>
        <w:top w:val="none" w:sz="0" w:space="0" w:color="auto"/>
        <w:left w:val="none" w:sz="0" w:space="0" w:color="auto"/>
        <w:bottom w:val="none" w:sz="0" w:space="0" w:color="auto"/>
        <w:right w:val="none" w:sz="0" w:space="0" w:color="auto"/>
      </w:divBdr>
    </w:div>
    <w:div w:id="1562405141">
      <w:bodyDiv w:val="1"/>
      <w:marLeft w:val="0"/>
      <w:marRight w:val="0"/>
      <w:marTop w:val="0"/>
      <w:marBottom w:val="0"/>
      <w:divBdr>
        <w:top w:val="none" w:sz="0" w:space="0" w:color="auto"/>
        <w:left w:val="none" w:sz="0" w:space="0" w:color="auto"/>
        <w:bottom w:val="none" w:sz="0" w:space="0" w:color="auto"/>
        <w:right w:val="none" w:sz="0" w:space="0" w:color="auto"/>
      </w:divBdr>
    </w:div>
    <w:div w:id="1626543552">
      <w:bodyDiv w:val="1"/>
      <w:marLeft w:val="0"/>
      <w:marRight w:val="0"/>
      <w:marTop w:val="0"/>
      <w:marBottom w:val="0"/>
      <w:divBdr>
        <w:top w:val="none" w:sz="0" w:space="0" w:color="auto"/>
        <w:left w:val="none" w:sz="0" w:space="0" w:color="auto"/>
        <w:bottom w:val="none" w:sz="0" w:space="0" w:color="auto"/>
        <w:right w:val="none" w:sz="0" w:space="0" w:color="auto"/>
      </w:divBdr>
    </w:div>
    <w:div w:id="1650549268">
      <w:bodyDiv w:val="1"/>
      <w:marLeft w:val="0"/>
      <w:marRight w:val="0"/>
      <w:marTop w:val="0"/>
      <w:marBottom w:val="0"/>
      <w:divBdr>
        <w:top w:val="none" w:sz="0" w:space="0" w:color="auto"/>
        <w:left w:val="none" w:sz="0" w:space="0" w:color="auto"/>
        <w:bottom w:val="none" w:sz="0" w:space="0" w:color="auto"/>
        <w:right w:val="none" w:sz="0" w:space="0" w:color="auto"/>
      </w:divBdr>
    </w:div>
    <w:div w:id="1731996334">
      <w:bodyDiv w:val="1"/>
      <w:marLeft w:val="0"/>
      <w:marRight w:val="0"/>
      <w:marTop w:val="0"/>
      <w:marBottom w:val="0"/>
      <w:divBdr>
        <w:top w:val="none" w:sz="0" w:space="0" w:color="auto"/>
        <w:left w:val="none" w:sz="0" w:space="0" w:color="auto"/>
        <w:bottom w:val="none" w:sz="0" w:space="0" w:color="auto"/>
        <w:right w:val="none" w:sz="0" w:space="0" w:color="auto"/>
      </w:divBdr>
    </w:div>
    <w:div w:id="1751345486">
      <w:bodyDiv w:val="1"/>
      <w:marLeft w:val="0"/>
      <w:marRight w:val="0"/>
      <w:marTop w:val="0"/>
      <w:marBottom w:val="0"/>
      <w:divBdr>
        <w:top w:val="none" w:sz="0" w:space="0" w:color="auto"/>
        <w:left w:val="none" w:sz="0" w:space="0" w:color="auto"/>
        <w:bottom w:val="none" w:sz="0" w:space="0" w:color="auto"/>
        <w:right w:val="none" w:sz="0" w:space="0" w:color="auto"/>
      </w:divBdr>
    </w:div>
    <w:div w:id="1923026971">
      <w:bodyDiv w:val="1"/>
      <w:marLeft w:val="0"/>
      <w:marRight w:val="0"/>
      <w:marTop w:val="0"/>
      <w:marBottom w:val="0"/>
      <w:divBdr>
        <w:top w:val="none" w:sz="0" w:space="0" w:color="auto"/>
        <w:left w:val="none" w:sz="0" w:space="0" w:color="auto"/>
        <w:bottom w:val="none" w:sz="0" w:space="0" w:color="auto"/>
        <w:right w:val="none" w:sz="0" w:space="0" w:color="auto"/>
      </w:divBdr>
    </w:div>
    <w:div w:id="1959215332">
      <w:bodyDiv w:val="1"/>
      <w:marLeft w:val="0"/>
      <w:marRight w:val="0"/>
      <w:marTop w:val="0"/>
      <w:marBottom w:val="0"/>
      <w:divBdr>
        <w:top w:val="none" w:sz="0" w:space="0" w:color="auto"/>
        <w:left w:val="none" w:sz="0" w:space="0" w:color="auto"/>
        <w:bottom w:val="none" w:sz="0" w:space="0" w:color="auto"/>
        <w:right w:val="none" w:sz="0" w:space="0" w:color="auto"/>
      </w:divBdr>
    </w:div>
    <w:div w:id="2036149728">
      <w:bodyDiv w:val="1"/>
      <w:marLeft w:val="0"/>
      <w:marRight w:val="0"/>
      <w:marTop w:val="0"/>
      <w:marBottom w:val="0"/>
      <w:divBdr>
        <w:top w:val="none" w:sz="0" w:space="0" w:color="auto"/>
        <w:left w:val="none" w:sz="0" w:space="0" w:color="auto"/>
        <w:bottom w:val="none" w:sz="0" w:space="0" w:color="auto"/>
        <w:right w:val="none" w:sz="0" w:space="0" w:color="auto"/>
      </w:divBdr>
    </w:div>
    <w:div w:id="210483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ctormsr2040@gmail.com" TargetMode="External"/><Relationship Id="rId13" Type="http://schemas.openxmlformats.org/officeDocument/2006/relationships/image" Target="media/image1.emf"/><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5.emf"/><Relationship Id="rId36" Type="http://schemas.microsoft.com/office/2007/relationships/stylesWithEffects" Target="stylesWithEffects.xml"/><Relationship Id="rId10" Type="http://schemas.openxmlformats.org/officeDocument/2006/relationships/hyperlink" Target="http://www.dx.doi.org/10.7537/marsrsj090917.02"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1C917-1B78-4BD9-BDBA-A338D5B08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10173</Words>
  <Characters>57989</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68026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salah</dc:creator>
  <cp:lastModifiedBy>Administrator</cp:lastModifiedBy>
  <cp:revision>3</cp:revision>
  <cp:lastPrinted>2017-09-11T07:40:00Z</cp:lastPrinted>
  <dcterms:created xsi:type="dcterms:W3CDTF">2017-09-14T13:51:00Z</dcterms:created>
  <dcterms:modified xsi:type="dcterms:W3CDTF">2017-09-15T01:33:00Z</dcterms:modified>
</cp:coreProperties>
</file>