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DD" w:rsidRPr="00F56E18" w:rsidRDefault="00740B5D" w:rsidP="00880928">
      <w:pPr>
        <w:snapToGrid w:val="0"/>
        <w:spacing w:after="0" w:line="240" w:lineRule="auto"/>
        <w:jc w:val="center"/>
        <w:rPr>
          <w:rFonts w:ascii="Times New Roman" w:hAnsi="Times New Roman" w:cs="Times New Roman"/>
          <w:b/>
          <w:sz w:val="20"/>
          <w:szCs w:val="24"/>
          <w:lang w:eastAsia="zh-CN"/>
        </w:rPr>
      </w:pPr>
      <w:r w:rsidRPr="00F56E18">
        <w:rPr>
          <w:rFonts w:ascii="Times New Roman" w:hAnsi="Times New Roman" w:cs="Times New Roman"/>
          <w:b/>
          <w:sz w:val="20"/>
          <w:szCs w:val="24"/>
        </w:rPr>
        <w:t xml:space="preserve">The Removal Of Some Organic </w:t>
      </w:r>
      <w:proofErr w:type="spellStart"/>
      <w:r w:rsidRPr="00F56E18">
        <w:rPr>
          <w:rFonts w:ascii="Times New Roman" w:hAnsi="Times New Roman" w:cs="Times New Roman"/>
          <w:b/>
          <w:sz w:val="20"/>
          <w:szCs w:val="24"/>
        </w:rPr>
        <w:t>Colourants</w:t>
      </w:r>
      <w:proofErr w:type="spellEnd"/>
      <w:r w:rsidRPr="00F56E18">
        <w:rPr>
          <w:rFonts w:ascii="Times New Roman" w:hAnsi="Times New Roman" w:cs="Times New Roman"/>
          <w:b/>
          <w:sz w:val="20"/>
          <w:szCs w:val="24"/>
        </w:rPr>
        <w:t xml:space="preserve"> In Aqueous Solutions Using Biomass And Activated Carbon Of </w:t>
      </w:r>
      <w:proofErr w:type="spellStart"/>
      <w:r w:rsidRPr="00F56E18">
        <w:rPr>
          <w:rFonts w:ascii="Times New Roman" w:hAnsi="Times New Roman" w:cs="Times New Roman"/>
          <w:b/>
          <w:sz w:val="20"/>
          <w:szCs w:val="24"/>
        </w:rPr>
        <w:t>Nipa</w:t>
      </w:r>
      <w:proofErr w:type="spellEnd"/>
      <w:r w:rsidRPr="00F56E18">
        <w:rPr>
          <w:rFonts w:ascii="Times New Roman" w:hAnsi="Times New Roman" w:cs="Times New Roman"/>
          <w:b/>
          <w:sz w:val="20"/>
          <w:szCs w:val="24"/>
        </w:rPr>
        <w:t xml:space="preserve"> Palm Fruit </w:t>
      </w:r>
      <w:proofErr w:type="spellStart"/>
      <w:r w:rsidRPr="00F56E18">
        <w:rPr>
          <w:rFonts w:ascii="Times New Roman" w:hAnsi="Times New Roman" w:cs="Times New Roman"/>
          <w:b/>
          <w:sz w:val="20"/>
          <w:szCs w:val="24"/>
        </w:rPr>
        <w:t>Fibre</w:t>
      </w:r>
      <w:proofErr w:type="spellEnd"/>
      <w:r w:rsidRPr="00F56E18">
        <w:rPr>
          <w:rFonts w:ascii="Times New Roman" w:hAnsi="Times New Roman" w:cs="Times New Roman"/>
          <w:b/>
          <w:sz w:val="20"/>
          <w:szCs w:val="24"/>
        </w:rPr>
        <w:t xml:space="preserve"> </w:t>
      </w:r>
    </w:p>
    <w:p w:rsidR="00CA33DD" w:rsidRPr="00F56E18" w:rsidRDefault="00CA33DD" w:rsidP="00880928">
      <w:pPr>
        <w:snapToGrid w:val="0"/>
        <w:spacing w:after="0" w:line="240" w:lineRule="auto"/>
        <w:jc w:val="center"/>
        <w:rPr>
          <w:rFonts w:ascii="Times New Roman" w:hAnsi="Times New Roman" w:cs="Times New Roman"/>
          <w:sz w:val="20"/>
          <w:szCs w:val="24"/>
          <w:lang w:eastAsia="zh-CN"/>
        </w:rPr>
      </w:pPr>
    </w:p>
    <w:p w:rsidR="00CA33DD" w:rsidRPr="00F56E18" w:rsidRDefault="001D6E23" w:rsidP="00880928">
      <w:pPr>
        <w:snapToGrid w:val="0"/>
        <w:spacing w:after="0" w:line="240" w:lineRule="auto"/>
        <w:jc w:val="center"/>
        <w:rPr>
          <w:rFonts w:ascii="Times New Roman" w:hAnsi="Times New Roman" w:cs="Times New Roman"/>
          <w:sz w:val="20"/>
          <w:szCs w:val="24"/>
          <w:lang w:eastAsia="zh-CN"/>
        </w:rPr>
      </w:pPr>
      <w:proofErr w:type="spellStart"/>
      <w:r w:rsidRPr="00F56E18">
        <w:rPr>
          <w:rFonts w:ascii="Times New Roman" w:hAnsi="Times New Roman" w:cs="Times New Roman"/>
          <w:sz w:val="20"/>
          <w:szCs w:val="24"/>
        </w:rPr>
        <w:t>O</w:t>
      </w:r>
      <w:r w:rsidR="00740B5D" w:rsidRPr="00F56E18">
        <w:rPr>
          <w:rFonts w:ascii="Times New Roman" w:hAnsi="Times New Roman" w:cs="Times New Roman"/>
          <w:sz w:val="20"/>
          <w:szCs w:val="24"/>
        </w:rPr>
        <w:t>bosi</w:t>
      </w:r>
      <w:proofErr w:type="spellEnd"/>
      <w:r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E</w:t>
      </w:r>
      <w:r w:rsidR="00740B5D" w:rsidRPr="00F56E18">
        <w:rPr>
          <w:rFonts w:ascii="Times New Roman" w:hAnsi="Times New Roman" w:cs="Times New Roman"/>
          <w:sz w:val="20"/>
          <w:szCs w:val="24"/>
        </w:rPr>
        <w:t>kemini</w:t>
      </w:r>
      <w:proofErr w:type="spellEnd"/>
      <w:r w:rsidR="00740B5D" w:rsidRPr="00F56E18">
        <w:rPr>
          <w:rFonts w:ascii="Times New Roman" w:hAnsi="Times New Roman" w:cs="Times New Roman"/>
          <w:sz w:val="20"/>
          <w:szCs w:val="24"/>
        </w:rPr>
        <w:t xml:space="preserve">, J., </w:t>
      </w:r>
      <w:proofErr w:type="spellStart"/>
      <w:r w:rsidR="00740B5D" w:rsidRPr="00F56E18">
        <w:rPr>
          <w:rFonts w:ascii="Times New Roman" w:hAnsi="Times New Roman" w:cs="Times New Roman"/>
          <w:sz w:val="20"/>
          <w:szCs w:val="24"/>
        </w:rPr>
        <w:t>Osu</w:t>
      </w:r>
      <w:proofErr w:type="spellEnd"/>
      <w:r w:rsidR="00740B5D" w:rsidRPr="00F56E18">
        <w:rPr>
          <w:rFonts w:ascii="Times New Roman" w:hAnsi="Times New Roman" w:cs="Times New Roman"/>
          <w:sz w:val="20"/>
          <w:szCs w:val="24"/>
        </w:rPr>
        <w:t xml:space="preserve">, Charles I and </w:t>
      </w:r>
      <w:proofErr w:type="spellStart"/>
      <w:r w:rsidR="00740B5D" w:rsidRPr="00F56E18">
        <w:rPr>
          <w:rFonts w:ascii="Times New Roman" w:hAnsi="Times New Roman" w:cs="Times New Roman"/>
          <w:sz w:val="20"/>
          <w:szCs w:val="24"/>
        </w:rPr>
        <w:t>Horsfall</w:t>
      </w:r>
      <w:proofErr w:type="spellEnd"/>
      <w:r w:rsidR="00740B5D" w:rsidRPr="00F56E18">
        <w:rPr>
          <w:rFonts w:ascii="Times New Roman" w:hAnsi="Times New Roman" w:cs="Times New Roman"/>
          <w:sz w:val="20"/>
          <w:szCs w:val="24"/>
        </w:rPr>
        <w:t xml:space="preserve"> JNR, M.</w:t>
      </w:r>
    </w:p>
    <w:p w:rsidR="00CA33DD" w:rsidRPr="00F56E18" w:rsidRDefault="00CA33DD" w:rsidP="00880928">
      <w:pPr>
        <w:snapToGrid w:val="0"/>
        <w:spacing w:after="0" w:line="240" w:lineRule="auto"/>
        <w:jc w:val="center"/>
        <w:rPr>
          <w:rFonts w:ascii="Times New Roman" w:hAnsi="Times New Roman" w:cs="Times New Roman"/>
          <w:sz w:val="20"/>
          <w:szCs w:val="24"/>
          <w:lang w:eastAsia="zh-CN"/>
        </w:rPr>
      </w:pPr>
    </w:p>
    <w:p w:rsidR="00CA33DD" w:rsidRPr="004C6400" w:rsidRDefault="001D6E23" w:rsidP="00880928">
      <w:pPr>
        <w:snapToGrid w:val="0"/>
        <w:spacing w:after="0" w:line="240" w:lineRule="auto"/>
        <w:jc w:val="center"/>
        <w:rPr>
          <w:rFonts w:ascii="Times New Roman" w:hAnsi="Times New Roman" w:cs="Times New Roman"/>
          <w:sz w:val="20"/>
          <w:szCs w:val="20"/>
        </w:rPr>
      </w:pPr>
      <w:r w:rsidRPr="004C6400">
        <w:rPr>
          <w:rFonts w:ascii="Times New Roman" w:hAnsi="Times New Roman" w:cs="Times New Roman"/>
          <w:sz w:val="20"/>
          <w:szCs w:val="20"/>
        </w:rPr>
        <w:t>Department of Pure and Industria</w:t>
      </w:r>
      <w:r w:rsidR="00F43BD7" w:rsidRPr="004C6400">
        <w:rPr>
          <w:rFonts w:ascii="Times New Roman" w:hAnsi="Times New Roman" w:cs="Times New Roman"/>
          <w:sz w:val="20"/>
          <w:szCs w:val="20"/>
        </w:rPr>
        <w:t xml:space="preserve">l Chemistry, Faculty of Science, </w:t>
      </w:r>
      <w:r w:rsidRPr="004C6400">
        <w:rPr>
          <w:rFonts w:ascii="Times New Roman" w:hAnsi="Times New Roman" w:cs="Times New Roman"/>
          <w:sz w:val="20"/>
          <w:szCs w:val="20"/>
        </w:rPr>
        <w:t>University of Port Harcourt. P.M.B. 5323, Port Harcourt, Nigeria.</w:t>
      </w:r>
    </w:p>
    <w:p w:rsidR="00CA33DD" w:rsidRPr="004C6400" w:rsidRDefault="004C6400" w:rsidP="00880928">
      <w:pPr>
        <w:snapToGrid w:val="0"/>
        <w:spacing w:after="0" w:line="240" w:lineRule="auto"/>
        <w:jc w:val="center"/>
        <w:rPr>
          <w:rFonts w:ascii="Times New Roman" w:hAnsi="Times New Roman" w:cs="Times New Roman"/>
          <w:color w:val="000000"/>
          <w:sz w:val="20"/>
          <w:szCs w:val="20"/>
          <w:shd w:val="clear" w:color="auto" w:fill="FFFFFF"/>
          <w:lang w:eastAsia="zh-CN"/>
        </w:rPr>
      </w:pPr>
      <w:hyperlink r:id="rId8" w:history="1">
        <w:r w:rsidRPr="004C6400">
          <w:rPr>
            <w:rStyle w:val="Hyperlink"/>
            <w:rFonts w:ascii="Times New Roman" w:hAnsi="Times New Roman" w:cs="Times New Roman"/>
            <w:sz w:val="20"/>
            <w:szCs w:val="20"/>
            <w:shd w:val="clear" w:color="auto" w:fill="FFFFFF"/>
          </w:rPr>
          <w:t>charsike@yahoo.com</w:t>
        </w:r>
      </w:hyperlink>
      <w:r w:rsidRPr="004C6400">
        <w:rPr>
          <w:rFonts w:ascii="Times New Roman" w:hAnsi="Times New Roman" w:cs="Times New Roman"/>
          <w:color w:val="000000"/>
          <w:sz w:val="20"/>
          <w:szCs w:val="20"/>
          <w:shd w:val="clear" w:color="auto" w:fill="FFFFFF"/>
          <w:lang w:eastAsia="zh-CN"/>
        </w:rPr>
        <w:t xml:space="preserve"> </w:t>
      </w:r>
    </w:p>
    <w:p w:rsidR="004C6400" w:rsidRPr="00F56E18" w:rsidRDefault="004C6400" w:rsidP="00880928">
      <w:pPr>
        <w:snapToGrid w:val="0"/>
        <w:spacing w:after="0" w:line="240" w:lineRule="auto"/>
        <w:jc w:val="center"/>
        <w:rPr>
          <w:rFonts w:ascii="Times New Roman" w:hAnsi="Times New Roman" w:cs="Times New Roman" w:hint="eastAsia"/>
          <w:sz w:val="20"/>
          <w:szCs w:val="24"/>
          <w:lang w:eastAsia="zh-CN"/>
        </w:rPr>
      </w:pPr>
    </w:p>
    <w:p w:rsidR="00BD3095" w:rsidRPr="00F56E18" w:rsidRDefault="004E4917" w:rsidP="00FB2025">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b/>
          <w:sz w:val="20"/>
          <w:szCs w:val="24"/>
        </w:rPr>
        <w:t>Abstract</w:t>
      </w:r>
      <w:r w:rsidR="00FB2025" w:rsidRPr="00F56E18">
        <w:rPr>
          <w:rFonts w:ascii="Times New Roman" w:hAnsi="Times New Roman" w:cs="Times New Roman"/>
          <w:b/>
          <w:sz w:val="20"/>
          <w:szCs w:val="24"/>
          <w:lang w:eastAsia="zh-CN"/>
        </w:rPr>
        <w:t xml:space="preserve">: </w:t>
      </w:r>
      <w:r w:rsidR="008C48D7" w:rsidRPr="00F56E18">
        <w:rPr>
          <w:rFonts w:ascii="Times New Roman" w:hAnsi="Times New Roman" w:cs="Times New Roman"/>
          <w:sz w:val="20"/>
          <w:szCs w:val="24"/>
        </w:rPr>
        <w:t xml:space="preserve">The removal of </w:t>
      </w:r>
      <w:proofErr w:type="spellStart"/>
      <w:r w:rsidR="008C48D7" w:rsidRPr="00F56E18">
        <w:rPr>
          <w:rFonts w:ascii="Times New Roman" w:hAnsi="Times New Roman" w:cs="Times New Roman"/>
          <w:sz w:val="20"/>
          <w:szCs w:val="24"/>
        </w:rPr>
        <w:t>Bromophenol</w:t>
      </w:r>
      <w:proofErr w:type="spellEnd"/>
      <w:r w:rsidR="008C48D7" w:rsidRPr="00F56E18">
        <w:rPr>
          <w:rFonts w:ascii="Times New Roman" w:hAnsi="Times New Roman" w:cs="Times New Roman"/>
          <w:sz w:val="20"/>
          <w:szCs w:val="24"/>
        </w:rPr>
        <w:t xml:space="preserve"> blue (BP), Congo red (CR) and </w:t>
      </w:r>
      <w:r w:rsidR="009F2239" w:rsidRPr="00F56E18">
        <w:rPr>
          <w:rFonts w:ascii="Times New Roman" w:hAnsi="Times New Roman" w:cs="Times New Roman"/>
          <w:sz w:val="20"/>
          <w:szCs w:val="24"/>
        </w:rPr>
        <w:t xml:space="preserve">Methyl Orange (MO) by biomass and carbonized carbon of </w:t>
      </w:r>
      <w:proofErr w:type="spellStart"/>
      <w:r w:rsidR="009F2239" w:rsidRPr="00F56E18">
        <w:rPr>
          <w:rFonts w:ascii="Times New Roman" w:hAnsi="Times New Roman" w:cs="Times New Roman"/>
          <w:sz w:val="20"/>
          <w:szCs w:val="24"/>
        </w:rPr>
        <w:t>nipa</w:t>
      </w:r>
      <w:proofErr w:type="spellEnd"/>
      <w:r w:rsidR="009F2239" w:rsidRPr="00F56E18">
        <w:rPr>
          <w:rFonts w:ascii="Times New Roman" w:hAnsi="Times New Roman" w:cs="Times New Roman"/>
          <w:sz w:val="20"/>
          <w:szCs w:val="24"/>
        </w:rPr>
        <w:t xml:space="preserve"> palm fruit </w:t>
      </w:r>
      <w:proofErr w:type="spellStart"/>
      <w:r w:rsidR="009F2239" w:rsidRPr="00F56E18">
        <w:rPr>
          <w:rFonts w:ascii="Times New Roman" w:hAnsi="Times New Roman" w:cs="Times New Roman"/>
          <w:sz w:val="20"/>
          <w:szCs w:val="24"/>
        </w:rPr>
        <w:t>fibre</w:t>
      </w:r>
      <w:proofErr w:type="spellEnd"/>
      <w:r w:rsidR="008C48D7" w:rsidRPr="00F56E18">
        <w:rPr>
          <w:rFonts w:ascii="Times New Roman" w:hAnsi="Times New Roman" w:cs="Times New Roman"/>
          <w:sz w:val="20"/>
          <w:szCs w:val="24"/>
        </w:rPr>
        <w:t xml:space="preserve"> </w:t>
      </w:r>
      <w:r w:rsidR="009F2239" w:rsidRPr="00F56E18">
        <w:rPr>
          <w:rFonts w:ascii="Times New Roman" w:hAnsi="Times New Roman" w:cs="Times New Roman"/>
          <w:sz w:val="20"/>
          <w:szCs w:val="24"/>
        </w:rPr>
        <w:t xml:space="preserve">was investigated in the present study. Adsorption </w:t>
      </w:r>
      <w:r w:rsidR="00E203DA" w:rsidRPr="00F56E18">
        <w:rPr>
          <w:rFonts w:ascii="Times New Roman" w:hAnsi="Times New Roman" w:cs="Times New Roman"/>
          <w:sz w:val="20"/>
          <w:szCs w:val="24"/>
        </w:rPr>
        <w:t xml:space="preserve">studies </w:t>
      </w:r>
      <w:r w:rsidR="009F2239" w:rsidRPr="00F56E18">
        <w:rPr>
          <w:rFonts w:ascii="Times New Roman" w:hAnsi="Times New Roman" w:cs="Times New Roman"/>
          <w:sz w:val="20"/>
          <w:szCs w:val="24"/>
        </w:rPr>
        <w:t xml:space="preserve">were carried out by batch experiments. The effect of initial </w:t>
      </w:r>
      <w:proofErr w:type="spellStart"/>
      <w:r w:rsidR="009F2239" w:rsidRPr="00F56E18">
        <w:rPr>
          <w:rFonts w:ascii="Times New Roman" w:hAnsi="Times New Roman" w:cs="Times New Roman"/>
          <w:sz w:val="20"/>
          <w:szCs w:val="24"/>
        </w:rPr>
        <w:t>colourant</w:t>
      </w:r>
      <w:proofErr w:type="spellEnd"/>
      <w:r w:rsidR="009F2239" w:rsidRPr="00F56E18">
        <w:rPr>
          <w:rFonts w:ascii="Times New Roman" w:hAnsi="Times New Roman" w:cs="Times New Roman"/>
          <w:sz w:val="20"/>
          <w:szCs w:val="24"/>
        </w:rPr>
        <w:t xml:space="preserve"> concentration </w:t>
      </w:r>
      <w:r w:rsidR="00E203DA" w:rsidRPr="00F56E18">
        <w:rPr>
          <w:rFonts w:ascii="Times New Roman" w:hAnsi="Times New Roman" w:cs="Times New Roman"/>
          <w:sz w:val="20"/>
          <w:szCs w:val="24"/>
        </w:rPr>
        <w:t xml:space="preserve">and adsorbent dosage was explored. The equilibrium adsorption data were analyzed using Langmuir </w:t>
      </w:r>
      <w:r w:rsidR="00F70B40" w:rsidRPr="00F56E18">
        <w:rPr>
          <w:rFonts w:ascii="Times New Roman" w:hAnsi="Times New Roman" w:cs="Times New Roman"/>
          <w:sz w:val="20"/>
          <w:szCs w:val="24"/>
        </w:rPr>
        <w:t xml:space="preserve">and </w:t>
      </w:r>
      <w:proofErr w:type="spellStart"/>
      <w:r w:rsidR="00F70B40" w:rsidRPr="00F56E18">
        <w:rPr>
          <w:rFonts w:ascii="Times New Roman" w:hAnsi="Times New Roman" w:cs="Times New Roman"/>
          <w:sz w:val="20"/>
          <w:szCs w:val="24"/>
        </w:rPr>
        <w:t>Freundlich</w:t>
      </w:r>
      <w:proofErr w:type="spellEnd"/>
      <w:r w:rsidR="00F70B40" w:rsidRPr="00F56E18">
        <w:rPr>
          <w:rFonts w:ascii="Times New Roman" w:hAnsi="Times New Roman" w:cs="Times New Roman"/>
          <w:sz w:val="20"/>
          <w:szCs w:val="24"/>
        </w:rPr>
        <w:t xml:space="preserve"> isotherm. </w:t>
      </w:r>
      <w:r w:rsidR="00E16477" w:rsidRPr="00F56E18">
        <w:rPr>
          <w:rFonts w:ascii="Times New Roman" w:hAnsi="Times New Roman" w:cs="Times New Roman"/>
          <w:sz w:val="20"/>
          <w:szCs w:val="24"/>
        </w:rPr>
        <w:t xml:space="preserve">The maximum percentage of colorant reduction using </w:t>
      </w:r>
      <w:proofErr w:type="spellStart"/>
      <w:r w:rsidR="00E16477" w:rsidRPr="00F56E18">
        <w:rPr>
          <w:rFonts w:ascii="Times New Roman" w:hAnsi="Times New Roman" w:cs="Times New Roman"/>
          <w:sz w:val="20"/>
          <w:szCs w:val="24"/>
        </w:rPr>
        <w:t>nipa</w:t>
      </w:r>
      <w:proofErr w:type="spellEnd"/>
      <w:r w:rsidR="00E16477" w:rsidRPr="00F56E18">
        <w:rPr>
          <w:rFonts w:ascii="Times New Roman" w:hAnsi="Times New Roman" w:cs="Times New Roman"/>
          <w:sz w:val="20"/>
          <w:szCs w:val="24"/>
        </w:rPr>
        <w:t xml:space="preserve"> palm fruit </w:t>
      </w:r>
      <w:proofErr w:type="spellStart"/>
      <w:r w:rsidR="00E16477" w:rsidRPr="00F56E18">
        <w:rPr>
          <w:rFonts w:ascii="Times New Roman" w:hAnsi="Times New Roman" w:cs="Times New Roman"/>
          <w:sz w:val="20"/>
          <w:szCs w:val="24"/>
        </w:rPr>
        <w:t>fibre</w:t>
      </w:r>
      <w:proofErr w:type="spellEnd"/>
      <w:r w:rsidR="00E16477" w:rsidRPr="00F56E18">
        <w:rPr>
          <w:rFonts w:ascii="Times New Roman" w:hAnsi="Times New Roman" w:cs="Times New Roman"/>
          <w:sz w:val="20"/>
          <w:szCs w:val="24"/>
        </w:rPr>
        <w:t xml:space="preserve"> biomass (NFB) was obtained at an optimum dose of 4.0 g removing 83.35% of BP from aqueous solution and at 5.0 g for MO and CR removing 49.50% and 44.69% respectively whereas adsorbent dosage using </w:t>
      </w:r>
      <w:proofErr w:type="spellStart"/>
      <w:r w:rsidR="00E16477" w:rsidRPr="00F56E18">
        <w:rPr>
          <w:rFonts w:ascii="Times New Roman" w:hAnsi="Times New Roman" w:cs="Times New Roman"/>
          <w:sz w:val="20"/>
          <w:szCs w:val="24"/>
        </w:rPr>
        <w:t>nipa</w:t>
      </w:r>
      <w:proofErr w:type="spellEnd"/>
      <w:r w:rsidR="00E16477" w:rsidRPr="00F56E18">
        <w:rPr>
          <w:rFonts w:ascii="Times New Roman" w:hAnsi="Times New Roman" w:cs="Times New Roman"/>
          <w:sz w:val="20"/>
          <w:szCs w:val="24"/>
        </w:rPr>
        <w:t xml:space="preserve"> palm fruit carbon (NFC) was quite poor in terms of percent removal of </w:t>
      </w:r>
      <w:proofErr w:type="spellStart"/>
      <w:r w:rsidR="00E16477" w:rsidRPr="00F56E18">
        <w:rPr>
          <w:rFonts w:ascii="Times New Roman" w:hAnsi="Times New Roman" w:cs="Times New Roman"/>
          <w:sz w:val="20"/>
          <w:szCs w:val="24"/>
        </w:rPr>
        <w:t>colourants</w:t>
      </w:r>
      <w:proofErr w:type="spellEnd"/>
      <w:r w:rsidR="00E16477" w:rsidRPr="00F56E18">
        <w:rPr>
          <w:rFonts w:ascii="Times New Roman" w:hAnsi="Times New Roman" w:cs="Times New Roman"/>
          <w:sz w:val="20"/>
          <w:szCs w:val="24"/>
        </w:rPr>
        <w:t xml:space="preserve">. </w:t>
      </w:r>
      <w:r w:rsidR="00873BDC" w:rsidRPr="00F56E18">
        <w:rPr>
          <w:rFonts w:ascii="Times New Roman" w:hAnsi="Times New Roman" w:cs="Times New Roman"/>
          <w:sz w:val="20"/>
          <w:szCs w:val="24"/>
        </w:rPr>
        <w:t xml:space="preserve">Using the correlation coefficient values, the data for </w:t>
      </w:r>
      <w:proofErr w:type="spellStart"/>
      <w:r w:rsidR="00873BDC" w:rsidRPr="00F56E18">
        <w:rPr>
          <w:rFonts w:ascii="Times New Roman" w:hAnsi="Times New Roman" w:cs="Times New Roman"/>
          <w:sz w:val="20"/>
          <w:szCs w:val="24"/>
        </w:rPr>
        <w:t>nipa</w:t>
      </w:r>
      <w:proofErr w:type="spellEnd"/>
      <w:r w:rsidR="00873BDC" w:rsidRPr="00F56E18">
        <w:rPr>
          <w:rFonts w:ascii="Times New Roman" w:hAnsi="Times New Roman" w:cs="Times New Roman"/>
          <w:sz w:val="20"/>
          <w:szCs w:val="24"/>
        </w:rPr>
        <w:t xml:space="preserve"> fruit biomass was fitted well to </w:t>
      </w:r>
      <w:proofErr w:type="spellStart"/>
      <w:r w:rsidR="00873BDC" w:rsidRPr="00F56E18">
        <w:rPr>
          <w:rFonts w:ascii="Times New Roman" w:hAnsi="Times New Roman" w:cs="Times New Roman"/>
          <w:sz w:val="20"/>
          <w:szCs w:val="24"/>
        </w:rPr>
        <w:t>Freundlich</w:t>
      </w:r>
      <w:proofErr w:type="spellEnd"/>
      <w:r w:rsidR="00873BDC" w:rsidRPr="00F56E18">
        <w:rPr>
          <w:rFonts w:ascii="Times New Roman" w:hAnsi="Times New Roman" w:cs="Times New Roman"/>
          <w:sz w:val="20"/>
          <w:szCs w:val="24"/>
        </w:rPr>
        <w:t xml:space="preserve"> model for CR and MO while the Langmuir model was best fit for BP, the data for fruit </w:t>
      </w:r>
      <w:proofErr w:type="spellStart"/>
      <w:r w:rsidR="00873BDC" w:rsidRPr="00F56E18">
        <w:rPr>
          <w:rFonts w:ascii="Times New Roman" w:hAnsi="Times New Roman" w:cs="Times New Roman"/>
          <w:sz w:val="20"/>
          <w:szCs w:val="24"/>
        </w:rPr>
        <w:t>fibre</w:t>
      </w:r>
      <w:proofErr w:type="spellEnd"/>
      <w:r w:rsidR="00873BDC" w:rsidRPr="00F56E18">
        <w:rPr>
          <w:rFonts w:ascii="Times New Roman" w:hAnsi="Times New Roman" w:cs="Times New Roman"/>
          <w:sz w:val="20"/>
          <w:szCs w:val="24"/>
        </w:rPr>
        <w:t xml:space="preserve"> carbon fitted well for CR, BP and MO confirming the monolayer coverage of the </w:t>
      </w:r>
      <w:proofErr w:type="spellStart"/>
      <w:r w:rsidR="00873BDC" w:rsidRPr="00F56E18">
        <w:rPr>
          <w:rFonts w:ascii="Times New Roman" w:hAnsi="Times New Roman" w:cs="Times New Roman"/>
          <w:sz w:val="20"/>
          <w:szCs w:val="24"/>
        </w:rPr>
        <w:t>colourant</w:t>
      </w:r>
      <w:proofErr w:type="spellEnd"/>
      <w:r w:rsidR="00873BDC" w:rsidRPr="00F56E18">
        <w:rPr>
          <w:rFonts w:ascii="Times New Roman" w:hAnsi="Times New Roman" w:cs="Times New Roman"/>
          <w:sz w:val="20"/>
          <w:szCs w:val="24"/>
        </w:rPr>
        <w:t xml:space="preserve"> on. The capability of these adsorbents to eliminate </w:t>
      </w:r>
      <w:proofErr w:type="spellStart"/>
      <w:r w:rsidR="00873BDC" w:rsidRPr="00F56E18">
        <w:rPr>
          <w:rFonts w:ascii="Times New Roman" w:hAnsi="Times New Roman" w:cs="Times New Roman"/>
          <w:sz w:val="20"/>
          <w:szCs w:val="24"/>
        </w:rPr>
        <w:t>colourants</w:t>
      </w:r>
      <w:proofErr w:type="spellEnd"/>
      <w:r w:rsidR="00873BDC" w:rsidRPr="00F56E18">
        <w:rPr>
          <w:rFonts w:ascii="Times New Roman" w:hAnsi="Times New Roman" w:cs="Times New Roman"/>
          <w:sz w:val="20"/>
          <w:szCs w:val="24"/>
        </w:rPr>
        <w:t xml:space="preserve"> from contaminated solutions makes them acceptable for </w:t>
      </w:r>
      <w:proofErr w:type="spellStart"/>
      <w:r w:rsidR="00873BDC" w:rsidRPr="00F56E18">
        <w:rPr>
          <w:rFonts w:ascii="Times New Roman" w:hAnsi="Times New Roman" w:cs="Times New Roman"/>
          <w:sz w:val="20"/>
          <w:szCs w:val="24"/>
        </w:rPr>
        <w:t>colourant</w:t>
      </w:r>
      <w:proofErr w:type="spellEnd"/>
      <w:r w:rsidR="00873BDC" w:rsidRPr="00F56E18">
        <w:rPr>
          <w:rFonts w:ascii="Times New Roman" w:hAnsi="Times New Roman" w:cs="Times New Roman"/>
          <w:sz w:val="20"/>
          <w:szCs w:val="24"/>
        </w:rPr>
        <w:t xml:space="preserve"> treatment from industrial effluent.</w:t>
      </w:r>
      <w:r w:rsidR="00CA33DD" w:rsidRPr="00F56E18">
        <w:rPr>
          <w:rFonts w:ascii="Times New Roman" w:hAnsi="Times New Roman" w:cs="Times New Roman"/>
          <w:sz w:val="20"/>
          <w:szCs w:val="24"/>
        </w:rPr>
        <w:t xml:space="preserve"> </w:t>
      </w:r>
    </w:p>
    <w:p w:rsidR="00880928" w:rsidRPr="00F56E18" w:rsidRDefault="00880928" w:rsidP="00FB2025">
      <w:pPr>
        <w:snapToGrid w:val="0"/>
        <w:spacing w:after="0" w:line="240" w:lineRule="auto"/>
        <w:jc w:val="both"/>
        <w:rPr>
          <w:rFonts w:ascii="Times New Roman" w:hAnsi="Times New Roman" w:cs="Times New Roman"/>
          <w:sz w:val="20"/>
          <w:szCs w:val="24"/>
          <w:lang w:eastAsia="zh-CN"/>
        </w:rPr>
      </w:pPr>
      <w:r w:rsidRPr="00F56E18">
        <w:rPr>
          <w:rFonts w:ascii="Times New Roman" w:hAnsi="Times New Roman" w:cs="Times New Roman"/>
          <w:sz w:val="20"/>
          <w:szCs w:val="20"/>
        </w:rPr>
        <w:t>[</w:t>
      </w:r>
      <w:proofErr w:type="spellStart"/>
      <w:r w:rsidRPr="00F56E18">
        <w:rPr>
          <w:rFonts w:ascii="Times New Roman" w:hAnsi="Times New Roman" w:cs="Times New Roman"/>
          <w:sz w:val="20"/>
          <w:szCs w:val="24"/>
        </w:rPr>
        <w:t>Obosi</w:t>
      </w:r>
      <w:proofErr w:type="spellEnd"/>
      <w:r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Ekemini</w:t>
      </w:r>
      <w:proofErr w:type="spellEnd"/>
      <w:r w:rsidRPr="00F56E18">
        <w:rPr>
          <w:rFonts w:ascii="Times New Roman" w:hAnsi="Times New Roman" w:cs="Times New Roman"/>
          <w:sz w:val="20"/>
          <w:szCs w:val="24"/>
        </w:rPr>
        <w:t xml:space="preserve">, J., </w:t>
      </w:r>
      <w:proofErr w:type="spellStart"/>
      <w:r w:rsidRPr="00F56E18">
        <w:rPr>
          <w:rFonts w:ascii="Times New Roman" w:hAnsi="Times New Roman" w:cs="Times New Roman"/>
          <w:sz w:val="20"/>
          <w:szCs w:val="24"/>
        </w:rPr>
        <w:t>Osu</w:t>
      </w:r>
      <w:proofErr w:type="spellEnd"/>
      <w:r w:rsidRPr="00F56E18">
        <w:rPr>
          <w:rFonts w:ascii="Times New Roman" w:hAnsi="Times New Roman" w:cs="Times New Roman"/>
          <w:sz w:val="20"/>
          <w:szCs w:val="24"/>
        </w:rPr>
        <w:t xml:space="preserve">, Charles I and </w:t>
      </w:r>
      <w:proofErr w:type="spellStart"/>
      <w:r w:rsidRPr="00F56E18">
        <w:rPr>
          <w:rFonts w:ascii="Times New Roman" w:hAnsi="Times New Roman" w:cs="Times New Roman"/>
          <w:sz w:val="20"/>
          <w:szCs w:val="24"/>
        </w:rPr>
        <w:t>Horsfall</w:t>
      </w:r>
      <w:proofErr w:type="spellEnd"/>
      <w:r w:rsidRPr="00F56E18">
        <w:rPr>
          <w:rFonts w:ascii="Times New Roman" w:hAnsi="Times New Roman" w:cs="Times New Roman"/>
          <w:sz w:val="20"/>
          <w:szCs w:val="24"/>
        </w:rPr>
        <w:t xml:space="preserve"> JNR, M.</w:t>
      </w:r>
      <w:r w:rsidRPr="00F56E18">
        <w:rPr>
          <w:rFonts w:ascii="Times New Roman" w:hAnsi="Times New Roman" w:cs="Times New Roman"/>
          <w:sz w:val="20"/>
          <w:szCs w:val="20"/>
        </w:rPr>
        <w:t>.</w:t>
      </w:r>
      <w:r w:rsidRPr="00F56E18">
        <w:rPr>
          <w:rFonts w:ascii="Times New Roman" w:hAnsi="Times New Roman" w:cs="Times New Roman"/>
          <w:b/>
          <w:bCs/>
          <w:sz w:val="20"/>
          <w:szCs w:val="20"/>
          <w:lang w:bidi="fa-IR"/>
        </w:rPr>
        <w:t xml:space="preserve"> </w:t>
      </w:r>
      <w:r w:rsidRPr="00F56E18">
        <w:rPr>
          <w:rFonts w:ascii="Times New Roman" w:hAnsi="Times New Roman" w:cs="Times New Roman"/>
          <w:b/>
          <w:sz w:val="20"/>
          <w:szCs w:val="24"/>
        </w:rPr>
        <w:t xml:space="preserve">The Removal Of Some Organic </w:t>
      </w:r>
      <w:proofErr w:type="spellStart"/>
      <w:r w:rsidRPr="00F56E18">
        <w:rPr>
          <w:rFonts w:ascii="Times New Roman" w:hAnsi="Times New Roman" w:cs="Times New Roman"/>
          <w:b/>
          <w:sz w:val="20"/>
          <w:szCs w:val="24"/>
        </w:rPr>
        <w:t>Colourants</w:t>
      </w:r>
      <w:proofErr w:type="spellEnd"/>
      <w:r w:rsidRPr="00F56E18">
        <w:rPr>
          <w:rFonts w:ascii="Times New Roman" w:hAnsi="Times New Roman" w:cs="Times New Roman"/>
          <w:b/>
          <w:sz w:val="20"/>
          <w:szCs w:val="24"/>
        </w:rPr>
        <w:t xml:space="preserve"> In Aqueous Solutions Using Biomass And Activated Carbon Of </w:t>
      </w:r>
      <w:proofErr w:type="spellStart"/>
      <w:r w:rsidRPr="00F56E18">
        <w:rPr>
          <w:rFonts w:ascii="Times New Roman" w:hAnsi="Times New Roman" w:cs="Times New Roman"/>
          <w:b/>
          <w:sz w:val="20"/>
          <w:szCs w:val="24"/>
        </w:rPr>
        <w:t>Nipa</w:t>
      </w:r>
      <w:proofErr w:type="spellEnd"/>
      <w:r w:rsidRPr="00F56E18">
        <w:rPr>
          <w:rFonts w:ascii="Times New Roman" w:hAnsi="Times New Roman" w:cs="Times New Roman"/>
          <w:b/>
          <w:sz w:val="20"/>
          <w:szCs w:val="24"/>
        </w:rPr>
        <w:t xml:space="preserve"> Palm Fruit </w:t>
      </w:r>
      <w:proofErr w:type="spellStart"/>
      <w:r w:rsidRPr="00F56E18">
        <w:rPr>
          <w:rFonts w:ascii="Times New Roman" w:hAnsi="Times New Roman" w:cs="Times New Roman"/>
          <w:b/>
          <w:sz w:val="20"/>
          <w:szCs w:val="24"/>
        </w:rPr>
        <w:t>Fibre</w:t>
      </w:r>
      <w:proofErr w:type="spellEnd"/>
      <w:r w:rsidRPr="00F56E18">
        <w:rPr>
          <w:rFonts w:ascii="Times New Roman" w:hAnsi="Times New Roman" w:cs="Times New Roman"/>
          <w:b/>
          <w:sz w:val="20"/>
          <w:szCs w:val="24"/>
        </w:rPr>
        <w:t xml:space="preserve"> </w:t>
      </w:r>
      <w:r w:rsidRPr="00F56E18">
        <w:rPr>
          <w:rFonts w:ascii="Times New Roman" w:eastAsia="Times New Roman" w:hAnsi="Times New Roman" w:cs="Times New Roman"/>
          <w:b/>
          <w:bCs/>
          <w:sz w:val="20"/>
          <w:szCs w:val="20"/>
          <w:lang w:bidi="fa-IR"/>
        </w:rPr>
        <w:t>.</w:t>
      </w:r>
      <w:r w:rsidRPr="00F56E18">
        <w:rPr>
          <w:rFonts w:ascii="Times New Roman" w:hAnsi="Times New Roman" w:cs="Times New Roman"/>
          <w:bCs/>
          <w:i/>
          <w:sz w:val="20"/>
          <w:szCs w:val="20"/>
        </w:rPr>
        <w:t xml:space="preserve"> Researcher</w:t>
      </w:r>
      <w:r w:rsidRPr="00F56E18">
        <w:rPr>
          <w:rFonts w:ascii="Times New Roman" w:hAnsi="Times New Roman" w:cs="Times New Roman"/>
          <w:bCs/>
          <w:sz w:val="20"/>
          <w:szCs w:val="20"/>
        </w:rPr>
        <w:t xml:space="preserve"> 2017;9(9):</w:t>
      </w:r>
      <w:r w:rsidR="000334FD">
        <w:rPr>
          <w:rFonts w:ascii="Times New Roman" w:hAnsi="Times New Roman" w:cs="Times New Roman"/>
          <w:noProof/>
          <w:color w:val="000000"/>
          <w:sz w:val="20"/>
          <w:szCs w:val="20"/>
        </w:rPr>
        <w:t>51-58</w:t>
      </w:r>
      <w:r w:rsidRPr="00F56E18">
        <w:rPr>
          <w:rFonts w:ascii="Times New Roman" w:hAnsi="Times New Roman" w:cs="Times New Roman"/>
          <w:bCs/>
          <w:sz w:val="20"/>
          <w:szCs w:val="20"/>
        </w:rPr>
        <w:t xml:space="preserve">]. </w:t>
      </w:r>
      <w:r w:rsidRPr="00F56E18">
        <w:rPr>
          <w:rFonts w:ascii="Times New Roman" w:hAnsi="Times New Roman" w:cs="Times New Roman"/>
          <w:sz w:val="20"/>
          <w:szCs w:val="20"/>
        </w:rPr>
        <w:t>ISSN 1553-9865 (print); ISSN 2163-8950 (online)</w:t>
      </w:r>
      <w:r w:rsidRPr="00F56E18">
        <w:rPr>
          <w:rFonts w:ascii="Times New Roman" w:hAnsi="Times New Roman" w:cs="Times New Roman"/>
          <w:bCs/>
          <w:sz w:val="20"/>
          <w:szCs w:val="20"/>
        </w:rPr>
        <w:t xml:space="preserve">. </w:t>
      </w:r>
      <w:hyperlink r:id="rId9" w:history="1">
        <w:r w:rsidRPr="00F56E18">
          <w:rPr>
            <w:rStyle w:val="Hyperlink"/>
            <w:rFonts w:ascii="Times New Roman" w:hAnsi="Times New Roman" w:cs="Times New Roman"/>
            <w:color w:val="0000FF"/>
            <w:sz w:val="20"/>
            <w:szCs w:val="20"/>
          </w:rPr>
          <w:t>http://www.sciencepub.net/researcher</w:t>
        </w:r>
      </w:hyperlink>
      <w:r w:rsidRPr="00F56E18">
        <w:rPr>
          <w:rFonts w:ascii="Times New Roman" w:hAnsi="Times New Roman" w:cs="Times New Roman"/>
          <w:bCs/>
          <w:sz w:val="20"/>
          <w:szCs w:val="20"/>
        </w:rPr>
        <w:t xml:space="preserve">. </w:t>
      </w:r>
      <w:r w:rsidR="00FB2025" w:rsidRPr="00F56E18">
        <w:rPr>
          <w:rFonts w:ascii="Times New Roman" w:hAnsi="Times New Roman" w:cs="Times New Roman"/>
          <w:bCs/>
          <w:sz w:val="20"/>
          <w:szCs w:val="20"/>
          <w:lang w:eastAsia="zh-CN"/>
        </w:rPr>
        <w:t>8</w:t>
      </w:r>
      <w:r w:rsidRPr="00F56E18">
        <w:rPr>
          <w:rFonts w:ascii="Times New Roman" w:hAnsi="Times New Roman" w:cs="Times New Roman"/>
          <w:bCs/>
          <w:sz w:val="20"/>
          <w:szCs w:val="20"/>
        </w:rPr>
        <w:t xml:space="preserve">. </w:t>
      </w:r>
      <w:r w:rsidRPr="00F56E18">
        <w:rPr>
          <w:rFonts w:ascii="Times New Roman" w:hAnsi="Times New Roman" w:cs="Times New Roman"/>
          <w:color w:val="000000"/>
          <w:sz w:val="20"/>
          <w:szCs w:val="20"/>
          <w:shd w:val="clear" w:color="auto" w:fill="FFFFFF"/>
        </w:rPr>
        <w:t>doi:</w:t>
      </w:r>
      <w:hyperlink r:id="rId10" w:history="1">
        <w:r w:rsidRPr="00F56E18">
          <w:rPr>
            <w:rStyle w:val="Hyperlink"/>
            <w:rFonts w:ascii="Times New Roman" w:hAnsi="Times New Roman" w:cs="Times New Roman"/>
            <w:color w:val="0000FF"/>
            <w:sz w:val="20"/>
            <w:szCs w:val="20"/>
            <w:shd w:val="clear" w:color="auto" w:fill="FFFFFF"/>
          </w:rPr>
          <w:t>10.7537/marsrsj090917.0</w:t>
        </w:r>
        <w:r w:rsidR="00FB2025" w:rsidRPr="00F56E18">
          <w:rPr>
            <w:rStyle w:val="Hyperlink"/>
            <w:rFonts w:ascii="Times New Roman" w:hAnsi="Times New Roman" w:cs="Times New Roman"/>
            <w:color w:val="0000FF"/>
            <w:sz w:val="20"/>
            <w:szCs w:val="20"/>
            <w:shd w:val="clear" w:color="auto" w:fill="FFFFFF"/>
            <w:lang w:eastAsia="zh-CN"/>
          </w:rPr>
          <w:t>8</w:t>
        </w:r>
      </w:hyperlink>
      <w:r w:rsidRPr="00F56E18">
        <w:rPr>
          <w:rFonts w:ascii="Times New Roman" w:hAnsi="Times New Roman" w:cs="Times New Roman"/>
          <w:color w:val="000000"/>
          <w:sz w:val="20"/>
          <w:szCs w:val="20"/>
          <w:shd w:val="clear" w:color="auto" w:fill="FFFFFF"/>
        </w:rPr>
        <w:t>.</w:t>
      </w:r>
    </w:p>
    <w:p w:rsidR="00BD3095" w:rsidRPr="00F56E18" w:rsidRDefault="00BD3095" w:rsidP="00880928">
      <w:pPr>
        <w:snapToGrid w:val="0"/>
        <w:spacing w:after="0" w:line="240" w:lineRule="auto"/>
        <w:jc w:val="both"/>
        <w:rPr>
          <w:rFonts w:ascii="Times New Roman" w:hAnsi="Times New Roman" w:cs="Times New Roman"/>
          <w:sz w:val="20"/>
          <w:szCs w:val="24"/>
        </w:rPr>
      </w:pPr>
    </w:p>
    <w:p w:rsidR="00CA33DD" w:rsidRPr="00F56E18" w:rsidRDefault="004E4917" w:rsidP="00880928">
      <w:pPr>
        <w:snapToGrid w:val="0"/>
        <w:spacing w:after="0" w:line="240" w:lineRule="auto"/>
        <w:jc w:val="both"/>
        <w:rPr>
          <w:rFonts w:ascii="Times New Roman" w:hAnsi="Times New Roman" w:cs="Times New Roman"/>
          <w:sz w:val="20"/>
          <w:szCs w:val="24"/>
          <w:lang w:eastAsia="zh-CN"/>
        </w:rPr>
      </w:pPr>
      <w:r w:rsidRPr="00F56E18">
        <w:rPr>
          <w:rFonts w:ascii="Times New Roman" w:hAnsi="Times New Roman" w:cs="Times New Roman"/>
          <w:b/>
          <w:sz w:val="20"/>
          <w:szCs w:val="20"/>
        </w:rPr>
        <w:t>Keywords:</w:t>
      </w:r>
      <w:r w:rsidRPr="00F56E18">
        <w:rPr>
          <w:rFonts w:ascii="Times New Roman" w:hAnsi="Times New Roman" w:cs="Times New Roman"/>
          <w:b/>
          <w:sz w:val="20"/>
          <w:szCs w:val="20"/>
          <w:lang w:eastAsia="zh-CN"/>
        </w:rPr>
        <w:t xml:space="preserve"> </w:t>
      </w:r>
      <w:r w:rsidRPr="00F56E18">
        <w:rPr>
          <w:rFonts w:ascii="Times New Roman" w:hAnsi="Times New Roman" w:cs="Times New Roman"/>
          <w:sz w:val="20"/>
          <w:szCs w:val="24"/>
        </w:rPr>
        <w:t>Removal</w:t>
      </w:r>
      <w:r w:rsidRPr="00F56E18">
        <w:rPr>
          <w:rFonts w:ascii="Times New Roman" w:hAnsi="Times New Roman" w:cs="Times New Roman"/>
          <w:sz w:val="20"/>
          <w:szCs w:val="24"/>
          <w:lang w:eastAsia="zh-CN"/>
        </w:rPr>
        <w:t>;</w:t>
      </w:r>
      <w:r w:rsidRPr="00F56E18">
        <w:rPr>
          <w:rFonts w:ascii="Times New Roman" w:hAnsi="Times New Roman" w:cs="Times New Roman"/>
          <w:sz w:val="20"/>
          <w:szCs w:val="24"/>
        </w:rPr>
        <w:t xml:space="preserve"> Organic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lang w:eastAsia="zh-CN"/>
        </w:rPr>
        <w:t>;</w:t>
      </w:r>
      <w:r w:rsidRPr="00F56E18">
        <w:rPr>
          <w:rFonts w:ascii="Times New Roman" w:hAnsi="Times New Roman" w:cs="Times New Roman"/>
          <w:sz w:val="20"/>
          <w:szCs w:val="24"/>
        </w:rPr>
        <w:t xml:space="preserve"> Aqueous Solution</w:t>
      </w:r>
      <w:r w:rsidRPr="00F56E18">
        <w:rPr>
          <w:rFonts w:ascii="Times New Roman" w:hAnsi="Times New Roman" w:cs="Times New Roman"/>
          <w:sz w:val="20"/>
          <w:szCs w:val="24"/>
          <w:lang w:eastAsia="zh-CN"/>
        </w:rPr>
        <w:t>;</w:t>
      </w:r>
      <w:r w:rsidRPr="00F56E18">
        <w:rPr>
          <w:rFonts w:ascii="Times New Roman" w:hAnsi="Times New Roman" w:cs="Times New Roman"/>
          <w:sz w:val="20"/>
          <w:szCs w:val="24"/>
        </w:rPr>
        <w:t xml:space="preserve"> Biomass</w:t>
      </w:r>
      <w:r w:rsidRPr="00F56E18">
        <w:rPr>
          <w:rFonts w:ascii="Times New Roman" w:hAnsi="Times New Roman" w:cs="Times New Roman"/>
          <w:sz w:val="20"/>
          <w:szCs w:val="24"/>
          <w:lang w:eastAsia="zh-CN"/>
        </w:rPr>
        <w:t>;</w:t>
      </w:r>
      <w:r w:rsidRPr="00F56E18">
        <w:rPr>
          <w:rFonts w:ascii="Times New Roman" w:hAnsi="Times New Roman" w:cs="Times New Roman"/>
          <w:sz w:val="20"/>
          <w:szCs w:val="24"/>
        </w:rPr>
        <w:t xml:space="preserve"> Activated Carbon</w:t>
      </w:r>
      <w:r w:rsidRPr="00F56E18">
        <w:rPr>
          <w:rFonts w:ascii="Times New Roman" w:hAnsi="Times New Roman" w:cs="Times New Roman"/>
          <w:sz w:val="20"/>
          <w:szCs w:val="24"/>
          <w:lang w:eastAsia="zh-CN"/>
        </w:rPr>
        <w:t>;</w:t>
      </w:r>
      <w:r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Palm Fruit </w:t>
      </w:r>
      <w:proofErr w:type="spellStart"/>
      <w:r w:rsidRPr="00F56E18">
        <w:rPr>
          <w:rFonts w:ascii="Times New Roman" w:hAnsi="Times New Roman" w:cs="Times New Roman"/>
          <w:sz w:val="20"/>
          <w:szCs w:val="24"/>
        </w:rPr>
        <w:t>Fibre</w:t>
      </w:r>
      <w:proofErr w:type="spellEnd"/>
    </w:p>
    <w:p w:rsidR="00B43145" w:rsidRPr="00F56E18" w:rsidRDefault="00B43145" w:rsidP="00880928">
      <w:pPr>
        <w:snapToGrid w:val="0"/>
        <w:spacing w:after="0" w:line="240" w:lineRule="auto"/>
        <w:jc w:val="both"/>
        <w:rPr>
          <w:rFonts w:ascii="Times New Roman" w:hAnsi="Times New Roman" w:cs="Times New Roman"/>
          <w:b/>
          <w:sz w:val="20"/>
          <w:szCs w:val="24"/>
        </w:rPr>
      </w:pPr>
    </w:p>
    <w:p w:rsidR="00F56E18" w:rsidRDefault="00F56E18" w:rsidP="00880928">
      <w:pPr>
        <w:snapToGrid w:val="0"/>
        <w:spacing w:after="0" w:line="240" w:lineRule="auto"/>
        <w:jc w:val="both"/>
        <w:rPr>
          <w:rFonts w:ascii="Times New Roman" w:hAnsi="Times New Roman" w:cs="Times New Roman"/>
          <w:b/>
          <w:sz w:val="20"/>
          <w:szCs w:val="24"/>
        </w:rPr>
        <w:sectPr w:rsidR="00F56E18" w:rsidSect="000334FD">
          <w:headerReference w:type="default" r:id="rId11"/>
          <w:footerReference w:type="default" r:id="rId12"/>
          <w:type w:val="continuous"/>
          <w:pgSz w:w="12242" w:h="15842" w:code="1"/>
          <w:pgMar w:top="1440" w:right="1440" w:bottom="1440" w:left="1440" w:header="720" w:footer="720" w:gutter="0"/>
          <w:pgNumType w:start="51"/>
          <w:cols w:space="708"/>
          <w:docGrid w:linePitch="360"/>
        </w:sectPr>
      </w:pPr>
    </w:p>
    <w:p w:rsidR="00E203DA" w:rsidRPr="00F56E18" w:rsidRDefault="00FB2025"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lastRenderedPageBreak/>
        <w:t>Introduction</w:t>
      </w:r>
    </w:p>
    <w:p w:rsidR="00417AAD" w:rsidRPr="00F56E18" w:rsidRDefault="00E203DA"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A good number of industries rely solely on the use of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in the manufacture of their produce</w:t>
      </w:r>
      <w:r w:rsidR="00200D02" w:rsidRPr="00F56E18">
        <w:rPr>
          <w:rFonts w:ascii="Times New Roman" w:hAnsi="Times New Roman" w:cs="Times New Roman"/>
          <w:sz w:val="20"/>
          <w:szCs w:val="24"/>
        </w:rPr>
        <w:t xml:space="preserve">, and these </w:t>
      </w:r>
      <w:proofErr w:type="spellStart"/>
      <w:r w:rsidR="00200D02" w:rsidRPr="00F56E18">
        <w:rPr>
          <w:rFonts w:ascii="Times New Roman" w:hAnsi="Times New Roman" w:cs="Times New Roman"/>
          <w:sz w:val="20"/>
          <w:szCs w:val="24"/>
        </w:rPr>
        <w:t>colourant</w:t>
      </w:r>
      <w:proofErr w:type="spellEnd"/>
      <w:r w:rsidR="00200D02" w:rsidRPr="00F56E18">
        <w:rPr>
          <w:rFonts w:ascii="Times New Roman" w:hAnsi="Times New Roman" w:cs="Times New Roman"/>
          <w:sz w:val="20"/>
          <w:szCs w:val="24"/>
        </w:rPr>
        <w:t xml:space="preserve"> are washed off into the waterways</w:t>
      </w:r>
      <w:r w:rsidR="00010CAF" w:rsidRPr="00F56E18">
        <w:rPr>
          <w:rFonts w:ascii="Times New Roman" w:hAnsi="Times New Roman" w:cs="Times New Roman"/>
          <w:sz w:val="20"/>
          <w:szCs w:val="24"/>
        </w:rPr>
        <w:t xml:space="preserve"> (</w:t>
      </w:r>
      <w:proofErr w:type="spellStart"/>
      <w:r w:rsidR="00010CAF" w:rsidRPr="00F56E18">
        <w:rPr>
          <w:rFonts w:ascii="Times New Roman" w:hAnsi="Times New Roman" w:cs="Times New Roman"/>
          <w:sz w:val="20"/>
          <w:szCs w:val="24"/>
        </w:rPr>
        <w:t>Wankasi</w:t>
      </w:r>
      <w:proofErr w:type="spellEnd"/>
      <w:r w:rsidR="00010CAF" w:rsidRPr="00F56E18">
        <w:rPr>
          <w:rFonts w:ascii="Times New Roman" w:hAnsi="Times New Roman" w:cs="Times New Roman"/>
          <w:sz w:val="20"/>
          <w:szCs w:val="24"/>
        </w:rPr>
        <w:t xml:space="preserve"> </w:t>
      </w:r>
      <w:r w:rsidR="00010CAF" w:rsidRPr="00F56E18">
        <w:rPr>
          <w:rFonts w:ascii="Times New Roman" w:hAnsi="Times New Roman" w:cs="Times New Roman"/>
          <w:i/>
          <w:sz w:val="20"/>
          <w:szCs w:val="24"/>
        </w:rPr>
        <w:t>et al</w:t>
      </w:r>
      <w:r w:rsidR="00010CAF" w:rsidRPr="00F56E18">
        <w:rPr>
          <w:rFonts w:ascii="Times New Roman" w:hAnsi="Times New Roman" w:cs="Times New Roman"/>
          <w:sz w:val="20"/>
          <w:szCs w:val="24"/>
        </w:rPr>
        <w:t xml:space="preserve">., 2006; Kunz </w:t>
      </w:r>
      <w:r w:rsidR="00010CAF" w:rsidRPr="00F56E18">
        <w:rPr>
          <w:rFonts w:ascii="Times New Roman" w:hAnsi="Times New Roman" w:cs="Times New Roman"/>
          <w:i/>
          <w:sz w:val="20"/>
          <w:szCs w:val="24"/>
        </w:rPr>
        <w:t>et al</w:t>
      </w:r>
      <w:r w:rsidR="006E576D" w:rsidRPr="00F56E18">
        <w:rPr>
          <w:rFonts w:ascii="Times New Roman" w:hAnsi="Times New Roman" w:cs="Times New Roman"/>
          <w:i/>
          <w:sz w:val="20"/>
          <w:szCs w:val="24"/>
        </w:rPr>
        <w:t>.,</w:t>
      </w:r>
      <w:r w:rsidR="00010CAF" w:rsidRPr="00F56E18">
        <w:rPr>
          <w:rFonts w:ascii="Times New Roman" w:hAnsi="Times New Roman" w:cs="Times New Roman"/>
          <w:sz w:val="20"/>
          <w:szCs w:val="24"/>
        </w:rPr>
        <w:t xml:space="preserve"> 2013)</w:t>
      </w:r>
      <w:r w:rsidR="00200D02" w:rsidRPr="00F56E18">
        <w:rPr>
          <w:rFonts w:ascii="Times New Roman" w:hAnsi="Times New Roman" w:cs="Times New Roman"/>
          <w:sz w:val="20"/>
          <w:szCs w:val="24"/>
        </w:rPr>
        <w:t xml:space="preserve">. </w:t>
      </w:r>
      <w:r w:rsidR="00127567" w:rsidRPr="00F56E18">
        <w:rPr>
          <w:rFonts w:ascii="Times New Roman" w:hAnsi="Times New Roman" w:cs="Times New Roman"/>
          <w:sz w:val="20"/>
          <w:szCs w:val="24"/>
        </w:rPr>
        <w:t xml:space="preserve">Man-made </w:t>
      </w:r>
      <w:proofErr w:type="spellStart"/>
      <w:r w:rsidR="00127567" w:rsidRPr="00F56E18">
        <w:rPr>
          <w:rFonts w:ascii="Times New Roman" w:hAnsi="Times New Roman" w:cs="Times New Roman"/>
          <w:sz w:val="20"/>
          <w:szCs w:val="24"/>
        </w:rPr>
        <w:t>colourants</w:t>
      </w:r>
      <w:proofErr w:type="spellEnd"/>
      <w:r w:rsidR="00127567" w:rsidRPr="00F56E18">
        <w:rPr>
          <w:rFonts w:ascii="Times New Roman" w:hAnsi="Times New Roman" w:cs="Times New Roman"/>
          <w:sz w:val="20"/>
          <w:szCs w:val="24"/>
        </w:rPr>
        <w:t xml:space="preserve"> are highly soluble and hence, there are frequent water pollutants and they may recurrently be found in industrial effluents</w:t>
      </w:r>
      <w:r w:rsidR="00652255" w:rsidRPr="00F56E18">
        <w:rPr>
          <w:rFonts w:ascii="Times New Roman" w:hAnsi="Times New Roman" w:cs="Times New Roman"/>
          <w:sz w:val="20"/>
          <w:szCs w:val="24"/>
        </w:rPr>
        <w:t xml:space="preserve"> (</w:t>
      </w:r>
      <w:proofErr w:type="spellStart"/>
      <w:r w:rsidR="00652255" w:rsidRPr="00F56E18">
        <w:rPr>
          <w:rFonts w:ascii="Times New Roman" w:hAnsi="Times New Roman" w:cs="Times New Roman"/>
          <w:sz w:val="20"/>
          <w:szCs w:val="24"/>
        </w:rPr>
        <w:t>Haque</w:t>
      </w:r>
      <w:proofErr w:type="spellEnd"/>
      <w:r w:rsidR="00652255" w:rsidRPr="00F56E18">
        <w:rPr>
          <w:rFonts w:ascii="Times New Roman" w:hAnsi="Times New Roman" w:cs="Times New Roman"/>
          <w:sz w:val="20"/>
          <w:szCs w:val="24"/>
        </w:rPr>
        <w:t xml:space="preserve"> </w:t>
      </w:r>
      <w:r w:rsidR="00652255" w:rsidRPr="00F56E18">
        <w:rPr>
          <w:rFonts w:ascii="Times New Roman" w:hAnsi="Times New Roman" w:cs="Times New Roman"/>
          <w:i/>
          <w:sz w:val="20"/>
          <w:szCs w:val="24"/>
        </w:rPr>
        <w:t>et al</w:t>
      </w:r>
      <w:r w:rsidR="006E576D" w:rsidRPr="00F56E18">
        <w:rPr>
          <w:rFonts w:ascii="Times New Roman" w:hAnsi="Times New Roman" w:cs="Times New Roman"/>
          <w:i/>
          <w:sz w:val="20"/>
          <w:szCs w:val="24"/>
        </w:rPr>
        <w:t>.,</w:t>
      </w:r>
      <w:r w:rsidR="00652255" w:rsidRPr="00F56E18">
        <w:rPr>
          <w:rFonts w:ascii="Times New Roman" w:hAnsi="Times New Roman" w:cs="Times New Roman"/>
          <w:sz w:val="20"/>
          <w:szCs w:val="24"/>
        </w:rPr>
        <w:t xml:space="preserve"> 2011; </w:t>
      </w:r>
      <w:proofErr w:type="spellStart"/>
      <w:r w:rsidR="00652255" w:rsidRPr="00F56E18">
        <w:rPr>
          <w:rFonts w:ascii="Times New Roman" w:hAnsi="Times New Roman" w:cs="Times New Roman"/>
          <w:sz w:val="20"/>
          <w:szCs w:val="24"/>
        </w:rPr>
        <w:t>Coruh</w:t>
      </w:r>
      <w:proofErr w:type="spellEnd"/>
      <w:r w:rsidR="00652255" w:rsidRPr="00F56E18">
        <w:rPr>
          <w:rFonts w:ascii="Times New Roman" w:hAnsi="Times New Roman" w:cs="Times New Roman"/>
          <w:sz w:val="20"/>
          <w:szCs w:val="24"/>
        </w:rPr>
        <w:t xml:space="preserve"> </w:t>
      </w:r>
      <w:r w:rsidR="00652255" w:rsidRPr="00F56E18">
        <w:rPr>
          <w:rFonts w:ascii="Times New Roman" w:hAnsi="Times New Roman" w:cs="Times New Roman"/>
          <w:i/>
          <w:sz w:val="20"/>
          <w:szCs w:val="24"/>
        </w:rPr>
        <w:t>et al</w:t>
      </w:r>
      <w:r w:rsidR="006E576D" w:rsidRPr="00F56E18">
        <w:rPr>
          <w:rFonts w:ascii="Times New Roman" w:hAnsi="Times New Roman" w:cs="Times New Roman"/>
          <w:i/>
          <w:sz w:val="20"/>
          <w:szCs w:val="24"/>
        </w:rPr>
        <w:t>.,</w:t>
      </w:r>
      <w:r w:rsidR="00652255" w:rsidRPr="00F56E18">
        <w:rPr>
          <w:rFonts w:ascii="Times New Roman" w:hAnsi="Times New Roman" w:cs="Times New Roman"/>
          <w:sz w:val="20"/>
          <w:szCs w:val="24"/>
        </w:rPr>
        <w:t xml:space="preserve"> 2015)</w:t>
      </w:r>
      <w:r w:rsidR="00127567" w:rsidRPr="00F56E18">
        <w:rPr>
          <w:rFonts w:ascii="Times New Roman" w:hAnsi="Times New Roman" w:cs="Times New Roman"/>
          <w:sz w:val="20"/>
          <w:szCs w:val="24"/>
        </w:rPr>
        <w:t xml:space="preserve">. Effluent containing </w:t>
      </w:r>
      <w:proofErr w:type="spellStart"/>
      <w:r w:rsidR="00127567" w:rsidRPr="00F56E18">
        <w:rPr>
          <w:rFonts w:ascii="Times New Roman" w:hAnsi="Times New Roman" w:cs="Times New Roman"/>
          <w:sz w:val="20"/>
          <w:szCs w:val="24"/>
        </w:rPr>
        <w:t>colourants</w:t>
      </w:r>
      <w:proofErr w:type="spellEnd"/>
      <w:r w:rsidR="00127567" w:rsidRPr="00F56E18">
        <w:rPr>
          <w:rFonts w:ascii="Times New Roman" w:hAnsi="Times New Roman" w:cs="Times New Roman"/>
          <w:sz w:val="20"/>
          <w:szCs w:val="24"/>
        </w:rPr>
        <w:t xml:space="preserve"> are a bit difficult to handle, as the </w:t>
      </w:r>
      <w:proofErr w:type="spellStart"/>
      <w:r w:rsidR="00127567" w:rsidRPr="00F56E18">
        <w:rPr>
          <w:rFonts w:ascii="Times New Roman" w:hAnsi="Times New Roman" w:cs="Times New Roman"/>
          <w:sz w:val="20"/>
          <w:szCs w:val="24"/>
        </w:rPr>
        <w:t>colourants</w:t>
      </w:r>
      <w:proofErr w:type="spellEnd"/>
      <w:r w:rsidR="00127567" w:rsidRPr="00F56E18">
        <w:rPr>
          <w:rFonts w:ascii="Times New Roman" w:hAnsi="Times New Roman" w:cs="Times New Roman"/>
          <w:sz w:val="20"/>
          <w:szCs w:val="24"/>
        </w:rPr>
        <w:t xml:space="preserve"> are recalcitrant organic molecules, known to be stable at elevated temperature, unchanging on exposure towards light and </w:t>
      </w:r>
      <w:proofErr w:type="spellStart"/>
      <w:r w:rsidR="00127567" w:rsidRPr="00F56E18">
        <w:rPr>
          <w:rFonts w:ascii="Times New Roman" w:hAnsi="Times New Roman" w:cs="Times New Roman"/>
          <w:sz w:val="20"/>
          <w:szCs w:val="24"/>
        </w:rPr>
        <w:t>oxidising</w:t>
      </w:r>
      <w:proofErr w:type="spellEnd"/>
      <w:r w:rsidR="00127567" w:rsidRPr="00F56E18">
        <w:rPr>
          <w:rFonts w:ascii="Times New Roman" w:hAnsi="Times New Roman" w:cs="Times New Roman"/>
          <w:sz w:val="20"/>
          <w:szCs w:val="24"/>
        </w:rPr>
        <w:t xml:space="preserve"> agents and also unresponsive towards aerobic digestion due to their molecular size and its structure (</w:t>
      </w:r>
      <w:proofErr w:type="spellStart"/>
      <w:r w:rsidR="00127567" w:rsidRPr="00F56E18">
        <w:rPr>
          <w:rFonts w:ascii="Times New Roman" w:hAnsi="Times New Roman" w:cs="Times New Roman"/>
          <w:sz w:val="20"/>
          <w:szCs w:val="24"/>
        </w:rPr>
        <w:t>Bafuna</w:t>
      </w:r>
      <w:proofErr w:type="spellEnd"/>
      <w:r w:rsidR="00127567" w:rsidRPr="00F56E18">
        <w:rPr>
          <w:rFonts w:ascii="Times New Roman" w:hAnsi="Times New Roman" w:cs="Times New Roman"/>
          <w:sz w:val="20"/>
          <w:szCs w:val="24"/>
        </w:rPr>
        <w:t xml:space="preserve"> </w:t>
      </w:r>
      <w:r w:rsidR="00127567" w:rsidRPr="00F56E18">
        <w:rPr>
          <w:rFonts w:ascii="Times New Roman" w:hAnsi="Times New Roman" w:cs="Times New Roman"/>
          <w:i/>
          <w:sz w:val="20"/>
          <w:szCs w:val="24"/>
        </w:rPr>
        <w:t>et al.,</w:t>
      </w:r>
      <w:r w:rsidR="00127567" w:rsidRPr="00F56E18">
        <w:rPr>
          <w:rFonts w:ascii="Times New Roman" w:hAnsi="Times New Roman" w:cs="Times New Roman"/>
          <w:sz w:val="20"/>
          <w:szCs w:val="24"/>
        </w:rPr>
        <w:t xml:space="preserve"> 2011</w:t>
      </w:r>
      <w:r w:rsidR="00652255" w:rsidRPr="00F56E18">
        <w:rPr>
          <w:rFonts w:ascii="Times New Roman" w:hAnsi="Times New Roman" w:cs="Times New Roman"/>
          <w:sz w:val="20"/>
          <w:szCs w:val="24"/>
        </w:rPr>
        <w:t xml:space="preserve">; </w:t>
      </w:r>
      <w:proofErr w:type="spellStart"/>
      <w:r w:rsidR="00652255" w:rsidRPr="00F56E18">
        <w:rPr>
          <w:rFonts w:ascii="Times New Roman" w:hAnsi="Times New Roman" w:cs="Times New Roman"/>
          <w:sz w:val="20"/>
          <w:szCs w:val="24"/>
        </w:rPr>
        <w:t>Namasivayam</w:t>
      </w:r>
      <w:proofErr w:type="spellEnd"/>
      <w:r w:rsidR="00652255" w:rsidRPr="00F56E18">
        <w:rPr>
          <w:rFonts w:ascii="Times New Roman" w:hAnsi="Times New Roman" w:cs="Times New Roman"/>
          <w:sz w:val="20"/>
          <w:szCs w:val="24"/>
        </w:rPr>
        <w:t xml:space="preserve"> </w:t>
      </w:r>
      <w:r w:rsidR="00652255" w:rsidRPr="00F56E18">
        <w:rPr>
          <w:rFonts w:ascii="Times New Roman" w:hAnsi="Times New Roman" w:cs="Times New Roman"/>
          <w:i/>
          <w:sz w:val="20"/>
          <w:szCs w:val="24"/>
        </w:rPr>
        <w:t>et al</w:t>
      </w:r>
      <w:r w:rsidR="006E576D" w:rsidRPr="00F56E18">
        <w:rPr>
          <w:rFonts w:ascii="Times New Roman" w:hAnsi="Times New Roman" w:cs="Times New Roman"/>
          <w:i/>
          <w:sz w:val="20"/>
          <w:szCs w:val="24"/>
        </w:rPr>
        <w:t>.,</w:t>
      </w:r>
      <w:r w:rsidR="00652255" w:rsidRPr="00F56E18">
        <w:rPr>
          <w:rFonts w:ascii="Times New Roman" w:hAnsi="Times New Roman" w:cs="Times New Roman"/>
          <w:sz w:val="20"/>
          <w:szCs w:val="24"/>
        </w:rPr>
        <w:t xml:space="preserve"> 1993</w:t>
      </w:r>
      <w:r w:rsidR="00127567" w:rsidRPr="00F56E18">
        <w:rPr>
          <w:rFonts w:ascii="Times New Roman" w:hAnsi="Times New Roman" w:cs="Times New Roman"/>
          <w:sz w:val="20"/>
          <w:szCs w:val="24"/>
        </w:rPr>
        <w:t>). The introduction of wastewaters containing organic substances into waterways depletes the dissolved oxygen (DO) present in water; the depletion in dissolved oxygen (DO) levels disrupts the well-being of aquatic microorganisms and also raises much concerns because of potential environmental problems which may lead to the reduction in population of helpful microorganisms</w:t>
      </w:r>
      <w:r w:rsidR="006E576D" w:rsidRPr="00F56E18">
        <w:rPr>
          <w:rFonts w:ascii="Times New Roman" w:hAnsi="Times New Roman" w:cs="Times New Roman"/>
          <w:sz w:val="20"/>
          <w:szCs w:val="24"/>
        </w:rPr>
        <w:t xml:space="preserve"> (</w:t>
      </w:r>
      <w:proofErr w:type="spellStart"/>
      <w:r w:rsidR="006E576D" w:rsidRPr="00F56E18">
        <w:rPr>
          <w:rFonts w:ascii="Times New Roman" w:hAnsi="Times New Roman" w:cs="Times New Roman"/>
          <w:sz w:val="20"/>
          <w:szCs w:val="24"/>
        </w:rPr>
        <w:t>Umpuch</w:t>
      </w:r>
      <w:proofErr w:type="spellEnd"/>
      <w:r w:rsidR="006E576D" w:rsidRPr="00F56E18">
        <w:rPr>
          <w:rFonts w:ascii="Times New Roman" w:hAnsi="Times New Roman" w:cs="Times New Roman"/>
          <w:sz w:val="20"/>
          <w:szCs w:val="24"/>
        </w:rPr>
        <w:t xml:space="preserve"> </w:t>
      </w:r>
      <w:r w:rsidR="006E576D" w:rsidRPr="00F56E18">
        <w:rPr>
          <w:rFonts w:ascii="Times New Roman" w:hAnsi="Times New Roman" w:cs="Times New Roman"/>
          <w:i/>
          <w:sz w:val="20"/>
          <w:szCs w:val="24"/>
        </w:rPr>
        <w:t>et al.,</w:t>
      </w:r>
      <w:r w:rsidR="006E576D" w:rsidRPr="00F56E18">
        <w:rPr>
          <w:rFonts w:ascii="Times New Roman" w:hAnsi="Times New Roman" w:cs="Times New Roman"/>
          <w:sz w:val="20"/>
          <w:szCs w:val="24"/>
        </w:rPr>
        <w:t xml:space="preserve"> 2013</w:t>
      </w:r>
      <w:r w:rsidR="00AA365E" w:rsidRPr="00F56E18">
        <w:rPr>
          <w:rFonts w:ascii="Times New Roman" w:hAnsi="Times New Roman" w:cs="Times New Roman"/>
          <w:sz w:val="20"/>
          <w:szCs w:val="24"/>
        </w:rPr>
        <w:t xml:space="preserve">; </w:t>
      </w:r>
      <w:proofErr w:type="spellStart"/>
      <w:r w:rsidR="00AA365E" w:rsidRPr="00F56E18">
        <w:rPr>
          <w:rFonts w:ascii="Times New Roman" w:hAnsi="Times New Roman" w:cs="Times New Roman"/>
          <w:sz w:val="20"/>
          <w:szCs w:val="24"/>
        </w:rPr>
        <w:t>Engwuonu</w:t>
      </w:r>
      <w:proofErr w:type="spellEnd"/>
      <w:r w:rsidR="00AA365E" w:rsidRPr="00F56E18">
        <w:rPr>
          <w:rFonts w:ascii="Times New Roman" w:hAnsi="Times New Roman" w:cs="Times New Roman"/>
          <w:sz w:val="20"/>
          <w:szCs w:val="24"/>
        </w:rPr>
        <w:t>, 2013</w:t>
      </w:r>
      <w:r w:rsidR="00127567" w:rsidRPr="00F56E18">
        <w:rPr>
          <w:rFonts w:ascii="Times New Roman" w:hAnsi="Times New Roman" w:cs="Times New Roman"/>
          <w:sz w:val="20"/>
          <w:szCs w:val="24"/>
        </w:rPr>
        <w:t xml:space="preserve">). Note that this gradual depletion in dissolved oxygen (DO) rapidly increases the biological oxygen demand (BOD) and chemical oxygen demand (COD) which directly denotes the limited quantity of oxygen </w:t>
      </w:r>
      <w:r w:rsidR="00127567" w:rsidRPr="00F56E18">
        <w:rPr>
          <w:rFonts w:ascii="Times New Roman" w:hAnsi="Times New Roman" w:cs="Times New Roman"/>
          <w:sz w:val="20"/>
          <w:szCs w:val="24"/>
        </w:rPr>
        <w:lastRenderedPageBreak/>
        <w:t xml:space="preserve">needed to completely </w:t>
      </w:r>
      <w:proofErr w:type="spellStart"/>
      <w:r w:rsidR="00127567" w:rsidRPr="00F56E18">
        <w:rPr>
          <w:rFonts w:ascii="Times New Roman" w:hAnsi="Times New Roman" w:cs="Times New Roman"/>
          <w:sz w:val="20"/>
          <w:szCs w:val="24"/>
        </w:rPr>
        <w:t>oxidise</w:t>
      </w:r>
      <w:proofErr w:type="spellEnd"/>
      <w:r w:rsidR="00127567" w:rsidRPr="00F56E18">
        <w:rPr>
          <w:rFonts w:ascii="Times New Roman" w:hAnsi="Times New Roman" w:cs="Times New Roman"/>
          <w:sz w:val="20"/>
          <w:szCs w:val="24"/>
        </w:rPr>
        <w:t xml:space="preserve"> matters that are organic and present in water biologically and chemically respective</w:t>
      </w:r>
      <w:r w:rsidR="006E576D" w:rsidRPr="00F56E18">
        <w:rPr>
          <w:rFonts w:ascii="Times New Roman" w:hAnsi="Times New Roman" w:cs="Times New Roman"/>
          <w:sz w:val="20"/>
          <w:szCs w:val="24"/>
        </w:rPr>
        <w:t>ly (</w:t>
      </w:r>
      <w:proofErr w:type="spellStart"/>
      <w:r w:rsidR="006E576D" w:rsidRPr="00F56E18">
        <w:rPr>
          <w:rFonts w:ascii="Times New Roman" w:hAnsi="Times New Roman" w:cs="Times New Roman"/>
          <w:sz w:val="20"/>
          <w:szCs w:val="24"/>
        </w:rPr>
        <w:t>Zulfikar</w:t>
      </w:r>
      <w:proofErr w:type="spellEnd"/>
      <w:r w:rsidR="006E576D" w:rsidRPr="00F56E18">
        <w:rPr>
          <w:rFonts w:ascii="Times New Roman" w:hAnsi="Times New Roman" w:cs="Times New Roman"/>
          <w:sz w:val="20"/>
          <w:szCs w:val="24"/>
        </w:rPr>
        <w:t xml:space="preserve"> </w:t>
      </w:r>
      <w:r w:rsidR="006E576D" w:rsidRPr="00F56E18">
        <w:rPr>
          <w:rFonts w:ascii="Times New Roman" w:hAnsi="Times New Roman" w:cs="Times New Roman"/>
          <w:i/>
          <w:sz w:val="20"/>
          <w:szCs w:val="24"/>
        </w:rPr>
        <w:t>et al.,</w:t>
      </w:r>
      <w:r w:rsidR="006E576D" w:rsidRPr="00F56E18">
        <w:rPr>
          <w:rFonts w:ascii="Times New Roman" w:hAnsi="Times New Roman" w:cs="Times New Roman"/>
          <w:sz w:val="20"/>
          <w:szCs w:val="24"/>
        </w:rPr>
        <w:t xml:space="preserve"> 2013; </w:t>
      </w:r>
      <w:proofErr w:type="spellStart"/>
      <w:r w:rsidR="006E576D" w:rsidRPr="00F56E18">
        <w:rPr>
          <w:rFonts w:ascii="Times New Roman" w:hAnsi="Times New Roman" w:cs="Times New Roman"/>
          <w:sz w:val="20"/>
          <w:szCs w:val="24"/>
        </w:rPr>
        <w:t>Umpuch</w:t>
      </w:r>
      <w:proofErr w:type="spellEnd"/>
      <w:r w:rsidR="006E576D" w:rsidRPr="00F56E18">
        <w:rPr>
          <w:rFonts w:ascii="Times New Roman" w:hAnsi="Times New Roman" w:cs="Times New Roman"/>
          <w:sz w:val="20"/>
          <w:szCs w:val="24"/>
        </w:rPr>
        <w:t xml:space="preserve"> </w:t>
      </w:r>
      <w:r w:rsidR="006E576D" w:rsidRPr="00F56E18">
        <w:rPr>
          <w:rFonts w:ascii="Times New Roman" w:hAnsi="Times New Roman" w:cs="Times New Roman"/>
          <w:i/>
          <w:sz w:val="20"/>
          <w:szCs w:val="24"/>
        </w:rPr>
        <w:t>et al.,</w:t>
      </w:r>
      <w:r w:rsidR="006E576D" w:rsidRPr="00F56E18">
        <w:rPr>
          <w:rFonts w:ascii="Times New Roman" w:hAnsi="Times New Roman" w:cs="Times New Roman"/>
          <w:sz w:val="20"/>
          <w:szCs w:val="24"/>
        </w:rPr>
        <w:t xml:space="preserve"> 2006).</w:t>
      </w:r>
      <w:r w:rsidR="00127567" w:rsidRPr="00F56E18">
        <w:rPr>
          <w:rFonts w:ascii="Times New Roman" w:hAnsi="Times New Roman" w:cs="Times New Roman"/>
          <w:sz w:val="20"/>
          <w:szCs w:val="24"/>
        </w:rPr>
        <w:t xml:space="preserve"> </w:t>
      </w:r>
      <w:r w:rsidR="009A3D29" w:rsidRPr="00F56E18">
        <w:rPr>
          <w:rFonts w:ascii="Times New Roman" w:hAnsi="Times New Roman" w:cs="Times New Roman"/>
          <w:sz w:val="20"/>
          <w:szCs w:val="24"/>
        </w:rPr>
        <w:t xml:space="preserve">Many common and </w:t>
      </w:r>
      <w:proofErr w:type="spellStart"/>
      <w:r w:rsidR="009A3D29" w:rsidRPr="00F56E18">
        <w:rPr>
          <w:rFonts w:ascii="Times New Roman" w:hAnsi="Times New Roman" w:cs="Times New Roman"/>
          <w:sz w:val="20"/>
          <w:szCs w:val="24"/>
        </w:rPr>
        <w:t>sophiscated</w:t>
      </w:r>
      <w:proofErr w:type="spellEnd"/>
      <w:r w:rsidR="009A3D29" w:rsidRPr="00F56E18">
        <w:rPr>
          <w:rFonts w:ascii="Times New Roman" w:hAnsi="Times New Roman" w:cs="Times New Roman"/>
          <w:sz w:val="20"/>
          <w:szCs w:val="24"/>
        </w:rPr>
        <w:t xml:space="preserve"> </w:t>
      </w:r>
      <w:r w:rsidR="00AA71B1" w:rsidRPr="00F56E18">
        <w:rPr>
          <w:rFonts w:ascii="Times New Roman" w:hAnsi="Times New Roman" w:cs="Times New Roman"/>
          <w:sz w:val="20"/>
          <w:szCs w:val="24"/>
        </w:rPr>
        <w:t xml:space="preserve">methods for removal of </w:t>
      </w:r>
      <w:proofErr w:type="spellStart"/>
      <w:r w:rsidR="00AA71B1" w:rsidRPr="00F56E18">
        <w:rPr>
          <w:rFonts w:ascii="Times New Roman" w:hAnsi="Times New Roman" w:cs="Times New Roman"/>
          <w:sz w:val="20"/>
          <w:szCs w:val="24"/>
        </w:rPr>
        <w:t>colourant</w:t>
      </w:r>
      <w:proofErr w:type="spellEnd"/>
      <w:r w:rsidR="00AA71B1" w:rsidRPr="00F56E18">
        <w:rPr>
          <w:rFonts w:ascii="Times New Roman" w:hAnsi="Times New Roman" w:cs="Times New Roman"/>
          <w:sz w:val="20"/>
          <w:szCs w:val="24"/>
        </w:rPr>
        <w:t xml:space="preserve"> from wastewater have been developed but are sometimes too expensive to use</w:t>
      </w:r>
      <w:r w:rsidR="00384C56" w:rsidRPr="00F56E18">
        <w:rPr>
          <w:rFonts w:ascii="Times New Roman" w:hAnsi="Times New Roman" w:cs="Times New Roman"/>
          <w:sz w:val="20"/>
          <w:szCs w:val="24"/>
        </w:rPr>
        <w:t>, not readily a</w:t>
      </w:r>
      <w:r w:rsidR="00A3698E" w:rsidRPr="00F56E18">
        <w:rPr>
          <w:rFonts w:ascii="Times New Roman" w:hAnsi="Times New Roman" w:cs="Times New Roman"/>
          <w:sz w:val="20"/>
          <w:szCs w:val="24"/>
        </w:rPr>
        <w:t xml:space="preserve">vailable and too complex to use. Adsorption process has been proven to be the best, simple and economical choice for removal of </w:t>
      </w:r>
      <w:proofErr w:type="spellStart"/>
      <w:r w:rsidR="00A3698E" w:rsidRPr="00F56E18">
        <w:rPr>
          <w:rFonts w:ascii="Times New Roman" w:hAnsi="Times New Roman" w:cs="Times New Roman"/>
          <w:sz w:val="20"/>
          <w:szCs w:val="24"/>
        </w:rPr>
        <w:t>colourant</w:t>
      </w:r>
      <w:proofErr w:type="spellEnd"/>
      <w:r w:rsidR="00A3698E" w:rsidRPr="00F56E18">
        <w:rPr>
          <w:rFonts w:ascii="Times New Roman" w:hAnsi="Times New Roman" w:cs="Times New Roman"/>
          <w:sz w:val="20"/>
          <w:szCs w:val="24"/>
        </w:rPr>
        <w:t xml:space="preserve"> from industrial wastewaters and so researchers tends to place their focus on preparatio</w:t>
      </w:r>
      <w:r w:rsidR="003A479B" w:rsidRPr="00F56E18">
        <w:rPr>
          <w:rFonts w:ascii="Times New Roman" w:hAnsi="Times New Roman" w:cs="Times New Roman"/>
          <w:sz w:val="20"/>
          <w:szCs w:val="24"/>
        </w:rPr>
        <w:t>n of the</w:t>
      </w:r>
      <w:r w:rsidR="00127567" w:rsidRPr="00F56E18">
        <w:rPr>
          <w:rFonts w:ascii="Times New Roman" w:hAnsi="Times New Roman" w:cs="Times New Roman"/>
          <w:sz w:val="20"/>
          <w:szCs w:val="24"/>
        </w:rPr>
        <w:t xml:space="preserve"> cheap</w:t>
      </w:r>
      <w:r w:rsidR="003A479B" w:rsidRPr="00F56E18">
        <w:rPr>
          <w:rFonts w:ascii="Times New Roman" w:hAnsi="Times New Roman" w:cs="Times New Roman"/>
          <w:sz w:val="20"/>
          <w:szCs w:val="24"/>
        </w:rPr>
        <w:t>est</w:t>
      </w:r>
      <w:r w:rsidR="00127567" w:rsidRPr="00F56E18">
        <w:rPr>
          <w:rFonts w:ascii="Times New Roman" w:hAnsi="Times New Roman" w:cs="Times New Roman"/>
          <w:sz w:val="20"/>
          <w:szCs w:val="24"/>
        </w:rPr>
        <w:t xml:space="preserve">, easily available </w:t>
      </w:r>
      <w:r w:rsidR="00A3698E" w:rsidRPr="00F56E18">
        <w:rPr>
          <w:rFonts w:ascii="Times New Roman" w:hAnsi="Times New Roman" w:cs="Times New Roman"/>
          <w:sz w:val="20"/>
          <w:szCs w:val="24"/>
        </w:rPr>
        <w:t>adsorbent with maximum adsorp</w:t>
      </w:r>
      <w:r w:rsidR="00924070" w:rsidRPr="00F56E18">
        <w:rPr>
          <w:rFonts w:ascii="Times New Roman" w:hAnsi="Times New Roman" w:cs="Times New Roman"/>
          <w:sz w:val="20"/>
          <w:szCs w:val="24"/>
        </w:rPr>
        <w:t>tion capacity</w:t>
      </w:r>
      <w:r w:rsidR="006E576D" w:rsidRPr="00F56E18">
        <w:rPr>
          <w:rFonts w:ascii="Times New Roman" w:hAnsi="Times New Roman" w:cs="Times New Roman"/>
          <w:sz w:val="20"/>
          <w:szCs w:val="24"/>
        </w:rPr>
        <w:t xml:space="preserve"> (</w:t>
      </w:r>
      <w:proofErr w:type="spellStart"/>
      <w:r w:rsidR="006E576D" w:rsidRPr="00F56E18">
        <w:rPr>
          <w:rFonts w:ascii="Times New Roman" w:hAnsi="Times New Roman" w:cs="Times New Roman"/>
          <w:sz w:val="20"/>
          <w:szCs w:val="24"/>
        </w:rPr>
        <w:t>Negrulescu</w:t>
      </w:r>
      <w:proofErr w:type="spellEnd"/>
      <w:r w:rsidR="006E576D" w:rsidRPr="00F56E18">
        <w:rPr>
          <w:rFonts w:ascii="Times New Roman" w:hAnsi="Times New Roman" w:cs="Times New Roman"/>
          <w:sz w:val="20"/>
          <w:szCs w:val="24"/>
        </w:rPr>
        <w:t xml:space="preserve"> </w:t>
      </w:r>
      <w:r w:rsidR="006E576D" w:rsidRPr="00F56E18">
        <w:rPr>
          <w:rFonts w:ascii="Times New Roman" w:hAnsi="Times New Roman" w:cs="Times New Roman"/>
          <w:i/>
          <w:sz w:val="20"/>
          <w:szCs w:val="24"/>
        </w:rPr>
        <w:t>et al.,</w:t>
      </w:r>
      <w:r w:rsidR="006E576D" w:rsidRPr="00F56E18">
        <w:rPr>
          <w:rFonts w:ascii="Times New Roman" w:hAnsi="Times New Roman" w:cs="Times New Roman"/>
          <w:sz w:val="20"/>
          <w:szCs w:val="24"/>
        </w:rPr>
        <w:t xml:space="preserve"> 2014; El- </w:t>
      </w:r>
      <w:proofErr w:type="spellStart"/>
      <w:r w:rsidR="006E576D" w:rsidRPr="00F56E18">
        <w:rPr>
          <w:rFonts w:ascii="Times New Roman" w:hAnsi="Times New Roman" w:cs="Times New Roman"/>
          <w:sz w:val="20"/>
          <w:szCs w:val="24"/>
        </w:rPr>
        <w:t>dars</w:t>
      </w:r>
      <w:proofErr w:type="spellEnd"/>
      <w:r w:rsidR="006E576D" w:rsidRPr="00F56E18">
        <w:rPr>
          <w:rFonts w:ascii="Times New Roman" w:hAnsi="Times New Roman" w:cs="Times New Roman"/>
          <w:sz w:val="20"/>
          <w:szCs w:val="24"/>
        </w:rPr>
        <w:t xml:space="preserve"> </w:t>
      </w:r>
      <w:r w:rsidR="006E576D" w:rsidRPr="00F56E18">
        <w:rPr>
          <w:rFonts w:ascii="Times New Roman" w:hAnsi="Times New Roman" w:cs="Times New Roman"/>
          <w:i/>
          <w:sz w:val="20"/>
          <w:szCs w:val="24"/>
        </w:rPr>
        <w:t xml:space="preserve">et al., </w:t>
      </w:r>
      <w:r w:rsidR="006E576D" w:rsidRPr="00F56E18">
        <w:rPr>
          <w:rFonts w:ascii="Times New Roman" w:hAnsi="Times New Roman" w:cs="Times New Roman"/>
          <w:sz w:val="20"/>
          <w:szCs w:val="24"/>
        </w:rPr>
        <w:t>2015)</w:t>
      </w:r>
      <w:r w:rsidR="00924070" w:rsidRPr="00F56E18">
        <w:rPr>
          <w:rFonts w:ascii="Times New Roman" w:hAnsi="Times New Roman" w:cs="Times New Roman"/>
          <w:sz w:val="20"/>
          <w:szCs w:val="24"/>
        </w:rPr>
        <w:t>.</w:t>
      </w:r>
      <w:r w:rsidR="00740B5D" w:rsidRPr="00F56E18">
        <w:rPr>
          <w:rFonts w:ascii="Times New Roman" w:hAnsi="Times New Roman" w:cs="Times New Roman"/>
          <w:sz w:val="20"/>
          <w:szCs w:val="24"/>
        </w:rPr>
        <w:t xml:space="preserve"> This paper reported the removal of organic </w:t>
      </w:r>
      <w:proofErr w:type="spellStart"/>
      <w:r w:rsidR="00740B5D" w:rsidRPr="00F56E18">
        <w:rPr>
          <w:rFonts w:ascii="Times New Roman" w:hAnsi="Times New Roman" w:cs="Times New Roman"/>
          <w:sz w:val="20"/>
          <w:szCs w:val="24"/>
        </w:rPr>
        <w:t>colourants</w:t>
      </w:r>
      <w:proofErr w:type="spellEnd"/>
      <w:r w:rsidR="00740B5D" w:rsidRPr="00F56E18">
        <w:rPr>
          <w:rFonts w:ascii="Times New Roman" w:hAnsi="Times New Roman" w:cs="Times New Roman"/>
          <w:sz w:val="20"/>
          <w:szCs w:val="24"/>
        </w:rPr>
        <w:t xml:space="preserve"> in aqueous solutions using biomass and activated carbon of </w:t>
      </w:r>
      <w:proofErr w:type="spellStart"/>
      <w:r w:rsidR="00740B5D" w:rsidRPr="00F56E18">
        <w:rPr>
          <w:rFonts w:ascii="Times New Roman" w:hAnsi="Times New Roman" w:cs="Times New Roman"/>
          <w:sz w:val="20"/>
          <w:szCs w:val="24"/>
        </w:rPr>
        <w:t>Nipa</w:t>
      </w:r>
      <w:proofErr w:type="spellEnd"/>
      <w:r w:rsidR="00740B5D" w:rsidRPr="00F56E18">
        <w:rPr>
          <w:rFonts w:ascii="Times New Roman" w:hAnsi="Times New Roman" w:cs="Times New Roman"/>
          <w:sz w:val="20"/>
          <w:szCs w:val="24"/>
        </w:rPr>
        <w:t xml:space="preserve"> Palm fruit </w:t>
      </w:r>
      <w:proofErr w:type="spellStart"/>
      <w:r w:rsidR="00740B5D" w:rsidRPr="00F56E18">
        <w:rPr>
          <w:rFonts w:ascii="Times New Roman" w:hAnsi="Times New Roman" w:cs="Times New Roman"/>
          <w:sz w:val="20"/>
          <w:szCs w:val="24"/>
        </w:rPr>
        <w:t>fibre</w:t>
      </w:r>
      <w:proofErr w:type="spellEnd"/>
      <w:r w:rsidR="00740B5D" w:rsidRPr="00F56E18">
        <w:rPr>
          <w:rFonts w:ascii="Times New Roman" w:hAnsi="Times New Roman" w:cs="Times New Roman"/>
          <w:sz w:val="20"/>
          <w:szCs w:val="24"/>
        </w:rPr>
        <w:t>.</w:t>
      </w:r>
    </w:p>
    <w:p w:rsidR="00AA365E" w:rsidRPr="00F56E18" w:rsidRDefault="00AA365E" w:rsidP="00880928">
      <w:pPr>
        <w:snapToGrid w:val="0"/>
        <w:spacing w:after="0" w:line="240" w:lineRule="auto"/>
        <w:jc w:val="both"/>
        <w:rPr>
          <w:rFonts w:ascii="Times New Roman" w:hAnsi="Times New Roman" w:cs="Times New Roman"/>
          <w:b/>
          <w:sz w:val="20"/>
          <w:szCs w:val="24"/>
        </w:rPr>
      </w:pPr>
    </w:p>
    <w:p w:rsidR="00127567" w:rsidRPr="00F56E18" w:rsidRDefault="00F56E18"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Experimental</w:t>
      </w:r>
    </w:p>
    <w:p w:rsidR="00924070" w:rsidRPr="00F56E18" w:rsidRDefault="00924070"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Materials and methods</w:t>
      </w:r>
    </w:p>
    <w:p w:rsidR="00924070" w:rsidRPr="00F56E18" w:rsidRDefault="00924070"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 xml:space="preserve">Sample collection </w:t>
      </w:r>
    </w:p>
    <w:p w:rsidR="00924070" w:rsidRPr="00F56E18" w:rsidRDefault="00924070"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In this experiment,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palm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xml:space="preserve"> </w:t>
      </w:r>
      <w:r w:rsidR="003C5151" w:rsidRPr="00F56E18">
        <w:rPr>
          <w:rFonts w:ascii="Times New Roman" w:hAnsi="Times New Roman" w:cs="Times New Roman"/>
          <w:sz w:val="20"/>
          <w:szCs w:val="24"/>
        </w:rPr>
        <w:t>of 10</w:t>
      </w:r>
      <w:r w:rsidRPr="00F56E18">
        <w:rPr>
          <w:rFonts w:ascii="Times New Roman" w:hAnsi="Times New Roman" w:cs="Times New Roman"/>
          <w:sz w:val="20"/>
          <w:szCs w:val="24"/>
        </w:rPr>
        <w:t xml:space="preserve"> to 15 years of age was collected from the brackish waterfronts along eastern bypass in Rivers State and transported to the laboratory.</w:t>
      </w:r>
    </w:p>
    <w:p w:rsidR="00924070" w:rsidRPr="00F56E18" w:rsidRDefault="00924070"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Biomass preparation</w:t>
      </w:r>
    </w:p>
    <w:p w:rsidR="00924070" w:rsidRPr="00F56E18" w:rsidRDefault="00924070"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The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palm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xml:space="preserve"> was washed with water to remove dirt and other soluble impurities and dried under the sun for an extended period until completely </w:t>
      </w:r>
      <w:r w:rsidRPr="00F56E18">
        <w:rPr>
          <w:rFonts w:ascii="Times New Roman" w:hAnsi="Times New Roman" w:cs="Times New Roman"/>
          <w:sz w:val="20"/>
          <w:szCs w:val="24"/>
        </w:rPr>
        <w:lastRenderedPageBreak/>
        <w:t xml:space="preserve">dried before separating the fibrous husk and shell, the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xml:space="preserve"> was then oven dried at a temperature of 80</w:t>
      </w:r>
      <w:r w:rsidR="003C5151" w:rsidRPr="00F56E18">
        <w:rPr>
          <w:rFonts w:ascii="Times New Roman" w:hAnsi="Times New Roman" w:cs="Times New Roman"/>
          <w:sz w:val="20"/>
          <w:szCs w:val="24"/>
        </w:rPr>
        <w:t xml:space="preserve"> </w:t>
      </w:r>
      <w:proofErr w:type="spellStart"/>
      <w:r w:rsidR="002E3461" w:rsidRPr="00F56E18">
        <w:rPr>
          <w:rFonts w:ascii="Times New Roman" w:hAnsi="Times New Roman" w:cs="Times New Roman"/>
          <w:sz w:val="20"/>
          <w:szCs w:val="24"/>
          <w:vertAlign w:val="superscript"/>
        </w:rPr>
        <w:t>o</w:t>
      </w:r>
      <w:r w:rsidR="003C5151" w:rsidRPr="00F56E18">
        <w:rPr>
          <w:rFonts w:ascii="Times New Roman" w:hAnsi="Times New Roman" w:cs="Times New Roman"/>
          <w:sz w:val="20"/>
          <w:szCs w:val="24"/>
        </w:rPr>
        <w:t>C</w:t>
      </w:r>
      <w:proofErr w:type="spellEnd"/>
      <w:r w:rsidR="002E3461" w:rsidRPr="00F56E18">
        <w:rPr>
          <w:rFonts w:ascii="Times New Roman" w:hAnsi="Times New Roman" w:cs="Times New Roman"/>
          <w:sz w:val="20"/>
          <w:szCs w:val="24"/>
        </w:rPr>
        <w:t xml:space="preserve"> for seve</w:t>
      </w:r>
      <w:r w:rsidR="003C5151" w:rsidRPr="00F56E18">
        <w:rPr>
          <w:rFonts w:ascii="Times New Roman" w:hAnsi="Times New Roman" w:cs="Times New Roman"/>
          <w:sz w:val="20"/>
          <w:szCs w:val="24"/>
        </w:rPr>
        <w:t>ral days to remove</w:t>
      </w:r>
      <w:r w:rsidR="002E3461" w:rsidRPr="00F56E18">
        <w:rPr>
          <w:rFonts w:ascii="Times New Roman" w:hAnsi="Times New Roman" w:cs="Times New Roman"/>
          <w:sz w:val="20"/>
          <w:szCs w:val="24"/>
        </w:rPr>
        <w:t xml:space="preserve"> moist</w:t>
      </w:r>
      <w:r w:rsidR="003C5151" w:rsidRPr="00F56E18">
        <w:rPr>
          <w:rFonts w:ascii="Times New Roman" w:hAnsi="Times New Roman" w:cs="Times New Roman"/>
          <w:sz w:val="20"/>
          <w:szCs w:val="24"/>
        </w:rPr>
        <w:t>ure</w:t>
      </w:r>
      <w:r w:rsidR="002E3461" w:rsidRPr="00F56E18">
        <w:rPr>
          <w:rFonts w:ascii="Times New Roman" w:hAnsi="Times New Roman" w:cs="Times New Roman"/>
          <w:sz w:val="20"/>
          <w:szCs w:val="24"/>
        </w:rPr>
        <w:t xml:space="preserve">. The </w:t>
      </w:r>
      <w:proofErr w:type="spellStart"/>
      <w:r w:rsidR="002E3461" w:rsidRPr="00F56E18">
        <w:rPr>
          <w:rFonts w:ascii="Times New Roman" w:hAnsi="Times New Roman" w:cs="Times New Roman"/>
          <w:sz w:val="20"/>
          <w:szCs w:val="24"/>
        </w:rPr>
        <w:t>nipa</w:t>
      </w:r>
      <w:proofErr w:type="spellEnd"/>
      <w:r w:rsidR="002E3461" w:rsidRPr="00F56E18">
        <w:rPr>
          <w:rFonts w:ascii="Times New Roman" w:hAnsi="Times New Roman" w:cs="Times New Roman"/>
          <w:sz w:val="20"/>
          <w:szCs w:val="24"/>
        </w:rPr>
        <w:t xml:space="preserve"> palm fruit </w:t>
      </w:r>
      <w:proofErr w:type="spellStart"/>
      <w:r w:rsidR="002E3461" w:rsidRPr="00F56E18">
        <w:rPr>
          <w:rFonts w:ascii="Times New Roman" w:hAnsi="Times New Roman" w:cs="Times New Roman"/>
          <w:sz w:val="20"/>
          <w:szCs w:val="24"/>
        </w:rPr>
        <w:t>fibe</w:t>
      </w:r>
      <w:proofErr w:type="spellEnd"/>
      <w:r w:rsidR="002E3461" w:rsidRPr="00F56E18">
        <w:rPr>
          <w:rFonts w:ascii="Times New Roman" w:hAnsi="Times New Roman" w:cs="Times New Roman"/>
          <w:sz w:val="20"/>
          <w:szCs w:val="24"/>
        </w:rPr>
        <w:t xml:space="preserve"> was further ground with a crusher and sieved with 150µm mesh size sieve to obtain biomass samples and transferred to well </w:t>
      </w:r>
      <w:proofErr w:type="spellStart"/>
      <w:r w:rsidR="00EE0E51" w:rsidRPr="00F56E18">
        <w:rPr>
          <w:rFonts w:ascii="Times New Roman" w:hAnsi="Times New Roman" w:cs="Times New Roman"/>
          <w:sz w:val="20"/>
          <w:szCs w:val="24"/>
        </w:rPr>
        <w:t>labelled</w:t>
      </w:r>
      <w:proofErr w:type="spellEnd"/>
      <w:r w:rsidR="002E3461" w:rsidRPr="00F56E18">
        <w:rPr>
          <w:rFonts w:ascii="Times New Roman" w:hAnsi="Times New Roman" w:cs="Times New Roman"/>
          <w:sz w:val="20"/>
          <w:szCs w:val="24"/>
        </w:rPr>
        <w:t xml:space="preserve"> container.</w:t>
      </w:r>
    </w:p>
    <w:p w:rsidR="002E3461" w:rsidRPr="00F56E18" w:rsidRDefault="002E3461"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Carbonization of biomass sample</w:t>
      </w:r>
    </w:p>
    <w:p w:rsidR="00E203DA" w:rsidRPr="00F56E18" w:rsidRDefault="002E3461"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A portion of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palm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xml:space="preserve"> biomass was placed in a well sealed ceramic oven for 2 hours at a regulated temperature to 550</w:t>
      </w:r>
      <w:r w:rsidR="003C5151"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vertAlign w:val="superscript"/>
        </w:rPr>
        <w:t>o</w:t>
      </w:r>
      <w:r w:rsidR="003C5151" w:rsidRPr="00F56E18">
        <w:rPr>
          <w:rFonts w:ascii="Times New Roman" w:hAnsi="Times New Roman" w:cs="Times New Roman"/>
          <w:sz w:val="20"/>
          <w:szCs w:val="24"/>
        </w:rPr>
        <w:t>C</w:t>
      </w:r>
      <w:proofErr w:type="spellEnd"/>
      <w:r w:rsidRPr="00F56E18">
        <w:rPr>
          <w:rFonts w:ascii="Times New Roman" w:hAnsi="Times New Roman" w:cs="Times New Roman"/>
          <w:sz w:val="20"/>
          <w:szCs w:val="24"/>
        </w:rPr>
        <w:t xml:space="preserve"> maximum. The carbonaceous matter was allowed to cool before </w:t>
      </w:r>
      <w:r w:rsidR="00EE0E51" w:rsidRPr="00F56E18">
        <w:rPr>
          <w:rFonts w:ascii="Times New Roman" w:hAnsi="Times New Roman" w:cs="Times New Roman"/>
          <w:sz w:val="20"/>
          <w:szCs w:val="24"/>
        </w:rPr>
        <w:t>being sieved through 150µm mesh size and placed in a label plastic container.</w:t>
      </w:r>
    </w:p>
    <w:p w:rsidR="00EE0E51" w:rsidRPr="00F56E18" w:rsidRDefault="00EE0E51"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b/>
          <w:sz w:val="20"/>
          <w:szCs w:val="24"/>
        </w:rPr>
        <w:t xml:space="preserve">Preparation of standard </w:t>
      </w:r>
      <w:proofErr w:type="spellStart"/>
      <w:r w:rsidRPr="00F56E18">
        <w:rPr>
          <w:rFonts w:ascii="Times New Roman" w:hAnsi="Times New Roman" w:cs="Times New Roman"/>
          <w:b/>
          <w:sz w:val="20"/>
          <w:szCs w:val="24"/>
        </w:rPr>
        <w:t>colourant</w:t>
      </w:r>
      <w:proofErr w:type="spellEnd"/>
      <w:r w:rsidRPr="00F56E18">
        <w:rPr>
          <w:rFonts w:ascii="Times New Roman" w:hAnsi="Times New Roman" w:cs="Times New Roman"/>
          <w:b/>
          <w:sz w:val="20"/>
          <w:szCs w:val="24"/>
        </w:rPr>
        <w:t xml:space="preserve"> solution</w:t>
      </w:r>
    </w:p>
    <w:p w:rsidR="00EE0E51" w:rsidRPr="00F56E18" w:rsidRDefault="00316672"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W</w:t>
      </w:r>
      <w:r w:rsidR="00EE0E51" w:rsidRPr="00F56E18">
        <w:rPr>
          <w:rFonts w:ascii="Times New Roman" w:hAnsi="Times New Roman" w:cs="Times New Roman"/>
          <w:sz w:val="20"/>
          <w:szCs w:val="24"/>
        </w:rPr>
        <w:t>ater</w:t>
      </w:r>
      <w:r w:rsidRPr="00F56E18">
        <w:rPr>
          <w:rFonts w:ascii="Times New Roman" w:hAnsi="Times New Roman" w:cs="Times New Roman"/>
          <w:sz w:val="20"/>
          <w:szCs w:val="24"/>
        </w:rPr>
        <w:t xml:space="preserve"> soluble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crystal (1.0 g) was dissolved in 300 ml distilled water. The mixture</w:t>
      </w:r>
      <w:r w:rsidR="00EE0E51" w:rsidRPr="00F56E18">
        <w:rPr>
          <w:rFonts w:ascii="Times New Roman" w:hAnsi="Times New Roman" w:cs="Times New Roman"/>
          <w:sz w:val="20"/>
          <w:szCs w:val="24"/>
        </w:rPr>
        <w:t xml:space="preserve"> </w:t>
      </w:r>
      <w:r w:rsidRPr="00F56E18">
        <w:rPr>
          <w:rFonts w:ascii="Times New Roman" w:hAnsi="Times New Roman" w:cs="Times New Roman"/>
          <w:sz w:val="20"/>
          <w:szCs w:val="24"/>
        </w:rPr>
        <w:t xml:space="preserve">was diluted and made up to 1000 ml, giving a stock solution with concentration of 1000 mg/l. 20, 40, 60, 80 and 100 (mg/l)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solution concentrations were prepared from stock solution.</w:t>
      </w:r>
    </w:p>
    <w:p w:rsidR="00316672" w:rsidRPr="00F56E18" w:rsidRDefault="00316672"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Preparation of Standard Potassium Dichromate Reagent</w:t>
      </w:r>
    </w:p>
    <w:p w:rsidR="00316672" w:rsidRPr="00F56E18" w:rsidRDefault="00316672"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Standard potassium dichromate reagent was prepared by dissolving 2.4565g of K</w:t>
      </w:r>
      <w:r w:rsidRPr="00F56E18">
        <w:rPr>
          <w:rFonts w:ascii="Times New Roman" w:hAnsi="Times New Roman" w:cs="Times New Roman"/>
          <w:sz w:val="20"/>
          <w:szCs w:val="24"/>
          <w:vertAlign w:val="subscript"/>
        </w:rPr>
        <w:t>2</w:t>
      </w:r>
      <w:r w:rsidRPr="00F56E18">
        <w:rPr>
          <w:rFonts w:ascii="Times New Roman" w:hAnsi="Times New Roman" w:cs="Times New Roman"/>
          <w:sz w:val="20"/>
          <w:szCs w:val="24"/>
        </w:rPr>
        <w:t>Cr</w:t>
      </w:r>
      <w:r w:rsidRPr="00F56E18">
        <w:rPr>
          <w:rFonts w:ascii="Times New Roman" w:hAnsi="Times New Roman" w:cs="Times New Roman"/>
          <w:sz w:val="20"/>
          <w:szCs w:val="24"/>
          <w:vertAlign w:val="subscript"/>
        </w:rPr>
        <w:t>2</w:t>
      </w:r>
      <w:r w:rsidRPr="00F56E18">
        <w:rPr>
          <w:rFonts w:ascii="Times New Roman" w:hAnsi="Times New Roman" w:cs="Times New Roman"/>
          <w:sz w:val="20"/>
          <w:szCs w:val="24"/>
        </w:rPr>
        <w:t>O</w:t>
      </w:r>
      <w:r w:rsidRPr="00F56E18">
        <w:rPr>
          <w:rFonts w:ascii="Times New Roman" w:hAnsi="Times New Roman" w:cs="Times New Roman"/>
          <w:sz w:val="20"/>
          <w:szCs w:val="24"/>
          <w:vertAlign w:val="subscript"/>
        </w:rPr>
        <w:t>7</w:t>
      </w:r>
      <w:r w:rsidR="00CA33DD" w:rsidRPr="00F56E18">
        <w:rPr>
          <w:rFonts w:ascii="Times New Roman" w:hAnsi="Times New Roman" w:cs="Times New Roman"/>
          <w:sz w:val="20"/>
          <w:szCs w:val="24"/>
          <w:vertAlign w:val="subscript"/>
        </w:rPr>
        <w:t xml:space="preserve"> </w:t>
      </w:r>
      <w:r w:rsidRPr="00F56E18">
        <w:rPr>
          <w:rFonts w:ascii="Times New Roman" w:hAnsi="Times New Roman" w:cs="Times New Roman"/>
          <w:sz w:val="20"/>
          <w:szCs w:val="24"/>
        </w:rPr>
        <w:t>into approximately 250 ml</w:t>
      </w:r>
      <w:r w:rsidR="0009690E" w:rsidRPr="00F56E18">
        <w:rPr>
          <w:rFonts w:ascii="Times New Roman" w:hAnsi="Times New Roman" w:cs="Times New Roman"/>
          <w:sz w:val="20"/>
          <w:szCs w:val="24"/>
        </w:rPr>
        <w:t xml:space="preserve"> of distilled water in a 500 ml volumetric flask, followed by addition of concentrated </w:t>
      </w:r>
      <w:proofErr w:type="spellStart"/>
      <w:r w:rsidR="0009690E" w:rsidRPr="00F56E18">
        <w:rPr>
          <w:rFonts w:ascii="Times New Roman" w:hAnsi="Times New Roman" w:cs="Times New Roman"/>
          <w:sz w:val="20"/>
          <w:szCs w:val="24"/>
        </w:rPr>
        <w:t>sulphuric</w:t>
      </w:r>
      <w:proofErr w:type="spellEnd"/>
      <w:r w:rsidR="0009690E" w:rsidRPr="00F56E18">
        <w:rPr>
          <w:rFonts w:ascii="Times New Roman" w:hAnsi="Times New Roman" w:cs="Times New Roman"/>
          <w:sz w:val="20"/>
          <w:szCs w:val="24"/>
        </w:rPr>
        <w:t xml:space="preserve"> acid (83.5 ml) an</w:t>
      </w:r>
      <w:r w:rsidR="003C5151" w:rsidRPr="00F56E18">
        <w:rPr>
          <w:rFonts w:ascii="Times New Roman" w:hAnsi="Times New Roman" w:cs="Times New Roman"/>
          <w:sz w:val="20"/>
          <w:szCs w:val="24"/>
        </w:rPr>
        <w:t xml:space="preserve">d mercuric </w:t>
      </w:r>
      <w:proofErr w:type="spellStart"/>
      <w:r w:rsidR="003C5151" w:rsidRPr="00F56E18">
        <w:rPr>
          <w:rFonts w:ascii="Times New Roman" w:hAnsi="Times New Roman" w:cs="Times New Roman"/>
          <w:sz w:val="20"/>
          <w:szCs w:val="24"/>
        </w:rPr>
        <w:t>sulphate</w:t>
      </w:r>
      <w:proofErr w:type="spellEnd"/>
      <w:r w:rsidR="003C5151" w:rsidRPr="00F56E18">
        <w:rPr>
          <w:rFonts w:ascii="Times New Roman" w:hAnsi="Times New Roman" w:cs="Times New Roman"/>
          <w:sz w:val="20"/>
          <w:szCs w:val="24"/>
        </w:rPr>
        <w:t xml:space="preserve"> (16.65 g). T</w:t>
      </w:r>
      <w:r w:rsidR="0009690E" w:rsidRPr="00F56E18">
        <w:rPr>
          <w:rFonts w:ascii="Times New Roman" w:hAnsi="Times New Roman" w:cs="Times New Roman"/>
          <w:sz w:val="20"/>
          <w:szCs w:val="24"/>
        </w:rPr>
        <w:t>he mixture was allowed to dissolve completely before making up to 500 ml with distilled water.</w:t>
      </w:r>
    </w:p>
    <w:p w:rsidR="0009690E" w:rsidRPr="00F56E18" w:rsidRDefault="0009690E"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 xml:space="preserve">Preparation of </w:t>
      </w:r>
      <w:proofErr w:type="spellStart"/>
      <w:r w:rsidRPr="00F56E18">
        <w:rPr>
          <w:rFonts w:ascii="Times New Roman" w:hAnsi="Times New Roman" w:cs="Times New Roman"/>
          <w:b/>
          <w:sz w:val="20"/>
          <w:szCs w:val="24"/>
        </w:rPr>
        <w:t>sulphuric</w:t>
      </w:r>
      <w:proofErr w:type="spellEnd"/>
      <w:r w:rsidRPr="00F56E18">
        <w:rPr>
          <w:rFonts w:ascii="Times New Roman" w:hAnsi="Times New Roman" w:cs="Times New Roman"/>
          <w:b/>
          <w:sz w:val="20"/>
          <w:szCs w:val="24"/>
        </w:rPr>
        <w:t xml:space="preserve"> acid reagent</w:t>
      </w:r>
    </w:p>
    <w:p w:rsidR="0009690E" w:rsidRPr="00F56E18" w:rsidRDefault="00D34398" w:rsidP="00880928">
      <w:pPr>
        <w:snapToGrid w:val="0"/>
        <w:spacing w:after="0" w:line="240" w:lineRule="auto"/>
        <w:ind w:firstLine="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S</w:t>
      </w:r>
      <w:r w:rsidR="0009690E" w:rsidRPr="00F56E18">
        <w:rPr>
          <w:rFonts w:ascii="Times New Roman" w:hAnsi="Times New Roman" w:cs="Times New Roman"/>
          <w:sz w:val="20"/>
          <w:szCs w:val="24"/>
        </w:rPr>
        <w:t>ulphuric</w:t>
      </w:r>
      <w:proofErr w:type="spellEnd"/>
      <w:r w:rsidR="0009690E" w:rsidRPr="00F56E18">
        <w:rPr>
          <w:rFonts w:ascii="Times New Roman" w:hAnsi="Times New Roman" w:cs="Times New Roman"/>
          <w:sz w:val="20"/>
          <w:szCs w:val="24"/>
        </w:rPr>
        <w:t xml:space="preserve"> acid reagent was prepared by pouring approximately 250 ml of </w:t>
      </w:r>
      <w:proofErr w:type="spellStart"/>
      <w:r w:rsidR="0009690E" w:rsidRPr="00F56E18">
        <w:rPr>
          <w:rFonts w:ascii="Times New Roman" w:hAnsi="Times New Roman" w:cs="Times New Roman"/>
          <w:sz w:val="20"/>
          <w:szCs w:val="24"/>
        </w:rPr>
        <w:t>sulphuric</w:t>
      </w:r>
      <w:proofErr w:type="spellEnd"/>
      <w:r w:rsidR="0009690E" w:rsidRPr="00F56E18">
        <w:rPr>
          <w:rFonts w:ascii="Times New Roman" w:hAnsi="Times New Roman" w:cs="Times New Roman"/>
          <w:sz w:val="20"/>
          <w:szCs w:val="24"/>
        </w:rPr>
        <w:t xml:space="preserve"> acid into 500 ml volumetric flask followed by addition of 2.75 g of silver </w:t>
      </w:r>
      <w:proofErr w:type="spellStart"/>
      <w:r w:rsidR="0009690E" w:rsidRPr="00F56E18">
        <w:rPr>
          <w:rFonts w:ascii="Times New Roman" w:hAnsi="Times New Roman" w:cs="Times New Roman"/>
          <w:sz w:val="20"/>
          <w:szCs w:val="24"/>
        </w:rPr>
        <w:t>sulphate</w:t>
      </w:r>
      <w:proofErr w:type="spellEnd"/>
      <w:r w:rsidR="0009690E" w:rsidRPr="00F56E18">
        <w:rPr>
          <w:rFonts w:ascii="Times New Roman" w:hAnsi="Times New Roman" w:cs="Times New Roman"/>
          <w:sz w:val="20"/>
          <w:szCs w:val="24"/>
        </w:rPr>
        <w:t xml:space="preserve"> (Ag</w:t>
      </w:r>
      <w:r w:rsidR="0009690E" w:rsidRPr="00F56E18">
        <w:rPr>
          <w:rFonts w:ascii="Times New Roman" w:hAnsi="Times New Roman" w:cs="Times New Roman"/>
          <w:sz w:val="20"/>
          <w:szCs w:val="24"/>
          <w:vertAlign w:val="subscript"/>
        </w:rPr>
        <w:t>2</w:t>
      </w:r>
      <w:r w:rsidR="0009690E" w:rsidRPr="00F56E18">
        <w:rPr>
          <w:rFonts w:ascii="Times New Roman" w:hAnsi="Times New Roman" w:cs="Times New Roman"/>
          <w:sz w:val="20"/>
          <w:szCs w:val="24"/>
        </w:rPr>
        <w:t>SO</w:t>
      </w:r>
      <w:r w:rsidR="0009690E" w:rsidRPr="00F56E18">
        <w:rPr>
          <w:rFonts w:ascii="Times New Roman" w:hAnsi="Times New Roman" w:cs="Times New Roman"/>
          <w:sz w:val="20"/>
          <w:szCs w:val="24"/>
          <w:vertAlign w:val="subscript"/>
        </w:rPr>
        <w:t>4</w:t>
      </w:r>
      <w:r w:rsidR="0009690E" w:rsidRPr="00F56E18">
        <w:rPr>
          <w:rFonts w:ascii="Times New Roman" w:hAnsi="Times New Roman" w:cs="Times New Roman"/>
          <w:sz w:val="20"/>
          <w:szCs w:val="24"/>
        </w:rPr>
        <w:t xml:space="preserve">) to dissolve in it. The mixture was stirred to dissolve completely before making up to 500 ml with </w:t>
      </w:r>
      <w:proofErr w:type="spellStart"/>
      <w:r w:rsidR="0009690E" w:rsidRPr="00F56E18">
        <w:rPr>
          <w:rFonts w:ascii="Times New Roman" w:hAnsi="Times New Roman" w:cs="Times New Roman"/>
          <w:sz w:val="20"/>
          <w:szCs w:val="24"/>
        </w:rPr>
        <w:t>suphuric</w:t>
      </w:r>
      <w:proofErr w:type="spellEnd"/>
      <w:r w:rsidR="0009690E" w:rsidRPr="00F56E18">
        <w:rPr>
          <w:rFonts w:ascii="Times New Roman" w:hAnsi="Times New Roman" w:cs="Times New Roman"/>
          <w:sz w:val="20"/>
          <w:szCs w:val="24"/>
        </w:rPr>
        <w:t xml:space="preserve"> acid.</w:t>
      </w:r>
    </w:p>
    <w:p w:rsidR="00D34398" w:rsidRPr="00F56E18" w:rsidRDefault="00D34398"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Batch experiments</w:t>
      </w:r>
    </w:p>
    <w:p w:rsidR="00D34398" w:rsidRPr="00F56E18" w:rsidRDefault="003C5151"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b/>
          <w:sz w:val="20"/>
          <w:szCs w:val="24"/>
        </w:rPr>
        <w:t>Effect of</w:t>
      </w:r>
      <w:r w:rsidR="00D34398" w:rsidRPr="00F56E18">
        <w:rPr>
          <w:rFonts w:ascii="Times New Roman" w:hAnsi="Times New Roman" w:cs="Times New Roman"/>
          <w:b/>
          <w:sz w:val="20"/>
          <w:szCs w:val="24"/>
        </w:rPr>
        <w:t xml:space="preserve"> concentration</w:t>
      </w:r>
    </w:p>
    <w:p w:rsidR="00ED0BC6" w:rsidRPr="00F56E18" w:rsidRDefault="00ED0BC6"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Batch adsorption experiments was conducted by shaking </w:t>
      </w:r>
      <w:r w:rsidR="00CF4B6A" w:rsidRPr="00F56E18">
        <w:rPr>
          <w:rFonts w:ascii="Times New Roman" w:hAnsi="Times New Roman" w:cs="Times New Roman"/>
          <w:sz w:val="20"/>
          <w:szCs w:val="24"/>
        </w:rPr>
        <w:t>continuously</w:t>
      </w:r>
      <w:r w:rsidRPr="00F56E18">
        <w:rPr>
          <w:rFonts w:ascii="Times New Roman" w:hAnsi="Times New Roman" w:cs="Times New Roman"/>
          <w:sz w:val="20"/>
          <w:szCs w:val="24"/>
        </w:rPr>
        <w:t xml:space="preserve"> series of 100 ml Erlenmeyer flask with cork stopper containing 2 g of adsorbent (biomass and carbonized carbon of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palm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and 50 ml of stock solution with following concentrations (mg/l) 20, 40, 60, 80 and 100. The shaking proceeded for 30 minutes at agitation speed of 150 rpm at room temperature and was allow to stand for anoth</w:t>
      </w:r>
      <w:r w:rsidR="00062853" w:rsidRPr="00F56E18">
        <w:rPr>
          <w:rFonts w:ascii="Times New Roman" w:hAnsi="Times New Roman" w:cs="Times New Roman"/>
          <w:sz w:val="20"/>
          <w:szCs w:val="24"/>
        </w:rPr>
        <w:t>er 30 minutes after shaking to obtain a clear solution before filtering.</w:t>
      </w:r>
      <w:r w:rsidR="00430D60" w:rsidRPr="00F56E18">
        <w:rPr>
          <w:rFonts w:ascii="Times New Roman" w:hAnsi="Times New Roman" w:cs="Times New Roman"/>
          <w:sz w:val="20"/>
          <w:szCs w:val="24"/>
        </w:rPr>
        <w:t xml:space="preserve"> The filtrate after adsorption was measured for final </w:t>
      </w:r>
      <w:proofErr w:type="spellStart"/>
      <w:r w:rsidR="00430D60" w:rsidRPr="00F56E18">
        <w:rPr>
          <w:rFonts w:ascii="Times New Roman" w:hAnsi="Times New Roman" w:cs="Times New Roman"/>
          <w:sz w:val="20"/>
          <w:szCs w:val="24"/>
        </w:rPr>
        <w:t>COD</w:t>
      </w:r>
      <w:r w:rsidR="00430D60" w:rsidRPr="00F56E18">
        <w:rPr>
          <w:rFonts w:ascii="Times New Roman" w:hAnsi="Times New Roman" w:cs="Times New Roman"/>
          <w:sz w:val="20"/>
          <w:szCs w:val="24"/>
          <w:vertAlign w:val="subscript"/>
        </w:rPr>
        <w:t>f</w:t>
      </w:r>
      <w:proofErr w:type="spellEnd"/>
      <w:r w:rsidR="00430D60" w:rsidRPr="00F56E18">
        <w:rPr>
          <w:rFonts w:ascii="Times New Roman" w:hAnsi="Times New Roman" w:cs="Times New Roman"/>
          <w:sz w:val="20"/>
          <w:szCs w:val="24"/>
        </w:rPr>
        <w:t xml:space="preserve"> at the predetermined wavelength 420 nm using a multi parameter bench photometer.</w:t>
      </w:r>
    </w:p>
    <w:p w:rsidR="00CC6DD0" w:rsidRPr="00F56E18" w:rsidRDefault="00CC6DD0"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Effect of adsorbent dose</w:t>
      </w:r>
    </w:p>
    <w:p w:rsidR="00CC6DD0" w:rsidRPr="00F56E18" w:rsidRDefault="00CC6DD0"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Adsorption experiments was conducted by shaking</w:t>
      </w:r>
      <w:r w:rsidR="009A29DE" w:rsidRPr="00F56E18">
        <w:rPr>
          <w:rFonts w:ascii="Times New Roman" w:hAnsi="Times New Roman" w:cs="Times New Roman"/>
          <w:sz w:val="20"/>
          <w:szCs w:val="24"/>
        </w:rPr>
        <w:t xml:space="preserve"> continuously</w:t>
      </w:r>
      <w:r w:rsidRPr="00F56E18">
        <w:rPr>
          <w:rFonts w:ascii="Times New Roman" w:hAnsi="Times New Roman" w:cs="Times New Roman"/>
          <w:sz w:val="20"/>
          <w:szCs w:val="24"/>
        </w:rPr>
        <w:t xml:space="preserve"> a series of 100 ml Erlenmeyer flask with cork stopper containing 1, 2, 3, 4 and 5 g of adsorbent</w:t>
      </w:r>
      <w:r w:rsidR="00797FA7" w:rsidRPr="00F56E18">
        <w:rPr>
          <w:rFonts w:ascii="Times New Roman" w:hAnsi="Times New Roman" w:cs="Times New Roman"/>
          <w:sz w:val="20"/>
          <w:szCs w:val="24"/>
        </w:rPr>
        <w:t xml:space="preserve"> (biomass and carbonized carbon of </w:t>
      </w:r>
      <w:proofErr w:type="spellStart"/>
      <w:r w:rsidR="00797FA7" w:rsidRPr="00F56E18">
        <w:rPr>
          <w:rFonts w:ascii="Times New Roman" w:hAnsi="Times New Roman" w:cs="Times New Roman"/>
          <w:sz w:val="20"/>
          <w:szCs w:val="24"/>
        </w:rPr>
        <w:t>nipa</w:t>
      </w:r>
      <w:proofErr w:type="spellEnd"/>
      <w:r w:rsidR="00797FA7" w:rsidRPr="00F56E18">
        <w:rPr>
          <w:rFonts w:ascii="Times New Roman" w:hAnsi="Times New Roman" w:cs="Times New Roman"/>
          <w:sz w:val="20"/>
          <w:szCs w:val="24"/>
        </w:rPr>
        <w:t xml:space="preserve"> </w:t>
      </w:r>
      <w:r w:rsidR="00797FA7" w:rsidRPr="00F56E18">
        <w:rPr>
          <w:rFonts w:ascii="Times New Roman" w:hAnsi="Times New Roman" w:cs="Times New Roman"/>
          <w:sz w:val="20"/>
          <w:szCs w:val="24"/>
        </w:rPr>
        <w:lastRenderedPageBreak/>
        <w:t xml:space="preserve">palm fruit </w:t>
      </w:r>
      <w:proofErr w:type="spellStart"/>
      <w:r w:rsidR="00797FA7" w:rsidRPr="00F56E18">
        <w:rPr>
          <w:rFonts w:ascii="Times New Roman" w:hAnsi="Times New Roman" w:cs="Times New Roman"/>
          <w:sz w:val="20"/>
          <w:szCs w:val="24"/>
        </w:rPr>
        <w:t>fibre</w:t>
      </w:r>
      <w:proofErr w:type="spellEnd"/>
      <w:r w:rsidR="00797FA7" w:rsidRPr="00F56E18">
        <w:rPr>
          <w:rFonts w:ascii="Times New Roman" w:hAnsi="Times New Roman" w:cs="Times New Roman"/>
          <w:sz w:val="20"/>
          <w:szCs w:val="24"/>
        </w:rPr>
        <w:t xml:space="preserve">) and </w:t>
      </w:r>
      <w:r w:rsidR="009A29DE" w:rsidRPr="00F56E18">
        <w:rPr>
          <w:rFonts w:ascii="Times New Roman" w:hAnsi="Times New Roman" w:cs="Times New Roman"/>
          <w:sz w:val="20"/>
          <w:szCs w:val="24"/>
        </w:rPr>
        <w:t xml:space="preserve">50 ml of stock solution concentration. The shaking proceeded for 30 minutes at agitation speed of 150 rpm at room temperature and was allow to stand for another 30 minutes after shaking to obtain a clear solution before filtering. The filtrate </w:t>
      </w:r>
      <w:r w:rsidR="00430D60" w:rsidRPr="00F56E18">
        <w:rPr>
          <w:rFonts w:ascii="Times New Roman" w:hAnsi="Times New Roman" w:cs="Times New Roman"/>
          <w:sz w:val="20"/>
          <w:szCs w:val="24"/>
        </w:rPr>
        <w:t xml:space="preserve">after </w:t>
      </w:r>
      <w:r w:rsidR="009A29DE" w:rsidRPr="00F56E18">
        <w:rPr>
          <w:rFonts w:ascii="Times New Roman" w:hAnsi="Times New Roman" w:cs="Times New Roman"/>
          <w:sz w:val="20"/>
          <w:szCs w:val="24"/>
        </w:rPr>
        <w:t>adsorption was measured</w:t>
      </w:r>
      <w:r w:rsidR="00430D60" w:rsidRPr="00F56E18">
        <w:rPr>
          <w:rFonts w:ascii="Times New Roman" w:hAnsi="Times New Roman" w:cs="Times New Roman"/>
          <w:sz w:val="20"/>
          <w:szCs w:val="24"/>
        </w:rPr>
        <w:t xml:space="preserve"> for final </w:t>
      </w:r>
      <w:proofErr w:type="spellStart"/>
      <w:r w:rsidR="00430D60" w:rsidRPr="00F56E18">
        <w:rPr>
          <w:rFonts w:ascii="Times New Roman" w:hAnsi="Times New Roman" w:cs="Times New Roman"/>
          <w:sz w:val="20"/>
          <w:szCs w:val="24"/>
        </w:rPr>
        <w:t>COD</w:t>
      </w:r>
      <w:r w:rsidR="00430D60" w:rsidRPr="00F56E18">
        <w:rPr>
          <w:rFonts w:ascii="Times New Roman" w:hAnsi="Times New Roman" w:cs="Times New Roman"/>
          <w:sz w:val="20"/>
          <w:szCs w:val="24"/>
          <w:vertAlign w:val="subscript"/>
        </w:rPr>
        <w:t>f</w:t>
      </w:r>
      <w:proofErr w:type="spellEnd"/>
      <w:r w:rsidR="009A29DE" w:rsidRPr="00F56E18">
        <w:rPr>
          <w:rFonts w:ascii="Times New Roman" w:hAnsi="Times New Roman" w:cs="Times New Roman"/>
          <w:sz w:val="20"/>
          <w:szCs w:val="24"/>
        </w:rPr>
        <w:t xml:space="preserve"> at the predetermined wavelength </w:t>
      </w:r>
      <w:r w:rsidR="00430D60" w:rsidRPr="00F56E18">
        <w:rPr>
          <w:rFonts w:ascii="Times New Roman" w:hAnsi="Times New Roman" w:cs="Times New Roman"/>
          <w:sz w:val="20"/>
          <w:szCs w:val="24"/>
        </w:rPr>
        <w:t>420 nm using a multi parameter bench photometer.</w:t>
      </w:r>
      <w:r w:rsidR="00395535" w:rsidRPr="00F56E18">
        <w:rPr>
          <w:rFonts w:ascii="Times New Roman" w:hAnsi="Times New Roman" w:cs="Times New Roman"/>
          <w:sz w:val="20"/>
          <w:szCs w:val="24"/>
        </w:rPr>
        <w:t xml:space="preserve"> (</w:t>
      </w:r>
      <w:proofErr w:type="spellStart"/>
      <w:r w:rsidR="00395535" w:rsidRPr="00F56E18">
        <w:rPr>
          <w:rFonts w:ascii="Times New Roman" w:hAnsi="Times New Roman" w:cs="Times New Roman"/>
          <w:sz w:val="20"/>
          <w:szCs w:val="24"/>
        </w:rPr>
        <w:t>Adowei</w:t>
      </w:r>
      <w:proofErr w:type="spellEnd"/>
      <w:r w:rsidR="00395535" w:rsidRPr="00F56E18">
        <w:rPr>
          <w:rFonts w:ascii="Times New Roman" w:hAnsi="Times New Roman" w:cs="Times New Roman"/>
          <w:sz w:val="20"/>
          <w:szCs w:val="24"/>
        </w:rPr>
        <w:t xml:space="preserve"> et al., 2014).</w:t>
      </w:r>
    </w:p>
    <w:p w:rsidR="0066402C" w:rsidRPr="00F56E18" w:rsidRDefault="00430D60"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Measurement of Chemical Oxygen Demand (COD)</w:t>
      </w:r>
    </w:p>
    <w:p w:rsidR="00FD79F9" w:rsidRPr="00F56E18" w:rsidRDefault="0066402C"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To measure the COD, sample (2.5 ml) was transferred to a 15 ml COD digestion tube using volumetric pipette and </w:t>
      </w:r>
      <w:proofErr w:type="spellStart"/>
      <w:r w:rsidRPr="00F56E18">
        <w:rPr>
          <w:rFonts w:ascii="Times New Roman" w:hAnsi="Times New Roman" w:cs="Times New Roman"/>
          <w:sz w:val="20"/>
          <w:szCs w:val="24"/>
        </w:rPr>
        <w:t>deionised</w:t>
      </w:r>
      <w:proofErr w:type="spellEnd"/>
      <w:r w:rsidR="00E97BB9" w:rsidRPr="00F56E18">
        <w:rPr>
          <w:rFonts w:ascii="Times New Roman" w:hAnsi="Times New Roman" w:cs="Times New Roman"/>
          <w:sz w:val="20"/>
          <w:szCs w:val="24"/>
        </w:rPr>
        <w:t xml:space="preserve"> water (25 ml) was transferred to a COD digestion tube to serve as blank. Standard dichromate reagent (2.5 ml) and </w:t>
      </w:r>
      <w:proofErr w:type="spellStart"/>
      <w:r w:rsidR="00E97BB9" w:rsidRPr="00F56E18">
        <w:rPr>
          <w:rFonts w:ascii="Times New Roman" w:hAnsi="Times New Roman" w:cs="Times New Roman"/>
          <w:sz w:val="20"/>
          <w:szCs w:val="24"/>
        </w:rPr>
        <w:t>Sulphuric</w:t>
      </w:r>
      <w:proofErr w:type="spellEnd"/>
      <w:r w:rsidR="00E97BB9" w:rsidRPr="00F56E18">
        <w:rPr>
          <w:rFonts w:ascii="Times New Roman" w:hAnsi="Times New Roman" w:cs="Times New Roman"/>
          <w:sz w:val="20"/>
          <w:szCs w:val="24"/>
        </w:rPr>
        <w:t xml:space="preserve"> acid reagent (2.5 ml) were slowly added to the COD digestion tubes at a tilting position, cover with its cap and shaken all together. The </w:t>
      </w:r>
      <w:r w:rsidR="00FD79F9" w:rsidRPr="00F56E18">
        <w:rPr>
          <w:rFonts w:ascii="Times New Roman" w:hAnsi="Times New Roman" w:cs="Times New Roman"/>
          <w:sz w:val="20"/>
          <w:szCs w:val="24"/>
        </w:rPr>
        <w:t>mixture was carefully inserted into a COD digester that has been pre-heated to a temperature of 150</w:t>
      </w:r>
      <w:r w:rsidR="00FD79F9" w:rsidRPr="00F56E18">
        <w:rPr>
          <w:rFonts w:ascii="Times New Roman" w:hAnsi="Times New Roman" w:cs="Times New Roman"/>
          <w:sz w:val="20"/>
          <w:szCs w:val="24"/>
          <w:vertAlign w:val="superscript"/>
        </w:rPr>
        <w:t>o</w:t>
      </w:r>
      <w:r w:rsidR="00FD79F9" w:rsidRPr="00F56E18">
        <w:rPr>
          <w:rFonts w:ascii="Times New Roman" w:hAnsi="Times New Roman" w:cs="Times New Roman"/>
          <w:sz w:val="20"/>
          <w:szCs w:val="24"/>
        </w:rPr>
        <w:t xml:space="preserve">c, for 2 hours. </w:t>
      </w:r>
    </w:p>
    <w:p w:rsidR="00FD79F9" w:rsidRPr="00F56E18" w:rsidRDefault="00FD79F9"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The mixture in a COD digestion tube was allow to cool to room temperature before being placed into the </w:t>
      </w:r>
      <w:proofErr w:type="spellStart"/>
      <w:r w:rsidRPr="00F56E18">
        <w:rPr>
          <w:rFonts w:ascii="Times New Roman" w:hAnsi="Times New Roman" w:cs="Times New Roman"/>
          <w:sz w:val="20"/>
          <w:szCs w:val="24"/>
        </w:rPr>
        <w:t>cuvette</w:t>
      </w:r>
      <w:proofErr w:type="spellEnd"/>
      <w:r w:rsidRPr="00F56E18">
        <w:rPr>
          <w:rFonts w:ascii="Times New Roman" w:hAnsi="Times New Roman" w:cs="Times New Roman"/>
          <w:sz w:val="20"/>
          <w:szCs w:val="24"/>
        </w:rPr>
        <w:t xml:space="preserve"> holder of the multi-parameter bench photometer for COD values readings. </w:t>
      </w:r>
    </w:p>
    <w:p w:rsidR="00AA365E" w:rsidRPr="00F56E18" w:rsidRDefault="00AA365E" w:rsidP="0088092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The quantity of colorant eliminated from aqueous solution at equilibrium by the sampl</w:t>
      </w:r>
      <w:r w:rsidR="00CA33DD" w:rsidRPr="00F56E18">
        <w:rPr>
          <w:rFonts w:ascii="Times New Roman" w:hAnsi="Times New Roman" w:cs="Times New Roman"/>
          <w:sz w:val="20"/>
          <w:szCs w:val="24"/>
        </w:rPr>
        <w:t>e (</w:t>
      </w:r>
      <w:r w:rsidRPr="00F56E18">
        <w:rPr>
          <w:rFonts w:ascii="Times New Roman" w:hAnsi="Times New Roman" w:cs="Times New Roman"/>
          <w:sz w:val="20"/>
          <w:szCs w:val="24"/>
        </w:rPr>
        <w:t>s) was calculated by the mass balance relationship.</w:t>
      </w:r>
    </w:p>
    <w:p w:rsidR="00AA365E" w:rsidRPr="00F56E18" w:rsidRDefault="00BF2C15" w:rsidP="00880928">
      <w:pPr>
        <w:autoSpaceDE w:val="0"/>
        <w:autoSpaceDN w:val="0"/>
        <w:adjustRightInd w:val="0"/>
        <w:snapToGrid w:val="0"/>
        <w:spacing w:after="0" w:line="240" w:lineRule="auto"/>
        <w:ind w:firstLine="425"/>
        <w:jc w:val="both"/>
        <w:rPr>
          <w:rFonts w:ascii="Times New Roman" w:hAnsi="Times New Roman" w:cs="Times New Roman"/>
          <w:sz w:val="20"/>
          <w:szCs w:val="24"/>
        </w:rPr>
      </w:pPr>
      <m:oMathPara>
        <m:oMath>
          <m:sSub>
            <m:sSubPr>
              <m:ctrlPr>
                <w:rPr>
                  <w:rFonts w:ascii="Cambria Math" w:hAnsi="Times New Roman" w:cs="Times New Roman"/>
                  <w:i/>
                  <w:sz w:val="20"/>
                  <w:szCs w:val="24"/>
                </w:rPr>
              </m:ctrlPr>
            </m:sSubPr>
            <m:e>
              <m:r>
                <w:rPr>
                  <w:rFonts w:ascii="Cambria Math" w:hAnsi="Cambria Math" w:cs="Times New Roman"/>
                  <w:sz w:val="20"/>
                  <w:szCs w:val="24"/>
                </w:rPr>
                <m:t>q</m:t>
              </m:r>
            </m:e>
            <m:sub>
              <m:r>
                <w:rPr>
                  <w:rFonts w:ascii="Cambria Math" w:hAnsi="Cambria Math" w:cs="Times New Roman"/>
                  <w:sz w:val="20"/>
                  <w:szCs w:val="24"/>
                </w:rPr>
                <m:t>e</m:t>
              </m:r>
            </m:sub>
          </m:sSub>
          <m:r>
            <w:rPr>
              <w:rFonts w:ascii="Cambria Math" w:hAnsi="Times New Roman" w:cs="Times New Roman"/>
              <w:sz w:val="20"/>
              <w:szCs w:val="24"/>
            </w:rPr>
            <m:t>=</m:t>
          </m:r>
          <m:f>
            <m:fPr>
              <m:ctrlPr>
                <w:rPr>
                  <w:rFonts w:ascii="Cambria Math" w:hAnsi="Times New Roman" w:cs="Times New Roman"/>
                  <w:i/>
                  <w:sz w:val="20"/>
                  <w:szCs w:val="24"/>
                </w:rPr>
              </m:ctrlPr>
            </m:fPr>
            <m:num>
              <m:r>
                <w:rPr>
                  <w:rFonts w:ascii="Cambria Math"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o</m:t>
                  </m:r>
                </m:sub>
              </m:sSub>
              <m:r>
                <w:rPr>
                  <w:rFonts w:ascii="Times New Roman"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e</m:t>
                  </m:r>
                </m:sub>
              </m:sSub>
              <m:r>
                <w:rPr>
                  <w:rFonts w:ascii="Cambria Math" w:hAnsi="Times New Roman" w:cs="Times New Roman"/>
                  <w:sz w:val="20"/>
                  <w:szCs w:val="24"/>
                </w:rPr>
                <m:t>)</m:t>
              </m:r>
              <m:r>
                <w:rPr>
                  <w:rFonts w:ascii="Cambria Math" w:hAnsi="Cambria Math" w:cs="Times New Roman"/>
                  <w:sz w:val="20"/>
                  <w:szCs w:val="24"/>
                </w:rPr>
                <m:t>V</m:t>
              </m:r>
            </m:num>
            <m:den>
              <m:r>
                <w:rPr>
                  <w:rFonts w:ascii="Cambria Math" w:hAnsi="Cambria Math" w:cs="Times New Roman"/>
                  <w:sz w:val="20"/>
                  <w:szCs w:val="24"/>
                </w:rPr>
                <m:t>w</m:t>
              </m:r>
            </m:den>
          </m:f>
        </m:oMath>
      </m:oMathPara>
    </w:p>
    <w:p w:rsidR="00AA365E" w:rsidRPr="00F56E18" w:rsidRDefault="00AA365E" w:rsidP="0088092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Where </w:t>
      </w:r>
      <m:oMath>
        <m:sSub>
          <m:sSubPr>
            <m:ctrlPr>
              <w:rPr>
                <w:rFonts w:ascii="Cambria Math" w:hAnsi="Times New Roman" w:cs="Times New Roman"/>
                <w:i/>
                <w:sz w:val="20"/>
                <w:szCs w:val="24"/>
              </w:rPr>
            </m:ctrlPr>
          </m:sSubPr>
          <m:e>
            <m:r>
              <w:rPr>
                <w:rFonts w:ascii="Cambria Math" w:hAnsi="Cambria Math" w:cs="Times New Roman"/>
                <w:sz w:val="20"/>
                <w:szCs w:val="24"/>
              </w:rPr>
              <m:t>q</m:t>
            </m:r>
          </m:e>
          <m:sub>
            <m:r>
              <w:rPr>
                <w:rFonts w:ascii="Cambria Math" w:hAnsi="Cambria Math" w:cs="Times New Roman"/>
                <w:sz w:val="20"/>
                <w:szCs w:val="24"/>
              </w:rPr>
              <m:t>e</m:t>
            </m:r>
          </m:sub>
        </m:sSub>
      </m:oMath>
      <w:r w:rsidRPr="00F56E18">
        <w:rPr>
          <w:rFonts w:ascii="Times New Roman" w:hAnsi="Times New Roman" w:cs="Times New Roman"/>
          <w:sz w:val="20"/>
          <w:szCs w:val="24"/>
        </w:rPr>
        <w:t xml:space="preserve"> = quantity of colorant eliminated from aqueous by sample (mg/g), </w:t>
      </w:r>
      <m:oMath>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o</m:t>
            </m:r>
          </m:sub>
        </m:sSub>
      </m:oMath>
      <w:r w:rsidRPr="00F56E18">
        <w:rPr>
          <w:rFonts w:ascii="Times New Roman" w:hAnsi="Times New Roman" w:cs="Times New Roman"/>
          <w:sz w:val="20"/>
          <w:szCs w:val="24"/>
        </w:rPr>
        <w:t xml:space="preserve"> = initial concentration of colorant contaminated solution before contact with sample, </w:t>
      </w:r>
      <m:oMath>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e</m:t>
            </m:r>
          </m:sub>
        </m:sSub>
      </m:oMath>
      <w:r w:rsidRPr="00F56E18">
        <w:rPr>
          <w:rFonts w:ascii="Times New Roman" w:hAnsi="Times New Roman" w:cs="Times New Roman"/>
          <w:sz w:val="20"/>
          <w:szCs w:val="24"/>
        </w:rPr>
        <w:t xml:space="preserve"> = equilibrium concentration of colorant contaminated solution after contact with sample, </w:t>
      </w:r>
      <m:oMath>
        <m:r>
          <w:rPr>
            <w:rFonts w:ascii="Cambria Math" w:hAnsi="Cambria Math" w:cs="Times New Roman"/>
            <w:sz w:val="20"/>
            <w:szCs w:val="24"/>
          </w:rPr>
          <m:t>V</m:t>
        </m:r>
      </m:oMath>
      <w:r w:rsidRPr="00F56E18">
        <w:rPr>
          <w:rFonts w:ascii="Times New Roman" w:hAnsi="Times New Roman" w:cs="Times New Roman"/>
          <w:sz w:val="20"/>
          <w:szCs w:val="24"/>
        </w:rPr>
        <w:t xml:space="preserve"> = volume of colorant contaminated solution used (L), </w:t>
      </w:r>
      <m:oMath>
        <m:r>
          <w:rPr>
            <w:rFonts w:ascii="Cambria Math" w:hAnsi="Cambria Math" w:cs="Times New Roman"/>
            <w:sz w:val="20"/>
            <w:szCs w:val="24"/>
          </w:rPr>
          <m:t>w</m:t>
        </m:r>
      </m:oMath>
      <w:r w:rsidRPr="00F56E18">
        <w:rPr>
          <w:rFonts w:ascii="Times New Roman" w:hAnsi="Times New Roman" w:cs="Times New Roman"/>
          <w:sz w:val="20"/>
          <w:szCs w:val="24"/>
        </w:rPr>
        <w:t>= weight of the sampl</w:t>
      </w:r>
      <w:r w:rsidR="00226BDC" w:rsidRPr="00F56E18">
        <w:rPr>
          <w:rFonts w:ascii="Times New Roman" w:hAnsi="Times New Roman" w:cs="Times New Roman"/>
          <w:sz w:val="20"/>
          <w:szCs w:val="24"/>
        </w:rPr>
        <w:t>e used (g)</w:t>
      </w:r>
      <w:r w:rsidRPr="00F56E18">
        <w:rPr>
          <w:rFonts w:ascii="Times New Roman" w:hAnsi="Times New Roman" w:cs="Times New Roman"/>
          <w:sz w:val="20"/>
          <w:szCs w:val="24"/>
        </w:rPr>
        <w:t>.</w:t>
      </w:r>
      <w:r w:rsidR="001E3178" w:rsidRPr="00F56E18">
        <w:rPr>
          <w:rFonts w:ascii="Times New Roman" w:hAnsi="Times New Roman" w:cs="Times New Roman"/>
          <w:sz w:val="20"/>
          <w:szCs w:val="24"/>
        </w:rPr>
        <w:t xml:space="preserve"> (Chu and </w:t>
      </w:r>
      <w:proofErr w:type="spellStart"/>
      <w:r w:rsidR="001E3178" w:rsidRPr="00F56E18">
        <w:rPr>
          <w:rFonts w:ascii="Times New Roman" w:hAnsi="Times New Roman" w:cs="Times New Roman"/>
          <w:sz w:val="20"/>
          <w:szCs w:val="24"/>
        </w:rPr>
        <w:t>Hashim</w:t>
      </w:r>
      <w:proofErr w:type="spellEnd"/>
      <w:r w:rsidR="001E3178" w:rsidRPr="00F56E18">
        <w:rPr>
          <w:rFonts w:ascii="Times New Roman" w:hAnsi="Times New Roman" w:cs="Times New Roman"/>
          <w:sz w:val="20"/>
          <w:szCs w:val="24"/>
        </w:rPr>
        <w:t>, 2001).</w:t>
      </w:r>
    </w:p>
    <w:p w:rsidR="006E576D" w:rsidRPr="00F56E18" w:rsidRDefault="006E576D" w:rsidP="00880928">
      <w:pPr>
        <w:autoSpaceDE w:val="0"/>
        <w:autoSpaceDN w:val="0"/>
        <w:adjustRightInd w:val="0"/>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The experimental data were </w:t>
      </w:r>
      <w:proofErr w:type="spellStart"/>
      <w:r w:rsidRPr="00F56E18">
        <w:rPr>
          <w:rFonts w:ascii="Times New Roman" w:hAnsi="Times New Roman" w:cs="Times New Roman"/>
          <w:sz w:val="20"/>
          <w:szCs w:val="24"/>
        </w:rPr>
        <w:t>analysed</w:t>
      </w:r>
      <w:proofErr w:type="spellEnd"/>
      <w:r w:rsidRPr="00F56E18">
        <w:rPr>
          <w:rFonts w:ascii="Times New Roman" w:hAnsi="Times New Roman" w:cs="Times New Roman"/>
          <w:sz w:val="20"/>
          <w:szCs w:val="24"/>
        </w:rPr>
        <w:t xml:space="preserve"> by the two commonly used adsorption isotherm models of Langmuir and </w:t>
      </w:r>
      <w:proofErr w:type="spellStart"/>
      <w:r w:rsidRPr="00F56E18">
        <w:rPr>
          <w:rFonts w:ascii="Times New Roman" w:hAnsi="Times New Roman" w:cs="Times New Roman"/>
          <w:sz w:val="20"/>
          <w:szCs w:val="24"/>
        </w:rPr>
        <w:t>Freundlich</w:t>
      </w:r>
      <w:proofErr w:type="spellEnd"/>
      <w:r w:rsidRPr="00F56E18">
        <w:rPr>
          <w:rFonts w:ascii="Times New Roman" w:hAnsi="Times New Roman" w:cs="Times New Roman"/>
          <w:sz w:val="20"/>
          <w:szCs w:val="24"/>
        </w:rPr>
        <w:t>.</w:t>
      </w:r>
    </w:p>
    <w:p w:rsidR="006E576D" w:rsidRPr="00F56E18" w:rsidRDefault="006E576D"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The Langmuir equation is expressed as;</w:t>
      </w:r>
    </w:p>
    <w:p w:rsidR="006E576D" w:rsidRPr="00F56E18" w:rsidRDefault="006E576D" w:rsidP="00880928">
      <w:pPr>
        <w:snapToGrid w:val="0"/>
        <w:spacing w:after="0" w:line="240" w:lineRule="auto"/>
        <w:ind w:firstLine="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q</w:t>
      </w:r>
      <w:r w:rsidRPr="00F56E18">
        <w:rPr>
          <w:rFonts w:ascii="Times New Roman" w:hAnsi="Times New Roman" w:cs="Times New Roman"/>
          <w:sz w:val="20"/>
          <w:szCs w:val="24"/>
          <w:vertAlign w:val="subscript"/>
        </w:rPr>
        <w:t>e</w:t>
      </w:r>
      <w:proofErr w:type="spellEnd"/>
      <w:r w:rsidRPr="00F56E18">
        <w:rPr>
          <w:rFonts w:ascii="Times New Roman" w:hAnsi="Times New Roman" w:cs="Times New Roman"/>
          <w:sz w:val="20"/>
          <w:szCs w:val="24"/>
        </w:rPr>
        <w:t xml:space="preserve"> =</w:t>
      </w:r>
      <w:r w:rsidRPr="00F56E18">
        <w:rPr>
          <w:rFonts w:ascii="Times New Roman" w:hAnsi="Times New Roman" w:cs="Times New Roman"/>
          <w:sz w:val="20"/>
          <w:szCs w:val="28"/>
        </w:rPr>
        <w:t xml:space="preserve"> </w:t>
      </w:r>
      <m:oMath>
        <m:f>
          <m:fPr>
            <m:ctrlPr>
              <w:rPr>
                <w:rFonts w:ascii="Cambria Math" w:hAnsi="Times New Roman" w:cs="Times New Roman"/>
                <w:i/>
                <w:sz w:val="20"/>
                <w:szCs w:val="28"/>
              </w:rPr>
            </m:ctrlPr>
          </m:fPr>
          <m:num>
            <m:sSub>
              <m:sSubPr>
                <m:ctrlPr>
                  <w:rPr>
                    <w:rFonts w:ascii="Cambria Math" w:hAnsi="Times New Roman" w:cs="Times New Roman"/>
                    <w:i/>
                    <w:sz w:val="20"/>
                    <w:szCs w:val="28"/>
                  </w:rPr>
                </m:ctrlPr>
              </m:sSubPr>
              <m:e>
                <m:r>
                  <w:rPr>
                    <w:rFonts w:ascii="Cambria Math" w:hAnsi="Cambria Math" w:cs="Times New Roman"/>
                    <w:sz w:val="20"/>
                    <w:szCs w:val="28"/>
                  </w:rPr>
                  <m:t>q</m:t>
                </m:r>
              </m:e>
              <m:sub>
                <m:r>
                  <w:rPr>
                    <w:rFonts w:ascii="Cambria Math" w:hAnsi="Cambria Math" w:cs="Times New Roman"/>
                    <w:sz w:val="20"/>
                    <w:szCs w:val="28"/>
                  </w:rPr>
                  <m:t>m</m:t>
                </m:r>
              </m:sub>
            </m:sSub>
            <m:sSub>
              <m:sSubPr>
                <m:ctrlPr>
                  <w:rPr>
                    <w:rFonts w:ascii="Cambria Math" w:hAnsi="Times New Roman" w:cs="Times New Roman"/>
                    <w:i/>
                    <w:sz w:val="20"/>
                    <w:szCs w:val="28"/>
                  </w:rPr>
                </m:ctrlPr>
              </m:sSubPr>
              <m:e>
                <m:r>
                  <w:rPr>
                    <w:rFonts w:ascii="Cambria Math" w:hAnsi="Cambria Math" w:cs="Times New Roman"/>
                    <w:sz w:val="20"/>
                    <w:szCs w:val="28"/>
                  </w:rPr>
                  <m:t>k</m:t>
                </m:r>
              </m:e>
              <m:sub>
                <m:r>
                  <w:rPr>
                    <w:rFonts w:ascii="Cambria Math" w:hAnsi="Cambria Math" w:cs="Times New Roman"/>
                    <w:sz w:val="20"/>
                    <w:szCs w:val="28"/>
                  </w:rPr>
                  <m:t>L</m:t>
                </m:r>
              </m:sub>
            </m:sSub>
            <m:sSub>
              <m:sSubPr>
                <m:ctrlPr>
                  <w:rPr>
                    <w:rFonts w:ascii="Cambria Math" w:hAnsi="Times New Roman" w:cs="Times New Roman"/>
                    <w:i/>
                    <w:sz w:val="20"/>
                    <w:szCs w:val="28"/>
                  </w:rPr>
                </m:ctrlPr>
              </m:sSubPr>
              <m:e>
                <m:r>
                  <w:rPr>
                    <w:rFonts w:ascii="Cambria Math" w:hAnsi="Cambria Math" w:cs="Times New Roman"/>
                    <w:sz w:val="20"/>
                    <w:szCs w:val="28"/>
                  </w:rPr>
                  <m:t>c</m:t>
                </m:r>
              </m:e>
              <m:sub>
                <m:r>
                  <w:rPr>
                    <w:rFonts w:ascii="Cambria Math" w:hAnsi="Cambria Math" w:cs="Times New Roman"/>
                    <w:sz w:val="20"/>
                    <w:szCs w:val="28"/>
                  </w:rPr>
                  <m:t>e</m:t>
                </m:r>
              </m:sub>
            </m:sSub>
          </m:num>
          <m:den>
            <m:r>
              <w:rPr>
                <w:rFonts w:ascii="Cambria Math" w:hAnsi="Times New Roman" w:cs="Times New Roman"/>
                <w:sz w:val="20"/>
                <w:szCs w:val="28"/>
              </w:rPr>
              <m:t>1+</m:t>
            </m:r>
            <m:sSub>
              <m:sSubPr>
                <m:ctrlPr>
                  <w:rPr>
                    <w:rFonts w:ascii="Cambria Math" w:hAnsi="Times New Roman" w:cs="Times New Roman"/>
                    <w:i/>
                    <w:sz w:val="20"/>
                    <w:szCs w:val="28"/>
                  </w:rPr>
                </m:ctrlPr>
              </m:sSubPr>
              <m:e>
                <m:r>
                  <w:rPr>
                    <w:rFonts w:ascii="Cambria Math" w:hAnsi="Cambria Math" w:cs="Times New Roman"/>
                    <w:sz w:val="20"/>
                    <w:szCs w:val="28"/>
                  </w:rPr>
                  <m:t>k</m:t>
                </m:r>
              </m:e>
              <m:sub>
                <m:r>
                  <w:rPr>
                    <w:rFonts w:ascii="Cambria Math" w:hAnsi="Cambria Math" w:cs="Times New Roman"/>
                    <w:sz w:val="20"/>
                    <w:szCs w:val="28"/>
                  </w:rPr>
                  <m:t>L</m:t>
                </m:r>
              </m:sub>
            </m:sSub>
            <m:sSub>
              <m:sSubPr>
                <m:ctrlPr>
                  <w:rPr>
                    <w:rFonts w:ascii="Cambria Math" w:hAnsi="Times New Roman" w:cs="Times New Roman"/>
                    <w:i/>
                    <w:sz w:val="20"/>
                    <w:szCs w:val="28"/>
                  </w:rPr>
                </m:ctrlPr>
              </m:sSubPr>
              <m:e>
                <m:r>
                  <w:rPr>
                    <w:rFonts w:ascii="Cambria Math" w:hAnsi="Cambria Math" w:cs="Times New Roman"/>
                    <w:sz w:val="20"/>
                    <w:szCs w:val="28"/>
                  </w:rPr>
                  <m:t>c</m:t>
                </m:r>
              </m:e>
              <m:sub>
                <m:r>
                  <w:rPr>
                    <w:rFonts w:ascii="Cambria Math" w:hAnsi="Cambria Math" w:cs="Times New Roman"/>
                    <w:sz w:val="20"/>
                    <w:szCs w:val="28"/>
                  </w:rPr>
                  <m:t>e</m:t>
                </m:r>
              </m:sub>
            </m:sSub>
          </m:den>
        </m:f>
      </m:oMath>
    </w:p>
    <w:p w:rsidR="00CA33DD" w:rsidRPr="00F56E18" w:rsidRDefault="006E576D"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Where </w:t>
      </w:r>
      <w:proofErr w:type="spellStart"/>
      <w:r w:rsidRPr="00F56E18">
        <w:rPr>
          <w:rFonts w:ascii="Times New Roman" w:hAnsi="Times New Roman" w:cs="Times New Roman"/>
          <w:sz w:val="20"/>
          <w:szCs w:val="24"/>
        </w:rPr>
        <w:t>k</w:t>
      </w:r>
      <w:r w:rsidRPr="00F56E18">
        <w:rPr>
          <w:rFonts w:ascii="Times New Roman" w:hAnsi="Times New Roman" w:cs="Times New Roman"/>
          <w:sz w:val="20"/>
          <w:szCs w:val="24"/>
          <w:vertAlign w:val="subscript"/>
        </w:rPr>
        <w:t>L</w:t>
      </w:r>
      <w:proofErr w:type="spellEnd"/>
      <w:r w:rsidRPr="00F56E18">
        <w:rPr>
          <w:rFonts w:ascii="Times New Roman" w:hAnsi="Times New Roman" w:cs="Times New Roman"/>
          <w:sz w:val="20"/>
          <w:szCs w:val="24"/>
        </w:rPr>
        <w:t xml:space="preserve"> (dm</w:t>
      </w:r>
      <w:r w:rsidRPr="00F56E18">
        <w:rPr>
          <w:rFonts w:ascii="Times New Roman" w:hAnsi="Times New Roman" w:cs="Times New Roman"/>
          <w:sz w:val="20"/>
          <w:szCs w:val="24"/>
          <w:vertAlign w:val="superscript"/>
        </w:rPr>
        <w:t>3</w:t>
      </w:r>
      <w:r w:rsidRPr="00F56E18">
        <w:rPr>
          <w:rFonts w:ascii="Times New Roman" w:hAnsi="Times New Roman" w:cs="Times New Roman"/>
          <w:sz w:val="20"/>
          <w:szCs w:val="24"/>
        </w:rPr>
        <w:t>g</w:t>
      </w:r>
      <w:r w:rsidRPr="00F56E18">
        <w:rPr>
          <w:rFonts w:ascii="Times New Roman" w:hAnsi="Times New Roman" w:cs="Times New Roman"/>
          <w:sz w:val="20"/>
          <w:szCs w:val="24"/>
          <w:vertAlign w:val="superscript"/>
        </w:rPr>
        <w:t>-1</w:t>
      </w:r>
      <w:r w:rsidRPr="00F56E18">
        <w:rPr>
          <w:rFonts w:ascii="Times New Roman" w:hAnsi="Times New Roman" w:cs="Times New Roman"/>
          <w:sz w:val="20"/>
          <w:szCs w:val="24"/>
        </w:rPr>
        <w:t xml:space="preserve">) is a constant that describes the energy of adsorption/desorption, </w:t>
      </w:r>
      <w:proofErr w:type="spellStart"/>
      <w:r w:rsidRPr="00F56E18">
        <w:rPr>
          <w:rFonts w:ascii="Times New Roman" w:hAnsi="Times New Roman" w:cs="Times New Roman"/>
          <w:sz w:val="20"/>
          <w:szCs w:val="24"/>
        </w:rPr>
        <w:t>q</w:t>
      </w:r>
      <w:r w:rsidRPr="00F56E18">
        <w:rPr>
          <w:rFonts w:ascii="Times New Roman" w:hAnsi="Times New Roman" w:cs="Times New Roman"/>
          <w:sz w:val="20"/>
          <w:szCs w:val="24"/>
          <w:vertAlign w:val="subscript"/>
        </w:rPr>
        <w:t>e</w:t>
      </w:r>
      <w:proofErr w:type="spellEnd"/>
      <w:r w:rsidRPr="00F56E18">
        <w:rPr>
          <w:rFonts w:ascii="Times New Roman" w:hAnsi="Times New Roman" w:cs="Times New Roman"/>
          <w:sz w:val="20"/>
          <w:szCs w:val="24"/>
          <w:vertAlign w:val="subscript"/>
        </w:rPr>
        <w:t xml:space="preserve"> </w:t>
      </w:r>
      <w:r w:rsidRPr="00F56E18">
        <w:rPr>
          <w:rFonts w:ascii="Times New Roman" w:hAnsi="Times New Roman" w:cs="Times New Roman"/>
          <w:sz w:val="20"/>
          <w:szCs w:val="24"/>
        </w:rPr>
        <w:t>describes the complete adsorption on the surface of the adsorbent.</w:t>
      </w:r>
    </w:p>
    <w:p w:rsidR="006E576D" w:rsidRPr="00F56E18" w:rsidRDefault="00CA33DD"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L</w:t>
      </w:r>
      <w:r w:rsidR="006E576D" w:rsidRPr="00F56E18">
        <w:rPr>
          <w:rFonts w:ascii="Times New Roman" w:hAnsi="Times New Roman" w:cs="Times New Roman"/>
          <w:sz w:val="20"/>
          <w:szCs w:val="24"/>
        </w:rPr>
        <w:t xml:space="preserve">inearization of the above equation gives </w:t>
      </w:r>
    </w:p>
    <w:p w:rsidR="006E576D" w:rsidRPr="00F56E18" w:rsidRDefault="00BF2C15" w:rsidP="00880928">
      <w:pPr>
        <w:snapToGrid w:val="0"/>
        <w:spacing w:after="0" w:line="240" w:lineRule="auto"/>
        <w:ind w:firstLine="425"/>
        <w:jc w:val="both"/>
        <w:rPr>
          <w:rFonts w:ascii="Times New Roman" w:hAnsi="Times New Roman" w:cs="Times New Roman"/>
          <w:sz w:val="20"/>
          <w:szCs w:val="24"/>
        </w:rPr>
      </w:pPr>
      <m:oMathPara>
        <m:oMath>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e</m:t>
                  </m:r>
                </m:sub>
              </m:sSub>
            </m:num>
            <m:den>
              <m:sSub>
                <m:sSubPr>
                  <m:ctrlPr>
                    <w:rPr>
                      <w:rFonts w:ascii="Cambria Math" w:hAnsi="Times New Roman" w:cs="Times New Roman"/>
                      <w:i/>
                      <w:sz w:val="20"/>
                      <w:szCs w:val="24"/>
                    </w:rPr>
                  </m:ctrlPr>
                </m:sSubPr>
                <m:e>
                  <m:r>
                    <w:rPr>
                      <w:rFonts w:ascii="Cambria Math" w:hAnsi="Cambria Math" w:cs="Times New Roman"/>
                      <w:sz w:val="20"/>
                      <w:szCs w:val="24"/>
                    </w:rPr>
                    <m:t>q</m:t>
                  </m:r>
                </m:e>
                <m:sub>
                  <m:r>
                    <w:rPr>
                      <w:rFonts w:ascii="Cambria Math" w:hAnsi="Cambria Math" w:cs="Times New Roman"/>
                      <w:sz w:val="20"/>
                      <w:szCs w:val="24"/>
                    </w:rPr>
                    <m:t>e</m:t>
                  </m:r>
                </m:sub>
              </m:sSub>
            </m:den>
          </m:f>
          <m:r>
            <w:rPr>
              <w:rFonts w:ascii="Cambria Math" w:hAnsi="Times New Roman" w:cs="Times New Roman"/>
              <w:sz w:val="20"/>
              <w:szCs w:val="24"/>
            </w:rPr>
            <m:t>=</m:t>
          </m:r>
          <m:f>
            <m:fPr>
              <m:ctrlPr>
                <w:rPr>
                  <w:rFonts w:ascii="Cambria Math" w:hAnsi="Times New Roman" w:cs="Times New Roman"/>
                  <w:i/>
                  <w:sz w:val="20"/>
                  <w:szCs w:val="24"/>
                </w:rPr>
              </m:ctrlPr>
            </m:fPr>
            <m:num>
              <m:r>
                <w:rPr>
                  <w:rFonts w:ascii="Cambria Math" w:hAnsi="Times New Roman" w:cs="Times New Roman"/>
                  <w:sz w:val="20"/>
                  <w:szCs w:val="24"/>
                </w:rPr>
                <m:t>1</m:t>
              </m:r>
            </m:num>
            <m:den>
              <m:sSub>
                <m:sSubPr>
                  <m:ctrlPr>
                    <w:rPr>
                      <w:rFonts w:ascii="Cambria Math" w:hAnsi="Times New Roman" w:cs="Times New Roman"/>
                      <w:i/>
                      <w:sz w:val="20"/>
                      <w:szCs w:val="24"/>
                    </w:rPr>
                  </m:ctrlPr>
                </m:sSubPr>
                <m:e>
                  <m:r>
                    <w:rPr>
                      <w:rFonts w:ascii="Cambria Math" w:hAnsi="Times New Roman" w:cs="Times New Roman"/>
                      <w:sz w:val="20"/>
                      <w:szCs w:val="24"/>
                    </w:rPr>
                    <m:t>#</m:t>
                  </m:r>
                </m:e>
                <m:sub>
                  <m:r>
                    <w:rPr>
                      <w:rFonts w:ascii="Cambria Math" w:hAnsi="Cambria Math" w:cs="Times New Roman"/>
                      <w:sz w:val="20"/>
                      <w:szCs w:val="24"/>
                    </w:rPr>
                    <m:t>m</m:t>
                  </m:r>
                </m:sub>
              </m:sSub>
              <m:sSub>
                <m:sSubPr>
                  <m:ctrlPr>
                    <w:rPr>
                      <w:rFonts w:ascii="Cambria Math" w:hAnsi="Times New Roman" w:cs="Times New Roman"/>
                      <w:i/>
                      <w:sz w:val="20"/>
                      <w:szCs w:val="24"/>
                    </w:rPr>
                  </m:ctrlPr>
                </m:sSubPr>
                <m:e>
                  <m:r>
                    <w:rPr>
                      <w:rFonts w:ascii="Cambria Math" w:hAnsi="Cambria Math" w:cs="Times New Roman"/>
                      <w:sz w:val="20"/>
                      <w:szCs w:val="24"/>
                    </w:rPr>
                    <m:t>k</m:t>
                  </m:r>
                </m:e>
                <m:sub>
                  <m:r>
                    <w:rPr>
                      <w:rFonts w:ascii="Cambria Math" w:hAnsi="Cambria Math" w:cs="Times New Roman"/>
                      <w:sz w:val="20"/>
                      <w:szCs w:val="24"/>
                    </w:rPr>
                    <m:t>L</m:t>
                  </m:r>
                </m:sub>
              </m:sSub>
            </m:den>
          </m:f>
          <m:r>
            <w:rPr>
              <w:rFonts w:ascii="Cambria Math" w:hAnsi="Times New Roman" w:cs="Times New Roman"/>
              <w:sz w:val="20"/>
              <w:szCs w:val="24"/>
            </w:rPr>
            <m:t>+</m:t>
          </m:r>
          <m:f>
            <m:fPr>
              <m:ctrlPr>
                <w:rPr>
                  <w:rFonts w:ascii="Cambria Math" w:hAnsi="Times New Roman" w:cs="Times New Roman"/>
                  <w:i/>
                  <w:sz w:val="20"/>
                  <w:szCs w:val="24"/>
                  <w:vertAlign w:val="subscript"/>
                </w:rPr>
              </m:ctrlPr>
            </m:fPr>
            <m:num>
              <m:sSub>
                <m:sSubPr>
                  <m:ctrlPr>
                    <w:rPr>
                      <w:rFonts w:ascii="Cambria Math" w:hAnsi="Times New Roman" w:cs="Times New Roman"/>
                      <w:i/>
                      <w:sz w:val="20"/>
                      <w:szCs w:val="24"/>
                      <w:vertAlign w:val="subscript"/>
                    </w:rPr>
                  </m:ctrlPr>
                </m:sSubPr>
                <m:e>
                  <m:r>
                    <w:rPr>
                      <w:rFonts w:ascii="Cambria Math" w:hAnsi="Cambria Math" w:cs="Times New Roman"/>
                      <w:sz w:val="20"/>
                      <w:szCs w:val="24"/>
                      <w:vertAlign w:val="subscript"/>
                    </w:rPr>
                    <m:t>c</m:t>
                  </m:r>
                </m:e>
                <m:sub>
                  <m:r>
                    <w:rPr>
                      <w:rFonts w:ascii="Cambria Math" w:hAnsi="Cambria Math" w:cs="Times New Roman"/>
                      <w:sz w:val="20"/>
                      <w:szCs w:val="24"/>
                      <w:vertAlign w:val="subscript"/>
                    </w:rPr>
                    <m:t>e</m:t>
                  </m:r>
                </m:sub>
              </m:sSub>
            </m:num>
            <m:den>
              <m:sSub>
                <m:sSubPr>
                  <m:ctrlPr>
                    <w:rPr>
                      <w:rFonts w:ascii="Cambria Math" w:hAnsi="Times New Roman" w:cs="Times New Roman"/>
                      <w:i/>
                      <w:sz w:val="20"/>
                      <w:szCs w:val="24"/>
                      <w:vertAlign w:val="subscript"/>
                    </w:rPr>
                  </m:ctrlPr>
                </m:sSubPr>
                <m:e>
                  <m:r>
                    <w:rPr>
                      <w:rFonts w:ascii="Cambria Math" w:hAnsi="Cambria Math" w:cs="Times New Roman"/>
                      <w:sz w:val="20"/>
                      <w:szCs w:val="24"/>
                      <w:vertAlign w:val="subscript"/>
                    </w:rPr>
                    <m:t>q</m:t>
                  </m:r>
                </m:e>
                <m:sub>
                  <m:r>
                    <w:rPr>
                      <w:rFonts w:ascii="Cambria Math" w:hAnsi="Cambria Math" w:cs="Times New Roman"/>
                      <w:sz w:val="20"/>
                      <w:szCs w:val="24"/>
                      <w:vertAlign w:val="subscript"/>
                    </w:rPr>
                    <m:t>m</m:t>
                  </m:r>
                </m:sub>
              </m:sSub>
            </m:den>
          </m:f>
        </m:oMath>
      </m:oMathPara>
    </w:p>
    <w:p w:rsidR="00B43145" w:rsidRPr="00F56E18" w:rsidRDefault="006E576D"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The plotting of </w:t>
      </w:r>
      <w:proofErr w:type="spellStart"/>
      <w:r w:rsidRPr="00F56E18">
        <w:rPr>
          <w:rFonts w:ascii="Times New Roman" w:hAnsi="Times New Roman" w:cs="Times New Roman"/>
          <w:sz w:val="20"/>
          <w:szCs w:val="24"/>
        </w:rPr>
        <w:t>C</w:t>
      </w:r>
      <w:r w:rsidRPr="00F56E18">
        <w:rPr>
          <w:rFonts w:ascii="Times New Roman" w:hAnsi="Times New Roman" w:cs="Times New Roman"/>
          <w:sz w:val="20"/>
          <w:szCs w:val="24"/>
          <w:vertAlign w:val="subscript"/>
        </w:rPr>
        <w:t>e</w:t>
      </w:r>
      <w:r w:rsidRPr="00F56E18">
        <w:rPr>
          <w:rFonts w:ascii="Times New Roman" w:hAnsi="Times New Roman" w:cs="Times New Roman"/>
          <w:sz w:val="20"/>
          <w:szCs w:val="24"/>
        </w:rPr>
        <w:t>/q</w:t>
      </w:r>
      <w:r w:rsidRPr="00F56E18">
        <w:rPr>
          <w:rFonts w:ascii="Times New Roman" w:hAnsi="Times New Roman" w:cs="Times New Roman"/>
          <w:sz w:val="20"/>
          <w:szCs w:val="24"/>
          <w:vertAlign w:val="subscript"/>
        </w:rPr>
        <w:t>e</w:t>
      </w:r>
      <w:proofErr w:type="spellEnd"/>
      <w:r w:rsidRPr="00F56E18">
        <w:rPr>
          <w:rFonts w:ascii="Times New Roman" w:hAnsi="Times New Roman" w:cs="Times New Roman"/>
          <w:sz w:val="20"/>
          <w:szCs w:val="24"/>
        </w:rPr>
        <w:t xml:space="preserve"> against </w:t>
      </w:r>
      <w:proofErr w:type="spellStart"/>
      <w:r w:rsidRPr="00F56E18">
        <w:rPr>
          <w:rFonts w:ascii="Times New Roman" w:hAnsi="Times New Roman" w:cs="Times New Roman"/>
          <w:sz w:val="20"/>
          <w:szCs w:val="24"/>
        </w:rPr>
        <w:t>C</w:t>
      </w:r>
      <w:r w:rsidRPr="00F56E18">
        <w:rPr>
          <w:rFonts w:ascii="Times New Roman" w:hAnsi="Times New Roman" w:cs="Times New Roman"/>
          <w:sz w:val="20"/>
          <w:szCs w:val="24"/>
          <w:vertAlign w:val="subscript"/>
        </w:rPr>
        <w:t>e</w:t>
      </w:r>
      <w:proofErr w:type="spellEnd"/>
      <w:r w:rsidRPr="00F56E18">
        <w:rPr>
          <w:rFonts w:ascii="Times New Roman" w:hAnsi="Times New Roman" w:cs="Times New Roman"/>
          <w:sz w:val="20"/>
          <w:szCs w:val="24"/>
        </w:rPr>
        <w:t xml:space="preserve"> gives a straight line curve with slope </w:t>
      </w:r>
      <m:oMath>
        <m:f>
          <m:fPr>
            <m:ctrlPr>
              <w:rPr>
                <w:rFonts w:ascii="Cambria Math" w:hAnsi="Times New Roman" w:cs="Times New Roman"/>
                <w:i/>
                <w:sz w:val="20"/>
                <w:szCs w:val="24"/>
              </w:rPr>
            </m:ctrlPr>
          </m:fPr>
          <m:num>
            <m:r>
              <w:rPr>
                <w:rFonts w:ascii="Cambria Math" w:hAnsi="Times New Roman" w:cs="Times New Roman"/>
                <w:sz w:val="20"/>
                <w:szCs w:val="24"/>
              </w:rPr>
              <m:t>1</m:t>
            </m:r>
          </m:num>
          <m:den>
            <m:sSub>
              <m:sSubPr>
                <m:ctrlPr>
                  <w:rPr>
                    <w:rFonts w:ascii="Cambria Math" w:hAnsi="Times New Roman" w:cs="Times New Roman"/>
                    <w:i/>
                    <w:sz w:val="20"/>
                    <w:szCs w:val="24"/>
                  </w:rPr>
                </m:ctrlPr>
              </m:sSubPr>
              <m:e>
                <m:r>
                  <w:rPr>
                    <w:rFonts w:ascii="Cambria Math" w:hAnsi="Cambria Math" w:cs="Times New Roman"/>
                    <w:sz w:val="20"/>
                    <w:szCs w:val="24"/>
                  </w:rPr>
                  <m:t>q</m:t>
                </m:r>
              </m:e>
              <m:sub>
                <m:r>
                  <w:rPr>
                    <w:rFonts w:ascii="Cambria Math" w:hAnsi="Cambria Math" w:cs="Times New Roman"/>
                    <w:sz w:val="20"/>
                    <w:szCs w:val="24"/>
                  </w:rPr>
                  <m:t>m</m:t>
                </m:r>
              </m:sub>
            </m:sSub>
          </m:den>
        </m:f>
      </m:oMath>
      <w:r w:rsidRPr="00F56E18">
        <w:rPr>
          <w:rFonts w:ascii="Times New Roman" w:hAnsi="Times New Roman" w:cs="Times New Roman"/>
          <w:sz w:val="20"/>
          <w:szCs w:val="24"/>
        </w:rPr>
        <w:t xml:space="preserve"> and intercept </w:t>
      </w:r>
      <m:oMath>
        <m:f>
          <m:fPr>
            <m:ctrlPr>
              <w:rPr>
                <w:rFonts w:ascii="Cambria Math" w:hAnsi="Times New Roman" w:cs="Times New Roman"/>
                <w:i/>
                <w:sz w:val="20"/>
                <w:szCs w:val="24"/>
              </w:rPr>
            </m:ctrlPr>
          </m:fPr>
          <m:num>
            <m:r>
              <w:rPr>
                <w:rFonts w:ascii="Cambria Math" w:hAnsi="Times New Roman" w:cs="Times New Roman"/>
                <w:sz w:val="20"/>
                <w:szCs w:val="24"/>
              </w:rPr>
              <m:t>1</m:t>
            </m:r>
          </m:num>
          <m:den>
            <m:sSub>
              <m:sSubPr>
                <m:ctrlPr>
                  <w:rPr>
                    <w:rFonts w:ascii="Cambria Math" w:hAnsi="Times New Roman" w:cs="Times New Roman"/>
                    <w:i/>
                    <w:sz w:val="20"/>
                    <w:szCs w:val="24"/>
                  </w:rPr>
                </m:ctrlPr>
              </m:sSubPr>
              <m:e>
                <m:r>
                  <w:rPr>
                    <w:rFonts w:ascii="Cambria Math" w:hAnsi="Cambria Math" w:cs="Times New Roman"/>
                    <w:sz w:val="20"/>
                    <w:szCs w:val="24"/>
                  </w:rPr>
                  <m:t>q</m:t>
                </m:r>
              </m:e>
              <m:sub>
                <m:r>
                  <w:rPr>
                    <w:rFonts w:ascii="Cambria Math" w:hAnsi="Cambria Math" w:cs="Times New Roman"/>
                    <w:sz w:val="20"/>
                    <w:szCs w:val="24"/>
                  </w:rPr>
                  <m:t>m</m:t>
                </m:r>
              </m:sub>
            </m:sSub>
            <m:sSub>
              <m:sSubPr>
                <m:ctrlPr>
                  <w:rPr>
                    <w:rFonts w:ascii="Cambria Math" w:hAnsi="Times New Roman" w:cs="Times New Roman"/>
                    <w:i/>
                    <w:sz w:val="20"/>
                    <w:szCs w:val="24"/>
                  </w:rPr>
                </m:ctrlPr>
              </m:sSubPr>
              <m:e>
                <m:r>
                  <w:rPr>
                    <w:rFonts w:ascii="Cambria Math" w:hAnsi="Cambria Math" w:cs="Times New Roman"/>
                    <w:sz w:val="20"/>
                    <w:szCs w:val="24"/>
                  </w:rPr>
                  <m:t>k</m:t>
                </m:r>
              </m:e>
              <m:sub>
                <m:r>
                  <w:rPr>
                    <w:rFonts w:ascii="Cambria Math" w:hAnsi="Cambria Math" w:cs="Times New Roman"/>
                    <w:sz w:val="20"/>
                    <w:szCs w:val="24"/>
                  </w:rPr>
                  <m:t>L</m:t>
                </m:r>
              </m:sub>
            </m:sSub>
          </m:den>
        </m:f>
        <m:r>
          <w:rPr>
            <w:rFonts w:ascii="Cambria Math" w:hAnsi="Times New Roman" w:cs="Times New Roman"/>
            <w:sz w:val="20"/>
            <w:szCs w:val="24"/>
          </w:rPr>
          <m:t>.</m:t>
        </m:r>
      </m:oMath>
      <w:r w:rsidR="004F5212" w:rsidRPr="00F56E18">
        <w:rPr>
          <w:rFonts w:ascii="Times New Roman" w:hAnsi="Times New Roman" w:cs="Times New Roman"/>
          <w:sz w:val="20"/>
          <w:szCs w:val="24"/>
        </w:rPr>
        <w:t xml:space="preserve"> </w:t>
      </w:r>
    </w:p>
    <w:p w:rsidR="00F56E18" w:rsidRDefault="004F5212"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w:t>
      </w:r>
      <w:proofErr w:type="spellStart"/>
      <w:r w:rsidR="00B43145" w:rsidRPr="00F56E18">
        <w:rPr>
          <w:rFonts w:ascii="Times New Roman" w:hAnsi="Times New Roman" w:cs="Times New Roman"/>
          <w:noProof/>
          <w:sz w:val="20"/>
          <w:szCs w:val="24"/>
        </w:rPr>
        <w:t>Ahalya</w:t>
      </w:r>
      <w:proofErr w:type="spellEnd"/>
      <w:r w:rsidR="00B43145" w:rsidRPr="00F56E18">
        <w:rPr>
          <w:rFonts w:ascii="Times New Roman" w:hAnsi="Times New Roman" w:cs="Times New Roman"/>
          <w:noProof/>
          <w:sz w:val="20"/>
          <w:szCs w:val="24"/>
        </w:rPr>
        <w:t xml:space="preserve"> et al., 2005; Osu and Odoemelam, 2012</w:t>
      </w:r>
      <w:r w:rsidR="00F56E18" w:rsidRPr="00F56E18">
        <w:rPr>
          <w:rFonts w:ascii="Times New Roman" w:hAnsi="Times New Roman" w:cs="Times New Roman"/>
          <w:sz w:val="20"/>
          <w:szCs w:val="24"/>
        </w:rPr>
        <w:t>)</w:t>
      </w:r>
      <w:r w:rsidR="00F56E18">
        <w:rPr>
          <w:rFonts w:ascii="Times New Roman" w:hAnsi="Times New Roman" w:cs="Times New Roman"/>
          <w:sz w:val="20"/>
          <w:szCs w:val="24"/>
        </w:rPr>
        <w:t>.</w:t>
      </w:r>
    </w:p>
    <w:p w:rsidR="00F56E18" w:rsidRDefault="006E576D" w:rsidP="00880928">
      <w:pPr>
        <w:snapToGrid w:val="0"/>
        <w:spacing w:after="0" w:line="240" w:lineRule="auto"/>
        <w:ind w:firstLine="425"/>
        <w:jc w:val="both"/>
        <w:rPr>
          <w:rFonts w:ascii="Times New Roman" w:hAnsi="Times New Roman" w:cs="Times New Roman"/>
          <w:noProof/>
          <w:sz w:val="20"/>
          <w:szCs w:val="24"/>
        </w:rPr>
      </w:pPr>
      <w:r w:rsidRPr="00F56E18">
        <w:rPr>
          <w:rFonts w:ascii="Times New Roman" w:hAnsi="Times New Roman" w:cs="Times New Roman"/>
          <w:noProof/>
          <w:sz w:val="20"/>
          <w:szCs w:val="24"/>
        </w:rPr>
        <w:t>The Freundlich isotherm indicates adsorption intensity of the adsorbate on the adsorbent and has purely emprical formul</w:t>
      </w:r>
      <w:r w:rsidR="00F56E18" w:rsidRPr="00F56E18">
        <w:rPr>
          <w:rFonts w:ascii="Times New Roman" w:hAnsi="Times New Roman" w:cs="Times New Roman"/>
          <w:noProof/>
          <w:sz w:val="20"/>
          <w:szCs w:val="24"/>
        </w:rPr>
        <w:t>a</w:t>
      </w:r>
      <w:r w:rsidR="00F56E18">
        <w:rPr>
          <w:rFonts w:ascii="Times New Roman" w:hAnsi="Times New Roman" w:cs="Times New Roman"/>
          <w:noProof/>
          <w:sz w:val="20"/>
          <w:szCs w:val="24"/>
        </w:rPr>
        <w:t>.</w:t>
      </w:r>
    </w:p>
    <w:p w:rsidR="006E576D" w:rsidRPr="00F56E18" w:rsidRDefault="00BF2C15" w:rsidP="00880928">
      <w:pPr>
        <w:snapToGrid w:val="0"/>
        <w:spacing w:after="0" w:line="240" w:lineRule="auto"/>
        <w:ind w:firstLine="425"/>
        <w:jc w:val="both"/>
        <w:rPr>
          <w:rFonts w:ascii="Times New Roman" w:hAnsi="Times New Roman" w:cs="Times New Roman"/>
          <w:noProof/>
          <w:sz w:val="20"/>
          <w:szCs w:val="24"/>
        </w:rPr>
      </w:pPr>
      <m:oMathPara>
        <m:oMath>
          <m:sSub>
            <m:sSubPr>
              <m:ctrlPr>
                <w:rPr>
                  <w:rFonts w:ascii="Cambria Math" w:hAnsi="Times New Roman" w:cs="Times New Roman"/>
                  <w:i/>
                  <w:noProof/>
                  <w:sz w:val="20"/>
                  <w:szCs w:val="24"/>
                </w:rPr>
              </m:ctrlPr>
            </m:sSubPr>
            <m:e>
              <m:r>
                <w:rPr>
                  <w:rFonts w:ascii="Cambria Math" w:hAnsi="Cambria Math" w:cs="Times New Roman"/>
                  <w:noProof/>
                  <w:sz w:val="20"/>
                  <w:szCs w:val="24"/>
                </w:rPr>
                <m:t>q</m:t>
              </m:r>
            </m:e>
            <m:sub>
              <m:r>
                <w:rPr>
                  <w:rFonts w:ascii="Cambria Math" w:hAnsi="Cambria Math" w:cs="Times New Roman"/>
                  <w:noProof/>
                  <w:sz w:val="20"/>
                  <w:szCs w:val="24"/>
                </w:rPr>
                <m:t>e</m:t>
              </m:r>
            </m:sub>
          </m:sSub>
          <m:r>
            <w:rPr>
              <w:rFonts w:ascii="Cambria Math" w:hAnsi="Times New Roman" w:cs="Times New Roman"/>
              <w:noProof/>
              <w:sz w:val="20"/>
              <w:szCs w:val="24"/>
            </w:rPr>
            <m:t>=</m:t>
          </m:r>
          <m:f>
            <m:fPr>
              <m:ctrlPr>
                <w:rPr>
                  <w:rFonts w:ascii="Cambria Math" w:hAnsi="Times New Roman" w:cs="Times New Roman"/>
                  <w:i/>
                  <w:noProof/>
                  <w:sz w:val="20"/>
                  <w:szCs w:val="24"/>
                </w:rPr>
              </m:ctrlPr>
            </m:fPr>
            <m:num>
              <m:r>
                <w:rPr>
                  <w:rFonts w:ascii="Cambria Math" w:hAnsi="Cambria Math" w:cs="Times New Roman"/>
                  <w:noProof/>
                  <w:sz w:val="20"/>
                  <w:szCs w:val="24"/>
                </w:rPr>
                <m:t>x</m:t>
              </m:r>
            </m:num>
            <m:den>
              <m:r>
                <w:rPr>
                  <w:rFonts w:ascii="Cambria Math" w:hAnsi="Cambria Math" w:cs="Times New Roman"/>
                  <w:noProof/>
                  <w:sz w:val="20"/>
                  <w:szCs w:val="24"/>
                </w:rPr>
                <m:t>m</m:t>
              </m:r>
            </m:den>
          </m:f>
          <m:r>
            <w:rPr>
              <w:rFonts w:ascii="Cambria Math" w:hAnsi="Times New Roman" w:cs="Times New Roman"/>
              <w:noProof/>
              <w:sz w:val="20"/>
              <w:szCs w:val="24"/>
            </w:rPr>
            <m:t>=</m:t>
          </m:r>
          <m:sSub>
            <m:sSubPr>
              <m:ctrlPr>
                <w:rPr>
                  <w:rFonts w:ascii="Cambria Math" w:hAnsi="Times New Roman" w:cs="Times New Roman"/>
                  <w:i/>
                  <w:noProof/>
                  <w:sz w:val="20"/>
                  <w:szCs w:val="24"/>
                </w:rPr>
              </m:ctrlPr>
            </m:sSubPr>
            <m:e>
              <m:r>
                <w:rPr>
                  <w:rFonts w:ascii="Cambria Math" w:hAnsi="Cambria Math" w:cs="Times New Roman"/>
                  <w:noProof/>
                  <w:sz w:val="20"/>
                  <w:szCs w:val="24"/>
                </w:rPr>
                <m:t>k</m:t>
              </m:r>
            </m:e>
            <m:sub>
              <m:r>
                <w:rPr>
                  <w:rFonts w:ascii="Cambria Math" w:hAnsi="Cambria Math" w:cs="Times New Roman"/>
                  <w:noProof/>
                  <w:sz w:val="20"/>
                  <w:szCs w:val="24"/>
                </w:rPr>
                <m:t>f</m:t>
              </m:r>
            </m:sub>
          </m:sSub>
          <m:sSubSup>
            <m:sSubSupPr>
              <m:ctrlPr>
                <w:rPr>
                  <w:rFonts w:ascii="Cambria Math" w:hAnsi="Times New Roman" w:cs="Times New Roman"/>
                  <w:i/>
                  <w:noProof/>
                  <w:sz w:val="20"/>
                  <w:szCs w:val="24"/>
                </w:rPr>
              </m:ctrlPr>
            </m:sSubSupPr>
            <m:e>
              <m:r>
                <w:rPr>
                  <w:rFonts w:ascii="Cambria Math" w:hAnsi="Cambria Math" w:cs="Times New Roman"/>
                  <w:noProof/>
                  <w:sz w:val="20"/>
                  <w:szCs w:val="24"/>
                </w:rPr>
                <m:t>C</m:t>
              </m:r>
            </m:e>
            <m:sub>
              <m:r>
                <w:rPr>
                  <w:rFonts w:ascii="Cambria Math" w:hAnsi="Cambria Math" w:cs="Times New Roman"/>
                  <w:noProof/>
                  <w:sz w:val="20"/>
                  <w:szCs w:val="24"/>
                </w:rPr>
                <m:t>e</m:t>
              </m:r>
            </m:sub>
            <m:sup>
              <m:r>
                <w:rPr>
                  <w:rFonts w:ascii="Cambria Math" w:hAnsi="Times New Roman" w:cs="Times New Roman"/>
                  <w:noProof/>
                  <w:sz w:val="20"/>
                  <w:szCs w:val="24"/>
                </w:rPr>
                <m:t>1/</m:t>
              </m:r>
              <m:r>
                <w:rPr>
                  <w:rFonts w:ascii="Cambria Math" w:hAnsi="Cambria Math" w:cs="Times New Roman"/>
                  <w:noProof/>
                  <w:sz w:val="20"/>
                  <w:szCs w:val="24"/>
                </w:rPr>
                <m:t>n</m:t>
              </m:r>
            </m:sup>
          </m:sSubSup>
        </m:oMath>
      </m:oMathPara>
    </w:p>
    <w:p w:rsidR="006E576D" w:rsidRPr="00F56E18" w:rsidRDefault="006E576D" w:rsidP="00880928">
      <w:pPr>
        <w:snapToGrid w:val="0"/>
        <w:spacing w:after="0" w:line="240" w:lineRule="auto"/>
        <w:ind w:firstLine="425"/>
        <w:jc w:val="both"/>
        <w:rPr>
          <w:rFonts w:ascii="Times New Roman" w:hAnsi="Times New Roman" w:cs="Times New Roman"/>
          <w:noProof/>
          <w:sz w:val="20"/>
          <w:szCs w:val="24"/>
        </w:rPr>
      </w:pPr>
      <w:r w:rsidRPr="00F56E18">
        <w:rPr>
          <w:rFonts w:ascii="Times New Roman" w:hAnsi="Times New Roman" w:cs="Times New Roman"/>
          <w:noProof/>
          <w:sz w:val="20"/>
          <w:szCs w:val="24"/>
        </w:rPr>
        <w:t>Where q</w:t>
      </w:r>
      <w:r w:rsidRPr="00F56E18">
        <w:rPr>
          <w:rFonts w:ascii="Times New Roman" w:hAnsi="Times New Roman" w:cs="Times New Roman"/>
          <w:noProof/>
          <w:sz w:val="20"/>
          <w:szCs w:val="24"/>
          <w:vertAlign w:val="subscript"/>
        </w:rPr>
        <w:t>e</w:t>
      </w:r>
      <w:r w:rsidRPr="00F56E18">
        <w:rPr>
          <w:rFonts w:ascii="Times New Roman" w:hAnsi="Times New Roman" w:cs="Times New Roman"/>
          <w:noProof/>
          <w:sz w:val="20"/>
          <w:szCs w:val="24"/>
        </w:rPr>
        <w:t xml:space="preserve"> is the adsorption density (mg/g), x is the adsorbed quantity (mg), m is the mass of adsorbent (g), C</w:t>
      </w:r>
      <w:r w:rsidRPr="00F56E18">
        <w:rPr>
          <w:rFonts w:ascii="Times New Roman" w:hAnsi="Times New Roman" w:cs="Times New Roman"/>
          <w:noProof/>
          <w:sz w:val="20"/>
          <w:szCs w:val="24"/>
          <w:vertAlign w:val="subscript"/>
        </w:rPr>
        <w:t>e</w:t>
      </w:r>
      <w:r w:rsidRPr="00F56E18">
        <w:rPr>
          <w:rFonts w:ascii="Times New Roman" w:hAnsi="Times New Roman" w:cs="Times New Roman"/>
          <w:noProof/>
          <w:sz w:val="20"/>
          <w:szCs w:val="24"/>
        </w:rPr>
        <w:t xml:space="preserve"> is the concentration of the adsorbate in solution at equilibrium (mg/dm</w:t>
      </w:r>
      <w:r w:rsidRPr="00F56E18">
        <w:rPr>
          <w:rFonts w:ascii="Times New Roman" w:hAnsi="Times New Roman" w:cs="Times New Roman"/>
          <w:noProof/>
          <w:sz w:val="20"/>
          <w:szCs w:val="24"/>
          <w:vertAlign w:val="superscript"/>
        </w:rPr>
        <w:t>3</w:t>
      </w:r>
      <w:r w:rsidRPr="00F56E18">
        <w:rPr>
          <w:rFonts w:ascii="Times New Roman" w:hAnsi="Times New Roman" w:cs="Times New Roman"/>
          <w:noProof/>
          <w:sz w:val="20"/>
          <w:szCs w:val="24"/>
        </w:rPr>
        <w:t>), K</w:t>
      </w:r>
      <w:r w:rsidRPr="00F56E18">
        <w:rPr>
          <w:rFonts w:ascii="Times New Roman" w:hAnsi="Times New Roman" w:cs="Times New Roman"/>
          <w:noProof/>
          <w:sz w:val="20"/>
          <w:szCs w:val="24"/>
          <w:vertAlign w:val="subscript"/>
        </w:rPr>
        <w:t>F</w:t>
      </w:r>
      <w:r w:rsidRPr="00F56E18">
        <w:rPr>
          <w:rFonts w:ascii="Times New Roman" w:hAnsi="Times New Roman" w:cs="Times New Roman"/>
          <w:noProof/>
          <w:sz w:val="20"/>
          <w:szCs w:val="24"/>
        </w:rPr>
        <w:t xml:space="preserve"> and n are the Freundlich constants. The value of n shows the affinity of the adsorbate towards the adsorbent. </w:t>
      </w:r>
    </w:p>
    <w:p w:rsidR="006E576D" w:rsidRPr="00F56E18" w:rsidRDefault="006E576D" w:rsidP="00880928">
      <w:pPr>
        <w:snapToGrid w:val="0"/>
        <w:spacing w:after="0" w:line="240" w:lineRule="auto"/>
        <w:ind w:firstLine="425"/>
        <w:jc w:val="both"/>
        <w:rPr>
          <w:rFonts w:ascii="Times New Roman" w:hAnsi="Times New Roman" w:cs="Times New Roman"/>
          <w:noProof/>
          <w:sz w:val="20"/>
          <w:szCs w:val="24"/>
        </w:rPr>
      </w:pPr>
      <w:r w:rsidRPr="00F56E18">
        <w:rPr>
          <w:rFonts w:ascii="Times New Roman" w:hAnsi="Times New Roman" w:cs="Times New Roman"/>
          <w:noProof/>
          <w:sz w:val="20"/>
          <w:szCs w:val="24"/>
        </w:rPr>
        <w:t>The linearised form of the Freundlich equation is:</w:t>
      </w:r>
    </w:p>
    <w:p w:rsidR="006E576D" w:rsidRPr="00F56E18" w:rsidRDefault="00BF2C15" w:rsidP="00880928">
      <w:pPr>
        <w:snapToGrid w:val="0"/>
        <w:spacing w:after="0" w:line="240" w:lineRule="auto"/>
        <w:ind w:firstLine="425"/>
        <w:jc w:val="both"/>
        <w:rPr>
          <w:rFonts w:ascii="Times New Roman" w:hAnsi="Times New Roman" w:cs="Times New Roman"/>
          <w:noProof/>
          <w:sz w:val="20"/>
          <w:szCs w:val="24"/>
        </w:rPr>
      </w:pPr>
      <m:oMathPara>
        <m:oMath>
          <m:sSub>
            <m:sSubPr>
              <m:ctrlPr>
                <w:rPr>
                  <w:rFonts w:ascii="Cambria Math" w:hAnsi="Times New Roman" w:cs="Times New Roman"/>
                  <w:noProof/>
                  <w:sz w:val="20"/>
                  <w:szCs w:val="24"/>
                </w:rPr>
              </m:ctrlPr>
            </m:sSubPr>
            <m:e>
              <m:r>
                <m:rPr>
                  <m:sty m:val="p"/>
                </m:rPr>
                <w:rPr>
                  <w:rFonts w:ascii="Cambria Math" w:hAnsi="Times New Roman" w:cs="Times New Roman"/>
                  <w:noProof/>
                  <w:sz w:val="20"/>
                  <w:szCs w:val="24"/>
                </w:rPr>
                <m:t>logq</m:t>
              </m:r>
            </m:e>
            <m:sub>
              <m:r>
                <m:rPr>
                  <m:sty m:val="p"/>
                </m:rPr>
                <w:rPr>
                  <w:rFonts w:ascii="Cambria Math" w:hAnsi="Times New Roman" w:cs="Times New Roman"/>
                  <w:noProof/>
                  <w:sz w:val="20"/>
                  <w:szCs w:val="24"/>
                </w:rPr>
                <m:t>e</m:t>
              </m:r>
            </m:sub>
          </m:sSub>
          <m:r>
            <m:rPr>
              <m:sty m:val="p"/>
            </m:rPr>
            <w:rPr>
              <w:rFonts w:ascii="Cambria Math" w:hAnsi="Times New Roman" w:cs="Times New Roman"/>
              <w:noProof/>
              <w:sz w:val="20"/>
              <w:szCs w:val="24"/>
            </w:rPr>
            <m:t>=</m:t>
          </m:r>
          <m:sSub>
            <m:sSubPr>
              <m:ctrlPr>
                <w:rPr>
                  <w:rFonts w:ascii="Cambria Math" w:hAnsi="Times New Roman" w:cs="Times New Roman"/>
                  <w:noProof/>
                  <w:sz w:val="20"/>
                  <w:szCs w:val="24"/>
                </w:rPr>
              </m:ctrlPr>
            </m:sSubPr>
            <m:e>
              <m:r>
                <m:rPr>
                  <m:sty m:val="p"/>
                </m:rPr>
                <w:rPr>
                  <w:rFonts w:ascii="Cambria Math" w:hAnsi="Times New Roman" w:cs="Times New Roman"/>
                  <w:noProof/>
                  <w:sz w:val="20"/>
                  <w:szCs w:val="24"/>
                </w:rPr>
                <m:t>logK</m:t>
              </m:r>
            </m:e>
            <m:sub>
              <m:r>
                <m:rPr>
                  <m:sty m:val="p"/>
                </m:rPr>
                <w:rPr>
                  <w:rFonts w:ascii="Cambria Math" w:hAnsi="Times New Roman" w:cs="Times New Roman"/>
                  <w:noProof/>
                  <w:sz w:val="20"/>
                  <w:szCs w:val="24"/>
                </w:rPr>
                <m:t>F</m:t>
              </m:r>
            </m:sub>
          </m:sSub>
          <m:r>
            <m:rPr>
              <m:sty m:val="p"/>
            </m:rPr>
            <w:rPr>
              <w:rFonts w:ascii="Cambria Math" w:hAnsi="Times New Roman" w:cs="Times New Roman"/>
              <w:noProof/>
              <w:sz w:val="20"/>
              <w:szCs w:val="24"/>
            </w:rPr>
            <m:t>+ 1/nlog</m:t>
          </m:r>
          <m:sSub>
            <m:sSubPr>
              <m:ctrlPr>
                <w:rPr>
                  <w:rFonts w:ascii="Cambria Math" w:hAnsi="Times New Roman" w:cs="Times New Roman"/>
                  <w:noProof/>
                  <w:sz w:val="20"/>
                  <w:szCs w:val="24"/>
                </w:rPr>
              </m:ctrlPr>
            </m:sSubPr>
            <m:e>
              <m:r>
                <m:rPr>
                  <m:sty m:val="p"/>
                </m:rPr>
                <w:rPr>
                  <w:rFonts w:ascii="Cambria Math" w:hAnsi="Times New Roman" w:cs="Times New Roman"/>
                  <w:noProof/>
                  <w:sz w:val="20"/>
                  <w:szCs w:val="24"/>
                </w:rPr>
                <m:t>C</m:t>
              </m:r>
            </m:e>
            <m:sub>
              <m:r>
                <m:rPr>
                  <m:sty m:val="p"/>
                </m:rPr>
                <w:rPr>
                  <w:rFonts w:ascii="Cambria Math" w:hAnsi="Times New Roman" w:cs="Times New Roman"/>
                  <w:noProof/>
                  <w:sz w:val="20"/>
                  <w:szCs w:val="24"/>
                </w:rPr>
                <m:t>e</m:t>
              </m:r>
            </m:sub>
          </m:sSub>
        </m:oMath>
      </m:oMathPara>
    </w:p>
    <w:p w:rsidR="006E576D" w:rsidRPr="00F56E18" w:rsidRDefault="006E576D" w:rsidP="00880928">
      <w:pPr>
        <w:snapToGrid w:val="0"/>
        <w:spacing w:after="0" w:line="240" w:lineRule="auto"/>
        <w:ind w:firstLine="425"/>
        <w:jc w:val="both"/>
        <w:rPr>
          <w:rFonts w:ascii="Times New Roman" w:hAnsi="Times New Roman" w:cs="Times New Roman"/>
          <w:noProof/>
          <w:sz w:val="20"/>
          <w:szCs w:val="24"/>
        </w:rPr>
      </w:pPr>
      <w:r w:rsidRPr="00F56E18">
        <w:rPr>
          <w:rFonts w:ascii="Times New Roman" w:hAnsi="Times New Roman" w:cs="Times New Roman"/>
          <w:noProof/>
          <w:sz w:val="20"/>
          <w:szCs w:val="24"/>
        </w:rPr>
        <w:lastRenderedPageBreak/>
        <w:t xml:space="preserve">Assuming the plot of </w:t>
      </w:r>
      <w:r w:rsidRPr="00F56E18">
        <w:rPr>
          <w:rFonts w:ascii="Times New Roman" w:hAnsi="Times New Roman" w:cs="Times New Roman"/>
          <w:i/>
          <w:noProof/>
          <w:sz w:val="20"/>
          <w:szCs w:val="24"/>
        </w:rPr>
        <w:t>log q</w:t>
      </w:r>
      <w:r w:rsidRPr="00F56E18">
        <w:rPr>
          <w:rFonts w:ascii="Times New Roman" w:hAnsi="Times New Roman" w:cs="Times New Roman"/>
          <w:i/>
          <w:noProof/>
          <w:sz w:val="20"/>
          <w:szCs w:val="24"/>
          <w:vertAlign w:val="subscript"/>
        </w:rPr>
        <w:t>e</w:t>
      </w:r>
      <w:r w:rsidRPr="00F56E18">
        <w:rPr>
          <w:rFonts w:ascii="Times New Roman" w:hAnsi="Times New Roman" w:cs="Times New Roman"/>
          <w:noProof/>
          <w:sz w:val="20"/>
          <w:szCs w:val="24"/>
        </w:rPr>
        <w:t xml:space="preserve"> against </w:t>
      </w:r>
      <w:r w:rsidRPr="00F56E18">
        <w:rPr>
          <w:rFonts w:ascii="Times New Roman" w:hAnsi="Times New Roman" w:cs="Times New Roman"/>
          <w:i/>
          <w:noProof/>
          <w:sz w:val="20"/>
          <w:szCs w:val="24"/>
        </w:rPr>
        <w:t>log C</w:t>
      </w:r>
      <w:r w:rsidRPr="00F56E18">
        <w:rPr>
          <w:rFonts w:ascii="Times New Roman" w:hAnsi="Times New Roman" w:cs="Times New Roman"/>
          <w:i/>
          <w:noProof/>
          <w:sz w:val="20"/>
          <w:szCs w:val="24"/>
          <w:vertAlign w:val="subscript"/>
        </w:rPr>
        <w:t>e</w:t>
      </w:r>
      <w:r w:rsidRPr="00F56E18">
        <w:rPr>
          <w:rFonts w:ascii="Times New Roman" w:hAnsi="Times New Roman" w:cs="Times New Roman"/>
          <w:noProof/>
          <w:sz w:val="20"/>
          <w:szCs w:val="24"/>
        </w:rPr>
        <w:t xml:space="preserve"> yeilds a straight line, then the sorption process obeys a Freundlich adsorption isotherm</w:t>
      </w:r>
      <w:r w:rsidR="00F56E18" w:rsidRPr="00F56E18">
        <w:rPr>
          <w:rFonts w:ascii="Times New Roman" w:hAnsi="Times New Roman" w:cs="Times New Roman"/>
          <w:noProof/>
          <w:sz w:val="20"/>
          <w:szCs w:val="24"/>
        </w:rPr>
        <w:t>.</w:t>
      </w:r>
      <w:r w:rsidR="00F56E18">
        <w:rPr>
          <w:rFonts w:ascii="Times New Roman" w:hAnsi="Times New Roman" w:cs="Times New Roman"/>
          <w:noProof/>
          <w:sz w:val="20"/>
          <w:szCs w:val="24"/>
        </w:rPr>
        <w:t xml:space="preserve"> </w:t>
      </w:r>
      <w:r w:rsidR="00F56E18" w:rsidRPr="00F56E18">
        <w:rPr>
          <w:rFonts w:ascii="Times New Roman" w:hAnsi="Times New Roman" w:cs="Times New Roman"/>
          <w:noProof/>
          <w:sz w:val="20"/>
          <w:szCs w:val="24"/>
        </w:rPr>
        <w:t>T</w:t>
      </w:r>
      <w:r w:rsidRPr="00F56E18">
        <w:rPr>
          <w:rFonts w:ascii="Times New Roman" w:hAnsi="Times New Roman" w:cs="Times New Roman"/>
          <w:noProof/>
          <w:sz w:val="20"/>
          <w:szCs w:val="24"/>
        </w:rPr>
        <w:t>he</w:t>
      </w:r>
      <w:r w:rsidR="00CA33DD" w:rsidRPr="00F56E18">
        <w:rPr>
          <w:rFonts w:ascii="Times New Roman" w:hAnsi="Times New Roman" w:cs="Times New Roman"/>
          <w:noProof/>
          <w:sz w:val="20"/>
          <w:szCs w:val="24"/>
        </w:rPr>
        <w:t xml:space="preserve"> </w:t>
      </w:r>
      <w:r w:rsidRPr="00F56E18">
        <w:rPr>
          <w:rFonts w:ascii="Times New Roman" w:hAnsi="Times New Roman" w:cs="Times New Roman"/>
          <w:noProof/>
          <w:sz w:val="20"/>
          <w:szCs w:val="24"/>
        </w:rPr>
        <w:t>K</w:t>
      </w:r>
      <w:r w:rsidRPr="00F56E18">
        <w:rPr>
          <w:rFonts w:ascii="Times New Roman" w:hAnsi="Times New Roman" w:cs="Times New Roman"/>
          <w:noProof/>
          <w:sz w:val="20"/>
          <w:szCs w:val="24"/>
          <w:vertAlign w:val="subscript"/>
        </w:rPr>
        <w:t xml:space="preserve">F </w:t>
      </w:r>
      <w:r w:rsidRPr="00F56E18">
        <w:rPr>
          <w:rFonts w:ascii="Times New Roman" w:hAnsi="Times New Roman" w:cs="Times New Roman"/>
          <w:noProof/>
          <w:sz w:val="20"/>
          <w:szCs w:val="24"/>
        </w:rPr>
        <w:t xml:space="preserve">value can be gotten from the intercept and </w:t>
      </w:r>
      <m:oMath>
        <m:f>
          <m:fPr>
            <m:ctrlPr>
              <w:rPr>
                <w:rFonts w:ascii="Cambria Math" w:hAnsi="Times New Roman" w:cs="Times New Roman"/>
                <w:i/>
                <w:noProof/>
                <w:sz w:val="20"/>
                <w:szCs w:val="24"/>
              </w:rPr>
            </m:ctrlPr>
          </m:fPr>
          <m:num>
            <m:r>
              <w:rPr>
                <w:rFonts w:ascii="Cambria Math" w:hAnsi="Times New Roman" w:cs="Times New Roman"/>
                <w:noProof/>
                <w:sz w:val="20"/>
                <w:szCs w:val="24"/>
              </w:rPr>
              <m:t>1</m:t>
            </m:r>
          </m:num>
          <m:den>
            <m:r>
              <w:rPr>
                <w:rFonts w:ascii="Cambria Math" w:hAnsi="Cambria Math" w:cs="Times New Roman"/>
                <w:noProof/>
                <w:sz w:val="20"/>
                <w:szCs w:val="24"/>
              </w:rPr>
              <m:t>n</m:t>
            </m:r>
          </m:den>
        </m:f>
      </m:oMath>
      <w:r w:rsidRPr="00F56E18">
        <w:rPr>
          <w:rFonts w:ascii="Times New Roman" w:hAnsi="Times New Roman" w:cs="Times New Roman"/>
          <w:noProof/>
          <w:sz w:val="20"/>
          <w:szCs w:val="24"/>
        </w:rPr>
        <w:t xml:space="preserve"> value obtained from slope of the straight line (</w:t>
      </w:r>
      <w:r w:rsidR="00B43145" w:rsidRPr="00F56E18">
        <w:rPr>
          <w:rFonts w:ascii="Times New Roman" w:hAnsi="Times New Roman" w:cs="Times New Roman"/>
          <w:noProof/>
          <w:sz w:val="20"/>
          <w:szCs w:val="24"/>
        </w:rPr>
        <w:t>Parvathi et al., 2007</w:t>
      </w:r>
      <w:r w:rsidR="004F5212" w:rsidRPr="00F56E18">
        <w:rPr>
          <w:rFonts w:ascii="Times New Roman" w:hAnsi="Times New Roman" w:cs="Times New Roman"/>
          <w:noProof/>
          <w:sz w:val="20"/>
          <w:szCs w:val="24"/>
        </w:rPr>
        <w:t>;</w:t>
      </w:r>
      <w:r w:rsidR="00B43145" w:rsidRPr="00F56E18">
        <w:rPr>
          <w:rFonts w:ascii="Times New Roman" w:hAnsi="Times New Roman" w:cs="Times New Roman"/>
          <w:noProof/>
          <w:sz w:val="20"/>
          <w:szCs w:val="24"/>
        </w:rPr>
        <w:t xml:space="preserve"> </w:t>
      </w:r>
      <w:r w:rsidRPr="00F56E18">
        <w:rPr>
          <w:rFonts w:ascii="Times New Roman" w:hAnsi="Times New Roman" w:cs="Times New Roman"/>
          <w:noProof/>
          <w:sz w:val="20"/>
          <w:szCs w:val="24"/>
        </w:rPr>
        <w:t>Horsfall and Abia, 2003</w:t>
      </w:r>
      <w:r w:rsidR="004F5212" w:rsidRPr="00F56E18">
        <w:rPr>
          <w:rFonts w:ascii="Times New Roman" w:hAnsi="Times New Roman" w:cs="Times New Roman"/>
          <w:noProof/>
          <w:sz w:val="20"/>
          <w:szCs w:val="24"/>
        </w:rPr>
        <w:t>; Osu and Odoemelam, 2012</w:t>
      </w:r>
      <w:r w:rsidRPr="00F56E18">
        <w:rPr>
          <w:rFonts w:ascii="Times New Roman" w:hAnsi="Times New Roman" w:cs="Times New Roman"/>
          <w:noProof/>
          <w:sz w:val="20"/>
          <w:szCs w:val="24"/>
        </w:rPr>
        <w:t>).</w:t>
      </w:r>
    </w:p>
    <w:p w:rsidR="006E576D" w:rsidRPr="00F56E18" w:rsidRDefault="006E576D" w:rsidP="00880928">
      <w:pPr>
        <w:autoSpaceDE w:val="0"/>
        <w:autoSpaceDN w:val="0"/>
        <w:adjustRightInd w:val="0"/>
        <w:snapToGrid w:val="0"/>
        <w:spacing w:after="0" w:line="240" w:lineRule="auto"/>
        <w:jc w:val="both"/>
        <w:rPr>
          <w:rFonts w:ascii="Times New Roman" w:eastAsia="TimesNewRoman" w:hAnsi="Times New Roman" w:cs="Times New Roman"/>
          <w:b/>
          <w:sz w:val="20"/>
          <w:szCs w:val="24"/>
        </w:rPr>
      </w:pPr>
    </w:p>
    <w:p w:rsidR="00293A6F" w:rsidRPr="00F56E18" w:rsidRDefault="00F56E18" w:rsidP="00880928">
      <w:pPr>
        <w:autoSpaceDE w:val="0"/>
        <w:autoSpaceDN w:val="0"/>
        <w:adjustRightInd w:val="0"/>
        <w:snapToGrid w:val="0"/>
        <w:spacing w:after="0" w:line="240" w:lineRule="auto"/>
        <w:jc w:val="both"/>
        <w:rPr>
          <w:rFonts w:ascii="Times New Roman" w:eastAsia="TimesNewRoman" w:hAnsi="Times New Roman" w:cs="Times New Roman"/>
          <w:b/>
          <w:sz w:val="20"/>
          <w:szCs w:val="24"/>
        </w:rPr>
      </w:pPr>
      <w:r w:rsidRPr="00F56E18">
        <w:rPr>
          <w:rFonts w:ascii="Times New Roman" w:eastAsia="TimesNewRoman" w:hAnsi="Times New Roman" w:cs="Times New Roman"/>
          <w:b/>
          <w:sz w:val="20"/>
          <w:szCs w:val="24"/>
        </w:rPr>
        <w:t>Results And Discussion</w:t>
      </w:r>
    </w:p>
    <w:p w:rsidR="00293A6F" w:rsidRPr="00F56E18" w:rsidRDefault="00293A6F"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 xml:space="preserve">Effect of Biomass </w:t>
      </w:r>
      <w:r w:rsidR="003B0AEF" w:rsidRPr="00F56E18">
        <w:rPr>
          <w:rFonts w:ascii="Times New Roman" w:hAnsi="Times New Roman" w:cs="Times New Roman"/>
          <w:b/>
          <w:sz w:val="20"/>
          <w:szCs w:val="24"/>
        </w:rPr>
        <w:t>and Carbon Dosage on removal</w:t>
      </w:r>
      <w:r w:rsidRPr="00F56E18">
        <w:rPr>
          <w:rFonts w:ascii="Times New Roman" w:hAnsi="Times New Roman" w:cs="Times New Roman"/>
          <w:b/>
          <w:sz w:val="20"/>
          <w:szCs w:val="24"/>
        </w:rPr>
        <w:t xml:space="preserve"> of </w:t>
      </w:r>
      <w:proofErr w:type="spellStart"/>
      <w:r w:rsidRPr="00F56E18">
        <w:rPr>
          <w:rFonts w:ascii="Times New Roman" w:hAnsi="Times New Roman" w:cs="Times New Roman"/>
          <w:b/>
          <w:sz w:val="20"/>
          <w:szCs w:val="24"/>
        </w:rPr>
        <w:t>colourant</w:t>
      </w:r>
      <w:proofErr w:type="spellEnd"/>
      <w:r w:rsidRPr="00F56E18">
        <w:rPr>
          <w:rFonts w:ascii="Times New Roman" w:hAnsi="Times New Roman" w:cs="Times New Roman"/>
          <w:b/>
          <w:sz w:val="20"/>
          <w:szCs w:val="24"/>
        </w:rPr>
        <w:t xml:space="preserve"> from aqueous solution.</w:t>
      </w:r>
    </w:p>
    <w:p w:rsidR="00F56E18" w:rsidRDefault="00F56E18" w:rsidP="00880928">
      <w:pPr>
        <w:snapToGrid w:val="0"/>
        <w:spacing w:after="0" w:line="240" w:lineRule="auto"/>
        <w:ind w:firstLine="425"/>
        <w:jc w:val="both"/>
        <w:rPr>
          <w:rFonts w:ascii="Times New Roman" w:hAnsi="Times New Roman" w:cs="Times New Roman"/>
          <w:sz w:val="20"/>
          <w:szCs w:val="20"/>
        </w:rPr>
        <w:sectPr w:rsidR="00F56E18" w:rsidSect="00F56E18">
          <w:type w:val="continuous"/>
          <w:pgSz w:w="12242" w:h="15842" w:code="1"/>
          <w:pgMar w:top="1440" w:right="1440" w:bottom="1440" w:left="1440" w:header="720" w:footer="720" w:gutter="0"/>
          <w:cols w:num="2" w:space="550"/>
          <w:docGrid w:linePitch="360"/>
        </w:sectPr>
      </w:pPr>
    </w:p>
    <w:p w:rsidR="00293A6F" w:rsidRPr="00F56E18" w:rsidRDefault="00293A6F" w:rsidP="00880928">
      <w:pPr>
        <w:snapToGrid w:val="0"/>
        <w:spacing w:after="0" w:line="240" w:lineRule="auto"/>
        <w:ind w:firstLine="425"/>
        <w:jc w:val="both"/>
        <w:rPr>
          <w:rFonts w:ascii="Times New Roman" w:hAnsi="Times New Roman" w:cs="Times New Roman"/>
          <w:sz w:val="20"/>
          <w:szCs w:val="20"/>
        </w:rPr>
      </w:pPr>
    </w:p>
    <w:p w:rsidR="00293A6F" w:rsidRPr="00F56E18" w:rsidRDefault="00293A6F" w:rsidP="00880928">
      <w:pPr>
        <w:snapToGrid w:val="0"/>
        <w:spacing w:after="0" w:line="240" w:lineRule="auto"/>
        <w:jc w:val="center"/>
        <w:rPr>
          <w:rFonts w:ascii="Times New Roman" w:hAnsi="Times New Roman" w:cs="Times New Roman"/>
          <w:sz w:val="20"/>
          <w:szCs w:val="24"/>
        </w:rPr>
      </w:pPr>
      <w:r w:rsidRPr="00F56E18">
        <w:rPr>
          <w:rFonts w:ascii="Times New Roman" w:hAnsi="Times New Roman" w:cs="Times New Roman"/>
          <w:noProof/>
          <w:sz w:val="20"/>
          <w:szCs w:val="24"/>
          <w:lang w:eastAsia="zh-CN"/>
        </w:rPr>
        <w:drawing>
          <wp:inline distT="0" distB="0" distL="0" distR="0">
            <wp:extent cx="5829300" cy="2362200"/>
            <wp:effectExtent l="0" t="0" r="0" b="0"/>
            <wp:docPr id="4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3A6F" w:rsidRPr="00F56E18" w:rsidRDefault="00293A6F" w:rsidP="00F56E18">
      <w:pPr>
        <w:snapToGrid w:val="0"/>
        <w:spacing w:after="0" w:line="240" w:lineRule="auto"/>
        <w:jc w:val="both"/>
        <w:rPr>
          <w:rFonts w:ascii="Times New Roman" w:hAnsi="Times New Roman" w:cs="Times New Roman"/>
          <w:sz w:val="20"/>
          <w:szCs w:val="20"/>
        </w:rPr>
      </w:pPr>
      <w:r w:rsidRPr="00F56E18">
        <w:rPr>
          <w:rFonts w:ascii="Times New Roman" w:hAnsi="Times New Roman" w:cs="Times New Roman"/>
          <w:b/>
          <w:sz w:val="20"/>
          <w:szCs w:val="20"/>
        </w:rPr>
        <w:t>Figure 1</w:t>
      </w:r>
      <w:r w:rsidRPr="00F56E18">
        <w:rPr>
          <w:rFonts w:ascii="Times New Roman" w:hAnsi="Times New Roman" w:cs="Times New Roman"/>
          <w:sz w:val="20"/>
          <w:szCs w:val="20"/>
        </w:rPr>
        <w:t xml:space="preserve">: Effect of </w:t>
      </w:r>
      <w:proofErr w:type="spellStart"/>
      <w:r w:rsidRPr="00F56E18">
        <w:rPr>
          <w:rFonts w:ascii="Times New Roman" w:hAnsi="Times New Roman" w:cs="Times New Roman"/>
          <w:sz w:val="20"/>
          <w:szCs w:val="20"/>
        </w:rPr>
        <w:t>Nipa</w:t>
      </w:r>
      <w:proofErr w:type="spellEnd"/>
      <w:r w:rsidRPr="00F56E18">
        <w:rPr>
          <w:rFonts w:ascii="Times New Roman" w:hAnsi="Times New Roman" w:cs="Times New Roman"/>
          <w:sz w:val="20"/>
          <w:szCs w:val="20"/>
        </w:rPr>
        <w:t xml:space="preserve"> Fruit Biomass Dosa</w:t>
      </w:r>
      <w:r w:rsidR="003B0AEF" w:rsidRPr="00F56E18">
        <w:rPr>
          <w:rFonts w:ascii="Times New Roman" w:hAnsi="Times New Roman" w:cs="Times New Roman"/>
          <w:sz w:val="20"/>
          <w:szCs w:val="20"/>
        </w:rPr>
        <w:t>ge on the Percentage removal</w:t>
      </w:r>
      <w:r w:rsidRPr="00F56E18">
        <w:rPr>
          <w:rFonts w:ascii="Times New Roman" w:hAnsi="Times New Roman" w:cs="Times New Roman"/>
          <w:sz w:val="20"/>
          <w:szCs w:val="20"/>
        </w:rPr>
        <w:t xml:space="preserve"> of </w:t>
      </w:r>
      <w:proofErr w:type="spellStart"/>
      <w:r w:rsidRPr="00F56E18">
        <w:rPr>
          <w:rFonts w:ascii="Times New Roman" w:hAnsi="Times New Roman" w:cs="Times New Roman"/>
          <w:sz w:val="20"/>
          <w:szCs w:val="20"/>
        </w:rPr>
        <w:t>colourant</w:t>
      </w:r>
      <w:proofErr w:type="spellEnd"/>
      <w:r w:rsidRPr="00F56E18">
        <w:rPr>
          <w:rFonts w:ascii="Times New Roman" w:hAnsi="Times New Roman" w:cs="Times New Roman"/>
          <w:sz w:val="20"/>
          <w:szCs w:val="20"/>
        </w:rPr>
        <w:t xml:space="preserve"> from Aqueous Solution at ambient temperature.</w:t>
      </w:r>
    </w:p>
    <w:p w:rsidR="00CA33DD" w:rsidRPr="00F56E18" w:rsidRDefault="00293A6F" w:rsidP="00880928">
      <w:pPr>
        <w:snapToGrid w:val="0"/>
        <w:spacing w:after="0" w:line="240" w:lineRule="auto"/>
        <w:jc w:val="center"/>
        <w:rPr>
          <w:rFonts w:ascii="Times New Roman" w:hAnsi="Times New Roman" w:cs="Times New Roman"/>
          <w:b/>
          <w:sz w:val="20"/>
          <w:szCs w:val="20"/>
          <w:lang w:eastAsia="zh-CN"/>
        </w:rPr>
      </w:pPr>
      <w:r w:rsidRPr="00F56E18">
        <w:rPr>
          <w:rFonts w:ascii="Times New Roman" w:hAnsi="Times New Roman" w:cs="Times New Roman"/>
          <w:noProof/>
          <w:sz w:val="20"/>
          <w:szCs w:val="24"/>
          <w:lang w:eastAsia="zh-CN"/>
        </w:rPr>
        <w:drawing>
          <wp:inline distT="0" distB="0" distL="0" distR="0">
            <wp:extent cx="5495113" cy="2785730"/>
            <wp:effectExtent l="0" t="0" r="0" b="0"/>
            <wp:docPr id="4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3A6F" w:rsidRPr="00F56E18" w:rsidRDefault="00293A6F" w:rsidP="00F56E18">
      <w:pPr>
        <w:snapToGrid w:val="0"/>
        <w:spacing w:after="0" w:line="240" w:lineRule="auto"/>
        <w:jc w:val="both"/>
        <w:rPr>
          <w:rFonts w:ascii="Times New Roman" w:hAnsi="Times New Roman" w:cs="Times New Roman"/>
          <w:sz w:val="20"/>
          <w:szCs w:val="20"/>
        </w:rPr>
      </w:pPr>
      <w:r w:rsidRPr="00F56E18">
        <w:rPr>
          <w:rFonts w:ascii="Times New Roman" w:hAnsi="Times New Roman" w:cs="Times New Roman"/>
          <w:b/>
          <w:sz w:val="20"/>
          <w:szCs w:val="20"/>
        </w:rPr>
        <w:t>Figure 2</w:t>
      </w:r>
      <w:r w:rsidRPr="00F56E18">
        <w:rPr>
          <w:rFonts w:ascii="Times New Roman" w:hAnsi="Times New Roman" w:cs="Times New Roman"/>
          <w:sz w:val="20"/>
          <w:szCs w:val="20"/>
        </w:rPr>
        <w:t xml:space="preserve">: Effect of </w:t>
      </w:r>
      <w:proofErr w:type="spellStart"/>
      <w:r w:rsidRPr="00F56E18">
        <w:rPr>
          <w:rFonts w:ascii="Times New Roman" w:hAnsi="Times New Roman" w:cs="Times New Roman"/>
          <w:sz w:val="20"/>
          <w:szCs w:val="20"/>
        </w:rPr>
        <w:t>Nipa</w:t>
      </w:r>
      <w:proofErr w:type="spellEnd"/>
      <w:r w:rsidRPr="00F56E18">
        <w:rPr>
          <w:rFonts w:ascii="Times New Roman" w:hAnsi="Times New Roman" w:cs="Times New Roman"/>
          <w:sz w:val="20"/>
          <w:szCs w:val="20"/>
        </w:rPr>
        <w:t xml:space="preserve"> Fruit Carbon Dosa</w:t>
      </w:r>
      <w:r w:rsidR="003B0AEF" w:rsidRPr="00F56E18">
        <w:rPr>
          <w:rFonts w:ascii="Times New Roman" w:hAnsi="Times New Roman" w:cs="Times New Roman"/>
          <w:sz w:val="20"/>
          <w:szCs w:val="20"/>
        </w:rPr>
        <w:t>ge on the Percentage removal</w:t>
      </w:r>
      <w:r w:rsidRPr="00F56E18">
        <w:rPr>
          <w:rFonts w:ascii="Times New Roman" w:hAnsi="Times New Roman" w:cs="Times New Roman"/>
          <w:sz w:val="20"/>
          <w:szCs w:val="20"/>
        </w:rPr>
        <w:t xml:space="preserve"> of </w:t>
      </w:r>
      <w:proofErr w:type="spellStart"/>
      <w:r w:rsidRPr="00F56E18">
        <w:rPr>
          <w:rFonts w:ascii="Times New Roman" w:hAnsi="Times New Roman" w:cs="Times New Roman"/>
          <w:sz w:val="20"/>
          <w:szCs w:val="20"/>
        </w:rPr>
        <w:t>colourant</w:t>
      </w:r>
      <w:proofErr w:type="spellEnd"/>
      <w:r w:rsidRPr="00F56E18">
        <w:rPr>
          <w:rFonts w:ascii="Times New Roman" w:hAnsi="Times New Roman" w:cs="Times New Roman"/>
          <w:sz w:val="20"/>
          <w:szCs w:val="20"/>
        </w:rPr>
        <w:t xml:space="preserve"> from Aqueous Solution at ambient temperature.</w:t>
      </w:r>
    </w:p>
    <w:p w:rsidR="00F56E18" w:rsidRDefault="00F56E18" w:rsidP="00880928">
      <w:pPr>
        <w:snapToGrid w:val="0"/>
        <w:spacing w:after="0" w:line="240" w:lineRule="auto"/>
        <w:ind w:firstLine="425"/>
        <w:jc w:val="both"/>
        <w:rPr>
          <w:rFonts w:ascii="Times New Roman" w:hAnsi="Times New Roman" w:cs="Times New Roman"/>
          <w:sz w:val="20"/>
          <w:szCs w:val="24"/>
          <w:lang w:eastAsia="zh-CN"/>
        </w:rPr>
      </w:pPr>
    </w:p>
    <w:p w:rsidR="00F56E18" w:rsidRDefault="00F56E18" w:rsidP="00880928">
      <w:pPr>
        <w:snapToGrid w:val="0"/>
        <w:spacing w:after="0" w:line="240" w:lineRule="auto"/>
        <w:ind w:firstLine="425"/>
        <w:jc w:val="both"/>
        <w:rPr>
          <w:rFonts w:ascii="Times New Roman" w:hAnsi="Times New Roman" w:cs="Times New Roman"/>
          <w:sz w:val="20"/>
          <w:szCs w:val="24"/>
          <w:lang w:eastAsia="zh-CN"/>
        </w:rPr>
        <w:sectPr w:rsidR="00F56E18" w:rsidSect="00CA33DD">
          <w:type w:val="continuous"/>
          <w:pgSz w:w="12242" w:h="15842" w:code="1"/>
          <w:pgMar w:top="1440" w:right="1440" w:bottom="1440" w:left="1440" w:header="720" w:footer="720" w:gutter="0"/>
          <w:cols w:space="708"/>
          <w:docGrid w:linePitch="360"/>
        </w:sectPr>
      </w:pPr>
    </w:p>
    <w:p w:rsidR="003B0AEF" w:rsidRPr="00F56E18" w:rsidRDefault="003B0AEF"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lastRenderedPageBreak/>
        <w:t xml:space="preserve">The effect of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xml:space="preserve"> biomass dosage on the percent removal of Methyl orange (MO), </w:t>
      </w:r>
      <w:proofErr w:type="spellStart"/>
      <w:r w:rsidRPr="00F56E18">
        <w:rPr>
          <w:rFonts w:ascii="Times New Roman" w:hAnsi="Times New Roman" w:cs="Times New Roman"/>
          <w:sz w:val="20"/>
          <w:szCs w:val="24"/>
        </w:rPr>
        <w:t>Bromophenol</w:t>
      </w:r>
      <w:proofErr w:type="spellEnd"/>
      <w:r w:rsidRPr="00F56E18">
        <w:rPr>
          <w:rFonts w:ascii="Times New Roman" w:hAnsi="Times New Roman" w:cs="Times New Roman"/>
          <w:sz w:val="20"/>
          <w:szCs w:val="24"/>
        </w:rPr>
        <w:t xml:space="preserve"> blue (BP) and Congo red (CR) is presented in Figure 3. The data showed that, increase </w:t>
      </w:r>
      <w:r w:rsidRPr="00F56E18">
        <w:rPr>
          <w:rFonts w:ascii="Times New Roman" w:hAnsi="Times New Roman" w:cs="Times New Roman"/>
          <w:sz w:val="20"/>
          <w:szCs w:val="24"/>
        </w:rPr>
        <w:lastRenderedPageBreak/>
        <w:t xml:space="preserve">in biomass dosage from 1.0 gram to 5.0 gram resulted in a gradual increase in the amount of MO and CR being removed whereas the highest amount of BP removed was at 4.0 gram. The result from figure 3 </w:t>
      </w:r>
      <w:r w:rsidRPr="00F56E18">
        <w:rPr>
          <w:rFonts w:ascii="Times New Roman" w:hAnsi="Times New Roman" w:cs="Times New Roman"/>
          <w:sz w:val="20"/>
          <w:szCs w:val="24"/>
        </w:rPr>
        <w:lastRenderedPageBreak/>
        <w:t xml:space="preserve">shows that BP had the highest removal percentage of the three </w:t>
      </w:r>
      <w:proofErr w:type="spellStart"/>
      <w:r w:rsidRPr="00F56E18">
        <w:rPr>
          <w:rFonts w:ascii="Times New Roman" w:hAnsi="Times New Roman" w:cs="Times New Roman"/>
          <w:sz w:val="20"/>
          <w:szCs w:val="24"/>
        </w:rPr>
        <w:t>colourants</w:t>
      </w:r>
      <w:proofErr w:type="spellEnd"/>
      <w:r w:rsidRPr="00F56E18">
        <w:rPr>
          <w:rFonts w:ascii="Times New Roman" w:hAnsi="Times New Roman" w:cs="Times New Roman"/>
          <w:sz w:val="20"/>
          <w:szCs w:val="24"/>
        </w:rPr>
        <w:t xml:space="preserve"> with the highest removal of 4.0 gram of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xml:space="preserve"> biomass, MO also had a higher elimination capacity at different biomass dosage than CR except with 1.0 gram of biomass where MO had the least removal percentage.</w:t>
      </w:r>
    </w:p>
    <w:p w:rsidR="00B43145" w:rsidRPr="00F56E18" w:rsidRDefault="003B0AEF"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The effect of biomass dosage on the percent removal of the three colorants used in this research work is presented in Figure 4. The data showed that, increase in biomass dosage from 1.0 gram to 5.0 gram </w:t>
      </w:r>
      <w:r w:rsidRPr="00F56E18">
        <w:rPr>
          <w:rFonts w:ascii="Times New Roman" w:hAnsi="Times New Roman" w:cs="Times New Roman"/>
          <w:sz w:val="20"/>
          <w:szCs w:val="24"/>
        </w:rPr>
        <w:lastRenderedPageBreak/>
        <w:t xml:space="preserve">resulted in a slight increase in the amount of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being removed. It is observed above that the effect of carbon dosage on the percentage removal of different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from aqueous solution indicated that adsorption capacity of the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xml:space="preserve"> carbon dosage was generally poor. MO has the highest percentage removal at 19.60%; BP was at 18.89 and CR at 14.86.</w:t>
      </w:r>
    </w:p>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b/>
          <w:sz w:val="20"/>
          <w:szCs w:val="24"/>
        </w:rPr>
        <w:t xml:space="preserve">Effect of Initial </w:t>
      </w:r>
      <w:proofErr w:type="spellStart"/>
      <w:r w:rsidRPr="00F56E18">
        <w:rPr>
          <w:rFonts w:ascii="Times New Roman" w:hAnsi="Times New Roman" w:cs="Times New Roman"/>
          <w:b/>
          <w:sz w:val="20"/>
          <w:szCs w:val="24"/>
        </w:rPr>
        <w:t>Colour</w:t>
      </w:r>
      <w:r w:rsidR="003B0AEF" w:rsidRPr="00F56E18">
        <w:rPr>
          <w:rFonts w:ascii="Times New Roman" w:hAnsi="Times New Roman" w:cs="Times New Roman"/>
          <w:b/>
          <w:sz w:val="20"/>
          <w:szCs w:val="24"/>
        </w:rPr>
        <w:t>ant</w:t>
      </w:r>
      <w:proofErr w:type="spellEnd"/>
      <w:r w:rsidR="003B0AEF" w:rsidRPr="00F56E18">
        <w:rPr>
          <w:rFonts w:ascii="Times New Roman" w:hAnsi="Times New Roman" w:cs="Times New Roman"/>
          <w:b/>
          <w:sz w:val="20"/>
          <w:szCs w:val="24"/>
        </w:rPr>
        <w:t xml:space="preserve"> Concentration on removal</w:t>
      </w:r>
      <w:r w:rsidRPr="00F56E18">
        <w:rPr>
          <w:rFonts w:ascii="Times New Roman" w:hAnsi="Times New Roman" w:cs="Times New Roman"/>
          <w:b/>
          <w:sz w:val="20"/>
          <w:szCs w:val="24"/>
        </w:rPr>
        <w:t xml:space="preserve"> of Colorant from Aqueous Solution</w:t>
      </w:r>
    </w:p>
    <w:p w:rsidR="00F56E18" w:rsidRDefault="00F56E18" w:rsidP="00880928">
      <w:pPr>
        <w:snapToGrid w:val="0"/>
        <w:spacing w:after="0" w:line="240" w:lineRule="auto"/>
        <w:ind w:firstLine="425"/>
        <w:jc w:val="both"/>
        <w:rPr>
          <w:rFonts w:ascii="Times New Roman" w:hAnsi="Times New Roman" w:cs="Times New Roman"/>
          <w:sz w:val="20"/>
          <w:szCs w:val="20"/>
        </w:rPr>
        <w:sectPr w:rsidR="00F56E18" w:rsidSect="00F56E18">
          <w:type w:val="continuous"/>
          <w:pgSz w:w="12242" w:h="15842" w:code="1"/>
          <w:pgMar w:top="1440" w:right="1440" w:bottom="1440" w:left="1440" w:header="720" w:footer="720" w:gutter="0"/>
          <w:cols w:num="2" w:space="550"/>
          <w:docGrid w:linePitch="360"/>
        </w:sectPr>
      </w:pPr>
    </w:p>
    <w:p w:rsidR="00293A6F" w:rsidRPr="00F56E18" w:rsidRDefault="00293A6F" w:rsidP="00880928">
      <w:pPr>
        <w:snapToGrid w:val="0"/>
        <w:spacing w:after="0" w:line="240" w:lineRule="auto"/>
        <w:ind w:firstLine="425"/>
        <w:jc w:val="both"/>
        <w:rPr>
          <w:rFonts w:ascii="Times New Roman" w:hAnsi="Times New Roman" w:cs="Times New Roman"/>
          <w:sz w:val="20"/>
          <w:szCs w:val="20"/>
        </w:rPr>
      </w:pPr>
    </w:p>
    <w:p w:rsidR="00293A6F" w:rsidRPr="00F56E18" w:rsidRDefault="00293A6F" w:rsidP="00880928">
      <w:pPr>
        <w:snapToGrid w:val="0"/>
        <w:spacing w:after="0" w:line="240" w:lineRule="auto"/>
        <w:jc w:val="center"/>
        <w:rPr>
          <w:rFonts w:ascii="Times New Roman" w:hAnsi="Times New Roman" w:cs="Times New Roman"/>
          <w:sz w:val="20"/>
          <w:szCs w:val="24"/>
        </w:rPr>
      </w:pPr>
      <w:r w:rsidRPr="00F56E18">
        <w:rPr>
          <w:rFonts w:ascii="Times New Roman" w:hAnsi="Times New Roman" w:cs="Times New Roman"/>
          <w:noProof/>
          <w:sz w:val="20"/>
          <w:szCs w:val="24"/>
          <w:lang w:eastAsia="zh-CN"/>
        </w:rPr>
        <w:drawing>
          <wp:inline distT="0" distB="0" distL="0" distR="0">
            <wp:extent cx="5648325" cy="2486025"/>
            <wp:effectExtent l="0" t="0" r="0" b="0"/>
            <wp:docPr id="5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3A6F" w:rsidRPr="00F56E18" w:rsidRDefault="00293A6F" w:rsidP="00F56E18">
      <w:pPr>
        <w:snapToGrid w:val="0"/>
        <w:spacing w:after="0" w:line="240" w:lineRule="auto"/>
        <w:jc w:val="both"/>
        <w:rPr>
          <w:rFonts w:ascii="Times New Roman" w:hAnsi="Times New Roman" w:cs="Times New Roman"/>
          <w:sz w:val="20"/>
          <w:szCs w:val="20"/>
        </w:rPr>
      </w:pPr>
      <w:r w:rsidRPr="00F56E18">
        <w:rPr>
          <w:rFonts w:ascii="Times New Roman" w:hAnsi="Times New Roman" w:cs="Times New Roman"/>
          <w:b/>
          <w:sz w:val="20"/>
          <w:szCs w:val="20"/>
        </w:rPr>
        <w:t>Figure 3</w:t>
      </w:r>
      <w:r w:rsidRPr="00F56E18">
        <w:rPr>
          <w:rFonts w:ascii="Times New Roman" w:hAnsi="Times New Roman" w:cs="Times New Roman"/>
          <w:sz w:val="20"/>
          <w:szCs w:val="20"/>
        </w:rPr>
        <w:t>: Effect of Concentration on</w:t>
      </w:r>
      <w:r w:rsidR="003B0AEF" w:rsidRPr="00F56E18">
        <w:rPr>
          <w:rFonts w:ascii="Times New Roman" w:hAnsi="Times New Roman" w:cs="Times New Roman"/>
          <w:sz w:val="20"/>
          <w:szCs w:val="20"/>
        </w:rPr>
        <w:t xml:space="preserve"> Percentage </w:t>
      </w:r>
      <w:proofErr w:type="spellStart"/>
      <w:r w:rsidR="003B0AEF" w:rsidRPr="00F56E18">
        <w:rPr>
          <w:rFonts w:ascii="Times New Roman" w:hAnsi="Times New Roman" w:cs="Times New Roman"/>
          <w:sz w:val="20"/>
          <w:szCs w:val="20"/>
        </w:rPr>
        <w:t>Colourant</w:t>
      </w:r>
      <w:proofErr w:type="spellEnd"/>
      <w:r w:rsidR="003B0AEF" w:rsidRPr="00F56E18">
        <w:rPr>
          <w:rFonts w:ascii="Times New Roman" w:hAnsi="Times New Roman" w:cs="Times New Roman"/>
          <w:sz w:val="20"/>
          <w:szCs w:val="20"/>
        </w:rPr>
        <w:t xml:space="preserve"> removed</w:t>
      </w:r>
      <w:r w:rsidRPr="00F56E18">
        <w:rPr>
          <w:rFonts w:ascii="Times New Roman" w:hAnsi="Times New Roman" w:cs="Times New Roman"/>
          <w:sz w:val="20"/>
          <w:szCs w:val="20"/>
        </w:rPr>
        <w:t xml:space="preserve"> from Aqueous Solution using </w:t>
      </w:r>
      <w:proofErr w:type="spellStart"/>
      <w:r w:rsidRPr="00F56E18">
        <w:rPr>
          <w:rFonts w:ascii="Times New Roman" w:hAnsi="Times New Roman" w:cs="Times New Roman"/>
          <w:sz w:val="20"/>
          <w:szCs w:val="20"/>
        </w:rPr>
        <w:t>Nipa</w:t>
      </w:r>
      <w:proofErr w:type="spellEnd"/>
      <w:r w:rsidRPr="00F56E18">
        <w:rPr>
          <w:rFonts w:ascii="Times New Roman" w:hAnsi="Times New Roman" w:cs="Times New Roman"/>
          <w:sz w:val="20"/>
          <w:szCs w:val="20"/>
        </w:rPr>
        <w:t xml:space="preserve"> Fruit Biomass at ambient temperature.</w:t>
      </w:r>
    </w:p>
    <w:p w:rsidR="00293A6F" w:rsidRPr="00F56E18" w:rsidRDefault="00293A6F" w:rsidP="00880928">
      <w:pPr>
        <w:snapToGrid w:val="0"/>
        <w:spacing w:after="0" w:line="240" w:lineRule="auto"/>
        <w:jc w:val="center"/>
        <w:rPr>
          <w:rFonts w:ascii="Times New Roman" w:hAnsi="Times New Roman" w:cs="Times New Roman"/>
          <w:sz w:val="20"/>
          <w:szCs w:val="24"/>
        </w:rPr>
      </w:pPr>
      <w:r w:rsidRPr="00F56E18">
        <w:rPr>
          <w:rFonts w:ascii="Times New Roman" w:hAnsi="Times New Roman" w:cs="Times New Roman"/>
          <w:noProof/>
          <w:sz w:val="20"/>
          <w:szCs w:val="24"/>
          <w:lang w:eastAsia="zh-CN"/>
        </w:rPr>
        <w:drawing>
          <wp:inline distT="0" distB="0" distL="0" distR="0">
            <wp:extent cx="5828532" cy="2753833"/>
            <wp:effectExtent l="0" t="0" r="0" b="0"/>
            <wp:docPr id="5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3A6F" w:rsidRPr="00F56E18" w:rsidRDefault="00293A6F" w:rsidP="00F56E18">
      <w:pPr>
        <w:snapToGrid w:val="0"/>
        <w:spacing w:after="0" w:line="240" w:lineRule="auto"/>
        <w:jc w:val="both"/>
        <w:rPr>
          <w:rFonts w:ascii="Times New Roman" w:hAnsi="Times New Roman" w:cs="Times New Roman"/>
          <w:sz w:val="20"/>
          <w:szCs w:val="20"/>
        </w:rPr>
      </w:pPr>
      <w:r w:rsidRPr="00F56E18">
        <w:rPr>
          <w:rFonts w:ascii="Times New Roman" w:hAnsi="Times New Roman" w:cs="Times New Roman"/>
          <w:b/>
          <w:sz w:val="20"/>
          <w:szCs w:val="20"/>
        </w:rPr>
        <w:t>Figure 4</w:t>
      </w:r>
      <w:r w:rsidRPr="00F56E18">
        <w:rPr>
          <w:rFonts w:ascii="Times New Roman" w:hAnsi="Times New Roman" w:cs="Times New Roman"/>
          <w:sz w:val="20"/>
          <w:szCs w:val="20"/>
        </w:rPr>
        <w:t>: Effect of Concentration on</w:t>
      </w:r>
      <w:r w:rsidR="003B0AEF" w:rsidRPr="00F56E18">
        <w:rPr>
          <w:rFonts w:ascii="Times New Roman" w:hAnsi="Times New Roman" w:cs="Times New Roman"/>
          <w:sz w:val="20"/>
          <w:szCs w:val="20"/>
        </w:rPr>
        <w:t xml:space="preserve"> Percentage </w:t>
      </w:r>
      <w:proofErr w:type="spellStart"/>
      <w:r w:rsidR="003B0AEF" w:rsidRPr="00F56E18">
        <w:rPr>
          <w:rFonts w:ascii="Times New Roman" w:hAnsi="Times New Roman" w:cs="Times New Roman"/>
          <w:sz w:val="20"/>
          <w:szCs w:val="20"/>
        </w:rPr>
        <w:t>Colourant</w:t>
      </w:r>
      <w:proofErr w:type="spellEnd"/>
      <w:r w:rsidR="003B0AEF" w:rsidRPr="00F56E18">
        <w:rPr>
          <w:rFonts w:ascii="Times New Roman" w:hAnsi="Times New Roman" w:cs="Times New Roman"/>
          <w:sz w:val="20"/>
          <w:szCs w:val="20"/>
        </w:rPr>
        <w:t xml:space="preserve"> removed</w:t>
      </w:r>
      <w:r w:rsidRPr="00F56E18">
        <w:rPr>
          <w:rFonts w:ascii="Times New Roman" w:hAnsi="Times New Roman" w:cs="Times New Roman"/>
          <w:sz w:val="20"/>
          <w:szCs w:val="20"/>
        </w:rPr>
        <w:t xml:space="preserve"> from Aqueous Solution using </w:t>
      </w:r>
      <w:proofErr w:type="spellStart"/>
      <w:r w:rsidRPr="00F56E18">
        <w:rPr>
          <w:rFonts w:ascii="Times New Roman" w:hAnsi="Times New Roman" w:cs="Times New Roman"/>
          <w:sz w:val="20"/>
          <w:szCs w:val="20"/>
        </w:rPr>
        <w:t>Nipa</w:t>
      </w:r>
      <w:proofErr w:type="spellEnd"/>
      <w:r w:rsidRPr="00F56E18">
        <w:rPr>
          <w:rFonts w:ascii="Times New Roman" w:hAnsi="Times New Roman" w:cs="Times New Roman"/>
          <w:sz w:val="20"/>
          <w:szCs w:val="20"/>
        </w:rPr>
        <w:t xml:space="preserve"> Fruit Carbon at ambient temperature.</w:t>
      </w:r>
    </w:p>
    <w:p w:rsidR="00DE38A7" w:rsidRPr="00F56E18" w:rsidRDefault="00DE38A7" w:rsidP="00880928">
      <w:pPr>
        <w:snapToGrid w:val="0"/>
        <w:spacing w:after="0" w:line="240" w:lineRule="auto"/>
        <w:jc w:val="both"/>
        <w:rPr>
          <w:rFonts w:ascii="Times New Roman" w:hAnsi="Times New Roman" w:cs="Times New Roman"/>
          <w:b/>
          <w:sz w:val="20"/>
          <w:szCs w:val="24"/>
        </w:rPr>
      </w:pPr>
    </w:p>
    <w:p w:rsidR="00F56E18" w:rsidRDefault="00F56E18" w:rsidP="00880928">
      <w:pPr>
        <w:snapToGrid w:val="0"/>
        <w:spacing w:after="0" w:line="240" w:lineRule="auto"/>
        <w:ind w:firstLine="425"/>
        <w:jc w:val="both"/>
        <w:rPr>
          <w:rFonts w:ascii="Times New Roman" w:hAnsi="Times New Roman" w:cs="Times New Roman"/>
          <w:sz w:val="20"/>
          <w:szCs w:val="24"/>
        </w:rPr>
        <w:sectPr w:rsidR="00F56E18" w:rsidSect="00CA33DD">
          <w:type w:val="continuous"/>
          <w:pgSz w:w="12242" w:h="15842" w:code="1"/>
          <w:pgMar w:top="1440" w:right="1440" w:bottom="1440" w:left="1440" w:header="720" w:footer="720" w:gutter="0"/>
          <w:cols w:space="708"/>
          <w:docGrid w:linePitch="360"/>
        </w:sectPr>
      </w:pPr>
    </w:p>
    <w:p w:rsidR="00DE38A7" w:rsidRPr="00F56E18" w:rsidRDefault="00DE38A7"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lastRenderedPageBreak/>
        <w:t xml:space="preserve">The effect of concentration on percentage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removed from aqueous solution using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fruit biomass used in this research work is presented in figure 3. The data showed that, the higher the </w:t>
      </w:r>
      <w:r w:rsidRPr="00F56E18">
        <w:rPr>
          <w:rFonts w:ascii="Times New Roman" w:hAnsi="Times New Roman" w:cs="Times New Roman"/>
          <w:sz w:val="20"/>
          <w:szCs w:val="24"/>
        </w:rPr>
        <w:lastRenderedPageBreak/>
        <w:t xml:space="preserve">concentration of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in aqueous solution, the higher the percentage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removal. The adsorption capacity of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fruit biomass was best for CR, followed by MO and lastly, BP. </w:t>
      </w:r>
    </w:p>
    <w:p w:rsidR="00DE38A7" w:rsidRPr="00F56E18" w:rsidRDefault="00DE38A7"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lastRenderedPageBreak/>
        <w:t xml:space="preserve">The effect of concentration on percentage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removal from aqueous solution using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fruit carbon is presented in figure 4. The optimal percentage removal of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from aqueous solution for MO, BP and CR were 86.55% at 80 mg/L, 77.69% at 80 mg/L and 68.65% at 100 mg/L </w:t>
      </w:r>
      <w:r w:rsidRPr="00F56E18">
        <w:rPr>
          <w:rFonts w:ascii="Times New Roman" w:hAnsi="Times New Roman" w:cs="Times New Roman"/>
          <w:sz w:val="20"/>
          <w:szCs w:val="24"/>
        </w:rPr>
        <w:lastRenderedPageBreak/>
        <w:t xml:space="preserve">respectively. The data showed that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fruit carbon was able to eliminate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increasingly as we progress from initial concentration of 20 mg/l to 100 mg/L. MO was best removed at every concentration, followed BP and lastly CR.</w:t>
      </w:r>
    </w:p>
    <w:p w:rsidR="00F56E18" w:rsidRDefault="00F56E18" w:rsidP="00880928">
      <w:pPr>
        <w:snapToGrid w:val="0"/>
        <w:spacing w:after="0" w:line="240" w:lineRule="auto"/>
        <w:jc w:val="center"/>
        <w:rPr>
          <w:rFonts w:ascii="Times New Roman" w:hAnsi="Times New Roman" w:cs="Times New Roman"/>
          <w:b/>
          <w:sz w:val="20"/>
          <w:szCs w:val="24"/>
        </w:rPr>
        <w:sectPr w:rsidR="00F56E18" w:rsidSect="00F56E18">
          <w:type w:val="continuous"/>
          <w:pgSz w:w="12242" w:h="15842" w:code="1"/>
          <w:pgMar w:top="1440" w:right="1440" w:bottom="1440" w:left="1440" w:header="720" w:footer="720" w:gutter="0"/>
          <w:cols w:num="2" w:space="550"/>
          <w:docGrid w:linePitch="360"/>
        </w:sectPr>
      </w:pPr>
    </w:p>
    <w:p w:rsidR="00DE38A7" w:rsidRPr="00F56E18" w:rsidRDefault="00DE38A7" w:rsidP="00880928">
      <w:pPr>
        <w:snapToGrid w:val="0"/>
        <w:spacing w:after="0" w:line="240" w:lineRule="auto"/>
        <w:jc w:val="center"/>
        <w:rPr>
          <w:rFonts w:ascii="Times New Roman" w:hAnsi="Times New Roman" w:cs="Times New Roman"/>
          <w:b/>
          <w:sz w:val="20"/>
          <w:szCs w:val="24"/>
        </w:rPr>
      </w:pPr>
    </w:p>
    <w:p w:rsidR="00293A6F" w:rsidRPr="00F56E18" w:rsidRDefault="00293A6F" w:rsidP="00880928">
      <w:pPr>
        <w:snapToGrid w:val="0"/>
        <w:spacing w:after="0" w:line="240" w:lineRule="auto"/>
        <w:jc w:val="center"/>
        <w:rPr>
          <w:rFonts w:ascii="Times New Roman" w:hAnsi="Times New Roman" w:cs="Times New Roman"/>
          <w:b/>
          <w:sz w:val="20"/>
          <w:szCs w:val="24"/>
        </w:rPr>
      </w:pPr>
      <w:r w:rsidRPr="00F56E18">
        <w:rPr>
          <w:rFonts w:ascii="Times New Roman" w:hAnsi="Times New Roman" w:cs="Times New Roman"/>
          <w:b/>
          <w:sz w:val="20"/>
          <w:szCs w:val="24"/>
        </w:rPr>
        <w:t xml:space="preserve">Table </w:t>
      </w:r>
      <w:r w:rsidR="00563343" w:rsidRPr="00F56E18">
        <w:rPr>
          <w:rFonts w:ascii="Times New Roman" w:hAnsi="Times New Roman" w:cs="Times New Roman"/>
          <w:b/>
          <w:sz w:val="20"/>
          <w:szCs w:val="24"/>
        </w:rPr>
        <w:t>1</w:t>
      </w:r>
      <w:r w:rsidRPr="00F56E18">
        <w:rPr>
          <w:rFonts w:ascii="Times New Roman" w:hAnsi="Times New Roman" w:cs="Times New Roman"/>
          <w:b/>
          <w:sz w:val="20"/>
          <w:szCs w:val="24"/>
        </w:rPr>
        <w:t xml:space="preserve">: Computations from Langmuir and </w:t>
      </w:r>
      <w:proofErr w:type="spellStart"/>
      <w:r w:rsidRPr="00F56E18">
        <w:rPr>
          <w:rFonts w:ascii="Times New Roman" w:hAnsi="Times New Roman" w:cs="Times New Roman"/>
          <w:b/>
          <w:sz w:val="20"/>
          <w:szCs w:val="24"/>
        </w:rPr>
        <w:t>Freundlich</w:t>
      </w:r>
      <w:proofErr w:type="spellEnd"/>
      <w:r w:rsidRPr="00F56E18">
        <w:rPr>
          <w:rFonts w:ascii="Times New Roman" w:hAnsi="Times New Roman" w:cs="Times New Roman"/>
          <w:b/>
          <w:sz w:val="20"/>
          <w:szCs w:val="24"/>
        </w:rPr>
        <w:t xml:space="preserve"> isotherm plots for </w:t>
      </w:r>
      <w:proofErr w:type="spellStart"/>
      <w:r w:rsidRPr="00F56E18">
        <w:rPr>
          <w:rFonts w:ascii="Times New Roman" w:hAnsi="Times New Roman" w:cs="Times New Roman"/>
          <w:b/>
          <w:sz w:val="20"/>
          <w:szCs w:val="24"/>
        </w:rPr>
        <w:t>nipa</w:t>
      </w:r>
      <w:proofErr w:type="spellEnd"/>
      <w:r w:rsidRPr="00F56E18">
        <w:rPr>
          <w:rFonts w:ascii="Times New Roman" w:hAnsi="Times New Roman" w:cs="Times New Roman"/>
          <w:b/>
          <w:sz w:val="20"/>
          <w:szCs w:val="24"/>
        </w:rPr>
        <w:t xml:space="preserve"> fruit </w:t>
      </w:r>
      <w:proofErr w:type="spellStart"/>
      <w:r w:rsidRPr="00F56E18">
        <w:rPr>
          <w:rFonts w:ascii="Times New Roman" w:hAnsi="Times New Roman" w:cs="Times New Roman"/>
          <w:b/>
          <w:sz w:val="20"/>
          <w:szCs w:val="24"/>
        </w:rPr>
        <w:t>fibre</w:t>
      </w:r>
      <w:proofErr w:type="spellEnd"/>
      <w:r w:rsidRPr="00F56E18">
        <w:rPr>
          <w:rFonts w:ascii="Times New Roman" w:hAnsi="Times New Roman" w:cs="Times New Roman"/>
          <w:b/>
          <w:sz w:val="20"/>
          <w:szCs w:val="24"/>
        </w:rPr>
        <w:t xml:space="preserve"> biomass (NFB).</w:t>
      </w:r>
    </w:p>
    <w:tbl>
      <w:tblPr>
        <w:tblStyle w:val="TableGrid"/>
        <w:tblW w:w="5000" w:type="pct"/>
        <w:jc w:val="center"/>
        <w:tblCellMar>
          <w:left w:w="57" w:type="dxa"/>
          <w:right w:w="57" w:type="dxa"/>
        </w:tblCellMar>
        <w:tblLook w:val="04A0"/>
      </w:tblPr>
      <w:tblGrid>
        <w:gridCol w:w="1272"/>
        <w:gridCol w:w="1215"/>
        <w:gridCol w:w="1571"/>
        <w:gridCol w:w="1355"/>
        <w:gridCol w:w="1355"/>
        <w:gridCol w:w="1355"/>
        <w:gridCol w:w="1353"/>
      </w:tblGrid>
      <w:tr w:rsidR="00293A6F" w:rsidRPr="00F56E18" w:rsidTr="00CA33DD">
        <w:trPr>
          <w:jc w:val="center"/>
        </w:trPr>
        <w:tc>
          <w:tcPr>
            <w:tcW w:w="671"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p>
        </w:tc>
        <w:tc>
          <w:tcPr>
            <w:tcW w:w="2185" w:type="pct"/>
            <w:gridSpan w:val="3"/>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Langmuir model</w:t>
            </w:r>
          </w:p>
        </w:tc>
        <w:tc>
          <w:tcPr>
            <w:tcW w:w="2144" w:type="pct"/>
            <w:gridSpan w:val="3"/>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proofErr w:type="spellStart"/>
            <w:r w:rsidRPr="00F56E18">
              <w:rPr>
                <w:rFonts w:ascii="Times New Roman" w:hAnsi="Times New Roman" w:cs="Times New Roman"/>
                <w:sz w:val="20"/>
                <w:szCs w:val="24"/>
              </w:rPr>
              <w:t>Freundlich</w:t>
            </w:r>
            <w:proofErr w:type="spellEnd"/>
            <w:r w:rsidRPr="00F56E18">
              <w:rPr>
                <w:rFonts w:ascii="Times New Roman" w:hAnsi="Times New Roman" w:cs="Times New Roman"/>
                <w:sz w:val="20"/>
                <w:szCs w:val="24"/>
              </w:rPr>
              <w:t xml:space="preserve"> model</w:t>
            </w:r>
          </w:p>
        </w:tc>
      </w:tr>
      <w:tr w:rsidR="00293A6F" w:rsidRPr="00F56E18" w:rsidTr="00CA33DD">
        <w:trPr>
          <w:jc w:val="center"/>
        </w:trPr>
        <w:tc>
          <w:tcPr>
            <w:tcW w:w="671"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proofErr w:type="spellStart"/>
            <w:r w:rsidRPr="00F56E18">
              <w:rPr>
                <w:rFonts w:ascii="Times New Roman" w:hAnsi="Times New Roman" w:cs="Times New Roman"/>
                <w:sz w:val="20"/>
                <w:szCs w:val="24"/>
              </w:rPr>
              <w:t>Colourant</w:t>
            </w:r>
            <w:proofErr w:type="spellEnd"/>
          </w:p>
        </w:tc>
        <w:tc>
          <w:tcPr>
            <w:tcW w:w="641"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proofErr w:type="spellStart"/>
            <w:r w:rsidRPr="00F56E18">
              <w:rPr>
                <w:rFonts w:ascii="Times New Roman" w:hAnsi="Times New Roman" w:cs="Times New Roman"/>
                <w:sz w:val="20"/>
                <w:szCs w:val="24"/>
              </w:rPr>
              <w:t>q</w:t>
            </w:r>
            <w:r w:rsidRPr="00F56E18">
              <w:rPr>
                <w:rFonts w:ascii="Times New Roman" w:hAnsi="Times New Roman" w:cs="Times New Roman"/>
                <w:sz w:val="20"/>
                <w:szCs w:val="24"/>
                <w:vertAlign w:val="subscript"/>
              </w:rPr>
              <w:t>max</w:t>
            </w:r>
            <w:proofErr w:type="spellEnd"/>
          </w:p>
        </w:tc>
        <w:tc>
          <w:tcPr>
            <w:tcW w:w="829"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K</w:t>
            </w:r>
            <w:r w:rsidRPr="00F56E18">
              <w:rPr>
                <w:rFonts w:ascii="Times New Roman" w:hAnsi="Times New Roman" w:cs="Times New Roman"/>
                <w:sz w:val="20"/>
                <w:szCs w:val="24"/>
                <w:vertAlign w:val="subscript"/>
              </w:rPr>
              <w:t>L</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r</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N</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K</w:t>
            </w:r>
            <w:r w:rsidRPr="00F56E18">
              <w:rPr>
                <w:rFonts w:ascii="Times New Roman" w:hAnsi="Times New Roman" w:cs="Times New Roman"/>
                <w:sz w:val="20"/>
                <w:szCs w:val="24"/>
                <w:vertAlign w:val="subscript"/>
              </w:rPr>
              <w:t>F</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r</w:t>
            </w:r>
            <w:r w:rsidRPr="00F56E18">
              <w:rPr>
                <w:rFonts w:ascii="Times New Roman" w:hAnsi="Times New Roman" w:cs="Times New Roman"/>
                <w:sz w:val="20"/>
                <w:szCs w:val="24"/>
                <w:vertAlign w:val="superscript"/>
              </w:rPr>
              <w:t>2</w:t>
            </w:r>
          </w:p>
        </w:tc>
      </w:tr>
      <w:tr w:rsidR="00293A6F" w:rsidRPr="00F56E18" w:rsidTr="00CA33DD">
        <w:trPr>
          <w:jc w:val="center"/>
        </w:trPr>
        <w:tc>
          <w:tcPr>
            <w:tcW w:w="671"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CR</w:t>
            </w:r>
          </w:p>
        </w:tc>
        <w:tc>
          <w:tcPr>
            <w:tcW w:w="641"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0.8 x 10</w:t>
            </w:r>
            <w:r w:rsidRPr="00F56E18">
              <w:rPr>
                <w:rFonts w:ascii="Times New Roman" w:hAnsi="Times New Roman" w:cs="Times New Roman"/>
                <w:sz w:val="20"/>
                <w:szCs w:val="24"/>
                <w:vertAlign w:val="superscript"/>
              </w:rPr>
              <w:t>-2</w:t>
            </w:r>
          </w:p>
        </w:tc>
        <w:tc>
          <w:tcPr>
            <w:tcW w:w="829"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115.3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85.0 x10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10.3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89.5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95.1 x 10</w:t>
            </w:r>
            <w:r w:rsidRPr="00F56E18">
              <w:rPr>
                <w:rFonts w:ascii="Times New Roman" w:hAnsi="Times New Roman" w:cs="Times New Roman"/>
                <w:sz w:val="20"/>
                <w:szCs w:val="24"/>
                <w:vertAlign w:val="superscript"/>
              </w:rPr>
              <w:t>-2</w:t>
            </w:r>
          </w:p>
        </w:tc>
      </w:tr>
      <w:tr w:rsidR="00293A6F" w:rsidRPr="00F56E18" w:rsidTr="00CA33DD">
        <w:trPr>
          <w:jc w:val="center"/>
        </w:trPr>
        <w:tc>
          <w:tcPr>
            <w:tcW w:w="671"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BP</w:t>
            </w:r>
          </w:p>
        </w:tc>
        <w:tc>
          <w:tcPr>
            <w:tcW w:w="641"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0.3 x 10</w:t>
            </w:r>
            <w:r w:rsidRPr="00F56E18">
              <w:rPr>
                <w:rFonts w:ascii="Times New Roman" w:hAnsi="Times New Roman" w:cs="Times New Roman"/>
                <w:sz w:val="20"/>
                <w:szCs w:val="24"/>
                <w:vertAlign w:val="superscript"/>
              </w:rPr>
              <w:t>-2</w:t>
            </w:r>
          </w:p>
        </w:tc>
        <w:tc>
          <w:tcPr>
            <w:tcW w:w="829"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1057.5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98.2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9.5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92.0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xml:space="preserve"> </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31.1 x 10</w:t>
            </w:r>
            <w:r w:rsidRPr="00F56E18">
              <w:rPr>
                <w:rFonts w:ascii="Times New Roman" w:hAnsi="Times New Roman" w:cs="Times New Roman"/>
                <w:sz w:val="20"/>
                <w:szCs w:val="24"/>
                <w:vertAlign w:val="superscript"/>
              </w:rPr>
              <w:t>-2</w:t>
            </w:r>
          </w:p>
        </w:tc>
      </w:tr>
      <w:tr w:rsidR="00293A6F" w:rsidRPr="00F56E18" w:rsidTr="00CA33DD">
        <w:trPr>
          <w:jc w:val="center"/>
        </w:trPr>
        <w:tc>
          <w:tcPr>
            <w:tcW w:w="671"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MO</w:t>
            </w:r>
          </w:p>
        </w:tc>
        <w:tc>
          <w:tcPr>
            <w:tcW w:w="641"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0.3 x 10</w:t>
            </w:r>
            <w:r w:rsidRPr="00F56E18">
              <w:rPr>
                <w:rFonts w:ascii="Times New Roman" w:hAnsi="Times New Roman" w:cs="Times New Roman"/>
                <w:sz w:val="20"/>
                <w:szCs w:val="24"/>
                <w:vertAlign w:val="superscript"/>
              </w:rPr>
              <w:t>-2</w:t>
            </w:r>
          </w:p>
        </w:tc>
        <w:tc>
          <w:tcPr>
            <w:tcW w:w="829"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41.8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49.7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8.4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94.4 x 10</w:t>
            </w:r>
            <w:r w:rsidRPr="00F56E18">
              <w:rPr>
                <w:rFonts w:ascii="Times New Roman" w:hAnsi="Times New Roman" w:cs="Times New Roman"/>
                <w:sz w:val="20"/>
                <w:szCs w:val="24"/>
                <w:vertAlign w:val="superscript"/>
              </w:rPr>
              <w:t>-2</w:t>
            </w:r>
          </w:p>
        </w:tc>
        <w:tc>
          <w:tcPr>
            <w:tcW w:w="715"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58.1 x 10</w:t>
            </w:r>
            <w:r w:rsidRPr="00F56E18">
              <w:rPr>
                <w:rFonts w:ascii="Times New Roman" w:hAnsi="Times New Roman" w:cs="Times New Roman"/>
                <w:sz w:val="20"/>
                <w:szCs w:val="24"/>
                <w:vertAlign w:val="superscript"/>
              </w:rPr>
              <w:t xml:space="preserve">-2 </w:t>
            </w:r>
          </w:p>
        </w:tc>
      </w:tr>
    </w:tbl>
    <w:p w:rsidR="00293A6F" w:rsidRPr="00F56E18" w:rsidRDefault="00293A6F" w:rsidP="00880928">
      <w:pPr>
        <w:snapToGrid w:val="0"/>
        <w:spacing w:after="0" w:line="240" w:lineRule="auto"/>
        <w:jc w:val="both"/>
        <w:rPr>
          <w:rFonts w:ascii="Times New Roman" w:hAnsi="Times New Roman" w:cs="Times New Roman"/>
          <w:b/>
          <w:sz w:val="20"/>
          <w:szCs w:val="24"/>
        </w:rPr>
      </w:pPr>
    </w:p>
    <w:p w:rsidR="00563343" w:rsidRPr="00F56E18" w:rsidRDefault="00563343" w:rsidP="00880928">
      <w:pPr>
        <w:snapToGrid w:val="0"/>
        <w:spacing w:after="0" w:line="240" w:lineRule="auto"/>
        <w:jc w:val="center"/>
        <w:rPr>
          <w:rFonts w:ascii="Times New Roman" w:hAnsi="Times New Roman" w:cs="Times New Roman"/>
          <w:sz w:val="20"/>
          <w:szCs w:val="24"/>
        </w:rPr>
      </w:pPr>
      <w:r w:rsidRPr="00F56E18">
        <w:rPr>
          <w:rFonts w:ascii="Times New Roman" w:hAnsi="Times New Roman" w:cs="Times New Roman"/>
          <w:noProof/>
          <w:sz w:val="20"/>
          <w:szCs w:val="24"/>
          <w:lang w:eastAsia="zh-CN"/>
        </w:rPr>
        <w:drawing>
          <wp:inline distT="0" distB="0" distL="0" distR="0">
            <wp:extent cx="4850296" cy="2615979"/>
            <wp:effectExtent l="0" t="0" r="0" b="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63343" w:rsidRPr="00F56E18" w:rsidRDefault="00563343" w:rsidP="00F56E18">
      <w:pPr>
        <w:snapToGrid w:val="0"/>
        <w:spacing w:after="0" w:line="240" w:lineRule="auto"/>
        <w:jc w:val="both"/>
        <w:rPr>
          <w:rFonts w:ascii="Times New Roman" w:hAnsi="Times New Roman" w:cs="Times New Roman"/>
          <w:sz w:val="20"/>
          <w:szCs w:val="20"/>
        </w:rPr>
      </w:pPr>
      <w:r w:rsidRPr="00F56E18">
        <w:rPr>
          <w:rFonts w:ascii="Times New Roman" w:hAnsi="Times New Roman" w:cs="Times New Roman"/>
          <w:b/>
          <w:sz w:val="20"/>
          <w:szCs w:val="20"/>
        </w:rPr>
        <w:t>Figure 5</w:t>
      </w:r>
      <w:r w:rsidRPr="00F56E18">
        <w:rPr>
          <w:rFonts w:ascii="Times New Roman" w:hAnsi="Times New Roman" w:cs="Times New Roman"/>
          <w:sz w:val="20"/>
          <w:szCs w:val="20"/>
        </w:rPr>
        <w:t>: Langmuir Equilibrium So</w:t>
      </w:r>
      <w:r w:rsidR="00DE38A7" w:rsidRPr="00F56E18">
        <w:rPr>
          <w:rFonts w:ascii="Times New Roman" w:hAnsi="Times New Roman" w:cs="Times New Roman"/>
          <w:sz w:val="20"/>
          <w:szCs w:val="20"/>
        </w:rPr>
        <w:t>rption Isotherms for removal</w:t>
      </w:r>
      <w:r w:rsidRPr="00F56E18">
        <w:rPr>
          <w:rFonts w:ascii="Times New Roman" w:hAnsi="Times New Roman" w:cs="Times New Roman"/>
          <w:sz w:val="20"/>
          <w:szCs w:val="20"/>
        </w:rPr>
        <w:t xml:space="preserve"> of </w:t>
      </w:r>
      <w:proofErr w:type="spellStart"/>
      <w:r w:rsidRPr="00F56E18">
        <w:rPr>
          <w:rFonts w:ascii="Times New Roman" w:hAnsi="Times New Roman" w:cs="Times New Roman"/>
          <w:sz w:val="20"/>
          <w:szCs w:val="20"/>
        </w:rPr>
        <w:t>Colourant</w:t>
      </w:r>
      <w:proofErr w:type="spellEnd"/>
      <w:r w:rsidRPr="00F56E18">
        <w:rPr>
          <w:rFonts w:ascii="Times New Roman" w:hAnsi="Times New Roman" w:cs="Times New Roman"/>
          <w:sz w:val="20"/>
          <w:szCs w:val="20"/>
        </w:rPr>
        <w:t xml:space="preserve"> from Aqueous Solution using </w:t>
      </w:r>
      <w:proofErr w:type="spellStart"/>
      <w:r w:rsidRPr="00F56E18">
        <w:rPr>
          <w:rFonts w:ascii="Times New Roman" w:hAnsi="Times New Roman" w:cs="Times New Roman"/>
          <w:sz w:val="20"/>
          <w:szCs w:val="20"/>
        </w:rPr>
        <w:t>Nipa</w:t>
      </w:r>
      <w:proofErr w:type="spellEnd"/>
      <w:r w:rsidRPr="00F56E18">
        <w:rPr>
          <w:rFonts w:ascii="Times New Roman" w:hAnsi="Times New Roman" w:cs="Times New Roman"/>
          <w:sz w:val="20"/>
          <w:szCs w:val="20"/>
        </w:rPr>
        <w:t xml:space="preserve"> Fruit Biomass at ambient temperature.</w:t>
      </w:r>
    </w:p>
    <w:p w:rsidR="00563343" w:rsidRPr="00F56E18" w:rsidRDefault="00563343" w:rsidP="00880928">
      <w:pPr>
        <w:snapToGrid w:val="0"/>
        <w:spacing w:after="0" w:line="240" w:lineRule="auto"/>
        <w:jc w:val="center"/>
        <w:rPr>
          <w:rFonts w:ascii="Times New Roman" w:hAnsi="Times New Roman" w:cs="Times New Roman"/>
          <w:sz w:val="20"/>
          <w:szCs w:val="24"/>
        </w:rPr>
      </w:pPr>
      <w:r w:rsidRPr="00F56E18">
        <w:rPr>
          <w:rFonts w:ascii="Times New Roman" w:hAnsi="Times New Roman" w:cs="Times New Roman"/>
          <w:noProof/>
          <w:sz w:val="20"/>
          <w:szCs w:val="24"/>
          <w:lang w:eastAsia="zh-CN"/>
        </w:rPr>
        <w:drawing>
          <wp:inline distT="0" distB="0" distL="0" distR="0">
            <wp:extent cx="4651513" cy="2711395"/>
            <wp:effectExtent l="0" t="0" r="0" b="0"/>
            <wp:docPr id="1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3343" w:rsidRPr="00F56E18" w:rsidRDefault="00563343" w:rsidP="00F56E18">
      <w:pPr>
        <w:snapToGrid w:val="0"/>
        <w:spacing w:after="0" w:line="240" w:lineRule="auto"/>
        <w:jc w:val="both"/>
        <w:rPr>
          <w:rFonts w:ascii="Times New Roman" w:hAnsi="Times New Roman" w:cs="Times New Roman"/>
          <w:sz w:val="20"/>
          <w:szCs w:val="20"/>
        </w:rPr>
      </w:pPr>
      <w:r w:rsidRPr="00F56E18">
        <w:rPr>
          <w:rFonts w:ascii="Times New Roman" w:hAnsi="Times New Roman" w:cs="Times New Roman"/>
          <w:b/>
          <w:sz w:val="20"/>
          <w:szCs w:val="20"/>
        </w:rPr>
        <w:t>Figure 6</w:t>
      </w:r>
      <w:r w:rsidRPr="00F56E18">
        <w:rPr>
          <w:rFonts w:ascii="Times New Roman" w:hAnsi="Times New Roman" w:cs="Times New Roman"/>
          <w:sz w:val="20"/>
          <w:szCs w:val="20"/>
        </w:rPr>
        <w:t xml:space="preserve">: </w:t>
      </w:r>
      <w:proofErr w:type="spellStart"/>
      <w:r w:rsidRPr="00F56E18">
        <w:rPr>
          <w:rFonts w:ascii="Times New Roman" w:hAnsi="Times New Roman" w:cs="Times New Roman"/>
          <w:sz w:val="20"/>
          <w:szCs w:val="20"/>
        </w:rPr>
        <w:t>Freundlich</w:t>
      </w:r>
      <w:proofErr w:type="spellEnd"/>
      <w:r w:rsidRPr="00F56E18">
        <w:rPr>
          <w:rFonts w:ascii="Times New Roman" w:hAnsi="Times New Roman" w:cs="Times New Roman"/>
          <w:sz w:val="20"/>
          <w:szCs w:val="20"/>
        </w:rPr>
        <w:t xml:space="preserve"> Equilibrium So</w:t>
      </w:r>
      <w:r w:rsidR="00DE38A7" w:rsidRPr="00F56E18">
        <w:rPr>
          <w:rFonts w:ascii="Times New Roman" w:hAnsi="Times New Roman" w:cs="Times New Roman"/>
          <w:sz w:val="20"/>
          <w:szCs w:val="20"/>
        </w:rPr>
        <w:t>rption Isotherms for removal</w:t>
      </w:r>
      <w:r w:rsidRPr="00F56E18">
        <w:rPr>
          <w:rFonts w:ascii="Times New Roman" w:hAnsi="Times New Roman" w:cs="Times New Roman"/>
          <w:sz w:val="20"/>
          <w:szCs w:val="20"/>
        </w:rPr>
        <w:t xml:space="preserve"> of </w:t>
      </w:r>
      <w:proofErr w:type="spellStart"/>
      <w:r w:rsidRPr="00F56E18">
        <w:rPr>
          <w:rFonts w:ascii="Times New Roman" w:hAnsi="Times New Roman" w:cs="Times New Roman"/>
          <w:sz w:val="20"/>
          <w:szCs w:val="20"/>
        </w:rPr>
        <w:t>Colourant</w:t>
      </w:r>
      <w:proofErr w:type="spellEnd"/>
      <w:r w:rsidRPr="00F56E18">
        <w:rPr>
          <w:rFonts w:ascii="Times New Roman" w:hAnsi="Times New Roman" w:cs="Times New Roman"/>
          <w:sz w:val="20"/>
          <w:szCs w:val="20"/>
        </w:rPr>
        <w:t xml:space="preserve"> from Aqueous Solution using </w:t>
      </w:r>
      <w:proofErr w:type="spellStart"/>
      <w:r w:rsidRPr="00F56E18">
        <w:rPr>
          <w:rFonts w:ascii="Times New Roman" w:hAnsi="Times New Roman" w:cs="Times New Roman"/>
          <w:sz w:val="20"/>
          <w:szCs w:val="20"/>
        </w:rPr>
        <w:t>Nipa</w:t>
      </w:r>
      <w:proofErr w:type="spellEnd"/>
      <w:r w:rsidRPr="00F56E18">
        <w:rPr>
          <w:rFonts w:ascii="Times New Roman" w:hAnsi="Times New Roman" w:cs="Times New Roman"/>
          <w:sz w:val="20"/>
          <w:szCs w:val="20"/>
        </w:rPr>
        <w:t xml:space="preserve"> Fruit Biomass at ambient temperature.</w:t>
      </w:r>
    </w:p>
    <w:p w:rsidR="00563343" w:rsidRDefault="00563343" w:rsidP="00880928">
      <w:pPr>
        <w:snapToGrid w:val="0"/>
        <w:spacing w:after="0" w:line="240" w:lineRule="auto"/>
        <w:ind w:firstLine="425"/>
        <w:jc w:val="both"/>
        <w:rPr>
          <w:rFonts w:ascii="Times New Roman" w:hAnsi="Times New Roman" w:cs="Times New Roman" w:hint="eastAsia"/>
          <w:sz w:val="20"/>
          <w:szCs w:val="24"/>
          <w:lang w:eastAsia="zh-CN"/>
        </w:rPr>
      </w:pPr>
    </w:p>
    <w:p w:rsidR="004C6400" w:rsidRPr="00F56E18" w:rsidRDefault="004C6400" w:rsidP="00880928">
      <w:pPr>
        <w:snapToGrid w:val="0"/>
        <w:spacing w:after="0" w:line="240" w:lineRule="auto"/>
        <w:ind w:firstLine="425"/>
        <w:jc w:val="both"/>
        <w:rPr>
          <w:rFonts w:ascii="Times New Roman" w:hAnsi="Times New Roman" w:cs="Times New Roman" w:hint="eastAsia"/>
          <w:sz w:val="20"/>
          <w:szCs w:val="24"/>
          <w:lang w:eastAsia="zh-CN"/>
        </w:rPr>
      </w:pPr>
    </w:p>
    <w:p w:rsidR="00F56E18" w:rsidRDefault="00F56E18" w:rsidP="00880928">
      <w:pPr>
        <w:snapToGrid w:val="0"/>
        <w:spacing w:after="0" w:line="240" w:lineRule="auto"/>
        <w:ind w:firstLine="425"/>
        <w:jc w:val="both"/>
        <w:rPr>
          <w:rFonts w:ascii="Times New Roman" w:hAnsi="Times New Roman" w:cs="Times New Roman"/>
          <w:sz w:val="20"/>
          <w:szCs w:val="24"/>
        </w:rPr>
        <w:sectPr w:rsidR="00F56E18" w:rsidSect="00CA33DD">
          <w:type w:val="continuous"/>
          <w:pgSz w:w="12242" w:h="15842" w:code="1"/>
          <w:pgMar w:top="1440" w:right="1440" w:bottom="1440" w:left="1440" w:header="720" w:footer="720" w:gutter="0"/>
          <w:cols w:space="708"/>
          <w:docGrid w:linePitch="360"/>
        </w:sectPr>
      </w:pPr>
    </w:p>
    <w:p w:rsidR="00293A6F" w:rsidRPr="00F56E18" w:rsidRDefault="00293A6F"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lastRenderedPageBreak/>
        <w:t xml:space="preserve">The Langmuir and </w:t>
      </w:r>
      <w:proofErr w:type="spellStart"/>
      <w:r w:rsidRPr="00F56E18">
        <w:rPr>
          <w:rFonts w:ascii="Times New Roman" w:hAnsi="Times New Roman" w:cs="Times New Roman"/>
          <w:sz w:val="20"/>
          <w:szCs w:val="24"/>
        </w:rPr>
        <w:t>Freundlich</w:t>
      </w:r>
      <w:proofErr w:type="spellEnd"/>
      <w:r w:rsidRPr="00F56E18">
        <w:rPr>
          <w:rFonts w:ascii="Times New Roman" w:hAnsi="Times New Roman" w:cs="Times New Roman"/>
          <w:sz w:val="20"/>
          <w:szCs w:val="24"/>
        </w:rPr>
        <w:t xml:space="preserve"> Equilibrium So</w:t>
      </w:r>
      <w:r w:rsidR="00DE38A7" w:rsidRPr="00F56E18">
        <w:rPr>
          <w:rFonts w:ascii="Times New Roman" w:hAnsi="Times New Roman" w:cs="Times New Roman"/>
          <w:sz w:val="20"/>
          <w:szCs w:val="24"/>
        </w:rPr>
        <w:t>rption Isotherms for removal</w:t>
      </w:r>
      <w:r w:rsidRPr="00F56E18">
        <w:rPr>
          <w:rFonts w:ascii="Times New Roman" w:hAnsi="Times New Roman" w:cs="Times New Roman"/>
          <w:sz w:val="20"/>
          <w:szCs w:val="24"/>
        </w:rPr>
        <w:t xml:space="preserve"> of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from aqueous solution using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fruit biomass are presented in Figure </w:t>
      </w:r>
      <w:r w:rsidR="00563343" w:rsidRPr="00F56E18">
        <w:rPr>
          <w:rFonts w:ascii="Times New Roman" w:hAnsi="Times New Roman" w:cs="Times New Roman"/>
          <w:sz w:val="20"/>
          <w:szCs w:val="24"/>
        </w:rPr>
        <w:t>5</w:t>
      </w:r>
      <w:r w:rsidRPr="00F56E18">
        <w:rPr>
          <w:rFonts w:ascii="Times New Roman" w:hAnsi="Times New Roman" w:cs="Times New Roman"/>
          <w:sz w:val="20"/>
          <w:szCs w:val="24"/>
        </w:rPr>
        <w:t xml:space="preserve"> and </w:t>
      </w:r>
      <w:r w:rsidR="00563343" w:rsidRPr="00F56E18">
        <w:rPr>
          <w:rFonts w:ascii="Times New Roman" w:hAnsi="Times New Roman" w:cs="Times New Roman"/>
          <w:sz w:val="20"/>
          <w:szCs w:val="24"/>
        </w:rPr>
        <w:t>6</w:t>
      </w:r>
      <w:r w:rsidRPr="00F56E18">
        <w:rPr>
          <w:rFonts w:ascii="Times New Roman" w:hAnsi="Times New Roman" w:cs="Times New Roman"/>
          <w:sz w:val="20"/>
          <w:szCs w:val="24"/>
        </w:rPr>
        <w:t xml:space="preserve"> respectively. The adsorptions were found to be linear over the entire concentration range. The correlation coefficients for CR and MO were higher in </w:t>
      </w:r>
      <w:proofErr w:type="spellStart"/>
      <w:r w:rsidRPr="00F56E18">
        <w:rPr>
          <w:rFonts w:ascii="Times New Roman" w:hAnsi="Times New Roman" w:cs="Times New Roman"/>
          <w:sz w:val="20"/>
          <w:szCs w:val="24"/>
        </w:rPr>
        <w:t>Freundlich</w:t>
      </w:r>
      <w:proofErr w:type="spellEnd"/>
      <w:r w:rsidRPr="00F56E18">
        <w:rPr>
          <w:rFonts w:ascii="Times New Roman" w:hAnsi="Times New Roman" w:cs="Times New Roman"/>
          <w:sz w:val="20"/>
          <w:szCs w:val="24"/>
        </w:rPr>
        <w:t xml:space="preserve"> isotherm than Langmuir isotherm while BP is higher in Langmuir model. The r</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xml:space="preserve"> indicates the ability of NFB to reduce organic contaminants in aqueous solution and shows the best fit for the models. The maximum capacity adsorption for NFB is CR (0.8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BP (0.3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and MO (0.3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w:t>
      </w:r>
    </w:p>
    <w:p w:rsidR="00293A6F" w:rsidRPr="00F56E18" w:rsidRDefault="00293A6F"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The Langmuir constant (</w:t>
      </w:r>
      <w:proofErr w:type="spellStart"/>
      <w:r w:rsidRPr="00F56E18">
        <w:rPr>
          <w:rFonts w:ascii="Times New Roman" w:hAnsi="Times New Roman" w:cs="Times New Roman"/>
          <w:sz w:val="20"/>
          <w:szCs w:val="24"/>
        </w:rPr>
        <w:t>K</w:t>
      </w:r>
      <w:r w:rsidRPr="00F56E18">
        <w:rPr>
          <w:rFonts w:ascii="Times New Roman" w:hAnsi="Times New Roman" w:cs="Times New Roman"/>
          <w:sz w:val="20"/>
          <w:szCs w:val="24"/>
          <w:vertAlign w:val="subscript"/>
        </w:rPr>
        <w:t>l</w:t>
      </w:r>
      <w:proofErr w:type="spellEnd"/>
      <w:r w:rsidRPr="00F56E18">
        <w:rPr>
          <w:rFonts w:ascii="Times New Roman" w:hAnsi="Times New Roman" w:cs="Times New Roman"/>
          <w:sz w:val="20"/>
          <w:szCs w:val="24"/>
        </w:rPr>
        <w:t>) representing the energy constant related to the heat of adsorption was highest for BP (1057.5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xml:space="preserve"> Lmg</w:t>
      </w:r>
      <w:r w:rsidRPr="00F56E18">
        <w:rPr>
          <w:rFonts w:ascii="Times New Roman" w:hAnsi="Times New Roman" w:cs="Times New Roman"/>
          <w:sz w:val="20"/>
          <w:szCs w:val="24"/>
          <w:vertAlign w:val="superscript"/>
        </w:rPr>
        <w:t>-1</w:t>
      </w:r>
      <w:r w:rsidRPr="00F56E18">
        <w:rPr>
          <w:rFonts w:ascii="Times New Roman" w:hAnsi="Times New Roman" w:cs="Times New Roman"/>
          <w:sz w:val="20"/>
          <w:szCs w:val="24"/>
        </w:rPr>
        <w:t>), compared to CR (115.3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xml:space="preserve"> Lmg</w:t>
      </w:r>
      <w:r w:rsidRPr="00F56E18">
        <w:rPr>
          <w:rFonts w:ascii="Times New Roman" w:hAnsi="Times New Roman" w:cs="Times New Roman"/>
          <w:sz w:val="20"/>
          <w:szCs w:val="24"/>
          <w:vertAlign w:val="superscript"/>
        </w:rPr>
        <w:t>-1</w:t>
      </w:r>
      <w:r w:rsidRPr="00F56E18">
        <w:rPr>
          <w:rFonts w:ascii="Times New Roman" w:hAnsi="Times New Roman" w:cs="Times New Roman"/>
          <w:sz w:val="20"/>
          <w:szCs w:val="24"/>
        </w:rPr>
        <w:t>) and MO (41.8 x 10</w:t>
      </w:r>
      <w:r w:rsidRPr="00F56E18">
        <w:rPr>
          <w:rFonts w:ascii="Times New Roman" w:hAnsi="Times New Roman" w:cs="Times New Roman"/>
          <w:sz w:val="20"/>
          <w:szCs w:val="24"/>
          <w:vertAlign w:val="superscript"/>
        </w:rPr>
        <w:t xml:space="preserve">-2 </w:t>
      </w:r>
      <w:r w:rsidRPr="00F56E18">
        <w:rPr>
          <w:rFonts w:ascii="Times New Roman" w:hAnsi="Times New Roman" w:cs="Times New Roman"/>
          <w:sz w:val="20"/>
          <w:szCs w:val="24"/>
        </w:rPr>
        <w:t>Lmg</w:t>
      </w:r>
      <w:r w:rsidRPr="00F56E18">
        <w:rPr>
          <w:rFonts w:ascii="Times New Roman" w:hAnsi="Times New Roman" w:cs="Times New Roman"/>
          <w:sz w:val="20"/>
          <w:szCs w:val="24"/>
          <w:vertAlign w:val="superscript"/>
        </w:rPr>
        <w:t>-1</w:t>
      </w:r>
      <w:r w:rsidRPr="00F56E18">
        <w:rPr>
          <w:rFonts w:ascii="Times New Roman" w:hAnsi="Times New Roman" w:cs="Times New Roman"/>
          <w:sz w:val="20"/>
          <w:szCs w:val="24"/>
        </w:rPr>
        <w:t xml:space="preserve">) and the </w:t>
      </w:r>
      <w:proofErr w:type="spellStart"/>
      <w:r w:rsidRPr="00F56E18">
        <w:rPr>
          <w:rFonts w:ascii="Times New Roman" w:hAnsi="Times New Roman" w:cs="Times New Roman"/>
          <w:sz w:val="20"/>
          <w:szCs w:val="24"/>
        </w:rPr>
        <w:t>Freundlich</w:t>
      </w:r>
      <w:proofErr w:type="spellEnd"/>
      <w:r w:rsidRPr="00F56E18">
        <w:rPr>
          <w:rFonts w:ascii="Times New Roman" w:hAnsi="Times New Roman" w:cs="Times New Roman"/>
          <w:sz w:val="20"/>
          <w:szCs w:val="24"/>
        </w:rPr>
        <w:t xml:space="preserve"> constant (</w:t>
      </w:r>
      <w:proofErr w:type="spellStart"/>
      <w:r w:rsidRPr="00F56E18">
        <w:rPr>
          <w:rFonts w:ascii="Times New Roman" w:hAnsi="Times New Roman" w:cs="Times New Roman"/>
          <w:sz w:val="20"/>
          <w:szCs w:val="24"/>
        </w:rPr>
        <w:t>K</w:t>
      </w:r>
      <w:r w:rsidRPr="00F56E18">
        <w:rPr>
          <w:rFonts w:ascii="Times New Roman" w:hAnsi="Times New Roman" w:cs="Times New Roman"/>
          <w:sz w:val="20"/>
          <w:szCs w:val="24"/>
          <w:vertAlign w:val="subscript"/>
        </w:rPr>
        <w:t>f</w:t>
      </w:r>
      <w:proofErr w:type="spellEnd"/>
      <w:r w:rsidRPr="00F56E18">
        <w:rPr>
          <w:rFonts w:ascii="Times New Roman" w:hAnsi="Times New Roman" w:cs="Times New Roman"/>
          <w:sz w:val="20"/>
          <w:szCs w:val="24"/>
        </w:rPr>
        <w:t>) expresses the extent of adsorption and was highest for MO (94.4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followed by BP (92.0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and CR (89.5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w:t>
      </w:r>
    </w:p>
    <w:p w:rsidR="00F56E18" w:rsidRPr="00F56E18" w:rsidRDefault="00F56E18" w:rsidP="00F56E1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lastRenderedPageBreak/>
        <w:t xml:space="preserve">The Langmuir and </w:t>
      </w:r>
      <w:proofErr w:type="spellStart"/>
      <w:r w:rsidRPr="00F56E18">
        <w:rPr>
          <w:rFonts w:ascii="Times New Roman" w:hAnsi="Times New Roman" w:cs="Times New Roman"/>
          <w:sz w:val="20"/>
          <w:szCs w:val="24"/>
        </w:rPr>
        <w:t>Freundlich</w:t>
      </w:r>
      <w:proofErr w:type="spellEnd"/>
      <w:r w:rsidRPr="00F56E18">
        <w:rPr>
          <w:rFonts w:ascii="Times New Roman" w:hAnsi="Times New Roman" w:cs="Times New Roman"/>
          <w:sz w:val="20"/>
          <w:szCs w:val="24"/>
        </w:rPr>
        <w:t xml:space="preserve"> Equilibrium Sorption Isotherms for removal of </w:t>
      </w:r>
      <w:proofErr w:type="spellStart"/>
      <w:r w:rsidRPr="00F56E18">
        <w:rPr>
          <w:rFonts w:ascii="Times New Roman" w:hAnsi="Times New Roman" w:cs="Times New Roman"/>
          <w:sz w:val="20"/>
          <w:szCs w:val="24"/>
        </w:rPr>
        <w:t>colourant</w:t>
      </w:r>
      <w:proofErr w:type="spellEnd"/>
      <w:r w:rsidRPr="00F56E18">
        <w:rPr>
          <w:rFonts w:ascii="Times New Roman" w:hAnsi="Times New Roman" w:cs="Times New Roman"/>
          <w:sz w:val="20"/>
          <w:szCs w:val="24"/>
        </w:rPr>
        <w:t xml:space="preserve"> from aqueous solution using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fruit carbon are presented in Figure 7 and 8 respectively. The result shows that Langmuir adsorption model provides the best fit for data obtained experimentally for NFC with r</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xml:space="preserve">&gt; 0.8050 for all cases than </w:t>
      </w:r>
      <w:proofErr w:type="spellStart"/>
      <w:r w:rsidRPr="00F56E18">
        <w:rPr>
          <w:rFonts w:ascii="Times New Roman" w:hAnsi="Times New Roman" w:cs="Times New Roman"/>
          <w:sz w:val="20"/>
          <w:szCs w:val="24"/>
        </w:rPr>
        <w:t>Freundlich</w:t>
      </w:r>
      <w:proofErr w:type="spellEnd"/>
      <w:r w:rsidRPr="00F56E18">
        <w:rPr>
          <w:rFonts w:ascii="Times New Roman" w:hAnsi="Times New Roman" w:cs="Times New Roman"/>
          <w:sz w:val="20"/>
          <w:szCs w:val="24"/>
        </w:rPr>
        <w:t xml:space="preserve"> isotherm, the Langmuir confirms the monolayer coverage of the dye on NFC and also assumes the surface to be homogeneous, with the following trend BP&gt;CR&gt;MO that is 0.12 x10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0.09 x10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xml:space="preserve"> and 0.06 x10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xml:space="preserve"> respectively.</w:t>
      </w:r>
    </w:p>
    <w:p w:rsidR="00F56E18" w:rsidRPr="00F56E18" w:rsidRDefault="00F56E18" w:rsidP="00F56E1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However, the Langmuir constant K</w:t>
      </w:r>
      <w:r w:rsidRPr="00F56E18">
        <w:rPr>
          <w:rFonts w:ascii="Times New Roman" w:hAnsi="Times New Roman" w:cs="Times New Roman"/>
          <w:sz w:val="20"/>
          <w:szCs w:val="24"/>
          <w:vertAlign w:val="subscript"/>
        </w:rPr>
        <w:t>L</w:t>
      </w:r>
      <w:r w:rsidRPr="00F56E18">
        <w:rPr>
          <w:rFonts w:ascii="Times New Roman" w:hAnsi="Times New Roman" w:cs="Times New Roman"/>
          <w:sz w:val="20"/>
          <w:szCs w:val="24"/>
        </w:rPr>
        <w:t xml:space="preserve"> representing energy constant was highest for BP (1639.9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followed by CR (1477.7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and MO (154.6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Freundlich</w:t>
      </w:r>
      <w:proofErr w:type="spellEnd"/>
      <w:r w:rsidRPr="00F56E18">
        <w:rPr>
          <w:rFonts w:ascii="Times New Roman" w:hAnsi="Times New Roman" w:cs="Times New Roman"/>
          <w:sz w:val="20"/>
          <w:szCs w:val="24"/>
        </w:rPr>
        <w:t xml:space="preserve"> constant </w:t>
      </w:r>
      <w:proofErr w:type="spellStart"/>
      <w:r w:rsidRPr="00F56E18">
        <w:rPr>
          <w:rFonts w:ascii="Times New Roman" w:hAnsi="Times New Roman" w:cs="Times New Roman"/>
          <w:sz w:val="20"/>
          <w:szCs w:val="24"/>
        </w:rPr>
        <w:t>K</w:t>
      </w:r>
      <w:r w:rsidRPr="00F56E18">
        <w:rPr>
          <w:rFonts w:ascii="Times New Roman" w:hAnsi="Times New Roman" w:cs="Times New Roman"/>
          <w:sz w:val="20"/>
          <w:szCs w:val="24"/>
          <w:vertAlign w:val="subscript"/>
        </w:rPr>
        <w:t>f</w:t>
      </w:r>
      <w:proofErr w:type="spellEnd"/>
      <w:r w:rsidRPr="00F56E18">
        <w:rPr>
          <w:rFonts w:ascii="Times New Roman" w:hAnsi="Times New Roman" w:cs="Times New Roman"/>
          <w:sz w:val="20"/>
          <w:szCs w:val="24"/>
        </w:rPr>
        <w:t xml:space="preserve"> related to the degree or extent of adsorption was maximum for BP (103.9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followed by CR (99.3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and MO (99.3 x 10</w:t>
      </w:r>
      <w:r w:rsidRPr="00F56E18">
        <w:rPr>
          <w:rFonts w:ascii="Times New Roman" w:hAnsi="Times New Roman" w:cs="Times New Roman"/>
          <w:sz w:val="20"/>
          <w:szCs w:val="24"/>
          <w:vertAlign w:val="superscript"/>
        </w:rPr>
        <w:t>-2</w:t>
      </w:r>
      <w:r w:rsidRPr="00F56E18">
        <w:rPr>
          <w:rFonts w:ascii="Times New Roman" w:hAnsi="Times New Roman" w:cs="Times New Roman"/>
          <w:sz w:val="20"/>
          <w:szCs w:val="24"/>
        </w:rPr>
        <w:t xml:space="preserve">) using NFC. </w:t>
      </w:r>
    </w:p>
    <w:p w:rsidR="00F56E18" w:rsidRDefault="00F56E18" w:rsidP="00880928">
      <w:pPr>
        <w:snapToGrid w:val="0"/>
        <w:spacing w:after="0" w:line="240" w:lineRule="auto"/>
        <w:jc w:val="center"/>
        <w:rPr>
          <w:rFonts w:ascii="Times New Roman" w:hAnsi="Times New Roman" w:cs="Times New Roman"/>
          <w:b/>
          <w:sz w:val="20"/>
          <w:szCs w:val="24"/>
          <w:lang w:eastAsia="zh-CN"/>
        </w:rPr>
        <w:sectPr w:rsidR="00F56E18" w:rsidSect="00F56E18">
          <w:type w:val="continuous"/>
          <w:pgSz w:w="12242" w:h="15842" w:code="1"/>
          <w:pgMar w:top="1440" w:right="1440" w:bottom="1440" w:left="1440" w:header="720" w:footer="720" w:gutter="0"/>
          <w:cols w:num="2" w:space="550"/>
          <w:docGrid w:linePitch="360"/>
        </w:sectPr>
      </w:pPr>
    </w:p>
    <w:p w:rsidR="00293A6F" w:rsidRPr="00F56E18" w:rsidRDefault="00293A6F" w:rsidP="00880928">
      <w:pPr>
        <w:snapToGrid w:val="0"/>
        <w:spacing w:after="0" w:line="240" w:lineRule="auto"/>
        <w:jc w:val="center"/>
        <w:rPr>
          <w:rFonts w:ascii="Times New Roman" w:hAnsi="Times New Roman" w:cs="Times New Roman"/>
          <w:b/>
          <w:sz w:val="20"/>
          <w:szCs w:val="24"/>
        </w:rPr>
      </w:pPr>
    </w:p>
    <w:p w:rsidR="00293A6F" w:rsidRPr="00F56E18" w:rsidRDefault="00293A6F" w:rsidP="00880928">
      <w:pPr>
        <w:snapToGrid w:val="0"/>
        <w:spacing w:after="0" w:line="240" w:lineRule="auto"/>
        <w:jc w:val="center"/>
        <w:rPr>
          <w:rFonts w:ascii="Times New Roman" w:hAnsi="Times New Roman" w:cs="Times New Roman"/>
          <w:b/>
          <w:sz w:val="20"/>
          <w:szCs w:val="24"/>
        </w:rPr>
      </w:pPr>
      <w:r w:rsidRPr="00F56E18">
        <w:rPr>
          <w:rFonts w:ascii="Times New Roman" w:hAnsi="Times New Roman" w:cs="Times New Roman"/>
          <w:b/>
          <w:sz w:val="20"/>
          <w:szCs w:val="24"/>
        </w:rPr>
        <w:t xml:space="preserve">Table </w:t>
      </w:r>
      <w:r w:rsidR="00563343" w:rsidRPr="00F56E18">
        <w:rPr>
          <w:rFonts w:ascii="Times New Roman" w:hAnsi="Times New Roman" w:cs="Times New Roman"/>
          <w:b/>
          <w:sz w:val="20"/>
          <w:szCs w:val="24"/>
        </w:rPr>
        <w:t>2</w:t>
      </w:r>
      <w:r w:rsidRPr="00F56E18">
        <w:rPr>
          <w:rFonts w:ascii="Times New Roman" w:hAnsi="Times New Roman" w:cs="Times New Roman"/>
          <w:b/>
          <w:sz w:val="20"/>
          <w:szCs w:val="24"/>
        </w:rPr>
        <w:t xml:space="preserve">: Computations from Langmuir and </w:t>
      </w:r>
      <w:proofErr w:type="spellStart"/>
      <w:r w:rsidRPr="00F56E18">
        <w:rPr>
          <w:rFonts w:ascii="Times New Roman" w:hAnsi="Times New Roman" w:cs="Times New Roman"/>
          <w:b/>
          <w:sz w:val="20"/>
          <w:szCs w:val="24"/>
        </w:rPr>
        <w:t>Freundlich</w:t>
      </w:r>
      <w:proofErr w:type="spellEnd"/>
      <w:r w:rsidRPr="00F56E18">
        <w:rPr>
          <w:rFonts w:ascii="Times New Roman" w:hAnsi="Times New Roman" w:cs="Times New Roman"/>
          <w:b/>
          <w:sz w:val="20"/>
          <w:szCs w:val="24"/>
        </w:rPr>
        <w:t xml:space="preserve"> isotherm plots for </w:t>
      </w:r>
      <w:proofErr w:type="spellStart"/>
      <w:r w:rsidRPr="00F56E18">
        <w:rPr>
          <w:rFonts w:ascii="Times New Roman" w:hAnsi="Times New Roman" w:cs="Times New Roman"/>
          <w:b/>
          <w:sz w:val="20"/>
          <w:szCs w:val="24"/>
        </w:rPr>
        <w:t>nipa</w:t>
      </w:r>
      <w:proofErr w:type="spellEnd"/>
      <w:r w:rsidRPr="00F56E18">
        <w:rPr>
          <w:rFonts w:ascii="Times New Roman" w:hAnsi="Times New Roman" w:cs="Times New Roman"/>
          <w:b/>
          <w:sz w:val="20"/>
          <w:szCs w:val="24"/>
        </w:rPr>
        <w:t xml:space="preserve"> fruit </w:t>
      </w:r>
      <w:proofErr w:type="spellStart"/>
      <w:r w:rsidRPr="00F56E18">
        <w:rPr>
          <w:rFonts w:ascii="Times New Roman" w:hAnsi="Times New Roman" w:cs="Times New Roman"/>
          <w:b/>
          <w:sz w:val="20"/>
          <w:szCs w:val="24"/>
        </w:rPr>
        <w:t>fibre</w:t>
      </w:r>
      <w:proofErr w:type="spellEnd"/>
      <w:r w:rsidRPr="00F56E18">
        <w:rPr>
          <w:rFonts w:ascii="Times New Roman" w:hAnsi="Times New Roman" w:cs="Times New Roman"/>
          <w:b/>
          <w:sz w:val="20"/>
          <w:szCs w:val="24"/>
        </w:rPr>
        <w:t xml:space="preserve"> carbon (NFC).</w:t>
      </w:r>
    </w:p>
    <w:tbl>
      <w:tblPr>
        <w:tblStyle w:val="TableGrid"/>
        <w:tblW w:w="5000" w:type="pct"/>
        <w:jc w:val="center"/>
        <w:tblCellMar>
          <w:left w:w="57" w:type="dxa"/>
          <w:right w:w="57" w:type="dxa"/>
        </w:tblCellMar>
        <w:tblLook w:val="04A0"/>
      </w:tblPr>
      <w:tblGrid>
        <w:gridCol w:w="1236"/>
        <w:gridCol w:w="1315"/>
        <w:gridCol w:w="1528"/>
        <w:gridCol w:w="1315"/>
        <w:gridCol w:w="1315"/>
        <w:gridCol w:w="1452"/>
        <w:gridCol w:w="1315"/>
      </w:tblGrid>
      <w:tr w:rsidR="00293A6F" w:rsidRPr="00F56E18" w:rsidTr="00CA33DD">
        <w:trPr>
          <w:jc w:val="center"/>
        </w:trPr>
        <w:tc>
          <w:tcPr>
            <w:tcW w:w="652"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p>
        </w:tc>
        <w:tc>
          <w:tcPr>
            <w:tcW w:w="2194" w:type="pct"/>
            <w:gridSpan w:val="3"/>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Langmuir model</w:t>
            </w:r>
          </w:p>
        </w:tc>
        <w:tc>
          <w:tcPr>
            <w:tcW w:w="2154" w:type="pct"/>
            <w:gridSpan w:val="3"/>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proofErr w:type="spellStart"/>
            <w:r w:rsidRPr="00F56E18">
              <w:rPr>
                <w:rFonts w:ascii="Times New Roman" w:hAnsi="Times New Roman" w:cs="Times New Roman"/>
                <w:sz w:val="20"/>
                <w:szCs w:val="24"/>
              </w:rPr>
              <w:t>Freundlich</w:t>
            </w:r>
            <w:proofErr w:type="spellEnd"/>
            <w:r w:rsidRPr="00F56E18">
              <w:rPr>
                <w:rFonts w:ascii="Times New Roman" w:hAnsi="Times New Roman" w:cs="Times New Roman"/>
                <w:sz w:val="20"/>
                <w:szCs w:val="24"/>
              </w:rPr>
              <w:t xml:space="preserve"> model</w:t>
            </w:r>
          </w:p>
        </w:tc>
      </w:tr>
      <w:tr w:rsidR="00293A6F" w:rsidRPr="00F56E18" w:rsidTr="00CA33DD">
        <w:trPr>
          <w:jc w:val="center"/>
        </w:trPr>
        <w:tc>
          <w:tcPr>
            <w:tcW w:w="652"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proofErr w:type="spellStart"/>
            <w:r w:rsidRPr="00F56E18">
              <w:rPr>
                <w:rFonts w:ascii="Times New Roman" w:hAnsi="Times New Roman" w:cs="Times New Roman"/>
                <w:sz w:val="20"/>
                <w:szCs w:val="24"/>
              </w:rPr>
              <w:t>Colourant</w:t>
            </w:r>
            <w:proofErr w:type="spellEnd"/>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proofErr w:type="spellStart"/>
            <w:r w:rsidRPr="00F56E18">
              <w:rPr>
                <w:rFonts w:ascii="Times New Roman" w:hAnsi="Times New Roman" w:cs="Times New Roman"/>
                <w:sz w:val="20"/>
                <w:szCs w:val="24"/>
              </w:rPr>
              <w:t>q</w:t>
            </w:r>
            <w:r w:rsidRPr="00F56E18">
              <w:rPr>
                <w:rFonts w:ascii="Times New Roman" w:hAnsi="Times New Roman" w:cs="Times New Roman"/>
                <w:sz w:val="20"/>
                <w:szCs w:val="24"/>
                <w:vertAlign w:val="subscript"/>
              </w:rPr>
              <w:t>max</w:t>
            </w:r>
            <w:proofErr w:type="spellEnd"/>
          </w:p>
        </w:tc>
        <w:tc>
          <w:tcPr>
            <w:tcW w:w="806"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K</w:t>
            </w:r>
            <w:r w:rsidRPr="00F56E18">
              <w:rPr>
                <w:rFonts w:ascii="Times New Roman" w:hAnsi="Times New Roman" w:cs="Times New Roman"/>
                <w:sz w:val="20"/>
                <w:szCs w:val="24"/>
                <w:vertAlign w:val="subscript"/>
              </w:rPr>
              <w:t>L</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r</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n</w:t>
            </w:r>
          </w:p>
        </w:tc>
        <w:tc>
          <w:tcPr>
            <w:tcW w:w="766"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K</w:t>
            </w:r>
            <w:r w:rsidRPr="00F56E18">
              <w:rPr>
                <w:rFonts w:ascii="Times New Roman" w:hAnsi="Times New Roman" w:cs="Times New Roman"/>
                <w:sz w:val="20"/>
                <w:szCs w:val="24"/>
                <w:vertAlign w:val="subscript"/>
              </w:rPr>
              <w:t>F</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r</w:t>
            </w:r>
            <w:r w:rsidRPr="00F56E18">
              <w:rPr>
                <w:rFonts w:ascii="Times New Roman" w:hAnsi="Times New Roman" w:cs="Times New Roman"/>
                <w:sz w:val="20"/>
                <w:szCs w:val="24"/>
                <w:vertAlign w:val="superscript"/>
              </w:rPr>
              <w:t>2</w:t>
            </w:r>
          </w:p>
        </w:tc>
      </w:tr>
      <w:tr w:rsidR="00293A6F" w:rsidRPr="00F56E18" w:rsidTr="00CA33DD">
        <w:trPr>
          <w:jc w:val="center"/>
        </w:trPr>
        <w:tc>
          <w:tcPr>
            <w:tcW w:w="652"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CR</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0.09 x10</w:t>
            </w:r>
            <w:r w:rsidRPr="00F56E18">
              <w:rPr>
                <w:rFonts w:ascii="Times New Roman" w:hAnsi="Times New Roman" w:cs="Times New Roman"/>
                <w:sz w:val="20"/>
                <w:szCs w:val="24"/>
                <w:vertAlign w:val="superscript"/>
              </w:rPr>
              <w:t>-2</w:t>
            </w:r>
          </w:p>
        </w:tc>
        <w:tc>
          <w:tcPr>
            <w:tcW w:w="806"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1477.7 x 10</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96.2 x 10</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26.3 x 10</w:t>
            </w:r>
            <w:r w:rsidRPr="00F56E18">
              <w:rPr>
                <w:rFonts w:ascii="Times New Roman" w:hAnsi="Times New Roman" w:cs="Times New Roman"/>
                <w:sz w:val="20"/>
                <w:szCs w:val="24"/>
                <w:vertAlign w:val="superscript"/>
              </w:rPr>
              <w:t>-2</w:t>
            </w:r>
          </w:p>
        </w:tc>
        <w:tc>
          <w:tcPr>
            <w:tcW w:w="766"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99.3 x 10</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20.4 x10</w:t>
            </w:r>
            <w:r w:rsidRPr="00F56E18">
              <w:rPr>
                <w:rFonts w:ascii="Times New Roman" w:hAnsi="Times New Roman" w:cs="Times New Roman"/>
                <w:sz w:val="20"/>
                <w:szCs w:val="24"/>
                <w:vertAlign w:val="superscript"/>
              </w:rPr>
              <w:t>-2</w:t>
            </w:r>
          </w:p>
        </w:tc>
      </w:tr>
      <w:tr w:rsidR="00293A6F" w:rsidRPr="00F56E18" w:rsidTr="00CA33DD">
        <w:trPr>
          <w:jc w:val="center"/>
        </w:trPr>
        <w:tc>
          <w:tcPr>
            <w:tcW w:w="652"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BP</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0.12 x10</w:t>
            </w:r>
            <w:r w:rsidRPr="00F56E18">
              <w:rPr>
                <w:rFonts w:ascii="Times New Roman" w:hAnsi="Times New Roman" w:cs="Times New Roman"/>
                <w:sz w:val="20"/>
                <w:szCs w:val="24"/>
                <w:vertAlign w:val="superscript"/>
              </w:rPr>
              <w:t>-2</w:t>
            </w:r>
          </w:p>
        </w:tc>
        <w:tc>
          <w:tcPr>
            <w:tcW w:w="806"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1639.9 x 10</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80.5 x 10</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42.8 x 10</w:t>
            </w:r>
            <w:r w:rsidRPr="00F56E18">
              <w:rPr>
                <w:rFonts w:ascii="Times New Roman" w:hAnsi="Times New Roman" w:cs="Times New Roman"/>
                <w:sz w:val="20"/>
                <w:szCs w:val="24"/>
                <w:vertAlign w:val="superscript"/>
              </w:rPr>
              <w:t>-2</w:t>
            </w:r>
          </w:p>
        </w:tc>
        <w:tc>
          <w:tcPr>
            <w:tcW w:w="766"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103.9 x 10</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55.1 x 10</w:t>
            </w:r>
            <w:r w:rsidRPr="00F56E18">
              <w:rPr>
                <w:rFonts w:ascii="Times New Roman" w:hAnsi="Times New Roman" w:cs="Times New Roman"/>
                <w:sz w:val="20"/>
                <w:szCs w:val="24"/>
                <w:vertAlign w:val="superscript"/>
              </w:rPr>
              <w:t>-2</w:t>
            </w:r>
          </w:p>
        </w:tc>
      </w:tr>
      <w:tr w:rsidR="00293A6F" w:rsidRPr="00F56E18" w:rsidTr="00CA33DD">
        <w:trPr>
          <w:jc w:val="center"/>
        </w:trPr>
        <w:tc>
          <w:tcPr>
            <w:tcW w:w="652"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SMO</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0.06 x 10</w:t>
            </w:r>
            <w:r w:rsidRPr="00F56E18">
              <w:rPr>
                <w:rFonts w:ascii="Times New Roman" w:hAnsi="Times New Roman" w:cs="Times New Roman"/>
                <w:sz w:val="20"/>
                <w:szCs w:val="24"/>
                <w:vertAlign w:val="superscript"/>
              </w:rPr>
              <w:t>-2</w:t>
            </w:r>
          </w:p>
        </w:tc>
        <w:tc>
          <w:tcPr>
            <w:tcW w:w="806"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154.6 x 10</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93.2 x10</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19.9 x 10</w:t>
            </w:r>
            <w:r w:rsidRPr="00F56E18">
              <w:rPr>
                <w:rFonts w:ascii="Times New Roman" w:hAnsi="Times New Roman" w:cs="Times New Roman"/>
                <w:sz w:val="20"/>
                <w:szCs w:val="24"/>
                <w:vertAlign w:val="superscript"/>
              </w:rPr>
              <w:t>-2</w:t>
            </w:r>
          </w:p>
        </w:tc>
        <w:tc>
          <w:tcPr>
            <w:tcW w:w="766"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99.3 x 10</w:t>
            </w:r>
            <w:r w:rsidRPr="00F56E18">
              <w:rPr>
                <w:rFonts w:ascii="Times New Roman" w:hAnsi="Times New Roman" w:cs="Times New Roman"/>
                <w:sz w:val="20"/>
                <w:szCs w:val="24"/>
                <w:vertAlign w:val="superscript"/>
              </w:rPr>
              <w:t>-2</w:t>
            </w:r>
          </w:p>
        </w:tc>
        <w:tc>
          <w:tcPr>
            <w:tcW w:w="694" w:type="pct"/>
            <w:vAlign w:val="center"/>
          </w:tcPr>
          <w:p w:rsidR="00293A6F" w:rsidRPr="00F56E18" w:rsidRDefault="00293A6F" w:rsidP="00880928">
            <w:pPr>
              <w:snapToGrid w:val="0"/>
              <w:spacing w:after="0" w:line="240" w:lineRule="auto"/>
              <w:jc w:val="both"/>
              <w:rPr>
                <w:rFonts w:ascii="Times New Roman" w:hAnsi="Times New Roman" w:cs="Times New Roman"/>
                <w:sz w:val="20"/>
                <w:szCs w:val="24"/>
              </w:rPr>
            </w:pPr>
            <w:r w:rsidRPr="00F56E18">
              <w:rPr>
                <w:rFonts w:ascii="Times New Roman" w:hAnsi="Times New Roman" w:cs="Times New Roman"/>
                <w:sz w:val="20"/>
                <w:szCs w:val="24"/>
              </w:rPr>
              <w:t>31.0 x 10</w:t>
            </w:r>
            <w:r w:rsidRPr="00F56E18">
              <w:rPr>
                <w:rFonts w:ascii="Times New Roman" w:hAnsi="Times New Roman" w:cs="Times New Roman"/>
                <w:sz w:val="20"/>
                <w:szCs w:val="24"/>
                <w:vertAlign w:val="superscript"/>
              </w:rPr>
              <w:t>-2</w:t>
            </w:r>
          </w:p>
        </w:tc>
      </w:tr>
    </w:tbl>
    <w:p w:rsidR="00293A6F" w:rsidRPr="00F56E18" w:rsidRDefault="00293A6F" w:rsidP="00880928">
      <w:pPr>
        <w:snapToGrid w:val="0"/>
        <w:spacing w:after="0" w:line="240" w:lineRule="auto"/>
        <w:ind w:firstLine="425"/>
        <w:jc w:val="both"/>
        <w:rPr>
          <w:rFonts w:ascii="Times New Roman" w:hAnsi="Times New Roman" w:cs="Times New Roman"/>
          <w:sz w:val="20"/>
          <w:szCs w:val="24"/>
        </w:rPr>
      </w:pPr>
    </w:p>
    <w:p w:rsidR="00563343" w:rsidRPr="00F56E18" w:rsidRDefault="00563343" w:rsidP="00880928">
      <w:pPr>
        <w:snapToGrid w:val="0"/>
        <w:spacing w:after="0" w:line="240" w:lineRule="auto"/>
        <w:jc w:val="center"/>
        <w:rPr>
          <w:rFonts w:ascii="Times New Roman" w:hAnsi="Times New Roman" w:cs="Times New Roman"/>
          <w:sz w:val="20"/>
          <w:szCs w:val="24"/>
        </w:rPr>
      </w:pPr>
      <w:r w:rsidRPr="00F56E18">
        <w:rPr>
          <w:rFonts w:ascii="Times New Roman" w:hAnsi="Times New Roman" w:cs="Times New Roman"/>
          <w:noProof/>
          <w:sz w:val="20"/>
          <w:szCs w:val="24"/>
          <w:lang w:eastAsia="zh-CN"/>
        </w:rPr>
        <w:drawing>
          <wp:inline distT="0" distB="0" distL="0" distR="0">
            <wp:extent cx="5136543" cy="3363402"/>
            <wp:effectExtent l="0" t="0" r="0" b="0"/>
            <wp:docPr id="1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3343" w:rsidRDefault="00563343" w:rsidP="00F56E18">
      <w:pPr>
        <w:snapToGrid w:val="0"/>
        <w:spacing w:after="0" w:line="240" w:lineRule="auto"/>
        <w:jc w:val="both"/>
        <w:rPr>
          <w:rFonts w:ascii="Times New Roman" w:hAnsi="Times New Roman" w:cs="Times New Roman"/>
          <w:sz w:val="20"/>
          <w:szCs w:val="20"/>
          <w:lang w:eastAsia="zh-CN"/>
        </w:rPr>
      </w:pPr>
      <w:r w:rsidRPr="00F56E18">
        <w:rPr>
          <w:rFonts w:ascii="Times New Roman" w:hAnsi="Times New Roman" w:cs="Times New Roman"/>
          <w:b/>
          <w:sz w:val="20"/>
          <w:szCs w:val="20"/>
        </w:rPr>
        <w:t>Figure 7</w:t>
      </w:r>
      <w:r w:rsidRPr="00F56E18">
        <w:rPr>
          <w:rFonts w:ascii="Times New Roman" w:hAnsi="Times New Roman" w:cs="Times New Roman"/>
          <w:sz w:val="20"/>
          <w:szCs w:val="20"/>
        </w:rPr>
        <w:t>: Langmuir Equilibrium So</w:t>
      </w:r>
      <w:r w:rsidR="00DE38A7" w:rsidRPr="00F56E18">
        <w:rPr>
          <w:rFonts w:ascii="Times New Roman" w:hAnsi="Times New Roman" w:cs="Times New Roman"/>
          <w:sz w:val="20"/>
          <w:szCs w:val="20"/>
        </w:rPr>
        <w:t>rption Isotherms for removal</w:t>
      </w:r>
      <w:r w:rsidRPr="00F56E18">
        <w:rPr>
          <w:rFonts w:ascii="Times New Roman" w:hAnsi="Times New Roman" w:cs="Times New Roman"/>
          <w:sz w:val="20"/>
          <w:szCs w:val="20"/>
        </w:rPr>
        <w:t xml:space="preserve"> of Colorant from Aqueous Solution using </w:t>
      </w:r>
      <w:proofErr w:type="spellStart"/>
      <w:r w:rsidRPr="00F56E18">
        <w:rPr>
          <w:rFonts w:ascii="Times New Roman" w:hAnsi="Times New Roman" w:cs="Times New Roman"/>
          <w:sz w:val="20"/>
          <w:szCs w:val="20"/>
        </w:rPr>
        <w:t>Nipa</w:t>
      </w:r>
      <w:proofErr w:type="spellEnd"/>
      <w:r w:rsidRPr="00F56E18">
        <w:rPr>
          <w:rFonts w:ascii="Times New Roman" w:hAnsi="Times New Roman" w:cs="Times New Roman"/>
          <w:sz w:val="20"/>
          <w:szCs w:val="20"/>
        </w:rPr>
        <w:t xml:space="preserve"> Fruit Carbon at ambient temperature.</w:t>
      </w:r>
    </w:p>
    <w:p w:rsidR="005A1FB3" w:rsidRDefault="005A1FB3" w:rsidP="00F56E18">
      <w:pPr>
        <w:snapToGrid w:val="0"/>
        <w:spacing w:after="0" w:line="240" w:lineRule="auto"/>
        <w:jc w:val="both"/>
        <w:rPr>
          <w:rFonts w:ascii="Times New Roman" w:hAnsi="Times New Roman" w:cs="Times New Roman"/>
          <w:sz w:val="20"/>
          <w:szCs w:val="20"/>
          <w:lang w:eastAsia="zh-CN"/>
        </w:rPr>
      </w:pPr>
    </w:p>
    <w:p w:rsidR="004472C0" w:rsidRDefault="004472C0" w:rsidP="00F56E18">
      <w:pPr>
        <w:snapToGrid w:val="0"/>
        <w:spacing w:after="0" w:line="240" w:lineRule="auto"/>
        <w:jc w:val="both"/>
        <w:rPr>
          <w:rFonts w:ascii="Times New Roman" w:hAnsi="Times New Roman" w:cs="Times New Roman"/>
          <w:sz w:val="20"/>
          <w:szCs w:val="20"/>
          <w:lang w:eastAsia="zh-CN"/>
        </w:rPr>
      </w:pPr>
    </w:p>
    <w:p w:rsidR="004472C0" w:rsidRPr="00F56E18" w:rsidRDefault="004472C0" w:rsidP="00F56E18">
      <w:pPr>
        <w:snapToGrid w:val="0"/>
        <w:spacing w:after="0" w:line="240" w:lineRule="auto"/>
        <w:jc w:val="both"/>
        <w:rPr>
          <w:rFonts w:ascii="Times New Roman" w:hAnsi="Times New Roman" w:cs="Times New Roman"/>
          <w:sz w:val="20"/>
          <w:szCs w:val="20"/>
          <w:lang w:eastAsia="zh-CN"/>
        </w:rPr>
      </w:pPr>
    </w:p>
    <w:p w:rsidR="00563343" w:rsidRPr="00F56E18" w:rsidRDefault="00563343" w:rsidP="00880928">
      <w:pPr>
        <w:snapToGrid w:val="0"/>
        <w:spacing w:after="0" w:line="240" w:lineRule="auto"/>
        <w:jc w:val="center"/>
        <w:rPr>
          <w:rFonts w:ascii="Times New Roman" w:hAnsi="Times New Roman" w:cs="Times New Roman"/>
          <w:sz w:val="20"/>
          <w:szCs w:val="24"/>
        </w:rPr>
      </w:pPr>
      <w:r w:rsidRPr="00F56E18">
        <w:rPr>
          <w:rFonts w:ascii="Times New Roman" w:hAnsi="Times New Roman" w:cs="Times New Roman"/>
          <w:noProof/>
          <w:sz w:val="20"/>
          <w:szCs w:val="24"/>
          <w:lang w:eastAsia="zh-CN"/>
        </w:rPr>
        <w:drawing>
          <wp:inline distT="0" distB="0" distL="0" distR="0">
            <wp:extent cx="4905375" cy="3105150"/>
            <wp:effectExtent l="0" t="0" r="0" b="0"/>
            <wp:docPr id="1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63343" w:rsidRPr="00F56E18" w:rsidRDefault="00563343" w:rsidP="00F56E18">
      <w:pPr>
        <w:snapToGrid w:val="0"/>
        <w:spacing w:after="0" w:line="240" w:lineRule="auto"/>
        <w:jc w:val="both"/>
        <w:rPr>
          <w:rFonts w:ascii="Times New Roman" w:hAnsi="Times New Roman" w:cs="Times New Roman"/>
          <w:sz w:val="20"/>
          <w:szCs w:val="20"/>
        </w:rPr>
      </w:pPr>
      <w:r w:rsidRPr="00F56E18">
        <w:rPr>
          <w:rFonts w:ascii="Times New Roman" w:hAnsi="Times New Roman" w:cs="Times New Roman"/>
          <w:b/>
          <w:sz w:val="20"/>
          <w:szCs w:val="20"/>
        </w:rPr>
        <w:t>Figure 8</w:t>
      </w:r>
      <w:r w:rsidRPr="00F56E18">
        <w:rPr>
          <w:rFonts w:ascii="Times New Roman" w:hAnsi="Times New Roman" w:cs="Times New Roman"/>
          <w:sz w:val="20"/>
          <w:szCs w:val="20"/>
        </w:rPr>
        <w:t xml:space="preserve">: </w:t>
      </w:r>
      <w:proofErr w:type="spellStart"/>
      <w:r w:rsidRPr="00F56E18">
        <w:rPr>
          <w:rFonts w:ascii="Times New Roman" w:hAnsi="Times New Roman" w:cs="Times New Roman"/>
          <w:sz w:val="20"/>
          <w:szCs w:val="20"/>
        </w:rPr>
        <w:t>Freundlich</w:t>
      </w:r>
      <w:proofErr w:type="spellEnd"/>
      <w:r w:rsidRPr="00F56E18">
        <w:rPr>
          <w:rFonts w:ascii="Times New Roman" w:hAnsi="Times New Roman" w:cs="Times New Roman"/>
          <w:sz w:val="20"/>
          <w:szCs w:val="20"/>
        </w:rPr>
        <w:t xml:space="preserve"> Equilibrium Sorption Isotherms for Elimination of </w:t>
      </w:r>
      <w:proofErr w:type="spellStart"/>
      <w:r w:rsidRPr="00F56E18">
        <w:rPr>
          <w:rFonts w:ascii="Times New Roman" w:hAnsi="Times New Roman" w:cs="Times New Roman"/>
          <w:sz w:val="20"/>
          <w:szCs w:val="20"/>
        </w:rPr>
        <w:t>Colourant</w:t>
      </w:r>
      <w:proofErr w:type="spellEnd"/>
      <w:r w:rsidRPr="00F56E18">
        <w:rPr>
          <w:rFonts w:ascii="Times New Roman" w:hAnsi="Times New Roman" w:cs="Times New Roman"/>
          <w:sz w:val="20"/>
          <w:szCs w:val="20"/>
        </w:rPr>
        <w:t xml:space="preserve"> from Aqueous Solution using </w:t>
      </w:r>
      <w:proofErr w:type="spellStart"/>
      <w:r w:rsidRPr="00F56E18">
        <w:rPr>
          <w:rFonts w:ascii="Times New Roman" w:hAnsi="Times New Roman" w:cs="Times New Roman"/>
          <w:sz w:val="20"/>
          <w:szCs w:val="20"/>
        </w:rPr>
        <w:t>Nipa</w:t>
      </w:r>
      <w:proofErr w:type="spellEnd"/>
      <w:r w:rsidRPr="00F56E18">
        <w:rPr>
          <w:rFonts w:ascii="Times New Roman" w:hAnsi="Times New Roman" w:cs="Times New Roman"/>
          <w:sz w:val="20"/>
          <w:szCs w:val="20"/>
        </w:rPr>
        <w:t xml:space="preserve"> Fruit Carbon at ambient temperature.</w:t>
      </w:r>
    </w:p>
    <w:p w:rsidR="00F56E18" w:rsidRDefault="00F56E18" w:rsidP="00880928">
      <w:pPr>
        <w:snapToGrid w:val="0"/>
        <w:spacing w:after="0" w:line="240" w:lineRule="auto"/>
        <w:ind w:firstLine="425"/>
        <w:jc w:val="both"/>
        <w:rPr>
          <w:rFonts w:ascii="Times New Roman" w:hAnsi="Times New Roman" w:cs="Times New Roman"/>
          <w:sz w:val="20"/>
          <w:szCs w:val="24"/>
          <w:lang w:eastAsia="zh-CN"/>
        </w:rPr>
      </w:pPr>
    </w:p>
    <w:p w:rsidR="004472C0" w:rsidRDefault="004472C0" w:rsidP="00880928">
      <w:pPr>
        <w:snapToGrid w:val="0"/>
        <w:spacing w:after="0" w:line="240" w:lineRule="auto"/>
        <w:ind w:firstLine="425"/>
        <w:jc w:val="both"/>
        <w:rPr>
          <w:rFonts w:ascii="Times New Roman" w:hAnsi="Times New Roman" w:cs="Times New Roman"/>
          <w:sz w:val="20"/>
          <w:szCs w:val="24"/>
          <w:lang w:eastAsia="zh-CN"/>
        </w:rPr>
      </w:pPr>
    </w:p>
    <w:p w:rsidR="00F56E18" w:rsidRDefault="00F56E18" w:rsidP="00880928">
      <w:pPr>
        <w:snapToGrid w:val="0"/>
        <w:spacing w:after="0" w:line="240" w:lineRule="auto"/>
        <w:ind w:firstLine="425"/>
        <w:jc w:val="both"/>
        <w:rPr>
          <w:rFonts w:ascii="Times New Roman" w:hAnsi="Times New Roman" w:cs="Times New Roman"/>
          <w:sz w:val="20"/>
          <w:szCs w:val="24"/>
          <w:lang w:eastAsia="zh-CN"/>
        </w:rPr>
        <w:sectPr w:rsidR="00F56E18" w:rsidSect="00CA33DD">
          <w:type w:val="continuous"/>
          <w:pgSz w:w="12242" w:h="15842" w:code="1"/>
          <w:pgMar w:top="1440" w:right="1440" w:bottom="1440" w:left="1440" w:header="720" w:footer="720" w:gutter="0"/>
          <w:cols w:space="708"/>
          <w:docGrid w:linePitch="360"/>
        </w:sectPr>
      </w:pPr>
    </w:p>
    <w:p w:rsidR="00E66749" w:rsidRPr="00F56E18" w:rsidRDefault="00F56E18"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lastRenderedPageBreak/>
        <w:t>Conclusion</w:t>
      </w:r>
    </w:p>
    <w:p w:rsidR="00F70B40" w:rsidRPr="00F56E18" w:rsidRDefault="00F70B40" w:rsidP="00880928">
      <w:pPr>
        <w:snapToGrid w:val="0"/>
        <w:spacing w:after="0" w:line="240" w:lineRule="auto"/>
        <w:ind w:firstLine="425"/>
        <w:jc w:val="both"/>
        <w:rPr>
          <w:rFonts w:ascii="Times New Roman" w:hAnsi="Times New Roman" w:cs="Times New Roman"/>
          <w:sz w:val="20"/>
          <w:szCs w:val="24"/>
        </w:rPr>
      </w:pPr>
      <w:r w:rsidRPr="00F56E18">
        <w:rPr>
          <w:rFonts w:ascii="Times New Roman" w:hAnsi="Times New Roman" w:cs="Times New Roman"/>
          <w:sz w:val="20"/>
          <w:szCs w:val="24"/>
        </w:rPr>
        <w:t xml:space="preserve">In this work the removal of organic </w:t>
      </w:r>
      <w:proofErr w:type="spellStart"/>
      <w:r w:rsidRPr="00F56E18">
        <w:rPr>
          <w:rFonts w:ascii="Times New Roman" w:hAnsi="Times New Roman" w:cs="Times New Roman"/>
          <w:sz w:val="20"/>
          <w:szCs w:val="24"/>
        </w:rPr>
        <w:t>colourants</w:t>
      </w:r>
      <w:proofErr w:type="spellEnd"/>
      <w:r w:rsidRPr="00F56E18">
        <w:rPr>
          <w:rFonts w:ascii="Times New Roman" w:hAnsi="Times New Roman" w:cs="Times New Roman"/>
          <w:sz w:val="20"/>
          <w:szCs w:val="24"/>
        </w:rPr>
        <w:t xml:space="preserve"> from aqueous solution by batch adsorption experiments using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pam</w:t>
      </w:r>
      <w:proofErr w:type="spellEnd"/>
      <w:r w:rsidRPr="00F56E18">
        <w:rPr>
          <w:rFonts w:ascii="Times New Roman" w:hAnsi="Times New Roman" w:cs="Times New Roman"/>
          <w:sz w:val="20"/>
          <w:szCs w:val="24"/>
        </w:rPr>
        <w:t xml:space="preserve">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xml:space="preserve"> and carbonized carbon. This study monitored the ability of the biomaterials for removing </w:t>
      </w:r>
      <w:proofErr w:type="spellStart"/>
      <w:r w:rsidRPr="00F56E18">
        <w:rPr>
          <w:rFonts w:ascii="Times New Roman" w:hAnsi="Times New Roman" w:cs="Times New Roman"/>
          <w:sz w:val="20"/>
          <w:szCs w:val="24"/>
        </w:rPr>
        <w:t>colourants</w:t>
      </w:r>
      <w:proofErr w:type="spellEnd"/>
      <w:r w:rsidRPr="00F56E18">
        <w:rPr>
          <w:rFonts w:ascii="Times New Roman" w:hAnsi="Times New Roman" w:cs="Times New Roman"/>
          <w:sz w:val="20"/>
          <w:szCs w:val="24"/>
        </w:rPr>
        <w:t xml:space="preserve"> with various adsorbent dose and initial concentration. From the results obtained COD reduction of </w:t>
      </w:r>
      <w:proofErr w:type="spellStart"/>
      <w:r w:rsidRPr="00F56E18">
        <w:rPr>
          <w:rFonts w:ascii="Times New Roman" w:hAnsi="Times New Roman" w:cs="Times New Roman"/>
          <w:sz w:val="20"/>
          <w:szCs w:val="24"/>
        </w:rPr>
        <w:t>bromophenol</w:t>
      </w:r>
      <w:proofErr w:type="spellEnd"/>
      <w:r w:rsidRPr="00F56E18">
        <w:rPr>
          <w:rFonts w:ascii="Times New Roman" w:hAnsi="Times New Roman" w:cs="Times New Roman"/>
          <w:sz w:val="20"/>
          <w:szCs w:val="24"/>
        </w:rPr>
        <w:t xml:space="preserve"> blue, </w:t>
      </w:r>
      <w:proofErr w:type="spellStart"/>
      <w:r w:rsidRPr="00F56E18">
        <w:rPr>
          <w:rFonts w:ascii="Times New Roman" w:hAnsi="Times New Roman" w:cs="Times New Roman"/>
          <w:sz w:val="20"/>
          <w:szCs w:val="24"/>
        </w:rPr>
        <w:t>congo</w:t>
      </w:r>
      <w:proofErr w:type="spellEnd"/>
      <w:r w:rsidRPr="00F56E18">
        <w:rPr>
          <w:rFonts w:ascii="Times New Roman" w:hAnsi="Times New Roman" w:cs="Times New Roman"/>
          <w:sz w:val="20"/>
          <w:szCs w:val="24"/>
        </w:rPr>
        <w:t xml:space="preserve"> red and methyl red using biomass and carbonized carbon from </w:t>
      </w:r>
      <w:proofErr w:type="spellStart"/>
      <w:r w:rsidRPr="00F56E18">
        <w:rPr>
          <w:rFonts w:ascii="Times New Roman" w:hAnsi="Times New Roman" w:cs="Times New Roman"/>
          <w:sz w:val="20"/>
          <w:szCs w:val="24"/>
        </w:rPr>
        <w:t>nipa</w:t>
      </w:r>
      <w:proofErr w:type="spellEnd"/>
      <w:r w:rsidRPr="00F56E18">
        <w:rPr>
          <w:rFonts w:ascii="Times New Roman" w:hAnsi="Times New Roman" w:cs="Times New Roman"/>
          <w:sz w:val="20"/>
          <w:szCs w:val="24"/>
        </w:rPr>
        <w:t xml:space="preserve"> palm fruit </w:t>
      </w:r>
      <w:proofErr w:type="spellStart"/>
      <w:r w:rsidRPr="00F56E18">
        <w:rPr>
          <w:rFonts w:ascii="Times New Roman" w:hAnsi="Times New Roman" w:cs="Times New Roman"/>
          <w:sz w:val="20"/>
          <w:szCs w:val="24"/>
        </w:rPr>
        <w:t>fibre</w:t>
      </w:r>
      <w:proofErr w:type="spellEnd"/>
      <w:r w:rsidRPr="00F56E18">
        <w:rPr>
          <w:rFonts w:ascii="Times New Roman" w:hAnsi="Times New Roman" w:cs="Times New Roman"/>
          <w:sz w:val="20"/>
          <w:szCs w:val="24"/>
        </w:rPr>
        <w:t xml:space="preserve"> is of considerable potential for removal of </w:t>
      </w:r>
      <w:proofErr w:type="spellStart"/>
      <w:r w:rsidRPr="00F56E18">
        <w:rPr>
          <w:rFonts w:ascii="Times New Roman" w:hAnsi="Times New Roman" w:cs="Times New Roman"/>
          <w:sz w:val="20"/>
          <w:szCs w:val="24"/>
        </w:rPr>
        <w:t>colourants</w:t>
      </w:r>
      <w:proofErr w:type="spellEnd"/>
      <w:r w:rsidRPr="00F56E18">
        <w:rPr>
          <w:rFonts w:ascii="Times New Roman" w:hAnsi="Times New Roman" w:cs="Times New Roman"/>
          <w:sz w:val="20"/>
          <w:szCs w:val="24"/>
        </w:rPr>
        <w:t xml:space="preserve"> from waste waters.</w:t>
      </w:r>
    </w:p>
    <w:p w:rsidR="00CA33DD" w:rsidRPr="00F56E18" w:rsidRDefault="00CA33DD" w:rsidP="00880928">
      <w:pPr>
        <w:snapToGrid w:val="0"/>
        <w:spacing w:after="0" w:line="240" w:lineRule="auto"/>
        <w:jc w:val="both"/>
        <w:rPr>
          <w:rFonts w:ascii="Times New Roman" w:hAnsi="Times New Roman" w:cs="Times New Roman"/>
          <w:b/>
          <w:sz w:val="20"/>
          <w:szCs w:val="28"/>
        </w:rPr>
      </w:pPr>
    </w:p>
    <w:p w:rsidR="00E66749" w:rsidRPr="00F56E18" w:rsidRDefault="00F56E18" w:rsidP="00880928">
      <w:pPr>
        <w:snapToGrid w:val="0"/>
        <w:spacing w:after="0" w:line="240" w:lineRule="auto"/>
        <w:jc w:val="both"/>
        <w:rPr>
          <w:rFonts w:ascii="Times New Roman" w:hAnsi="Times New Roman" w:cs="Times New Roman"/>
          <w:b/>
          <w:sz w:val="20"/>
          <w:szCs w:val="24"/>
        </w:rPr>
      </w:pPr>
      <w:r w:rsidRPr="00F56E18">
        <w:rPr>
          <w:rFonts w:ascii="Times New Roman" w:hAnsi="Times New Roman" w:cs="Times New Roman"/>
          <w:b/>
          <w:sz w:val="20"/>
          <w:szCs w:val="24"/>
        </w:rPr>
        <w:t>References</w:t>
      </w:r>
    </w:p>
    <w:p w:rsidR="00F56E18" w:rsidRDefault="00395535" w:rsidP="00F56E18">
      <w:pPr>
        <w:pStyle w:val="Default"/>
        <w:numPr>
          <w:ilvl w:val="0"/>
          <w:numId w:val="1"/>
        </w:numPr>
        <w:snapToGrid w:val="0"/>
        <w:ind w:left="425" w:hanging="425"/>
        <w:jc w:val="both"/>
        <w:rPr>
          <w:rFonts w:ascii="Times New Roman" w:hAnsi="Times New Roman" w:cs="Times New Roman"/>
          <w:color w:val="auto"/>
          <w:sz w:val="20"/>
        </w:rPr>
      </w:pPr>
      <w:proofErr w:type="spellStart"/>
      <w:r w:rsidRPr="00F56E18">
        <w:rPr>
          <w:rFonts w:ascii="Times New Roman" w:hAnsi="Times New Roman" w:cs="Times New Roman"/>
          <w:sz w:val="20"/>
        </w:rPr>
        <w:t>Adowei</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P.</w:t>
      </w:r>
      <w:r w:rsidR="00F56E18" w:rsidRPr="00F56E18">
        <w:rPr>
          <w:rFonts w:ascii="Times New Roman" w:hAnsi="Times New Roman" w:cs="Times New Roman"/>
          <w:sz w:val="20"/>
        </w:rPr>
        <w:t>;</w:t>
      </w:r>
      <w:r w:rsidR="00F56E18">
        <w:rPr>
          <w:rFonts w:ascii="Times New Roman" w:hAnsi="Times New Roman" w:cs="Times New Roman"/>
          <w:sz w:val="20"/>
        </w:rPr>
        <w:t xml:space="preserve"> </w:t>
      </w:r>
      <w:r w:rsidR="00F56E18" w:rsidRPr="00F56E18">
        <w:rPr>
          <w:rFonts w:ascii="Times New Roman" w:hAnsi="Times New Roman" w:cs="Times New Roman"/>
          <w:sz w:val="20"/>
        </w:rPr>
        <w:t>S</w:t>
      </w:r>
      <w:r w:rsidRPr="00F56E18">
        <w:rPr>
          <w:rFonts w:ascii="Times New Roman" w:hAnsi="Times New Roman" w:cs="Times New Roman"/>
          <w:sz w:val="20"/>
        </w:rPr>
        <w:t>piff,</w:t>
      </w:r>
      <w:r w:rsidR="00CA33DD" w:rsidRPr="00F56E18">
        <w:rPr>
          <w:rFonts w:ascii="Times New Roman" w:hAnsi="Times New Roman" w:cs="Times New Roman"/>
          <w:sz w:val="20"/>
        </w:rPr>
        <w:t xml:space="preserve"> </w:t>
      </w:r>
      <w:r w:rsidRPr="00F56E18">
        <w:rPr>
          <w:rFonts w:ascii="Times New Roman" w:hAnsi="Times New Roman" w:cs="Times New Roman"/>
          <w:sz w:val="20"/>
        </w:rPr>
        <w:t>A.I</w:t>
      </w:r>
      <w:r w:rsidR="00CA33DD" w:rsidRPr="00F56E18">
        <w:rPr>
          <w:rFonts w:ascii="Times New Roman" w:hAnsi="Times New Roman" w:cs="Times New Roman"/>
          <w:sz w:val="20"/>
        </w:rPr>
        <w:t xml:space="preserve"> </w:t>
      </w:r>
      <w:r w:rsidRPr="00F56E18">
        <w:rPr>
          <w:rFonts w:ascii="Times New Roman" w:hAnsi="Times New Roman" w:cs="Times New Roman"/>
          <w:sz w:val="20"/>
        </w:rPr>
        <w:t>and</w:t>
      </w:r>
      <w:r w:rsidR="00CA33DD" w:rsidRPr="00F56E18">
        <w:rPr>
          <w:rFonts w:ascii="Times New Roman" w:hAnsi="Times New Roman" w:cs="Times New Roman"/>
          <w:sz w:val="20"/>
        </w:rPr>
        <w:t xml:space="preserve"> </w:t>
      </w:r>
      <w:proofErr w:type="spellStart"/>
      <w:r w:rsidRPr="00F56E18">
        <w:rPr>
          <w:rFonts w:ascii="Times New Roman" w:hAnsi="Times New Roman" w:cs="Times New Roman"/>
          <w:sz w:val="20"/>
        </w:rPr>
        <w:t>Abia</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A.A.</w:t>
      </w:r>
      <w:r w:rsidR="00CA33DD" w:rsidRPr="00F56E18">
        <w:rPr>
          <w:rFonts w:ascii="Times New Roman" w:hAnsi="Times New Roman" w:cs="Times New Roman"/>
          <w:sz w:val="20"/>
        </w:rPr>
        <w:t xml:space="preserve"> </w:t>
      </w:r>
      <w:r w:rsidRPr="00F56E18">
        <w:rPr>
          <w:rFonts w:ascii="Times New Roman" w:hAnsi="Times New Roman" w:cs="Times New Roman"/>
          <w:sz w:val="20"/>
        </w:rPr>
        <w:t>(2014).</w:t>
      </w:r>
      <w:r w:rsidR="00CA33DD" w:rsidRPr="00F56E18">
        <w:rPr>
          <w:rFonts w:ascii="Times New Roman" w:hAnsi="Times New Roman" w:cs="Times New Roman"/>
          <w:sz w:val="20"/>
        </w:rPr>
        <w:t xml:space="preserve"> </w:t>
      </w:r>
      <w:r w:rsidRPr="00F56E18">
        <w:rPr>
          <w:rFonts w:ascii="Times New Roman" w:hAnsi="Times New Roman" w:cs="Times New Roman"/>
          <w:sz w:val="20"/>
        </w:rPr>
        <w:t>Evaluation</w:t>
      </w:r>
      <w:r w:rsidR="00CA33DD" w:rsidRPr="00F56E18">
        <w:rPr>
          <w:rFonts w:ascii="Times New Roman" w:hAnsi="Times New Roman" w:cs="Times New Roman"/>
          <w:sz w:val="20"/>
        </w:rPr>
        <w:t xml:space="preserve"> </w:t>
      </w:r>
      <w:r w:rsidRPr="00F56E18">
        <w:rPr>
          <w:rFonts w:ascii="Times New Roman" w:hAnsi="Times New Roman" w:cs="Times New Roman"/>
          <w:sz w:val="20"/>
        </w:rPr>
        <w:t>of</w:t>
      </w:r>
      <w:r w:rsidR="00CA33DD" w:rsidRPr="00F56E18">
        <w:rPr>
          <w:rFonts w:ascii="Times New Roman" w:hAnsi="Times New Roman" w:cs="Times New Roman"/>
          <w:sz w:val="20"/>
        </w:rPr>
        <w:t xml:space="preserve"> </w:t>
      </w:r>
      <w:r w:rsidRPr="00F56E18">
        <w:rPr>
          <w:rFonts w:ascii="Times New Roman" w:hAnsi="Times New Roman" w:cs="Times New Roman"/>
          <w:sz w:val="20"/>
        </w:rPr>
        <w:t>carbonized</w:t>
      </w:r>
      <w:r w:rsidR="00CA33DD" w:rsidRPr="00F56E18">
        <w:rPr>
          <w:rFonts w:ascii="Times New Roman" w:hAnsi="Times New Roman" w:cs="Times New Roman"/>
          <w:sz w:val="20"/>
        </w:rPr>
        <w:t xml:space="preserve"> </w:t>
      </w:r>
      <w:r w:rsidRPr="00F56E18">
        <w:rPr>
          <w:rFonts w:ascii="Times New Roman" w:hAnsi="Times New Roman" w:cs="Times New Roman"/>
          <w:sz w:val="20"/>
        </w:rPr>
        <w:t>and</w:t>
      </w:r>
      <w:r w:rsidR="00CA33DD" w:rsidRPr="00F56E18">
        <w:rPr>
          <w:rFonts w:ascii="Times New Roman" w:hAnsi="Times New Roman" w:cs="Times New Roman"/>
          <w:sz w:val="20"/>
        </w:rPr>
        <w:t xml:space="preserve"> </w:t>
      </w:r>
      <w:r w:rsidRPr="00F56E18">
        <w:rPr>
          <w:rFonts w:ascii="Times New Roman" w:hAnsi="Times New Roman" w:cs="Times New Roman"/>
          <w:sz w:val="20"/>
        </w:rPr>
        <w:t>surface</w:t>
      </w:r>
      <w:r w:rsidR="00CA33DD" w:rsidRPr="00F56E18">
        <w:rPr>
          <w:rFonts w:ascii="Times New Roman" w:hAnsi="Times New Roman" w:cs="Times New Roman"/>
          <w:sz w:val="20"/>
        </w:rPr>
        <w:t xml:space="preserve"> </w:t>
      </w:r>
      <w:r w:rsidRPr="00F56E18">
        <w:rPr>
          <w:rFonts w:ascii="Times New Roman" w:hAnsi="Times New Roman" w:cs="Times New Roman"/>
          <w:sz w:val="20"/>
        </w:rPr>
        <w:t>modified</w:t>
      </w:r>
      <w:r w:rsidR="00CA33DD" w:rsidRPr="00F56E18">
        <w:rPr>
          <w:rFonts w:ascii="Times New Roman" w:hAnsi="Times New Roman" w:cs="Times New Roman"/>
          <w:sz w:val="20"/>
        </w:rPr>
        <w:t xml:space="preserve"> </w:t>
      </w:r>
      <w:r w:rsidRPr="00F56E18">
        <w:rPr>
          <w:rFonts w:ascii="Times New Roman" w:hAnsi="Times New Roman" w:cs="Times New Roman"/>
          <w:sz w:val="20"/>
        </w:rPr>
        <w:t>carbon</w:t>
      </w:r>
      <w:r w:rsidR="00CA33DD" w:rsidRPr="00F56E18">
        <w:rPr>
          <w:rFonts w:ascii="Times New Roman" w:hAnsi="Times New Roman" w:cs="Times New Roman"/>
          <w:sz w:val="20"/>
        </w:rPr>
        <w:t xml:space="preserve"> </w:t>
      </w:r>
      <w:r w:rsidRPr="00F56E18">
        <w:rPr>
          <w:rFonts w:ascii="Times New Roman" w:hAnsi="Times New Roman" w:cs="Times New Roman"/>
          <w:sz w:val="20"/>
        </w:rPr>
        <w:t>produced</w:t>
      </w:r>
      <w:r w:rsidR="00CA33DD" w:rsidRPr="00F56E18">
        <w:rPr>
          <w:rFonts w:ascii="Times New Roman" w:hAnsi="Times New Roman" w:cs="Times New Roman"/>
          <w:sz w:val="20"/>
        </w:rPr>
        <w:t xml:space="preserve"> </w:t>
      </w:r>
      <w:r w:rsidRPr="00F56E18">
        <w:rPr>
          <w:rFonts w:ascii="Times New Roman" w:hAnsi="Times New Roman" w:cs="Times New Roman"/>
          <w:sz w:val="20"/>
        </w:rPr>
        <w:t>from</w:t>
      </w:r>
      <w:r w:rsidR="00CA33DD" w:rsidRPr="00F56E18">
        <w:rPr>
          <w:rFonts w:ascii="Times New Roman" w:hAnsi="Times New Roman" w:cs="Times New Roman"/>
          <w:sz w:val="20"/>
        </w:rPr>
        <w:t xml:space="preserve"> </w:t>
      </w:r>
      <w:proofErr w:type="spellStart"/>
      <w:r w:rsidRPr="00F56E18">
        <w:rPr>
          <w:rFonts w:ascii="Times New Roman" w:hAnsi="Times New Roman" w:cs="Times New Roman"/>
          <w:sz w:val="20"/>
        </w:rPr>
        <w:t>Nipa</w:t>
      </w:r>
      <w:proofErr w:type="spellEnd"/>
      <w:r w:rsidR="00CA33DD" w:rsidRPr="00F56E18">
        <w:rPr>
          <w:rFonts w:ascii="Times New Roman" w:hAnsi="Times New Roman" w:cs="Times New Roman"/>
          <w:sz w:val="20"/>
        </w:rPr>
        <w:t xml:space="preserve"> </w:t>
      </w:r>
      <w:r w:rsidRPr="00F56E18">
        <w:rPr>
          <w:rFonts w:ascii="Times New Roman" w:hAnsi="Times New Roman" w:cs="Times New Roman"/>
          <w:sz w:val="20"/>
        </w:rPr>
        <w:t>(</w:t>
      </w:r>
      <w:proofErr w:type="spellStart"/>
      <w:r w:rsidRPr="00F56E18">
        <w:rPr>
          <w:rFonts w:ascii="Times New Roman" w:hAnsi="Times New Roman" w:cs="Times New Roman"/>
          <w:i/>
          <w:sz w:val="20"/>
        </w:rPr>
        <w:t>nypa</w:t>
      </w:r>
      <w:proofErr w:type="spellEnd"/>
      <w:r w:rsidR="00CA33DD" w:rsidRPr="00F56E18">
        <w:rPr>
          <w:rFonts w:ascii="Times New Roman" w:hAnsi="Times New Roman" w:cs="Times New Roman"/>
          <w:i/>
          <w:sz w:val="20"/>
        </w:rPr>
        <w:t xml:space="preserve"> </w:t>
      </w:r>
      <w:proofErr w:type="spellStart"/>
      <w:r w:rsidRPr="00F56E18">
        <w:rPr>
          <w:rFonts w:ascii="Times New Roman" w:hAnsi="Times New Roman" w:cs="Times New Roman"/>
          <w:i/>
          <w:sz w:val="20"/>
        </w:rPr>
        <w:t>fruiticans</w:t>
      </w:r>
      <w:proofErr w:type="spellEnd"/>
      <w:r w:rsidR="00CA33DD" w:rsidRPr="00F56E18">
        <w:rPr>
          <w:rFonts w:ascii="Times New Roman" w:hAnsi="Times New Roman" w:cs="Times New Roman"/>
          <w:i/>
          <w:sz w:val="20"/>
        </w:rPr>
        <w:t xml:space="preserve"> </w:t>
      </w:r>
      <w:proofErr w:type="spellStart"/>
      <w:r w:rsidRPr="00F56E18">
        <w:rPr>
          <w:rFonts w:ascii="Times New Roman" w:hAnsi="Times New Roman" w:cs="Times New Roman"/>
          <w:i/>
          <w:sz w:val="20"/>
        </w:rPr>
        <w:t>wurmb</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leaves</w:t>
      </w:r>
      <w:r w:rsidR="00CA33DD" w:rsidRPr="00F56E18">
        <w:rPr>
          <w:rFonts w:ascii="Times New Roman" w:hAnsi="Times New Roman" w:cs="Times New Roman"/>
          <w:sz w:val="20"/>
        </w:rPr>
        <w:t xml:space="preserve"> </w:t>
      </w:r>
      <w:r w:rsidRPr="00F56E18">
        <w:rPr>
          <w:rFonts w:ascii="Times New Roman" w:hAnsi="Times New Roman" w:cs="Times New Roman"/>
          <w:sz w:val="20"/>
        </w:rPr>
        <w:t>for</w:t>
      </w:r>
      <w:r w:rsidR="00CA33DD" w:rsidRPr="00F56E18">
        <w:rPr>
          <w:rFonts w:ascii="Times New Roman" w:hAnsi="Times New Roman" w:cs="Times New Roman"/>
          <w:sz w:val="20"/>
        </w:rPr>
        <w:t xml:space="preserve"> </w:t>
      </w:r>
      <w:r w:rsidRPr="00F56E18">
        <w:rPr>
          <w:rFonts w:ascii="Times New Roman" w:hAnsi="Times New Roman" w:cs="Times New Roman"/>
          <w:sz w:val="20"/>
        </w:rPr>
        <w:t>the</w:t>
      </w:r>
      <w:r w:rsidR="00CA33DD" w:rsidRPr="00F56E18">
        <w:rPr>
          <w:rFonts w:ascii="Times New Roman" w:hAnsi="Times New Roman" w:cs="Times New Roman"/>
          <w:sz w:val="20"/>
        </w:rPr>
        <w:t xml:space="preserve"> </w:t>
      </w:r>
      <w:r w:rsidRPr="00F56E18">
        <w:rPr>
          <w:rFonts w:ascii="Times New Roman" w:hAnsi="Times New Roman" w:cs="Times New Roman"/>
          <w:sz w:val="20"/>
        </w:rPr>
        <w:t>removal</w:t>
      </w:r>
      <w:r w:rsidR="00CA33DD" w:rsidRPr="00F56E18">
        <w:rPr>
          <w:rFonts w:ascii="Times New Roman" w:hAnsi="Times New Roman" w:cs="Times New Roman"/>
          <w:sz w:val="20"/>
        </w:rPr>
        <w:t xml:space="preserve"> </w:t>
      </w:r>
      <w:r w:rsidRPr="00F56E18">
        <w:rPr>
          <w:rFonts w:ascii="Times New Roman" w:hAnsi="Times New Roman" w:cs="Times New Roman"/>
          <w:sz w:val="20"/>
        </w:rPr>
        <w:t>of</w:t>
      </w:r>
      <w:r w:rsidR="00CA33DD" w:rsidRPr="00F56E18">
        <w:rPr>
          <w:rFonts w:ascii="Times New Roman" w:hAnsi="Times New Roman" w:cs="Times New Roman"/>
          <w:sz w:val="20"/>
        </w:rPr>
        <w:t xml:space="preserve"> </w:t>
      </w:r>
      <w:r w:rsidRPr="00F56E18">
        <w:rPr>
          <w:rFonts w:ascii="Times New Roman" w:hAnsi="Times New Roman" w:cs="Times New Roman"/>
          <w:sz w:val="20"/>
        </w:rPr>
        <w:t>2-(N,N-</w:t>
      </w:r>
      <w:proofErr w:type="spellStart"/>
      <w:r w:rsidRPr="00F56E18">
        <w:rPr>
          <w:rFonts w:ascii="Times New Roman" w:hAnsi="Times New Roman" w:cs="Times New Roman"/>
          <w:sz w:val="20"/>
        </w:rPr>
        <w:t>dimethyl</w:t>
      </w:r>
      <w:proofErr w:type="spellEnd"/>
      <w:r w:rsidRPr="00F56E18">
        <w:rPr>
          <w:rFonts w:ascii="Times New Roman" w:hAnsi="Times New Roman" w:cs="Times New Roman"/>
          <w:sz w:val="20"/>
        </w:rPr>
        <w:t>–4–</w:t>
      </w:r>
      <w:proofErr w:type="spellStart"/>
      <w:r w:rsidRPr="00F56E18">
        <w:rPr>
          <w:rFonts w:ascii="Times New Roman" w:hAnsi="Times New Roman" w:cs="Times New Roman"/>
          <w:sz w:val="20"/>
        </w:rPr>
        <w:t>aminophenyl</w:t>
      </w:r>
      <w:proofErr w:type="spellEnd"/>
      <w:r w:rsidRPr="00F56E18">
        <w:rPr>
          <w:rFonts w:ascii="Times New Roman" w:hAnsi="Times New Roman" w:cs="Times New Roman"/>
          <w:sz w:val="20"/>
        </w:rPr>
        <w:t>)-</w:t>
      </w:r>
      <w:proofErr w:type="spellStart"/>
      <w:r w:rsidRPr="00F56E18">
        <w:rPr>
          <w:rFonts w:ascii="Times New Roman" w:hAnsi="Times New Roman" w:cs="Times New Roman"/>
          <w:sz w:val="20"/>
        </w:rPr>
        <w:t>azo-benezene</w:t>
      </w:r>
      <w:proofErr w:type="spellEnd"/>
      <w:r w:rsidR="00CA33DD" w:rsidRPr="00F56E18">
        <w:rPr>
          <w:rFonts w:ascii="Times New Roman" w:hAnsi="Times New Roman" w:cs="Times New Roman"/>
          <w:sz w:val="20"/>
        </w:rPr>
        <w:t xml:space="preserve"> </w:t>
      </w:r>
      <w:r w:rsidRPr="00F56E18">
        <w:rPr>
          <w:rFonts w:ascii="Times New Roman" w:hAnsi="Times New Roman" w:cs="Times New Roman"/>
          <w:sz w:val="20"/>
        </w:rPr>
        <w:t>carboxylic</w:t>
      </w:r>
      <w:r w:rsidR="00CA33DD" w:rsidRPr="00F56E18">
        <w:rPr>
          <w:rFonts w:ascii="Times New Roman" w:hAnsi="Times New Roman" w:cs="Times New Roman"/>
          <w:sz w:val="20"/>
        </w:rPr>
        <w:t xml:space="preserve"> </w:t>
      </w:r>
      <w:r w:rsidRPr="00F56E18">
        <w:rPr>
          <w:rFonts w:ascii="Times New Roman" w:hAnsi="Times New Roman" w:cs="Times New Roman"/>
          <w:sz w:val="20"/>
        </w:rPr>
        <w:t>acid</w:t>
      </w:r>
      <w:r w:rsidR="00CA33DD" w:rsidRPr="00F56E18">
        <w:rPr>
          <w:rFonts w:ascii="Times New Roman" w:hAnsi="Times New Roman" w:cs="Times New Roman"/>
          <w:sz w:val="20"/>
        </w:rPr>
        <w:t xml:space="preserve"> </w:t>
      </w:r>
      <w:r w:rsidRPr="00F56E18">
        <w:rPr>
          <w:rFonts w:ascii="Times New Roman" w:hAnsi="Times New Roman" w:cs="Times New Roman"/>
          <w:sz w:val="20"/>
        </w:rPr>
        <w:t>(DMABA)</w:t>
      </w:r>
      <w:r w:rsidR="00CA33DD" w:rsidRPr="00F56E18">
        <w:rPr>
          <w:rFonts w:ascii="Times New Roman" w:hAnsi="Times New Roman" w:cs="Times New Roman"/>
          <w:sz w:val="20"/>
        </w:rPr>
        <w:t xml:space="preserve"> </w:t>
      </w:r>
      <w:r w:rsidRPr="00F56E18">
        <w:rPr>
          <w:rFonts w:ascii="Times New Roman" w:hAnsi="Times New Roman" w:cs="Times New Roman"/>
          <w:sz w:val="20"/>
        </w:rPr>
        <w:t>in</w:t>
      </w:r>
      <w:r w:rsidR="00CA33DD" w:rsidRPr="00F56E18">
        <w:rPr>
          <w:rFonts w:ascii="Times New Roman" w:hAnsi="Times New Roman" w:cs="Times New Roman"/>
          <w:sz w:val="20"/>
        </w:rPr>
        <w:t xml:space="preserve"> </w:t>
      </w:r>
      <w:r w:rsidRPr="00F56E18">
        <w:rPr>
          <w:rFonts w:ascii="Times New Roman" w:hAnsi="Times New Roman" w:cs="Times New Roman"/>
          <w:sz w:val="20"/>
        </w:rPr>
        <w:t>aqueous</w:t>
      </w:r>
      <w:r w:rsidR="00CA33DD" w:rsidRPr="00F56E18">
        <w:rPr>
          <w:rFonts w:ascii="Times New Roman" w:hAnsi="Times New Roman" w:cs="Times New Roman"/>
          <w:sz w:val="20"/>
        </w:rPr>
        <w:t xml:space="preserve"> </w:t>
      </w:r>
      <w:r w:rsidRPr="00F56E18">
        <w:rPr>
          <w:rFonts w:ascii="Times New Roman" w:hAnsi="Times New Roman" w:cs="Times New Roman"/>
          <w:sz w:val="20"/>
        </w:rPr>
        <w:t>solution.</w:t>
      </w:r>
      <w:r w:rsidR="00CA33DD" w:rsidRPr="00F56E18">
        <w:rPr>
          <w:rFonts w:ascii="Times New Roman" w:hAnsi="Times New Roman" w:cs="Times New Roman"/>
          <w:i/>
          <w:sz w:val="20"/>
        </w:rPr>
        <w:t xml:space="preserve"> </w:t>
      </w:r>
      <w:proofErr w:type="spellStart"/>
      <w:r w:rsidRPr="00F56E18">
        <w:rPr>
          <w:rFonts w:ascii="Times New Roman" w:hAnsi="Times New Roman" w:cs="Times New Roman"/>
          <w:i/>
          <w:sz w:val="20"/>
        </w:rPr>
        <w:t>Acta</w:t>
      </w:r>
      <w:proofErr w:type="spellEnd"/>
      <w:r w:rsidR="00CA33DD" w:rsidRPr="00F56E18">
        <w:rPr>
          <w:rFonts w:ascii="Times New Roman" w:hAnsi="Times New Roman" w:cs="Times New Roman"/>
          <w:i/>
          <w:sz w:val="20"/>
        </w:rPr>
        <w:t xml:space="preserve"> </w:t>
      </w:r>
      <w:proofErr w:type="spellStart"/>
      <w:r w:rsidRPr="00F56E18">
        <w:rPr>
          <w:rFonts w:ascii="Times New Roman" w:hAnsi="Times New Roman" w:cs="Times New Roman"/>
          <w:i/>
          <w:sz w:val="20"/>
        </w:rPr>
        <w:t>chim</w:t>
      </w:r>
      <w:proofErr w:type="spellEnd"/>
      <w:r w:rsidR="00CA33DD" w:rsidRPr="00F56E18">
        <w:rPr>
          <w:rFonts w:ascii="Times New Roman" w:hAnsi="Times New Roman" w:cs="Times New Roman"/>
          <w:i/>
          <w:sz w:val="20"/>
        </w:rPr>
        <w:t xml:space="preserve"> </w:t>
      </w:r>
      <w:proofErr w:type="spellStart"/>
      <w:r w:rsidRPr="00F56E18">
        <w:rPr>
          <w:rFonts w:ascii="Times New Roman" w:hAnsi="Times New Roman" w:cs="Times New Roman"/>
          <w:i/>
          <w:sz w:val="20"/>
        </w:rPr>
        <w:t>pharm</w:t>
      </w:r>
      <w:proofErr w:type="spellEnd"/>
      <w:r w:rsidR="00CA33DD" w:rsidRPr="00F56E18">
        <w:rPr>
          <w:rFonts w:ascii="Times New Roman" w:hAnsi="Times New Roman" w:cs="Times New Roman"/>
          <w:i/>
          <w:sz w:val="20"/>
        </w:rPr>
        <w:t xml:space="preserve"> </w:t>
      </w:r>
      <w:proofErr w:type="spellStart"/>
      <w:r w:rsidRPr="00F56E18">
        <w:rPr>
          <w:rFonts w:ascii="Times New Roman" w:hAnsi="Times New Roman" w:cs="Times New Roman"/>
          <w:i/>
          <w:sz w:val="20"/>
        </w:rPr>
        <w:t>indica</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4</w:t>
      </w:r>
      <w:r w:rsidR="00CA33DD" w:rsidRPr="00F56E18">
        <w:rPr>
          <w:rFonts w:ascii="Times New Roman" w:hAnsi="Times New Roman" w:cs="Times New Roman"/>
          <w:sz w:val="20"/>
        </w:rPr>
        <w:t xml:space="preserve"> </w:t>
      </w:r>
      <w:r w:rsidRPr="00F56E18">
        <w:rPr>
          <w:rFonts w:ascii="Times New Roman" w:hAnsi="Times New Roman" w:cs="Times New Roman"/>
          <w:sz w:val="20"/>
        </w:rPr>
        <w:t>(3),</w:t>
      </w:r>
      <w:r w:rsidR="00CA33DD" w:rsidRPr="00F56E18">
        <w:rPr>
          <w:rFonts w:ascii="Times New Roman" w:hAnsi="Times New Roman" w:cs="Times New Roman"/>
          <w:sz w:val="20"/>
        </w:rPr>
        <w:t xml:space="preserve"> </w:t>
      </w:r>
      <w:r w:rsidRPr="00F56E18">
        <w:rPr>
          <w:rFonts w:ascii="Times New Roman" w:hAnsi="Times New Roman" w:cs="Times New Roman"/>
          <w:sz w:val="20"/>
        </w:rPr>
        <w:t>2014,</w:t>
      </w:r>
      <w:r w:rsidR="00CA33DD" w:rsidRPr="00F56E18">
        <w:rPr>
          <w:rFonts w:ascii="Times New Roman" w:hAnsi="Times New Roman" w:cs="Times New Roman"/>
          <w:sz w:val="20"/>
        </w:rPr>
        <w:t xml:space="preserve"> </w:t>
      </w:r>
      <w:r w:rsidRPr="00F56E18">
        <w:rPr>
          <w:rFonts w:ascii="Times New Roman" w:hAnsi="Times New Roman" w:cs="Times New Roman"/>
          <w:sz w:val="20"/>
        </w:rPr>
        <w:t>146</w:t>
      </w:r>
      <w:r w:rsidR="00CA33DD" w:rsidRPr="00F56E18">
        <w:rPr>
          <w:rFonts w:ascii="Times New Roman" w:hAnsi="Times New Roman" w:cs="Times New Roman"/>
          <w:sz w:val="20"/>
        </w:rPr>
        <w:t xml:space="preserve"> </w:t>
      </w:r>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156.</w:t>
      </w:r>
      <w:r w:rsidR="00F56E18">
        <w:rPr>
          <w:rFonts w:ascii="Times New Roman" w:hAnsi="Times New Roman" w:cs="Times New Roman"/>
          <w:sz w:val="20"/>
        </w:rPr>
        <w:t xml:space="preserve"> </w:t>
      </w:r>
    </w:p>
    <w:p w:rsidR="00F56E18" w:rsidRDefault="000A7A83"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proofErr w:type="spellStart"/>
      <w:r w:rsidRPr="00F56E18">
        <w:rPr>
          <w:rFonts w:ascii="Times New Roman" w:hAnsi="Times New Roman" w:cs="Times New Roman"/>
          <w:sz w:val="20"/>
        </w:rPr>
        <w:t>Ahalya</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N.,</w:t>
      </w:r>
      <w:r w:rsidR="00CA33DD" w:rsidRPr="00F56E18">
        <w:rPr>
          <w:rFonts w:ascii="Times New Roman" w:hAnsi="Times New Roman" w:cs="Times New Roman"/>
          <w:sz w:val="20"/>
        </w:rPr>
        <w:t xml:space="preserve"> </w:t>
      </w:r>
      <w:proofErr w:type="spellStart"/>
      <w:r w:rsidRPr="00F56E18">
        <w:rPr>
          <w:rFonts w:ascii="Times New Roman" w:hAnsi="Times New Roman" w:cs="Times New Roman"/>
          <w:sz w:val="20"/>
        </w:rPr>
        <w:t>Kanamadi</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R.D.,</w:t>
      </w:r>
      <w:r w:rsidR="00CA33DD" w:rsidRPr="00F56E18">
        <w:rPr>
          <w:rFonts w:ascii="Times New Roman" w:hAnsi="Times New Roman" w:cs="Times New Roman"/>
          <w:sz w:val="20"/>
        </w:rPr>
        <w:t xml:space="preserve"> </w:t>
      </w:r>
      <w:proofErr w:type="spellStart"/>
      <w:r w:rsidRPr="00F56E18">
        <w:rPr>
          <w:rFonts w:ascii="Times New Roman" w:hAnsi="Times New Roman" w:cs="Times New Roman"/>
          <w:sz w:val="20"/>
        </w:rPr>
        <w:t>Ramachandra</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T.V.</w:t>
      </w:r>
      <w:r w:rsidR="00CA33DD" w:rsidRPr="00F56E18">
        <w:rPr>
          <w:rFonts w:ascii="Times New Roman" w:hAnsi="Times New Roman" w:cs="Times New Roman"/>
          <w:sz w:val="20"/>
        </w:rPr>
        <w:t xml:space="preserve"> </w:t>
      </w:r>
      <w:r w:rsidRPr="00F56E18">
        <w:rPr>
          <w:rFonts w:ascii="Times New Roman" w:hAnsi="Times New Roman" w:cs="Times New Roman"/>
          <w:sz w:val="20"/>
        </w:rPr>
        <w:t>(2005).</w:t>
      </w:r>
      <w:r w:rsidR="00CA33DD" w:rsidRPr="00F56E18">
        <w:rPr>
          <w:rFonts w:ascii="Times New Roman" w:hAnsi="Times New Roman" w:cs="Times New Roman"/>
          <w:sz w:val="20"/>
        </w:rPr>
        <w:t xml:space="preserve"> </w:t>
      </w:r>
      <w:proofErr w:type="spellStart"/>
      <w:r w:rsidRPr="00F56E18">
        <w:rPr>
          <w:rFonts w:ascii="Times New Roman" w:hAnsi="Times New Roman" w:cs="Times New Roman"/>
          <w:sz w:val="20"/>
        </w:rPr>
        <w:t>Biosorption</w:t>
      </w:r>
      <w:proofErr w:type="spellEnd"/>
      <w:r w:rsidR="00CA33DD" w:rsidRPr="00F56E18">
        <w:rPr>
          <w:rFonts w:ascii="Times New Roman" w:hAnsi="Times New Roman" w:cs="Times New Roman"/>
          <w:sz w:val="20"/>
        </w:rPr>
        <w:t xml:space="preserve"> </w:t>
      </w:r>
      <w:r w:rsidRPr="00F56E18">
        <w:rPr>
          <w:rFonts w:ascii="Times New Roman" w:hAnsi="Times New Roman" w:cs="Times New Roman"/>
          <w:sz w:val="20"/>
        </w:rPr>
        <w:t>of</w:t>
      </w:r>
      <w:r w:rsidR="00CA33DD" w:rsidRPr="00F56E18">
        <w:rPr>
          <w:rFonts w:ascii="Times New Roman" w:hAnsi="Times New Roman" w:cs="Times New Roman"/>
          <w:sz w:val="20"/>
        </w:rPr>
        <w:t xml:space="preserve"> </w:t>
      </w:r>
      <w:r w:rsidRPr="00F56E18">
        <w:rPr>
          <w:rFonts w:ascii="Times New Roman" w:hAnsi="Times New Roman" w:cs="Times New Roman"/>
          <w:sz w:val="20"/>
        </w:rPr>
        <w:t>chromium</w:t>
      </w:r>
      <w:r w:rsidR="00CA33DD" w:rsidRPr="00F56E18">
        <w:rPr>
          <w:rFonts w:ascii="Times New Roman" w:hAnsi="Times New Roman" w:cs="Times New Roman"/>
          <w:sz w:val="20"/>
        </w:rPr>
        <w:t xml:space="preserve"> </w:t>
      </w:r>
      <w:r w:rsidRPr="00F56E18">
        <w:rPr>
          <w:rFonts w:ascii="Times New Roman" w:hAnsi="Times New Roman" w:cs="Times New Roman"/>
          <w:sz w:val="20"/>
        </w:rPr>
        <w:t>(Vi)</w:t>
      </w:r>
      <w:r w:rsidR="00CA33DD" w:rsidRPr="00F56E18">
        <w:rPr>
          <w:rFonts w:ascii="Times New Roman" w:hAnsi="Times New Roman" w:cs="Times New Roman"/>
          <w:sz w:val="20"/>
        </w:rPr>
        <w:t xml:space="preserve"> </w:t>
      </w:r>
      <w:r w:rsidRPr="00F56E18">
        <w:rPr>
          <w:rFonts w:ascii="Times New Roman" w:hAnsi="Times New Roman" w:cs="Times New Roman"/>
          <w:sz w:val="20"/>
        </w:rPr>
        <w:t>from</w:t>
      </w:r>
      <w:r w:rsidR="00CA33DD" w:rsidRPr="00F56E18">
        <w:rPr>
          <w:rFonts w:ascii="Times New Roman" w:hAnsi="Times New Roman" w:cs="Times New Roman"/>
          <w:sz w:val="20"/>
        </w:rPr>
        <w:t xml:space="preserve"> </w:t>
      </w:r>
      <w:r w:rsidR="00F56E18" w:rsidRPr="00F56E18">
        <w:rPr>
          <w:rFonts w:ascii="Times New Roman" w:hAnsi="Times New Roman" w:cs="Times New Roman"/>
          <w:sz w:val="20"/>
        </w:rPr>
        <w:t xml:space="preserve"> a</w:t>
      </w:r>
      <w:r w:rsidRPr="00F56E18">
        <w:rPr>
          <w:rFonts w:ascii="Times New Roman" w:hAnsi="Times New Roman" w:cs="Times New Roman"/>
          <w:sz w:val="20"/>
        </w:rPr>
        <w:t>queous</w:t>
      </w:r>
      <w:r w:rsidR="00CA33DD" w:rsidRPr="00F56E18">
        <w:rPr>
          <w:rFonts w:ascii="Times New Roman" w:hAnsi="Times New Roman" w:cs="Times New Roman"/>
          <w:sz w:val="20"/>
        </w:rPr>
        <w:t xml:space="preserve"> </w:t>
      </w:r>
      <w:r w:rsidRPr="00F56E18">
        <w:rPr>
          <w:rFonts w:ascii="Times New Roman" w:hAnsi="Times New Roman" w:cs="Times New Roman"/>
          <w:sz w:val="20"/>
        </w:rPr>
        <w:t>solutions</w:t>
      </w:r>
      <w:r w:rsidR="00CA33DD" w:rsidRPr="00F56E18">
        <w:rPr>
          <w:rFonts w:ascii="Times New Roman" w:hAnsi="Times New Roman" w:cs="Times New Roman"/>
          <w:sz w:val="20"/>
        </w:rPr>
        <w:t xml:space="preserve"> </w:t>
      </w:r>
      <w:r w:rsidRPr="00F56E18">
        <w:rPr>
          <w:rFonts w:ascii="Times New Roman" w:hAnsi="Times New Roman" w:cs="Times New Roman"/>
          <w:sz w:val="20"/>
        </w:rPr>
        <w:t>by</w:t>
      </w:r>
      <w:r w:rsidR="00CA33DD" w:rsidRPr="00F56E18">
        <w:rPr>
          <w:rFonts w:ascii="Times New Roman" w:hAnsi="Times New Roman" w:cs="Times New Roman"/>
          <w:sz w:val="20"/>
        </w:rPr>
        <w:t xml:space="preserve"> </w:t>
      </w:r>
      <w:r w:rsidRPr="00F56E18">
        <w:rPr>
          <w:rFonts w:ascii="Times New Roman" w:hAnsi="Times New Roman" w:cs="Times New Roman"/>
          <w:sz w:val="20"/>
        </w:rPr>
        <w:t>the</w:t>
      </w:r>
      <w:r w:rsidR="00CA33DD" w:rsidRPr="00F56E18">
        <w:rPr>
          <w:rFonts w:ascii="Times New Roman" w:hAnsi="Times New Roman" w:cs="Times New Roman"/>
          <w:sz w:val="20"/>
        </w:rPr>
        <w:t xml:space="preserve"> </w:t>
      </w:r>
      <w:r w:rsidRPr="00F56E18">
        <w:rPr>
          <w:rFonts w:ascii="Times New Roman" w:hAnsi="Times New Roman" w:cs="Times New Roman"/>
          <w:sz w:val="20"/>
        </w:rPr>
        <w:t>husk</w:t>
      </w:r>
      <w:r w:rsidR="00CA33DD" w:rsidRPr="00F56E18">
        <w:rPr>
          <w:rFonts w:ascii="Times New Roman" w:hAnsi="Times New Roman" w:cs="Times New Roman"/>
          <w:sz w:val="20"/>
        </w:rPr>
        <w:t xml:space="preserve"> </w:t>
      </w:r>
      <w:r w:rsidRPr="00F56E18">
        <w:rPr>
          <w:rFonts w:ascii="Times New Roman" w:hAnsi="Times New Roman" w:cs="Times New Roman"/>
          <w:sz w:val="20"/>
        </w:rPr>
        <w:t>of</w:t>
      </w:r>
      <w:r w:rsidR="00CA33DD" w:rsidRPr="00F56E18">
        <w:rPr>
          <w:rFonts w:ascii="Times New Roman" w:hAnsi="Times New Roman" w:cs="Times New Roman"/>
          <w:sz w:val="20"/>
        </w:rPr>
        <w:t xml:space="preserve"> </w:t>
      </w:r>
      <w:r w:rsidRPr="00F56E18">
        <w:rPr>
          <w:rFonts w:ascii="Times New Roman" w:hAnsi="Times New Roman" w:cs="Times New Roman"/>
          <w:sz w:val="20"/>
        </w:rPr>
        <w:t>Bengal</w:t>
      </w:r>
      <w:r w:rsidR="00CA33DD" w:rsidRPr="00F56E18">
        <w:rPr>
          <w:rFonts w:ascii="Times New Roman" w:hAnsi="Times New Roman" w:cs="Times New Roman"/>
          <w:sz w:val="20"/>
        </w:rPr>
        <w:t xml:space="preserve"> </w:t>
      </w:r>
      <w:r w:rsidRPr="00F56E18">
        <w:rPr>
          <w:rFonts w:ascii="Times New Roman" w:hAnsi="Times New Roman" w:cs="Times New Roman"/>
          <w:sz w:val="20"/>
        </w:rPr>
        <w:t>gram</w:t>
      </w:r>
      <w:r w:rsidR="00CA33DD" w:rsidRPr="00F56E18">
        <w:rPr>
          <w:rFonts w:ascii="Times New Roman" w:hAnsi="Times New Roman" w:cs="Times New Roman"/>
          <w:sz w:val="20"/>
        </w:rPr>
        <w:t xml:space="preserve"> </w:t>
      </w:r>
      <w:r w:rsidRPr="00F56E18">
        <w:rPr>
          <w:rFonts w:ascii="Times New Roman" w:hAnsi="Times New Roman" w:cs="Times New Roman"/>
          <w:sz w:val="20"/>
        </w:rPr>
        <w:t>(</w:t>
      </w:r>
      <w:proofErr w:type="spellStart"/>
      <w:r w:rsidRPr="00F56E18">
        <w:rPr>
          <w:rFonts w:ascii="Times New Roman" w:hAnsi="Times New Roman" w:cs="Times New Roman"/>
          <w:sz w:val="20"/>
        </w:rPr>
        <w:t>Cicer</w:t>
      </w:r>
      <w:proofErr w:type="spellEnd"/>
      <w:r w:rsidR="00CA33DD" w:rsidRPr="00F56E18">
        <w:rPr>
          <w:rFonts w:ascii="Times New Roman" w:hAnsi="Times New Roman" w:cs="Times New Roman"/>
          <w:sz w:val="20"/>
        </w:rPr>
        <w:t xml:space="preserve"> </w:t>
      </w:r>
      <w:proofErr w:type="spellStart"/>
      <w:r w:rsidRPr="00F56E18">
        <w:rPr>
          <w:rFonts w:ascii="Times New Roman" w:hAnsi="Times New Roman" w:cs="Times New Roman"/>
          <w:sz w:val="20"/>
        </w:rPr>
        <w:t>arientinum</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Electron.</w:t>
      </w:r>
      <w:r w:rsidR="00CA33DD" w:rsidRPr="00F56E18">
        <w:rPr>
          <w:rFonts w:ascii="Times New Roman" w:hAnsi="Times New Roman" w:cs="Times New Roman"/>
          <w:sz w:val="20"/>
        </w:rPr>
        <w:t xml:space="preserve"> </w:t>
      </w:r>
      <w:proofErr w:type="spellStart"/>
      <w:r w:rsidRPr="00F56E18">
        <w:rPr>
          <w:rFonts w:ascii="Times New Roman" w:hAnsi="Times New Roman" w:cs="Times New Roman"/>
          <w:sz w:val="20"/>
        </w:rPr>
        <w:t>journ</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00F56E18" w:rsidRPr="00F56E18">
        <w:rPr>
          <w:rFonts w:ascii="Times New Roman" w:hAnsi="Times New Roman" w:cs="Times New Roman"/>
          <w:sz w:val="20"/>
        </w:rPr>
        <w:t xml:space="preserve"> </w:t>
      </w:r>
      <w:proofErr w:type="spellStart"/>
      <w:r w:rsidR="00F56E18" w:rsidRPr="00F56E18">
        <w:rPr>
          <w:rFonts w:ascii="Times New Roman" w:hAnsi="Times New Roman" w:cs="Times New Roman"/>
          <w:sz w:val="20"/>
        </w:rPr>
        <w:t>B</w:t>
      </w:r>
      <w:r w:rsidR="00D73D4E" w:rsidRPr="00F56E18">
        <w:rPr>
          <w:rFonts w:ascii="Times New Roman" w:hAnsi="Times New Roman" w:cs="Times New Roman"/>
          <w:sz w:val="20"/>
        </w:rPr>
        <w:t>iotechnol</w:t>
      </w:r>
      <w:proofErr w:type="spellEnd"/>
      <w:r w:rsidR="00D73D4E"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00D73D4E" w:rsidRPr="00F56E18">
        <w:rPr>
          <w:rFonts w:ascii="Times New Roman" w:hAnsi="Times New Roman" w:cs="Times New Roman"/>
          <w:sz w:val="20"/>
        </w:rPr>
        <w:t>8(3):</w:t>
      </w:r>
      <w:r w:rsidR="00CA33DD" w:rsidRPr="00F56E18">
        <w:rPr>
          <w:rFonts w:ascii="Times New Roman" w:hAnsi="Times New Roman" w:cs="Times New Roman"/>
          <w:sz w:val="20"/>
        </w:rPr>
        <w:t xml:space="preserve"> </w:t>
      </w:r>
      <w:r w:rsidR="00D73D4E" w:rsidRPr="00F56E18">
        <w:rPr>
          <w:rFonts w:ascii="Times New Roman" w:hAnsi="Times New Roman" w:cs="Times New Roman"/>
          <w:sz w:val="20"/>
        </w:rPr>
        <w:t>258</w:t>
      </w:r>
      <w:r w:rsidR="00CA33DD" w:rsidRPr="00F56E18">
        <w:rPr>
          <w:rFonts w:ascii="Times New Roman" w:hAnsi="Times New Roman" w:cs="Times New Roman"/>
          <w:sz w:val="20"/>
        </w:rPr>
        <w:t xml:space="preserve"> </w:t>
      </w:r>
      <w:r w:rsidR="00D73D4E"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00D73D4E" w:rsidRPr="00F56E18">
        <w:rPr>
          <w:rFonts w:ascii="Times New Roman" w:hAnsi="Times New Roman" w:cs="Times New Roman"/>
          <w:sz w:val="20"/>
        </w:rPr>
        <w:t>264.</w:t>
      </w:r>
      <w:r w:rsidR="00CA33DD" w:rsidRPr="00F56E18">
        <w:rPr>
          <w:rFonts w:ascii="Times New Roman" w:hAnsi="Times New Roman" w:cs="Times New Roman"/>
          <w:sz w:val="20"/>
        </w:rPr>
        <w:t xml:space="preserve"> </w:t>
      </w:r>
      <w:r w:rsidR="00F56E18" w:rsidRPr="00F56E18">
        <w:rPr>
          <w:rFonts w:ascii="Times New Roman" w:hAnsi="Times New Roman" w:cs="Times New Roman"/>
          <w:sz w:val="20"/>
        </w:rPr>
        <w:t xml:space="preserve"> </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lang w:eastAsia="zh-CN"/>
        </w:rPr>
      </w:pPr>
      <w:proofErr w:type="spellStart"/>
      <w:r w:rsidRPr="00F56E18">
        <w:rPr>
          <w:rFonts w:ascii="Times New Roman" w:hAnsi="Times New Roman" w:cs="Times New Roman"/>
          <w:sz w:val="20"/>
          <w:szCs w:val="24"/>
        </w:rPr>
        <w:t>Bafuna</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Devi,</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Chakrabarti</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(2011).</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Azo</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dyes: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past,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present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the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future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environmental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reviews.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19,</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350-</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370.</w:t>
      </w:r>
      <w:r w:rsidR="00CA33DD" w:rsidRPr="00F56E18">
        <w:rPr>
          <w:rFonts w:ascii="Times New Roman" w:hAnsi="Times New Roman" w:cs="Times New Roman"/>
          <w:sz w:val="20"/>
          <w:szCs w:val="24"/>
        </w:rPr>
        <w:t xml:space="preserve"> </w:t>
      </w:r>
      <w:r w:rsidR="00F56E18" w:rsidRPr="00F56E18">
        <w:rPr>
          <w:rFonts w:ascii="Times New Roman" w:hAnsi="Times New Roman" w:cs="Times New Roman"/>
          <w:sz w:val="20"/>
          <w:szCs w:val="24"/>
        </w:rPr>
        <w:t xml:space="preserve"> C</w:t>
      </w:r>
      <w:r w:rsidR="000A7A83" w:rsidRPr="00F56E18">
        <w:rPr>
          <w:rFonts w:ascii="Times New Roman" w:hAnsi="Times New Roman" w:cs="Times New Roman"/>
          <w:sz w:val="20"/>
          <w:szCs w:val="24"/>
        </w:rPr>
        <w:t>hu</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000A7A83" w:rsidRPr="00F56E18">
        <w:rPr>
          <w:rFonts w:ascii="Times New Roman" w:hAnsi="Times New Roman" w:cs="Times New Roman"/>
          <w:sz w:val="20"/>
          <w:szCs w:val="24"/>
        </w:rPr>
        <w:t>Hashim</w:t>
      </w:r>
      <w:proofErr w:type="spellEnd"/>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(2001).</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Desorption</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copper</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from</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lastRenderedPageBreak/>
        <w:t>polyvinyl</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alcohol-immobilized</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seaweed</w:t>
      </w:r>
      <w:r w:rsidR="00CA33DD" w:rsidRPr="00F56E18">
        <w:rPr>
          <w:rFonts w:ascii="Times New Roman" w:hAnsi="Times New Roman" w:cs="Times New Roman"/>
          <w:sz w:val="20"/>
          <w:szCs w:val="24"/>
        </w:rPr>
        <w:t xml:space="preserve"> </w:t>
      </w:r>
      <w:r w:rsidR="00F56E18" w:rsidRPr="00F56E18">
        <w:rPr>
          <w:rFonts w:ascii="Times New Roman" w:hAnsi="Times New Roman" w:cs="Times New Roman"/>
          <w:sz w:val="20"/>
          <w:szCs w:val="24"/>
        </w:rPr>
        <w:t xml:space="preserve"> b</w:t>
      </w:r>
      <w:r w:rsidR="000A7A83" w:rsidRPr="00F56E18">
        <w:rPr>
          <w:rFonts w:ascii="Times New Roman" w:hAnsi="Times New Roman" w:cs="Times New Roman"/>
          <w:sz w:val="20"/>
          <w:szCs w:val="24"/>
        </w:rPr>
        <w:t>iomass.</w:t>
      </w:r>
      <w:r w:rsidR="00CA33DD" w:rsidRPr="00F56E18">
        <w:rPr>
          <w:rFonts w:ascii="Times New Roman" w:hAnsi="Times New Roman" w:cs="Times New Roman"/>
          <w:sz w:val="20"/>
          <w:szCs w:val="24"/>
        </w:rPr>
        <w:t xml:space="preserve"> </w:t>
      </w:r>
      <w:proofErr w:type="spellStart"/>
      <w:r w:rsidR="000A7A83" w:rsidRPr="00F56E18">
        <w:rPr>
          <w:rFonts w:ascii="Times New Roman" w:hAnsi="Times New Roman" w:cs="Times New Roman"/>
          <w:sz w:val="20"/>
          <w:szCs w:val="24"/>
        </w:rPr>
        <w:t>Acta</w:t>
      </w:r>
      <w:proofErr w:type="spellEnd"/>
      <w:r w:rsidR="00CA33DD" w:rsidRPr="00F56E18">
        <w:rPr>
          <w:rFonts w:ascii="Times New Roman" w:hAnsi="Times New Roman" w:cs="Times New Roman"/>
          <w:sz w:val="20"/>
          <w:szCs w:val="24"/>
        </w:rPr>
        <w:t xml:space="preserve"> </w:t>
      </w:r>
      <w:proofErr w:type="spellStart"/>
      <w:r w:rsidR="000A7A83" w:rsidRPr="00F56E18">
        <w:rPr>
          <w:rFonts w:ascii="Times New Roman" w:hAnsi="Times New Roman" w:cs="Times New Roman"/>
          <w:sz w:val="20"/>
          <w:szCs w:val="24"/>
        </w:rPr>
        <w:t>biotechnol</w:t>
      </w:r>
      <w:proofErr w:type="spellEnd"/>
      <w:r w:rsidR="000A7A83"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21</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(4),</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295</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306.</w:t>
      </w:r>
      <w:r w:rsidR="00F56E18" w:rsidRPr="00F56E18">
        <w:rPr>
          <w:rFonts w:ascii="Times New Roman" w:hAnsi="Times New Roman" w:cs="Times New Roman" w:hint="eastAsia"/>
          <w:sz w:val="20"/>
          <w:szCs w:val="24"/>
          <w:lang w:eastAsia="zh-CN"/>
        </w:rPr>
        <w:t xml:space="preserve"> </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Coruh</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Dogan</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G.</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Coruh</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U.</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(2015).</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Adsorption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efficiency</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for</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the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removal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Congo</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red</w:t>
      </w:r>
      <w:r w:rsidR="00CA33DD" w:rsidRPr="00F56E18">
        <w:rPr>
          <w:rFonts w:ascii="Times New Roman" w:hAnsi="Times New Roman" w:cs="Times New Roman"/>
          <w:sz w:val="20"/>
          <w:szCs w:val="24"/>
        </w:rPr>
        <w:t xml:space="preserve"> </w:t>
      </w:r>
      <w:r w:rsidR="00F56E18" w:rsidRPr="00F56E18">
        <w:rPr>
          <w:rFonts w:ascii="Times New Roman" w:hAnsi="Times New Roman" w:cs="Times New Roman"/>
          <w:sz w:val="20"/>
          <w:szCs w:val="24"/>
        </w:rPr>
        <w:t xml:space="preserve"> b</w:t>
      </w:r>
      <w:r w:rsidR="000A7A83" w:rsidRPr="00F56E18">
        <w:rPr>
          <w:rFonts w:ascii="Times New Roman" w:hAnsi="Times New Roman" w:cs="Times New Roman"/>
          <w:sz w:val="20"/>
          <w:szCs w:val="24"/>
        </w:rPr>
        <w:t>y</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seafood</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shell.</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Proceeding</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the</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14</w:t>
      </w:r>
      <w:r w:rsidR="000A7A83" w:rsidRPr="00F56E18">
        <w:rPr>
          <w:rFonts w:ascii="Times New Roman" w:hAnsi="Times New Roman" w:cs="Times New Roman"/>
          <w:sz w:val="20"/>
          <w:szCs w:val="24"/>
          <w:vertAlign w:val="superscript"/>
        </w:rPr>
        <w:t>th</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international</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conference</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on</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environmental</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science</w:t>
      </w:r>
      <w:r w:rsidR="00CA33DD" w:rsidRPr="00F56E18">
        <w:rPr>
          <w:rFonts w:ascii="Times New Roman" w:hAnsi="Times New Roman" w:cs="Times New Roman"/>
          <w:sz w:val="20"/>
          <w:szCs w:val="24"/>
        </w:rPr>
        <w:t xml:space="preserve"> </w:t>
      </w:r>
      <w:r w:rsidR="00F56E18" w:rsidRPr="00F56E18">
        <w:rPr>
          <w:rFonts w:ascii="Times New Roman" w:hAnsi="Times New Roman" w:cs="Times New Roman"/>
          <w:sz w:val="20"/>
          <w:szCs w:val="24"/>
        </w:rPr>
        <w:t xml:space="preserve"> a</w:t>
      </w:r>
      <w:r w:rsidR="000A7A83" w:rsidRPr="00F56E18">
        <w:rPr>
          <w:rFonts w:ascii="Times New Roman" w:hAnsi="Times New Roman" w:cs="Times New Roman"/>
          <w:sz w:val="20"/>
          <w:szCs w:val="24"/>
        </w:rPr>
        <w:t>nd</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technology,</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Rhodes,</w:t>
      </w:r>
      <w:r w:rsidR="00CA33DD" w:rsidRPr="00F56E18">
        <w:rPr>
          <w:rFonts w:ascii="Times New Roman" w:hAnsi="Times New Roman" w:cs="Times New Roman"/>
          <w:sz w:val="20"/>
          <w:szCs w:val="24"/>
        </w:rPr>
        <w:t xml:space="preserve"> </w:t>
      </w:r>
      <w:r w:rsidR="000A7A83" w:rsidRPr="00F56E18">
        <w:rPr>
          <w:rFonts w:ascii="Times New Roman" w:hAnsi="Times New Roman" w:cs="Times New Roman"/>
          <w:sz w:val="20"/>
          <w:szCs w:val="24"/>
        </w:rPr>
        <w:t>Greece.</w:t>
      </w:r>
      <w:r w:rsidR="00F56E18" w:rsidRPr="00F56E18">
        <w:rPr>
          <w:rFonts w:ascii="Times New Roman" w:hAnsi="Times New Roman" w:cs="Times New Roman"/>
          <w:sz w:val="20"/>
          <w:szCs w:val="24"/>
        </w:rPr>
        <w:t xml:space="preserve"> </w:t>
      </w:r>
    </w:p>
    <w:p w:rsidR="00F56E18" w:rsidRDefault="00E66749" w:rsidP="00F56E18">
      <w:pPr>
        <w:pStyle w:val="Default"/>
        <w:numPr>
          <w:ilvl w:val="0"/>
          <w:numId w:val="1"/>
        </w:numPr>
        <w:snapToGrid w:val="0"/>
        <w:ind w:left="425" w:hanging="425"/>
        <w:jc w:val="both"/>
        <w:rPr>
          <w:rFonts w:ascii="Times New Roman" w:hAnsi="Times New Roman" w:cs="Times New Roman"/>
          <w:sz w:val="20"/>
        </w:rPr>
      </w:pPr>
      <w:proofErr w:type="spellStart"/>
      <w:r w:rsidRPr="00F56E18">
        <w:rPr>
          <w:rFonts w:ascii="Times New Roman" w:hAnsi="Times New Roman" w:cs="Times New Roman"/>
          <w:sz w:val="20"/>
        </w:rPr>
        <w:t>Egwuonu</w:t>
      </w:r>
      <w:proofErr w:type="spellEnd"/>
      <w:r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Pr="00F56E18">
        <w:rPr>
          <w:rFonts w:ascii="Times New Roman" w:hAnsi="Times New Roman" w:cs="Times New Roman"/>
          <w:sz w:val="20"/>
        </w:rPr>
        <w:t>P.</w:t>
      </w:r>
      <w:r w:rsidR="00CA33DD" w:rsidRPr="00F56E18">
        <w:rPr>
          <w:rFonts w:ascii="Times New Roman" w:hAnsi="Times New Roman" w:cs="Times New Roman"/>
          <w:sz w:val="20"/>
        </w:rPr>
        <w:t xml:space="preserve"> </w:t>
      </w:r>
      <w:r w:rsidRPr="00F56E18">
        <w:rPr>
          <w:rFonts w:ascii="Times New Roman" w:hAnsi="Times New Roman" w:cs="Times New Roman"/>
          <w:sz w:val="20"/>
        </w:rPr>
        <w:t>(2013).</w:t>
      </w:r>
      <w:r w:rsidR="00CA33DD" w:rsidRPr="00F56E18">
        <w:rPr>
          <w:rFonts w:ascii="Times New Roman" w:hAnsi="Times New Roman" w:cs="Times New Roman"/>
          <w:sz w:val="20"/>
        </w:rPr>
        <w:t xml:space="preserve"> </w:t>
      </w:r>
      <w:r w:rsidRPr="00F56E18">
        <w:rPr>
          <w:rFonts w:ascii="Times New Roman" w:hAnsi="Times New Roman" w:cs="Times New Roman"/>
          <w:sz w:val="20"/>
        </w:rPr>
        <w:t>Adsorption</w:t>
      </w:r>
      <w:r w:rsidR="00CA33DD" w:rsidRPr="00F56E18">
        <w:rPr>
          <w:rFonts w:ascii="Times New Roman" w:hAnsi="Times New Roman" w:cs="Times New Roman"/>
          <w:sz w:val="20"/>
        </w:rPr>
        <w:t xml:space="preserve"> </w:t>
      </w:r>
      <w:r w:rsidRPr="00F56E18">
        <w:rPr>
          <w:rFonts w:ascii="Times New Roman" w:hAnsi="Times New Roman" w:cs="Times New Roman"/>
          <w:sz w:val="20"/>
        </w:rPr>
        <w:t>of</w:t>
      </w:r>
      <w:r w:rsidR="00CA33DD" w:rsidRPr="00F56E18">
        <w:rPr>
          <w:rFonts w:ascii="Times New Roman" w:hAnsi="Times New Roman" w:cs="Times New Roman"/>
          <w:sz w:val="20"/>
        </w:rPr>
        <w:t xml:space="preserve"> </w:t>
      </w:r>
      <w:r w:rsidRPr="00F56E18">
        <w:rPr>
          <w:rFonts w:ascii="Times New Roman" w:hAnsi="Times New Roman" w:cs="Times New Roman"/>
          <w:sz w:val="20"/>
        </w:rPr>
        <w:t>methyl</w:t>
      </w:r>
      <w:r w:rsidR="00CA33DD" w:rsidRPr="00F56E18">
        <w:rPr>
          <w:rFonts w:ascii="Times New Roman" w:hAnsi="Times New Roman" w:cs="Times New Roman"/>
          <w:sz w:val="20"/>
        </w:rPr>
        <w:t xml:space="preserve"> </w:t>
      </w:r>
      <w:r w:rsidRPr="00F56E18">
        <w:rPr>
          <w:rFonts w:ascii="Times New Roman" w:hAnsi="Times New Roman" w:cs="Times New Roman"/>
          <w:sz w:val="20"/>
        </w:rPr>
        <w:t>red</w:t>
      </w:r>
      <w:r w:rsidR="00CA33DD" w:rsidRPr="00F56E18">
        <w:rPr>
          <w:rFonts w:ascii="Times New Roman" w:hAnsi="Times New Roman" w:cs="Times New Roman"/>
          <w:sz w:val="20"/>
        </w:rPr>
        <w:t xml:space="preserve"> </w:t>
      </w:r>
      <w:r w:rsidRPr="00F56E18">
        <w:rPr>
          <w:rFonts w:ascii="Times New Roman" w:hAnsi="Times New Roman" w:cs="Times New Roman"/>
          <w:sz w:val="20"/>
        </w:rPr>
        <w:t>and</w:t>
      </w:r>
      <w:r w:rsidR="00CA33DD" w:rsidRPr="00F56E18">
        <w:rPr>
          <w:rFonts w:ascii="Times New Roman" w:hAnsi="Times New Roman" w:cs="Times New Roman"/>
          <w:sz w:val="20"/>
        </w:rPr>
        <w:t xml:space="preserve"> </w:t>
      </w:r>
      <w:r w:rsidRPr="00F56E18">
        <w:rPr>
          <w:rFonts w:ascii="Times New Roman" w:hAnsi="Times New Roman" w:cs="Times New Roman"/>
          <w:sz w:val="20"/>
        </w:rPr>
        <w:t>methyl</w:t>
      </w:r>
      <w:r w:rsidR="00CA33DD" w:rsidRPr="00F56E18">
        <w:rPr>
          <w:rFonts w:ascii="Times New Roman" w:hAnsi="Times New Roman" w:cs="Times New Roman"/>
          <w:sz w:val="20"/>
        </w:rPr>
        <w:t xml:space="preserve"> </w:t>
      </w:r>
      <w:r w:rsidRPr="00F56E18">
        <w:rPr>
          <w:rFonts w:ascii="Times New Roman" w:hAnsi="Times New Roman" w:cs="Times New Roman"/>
          <w:sz w:val="20"/>
        </w:rPr>
        <w:t>orange</w:t>
      </w:r>
      <w:r w:rsidR="00CA33DD" w:rsidRPr="00F56E18">
        <w:rPr>
          <w:rFonts w:ascii="Times New Roman" w:hAnsi="Times New Roman" w:cs="Times New Roman"/>
          <w:sz w:val="20"/>
        </w:rPr>
        <w:t xml:space="preserve"> </w:t>
      </w:r>
      <w:r w:rsidRPr="00F56E18">
        <w:rPr>
          <w:rFonts w:ascii="Times New Roman" w:hAnsi="Times New Roman" w:cs="Times New Roman"/>
          <w:sz w:val="20"/>
        </w:rPr>
        <w:t>using</w:t>
      </w:r>
      <w:r w:rsidR="00CA33DD" w:rsidRPr="00F56E18">
        <w:rPr>
          <w:rFonts w:ascii="Times New Roman" w:hAnsi="Times New Roman" w:cs="Times New Roman"/>
          <w:sz w:val="20"/>
        </w:rPr>
        <w:t xml:space="preserve"> </w:t>
      </w:r>
      <w:r w:rsidRPr="00F56E18">
        <w:rPr>
          <w:rFonts w:ascii="Times New Roman" w:hAnsi="Times New Roman" w:cs="Times New Roman"/>
          <w:sz w:val="20"/>
        </w:rPr>
        <w:t>different</w:t>
      </w:r>
      <w:r w:rsidR="00CA33DD" w:rsidRPr="00F56E18">
        <w:rPr>
          <w:rFonts w:ascii="Times New Roman" w:hAnsi="Times New Roman" w:cs="Times New Roman"/>
          <w:sz w:val="20"/>
        </w:rPr>
        <w:t xml:space="preserve"> </w:t>
      </w:r>
      <w:r w:rsidRPr="00F56E18">
        <w:rPr>
          <w:rFonts w:ascii="Times New Roman" w:hAnsi="Times New Roman" w:cs="Times New Roman"/>
          <w:sz w:val="20"/>
        </w:rPr>
        <w:t>tree</w:t>
      </w:r>
      <w:r w:rsidR="00CA33DD" w:rsidRPr="00F56E18">
        <w:rPr>
          <w:rFonts w:ascii="Times New Roman" w:hAnsi="Times New Roman" w:cs="Times New Roman"/>
          <w:sz w:val="20"/>
        </w:rPr>
        <w:t xml:space="preserve"> </w:t>
      </w:r>
      <w:r w:rsidRPr="00F56E18">
        <w:rPr>
          <w:rFonts w:ascii="Times New Roman" w:hAnsi="Times New Roman" w:cs="Times New Roman"/>
          <w:sz w:val="20"/>
        </w:rPr>
        <w:t>bark</w:t>
      </w:r>
      <w:r w:rsidR="00CA33DD" w:rsidRPr="00F56E18">
        <w:rPr>
          <w:rFonts w:ascii="Times New Roman" w:hAnsi="Times New Roman" w:cs="Times New Roman"/>
          <w:sz w:val="20"/>
        </w:rPr>
        <w:t xml:space="preserve"> </w:t>
      </w:r>
      <w:r w:rsidR="00F56E18">
        <w:rPr>
          <w:rFonts w:ascii="Times New Roman" w:hAnsi="Times New Roman" w:cs="Times New Roman"/>
          <w:sz w:val="20"/>
        </w:rPr>
        <w:t xml:space="preserve"> </w:t>
      </w:r>
      <w:proofErr w:type="spellStart"/>
      <w:r w:rsidR="00F56E18" w:rsidRPr="00F56E18">
        <w:rPr>
          <w:rFonts w:ascii="Times New Roman" w:hAnsi="Times New Roman" w:cs="Times New Roman"/>
          <w:sz w:val="20"/>
        </w:rPr>
        <w:t>s</w:t>
      </w:r>
      <w:r w:rsidR="000A7A83" w:rsidRPr="00F56E18">
        <w:rPr>
          <w:rFonts w:ascii="Times New Roman" w:hAnsi="Times New Roman" w:cs="Times New Roman"/>
          <w:sz w:val="20"/>
        </w:rPr>
        <w:t>powder</w:t>
      </w:r>
      <w:proofErr w:type="spellEnd"/>
      <w:r w:rsidR="000A7A83"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000A7A83" w:rsidRPr="00F56E18">
        <w:rPr>
          <w:rFonts w:ascii="Times New Roman" w:hAnsi="Times New Roman" w:cs="Times New Roman"/>
          <w:i/>
          <w:sz w:val="20"/>
        </w:rPr>
        <w:t>academic</w:t>
      </w:r>
      <w:r w:rsidR="00CA33DD" w:rsidRPr="00F56E18">
        <w:rPr>
          <w:rFonts w:ascii="Times New Roman" w:hAnsi="Times New Roman" w:cs="Times New Roman"/>
          <w:i/>
          <w:sz w:val="20"/>
        </w:rPr>
        <w:t xml:space="preserve"> </w:t>
      </w:r>
      <w:r w:rsidR="000A7A83" w:rsidRPr="00F56E18">
        <w:rPr>
          <w:rFonts w:ascii="Times New Roman" w:hAnsi="Times New Roman" w:cs="Times New Roman"/>
          <w:i/>
          <w:sz w:val="20"/>
        </w:rPr>
        <w:t>research</w:t>
      </w:r>
      <w:r w:rsidR="00CA33DD" w:rsidRPr="00F56E18">
        <w:rPr>
          <w:rFonts w:ascii="Times New Roman" w:hAnsi="Times New Roman" w:cs="Times New Roman"/>
          <w:i/>
          <w:sz w:val="20"/>
        </w:rPr>
        <w:t xml:space="preserve"> </w:t>
      </w:r>
      <w:r w:rsidR="000A7A83" w:rsidRPr="00F56E18">
        <w:rPr>
          <w:rFonts w:ascii="Times New Roman" w:hAnsi="Times New Roman" w:cs="Times New Roman"/>
          <w:i/>
          <w:sz w:val="20"/>
        </w:rPr>
        <w:t>international</w:t>
      </w:r>
      <w:r w:rsidR="000A7A83" w:rsidRPr="00F56E18">
        <w:rPr>
          <w:rFonts w:ascii="Times New Roman" w:hAnsi="Times New Roman" w:cs="Times New Roman"/>
          <w:sz w:val="20"/>
        </w:rPr>
        <w:t>.</w:t>
      </w:r>
      <w:r w:rsidR="00CA33DD" w:rsidRPr="00F56E18">
        <w:rPr>
          <w:rFonts w:ascii="Times New Roman" w:hAnsi="Times New Roman" w:cs="Times New Roman"/>
          <w:sz w:val="20"/>
        </w:rPr>
        <w:t xml:space="preserve"> </w:t>
      </w:r>
      <w:r w:rsidR="000A7A83" w:rsidRPr="00F56E18">
        <w:rPr>
          <w:rFonts w:ascii="Times New Roman" w:hAnsi="Times New Roman" w:cs="Times New Roman"/>
          <w:sz w:val="20"/>
        </w:rPr>
        <w:t>Vol.</w:t>
      </w:r>
      <w:r w:rsidR="00CA33DD" w:rsidRPr="00F56E18">
        <w:rPr>
          <w:rFonts w:ascii="Times New Roman" w:hAnsi="Times New Roman" w:cs="Times New Roman"/>
          <w:sz w:val="20"/>
        </w:rPr>
        <w:t xml:space="preserve"> </w:t>
      </w:r>
      <w:r w:rsidR="000A7A83" w:rsidRPr="00F56E18">
        <w:rPr>
          <w:rFonts w:ascii="Times New Roman" w:hAnsi="Times New Roman" w:cs="Times New Roman"/>
          <w:sz w:val="20"/>
        </w:rPr>
        <w:t>4,</w:t>
      </w:r>
      <w:r w:rsidR="00CA33DD" w:rsidRPr="00F56E18">
        <w:rPr>
          <w:rFonts w:ascii="Times New Roman" w:hAnsi="Times New Roman" w:cs="Times New Roman"/>
          <w:sz w:val="20"/>
        </w:rPr>
        <w:t xml:space="preserve"> </w:t>
      </w:r>
      <w:r w:rsidR="000A7A83" w:rsidRPr="00F56E18">
        <w:rPr>
          <w:rFonts w:ascii="Times New Roman" w:hAnsi="Times New Roman" w:cs="Times New Roman"/>
          <w:sz w:val="20"/>
        </w:rPr>
        <w:t>no.</w:t>
      </w:r>
      <w:r w:rsidR="00CA33DD" w:rsidRPr="00F56E18">
        <w:rPr>
          <w:rFonts w:ascii="Times New Roman" w:hAnsi="Times New Roman" w:cs="Times New Roman"/>
          <w:sz w:val="20"/>
        </w:rPr>
        <w:t xml:space="preserve"> </w:t>
      </w:r>
      <w:r w:rsidR="000A7A83" w:rsidRPr="00F56E18">
        <w:rPr>
          <w:rFonts w:ascii="Times New Roman" w:hAnsi="Times New Roman" w:cs="Times New Roman"/>
          <w:sz w:val="20"/>
        </w:rPr>
        <w:t>1.</w:t>
      </w:r>
      <w:r w:rsidR="00F56E18">
        <w:rPr>
          <w:rFonts w:ascii="Times New Roman" w:hAnsi="Times New Roman" w:cs="Times New Roman"/>
          <w:sz w:val="20"/>
        </w:rPr>
        <w:t xml:space="preserve"> </w:t>
      </w:r>
    </w:p>
    <w:p w:rsidR="00F56E18" w:rsidRDefault="006675B4" w:rsidP="00F56E18">
      <w:pPr>
        <w:pStyle w:val="Default"/>
        <w:numPr>
          <w:ilvl w:val="0"/>
          <w:numId w:val="1"/>
        </w:numPr>
        <w:snapToGrid w:val="0"/>
        <w:ind w:left="425" w:hanging="425"/>
        <w:jc w:val="both"/>
        <w:rPr>
          <w:rFonts w:ascii="Times New Roman" w:hAnsi="Times New Roman" w:cs="Times New Roman"/>
          <w:sz w:val="20"/>
        </w:rPr>
      </w:pPr>
      <w:proofErr w:type="spellStart"/>
      <w:r w:rsidRPr="00F56E18">
        <w:rPr>
          <w:rFonts w:ascii="Times New Roman" w:hAnsi="Times New Roman" w:cs="Times New Roman"/>
          <w:sz w:val="20"/>
        </w:rPr>
        <w:t>Osu</w:t>
      </w:r>
      <w:proofErr w:type="spellEnd"/>
      <w:r w:rsidR="00CA33DD" w:rsidRPr="00F56E18">
        <w:rPr>
          <w:rFonts w:ascii="Times New Roman" w:hAnsi="Times New Roman" w:cs="Times New Roman"/>
          <w:sz w:val="20"/>
        </w:rPr>
        <w:t xml:space="preserve"> </w:t>
      </w:r>
      <w:r w:rsidRPr="00F56E18">
        <w:rPr>
          <w:rFonts w:ascii="Times New Roman" w:hAnsi="Times New Roman" w:cs="Times New Roman"/>
          <w:sz w:val="20"/>
        </w:rPr>
        <w:t>Charles</w:t>
      </w:r>
      <w:r w:rsidR="00CA33DD" w:rsidRPr="00F56E18">
        <w:rPr>
          <w:rFonts w:ascii="Times New Roman" w:hAnsi="Times New Roman" w:cs="Times New Roman"/>
          <w:color w:val="auto"/>
          <w:sz w:val="20"/>
        </w:rPr>
        <w:t xml:space="preserve"> </w:t>
      </w:r>
      <w:r w:rsidRPr="00F56E18">
        <w:rPr>
          <w:rFonts w:ascii="Times New Roman" w:hAnsi="Times New Roman" w:cs="Times New Roman"/>
          <w:color w:val="auto"/>
          <w:sz w:val="20"/>
        </w:rPr>
        <w:t>I.</w:t>
      </w:r>
      <w:r w:rsidR="00CA33DD" w:rsidRPr="00F56E18">
        <w:rPr>
          <w:rFonts w:ascii="Times New Roman" w:hAnsi="Times New Roman" w:cs="Times New Roman"/>
          <w:sz w:val="20"/>
        </w:rPr>
        <w:t xml:space="preserve"> </w:t>
      </w:r>
      <w:r w:rsidRPr="00F56E18">
        <w:rPr>
          <w:rFonts w:ascii="Times New Roman" w:hAnsi="Times New Roman" w:cs="Times New Roman"/>
          <w:sz w:val="20"/>
        </w:rPr>
        <w:t>and</w:t>
      </w:r>
      <w:r w:rsidR="00CA33DD" w:rsidRPr="00F56E18">
        <w:rPr>
          <w:rFonts w:ascii="Times New Roman" w:hAnsi="Times New Roman" w:cs="Times New Roman"/>
          <w:sz w:val="20"/>
        </w:rPr>
        <w:t xml:space="preserve"> </w:t>
      </w:r>
      <w:r w:rsidRPr="00F56E18">
        <w:rPr>
          <w:rFonts w:ascii="Times New Roman" w:hAnsi="Times New Roman" w:cs="Times New Roman"/>
          <w:sz w:val="20"/>
        </w:rPr>
        <w:t>S.A.</w:t>
      </w:r>
      <w:r w:rsidR="00CA33DD" w:rsidRPr="00F56E18">
        <w:rPr>
          <w:rFonts w:ascii="Times New Roman" w:hAnsi="Times New Roman" w:cs="Times New Roman"/>
          <w:sz w:val="20"/>
        </w:rPr>
        <w:t xml:space="preserve"> </w:t>
      </w:r>
      <w:proofErr w:type="spellStart"/>
      <w:r w:rsidRPr="00F56E18">
        <w:rPr>
          <w:rFonts w:ascii="Times New Roman" w:hAnsi="Times New Roman" w:cs="Times New Roman"/>
          <w:sz w:val="20"/>
        </w:rPr>
        <w:t>Odoemelam</w:t>
      </w:r>
      <w:proofErr w:type="spellEnd"/>
      <w:r w:rsidR="00CA33DD" w:rsidRPr="00F56E18">
        <w:rPr>
          <w:rFonts w:ascii="Times New Roman" w:hAnsi="Times New Roman" w:cs="Times New Roman"/>
          <w:sz w:val="20"/>
        </w:rPr>
        <w:t xml:space="preserve"> </w:t>
      </w:r>
      <w:r w:rsidRPr="00F56E18">
        <w:rPr>
          <w:rFonts w:ascii="Times New Roman" w:hAnsi="Times New Roman" w:cs="Times New Roman"/>
          <w:sz w:val="20"/>
        </w:rPr>
        <w:t>(2012).</w:t>
      </w:r>
      <w:r w:rsidR="00CA33DD" w:rsidRPr="00F56E18">
        <w:rPr>
          <w:rFonts w:ascii="Times New Roman" w:hAnsi="Times New Roman" w:cs="Times New Roman"/>
          <w:sz w:val="20"/>
        </w:rPr>
        <w:t xml:space="preserve"> </w:t>
      </w:r>
      <w:r w:rsidRPr="00F56E18">
        <w:rPr>
          <w:rFonts w:ascii="Times New Roman" w:hAnsi="Times New Roman" w:cs="Times New Roman"/>
          <w:bCs/>
          <w:color w:val="auto"/>
          <w:sz w:val="20"/>
        </w:rPr>
        <w:t>A</w:t>
      </w:r>
      <w:r w:rsidR="00D73D4E" w:rsidRPr="00F56E18">
        <w:rPr>
          <w:rFonts w:ascii="Times New Roman" w:hAnsi="Times New Roman" w:cs="Times New Roman"/>
          <w:bCs/>
          <w:color w:val="auto"/>
          <w:sz w:val="20"/>
        </w:rPr>
        <w:t>dsorption</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I</w:t>
      </w:r>
      <w:r w:rsidR="00D73D4E" w:rsidRPr="00F56E18">
        <w:rPr>
          <w:rFonts w:ascii="Times New Roman" w:hAnsi="Times New Roman" w:cs="Times New Roman"/>
          <w:bCs/>
          <w:color w:val="auto"/>
          <w:sz w:val="20"/>
        </w:rPr>
        <w:t>sotherm</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S</w:t>
      </w:r>
      <w:r w:rsidR="00D73D4E" w:rsidRPr="00F56E18">
        <w:rPr>
          <w:rFonts w:ascii="Times New Roman" w:hAnsi="Times New Roman" w:cs="Times New Roman"/>
          <w:bCs/>
          <w:color w:val="auto"/>
          <w:sz w:val="20"/>
        </w:rPr>
        <w:t>tudies</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O</w:t>
      </w:r>
      <w:r w:rsidR="00D73D4E" w:rsidRPr="00F56E18">
        <w:rPr>
          <w:rFonts w:ascii="Times New Roman" w:hAnsi="Times New Roman" w:cs="Times New Roman"/>
          <w:bCs/>
          <w:color w:val="auto"/>
          <w:sz w:val="20"/>
        </w:rPr>
        <w:t>f</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H</w:t>
      </w:r>
      <w:r w:rsidR="00CA33DD" w:rsidRPr="00F56E18">
        <w:rPr>
          <w:rFonts w:ascii="Times New Roman" w:hAnsi="Times New Roman" w:cs="Times New Roman"/>
          <w:bCs/>
          <w:color w:val="auto"/>
          <w:sz w:val="20"/>
        </w:rPr>
        <w:t xml:space="preserve">g </w:t>
      </w:r>
      <w:r w:rsidR="00CA33DD" w:rsidRPr="00F56E18">
        <w:rPr>
          <w:rFonts w:ascii="Times New Roman" w:hAnsi="Times New Roman" w:cs="Times New Roman"/>
          <w:bCs/>
          <w:sz w:val="20"/>
        </w:rPr>
        <w:t>(</w:t>
      </w:r>
      <w:r w:rsidRPr="00F56E18">
        <w:rPr>
          <w:rFonts w:ascii="Times New Roman" w:hAnsi="Times New Roman" w:cs="Times New Roman"/>
          <w:bCs/>
          <w:color w:val="auto"/>
          <w:sz w:val="20"/>
        </w:rPr>
        <w:t>II</w:t>
      </w:r>
      <w:r w:rsidRPr="00F56E18">
        <w:rPr>
          <w:rFonts w:ascii="Times New Roman" w:hAnsi="Times New Roman" w:cs="Times New Roman"/>
          <w:bCs/>
          <w:sz w:val="20"/>
        </w:rPr>
        <w:t>),</w:t>
      </w:r>
      <w:r w:rsidR="00CA33DD" w:rsidRPr="00F56E18">
        <w:rPr>
          <w:rFonts w:ascii="Times New Roman" w:hAnsi="Times New Roman" w:cs="Times New Roman"/>
          <w:bCs/>
          <w:sz w:val="20"/>
        </w:rPr>
        <w:t xml:space="preserve"> </w:t>
      </w:r>
      <w:proofErr w:type="spellStart"/>
      <w:r w:rsidRPr="00F56E18">
        <w:rPr>
          <w:rFonts w:ascii="Times New Roman" w:hAnsi="Times New Roman" w:cs="Times New Roman"/>
          <w:bCs/>
          <w:color w:val="auto"/>
          <w:sz w:val="20"/>
        </w:rPr>
        <w:t>P</w:t>
      </w:r>
      <w:r w:rsidR="00CA33DD" w:rsidRPr="00F56E18">
        <w:rPr>
          <w:rFonts w:ascii="Times New Roman" w:hAnsi="Times New Roman" w:cs="Times New Roman"/>
          <w:bCs/>
          <w:color w:val="auto"/>
          <w:sz w:val="20"/>
        </w:rPr>
        <w:t>b</w:t>
      </w:r>
      <w:proofErr w:type="spellEnd"/>
      <w:r w:rsidR="00CA33DD" w:rsidRPr="00F56E18">
        <w:rPr>
          <w:rFonts w:ascii="Times New Roman" w:hAnsi="Times New Roman" w:cs="Times New Roman"/>
          <w:bCs/>
          <w:color w:val="auto"/>
          <w:sz w:val="20"/>
        </w:rPr>
        <w:t xml:space="preserve"> </w:t>
      </w:r>
      <w:r w:rsidR="00CA33DD" w:rsidRPr="00F56E18">
        <w:rPr>
          <w:rFonts w:ascii="Times New Roman" w:hAnsi="Times New Roman" w:cs="Times New Roman"/>
          <w:bCs/>
          <w:sz w:val="20"/>
        </w:rPr>
        <w:t>(</w:t>
      </w:r>
      <w:r w:rsidRPr="00F56E18">
        <w:rPr>
          <w:rFonts w:ascii="Times New Roman" w:hAnsi="Times New Roman" w:cs="Times New Roman"/>
          <w:bCs/>
          <w:color w:val="auto"/>
          <w:sz w:val="20"/>
        </w:rPr>
        <w:t>II</w:t>
      </w:r>
      <w:r w:rsidRPr="00F56E18">
        <w:rPr>
          <w:rFonts w:ascii="Times New Roman" w:hAnsi="Times New Roman" w:cs="Times New Roman"/>
          <w:bCs/>
          <w:sz w:val="20"/>
        </w:rPr>
        <w:t>),</w:t>
      </w:r>
      <w:r w:rsidR="00CA33DD" w:rsidRPr="00F56E18">
        <w:rPr>
          <w:rFonts w:ascii="Times New Roman" w:hAnsi="Times New Roman" w:cs="Times New Roman"/>
          <w:bCs/>
          <w:sz w:val="20"/>
        </w:rPr>
        <w:t xml:space="preserve"> </w:t>
      </w:r>
      <w:r w:rsidRPr="00F56E18">
        <w:rPr>
          <w:rFonts w:ascii="Times New Roman" w:hAnsi="Times New Roman" w:cs="Times New Roman"/>
          <w:bCs/>
          <w:sz w:val="20"/>
        </w:rPr>
        <w:t>And</w:t>
      </w:r>
      <w:r w:rsidR="00CA33DD" w:rsidRPr="00F56E18">
        <w:rPr>
          <w:rFonts w:ascii="Times New Roman" w:hAnsi="Times New Roman" w:cs="Times New Roman"/>
          <w:bCs/>
          <w:sz w:val="20"/>
        </w:rPr>
        <w:t xml:space="preserve"> </w:t>
      </w:r>
      <w:proofErr w:type="spellStart"/>
      <w:r w:rsidRPr="00F56E18">
        <w:rPr>
          <w:rFonts w:ascii="Times New Roman" w:hAnsi="Times New Roman" w:cs="Times New Roman"/>
          <w:bCs/>
          <w:color w:val="auto"/>
          <w:sz w:val="20"/>
        </w:rPr>
        <w:t>C</w:t>
      </w:r>
      <w:r w:rsidR="00CA33DD" w:rsidRPr="00F56E18">
        <w:rPr>
          <w:rFonts w:ascii="Times New Roman" w:hAnsi="Times New Roman" w:cs="Times New Roman"/>
          <w:bCs/>
          <w:color w:val="auto"/>
          <w:sz w:val="20"/>
        </w:rPr>
        <w:t>d</w:t>
      </w:r>
      <w:proofErr w:type="spellEnd"/>
      <w:r w:rsidR="00CA33DD" w:rsidRPr="00F56E18">
        <w:rPr>
          <w:rFonts w:ascii="Times New Roman" w:hAnsi="Times New Roman" w:cs="Times New Roman"/>
          <w:bCs/>
          <w:color w:val="auto"/>
          <w:sz w:val="20"/>
        </w:rPr>
        <w:t xml:space="preserve"> </w:t>
      </w:r>
      <w:r w:rsidR="00CA33DD" w:rsidRPr="00F56E18">
        <w:rPr>
          <w:rFonts w:ascii="Times New Roman" w:hAnsi="Times New Roman" w:cs="Times New Roman"/>
          <w:bCs/>
          <w:sz w:val="20"/>
        </w:rPr>
        <w:t>(</w:t>
      </w:r>
      <w:r w:rsidRPr="00F56E18">
        <w:rPr>
          <w:rFonts w:ascii="Times New Roman" w:hAnsi="Times New Roman" w:cs="Times New Roman"/>
          <w:bCs/>
          <w:color w:val="auto"/>
          <w:sz w:val="20"/>
        </w:rPr>
        <w:t>II</w:t>
      </w:r>
      <w:r w:rsidRPr="00F56E18">
        <w:rPr>
          <w:rFonts w:ascii="Times New Roman" w:hAnsi="Times New Roman" w:cs="Times New Roman"/>
          <w:bCs/>
          <w:sz w:val="20"/>
        </w:rPr>
        <w:t>)</w:t>
      </w:r>
      <w:r w:rsidR="00CA33DD" w:rsidRPr="00F56E18">
        <w:rPr>
          <w:rFonts w:ascii="Times New Roman" w:hAnsi="Times New Roman" w:cs="Times New Roman"/>
          <w:bCs/>
          <w:sz w:val="20"/>
        </w:rPr>
        <w:t xml:space="preserve"> </w:t>
      </w:r>
      <w:r w:rsidR="00D73D4E" w:rsidRPr="00F56E18">
        <w:rPr>
          <w:rFonts w:ascii="Times New Roman" w:hAnsi="Times New Roman" w:cs="Times New Roman"/>
          <w:bCs/>
          <w:color w:val="auto"/>
          <w:sz w:val="20"/>
        </w:rPr>
        <w:t>ions</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R</w:t>
      </w:r>
      <w:r w:rsidR="00D73D4E" w:rsidRPr="00F56E18">
        <w:rPr>
          <w:rFonts w:ascii="Times New Roman" w:hAnsi="Times New Roman" w:cs="Times New Roman"/>
          <w:bCs/>
          <w:color w:val="auto"/>
          <w:sz w:val="20"/>
        </w:rPr>
        <w:t>emoval</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F</w:t>
      </w:r>
      <w:r w:rsidR="00D73D4E" w:rsidRPr="00F56E18">
        <w:rPr>
          <w:rFonts w:ascii="Times New Roman" w:hAnsi="Times New Roman" w:cs="Times New Roman"/>
          <w:bCs/>
          <w:color w:val="auto"/>
          <w:sz w:val="20"/>
        </w:rPr>
        <w:t>rom</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A</w:t>
      </w:r>
      <w:r w:rsidR="00D73D4E" w:rsidRPr="00F56E18">
        <w:rPr>
          <w:rFonts w:ascii="Times New Roman" w:hAnsi="Times New Roman" w:cs="Times New Roman"/>
          <w:bCs/>
          <w:color w:val="auto"/>
          <w:sz w:val="20"/>
        </w:rPr>
        <w:t>queous</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S</w:t>
      </w:r>
      <w:r w:rsidR="00D73D4E" w:rsidRPr="00F56E18">
        <w:rPr>
          <w:rFonts w:ascii="Times New Roman" w:hAnsi="Times New Roman" w:cs="Times New Roman"/>
          <w:bCs/>
          <w:color w:val="auto"/>
          <w:sz w:val="20"/>
        </w:rPr>
        <w:t>olution</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U</w:t>
      </w:r>
      <w:r w:rsidR="00D73D4E" w:rsidRPr="00F56E18">
        <w:rPr>
          <w:rFonts w:ascii="Times New Roman" w:hAnsi="Times New Roman" w:cs="Times New Roman"/>
          <w:bCs/>
          <w:color w:val="auto"/>
          <w:sz w:val="20"/>
        </w:rPr>
        <w:t>sing</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U</w:t>
      </w:r>
      <w:r w:rsidR="00D73D4E" w:rsidRPr="00F56E18">
        <w:rPr>
          <w:rFonts w:ascii="Times New Roman" w:hAnsi="Times New Roman" w:cs="Times New Roman"/>
          <w:bCs/>
          <w:color w:val="auto"/>
          <w:sz w:val="20"/>
        </w:rPr>
        <w:t>nmodified</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A</w:t>
      </w:r>
      <w:r w:rsidR="00D73D4E" w:rsidRPr="00F56E18">
        <w:rPr>
          <w:rFonts w:ascii="Times New Roman" w:hAnsi="Times New Roman" w:cs="Times New Roman"/>
          <w:bCs/>
          <w:color w:val="auto"/>
          <w:sz w:val="20"/>
        </w:rPr>
        <w:t>nd</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E</w:t>
      </w:r>
      <w:r w:rsidR="00D73D4E" w:rsidRPr="00F56E18">
        <w:rPr>
          <w:rFonts w:ascii="Times New Roman" w:hAnsi="Times New Roman" w:cs="Times New Roman"/>
          <w:bCs/>
          <w:color w:val="auto"/>
          <w:sz w:val="20"/>
        </w:rPr>
        <w:t>ster</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color w:val="auto"/>
          <w:sz w:val="20"/>
        </w:rPr>
        <w:t>M</w:t>
      </w:r>
      <w:r w:rsidR="00D73D4E" w:rsidRPr="00F56E18">
        <w:rPr>
          <w:rFonts w:ascii="Times New Roman" w:hAnsi="Times New Roman" w:cs="Times New Roman"/>
          <w:bCs/>
          <w:color w:val="auto"/>
          <w:sz w:val="20"/>
        </w:rPr>
        <w:t>odified</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sz w:val="20"/>
        </w:rPr>
        <w:t>(</w:t>
      </w:r>
      <w:proofErr w:type="spellStart"/>
      <w:r w:rsidRPr="00F56E18">
        <w:rPr>
          <w:rFonts w:ascii="Times New Roman" w:hAnsi="Times New Roman" w:cs="Times New Roman"/>
          <w:bCs/>
          <w:color w:val="auto"/>
          <w:sz w:val="20"/>
        </w:rPr>
        <w:t>E</w:t>
      </w:r>
      <w:r w:rsidR="00D73D4E" w:rsidRPr="00F56E18">
        <w:rPr>
          <w:rFonts w:ascii="Times New Roman" w:hAnsi="Times New Roman" w:cs="Times New Roman"/>
          <w:bCs/>
          <w:color w:val="auto"/>
          <w:sz w:val="20"/>
        </w:rPr>
        <w:t>sterified</w:t>
      </w:r>
      <w:proofErr w:type="spellEnd"/>
      <w:r w:rsidRPr="00F56E18">
        <w:rPr>
          <w:rFonts w:ascii="Times New Roman" w:hAnsi="Times New Roman" w:cs="Times New Roman"/>
          <w:bCs/>
          <w:sz w:val="20"/>
        </w:rPr>
        <w:t>)</w:t>
      </w:r>
      <w:r w:rsidR="00CA33DD" w:rsidRPr="00F56E18">
        <w:rPr>
          <w:rFonts w:ascii="Times New Roman" w:hAnsi="Times New Roman" w:cs="Times New Roman"/>
          <w:bCs/>
          <w:sz w:val="20"/>
        </w:rPr>
        <w:t xml:space="preserve"> </w:t>
      </w:r>
      <w:proofErr w:type="spellStart"/>
      <w:r w:rsidRPr="00F56E18">
        <w:rPr>
          <w:rFonts w:ascii="Times New Roman" w:hAnsi="Times New Roman" w:cs="Times New Roman"/>
          <w:bCs/>
          <w:i/>
          <w:iCs/>
          <w:color w:val="auto"/>
          <w:sz w:val="20"/>
        </w:rPr>
        <w:t>S</w:t>
      </w:r>
      <w:r w:rsidR="00D73D4E" w:rsidRPr="00F56E18">
        <w:rPr>
          <w:rFonts w:ascii="Times New Roman" w:hAnsi="Times New Roman" w:cs="Times New Roman"/>
          <w:bCs/>
          <w:i/>
          <w:iCs/>
          <w:color w:val="auto"/>
          <w:sz w:val="20"/>
        </w:rPr>
        <w:t>enila</w:t>
      </w:r>
      <w:proofErr w:type="spellEnd"/>
      <w:r w:rsidR="00CA33DD" w:rsidRPr="00F56E18">
        <w:rPr>
          <w:rFonts w:ascii="Times New Roman" w:hAnsi="Times New Roman" w:cs="Times New Roman"/>
          <w:bCs/>
          <w:i/>
          <w:iCs/>
          <w:color w:val="auto"/>
          <w:sz w:val="20"/>
        </w:rPr>
        <w:t xml:space="preserve"> </w:t>
      </w:r>
      <w:proofErr w:type="spellStart"/>
      <w:r w:rsidRPr="00F56E18">
        <w:rPr>
          <w:rFonts w:ascii="Times New Roman" w:hAnsi="Times New Roman" w:cs="Times New Roman"/>
          <w:bCs/>
          <w:i/>
          <w:iCs/>
          <w:color w:val="auto"/>
          <w:sz w:val="20"/>
        </w:rPr>
        <w:t>S</w:t>
      </w:r>
      <w:r w:rsidR="00D73D4E" w:rsidRPr="00F56E18">
        <w:rPr>
          <w:rFonts w:ascii="Times New Roman" w:hAnsi="Times New Roman" w:cs="Times New Roman"/>
          <w:bCs/>
          <w:i/>
          <w:iCs/>
          <w:color w:val="auto"/>
          <w:sz w:val="20"/>
        </w:rPr>
        <w:t>enilus</w:t>
      </w:r>
      <w:proofErr w:type="spellEnd"/>
      <w:r w:rsidR="00CA33DD" w:rsidRPr="00F56E18">
        <w:rPr>
          <w:rFonts w:ascii="Times New Roman" w:hAnsi="Times New Roman" w:cs="Times New Roman"/>
          <w:bCs/>
          <w:i/>
          <w:iCs/>
          <w:color w:val="auto"/>
          <w:sz w:val="20"/>
        </w:rPr>
        <w:t xml:space="preserve"> </w:t>
      </w:r>
      <w:r w:rsidRPr="00F56E18">
        <w:rPr>
          <w:rFonts w:ascii="Times New Roman" w:hAnsi="Times New Roman" w:cs="Times New Roman"/>
          <w:bCs/>
          <w:color w:val="auto"/>
          <w:sz w:val="20"/>
        </w:rPr>
        <w:t>A</w:t>
      </w:r>
      <w:r w:rsidR="00D73D4E" w:rsidRPr="00F56E18">
        <w:rPr>
          <w:rFonts w:ascii="Times New Roman" w:hAnsi="Times New Roman" w:cs="Times New Roman"/>
          <w:bCs/>
          <w:color w:val="auto"/>
          <w:sz w:val="20"/>
        </w:rPr>
        <w:t>nd</w:t>
      </w:r>
      <w:r w:rsidR="00CA33DD" w:rsidRPr="00F56E18">
        <w:rPr>
          <w:rFonts w:ascii="Times New Roman" w:hAnsi="Times New Roman" w:cs="Times New Roman"/>
          <w:bCs/>
          <w:color w:val="auto"/>
          <w:sz w:val="20"/>
        </w:rPr>
        <w:t xml:space="preserve"> </w:t>
      </w:r>
      <w:r w:rsidRPr="00F56E18">
        <w:rPr>
          <w:rFonts w:ascii="Times New Roman" w:hAnsi="Times New Roman" w:cs="Times New Roman"/>
          <w:bCs/>
          <w:i/>
          <w:iCs/>
          <w:color w:val="auto"/>
          <w:sz w:val="20"/>
        </w:rPr>
        <w:t>T</w:t>
      </w:r>
      <w:r w:rsidR="00D73D4E" w:rsidRPr="00F56E18">
        <w:rPr>
          <w:rFonts w:ascii="Times New Roman" w:hAnsi="Times New Roman" w:cs="Times New Roman"/>
          <w:bCs/>
          <w:i/>
          <w:iCs/>
          <w:color w:val="auto"/>
          <w:sz w:val="20"/>
        </w:rPr>
        <w:t>hais</w:t>
      </w:r>
      <w:r w:rsidR="00CA33DD" w:rsidRPr="00F56E18">
        <w:rPr>
          <w:rFonts w:ascii="Times New Roman" w:hAnsi="Times New Roman" w:cs="Times New Roman"/>
          <w:bCs/>
          <w:i/>
          <w:iCs/>
          <w:color w:val="auto"/>
          <w:sz w:val="20"/>
        </w:rPr>
        <w:t xml:space="preserve"> </w:t>
      </w:r>
      <w:proofErr w:type="spellStart"/>
      <w:r w:rsidRPr="00F56E18">
        <w:rPr>
          <w:rFonts w:ascii="Times New Roman" w:hAnsi="Times New Roman" w:cs="Times New Roman"/>
          <w:bCs/>
          <w:i/>
          <w:iCs/>
          <w:color w:val="auto"/>
          <w:sz w:val="20"/>
        </w:rPr>
        <w:t>C</w:t>
      </w:r>
      <w:r w:rsidR="00D73D4E" w:rsidRPr="00F56E18">
        <w:rPr>
          <w:rFonts w:ascii="Times New Roman" w:hAnsi="Times New Roman" w:cs="Times New Roman"/>
          <w:bCs/>
          <w:i/>
          <w:iCs/>
          <w:color w:val="auto"/>
          <w:sz w:val="20"/>
        </w:rPr>
        <w:t>oronata</w:t>
      </w:r>
      <w:proofErr w:type="spellEnd"/>
      <w:r w:rsidR="00CA33DD" w:rsidRPr="00F56E18">
        <w:rPr>
          <w:rFonts w:ascii="Times New Roman" w:hAnsi="Times New Roman" w:cs="Times New Roman"/>
          <w:bCs/>
          <w:i/>
          <w:iCs/>
          <w:color w:val="auto"/>
          <w:sz w:val="20"/>
        </w:rPr>
        <w:t xml:space="preserve"> </w:t>
      </w:r>
      <w:r w:rsidRPr="00F56E18">
        <w:rPr>
          <w:rFonts w:ascii="Times New Roman" w:hAnsi="Times New Roman" w:cs="Times New Roman"/>
          <w:bCs/>
          <w:color w:val="auto"/>
          <w:sz w:val="20"/>
        </w:rPr>
        <w:t>B</w:t>
      </w:r>
      <w:r w:rsidR="00D73D4E" w:rsidRPr="00F56E18">
        <w:rPr>
          <w:rFonts w:ascii="Times New Roman" w:hAnsi="Times New Roman" w:cs="Times New Roman"/>
          <w:bCs/>
          <w:color w:val="auto"/>
          <w:sz w:val="20"/>
        </w:rPr>
        <w:t>iomass</w:t>
      </w:r>
      <w:bookmarkStart w:id="0" w:name="_GoBack"/>
      <w:bookmarkEnd w:id="0"/>
      <w:r w:rsidRPr="00F56E18">
        <w:rPr>
          <w:rFonts w:ascii="Times New Roman" w:hAnsi="Times New Roman" w:cs="Times New Roman"/>
          <w:bCs/>
          <w:color w:val="auto"/>
          <w:sz w:val="20"/>
        </w:rPr>
        <w:t>.</w:t>
      </w:r>
      <w:r w:rsidR="00CA33DD" w:rsidRPr="00F56E18">
        <w:rPr>
          <w:rFonts w:ascii="Times New Roman" w:hAnsi="Times New Roman" w:cs="Times New Roman"/>
          <w:bCs/>
          <w:color w:val="auto"/>
          <w:sz w:val="20"/>
        </w:rPr>
        <w:t xml:space="preserve"> </w:t>
      </w:r>
      <w:r w:rsidRPr="00F56E18">
        <w:rPr>
          <w:rFonts w:ascii="Times New Roman" w:hAnsi="Times New Roman" w:cs="Times New Roman"/>
          <w:i/>
          <w:iCs/>
          <w:sz w:val="20"/>
        </w:rPr>
        <w:t>Journal</w:t>
      </w:r>
      <w:r w:rsidR="00CA33DD" w:rsidRPr="00F56E18">
        <w:rPr>
          <w:rFonts w:ascii="Times New Roman" w:hAnsi="Times New Roman" w:cs="Times New Roman"/>
          <w:i/>
          <w:iCs/>
          <w:sz w:val="20"/>
        </w:rPr>
        <w:t xml:space="preserve"> </w:t>
      </w:r>
      <w:r w:rsidRPr="00F56E18">
        <w:rPr>
          <w:rFonts w:ascii="Times New Roman" w:hAnsi="Times New Roman" w:cs="Times New Roman"/>
          <w:i/>
          <w:iCs/>
          <w:sz w:val="20"/>
        </w:rPr>
        <w:t>of</w:t>
      </w:r>
      <w:r w:rsidR="00CA33DD" w:rsidRPr="00F56E18">
        <w:rPr>
          <w:rFonts w:ascii="Times New Roman" w:hAnsi="Times New Roman" w:cs="Times New Roman"/>
          <w:i/>
          <w:iCs/>
          <w:sz w:val="20"/>
        </w:rPr>
        <w:t xml:space="preserve"> </w:t>
      </w:r>
      <w:r w:rsidRPr="00F56E18">
        <w:rPr>
          <w:rFonts w:ascii="Times New Roman" w:hAnsi="Times New Roman" w:cs="Times New Roman"/>
          <w:i/>
          <w:iCs/>
          <w:sz w:val="20"/>
        </w:rPr>
        <w:t>Applied</w:t>
      </w:r>
      <w:r w:rsidR="00CA33DD" w:rsidRPr="00F56E18">
        <w:rPr>
          <w:rFonts w:ascii="Times New Roman" w:hAnsi="Times New Roman" w:cs="Times New Roman"/>
          <w:i/>
          <w:iCs/>
          <w:sz w:val="20"/>
        </w:rPr>
        <w:t xml:space="preserve"> </w:t>
      </w:r>
      <w:r w:rsidRPr="00F56E18">
        <w:rPr>
          <w:rFonts w:ascii="Times New Roman" w:hAnsi="Times New Roman" w:cs="Times New Roman"/>
          <w:i/>
          <w:iCs/>
          <w:sz w:val="20"/>
        </w:rPr>
        <w:t>Technology</w:t>
      </w:r>
      <w:r w:rsidR="00CA33DD" w:rsidRPr="00F56E18">
        <w:rPr>
          <w:rFonts w:ascii="Times New Roman" w:hAnsi="Times New Roman" w:cs="Times New Roman"/>
          <w:i/>
          <w:iCs/>
          <w:sz w:val="20"/>
        </w:rPr>
        <w:t xml:space="preserve"> </w:t>
      </w:r>
      <w:r w:rsidRPr="00F56E18">
        <w:rPr>
          <w:rFonts w:ascii="Times New Roman" w:hAnsi="Times New Roman" w:cs="Times New Roman"/>
          <w:i/>
          <w:iCs/>
          <w:sz w:val="20"/>
        </w:rPr>
        <w:t>in</w:t>
      </w:r>
      <w:r w:rsidR="00CA33DD" w:rsidRPr="00F56E18">
        <w:rPr>
          <w:rFonts w:ascii="Times New Roman" w:hAnsi="Times New Roman" w:cs="Times New Roman"/>
          <w:i/>
          <w:iCs/>
          <w:sz w:val="20"/>
        </w:rPr>
        <w:t xml:space="preserve"> </w:t>
      </w:r>
      <w:r w:rsidRPr="00F56E18">
        <w:rPr>
          <w:rFonts w:ascii="Times New Roman" w:hAnsi="Times New Roman" w:cs="Times New Roman"/>
          <w:i/>
          <w:iCs/>
          <w:sz w:val="20"/>
        </w:rPr>
        <w:t>Environmental</w:t>
      </w:r>
      <w:r w:rsidR="00CA33DD" w:rsidRPr="00F56E18">
        <w:rPr>
          <w:rFonts w:ascii="Times New Roman" w:hAnsi="Times New Roman" w:cs="Times New Roman"/>
          <w:i/>
          <w:iCs/>
          <w:sz w:val="20"/>
        </w:rPr>
        <w:t xml:space="preserve"> </w:t>
      </w:r>
      <w:r w:rsidRPr="00F56E18">
        <w:rPr>
          <w:rFonts w:ascii="Times New Roman" w:hAnsi="Times New Roman" w:cs="Times New Roman"/>
          <w:i/>
          <w:iCs/>
          <w:sz w:val="20"/>
        </w:rPr>
        <w:t>Sanitation,</w:t>
      </w:r>
      <w:r w:rsidR="00CA33DD" w:rsidRPr="00F56E18">
        <w:rPr>
          <w:rFonts w:ascii="Times New Roman" w:hAnsi="Times New Roman" w:cs="Times New Roman"/>
          <w:i/>
          <w:iCs/>
          <w:sz w:val="20"/>
        </w:rPr>
        <w:t xml:space="preserve"> </w:t>
      </w:r>
      <w:r w:rsidRPr="00F56E18">
        <w:rPr>
          <w:rFonts w:ascii="Times New Roman" w:hAnsi="Times New Roman" w:cs="Times New Roman"/>
          <w:i/>
          <w:iCs/>
          <w:sz w:val="20"/>
        </w:rPr>
        <w:t>2</w:t>
      </w:r>
      <w:r w:rsidR="00CA33DD" w:rsidRPr="00F56E18">
        <w:rPr>
          <w:rFonts w:ascii="Times New Roman" w:hAnsi="Times New Roman" w:cs="Times New Roman"/>
          <w:i/>
          <w:iCs/>
          <w:sz w:val="20"/>
        </w:rPr>
        <w:t xml:space="preserve"> </w:t>
      </w:r>
      <w:r w:rsidRPr="00F56E18">
        <w:rPr>
          <w:rFonts w:ascii="Times New Roman" w:hAnsi="Times New Roman" w:cs="Times New Roman"/>
          <w:i/>
          <w:iCs/>
          <w:sz w:val="20"/>
        </w:rPr>
        <w:t>(2):</w:t>
      </w:r>
      <w:r w:rsidR="00CA33DD" w:rsidRPr="00F56E18">
        <w:rPr>
          <w:rFonts w:ascii="Times New Roman" w:hAnsi="Times New Roman" w:cs="Times New Roman"/>
          <w:i/>
          <w:iCs/>
          <w:sz w:val="20"/>
        </w:rPr>
        <w:t xml:space="preserve"> </w:t>
      </w:r>
      <w:r w:rsidRPr="00F56E18">
        <w:rPr>
          <w:rFonts w:ascii="Times New Roman" w:hAnsi="Times New Roman" w:cs="Times New Roman"/>
          <w:i/>
          <w:iCs/>
          <w:sz w:val="20"/>
        </w:rPr>
        <w:t>77-86</w:t>
      </w:r>
      <w:r w:rsidR="00F56E18">
        <w:rPr>
          <w:rFonts w:ascii="Times New Roman" w:hAnsi="Times New Roman" w:cs="Times New Roman"/>
          <w:sz w:val="20"/>
        </w:rPr>
        <w:t xml:space="preserve"> </w:t>
      </w:r>
    </w:p>
    <w:p w:rsidR="00F56E18" w:rsidRDefault="00F56E18"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r w:rsidRPr="00F56E18">
        <w:rPr>
          <w:rFonts w:ascii="Times New Roman" w:hAnsi="Times New Roman" w:cs="Times New Roman"/>
          <w:sz w:val="20"/>
          <w:szCs w:val="24"/>
        </w:rPr>
        <w:t>E</w:t>
      </w:r>
      <w:r w:rsidR="00E66749" w:rsidRPr="00F56E18">
        <w:rPr>
          <w:rFonts w:ascii="Times New Roman" w:hAnsi="Times New Roman" w:cs="Times New Roman"/>
          <w:sz w:val="20"/>
          <w:szCs w:val="24"/>
        </w:rPr>
        <w:t>l-</w:t>
      </w:r>
      <w:proofErr w:type="spellStart"/>
      <w:r w:rsidR="00E66749" w:rsidRPr="00F56E18">
        <w:rPr>
          <w:rFonts w:ascii="Times New Roman" w:hAnsi="Times New Roman" w:cs="Times New Roman"/>
          <w:sz w:val="20"/>
          <w:szCs w:val="24"/>
        </w:rPr>
        <w:t>dars</w:t>
      </w:r>
      <w:proofErr w:type="spellEnd"/>
      <w:r w:rsidR="00E66749"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F.M.S.;</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Ibrahim,</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H.M.;</w:t>
      </w:r>
      <w:r w:rsidR="00CA33DD" w:rsidRPr="00F56E18">
        <w:rPr>
          <w:rFonts w:ascii="Times New Roman" w:hAnsi="Times New Roman" w:cs="Times New Roman"/>
          <w:sz w:val="20"/>
          <w:szCs w:val="24"/>
        </w:rPr>
        <w:t xml:space="preserve"> </w:t>
      </w:r>
      <w:proofErr w:type="spellStart"/>
      <w:r w:rsidR="00E66749" w:rsidRPr="00F56E18">
        <w:rPr>
          <w:rFonts w:ascii="Times New Roman" w:hAnsi="Times New Roman" w:cs="Times New Roman"/>
          <w:sz w:val="20"/>
          <w:szCs w:val="24"/>
        </w:rPr>
        <w:t>Farag</w:t>
      </w:r>
      <w:proofErr w:type="spellEnd"/>
      <w:r w:rsidR="00E66749"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H.A.B.;</w:t>
      </w:r>
      <w:r w:rsidR="00CA33DD" w:rsidRPr="00F56E18">
        <w:rPr>
          <w:rFonts w:ascii="Times New Roman" w:hAnsi="Times New Roman" w:cs="Times New Roman"/>
          <w:sz w:val="20"/>
          <w:szCs w:val="24"/>
        </w:rPr>
        <w:t xml:space="preserve"> </w:t>
      </w:r>
      <w:proofErr w:type="spellStart"/>
      <w:r w:rsidR="00E66749" w:rsidRPr="00F56E18">
        <w:rPr>
          <w:rFonts w:ascii="Times New Roman" w:hAnsi="Times New Roman" w:cs="Times New Roman"/>
          <w:sz w:val="20"/>
          <w:szCs w:val="24"/>
        </w:rPr>
        <w:t>Abdelwahhab</w:t>
      </w:r>
      <w:proofErr w:type="spellEnd"/>
      <w:r w:rsidR="00E66749"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M.Z.</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00E66749" w:rsidRPr="00F56E18">
        <w:rPr>
          <w:rFonts w:ascii="Times New Roman" w:hAnsi="Times New Roman" w:cs="Times New Roman"/>
          <w:sz w:val="20"/>
          <w:szCs w:val="24"/>
        </w:rPr>
        <w:t>Shalabi</w:t>
      </w:r>
      <w:proofErr w:type="spellEnd"/>
      <w:r w:rsidR="00E66749"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M.E.H.</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(2015).</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Adsorption</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kinetics</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proofErr w:type="spellStart"/>
      <w:r w:rsidR="00E66749" w:rsidRPr="00F56E18">
        <w:rPr>
          <w:rFonts w:ascii="Times New Roman" w:hAnsi="Times New Roman" w:cs="Times New Roman"/>
          <w:sz w:val="20"/>
          <w:szCs w:val="24"/>
        </w:rPr>
        <w:t>bromophenol</w:t>
      </w:r>
      <w:proofErr w:type="spellEnd"/>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blue</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00E66749" w:rsidRPr="00F56E18">
        <w:rPr>
          <w:rFonts w:ascii="Times New Roman" w:hAnsi="Times New Roman" w:cs="Times New Roman"/>
          <w:sz w:val="20"/>
          <w:szCs w:val="24"/>
        </w:rPr>
        <w:t>eriochrome</w:t>
      </w:r>
      <w:proofErr w:type="spellEnd"/>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black</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T</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using</w:t>
      </w:r>
      <w:r w:rsidR="00CA33DD" w:rsidRPr="00F56E18">
        <w:rPr>
          <w:rFonts w:ascii="Times New Roman" w:hAnsi="Times New Roman" w:cs="Times New Roman"/>
          <w:sz w:val="20"/>
          <w:szCs w:val="24"/>
        </w:rPr>
        <w:t xml:space="preserve"> </w:t>
      </w:r>
      <w:proofErr w:type="spellStart"/>
      <w:r w:rsidR="00E66749" w:rsidRPr="00F56E18">
        <w:rPr>
          <w:rFonts w:ascii="Times New Roman" w:hAnsi="Times New Roman" w:cs="Times New Roman"/>
          <w:sz w:val="20"/>
          <w:szCs w:val="24"/>
        </w:rPr>
        <w:t>bentonite</w:t>
      </w:r>
      <w:proofErr w:type="spellEnd"/>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carbon</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composite</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material.</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i/>
          <w:sz w:val="20"/>
          <w:szCs w:val="24"/>
        </w:rPr>
        <w:t>International</w:t>
      </w:r>
      <w:r w:rsidR="00CA33DD" w:rsidRPr="00F56E18">
        <w:rPr>
          <w:rFonts w:ascii="Times New Roman" w:hAnsi="Times New Roman" w:cs="Times New Roman"/>
          <w:i/>
          <w:sz w:val="20"/>
          <w:szCs w:val="24"/>
        </w:rPr>
        <w:t xml:space="preserve"> </w:t>
      </w:r>
      <w:r w:rsidR="00E66749" w:rsidRPr="00F56E18">
        <w:rPr>
          <w:rFonts w:ascii="Times New Roman" w:hAnsi="Times New Roman" w:cs="Times New Roman"/>
          <w:i/>
          <w:sz w:val="20"/>
          <w:szCs w:val="24"/>
        </w:rPr>
        <w:t>Journal</w:t>
      </w:r>
      <w:r w:rsidR="00CA33DD" w:rsidRPr="00F56E18">
        <w:rPr>
          <w:rFonts w:ascii="Times New Roman" w:hAnsi="Times New Roman" w:cs="Times New Roman"/>
          <w:i/>
          <w:sz w:val="20"/>
          <w:szCs w:val="24"/>
        </w:rPr>
        <w:t xml:space="preserve"> </w:t>
      </w:r>
      <w:r w:rsidR="00E66749" w:rsidRPr="00F56E18">
        <w:rPr>
          <w:rFonts w:ascii="Times New Roman" w:hAnsi="Times New Roman" w:cs="Times New Roman"/>
          <w:i/>
          <w:sz w:val="20"/>
          <w:szCs w:val="24"/>
        </w:rPr>
        <w:t>of</w:t>
      </w:r>
      <w:r w:rsidR="00CA33DD" w:rsidRPr="00F56E18">
        <w:rPr>
          <w:rFonts w:ascii="Times New Roman" w:hAnsi="Times New Roman" w:cs="Times New Roman"/>
          <w:i/>
          <w:sz w:val="20"/>
          <w:szCs w:val="24"/>
        </w:rPr>
        <w:t xml:space="preserve"> </w:t>
      </w:r>
      <w:r w:rsidR="00E66749" w:rsidRPr="00F56E18">
        <w:rPr>
          <w:rFonts w:ascii="Times New Roman" w:hAnsi="Times New Roman" w:cs="Times New Roman"/>
          <w:i/>
          <w:sz w:val="20"/>
          <w:szCs w:val="24"/>
        </w:rPr>
        <w:t>scientific</w:t>
      </w:r>
      <w:r w:rsidR="00CA33DD" w:rsidRPr="00F56E18">
        <w:rPr>
          <w:rFonts w:ascii="Times New Roman" w:hAnsi="Times New Roman" w:cs="Times New Roman"/>
          <w:i/>
          <w:sz w:val="20"/>
          <w:szCs w:val="24"/>
        </w:rPr>
        <w:t xml:space="preserve"> </w:t>
      </w:r>
      <w:r w:rsidR="00E66749" w:rsidRPr="00F56E18">
        <w:rPr>
          <w:rFonts w:ascii="Times New Roman" w:hAnsi="Times New Roman" w:cs="Times New Roman"/>
          <w:i/>
          <w:sz w:val="20"/>
          <w:szCs w:val="24"/>
        </w:rPr>
        <w:t>and</w:t>
      </w:r>
      <w:r w:rsidR="00CA33DD" w:rsidRPr="00F56E18">
        <w:rPr>
          <w:rFonts w:ascii="Times New Roman" w:hAnsi="Times New Roman" w:cs="Times New Roman"/>
          <w:i/>
          <w:sz w:val="20"/>
          <w:szCs w:val="24"/>
        </w:rPr>
        <w:t xml:space="preserve"> </w:t>
      </w:r>
      <w:r w:rsidR="00E66749" w:rsidRPr="00F56E18">
        <w:rPr>
          <w:rFonts w:ascii="Times New Roman" w:hAnsi="Times New Roman" w:cs="Times New Roman"/>
          <w:i/>
          <w:sz w:val="20"/>
          <w:szCs w:val="24"/>
        </w:rPr>
        <w:t>engineering</w:t>
      </w:r>
      <w:r w:rsidR="00CA33DD" w:rsidRPr="00F56E18">
        <w:rPr>
          <w:rFonts w:ascii="Times New Roman" w:hAnsi="Times New Roman" w:cs="Times New Roman"/>
          <w:i/>
          <w:sz w:val="20"/>
          <w:szCs w:val="24"/>
        </w:rPr>
        <w:t xml:space="preserve"> </w:t>
      </w:r>
      <w:r w:rsidR="00E66749" w:rsidRPr="00F56E18">
        <w:rPr>
          <w:rFonts w:ascii="Times New Roman" w:hAnsi="Times New Roman" w:cs="Times New Roman"/>
          <w:i/>
          <w:sz w:val="20"/>
          <w:szCs w:val="24"/>
        </w:rPr>
        <w:t>research</w:t>
      </w:r>
      <w:r w:rsidR="00E66749"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volume</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6,</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issue</w:t>
      </w:r>
      <w:r w:rsidR="00CA33DD" w:rsidRPr="00F56E18">
        <w:rPr>
          <w:rFonts w:ascii="Times New Roman" w:hAnsi="Times New Roman" w:cs="Times New Roman"/>
          <w:sz w:val="20"/>
          <w:szCs w:val="24"/>
        </w:rPr>
        <w:t xml:space="preserve"> </w:t>
      </w:r>
      <w:r w:rsidR="00E66749" w:rsidRPr="00F56E18">
        <w:rPr>
          <w:rFonts w:ascii="Times New Roman" w:hAnsi="Times New Roman" w:cs="Times New Roman"/>
          <w:sz w:val="20"/>
          <w:szCs w:val="24"/>
        </w:rPr>
        <w:t>5.</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Haque</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Jun,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J.W.</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Jhung</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S.H.</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(2011).</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Adsorptive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removal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methyl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orange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methylene</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blue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from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aqueous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solution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with</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metal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organic</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framework</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material,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iron</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lastRenderedPageBreak/>
        <w:t>terephthalate</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(MOF</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235).</w:t>
      </w:r>
      <w:r w:rsidR="00CA33DD" w:rsidRPr="00F56E18">
        <w:rPr>
          <w:rFonts w:ascii="Times New Roman" w:hAnsi="Times New Roman" w:cs="Times New Roman"/>
          <w:sz w:val="20"/>
          <w:szCs w:val="24"/>
        </w:rPr>
        <w:t xml:space="preserve"> </w:t>
      </w:r>
      <w:r w:rsidRPr="00F56E18">
        <w:rPr>
          <w:rFonts w:ascii="Times New Roman" w:hAnsi="Times New Roman" w:cs="Times New Roman"/>
          <w:i/>
          <w:sz w:val="20"/>
          <w:szCs w:val="24"/>
        </w:rPr>
        <w:t>Journal</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of</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hazardous</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materials.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185,</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507</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511.</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Horsfall</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Abia</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(2003).</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Sorption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cadmium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(II)</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zinc</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(II)</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ions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from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aqueous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solutions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by</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Cassava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waste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biomass</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Manihot</w:t>
      </w:r>
      <w:proofErr w:type="spellEnd"/>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sculenta</w:t>
      </w:r>
      <w:proofErr w:type="spellEnd"/>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cranz</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Water</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research.</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37</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(20):4913-23.</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r w:rsidRPr="00F56E18">
        <w:rPr>
          <w:rFonts w:ascii="Times New Roman" w:hAnsi="Times New Roman" w:cs="Times New Roman"/>
          <w:sz w:val="20"/>
          <w:szCs w:val="24"/>
        </w:rPr>
        <w:t>Kunz,</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Zamora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P.P.;</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Moraes</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S.G.</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Duran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(2013).</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New</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tendencies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the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textile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effluent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treatment.</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Quimica</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nova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2002,</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25</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(1):78</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82.</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Namasivayam</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C</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Kanchana</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(1993).</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Remvoal</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congo</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red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from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aqueous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solution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by</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waste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banana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pith.</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Universiti</w:t>
      </w:r>
      <w:proofErr w:type="spellEnd"/>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pertanian</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Malaysia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press,</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pertanika</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i/>
          <w:sz w:val="20"/>
          <w:szCs w:val="24"/>
        </w:rPr>
        <w:t>Journal</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of</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science</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and</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technology</w:t>
      </w:r>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1(1):</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33</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42.</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Negrulescu</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Patrulea</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V.;</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Mincea</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Moraru</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C.;</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Ostafe</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V.</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(2014).</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The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adsorption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tartrazine</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congo</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red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methyl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orange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on</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chitosan</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beads.</w:t>
      </w:r>
      <w:r w:rsidR="00CA33DD" w:rsidRPr="00F56E18">
        <w:rPr>
          <w:rFonts w:ascii="Times New Roman" w:hAnsi="Times New Roman" w:cs="Times New Roman"/>
          <w:sz w:val="20"/>
          <w:szCs w:val="24"/>
        </w:rPr>
        <w:t xml:space="preserve"> </w:t>
      </w:r>
      <w:r w:rsidRPr="00F56E18">
        <w:rPr>
          <w:rFonts w:ascii="Times New Roman" w:hAnsi="Times New Roman" w:cs="Times New Roman"/>
          <w:i/>
          <w:sz w:val="20"/>
          <w:szCs w:val="24"/>
        </w:rPr>
        <w:t>Digest</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journal</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of</w:t>
      </w:r>
      <w:r w:rsidR="00CA33DD" w:rsidRPr="00F56E18">
        <w:rPr>
          <w:rFonts w:ascii="Times New Roman" w:hAnsi="Times New Roman" w:cs="Times New Roman"/>
          <w:i/>
          <w:sz w:val="20"/>
          <w:szCs w:val="24"/>
        </w:rPr>
        <w:t xml:space="preserve"> </w:t>
      </w:r>
      <w:proofErr w:type="spellStart"/>
      <w:r w:rsidRPr="00F56E18">
        <w:rPr>
          <w:rFonts w:ascii="Times New Roman" w:hAnsi="Times New Roman" w:cs="Times New Roman"/>
          <w:i/>
          <w:sz w:val="20"/>
          <w:szCs w:val="24"/>
        </w:rPr>
        <w:t>nanomaterials</w:t>
      </w:r>
      <w:proofErr w:type="spellEnd"/>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and</w:t>
      </w:r>
      <w:r w:rsidR="00CA33DD" w:rsidRPr="00F56E18">
        <w:rPr>
          <w:rFonts w:ascii="Times New Roman" w:hAnsi="Times New Roman" w:cs="Times New Roman"/>
          <w:i/>
          <w:sz w:val="20"/>
          <w:szCs w:val="24"/>
        </w:rPr>
        <w:t xml:space="preserve"> </w:t>
      </w:r>
      <w:proofErr w:type="spellStart"/>
      <w:r w:rsidRPr="00F56E18">
        <w:rPr>
          <w:rFonts w:ascii="Times New Roman" w:hAnsi="Times New Roman" w:cs="Times New Roman"/>
          <w:i/>
          <w:sz w:val="20"/>
          <w:szCs w:val="24"/>
        </w:rPr>
        <w:t>biostructures</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vol.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9,</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No</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1,</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p.45-</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52.</w:t>
      </w:r>
      <w:r w:rsidR="00CA33DD" w:rsidRPr="00F56E18">
        <w:rPr>
          <w:rFonts w:ascii="Times New Roman" w:hAnsi="Times New Roman" w:cs="Times New Roman"/>
          <w:sz w:val="20"/>
          <w:szCs w:val="24"/>
        </w:rPr>
        <w:t xml:space="preserve"> </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Umpuch</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C.</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Sakaew</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(2013).</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Removal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methyl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orange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from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aqueous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solutions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by</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lastRenderedPageBreak/>
        <w:t>adsorption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using</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chitosan</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intercalated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montmorillonite</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Songklanakarin</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i/>
          <w:sz w:val="20"/>
          <w:szCs w:val="24"/>
        </w:rPr>
        <w:t>journal</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of</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science</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and</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technology</w:t>
      </w:r>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35</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(4),</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451</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459.</w:t>
      </w:r>
    </w:p>
    <w:p w:rsidR="00F56E18" w:rsidRDefault="006675B4" w:rsidP="00F56E18">
      <w:pPr>
        <w:pStyle w:val="Default"/>
        <w:numPr>
          <w:ilvl w:val="0"/>
          <w:numId w:val="1"/>
        </w:numPr>
        <w:snapToGrid w:val="0"/>
        <w:ind w:left="425" w:hanging="425"/>
        <w:jc w:val="both"/>
        <w:rPr>
          <w:rFonts w:ascii="Times New Roman" w:hAnsi="Times New Roman" w:cs="Times New Roman"/>
          <w:color w:val="auto"/>
          <w:sz w:val="20"/>
          <w:szCs w:val="22"/>
        </w:rPr>
      </w:pPr>
      <w:proofErr w:type="spellStart"/>
      <w:r w:rsidRPr="00F56E18">
        <w:rPr>
          <w:rFonts w:ascii="Times New Roman" w:hAnsi="Times New Roman" w:cs="Times New Roman"/>
          <w:color w:val="auto"/>
          <w:sz w:val="20"/>
          <w:szCs w:val="22"/>
        </w:rPr>
        <w:t>Krishnakumar</w:t>
      </w:r>
      <w:proofErr w:type="spellEnd"/>
      <w:r w:rsidR="00CA33DD" w:rsidRPr="00F56E18">
        <w:rPr>
          <w:rFonts w:ascii="Times New Roman" w:hAnsi="Times New Roman" w:cs="Times New Roman"/>
          <w:color w:val="auto"/>
          <w:sz w:val="20"/>
          <w:szCs w:val="22"/>
        </w:rPr>
        <w:t xml:space="preserve"> </w:t>
      </w:r>
      <w:proofErr w:type="spellStart"/>
      <w:r w:rsidRPr="00F56E18">
        <w:rPr>
          <w:rFonts w:ascii="Times New Roman" w:hAnsi="Times New Roman" w:cs="Times New Roman"/>
          <w:color w:val="auto"/>
          <w:sz w:val="20"/>
          <w:szCs w:val="22"/>
        </w:rPr>
        <w:t>Parvathi</w:t>
      </w:r>
      <w:proofErr w:type="spellEnd"/>
      <w:r w:rsidRPr="00F56E18">
        <w:rPr>
          <w:rFonts w:ascii="Times New Roman" w:hAnsi="Times New Roman" w:cs="Times New Roman"/>
          <w:color w:val="auto"/>
          <w:sz w:val="20"/>
          <w:szCs w:val="22"/>
        </w:rPr>
        <w:t>;</w:t>
      </w:r>
      <w:r w:rsidR="00CA33DD" w:rsidRPr="00F56E18">
        <w:rPr>
          <w:rFonts w:ascii="Times New Roman" w:hAnsi="Times New Roman" w:cs="Times New Roman"/>
          <w:color w:val="auto"/>
          <w:sz w:val="20"/>
          <w:szCs w:val="22"/>
        </w:rPr>
        <w:t xml:space="preserve"> </w:t>
      </w:r>
      <w:proofErr w:type="spellStart"/>
      <w:r w:rsidRPr="00F56E18">
        <w:rPr>
          <w:rFonts w:ascii="Times New Roman" w:hAnsi="Times New Roman" w:cs="Times New Roman"/>
          <w:color w:val="auto"/>
          <w:sz w:val="20"/>
          <w:szCs w:val="22"/>
        </w:rPr>
        <w:t>Ramachandramurthy</w:t>
      </w:r>
      <w:proofErr w:type="spellEnd"/>
      <w:r w:rsidR="00CA33DD" w:rsidRPr="00F56E18">
        <w:rPr>
          <w:rFonts w:ascii="Times New Roman" w:hAnsi="Times New Roman" w:cs="Times New Roman"/>
          <w:color w:val="auto"/>
          <w:sz w:val="20"/>
          <w:szCs w:val="22"/>
        </w:rPr>
        <w:t xml:space="preserve"> </w:t>
      </w:r>
      <w:proofErr w:type="spellStart"/>
      <w:r w:rsidRPr="00F56E18">
        <w:rPr>
          <w:rFonts w:ascii="Times New Roman" w:hAnsi="Times New Roman" w:cs="Times New Roman"/>
          <w:color w:val="auto"/>
          <w:sz w:val="20"/>
          <w:szCs w:val="22"/>
        </w:rPr>
        <w:t>Nagendran</w:t>
      </w:r>
      <w:proofErr w:type="spellEnd"/>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and</w:t>
      </w:r>
      <w:r w:rsidR="00CA33DD" w:rsidRPr="00F56E18">
        <w:rPr>
          <w:rFonts w:ascii="Times New Roman" w:hAnsi="Times New Roman" w:cs="Times New Roman"/>
          <w:color w:val="auto"/>
          <w:sz w:val="20"/>
          <w:szCs w:val="22"/>
        </w:rPr>
        <w:t xml:space="preserve"> </w:t>
      </w:r>
      <w:proofErr w:type="spellStart"/>
      <w:r w:rsidRPr="00F56E18">
        <w:rPr>
          <w:rFonts w:ascii="Times New Roman" w:hAnsi="Times New Roman" w:cs="Times New Roman"/>
          <w:color w:val="auto"/>
          <w:sz w:val="20"/>
          <w:szCs w:val="22"/>
        </w:rPr>
        <w:t>Redhakrishnan</w:t>
      </w:r>
      <w:proofErr w:type="spellEnd"/>
      <w:r w:rsidR="00CA33DD" w:rsidRPr="00F56E18">
        <w:rPr>
          <w:rFonts w:ascii="Times New Roman" w:hAnsi="Times New Roman" w:cs="Times New Roman"/>
          <w:color w:val="auto"/>
          <w:sz w:val="20"/>
          <w:szCs w:val="22"/>
        </w:rPr>
        <w:t xml:space="preserve"> </w:t>
      </w:r>
      <w:proofErr w:type="spellStart"/>
      <w:r w:rsidRPr="00F56E18">
        <w:rPr>
          <w:rFonts w:ascii="Times New Roman" w:hAnsi="Times New Roman" w:cs="Times New Roman"/>
          <w:color w:val="auto"/>
          <w:sz w:val="20"/>
          <w:szCs w:val="22"/>
        </w:rPr>
        <w:t>Nreshkuma</w:t>
      </w:r>
      <w:r w:rsidR="00CA33DD" w:rsidRPr="00F56E18">
        <w:rPr>
          <w:rFonts w:ascii="Times New Roman" w:hAnsi="Times New Roman" w:cs="Times New Roman"/>
          <w:color w:val="auto"/>
          <w:sz w:val="20"/>
          <w:szCs w:val="22"/>
        </w:rPr>
        <w:t>r</w:t>
      </w:r>
      <w:proofErr w:type="spellEnd"/>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2007)</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Lead</w:t>
      </w:r>
      <w:r w:rsidR="00CA33DD" w:rsidRPr="00F56E18">
        <w:rPr>
          <w:rFonts w:ascii="Times New Roman" w:hAnsi="Times New Roman" w:cs="Times New Roman"/>
          <w:color w:val="auto"/>
          <w:sz w:val="20"/>
          <w:szCs w:val="22"/>
        </w:rPr>
        <w:t xml:space="preserve"> </w:t>
      </w:r>
      <w:proofErr w:type="spellStart"/>
      <w:r w:rsidRPr="00F56E18">
        <w:rPr>
          <w:rFonts w:ascii="Times New Roman" w:hAnsi="Times New Roman" w:cs="Times New Roman"/>
          <w:color w:val="auto"/>
          <w:sz w:val="20"/>
          <w:szCs w:val="22"/>
        </w:rPr>
        <w:t>biosorption</w:t>
      </w:r>
      <w:proofErr w:type="spellEnd"/>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onto</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waste</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beer</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yeast</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by-product,</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a</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means</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to</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decontaminate</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effluent</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generated</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form</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artery</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manufacturing</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industry.</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Electron.</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J.</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of</w:t>
      </w:r>
      <w:r w:rsidR="00CA33DD" w:rsidRPr="00F56E18">
        <w:rPr>
          <w:rFonts w:ascii="Times New Roman" w:hAnsi="Times New Roman" w:cs="Times New Roman"/>
          <w:color w:val="auto"/>
          <w:sz w:val="20"/>
          <w:szCs w:val="22"/>
        </w:rPr>
        <w:t xml:space="preserve"> </w:t>
      </w:r>
      <w:proofErr w:type="spellStart"/>
      <w:r w:rsidRPr="00F56E18">
        <w:rPr>
          <w:rFonts w:ascii="Times New Roman" w:hAnsi="Times New Roman" w:cs="Times New Roman"/>
          <w:color w:val="auto"/>
          <w:sz w:val="20"/>
          <w:szCs w:val="22"/>
        </w:rPr>
        <w:t>biotehcnol</w:t>
      </w:r>
      <w:proofErr w:type="spellEnd"/>
      <w:r w:rsidRPr="00F56E18">
        <w:rPr>
          <w:rFonts w:ascii="Times New Roman" w:hAnsi="Times New Roman" w:cs="Times New Roman"/>
          <w:color w:val="auto"/>
          <w:sz w:val="20"/>
          <w:szCs w:val="22"/>
        </w:rPr>
        <w:t>.</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Vol.</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10.</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No.</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92</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w:t>
      </w:r>
      <w:r w:rsidR="00CA33DD" w:rsidRPr="00F56E18">
        <w:rPr>
          <w:rFonts w:ascii="Times New Roman" w:hAnsi="Times New Roman" w:cs="Times New Roman"/>
          <w:color w:val="auto"/>
          <w:sz w:val="20"/>
          <w:szCs w:val="22"/>
        </w:rPr>
        <w:t xml:space="preserve"> </w:t>
      </w:r>
      <w:r w:rsidRPr="00F56E18">
        <w:rPr>
          <w:rFonts w:ascii="Times New Roman" w:hAnsi="Times New Roman" w:cs="Times New Roman"/>
          <w:color w:val="auto"/>
          <w:sz w:val="20"/>
          <w:szCs w:val="22"/>
        </w:rPr>
        <w:t>104</w:t>
      </w:r>
      <w:r w:rsidR="00CA33DD" w:rsidRPr="00F56E18">
        <w:rPr>
          <w:rFonts w:ascii="Times New Roman" w:hAnsi="Times New Roman" w:cs="Times New Roman"/>
          <w:color w:val="auto"/>
          <w:sz w:val="20"/>
          <w:szCs w:val="22"/>
        </w:rPr>
        <w:t xml:space="preserve"> </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Wankasi</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Horsfall</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Spiff,</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A.I.</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(2006).</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Sorption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kinetics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Pb</w:t>
      </w:r>
      <w:r w:rsidRPr="00F56E18">
        <w:rPr>
          <w:rFonts w:ascii="Times New Roman" w:hAnsi="Times New Roman" w:cs="Times New Roman"/>
          <w:sz w:val="20"/>
          <w:szCs w:val="24"/>
          <w:vertAlign w:val="superscript"/>
        </w:rPr>
        <w:t>2+</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Cu</w:t>
      </w:r>
      <w:r w:rsidRPr="00F56E18">
        <w:rPr>
          <w:rFonts w:ascii="Times New Roman" w:hAnsi="Times New Roman" w:cs="Times New Roman"/>
          <w:sz w:val="20"/>
          <w:szCs w:val="24"/>
          <w:vertAlign w:val="superscript"/>
        </w:rPr>
        <w:t>2+</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ions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from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aqueous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solution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by</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Nipah</w:t>
      </w:r>
      <w:proofErr w:type="spellEnd"/>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palm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w:t>
      </w:r>
      <w:proofErr w:type="spellStart"/>
      <w:r w:rsidRPr="00F56E18">
        <w:rPr>
          <w:rFonts w:ascii="Times New Roman" w:hAnsi="Times New Roman" w:cs="Times New Roman"/>
          <w:sz w:val="20"/>
          <w:szCs w:val="24"/>
        </w:rPr>
        <w:t>Nypa</w:t>
      </w:r>
      <w:proofErr w:type="spellEnd"/>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fruticans</w:t>
      </w:r>
      <w:proofErr w:type="spellEnd"/>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wurmb</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shoot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biomass.</w:t>
      </w:r>
      <w:r w:rsidR="00CA33DD" w:rsidRPr="00F56E18">
        <w:rPr>
          <w:rFonts w:ascii="Times New Roman" w:hAnsi="Times New Roman" w:cs="Times New Roman"/>
          <w:sz w:val="20"/>
          <w:szCs w:val="24"/>
        </w:rPr>
        <w:t xml:space="preserve"> </w:t>
      </w:r>
      <w:r w:rsidRPr="00F56E18">
        <w:rPr>
          <w:rFonts w:ascii="Times New Roman" w:hAnsi="Times New Roman" w:cs="Times New Roman"/>
          <w:i/>
          <w:sz w:val="20"/>
          <w:szCs w:val="24"/>
        </w:rPr>
        <w:t>Electronic</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journal</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of</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biotechnology</w:t>
      </w:r>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volume</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9.</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No.5.</w:t>
      </w:r>
    </w:p>
    <w:p w:rsidR="00F56E18" w:rsidRDefault="00E66749" w:rsidP="00F56E18">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4"/>
        </w:rPr>
      </w:pPr>
      <w:proofErr w:type="spellStart"/>
      <w:r w:rsidRPr="00F56E18">
        <w:rPr>
          <w:rFonts w:ascii="Times New Roman" w:hAnsi="Times New Roman" w:cs="Times New Roman"/>
          <w:sz w:val="20"/>
          <w:szCs w:val="24"/>
        </w:rPr>
        <w:t>Zulfikar</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M.A</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and</w:t>
      </w:r>
      <w:r w:rsidR="00CA33DD" w:rsidRPr="00F56E18">
        <w:rPr>
          <w:rFonts w:ascii="Times New Roman" w:hAnsi="Times New Roman" w:cs="Times New Roman"/>
          <w:sz w:val="20"/>
          <w:szCs w:val="24"/>
        </w:rPr>
        <w:t xml:space="preserve"> </w:t>
      </w:r>
      <w:proofErr w:type="spellStart"/>
      <w:r w:rsidRPr="00F56E18">
        <w:rPr>
          <w:rFonts w:ascii="Times New Roman" w:hAnsi="Times New Roman" w:cs="Times New Roman"/>
          <w:sz w:val="20"/>
          <w:szCs w:val="24"/>
        </w:rPr>
        <w:t>Setiyanto</w:t>
      </w:r>
      <w:proofErr w:type="spellEnd"/>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H.</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(2013).</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Adsorption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of</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Congo</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red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from</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aqueous</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solution</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using</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powdered</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eggshell.</w:t>
      </w:r>
      <w:r w:rsidR="00CA33DD" w:rsidRPr="00F56E18">
        <w:rPr>
          <w:rFonts w:ascii="Times New Roman" w:hAnsi="Times New Roman" w:cs="Times New Roman"/>
          <w:sz w:val="20"/>
          <w:szCs w:val="24"/>
        </w:rPr>
        <w:t xml:space="preserve"> </w:t>
      </w:r>
      <w:r w:rsidRPr="00F56E18">
        <w:rPr>
          <w:rFonts w:ascii="Times New Roman" w:hAnsi="Times New Roman" w:cs="Times New Roman"/>
          <w:i/>
          <w:sz w:val="20"/>
          <w:szCs w:val="24"/>
        </w:rPr>
        <w:t>International</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journal</w:t>
      </w:r>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of</w:t>
      </w:r>
      <w:r w:rsidR="00CA33DD" w:rsidRPr="00F56E18">
        <w:rPr>
          <w:rFonts w:ascii="Times New Roman" w:hAnsi="Times New Roman" w:cs="Times New Roman"/>
          <w:i/>
          <w:sz w:val="20"/>
          <w:szCs w:val="24"/>
        </w:rPr>
        <w:t xml:space="preserve"> </w:t>
      </w:r>
      <w:proofErr w:type="spellStart"/>
      <w:r w:rsidRPr="00F56E18">
        <w:rPr>
          <w:rFonts w:ascii="Times New Roman" w:hAnsi="Times New Roman" w:cs="Times New Roman"/>
          <w:i/>
          <w:sz w:val="20"/>
          <w:szCs w:val="24"/>
        </w:rPr>
        <w:t>chemtech</w:t>
      </w:r>
      <w:proofErr w:type="spellEnd"/>
      <w:r w:rsidR="00CA33DD" w:rsidRPr="00F56E18">
        <w:rPr>
          <w:rFonts w:ascii="Times New Roman" w:hAnsi="Times New Roman" w:cs="Times New Roman"/>
          <w:i/>
          <w:sz w:val="20"/>
          <w:szCs w:val="24"/>
        </w:rPr>
        <w:t xml:space="preserve"> </w:t>
      </w:r>
      <w:r w:rsidRPr="00F56E18">
        <w:rPr>
          <w:rFonts w:ascii="Times New Roman" w:hAnsi="Times New Roman" w:cs="Times New Roman"/>
          <w:i/>
          <w:sz w:val="20"/>
          <w:szCs w:val="24"/>
        </w:rPr>
        <w:t>research</w:t>
      </w:r>
      <w:r w:rsidRPr="00F56E18">
        <w:rPr>
          <w:rFonts w:ascii="Times New Roman" w:hAnsi="Times New Roman" w:cs="Times New Roman"/>
          <w:sz w:val="20"/>
          <w:szCs w:val="24"/>
        </w:rPr>
        <w:t>.</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vol.</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5,</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no.</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4</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Pp.</w:t>
      </w:r>
      <w:r w:rsidR="00CA33DD" w:rsidRPr="00F56E18">
        <w:rPr>
          <w:rFonts w:ascii="Times New Roman" w:hAnsi="Times New Roman" w:cs="Times New Roman"/>
          <w:sz w:val="20"/>
          <w:szCs w:val="24"/>
        </w:rPr>
        <w:t xml:space="preserve"> </w:t>
      </w:r>
      <w:r w:rsidRPr="00F56E18">
        <w:rPr>
          <w:rFonts w:ascii="Times New Roman" w:hAnsi="Times New Roman" w:cs="Times New Roman"/>
          <w:sz w:val="20"/>
          <w:szCs w:val="24"/>
        </w:rPr>
        <w:t>1532-1540.</w:t>
      </w:r>
    </w:p>
    <w:p w:rsidR="00F56E18" w:rsidRDefault="00F56E18" w:rsidP="00F56E18">
      <w:pPr>
        <w:snapToGrid w:val="0"/>
        <w:spacing w:after="0" w:line="240" w:lineRule="auto"/>
        <w:ind w:left="425" w:hanging="425"/>
        <w:jc w:val="both"/>
        <w:rPr>
          <w:rFonts w:ascii="Times New Roman" w:hAnsi="Times New Roman" w:cs="Times New Roman"/>
          <w:b/>
          <w:sz w:val="20"/>
          <w:szCs w:val="32"/>
        </w:rPr>
        <w:sectPr w:rsidR="00F56E18" w:rsidSect="00F56E18">
          <w:type w:val="continuous"/>
          <w:pgSz w:w="12242" w:h="15842" w:code="1"/>
          <w:pgMar w:top="1440" w:right="1440" w:bottom="1440" w:left="1440" w:header="720" w:footer="720" w:gutter="0"/>
          <w:cols w:num="2" w:space="550"/>
          <w:docGrid w:linePitch="360"/>
        </w:sectPr>
      </w:pPr>
    </w:p>
    <w:p w:rsidR="00F56E18" w:rsidRDefault="00F56E18" w:rsidP="00F56E18">
      <w:pPr>
        <w:snapToGrid w:val="0"/>
        <w:spacing w:after="0" w:line="240" w:lineRule="auto"/>
        <w:ind w:left="425" w:hanging="425"/>
        <w:jc w:val="both"/>
        <w:rPr>
          <w:rFonts w:ascii="Times New Roman" w:hAnsi="Times New Roman" w:cs="Times New Roman"/>
          <w:b/>
          <w:sz w:val="20"/>
          <w:szCs w:val="32"/>
          <w:lang w:eastAsia="zh-CN"/>
        </w:rPr>
      </w:pPr>
    </w:p>
    <w:p w:rsidR="00F56E18" w:rsidRDefault="00F56E18" w:rsidP="00F56E18">
      <w:pPr>
        <w:snapToGrid w:val="0"/>
        <w:spacing w:after="0" w:line="240" w:lineRule="auto"/>
        <w:ind w:left="425" w:hanging="425"/>
        <w:jc w:val="both"/>
        <w:rPr>
          <w:rFonts w:ascii="Times New Roman" w:hAnsi="Times New Roman" w:cs="Times New Roman"/>
          <w:b/>
          <w:sz w:val="20"/>
          <w:szCs w:val="32"/>
          <w:lang w:eastAsia="zh-CN"/>
        </w:rPr>
      </w:pPr>
    </w:p>
    <w:p w:rsidR="00F56E18" w:rsidRDefault="00F56E18" w:rsidP="00F56E18">
      <w:pPr>
        <w:snapToGrid w:val="0"/>
        <w:spacing w:after="0" w:line="240" w:lineRule="auto"/>
        <w:ind w:left="425" w:hanging="425"/>
        <w:jc w:val="both"/>
        <w:rPr>
          <w:rFonts w:ascii="Times New Roman" w:hAnsi="Times New Roman" w:cs="Times New Roman"/>
          <w:b/>
          <w:sz w:val="20"/>
          <w:szCs w:val="32"/>
          <w:lang w:eastAsia="zh-CN"/>
        </w:rPr>
      </w:pPr>
    </w:p>
    <w:p w:rsidR="00F56E18" w:rsidRDefault="00CA33DD" w:rsidP="00F56E18">
      <w:pPr>
        <w:snapToGrid w:val="0"/>
        <w:spacing w:after="0" w:line="240" w:lineRule="auto"/>
        <w:ind w:left="425" w:hanging="425"/>
        <w:jc w:val="both"/>
        <w:rPr>
          <w:rFonts w:ascii="Times New Roman" w:hAnsi="Times New Roman" w:cs="Times New Roman"/>
          <w:sz w:val="20"/>
        </w:rPr>
      </w:pPr>
      <w:r w:rsidRPr="00F56E18">
        <w:rPr>
          <w:rFonts w:ascii="Times New Roman" w:hAnsi="Times New Roman" w:cs="Times New Roman"/>
          <w:sz w:val="20"/>
        </w:rPr>
        <w:t>9/25/2017</w:t>
      </w:r>
    </w:p>
    <w:p w:rsidR="00E96FD0" w:rsidRPr="00F56E18" w:rsidRDefault="00E96FD0" w:rsidP="00F56E18">
      <w:pPr>
        <w:snapToGrid w:val="0"/>
        <w:spacing w:after="0" w:line="240" w:lineRule="auto"/>
        <w:ind w:left="425" w:hanging="425"/>
        <w:jc w:val="both"/>
        <w:rPr>
          <w:rFonts w:ascii="Times New Roman" w:hAnsi="Times New Roman" w:cs="Times New Roman"/>
          <w:sz w:val="20"/>
        </w:rPr>
      </w:pPr>
    </w:p>
    <w:sectPr w:rsidR="00E96FD0" w:rsidRPr="00F56E18" w:rsidSect="00CA33DD">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035" w:rsidRDefault="00FC4035" w:rsidP="0066402C">
      <w:pPr>
        <w:spacing w:after="0" w:line="240" w:lineRule="auto"/>
      </w:pPr>
      <w:r>
        <w:separator/>
      </w:r>
    </w:p>
  </w:endnote>
  <w:endnote w:type="continuationSeparator" w:id="0">
    <w:p w:rsidR="00FC4035" w:rsidRDefault="00FC4035" w:rsidP="00664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A1"/>
    <w:family w:val="auto"/>
    <w:notTrueType/>
    <w:pitch w:val="default"/>
    <w:sig w:usb0="00000081" w:usb1="08070000" w:usb2="00000010" w:usb3="00000000" w:csb0="00020008"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B2" w:rsidRPr="00DD5FB7" w:rsidRDefault="00BF2C15" w:rsidP="00DD5FB7">
    <w:pPr>
      <w:spacing w:after="0" w:line="240" w:lineRule="auto"/>
      <w:jc w:val="center"/>
      <w:rPr>
        <w:rFonts w:ascii="Times New Roman" w:hAnsi="Times New Roman" w:cs="Times New Roman"/>
        <w:sz w:val="20"/>
      </w:rPr>
    </w:pPr>
    <w:r w:rsidRPr="00DD5FB7">
      <w:rPr>
        <w:rFonts w:ascii="Times New Roman" w:hAnsi="Times New Roman" w:cs="Times New Roman"/>
        <w:sz w:val="20"/>
      </w:rPr>
      <w:fldChar w:fldCharType="begin"/>
    </w:r>
    <w:r w:rsidR="00DD5FB7" w:rsidRPr="00DD5FB7">
      <w:rPr>
        <w:rFonts w:ascii="Times New Roman" w:hAnsi="Times New Roman" w:cs="Times New Roman"/>
        <w:sz w:val="20"/>
      </w:rPr>
      <w:instrText xml:space="preserve"> page </w:instrText>
    </w:r>
    <w:r w:rsidRPr="00DD5FB7">
      <w:rPr>
        <w:rFonts w:ascii="Times New Roman" w:hAnsi="Times New Roman" w:cs="Times New Roman"/>
        <w:sz w:val="20"/>
      </w:rPr>
      <w:fldChar w:fldCharType="separate"/>
    </w:r>
    <w:r w:rsidR="004C6400">
      <w:rPr>
        <w:rFonts w:ascii="Times New Roman" w:hAnsi="Times New Roman" w:cs="Times New Roman"/>
        <w:noProof/>
        <w:sz w:val="20"/>
      </w:rPr>
      <w:t>58</w:t>
    </w:r>
    <w:r w:rsidRPr="00DD5FB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035" w:rsidRDefault="00FC4035" w:rsidP="0066402C">
      <w:pPr>
        <w:spacing w:after="0" w:line="240" w:lineRule="auto"/>
      </w:pPr>
      <w:r>
        <w:separator/>
      </w:r>
    </w:p>
  </w:footnote>
  <w:footnote w:type="continuationSeparator" w:id="0">
    <w:p w:rsidR="00FC4035" w:rsidRDefault="00FC4035" w:rsidP="00664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B7" w:rsidRPr="00DD5FB7" w:rsidRDefault="00DD5FB7" w:rsidP="00DD5FB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D5FB7">
      <w:rPr>
        <w:rFonts w:ascii="Times New Roman" w:hAnsi="Times New Roman" w:cs="Times New Roman" w:hint="eastAsia"/>
        <w:iCs/>
        <w:color w:val="000000"/>
        <w:sz w:val="20"/>
        <w:szCs w:val="20"/>
      </w:rPr>
      <w:tab/>
    </w:r>
    <w:r w:rsidRPr="00DD5FB7">
      <w:rPr>
        <w:rFonts w:ascii="Times New Roman" w:hAnsi="Times New Roman" w:cs="Times New Roman"/>
        <w:iCs/>
        <w:color w:val="000000"/>
        <w:sz w:val="20"/>
        <w:szCs w:val="20"/>
      </w:rPr>
      <w:t xml:space="preserve">Researcher </w:t>
    </w:r>
    <w:r w:rsidRPr="00DD5FB7">
      <w:rPr>
        <w:rFonts w:ascii="Times New Roman" w:hAnsi="Times New Roman" w:cs="Times New Roman"/>
        <w:iCs/>
        <w:sz w:val="20"/>
        <w:szCs w:val="20"/>
      </w:rPr>
      <w:t>201</w:t>
    </w:r>
    <w:r w:rsidRPr="00DD5FB7">
      <w:rPr>
        <w:rFonts w:ascii="Times New Roman" w:hAnsi="Times New Roman" w:cs="Times New Roman" w:hint="eastAsia"/>
        <w:iCs/>
        <w:sz w:val="20"/>
        <w:szCs w:val="20"/>
      </w:rPr>
      <w:t>7</w:t>
    </w:r>
    <w:r w:rsidRPr="00DD5FB7">
      <w:rPr>
        <w:rFonts w:ascii="Times New Roman" w:hAnsi="Times New Roman" w:cs="Times New Roman"/>
        <w:iCs/>
        <w:sz w:val="20"/>
        <w:szCs w:val="20"/>
      </w:rPr>
      <w:t>;</w:t>
    </w:r>
    <w:r w:rsidRPr="00DD5FB7">
      <w:rPr>
        <w:rFonts w:ascii="Times New Roman" w:hAnsi="Times New Roman" w:cs="Times New Roman" w:hint="eastAsia"/>
        <w:iCs/>
        <w:sz w:val="20"/>
        <w:szCs w:val="20"/>
      </w:rPr>
      <w:t>9</w:t>
    </w:r>
    <w:r w:rsidRPr="00DD5FB7">
      <w:rPr>
        <w:rFonts w:ascii="Times New Roman" w:hAnsi="Times New Roman" w:cs="Times New Roman"/>
        <w:iCs/>
        <w:sz w:val="20"/>
        <w:szCs w:val="20"/>
      </w:rPr>
      <w:t>(</w:t>
    </w:r>
    <w:r w:rsidRPr="00DD5FB7">
      <w:rPr>
        <w:rFonts w:ascii="Times New Roman" w:hAnsi="Times New Roman" w:cs="Times New Roman" w:hint="eastAsia"/>
        <w:iCs/>
        <w:sz w:val="20"/>
        <w:szCs w:val="20"/>
      </w:rPr>
      <w:t>9</w:t>
    </w:r>
    <w:r w:rsidRPr="00DD5FB7">
      <w:rPr>
        <w:rFonts w:ascii="Times New Roman" w:hAnsi="Times New Roman" w:cs="Times New Roman"/>
        <w:iCs/>
        <w:sz w:val="20"/>
        <w:szCs w:val="20"/>
      </w:rPr>
      <w:t xml:space="preserve">)  </w:t>
    </w:r>
    <w:r w:rsidRPr="00DD5FB7">
      <w:rPr>
        <w:rFonts w:ascii="Times New Roman" w:hAnsi="Times New Roman" w:cs="Times New Roman" w:hint="eastAsia"/>
        <w:iCs/>
        <w:sz w:val="20"/>
        <w:szCs w:val="20"/>
      </w:rPr>
      <w:t xml:space="preserve"> </w:t>
    </w:r>
    <w:r w:rsidRPr="00DD5FB7">
      <w:rPr>
        <w:rFonts w:ascii="Times New Roman" w:hAnsi="Times New Roman" w:cs="Times New Roman"/>
        <w:iCs/>
        <w:sz w:val="20"/>
        <w:szCs w:val="20"/>
      </w:rPr>
      <w:t xml:space="preserve"> </w:t>
    </w:r>
    <w:r w:rsidRPr="00DD5FB7">
      <w:rPr>
        <w:rFonts w:ascii="Times New Roman" w:hAnsi="Times New Roman" w:cs="Times New Roman" w:hint="eastAsia"/>
        <w:iCs/>
        <w:sz w:val="20"/>
        <w:szCs w:val="20"/>
      </w:rPr>
      <w:tab/>
    </w:r>
    <w:r w:rsidRPr="00DD5FB7">
      <w:rPr>
        <w:rFonts w:ascii="Times New Roman" w:hAnsi="Times New Roman" w:cs="Times New Roman"/>
        <w:iCs/>
        <w:sz w:val="20"/>
        <w:szCs w:val="20"/>
      </w:rPr>
      <w:t xml:space="preserve">    </w:t>
    </w:r>
    <w:r w:rsidRPr="00DD5FB7">
      <w:rPr>
        <w:rFonts w:ascii="Times New Roman" w:hAnsi="Times New Roman" w:cs="Times New Roman"/>
        <w:sz w:val="20"/>
        <w:szCs w:val="20"/>
      </w:rPr>
      <w:t xml:space="preserve"> </w:t>
    </w:r>
    <w:hyperlink r:id="rId1" w:history="1">
      <w:r w:rsidRPr="00DD5FB7">
        <w:rPr>
          <w:rStyle w:val="Hyperlink"/>
          <w:rFonts w:ascii="Times New Roman" w:hAnsi="Times New Roman" w:cs="Times New Roman"/>
          <w:color w:val="0000FF"/>
          <w:sz w:val="20"/>
          <w:szCs w:val="20"/>
        </w:rPr>
        <w:t>http://www.sciencepub.net/researcher</w:t>
      </w:r>
    </w:hyperlink>
  </w:p>
  <w:p w:rsidR="00DD5FB7" w:rsidRPr="00DD5FB7" w:rsidRDefault="00DD5FB7" w:rsidP="00DD5FB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06D68"/>
    <w:multiLevelType w:val="hybridMultilevel"/>
    <w:tmpl w:val="1C6A9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1D6E23"/>
    <w:rsid w:val="00010CAF"/>
    <w:rsid w:val="000334FD"/>
    <w:rsid w:val="00062853"/>
    <w:rsid w:val="0009690E"/>
    <w:rsid w:val="000A7A83"/>
    <w:rsid w:val="00127567"/>
    <w:rsid w:val="001D6E23"/>
    <w:rsid w:val="001E3178"/>
    <w:rsid w:val="00200D02"/>
    <w:rsid w:val="00226BDC"/>
    <w:rsid w:val="00291C4A"/>
    <w:rsid w:val="00293A6F"/>
    <w:rsid w:val="002E3461"/>
    <w:rsid w:val="002F1824"/>
    <w:rsid w:val="002F4DAF"/>
    <w:rsid w:val="00316672"/>
    <w:rsid w:val="00326D68"/>
    <w:rsid w:val="00384C56"/>
    <w:rsid w:val="00395535"/>
    <w:rsid w:val="003A479B"/>
    <w:rsid w:val="003B0AEF"/>
    <w:rsid w:val="003C5151"/>
    <w:rsid w:val="003E4849"/>
    <w:rsid w:val="00417AAD"/>
    <w:rsid w:val="00430D60"/>
    <w:rsid w:val="00442AD4"/>
    <w:rsid w:val="004472C0"/>
    <w:rsid w:val="004C6400"/>
    <w:rsid w:val="004E4917"/>
    <w:rsid w:val="004F5212"/>
    <w:rsid w:val="005369B2"/>
    <w:rsid w:val="00563343"/>
    <w:rsid w:val="00567769"/>
    <w:rsid w:val="005A1FB3"/>
    <w:rsid w:val="005F5AE6"/>
    <w:rsid w:val="0060794E"/>
    <w:rsid w:val="00652255"/>
    <w:rsid w:val="0066402C"/>
    <w:rsid w:val="006675B4"/>
    <w:rsid w:val="006D00BA"/>
    <w:rsid w:val="006E576D"/>
    <w:rsid w:val="00740B5D"/>
    <w:rsid w:val="00797FA7"/>
    <w:rsid w:val="007C1D11"/>
    <w:rsid w:val="007E5E51"/>
    <w:rsid w:val="0081303C"/>
    <w:rsid w:val="00814A99"/>
    <w:rsid w:val="00843FD8"/>
    <w:rsid w:val="008614BE"/>
    <w:rsid w:val="00873BDC"/>
    <w:rsid w:val="00880928"/>
    <w:rsid w:val="00890595"/>
    <w:rsid w:val="008A02F4"/>
    <w:rsid w:val="008C48D7"/>
    <w:rsid w:val="00924070"/>
    <w:rsid w:val="0096291B"/>
    <w:rsid w:val="009756F6"/>
    <w:rsid w:val="009A29DE"/>
    <w:rsid w:val="009A3D29"/>
    <w:rsid w:val="009F2239"/>
    <w:rsid w:val="00A3698E"/>
    <w:rsid w:val="00A45052"/>
    <w:rsid w:val="00AA365E"/>
    <w:rsid w:val="00AA71B1"/>
    <w:rsid w:val="00B43145"/>
    <w:rsid w:val="00BD3095"/>
    <w:rsid w:val="00BF2C15"/>
    <w:rsid w:val="00C34B27"/>
    <w:rsid w:val="00C96F4E"/>
    <w:rsid w:val="00CA33DD"/>
    <w:rsid w:val="00CC6DD0"/>
    <w:rsid w:val="00CF4B6A"/>
    <w:rsid w:val="00D34398"/>
    <w:rsid w:val="00D73D4E"/>
    <w:rsid w:val="00DD5FB7"/>
    <w:rsid w:val="00DD6B25"/>
    <w:rsid w:val="00DE38A7"/>
    <w:rsid w:val="00E0405A"/>
    <w:rsid w:val="00E16477"/>
    <w:rsid w:val="00E203DA"/>
    <w:rsid w:val="00E4434A"/>
    <w:rsid w:val="00E66749"/>
    <w:rsid w:val="00E96FD0"/>
    <w:rsid w:val="00E97BB9"/>
    <w:rsid w:val="00EC7870"/>
    <w:rsid w:val="00ED0BC6"/>
    <w:rsid w:val="00EE0E51"/>
    <w:rsid w:val="00F43BD7"/>
    <w:rsid w:val="00F46BE8"/>
    <w:rsid w:val="00F56E18"/>
    <w:rsid w:val="00F70B40"/>
    <w:rsid w:val="00FB2025"/>
    <w:rsid w:val="00FC4035"/>
    <w:rsid w:val="00FD79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2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A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3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A6F"/>
    <w:rPr>
      <w:rFonts w:ascii="Tahoma" w:hAnsi="Tahoma" w:cs="Tahoma"/>
      <w:sz w:val="16"/>
      <w:szCs w:val="16"/>
      <w:lang w:val="en-US"/>
    </w:rPr>
  </w:style>
  <w:style w:type="paragraph" w:styleId="EndnoteText">
    <w:name w:val="endnote text"/>
    <w:basedOn w:val="Normal"/>
    <w:link w:val="EndnoteTextChar"/>
    <w:uiPriority w:val="99"/>
    <w:semiHidden/>
    <w:unhideWhenUsed/>
    <w:rsid w:val="00664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402C"/>
    <w:rPr>
      <w:sz w:val="20"/>
      <w:szCs w:val="20"/>
      <w:lang w:val="en-US"/>
    </w:rPr>
  </w:style>
  <w:style w:type="character" w:styleId="EndnoteReference">
    <w:name w:val="endnote reference"/>
    <w:basedOn w:val="DefaultParagraphFont"/>
    <w:uiPriority w:val="99"/>
    <w:semiHidden/>
    <w:unhideWhenUsed/>
    <w:rsid w:val="0066402C"/>
    <w:rPr>
      <w:vertAlign w:val="superscript"/>
    </w:rPr>
  </w:style>
  <w:style w:type="paragraph" w:styleId="Header">
    <w:name w:val="header"/>
    <w:basedOn w:val="Normal"/>
    <w:link w:val="HeaderChar"/>
    <w:uiPriority w:val="99"/>
    <w:semiHidden/>
    <w:unhideWhenUsed/>
    <w:rsid w:val="005369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69B2"/>
    <w:rPr>
      <w:lang w:val="en-US"/>
    </w:rPr>
  </w:style>
  <w:style w:type="paragraph" w:styleId="Footer">
    <w:name w:val="footer"/>
    <w:basedOn w:val="Normal"/>
    <w:link w:val="FooterChar"/>
    <w:uiPriority w:val="99"/>
    <w:unhideWhenUsed/>
    <w:rsid w:val="00536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9B2"/>
    <w:rPr>
      <w:lang w:val="en-US"/>
    </w:rPr>
  </w:style>
  <w:style w:type="paragraph" w:customStyle="1" w:styleId="Default">
    <w:name w:val="Default"/>
    <w:rsid w:val="00C96F4E"/>
    <w:pPr>
      <w:autoSpaceDE w:val="0"/>
      <w:autoSpaceDN w:val="0"/>
      <w:adjustRightInd w:val="0"/>
      <w:spacing w:after="0" w:line="240" w:lineRule="auto"/>
    </w:pPr>
    <w:rPr>
      <w:rFonts w:ascii="Arial Narrow" w:hAnsi="Arial Narrow" w:cs="Arial Narrow"/>
      <w:color w:val="000000"/>
      <w:sz w:val="24"/>
      <w:szCs w:val="24"/>
      <w:lang w:val="en-US"/>
    </w:rPr>
  </w:style>
  <w:style w:type="character" w:styleId="Hyperlink">
    <w:name w:val="Hyperlink"/>
    <w:basedOn w:val="DefaultParagraphFont"/>
    <w:uiPriority w:val="99"/>
    <w:rsid w:val="00880928"/>
    <w:rPr>
      <w:color w:val="000000"/>
      <w:u w:val="single"/>
    </w:rPr>
  </w:style>
  <w:style w:type="paragraph" w:styleId="ListParagraph">
    <w:name w:val="List Paragraph"/>
    <w:basedOn w:val="Normal"/>
    <w:uiPriority w:val="34"/>
    <w:qFormat/>
    <w:rsid w:val="00F56E1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693566">
      <w:bodyDiv w:val="1"/>
      <w:marLeft w:val="0"/>
      <w:marRight w:val="0"/>
      <w:marTop w:val="0"/>
      <w:marBottom w:val="0"/>
      <w:divBdr>
        <w:top w:val="none" w:sz="0" w:space="0" w:color="auto"/>
        <w:left w:val="none" w:sz="0" w:space="0" w:color="auto"/>
        <w:bottom w:val="none" w:sz="0" w:space="0" w:color="auto"/>
        <w:right w:val="none" w:sz="0" w:space="0" w:color="auto"/>
      </w:divBdr>
    </w:div>
    <w:div w:id="384959352">
      <w:bodyDiv w:val="1"/>
      <w:marLeft w:val="0"/>
      <w:marRight w:val="0"/>
      <w:marTop w:val="0"/>
      <w:marBottom w:val="0"/>
      <w:divBdr>
        <w:top w:val="none" w:sz="0" w:space="0" w:color="auto"/>
        <w:left w:val="none" w:sz="0" w:space="0" w:color="auto"/>
        <w:bottom w:val="none" w:sz="0" w:space="0" w:color="auto"/>
        <w:right w:val="none" w:sz="0" w:space="0" w:color="auto"/>
      </w:divBdr>
    </w:div>
    <w:div w:id="763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sike@yahoo.com" TargetMode="External"/><Relationship Id="rId13" Type="http://schemas.openxmlformats.org/officeDocument/2006/relationships/chart" Target="charts/chart1.xml"/><Relationship Id="rId18" Type="http://schemas.openxmlformats.org/officeDocument/2006/relationships/chart" Target="charts/chart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dx.doi.org/10.7537/marsrsj090917.08"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Documents\Research%20Works%20by%20Students\C.%20MSc%20Research%20Works\MSc%20Obosi\Resul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Documents\Research%20Works%20by%20Students\C.%20MSc%20Research%20Works\MSc%20Obosi\Resul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Documents\Research%20Works%20by%20Students\C.%20MSc%20Research%20Works\MSc%20Obosi\Resul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Documents\Research%20Works%20by%20Students\C.%20MSc%20Research%20Works\MSc%20Obosi\Resul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G:\Documents\Research%20Works%20by%20Students\C.%20MSc%20Research%20Works\MSc%20Obosi\Results%20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G:\Documents\Research%20Works%20by%20Students\C.%20MSc%20Research%20Works\MSc%20Obosi\Results%20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G:\Documents\Research%20Works%20by%20Students\C.%20MSc%20Research%20Works\MSc%20Obosi\Results%20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G:\Documents\Research%20Works%20by%20Students\C.%20MSc%20Research%20Works\MSc%20Obosi\Results%202.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15048118985129"/>
          <c:y val="3.9532794249775405E-2"/>
          <c:w val="0.83884951881015835"/>
          <c:h val="0.84379835279211768"/>
        </c:manualLayout>
      </c:layout>
      <c:scatterChart>
        <c:scatterStyle val="smoothMarker"/>
        <c:ser>
          <c:idx val="0"/>
          <c:order val="0"/>
          <c:tx>
            <c:strRef>
              <c:f>Sheet1!$F$50</c:f>
              <c:strCache>
                <c:ptCount val="1"/>
                <c:pt idx="0">
                  <c:v>Congo Red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Sheet1!$E$51:$E$55</c:f>
              <c:numCache>
                <c:formatCode>General</c:formatCode>
                <c:ptCount val="5"/>
                <c:pt idx="0">
                  <c:v>1</c:v>
                </c:pt>
                <c:pt idx="1">
                  <c:v>2</c:v>
                </c:pt>
                <c:pt idx="2">
                  <c:v>3</c:v>
                </c:pt>
                <c:pt idx="3">
                  <c:v>4</c:v>
                </c:pt>
                <c:pt idx="4">
                  <c:v>5</c:v>
                </c:pt>
              </c:numCache>
            </c:numRef>
          </c:xVal>
          <c:yVal>
            <c:numRef>
              <c:f>Sheet1!$F$51:$F$55</c:f>
              <c:numCache>
                <c:formatCode>General</c:formatCode>
                <c:ptCount val="5"/>
                <c:pt idx="0">
                  <c:v>16.491001649100166</c:v>
                </c:pt>
                <c:pt idx="1">
                  <c:v>19.315981931598195</c:v>
                </c:pt>
                <c:pt idx="2">
                  <c:v>44.697784469777844</c:v>
                </c:pt>
                <c:pt idx="3">
                  <c:v>48.282784828278487</c:v>
                </c:pt>
                <c:pt idx="4">
                  <c:v>51.150785115078506</c:v>
                </c:pt>
              </c:numCache>
            </c:numRef>
          </c:yVal>
          <c:smooth val="1"/>
        </c:ser>
        <c:ser>
          <c:idx val="1"/>
          <c:order val="1"/>
          <c:tx>
            <c:strRef>
              <c:f>Sheet1!$G$50</c:f>
              <c:strCache>
                <c:ptCount val="1"/>
                <c:pt idx="0">
                  <c:v>Bromophenol Blue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Sheet1!$E$51:$E$55</c:f>
              <c:numCache>
                <c:formatCode>General</c:formatCode>
                <c:ptCount val="5"/>
                <c:pt idx="0">
                  <c:v>1</c:v>
                </c:pt>
                <c:pt idx="1">
                  <c:v>2</c:v>
                </c:pt>
                <c:pt idx="2">
                  <c:v>3</c:v>
                </c:pt>
                <c:pt idx="3">
                  <c:v>4</c:v>
                </c:pt>
                <c:pt idx="4">
                  <c:v>5</c:v>
                </c:pt>
              </c:numCache>
            </c:numRef>
          </c:xVal>
          <c:yVal>
            <c:numRef>
              <c:f>Sheet1!$G$51:$G$55</c:f>
              <c:numCache>
                <c:formatCode>General</c:formatCode>
                <c:ptCount val="5"/>
                <c:pt idx="0">
                  <c:v>11.339998657988374</c:v>
                </c:pt>
                <c:pt idx="1">
                  <c:v>52.962490773669735</c:v>
                </c:pt>
                <c:pt idx="2">
                  <c:v>71.69697376367175</c:v>
                </c:pt>
                <c:pt idx="3">
                  <c:v>85.284841978125215</c:v>
                </c:pt>
                <c:pt idx="4">
                  <c:v>83.352345165401218</c:v>
                </c:pt>
              </c:numCache>
            </c:numRef>
          </c:yVal>
          <c:smooth val="1"/>
        </c:ser>
        <c:ser>
          <c:idx val="2"/>
          <c:order val="2"/>
          <c:tx>
            <c:strRef>
              <c:f>Sheet1!$H$50</c:f>
              <c:strCache>
                <c:ptCount val="1"/>
                <c:pt idx="0">
                  <c:v>Methyl Orange</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Sheet1!$E$51:$E$55</c:f>
              <c:numCache>
                <c:formatCode>General</c:formatCode>
                <c:ptCount val="5"/>
                <c:pt idx="0">
                  <c:v>1</c:v>
                </c:pt>
                <c:pt idx="1">
                  <c:v>2</c:v>
                </c:pt>
                <c:pt idx="2">
                  <c:v>3</c:v>
                </c:pt>
                <c:pt idx="3">
                  <c:v>4</c:v>
                </c:pt>
                <c:pt idx="4">
                  <c:v>5</c:v>
                </c:pt>
              </c:numCache>
            </c:numRef>
          </c:xVal>
          <c:yVal>
            <c:numRef>
              <c:f>Sheet1!$H$51:$H$55</c:f>
              <c:numCache>
                <c:formatCode>General</c:formatCode>
                <c:ptCount val="5"/>
                <c:pt idx="0">
                  <c:v>4.818240481824172</c:v>
                </c:pt>
                <c:pt idx="1">
                  <c:v>22.757582275758189</c:v>
                </c:pt>
                <c:pt idx="2">
                  <c:v>49.5016849501678</c:v>
                </c:pt>
                <c:pt idx="3">
                  <c:v>53.287445328744525</c:v>
                </c:pt>
                <c:pt idx="4">
                  <c:v>62.020506202050619</c:v>
                </c:pt>
              </c:numCache>
            </c:numRef>
          </c:yVal>
          <c:smooth val="1"/>
        </c:ser>
        <c:axId val="160752000"/>
        <c:axId val="160754304"/>
      </c:scatterChart>
      <c:valAx>
        <c:axId val="16075200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Nipa Fruit Biomass Dosage, grams</a:t>
                </a:r>
              </a:p>
            </c:rich>
          </c:tx>
          <c:layout>
            <c:manualLayout>
              <c:xMode val="edge"/>
              <c:yMode val="edge"/>
              <c:x val="0.27372790901137356"/>
              <c:y val="0.94524149998491569"/>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0754304"/>
        <c:crosses val="autoZero"/>
        <c:crossBetween val="midCat"/>
      </c:valAx>
      <c:valAx>
        <c:axId val="160754304"/>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 removal</a:t>
                </a:r>
                <a:r>
                  <a:rPr lang="en-US" baseline="0"/>
                  <a:t> of colourant</a:t>
                </a:r>
                <a:endParaRPr 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0752000"/>
        <c:crosses val="autoZero"/>
        <c:crossBetween val="midCat"/>
      </c:valAx>
      <c:spPr>
        <a:noFill/>
        <a:ln>
          <a:noFill/>
        </a:ln>
        <a:effectLst/>
      </c:spPr>
    </c:plotArea>
    <c:legend>
      <c:legendPos val="r"/>
      <c:layout>
        <c:manualLayout>
          <c:xMode val="edge"/>
          <c:yMode val="edge"/>
          <c:x val="0.15999912510936626"/>
          <c:y val="3.1670380825038452E-2"/>
          <c:w val="0.27333420822397231"/>
          <c:h val="0.15517349986424353"/>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48381452318461"/>
          <c:y val="3.7319762510602282E-2"/>
          <c:w val="0.80040419947506558"/>
          <c:h val="0.75669896221098576"/>
        </c:manualLayout>
      </c:layout>
      <c:scatterChart>
        <c:scatterStyle val="smoothMarker"/>
        <c:ser>
          <c:idx val="0"/>
          <c:order val="0"/>
          <c:tx>
            <c:strRef>
              <c:f>Sheet1!$F$144</c:f>
              <c:strCache>
                <c:ptCount val="1"/>
                <c:pt idx="0">
                  <c:v>Congo Red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Sheet1!$E$145:$E$149</c:f>
              <c:numCache>
                <c:formatCode>General</c:formatCode>
                <c:ptCount val="5"/>
                <c:pt idx="0">
                  <c:v>1</c:v>
                </c:pt>
                <c:pt idx="1">
                  <c:v>2</c:v>
                </c:pt>
                <c:pt idx="2">
                  <c:v>3</c:v>
                </c:pt>
                <c:pt idx="3">
                  <c:v>4</c:v>
                </c:pt>
                <c:pt idx="4">
                  <c:v>5</c:v>
                </c:pt>
              </c:numCache>
            </c:numRef>
          </c:xVal>
          <c:yVal>
            <c:numRef>
              <c:f>Sheet1!$F$145:$F$149</c:f>
              <c:numCache>
                <c:formatCode>General</c:formatCode>
                <c:ptCount val="5"/>
                <c:pt idx="0">
                  <c:v>4.8756004875600514</c:v>
                </c:pt>
                <c:pt idx="1">
                  <c:v>10.181401018140102</c:v>
                </c:pt>
                <c:pt idx="2">
                  <c:v>11.493511149351113</c:v>
                </c:pt>
                <c:pt idx="3">
                  <c:v>13.271671327167118</c:v>
                </c:pt>
                <c:pt idx="4">
                  <c:v>14.85624148562415</c:v>
                </c:pt>
              </c:numCache>
            </c:numRef>
          </c:yVal>
          <c:smooth val="1"/>
        </c:ser>
        <c:ser>
          <c:idx val="1"/>
          <c:order val="1"/>
          <c:tx>
            <c:strRef>
              <c:f>Sheet1!$G$144</c:f>
              <c:strCache>
                <c:ptCount val="1"/>
                <c:pt idx="0">
                  <c:v>Bromophenol Blue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Sheet1!$E$145:$E$149</c:f>
              <c:numCache>
                <c:formatCode>General</c:formatCode>
                <c:ptCount val="5"/>
                <c:pt idx="0">
                  <c:v>1</c:v>
                </c:pt>
                <c:pt idx="1">
                  <c:v>2</c:v>
                </c:pt>
                <c:pt idx="2">
                  <c:v>3</c:v>
                </c:pt>
                <c:pt idx="3">
                  <c:v>4</c:v>
                </c:pt>
                <c:pt idx="4">
                  <c:v>5</c:v>
                </c:pt>
              </c:numCache>
            </c:numRef>
          </c:xVal>
          <c:yVal>
            <c:numRef>
              <c:f>Sheet1!$G$145:$G$149</c:f>
              <c:numCache>
                <c:formatCode>General</c:formatCode>
                <c:ptCount val="5"/>
                <c:pt idx="0">
                  <c:v>3.9455143259746359</c:v>
                </c:pt>
                <c:pt idx="1">
                  <c:v>5.1399047171710395</c:v>
                </c:pt>
                <c:pt idx="2">
                  <c:v>6.3342951083674395</c:v>
                </c:pt>
                <c:pt idx="3">
                  <c:v>13.534187747433398</c:v>
                </c:pt>
                <c:pt idx="4">
                  <c:v>18.888814332684696</c:v>
                </c:pt>
              </c:numCache>
            </c:numRef>
          </c:yVal>
          <c:smooth val="1"/>
        </c:ser>
        <c:ser>
          <c:idx val="2"/>
          <c:order val="2"/>
          <c:tx>
            <c:strRef>
              <c:f>Sheet1!$H$144</c:f>
              <c:strCache>
                <c:ptCount val="1"/>
                <c:pt idx="0">
                  <c:v>Methyl Orange</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Sheet1!$E$145:$E$149</c:f>
              <c:numCache>
                <c:formatCode>General</c:formatCode>
                <c:ptCount val="5"/>
                <c:pt idx="0">
                  <c:v>1</c:v>
                </c:pt>
                <c:pt idx="1">
                  <c:v>2</c:v>
                </c:pt>
                <c:pt idx="2">
                  <c:v>3</c:v>
                </c:pt>
                <c:pt idx="3">
                  <c:v>4</c:v>
                </c:pt>
                <c:pt idx="4">
                  <c:v>5</c:v>
                </c:pt>
              </c:numCache>
            </c:numRef>
          </c:xVal>
          <c:yVal>
            <c:numRef>
              <c:f>Sheet1!$H$145:$H$149</c:f>
              <c:numCache>
                <c:formatCode>General</c:formatCode>
                <c:ptCount val="5"/>
                <c:pt idx="0">
                  <c:v>7.9013407901342543</c:v>
                </c:pt>
                <c:pt idx="1">
                  <c:v>10.281781028178099</c:v>
                </c:pt>
                <c:pt idx="2">
                  <c:v>12.841471284147119</c:v>
                </c:pt>
                <c:pt idx="3">
                  <c:v>15.343801534380152</c:v>
                </c:pt>
                <c:pt idx="4">
                  <c:v>19.602781960278197</c:v>
                </c:pt>
              </c:numCache>
            </c:numRef>
          </c:yVal>
          <c:smooth val="1"/>
        </c:ser>
        <c:axId val="161041024"/>
        <c:axId val="161780096"/>
      </c:scatterChart>
      <c:valAx>
        <c:axId val="16104102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Nipa Fruit Carbon Dosage, grams</a:t>
                </a:r>
              </a:p>
            </c:rich>
          </c:tx>
          <c:layout>
            <c:manualLayout>
              <c:xMode val="edge"/>
              <c:yMode val="edge"/>
              <c:x val="0.32931780402450661"/>
              <c:y val="0.94516276374542907"/>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1780096"/>
        <c:crosses val="autoZero"/>
        <c:crossBetween val="midCat"/>
      </c:valAx>
      <c:valAx>
        <c:axId val="16178009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baseline="0"/>
                  <a:t>removal of colourant</a:t>
                </a:r>
                <a:endParaRPr 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1041024"/>
        <c:crosses val="autoZero"/>
        <c:crossBetween val="midCat"/>
      </c:valAx>
      <c:spPr>
        <a:noFill/>
        <a:ln>
          <a:noFill/>
        </a:ln>
        <a:effectLst/>
      </c:spPr>
    </c:plotArea>
    <c:legend>
      <c:legendPos val="r"/>
      <c:layout>
        <c:manualLayout>
          <c:xMode val="edge"/>
          <c:yMode val="edge"/>
          <c:x val="0.19055468066491688"/>
          <c:y val="0.10877789131320419"/>
          <c:w val="0.27333420822397231"/>
          <c:h val="0.14610491870334388"/>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09492563429572"/>
          <c:y val="3.3562166285278409E-2"/>
          <c:w val="0.8109879702537186"/>
          <c:h val="0.8346809852429774"/>
        </c:manualLayout>
      </c:layout>
      <c:scatterChart>
        <c:scatterStyle val="smoothMarker"/>
        <c:ser>
          <c:idx val="0"/>
          <c:order val="0"/>
          <c:tx>
            <c:strRef>
              <c:f>Concentration!$F$50</c:f>
              <c:strCache>
                <c:ptCount val="1"/>
                <c:pt idx="0">
                  <c:v>NFB- CR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Concentration!$E$51:$E$55</c:f>
              <c:numCache>
                <c:formatCode>General</c:formatCode>
                <c:ptCount val="5"/>
                <c:pt idx="0">
                  <c:v>20</c:v>
                </c:pt>
                <c:pt idx="1">
                  <c:v>40</c:v>
                </c:pt>
                <c:pt idx="2">
                  <c:v>60</c:v>
                </c:pt>
                <c:pt idx="3">
                  <c:v>80</c:v>
                </c:pt>
                <c:pt idx="4">
                  <c:v>100</c:v>
                </c:pt>
              </c:numCache>
            </c:numRef>
          </c:xVal>
          <c:yVal>
            <c:numRef>
              <c:f>Concentration!$F$51:$F$55</c:f>
              <c:numCache>
                <c:formatCode>General</c:formatCode>
                <c:ptCount val="5"/>
                <c:pt idx="0">
                  <c:v>10.443712458825809</c:v>
                </c:pt>
                <c:pt idx="1">
                  <c:v>31.207028265851793</c:v>
                </c:pt>
                <c:pt idx="2">
                  <c:v>64.63959390862945</c:v>
                </c:pt>
                <c:pt idx="3">
                  <c:v>84.133760227676959</c:v>
                </c:pt>
                <c:pt idx="4">
                  <c:v>84.578847371752076</c:v>
                </c:pt>
              </c:numCache>
            </c:numRef>
          </c:yVal>
          <c:smooth val="1"/>
        </c:ser>
        <c:ser>
          <c:idx val="1"/>
          <c:order val="1"/>
          <c:tx>
            <c:strRef>
              <c:f>Concentration!$G$50</c:f>
              <c:strCache>
                <c:ptCount val="1"/>
                <c:pt idx="0">
                  <c:v>NFB-BP</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Concentration!$E$51:$E$55</c:f>
              <c:numCache>
                <c:formatCode>General</c:formatCode>
                <c:ptCount val="5"/>
                <c:pt idx="0">
                  <c:v>20</c:v>
                </c:pt>
                <c:pt idx="1">
                  <c:v>40</c:v>
                </c:pt>
                <c:pt idx="2">
                  <c:v>60</c:v>
                </c:pt>
                <c:pt idx="3">
                  <c:v>80</c:v>
                </c:pt>
                <c:pt idx="4">
                  <c:v>100</c:v>
                </c:pt>
              </c:numCache>
            </c:numRef>
          </c:xVal>
          <c:yVal>
            <c:numRef>
              <c:f>Concentration!$G$51:$G$55</c:f>
              <c:numCache>
                <c:formatCode>General</c:formatCode>
                <c:ptCount val="5"/>
                <c:pt idx="0">
                  <c:v>19.274809160305342</c:v>
                </c:pt>
                <c:pt idx="1">
                  <c:v>36.472849591541994</c:v>
                </c:pt>
                <c:pt idx="2">
                  <c:v>69.621145374448858</c:v>
                </c:pt>
                <c:pt idx="3">
                  <c:v>73.846153846153854</c:v>
                </c:pt>
                <c:pt idx="4">
                  <c:v>74.373761038022764</c:v>
                </c:pt>
              </c:numCache>
            </c:numRef>
          </c:yVal>
          <c:smooth val="1"/>
        </c:ser>
        <c:ser>
          <c:idx val="2"/>
          <c:order val="2"/>
          <c:tx>
            <c:strRef>
              <c:f>Concentration!$H$50</c:f>
              <c:strCache>
                <c:ptCount val="1"/>
                <c:pt idx="0">
                  <c:v>NFB-MO</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Concentration!$E$51:$E$55</c:f>
              <c:numCache>
                <c:formatCode>General</c:formatCode>
                <c:ptCount val="5"/>
                <c:pt idx="0">
                  <c:v>20</c:v>
                </c:pt>
                <c:pt idx="1">
                  <c:v>40</c:v>
                </c:pt>
                <c:pt idx="2">
                  <c:v>60</c:v>
                </c:pt>
                <c:pt idx="3">
                  <c:v>80</c:v>
                </c:pt>
                <c:pt idx="4">
                  <c:v>100</c:v>
                </c:pt>
              </c:numCache>
            </c:numRef>
          </c:xVal>
          <c:yVal>
            <c:numRef>
              <c:f>Concentration!$H$51:$H$55</c:f>
              <c:numCache>
                <c:formatCode>General</c:formatCode>
                <c:ptCount val="5"/>
                <c:pt idx="0">
                  <c:v>22.745358090185679</c:v>
                </c:pt>
                <c:pt idx="1">
                  <c:v>41.091904843402354</c:v>
                </c:pt>
                <c:pt idx="2">
                  <c:v>69.152542372878628</c:v>
                </c:pt>
                <c:pt idx="3">
                  <c:v>75.238288379638988</c:v>
                </c:pt>
                <c:pt idx="4">
                  <c:v>75.233826968044127</c:v>
                </c:pt>
              </c:numCache>
            </c:numRef>
          </c:yVal>
          <c:smooth val="1"/>
        </c:ser>
        <c:axId val="162073984"/>
        <c:axId val="163336576"/>
      </c:scatterChart>
      <c:valAx>
        <c:axId val="162073984"/>
        <c:scaling>
          <c:orientation val="minMax"/>
        </c:scaling>
        <c:axPos val="b"/>
        <c:title>
          <c:tx>
            <c:rich>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cap="none"/>
                  <a:t>concentration,</a:t>
                </a:r>
                <a:r>
                  <a:rPr lang="en-US" cap="none" baseline="0"/>
                  <a:t> mg/l</a:t>
                </a:r>
                <a:endParaRPr lang="en-US" cap="none"/>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lumMod val="65000"/>
                    <a:lumOff val="35000"/>
                  </a:schemeClr>
                </a:solidFill>
                <a:latin typeface="+mn-lt"/>
                <a:ea typeface="+mn-ea"/>
                <a:cs typeface="+mn-cs"/>
              </a:defRPr>
            </a:pPr>
            <a:endParaRPr lang="en-US"/>
          </a:p>
        </c:txPr>
        <c:crossAx val="163336576"/>
        <c:crosses val="autoZero"/>
        <c:crossBetween val="midCat"/>
      </c:valAx>
      <c:valAx>
        <c:axId val="163336576"/>
        <c:scaling>
          <c:orientation val="minMax"/>
        </c:scaling>
        <c:axPos val="l"/>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 colourant</a:t>
                </a:r>
                <a:r>
                  <a:rPr lang="en-US" baseline="0"/>
                  <a:t> removed</a:t>
                </a:r>
                <a:endParaRPr lang="en-US"/>
              </a:p>
            </c:rich>
          </c:tx>
          <c:spPr>
            <a:noFill/>
            <a:ln>
              <a:noFill/>
            </a:ln>
            <a:effectLst/>
          </c:spPr>
        </c:title>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2073984"/>
        <c:crosses val="autoZero"/>
        <c:crossBetween val="midCat"/>
      </c:valAx>
      <c:spPr>
        <a:noFill/>
        <a:ln>
          <a:noFill/>
        </a:ln>
        <a:effectLst/>
      </c:spPr>
    </c:plotArea>
    <c:legend>
      <c:legendPos val="r"/>
      <c:layout>
        <c:manualLayout>
          <c:xMode val="edge"/>
          <c:yMode val="edge"/>
          <c:x val="0.15486067366579181"/>
          <c:y val="7.7993237115384931E-2"/>
          <c:w val="0.23158314888058351"/>
          <c:h val="0.15446332366348944"/>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no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76159230096241"/>
          <c:y val="5.0925925925925923E-2"/>
          <c:w val="0.80691863517060369"/>
          <c:h val="0.81709190809748455"/>
        </c:manualLayout>
      </c:layout>
      <c:scatterChart>
        <c:scatterStyle val="smoothMarker"/>
        <c:ser>
          <c:idx val="0"/>
          <c:order val="0"/>
          <c:tx>
            <c:strRef>
              <c:f>Concentration!$F$144</c:f>
              <c:strCache>
                <c:ptCount val="1"/>
                <c:pt idx="0">
                  <c:v>NFC-CR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Concentration!$E$145:$E$149</c:f>
              <c:numCache>
                <c:formatCode>General</c:formatCode>
                <c:ptCount val="5"/>
                <c:pt idx="0">
                  <c:v>20</c:v>
                </c:pt>
                <c:pt idx="1">
                  <c:v>40</c:v>
                </c:pt>
                <c:pt idx="2">
                  <c:v>60</c:v>
                </c:pt>
                <c:pt idx="3">
                  <c:v>80</c:v>
                </c:pt>
                <c:pt idx="4">
                  <c:v>100</c:v>
                </c:pt>
              </c:numCache>
            </c:numRef>
          </c:xVal>
          <c:yVal>
            <c:numRef>
              <c:f>Concentration!$F$145:$F$149</c:f>
              <c:numCache>
                <c:formatCode>General</c:formatCode>
                <c:ptCount val="5"/>
                <c:pt idx="0">
                  <c:v>11.683782212749689</c:v>
                </c:pt>
                <c:pt idx="1">
                  <c:v>27.139037433155078</c:v>
                </c:pt>
                <c:pt idx="2">
                  <c:v>51.492385786802032</c:v>
                </c:pt>
                <c:pt idx="3">
                  <c:v>68.498754891497683</c:v>
                </c:pt>
                <c:pt idx="4">
                  <c:v>68.651044965167827</c:v>
                </c:pt>
              </c:numCache>
            </c:numRef>
          </c:yVal>
          <c:smooth val="1"/>
        </c:ser>
        <c:ser>
          <c:idx val="1"/>
          <c:order val="1"/>
          <c:tx>
            <c:strRef>
              <c:f>Concentration!$G$144</c:f>
              <c:strCache>
                <c:ptCount val="1"/>
                <c:pt idx="0">
                  <c:v>NFC-BP</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Concentration!$E$145:$E$149</c:f>
              <c:numCache>
                <c:formatCode>General</c:formatCode>
                <c:ptCount val="5"/>
                <c:pt idx="0">
                  <c:v>20</c:v>
                </c:pt>
                <c:pt idx="1">
                  <c:v>40</c:v>
                </c:pt>
                <c:pt idx="2">
                  <c:v>60</c:v>
                </c:pt>
                <c:pt idx="3">
                  <c:v>80</c:v>
                </c:pt>
                <c:pt idx="4">
                  <c:v>100</c:v>
                </c:pt>
              </c:numCache>
            </c:numRef>
          </c:xVal>
          <c:yVal>
            <c:numRef>
              <c:f>Concentration!$G$145:$G$149</c:f>
              <c:numCache>
                <c:formatCode>General</c:formatCode>
                <c:ptCount val="5"/>
                <c:pt idx="0">
                  <c:v>13.416030534351156</c:v>
                </c:pt>
                <c:pt idx="1">
                  <c:v>36.761172513214802</c:v>
                </c:pt>
                <c:pt idx="2">
                  <c:v>56.986784140969164</c:v>
                </c:pt>
                <c:pt idx="3">
                  <c:v>77.692307692307679</c:v>
                </c:pt>
                <c:pt idx="4">
                  <c:v>77.076950801946282</c:v>
                </c:pt>
              </c:numCache>
            </c:numRef>
          </c:yVal>
          <c:smooth val="1"/>
        </c:ser>
        <c:ser>
          <c:idx val="2"/>
          <c:order val="2"/>
          <c:tx>
            <c:strRef>
              <c:f>Concentration!$H$144</c:f>
              <c:strCache>
                <c:ptCount val="1"/>
                <c:pt idx="0">
                  <c:v>NFC-MO</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Concentration!$E$145:$E$149</c:f>
              <c:numCache>
                <c:formatCode>General</c:formatCode>
                <c:ptCount val="5"/>
                <c:pt idx="0">
                  <c:v>20</c:v>
                </c:pt>
                <c:pt idx="1">
                  <c:v>40</c:v>
                </c:pt>
                <c:pt idx="2">
                  <c:v>60</c:v>
                </c:pt>
                <c:pt idx="3">
                  <c:v>80</c:v>
                </c:pt>
                <c:pt idx="4">
                  <c:v>100</c:v>
                </c:pt>
              </c:numCache>
            </c:numRef>
          </c:xVal>
          <c:yVal>
            <c:numRef>
              <c:f>Concentration!$H$145:$H$149</c:f>
              <c:numCache>
                <c:formatCode>General</c:formatCode>
                <c:ptCount val="5"/>
                <c:pt idx="0">
                  <c:v>24.602122015915089</c:v>
                </c:pt>
                <c:pt idx="1">
                  <c:v>54.7321581379435</c:v>
                </c:pt>
                <c:pt idx="2">
                  <c:v>74.576271186438618</c:v>
                </c:pt>
                <c:pt idx="3">
                  <c:v>86.554451429730292</c:v>
                </c:pt>
                <c:pt idx="4">
                  <c:v>85.522213561964165</c:v>
                </c:pt>
              </c:numCache>
            </c:numRef>
          </c:yVal>
          <c:smooth val="1"/>
        </c:ser>
        <c:axId val="163890304"/>
        <c:axId val="163892608"/>
      </c:scatterChart>
      <c:valAx>
        <c:axId val="163890304"/>
        <c:scaling>
          <c:orientation val="minMax"/>
        </c:scaling>
        <c:axPos val="b"/>
        <c:title>
          <c:tx>
            <c:rich>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concentration, mg/l</a:t>
                </a:r>
              </a:p>
            </c:rich>
          </c:tx>
          <c:layout>
            <c:manualLayout>
              <c:xMode val="edge"/>
              <c:yMode val="edge"/>
              <c:x val="0.38350546806649188"/>
              <c:y val="0.92802714947255749"/>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lumMod val="65000"/>
                    <a:lumOff val="35000"/>
                  </a:schemeClr>
                </a:solidFill>
                <a:latin typeface="+mn-lt"/>
                <a:ea typeface="+mn-ea"/>
                <a:cs typeface="+mn-cs"/>
              </a:defRPr>
            </a:pPr>
            <a:endParaRPr lang="en-US"/>
          </a:p>
        </c:txPr>
        <c:crossAx val="163892608"/>
        <c:crosses val="autoZero"/>
        <c:crossBetween val="midCat"/>
      </c:valAx>
      <c:valAx>
        <c:axId val="163892608"/>
        <c:scaling>
          <c:orientation val="minMax"/>
        </c:scaling>
        <c:axPos val="l"/>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a:t>
                </a:r>
                <a:r>
                  <a:rPr lang="en-US" baseline="0"/>
                  <a:t> </a:t>
                </a:r>
                <a:r>
                  <a:rPr lang="en-US"/>
                  <a:t> colourant</a:t>
                </a:r>
                <a:r>
                  <a:rPr lang="en-US" baseline="0"/>
                  <a:t> remove</a:t>
                </a:r>
                <a:r>
                  <a:rPr lang="en-US"/>
                  <a:t>d</a:t>
                </a:r>
              </a:p>
            </c:rich>
          </c:tx>
          <c:spPr>
            <a:noFill/>
            <a:ln>
              <a:noFill/>
            </a:ln>
            <a:effectLst/>
          </c:spPr>
        </c:title>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3890304"/>
        <c:crosses val="autoZero"/>
        <c:crossBetween val="midCat"/>
      </c:valAx>
      <c:spPr>
        <a:noFill/>
        <a:ln>
          <a:noFill/>
        </a:ln>
        <a:effectLst/>
      </c:spPr>
    </c:plotArea>
    <c:legend>
      <c:legendPos val="r"/>
      <c:layout>
        <c:manualLayout>
          <c:xMode val="edge"/>
          <c:yMode val="edge"/>
          <c:x val="0.49956911636046125"/>
          <c:y val="0.48003390201224888"/>
          <c:w val="0.16987532808398917"/>
          <c:h val="0.14331310497015898"/>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no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14002593647426"/>
          <c:y val="3.7800687285224337E-2"/>
          <c:w val="0.72579711224041965"/>
          <c:h val="0.80961062856833665"/>
        </c:manualLayout>
      </c:layout>
      <c:scatterChart>
        <c:scatterStyle val="lineMarker"/>
        <c:ser>
          <c:idx val="0"/>
          <c:order val="0"/>
          <c:tx>
            <c:strRef>
              <c:f>Isotherms!$P$51</c:f>
              <c:strCache>
                <c:ptCount val="1"/>
                <c:pt idx="0">
                  <c:v>NFB-CR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6682873860626016"/>
                  <c:y val="-0.50660389100846925"/>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Isotherms!$O$52:$O$56</c:f>
              <c:numCache>
                <c:formatCode>General</c:formatCode>
                <c:ptCount val="5"/>
                <c:pt idx="0">
                  <c:v>2.3322999999999516</c:v>
                </c:pt>
                <c:pt idx="1">
                  <c:v>5.0727500000000001</c:v>
                </c:pt>
                <c:pt idx="2">
                  <c:v>7.65604</c:v>
                </c:pt>
                <c:pt idx="3">
                  <c:v>10.605381165919283</c:v>
                </c:pt>
                <c:pt idx="4">
                  <c:v>12.969200000000004</c:v>
                </c:pt>
              </c:numCache>
            </c:numRef>
          </c:xVal>
          <c:yVal>
            <c:numRef>
              <c:f>Isotherms!$P$52:$P$56</c:f>
              <c:numCache>
                <c:formatCode>General</c:formatCode>
                <c:ptCount val="5"/>
                <c:pt idx="0">
                  <c:v>539</c:v>
                </c:pt>
                <c:pt idx="1">
                  <c:v>764</c:v>
                </c:pt>
                <c:pt idx="2">
                  <c:v>966</c:v>
                </c:pt>
                <c:pt idx="3">
                  <c:v>1172</c:v>
                </c:pt>
                <c:pt idx="4">
                  <c:v>2071</c:v>
                </c:pt>
              </c:numCache>
            </c:numRef>
          </c:yVal>
        </c:ser>
        <c:ser>
          <c:idx val="1"/>
          <c:order val="1"/>
          <c:tx>
            <c:strRef>
              <c:f>Isotherms!$Q$51</c:f>
              <c:strCache>
                <c:ptCount val="1"/>
                <c:pt idx="0">
                  <c:v>NFB-BP</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0.28033556089176798"/>
                  <c:y val="-8.5134886489704256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Isotherms!$O$52:$O$56</c:f>
              <c:numCache>
                <c:formatCode>General</c:formatCode>
                <c:ptCount val="5"/>
                <c:pt idx="0">
                  <c:v>2.3322999999999516</c:v>
                </c:pt>
                <c:pt idx="1">
                  <c:v>5.0727500000000001</c:v>
                </c:pt>
                <c:pt idx="2">
                  <c:v>7.65604</c:v>
                </c:pt>
                <c:pt idx="3">
                  <c:v>10.605381165919283</c:v>
                </c:pt>
                <c:pt idx="4">
                  <c:v>12.969200000000004</c:v>
                </c:pt>
              </c:numCache>
            </c:numRef>
          </c:xVal>
          <c:yVal>
            <c:numRef>
              <c:f>Isotherms!$Q$52:$Q$56</c:f>
              <c:numCache>
                <c:formatCode>General</c:formatCode>
                <c:ptCount val="5"/>
                <c:pt idx="0">
                  <c:v>301</c:v>
                </c:pt>
                <c:pt idx="1">
                  <c:v>759</c:v>
                </c:pt>
                <c:pt idx="2">
                  <c:v>1951</c:v>
                </c:pt>
                <c:pt idx="3">
                  <c:v>3056</c:v>
                </c:pt>
                <c:pt idx="4">
                  <c:v>4127</c:v>
                </c:pt>
              </c:numCache>
            </c:numRef>
          </c:yVal>
        </c:ser>
        <c:ser>
          <c:idx val="2"/>
          <c:order val="2"/>
          <c:tx>
            <c:strRef>
              <c:f>Isotherms!$R$51</c:f>
              <c:strCache>
                <c:ptCount val="1"/>
                <c:pt idx="0">
                  <c:v>NFB-MO</c:v>
                </c:pt>
              </c:strCache>
            </c:strRef>
          </c:tx>
          <c:spPr>
            <a:ln w="1905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1"/>
            <c:dispEq val="1"/>
            <c:trendlineLbl>
              <c:layout>
                <c:manualLayout>
                  <c:x val="-0.26367665034778481"/>
                  <c:y val="0.12440214303109218"/>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Isotherms!$O$52:$O$56</c:f>
              <c:numCache>
                <c:formatCode>General</c:formatCode>
                <c:ptCount val="5"/>
                <c:pt idx="0">
                  <c:v>2.3322999999999516</c:v>
                </c:pt>
                <c:pt idx="1">
                  <c:v>5.0727500000000001</c:v>
                </c:pt>
                <c:pt idx="2">
                  <c:v>7.65604</c:v>
                </c:pt>
                <c:pt idx="3">
                  <c:v>10.605381165919283</c:v>
                </c:pt>
                <c:pt idx="4">
                  <c:v>12.969200000000004</c:v>
                </c:pt>
              </c:numCache>
            </c:numRef>
          </c:xVal>
          <c:yVal>
            <c:numRef>
              <c:f>Isotherms!$R$52:$R$56</c:f>
              <c:numCache>
                <c:formatCode>General</c:formatCode>
                <c:ptCount val="5"/>
                <c:pt idx="0">
                  <c:v>372</c:v>
                </c:pt>
                <c:pt idx="1">
                  <c:v>2401</c:v>
                </c:pt>
                <c:pt idx="2">
                  <c:v>5304</c:v>
                </c:pt>
                <c:pt idx="3">
                  <c:v>3710</c:v>
                </c:pt>
                <c:pt idx="4">
                  <c:v>3861</c:v>
                </c:pt>
              </c:numCache>
            </c:numRef>
          </c:yVal>
        </c:ser>
        <c:axId val="163382016"/>
        <c:axId val="163383936"/>
      </c:scatterChart>
      <c:valAx>
        <c:axId val="163382016"/>
        <c:scaling>
          <c:orientation val="minMax"/>
          <c:min val="2"/>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Ce</a:t>
                </a:r>
              </a:p>
            </c:rich>
          </c:tx>
          <c:layout>
            <c:manualLayout>
              <c:xMode val="edge"/>
              <c:yMode val="edge"/>
              <c:x val="0.46726159230096237"/>
              <c:y val="0.9305668750168995"/>
            </c:manualLayout>
          </c:layout>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3383936"/>
        <c:crosses val="autoZero"/>
        <c:crossBetween val="midCat"/>
      </c:valAx>
      <c:valAx>
        <c:axId val="16338393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Ce/qe</a:t>
                </a:r>
              </a:p>
            </c:rich>
          </c:tx>
          <c:layout>
            <c:manualLayout>
              <c:xMode val="edge"/>
              <c:yMode val="edge"/>
              <c:x val="2.5216706067770052E-2"/>
              <c:y val="0.36980517899180904"/>
            </c:manualLayout>
          </c:layout>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3382016"/>
        <c:crosses val="autoZero"/>
        <c:crossBetween val="midCat"/>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66544777647476205"/>
          <c:y val="0.6398189788132157"/>
          <c:w val="0.14857901627544784"/>
          <c:h val="0.17397028979625254"/>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7893700787402"/>
          <c:y val="3.7037037037037056E-2"/>
          <c:w val="0.77067825896762965"/>
          <c:h val="0.81345687849624859"/>
        </c:manualLayout>
      </c:layout>
      <c:scatterChart>
        <c:scatterStyle val="lineMarker"/>
        <c:ser>
          <c:idx val="0"/>
          <c:order val="0"/>
          <c:tx>
            <c:strRef>
              <c:f>Isotherms!$P$59</c:f>
              <c:strCache>
                <c:ptCount val="1"/>
                <c:pt idx="0">
                  <c:v>NFB-CR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443307086614173"/>
                  <c:y val="-0.16984331504016789"/>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Isotherms!$O$60:$O$64</c:f>
              <c:numCache>
                <c:formatCode>General</c:formatCode>
                <c:ptCount val="5"/>
                <c:pt idx="0">
                  <c:v>15.745435610274304</c:v>
                </c:pt>
                <c:pt idx="1">
                  <c:v>11.496097345175899</c:v>
                </c:pt>
                <c:pt idx="2">
                  <c:v>9.4625020898063124</c:v>
                </c:pt>
                <c:pt idx="3">
                  <c:v>6.1003189520200642</c:v>
                </c:pt>
                <c:pt idx="4">
                  <c:v>3.4951169425226412</c:v>
                </c:pt>
              </c:numCache>
            </c:numRef>
          </c:xVal>
          <c:yVal>
            <c:numRef>
              <c:f>Isotherms!$P$60:$P$64</c:f>
              <c:numCache>
                <c:formatCode>General</c:formatCode>
                <c:ptCount val="5"/>
                <c:pt idx="0">
                  <c:v>6.2897155709089745</c:v>
                </c:pt>
                <c:pt idx="1">
                  <c:v>6.6385677891665233</c:v>
                </c:pt>
                <c:pt idx="2">
                  <c:v>6.8731638342125194</c:v>
                </c:pt>
                <c:pt idx="3">
                  <c:v>7.0664669701369345</c:v>
                </c:pt>
                <c:pt idx="4">
                  <c:v>7.6357868613954656</c:v>
                </c:pt>
              </c:numCache>
            </c:numRef>
          </c:yVal>
        </c:ser>
        <c:ser>
          <c:idx val="1"/>
          <c:order val="1"/>
          <c:tx>
            <c:strRef>
              <c:f>Isotherms!$Q$59</c:f>
              <c:strCache>
                <c:ptCount val="1"/>
                <c:pt idx="0">
                  <c:v>NFB-BP</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0.34710848643919512"/>
                  <c:y val="6.9748932898539534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Isotherms!$O$60:$O$64</c:f>
              <c:numCache>
                <c:formatCode>General</c:formatCode>
                <c:ptCount val="5"/>
                <c:pt idx="0">
                  <c:v>15.745435610274304</c:v>
                </c:pt>
                <c:pt idx="1">
                  <c:v>11.496097345175899</c:v>
                </c:pt>
                <c:pt idx="2">
                  <c:v>9.4625020898063124</c:v>
                </c:pt>
                <c:pt idx="3">
                  <c:v>6.1003189520200642</c:v>
                </c:pt>
                <c:pt idx="4">
                  <c:v>3.4951169425226412</c:v>
                </c:pt>
              </c:numCache>
            </c:numRef>
          </c:xVal>
          <c:yVal>
            <c:numRef>
              <c:f>Isotherms!$Q$60:$Q$64</c:f>
              <c:numCache>
                <c:formatCode>General</c:formatCode>
                <c:ptCount val="5"/>
                <c:pt idx="0">
                  <c:v>6.9177056098353047</c:v>
                </c:pt>
                <c:pt idx="1">
                  <c:v>6.6320017773956295</c:v>
                </c:pt>
                <c:pt idx="2">
                  <c:v>8.2817239904113489</c:v>
                </c:pt>
                <c:pt idx="3">
                  <c:v>6.9622434642662094</c:v>
                </c:pt>
                <c:pt idx="4">
                  <c:v>8.325306029752582</c:v>
                </c:pt>
              </c:numCache>
            </c:numRef>
          </c:yVal>
        </c:ser>
        <c:ser>
          <c:idx val="2"/>
          <c:order val="2"/>
          <c:tx>
            <c:strRef>
              <c:f>Isotherms!$R$59</c:f>
              <c:strCache>
                <c:ptCount val="1"/>
                <c:pt idx="0">
                  <c:v>NFB-MO</c:v>
                </c:pt>
              </c:strCache>
            </c:strRef>
          </c:tx>
          <c:spPr>
            <a:ln w="1905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1"/>
            <c:dispEq val="1"/>
            <c:trendlineLbl>
              <c:layout>
                <c:manualLayout>
                  <c:x val="-0.34988626421698116"/>
                  <c:y val="0.34712054932528047"/>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Isotherms!$O$60:$O$64</c:f>
              <c:numCache>
                <c:formatCode>General</c:formatCode>
                <c:ptCount val="5"/>
                <c:pt idx="0">
                  <c:v>15.745435610274304</c:v>
                </c:pt>
                <c:pt idx="1">
                  <c:v>11.496097345175899</c:v>
                </c:pt>
                <c:pt idx="2">
                  <c:v>9.4625020898063124</c:v>
                </c:pt>
                <c:pt idx="3">
                  <c:v>6.1003189520200642</c:v>
                </c:pt>
                <c:pt idx="4">
                  <c:v>3.4951169425226412</c:v>
                </c:pt>
              </c:numCache>
            </c:numRef>
          </c:xVal>
          <c:yVal>
            <c:numRef>
              <c:f>Isotherms!$R$60:$R$64</c:f>
              <c:numCache>
                <c:formatCode>General</c:formatCode>
                <c:ptCount val="5"/>
                <c:pt idx="0">
                  <c:v>7.2240248082856819</c:v>
                </c:pt>
                <c:pt idx="1">
                  <c:v>7.7836405962212529</c:v>
                </c:pt>
                <c:pt idx="2">
                  <c:v>8.5762165318657768</c:v>
                </c:pt>
                <c:pt idx="3">
                  <c:v>8.2187871556014809</c:v>
                </c:pt>
                <c:pt idx="4">
                  <c:v>8.2586814962642361</c:v>
                </c:pt>
              </c:numCache>
            </c:numRef>
          </c:yVal>
        </c:ser>
        <c:axId val="163548544"/>
        <c:axId val="163567104"/>
      </c:scatterChart>
      <c:valAx>
        <c:axId val="163548544"/>
        <c:scaling>
          <c:orientation val="minMax"/>
          <c:min val="2.5"/>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ln Ce</a:t>
                </a:r>
              </a:p>
            </c:rich>
          </c:tx>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3567104"/>
        <c:crosses val="autoZero"/>
        <c:crossBetween val="midCat"/>
      </c:valAx>
      <c:valAx>
        <c:axId val="163567104"/>
        <c:scaling>
          <c:orientation val="minMax"/>
          <c:min val="6"/>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ln qe</a:t>
                </a:r>
              </a:p>
            </c:rich>
          </c:tx>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3548544"/>
        <c:crosses val="autoZero"/>
        <c:crossBetween val="midCat"/>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5218425196850397"/>
          <c:y val="9.8273814258066222E-2"/>
          <c:w val="0.13093525809274123"/>
          <c:h val="0.17045573848723863"/>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81714785652087"/>
          <c:y val="5.0925925925925923E-2"/>
          <c:w val="0.76217825896762903"/>
          <c:h val="0.81706652185717221"/>
        </c:manualLayout>
      </c:layout>
      <c:scatterChart>
        <c:scatterStyle val="lineMarker"/>
        <c:ser>
          <c:idx val="0"/>
          <c:order val="0"/>
          <c:tx>
            <c:strRef>
              <c:f>Isotherms!$P$145</c:f>
              <c:strCache>
                <c:ptCount val="1"/>
                <c:pt idx="0">
                  <c:v>NFC-CR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9764895013123358"/>
                  <c:y val="-0.33124493921018588"/>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Isotherms!$O$146:$O$150</c:f>
              <c:numCache>
                <c:formatCode>General</c:formatCode>
                <c:ptCount val="5"/>
                <c:pt idx="0">
                  <c:v>0.26458973233874788</c:v>
                </c:pt>
                <c:pt idx="1">
                  <c:v>1.74495412844036</c:v>
                </c:pt>
                <c:pt idx="2">
                  <c:v>2.1230640435328612</c:v>
                </c:pt>
                <c:pt idx="3">
                  <c:v>3.3489553924336377</c:v>
                </c:pt>
                <c:pt idx="4">
                  <c:v>4.3797979797979796</c:v>
                </c:pt>
              </c:numCache>
            </c:numRef>
          </c:xVal>
          <c:yVal>
            <c:numRef>
              <c:f>Isotherms!$P$146:$P$150</c:f>
              <c:numCache>
                <c:formatCode>General</c:formatCode>
                <c:ptCount val="5"/>
                <c:pt idx="0">
                  <c:v>603</c:v>
                </c:pt>
                <c:pt idx="1">
                  <c:v>1421</c:v>
                </c:pt>
                <c:pt idx="2">
                  <c:v>2072</c:v>
                </c:pt>
                <c:pt idx="3">
                  <c:v>3851</c:v>
                </c:pt>
                <c:pt idx="4">
                  <c:v>5168</c:v>
                </c:pt>
              </c:numCache>
            </c:numRef>
          </c:yVal>
        </c:ser>
        <c:ser>
          <c:idx val="1"/>
          <c:order val="1"/>
          <c:tx>
            <c:strRef>
              <c:f>Isotherms!$Q$145</c:f>
              <c:strCache>
                <c:ptCount val="1"/>
                <c:pt idx="0">
                  <c:v>NFC-BP</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0.40598228346457466"/>
                  <c:y val="-0.35688973361089255"/>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Isotherms!$O$146:$O$150</c:f>
              <c:numCache>
                <c:formatCode>General</c:formatCode>
                <c:ptCount val="5"/>
                <c:pt idx="0">
                  <c:v>0.26458973233874788</c:v>
                </c:pt>
                <c:pt idx="1">
                  <c:v>1.74495412844036</c:v>
                </c:pt>
                <c:pt idx="2">
                  <c:v>2.1230640435328612</c:v>
                </c:pt>
                <c:pt idx="3">
                  <c:v>3.3489553924336377</c:v>
                </c:pt>
                <c:pt idx="4">
                  <c:v>4.3797979797979796</c:v>
                </c:pt>
              </c:numCache>
            </c:numRef>
          </c:xVal>
          <c:yVal>
            <c:numRef>
              <c:f>Isotherms!$Q$146:$Q$150</c:f>
              <c:numCache>
                <c:formatCode>General</c:formatCode>
                <c:ptCount val="5"/>
                <c:pt idx="0">
                  <c:v>703</c:v>
                </c:pt>
                <c:pt idx="1">
                  <c:v>765</c:v>
                </c:pt>
                <c:pt idx="2">
                  <c:v>1234</c:v>
                </c:pt>
                <c:pt idx="3">
                  <c:v>2111</c:v>
                </c:pt>
                <c:pt idx="4">
                  <c:v>4277</c:v>
                </c:pt>
              </c:numCache>
            </c:numRef>
          </c:yVal>
        </c:ser>
        <c:ser>
          <c:idx val="2"/>
          <c:order val="2"/>
          <c:tx>
            <c:strRef>
              <c:f>Isotherms!$R$145</c:f>
              <c:strCache>
                <c:ptCount val="1"/>
                <c:pt idx="0">
                  <c:v>NFC-MO</c:v>
                </c:pt>
              </c:strCache>
            </c:strRef>
          </c:tx>
          <c:spPr>
            <a:ln w="1905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1"/>
            <c:dispEq val="1"/>
            <c:trendlineLbl>
              <c:layout>
                <c:manualLayout>
                  <c:x val="-0.42016272965879281"/>
                  <c:y val="0.18527359942076221"/>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Isotherms!$O$146:$O$150</c:f>
              <c:numCache>
                <c:formatCode>General</c:formatCode>
                <c:ptCount val="5"/>
                <c:pt idx="0">
                  <c:v>0.26458973233874788</c:v>
                </c:pt>
                <c:pt idx="1">
                  <c:v>1.74495412844036</c:v>
                </c:pt>
                <c:pt idx="2">
                  <c:v>2.1230640435328612</c:v>
                </c:pt>
                <c:pt idx="3">
                  <c:v>3.3489553924336377</c:v>
                </c:pt>
                <c:pt idx="4">
                  <c:v>4.3797979797979796</c:v>
                </c:pt>
              </c:numCache>
            </c:numRef>
          </c:xVal>
          <c:yVal>
            <c:numRef>
              <c:f>Isotherms!$R$146:$R$150</c:f>
              <c:numCache>
                <c:formatCode>General</c:formatCode>
                <c:ptCount val="5"/>
                <c:pt idx="0">
                  <c:v>1484</c:v>
                </c:pt>
                <c:pt idx="1">
                  <c:v>3198</c:v>
                </c:pt>
                <c:pt idx="2">
                  <c:v>5720</c:v>
                </c:pt>
                <c:pt idx="3">
                  <c:v>6268</c:v>
                </c:pt>
                <c:pt idx="4">
                  <c:v>8389</c:v>
                </c:pt>
              </c:numCache>
            </c:numRef>
          </c:yVal>
        </c:ser>
        <c:axId val="163657984"/>
        <c:axId val="163684736"/>
      </c:scatterChart>
      <c:valAx>
        <c:axId val="16365798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Ce</a:t>
                </a:r>
              </a:p>
            </c:rich>
          </c:tx>
          <c:layout>
            <c:manualLayout>
              <c:xMode val="edge"/>
              <c:yMode val="edge"/>
              <c:x val="0.44805905511811023"/>
              <c:y val="0.92377252843394586"/>
            </c:manualLayout>
          </c:layout>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3684736"/>
        <c:crosses val="autoZero"/>
        <c:crossBetween val="midCat"/>
      </c:valAx>
      <c:valAx>
        <c:axId val="16368473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Ce/qe</a:t>
                </a:r>
              </a:p>
            </c:rich>
          </c:tx>
          <c:layout>
            <c:manualLayout>
              <c:xMode val="edge"/>
              <c:yMode val="edge"/>
              <c:x val="2.2222222222222251E-2"/>
              <c:y val="0.41594183485684982"/>
            </c:manualLayout>
          </c:layout>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3657984"/>
        <c:crosses val="autoZero"/>
        <c:crossBetween val="midCat"/>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73877318460192454"/>
          <c:y val="0.17821389567683682"/>
          <c:w val="0.14654720730002557"/>
          <c:h val="0.1551734998642435"/>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7893700787402"/>
          <c:y val="5.0925925925925923E-2"/>
          <c:w val="0.81260892388452344"/>
          <c:h val="0.83121595094730749"/>
        </c:manualLayout>
      </c:layout>
      <c:scatterChart>
        <c:scatterStyle val="lineMarker"/>
        <c:ser>
          <c:idx val="0"/>
          <c:order val="0"/>
          <c:tx>
            <c:strRef>
              <c:f>Isotherms!$P$153</c:f>
              <c:strCache>
                <c:ptCount val="1"/>
                <c:pt idx="0">
                  <c:v>NFC-CR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2236001749782065"/>
                  <c:y val="5.8144709523249946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Isotherms!$O$154:$O$158</c:f>
              <c:numCache>
                <c:formatCode>General</c:formatCode>
                <c:ptCount val="5"/>
                <c:pt idx="0">
                  <c:v>9.7314920292456808</c:v>
                </c:pt>
                <c:pt idx="1">
                  <c:v>9.5535487631586093</c:v>
                </c:pt>
                <c:pt idx="2">
                  <c:v>8.7786301473258099</c:v>
                </c:pt>
                <c:pt idx="3">
                  <c:v>7.7861524572228902</c:v>
                </c:pt>
                <c:pt idx="4">
                  <c:v>6.2045577625686885</c:v>
                </c:pt>
              </c:numCache>
            </c:numRef>
          </c:xVal>
          <c:yVal>
            <c:numRef>
              <c:f>Isotherms!$P$154:$P$158</c:f>
              <c:numCache>
                <c:formatCode>General</c:formatCode>
                <c:ptCount val="5"/>
                <c:pt idx="0">
                  <c:v>6.4019171967271884</c:v>
                </c:pt>
                <c:pt idx="1">
                  <c:v>7.2591161280971006</c:v>
                </c:pt>
                <c:pt idx="2">
                  <c:v>8.5314904961170637</c:v>
                </c:pt>
                <c:pt idx="3">
                  <c:v>8.2560881338149095</c:v>
                </c:pt>
                <c:pt idx="4">
                  <c:v>7.6815603625595372</c:v>
                </c:pt>
              </c:numCache>
            </c:numRef>
          </c:yVal>
        </c:ser>
        <c:ser>
          <c:idx val="1"/>
          <c:order val="1"/>
          <c:tx>
            <c:strRef>
              <c:f>Isotherms!$Q$153</c:f>
              <c:strCache>
                <c:ptCount val="1"/>
                <c:pt idx="0">
                  <c:v>NFC-BP</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0.42513779527559081"/>
                  <c:y val="2.0368498713780173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Isotherms!$O$154:$O$158</c:f>
              <c:numCache>
                <c:formatCode>General</c:formatCode>
                <c:ptCount val="5"/>
                <c:pt idx="0">
                  <c:v>9.7314920292456808</c:v>
                </c:pt>
                <c:pt idx="1">
                  <c:v>9.5535487631586093</c:v>
                </c:pt>
                <c:pt idx="2">
                  <c:v>8.7786301473258099</c:v>
                </c:pt>
                <c:pt idx="3">
                  <c:v>7.7861524572228902</c:v>
                </c:pt>
                <c:pt idx="4">
                  <c:v>6.2045577625686885</c:v>
                </c:pt>
              </c:numCache>
            </c:numRef>
          </c:xVal>
          <c:yVal>
            <c:numRef>
              <c:f>Isotherms!$Q$154:$Q$158</c:f>
              <c:numCache>
                <c:formatCode>General</c:formatCode>
                <c:ptCount val="5"/>
                <c:pt idx="0">
                  <c:v>6.5553568918106704</c:v>
                </c:pt>
                <c:pt idx="1">
                  <c:v>6.6398758338265358</c:v>
                </c:pt>
                <c:pt idx="2">
                  <c:v>8.0814750401370485</c:v>
                </c:pt>
                <c:pt idx="3">
                  <c:v>7.0130157896396303</c:v>
                </c:pt>
                <c:pt idx="4">
                  <c:v>8.3610071082269268</c:v>
                </c:pt>
              </c:numCache>
            </c:numRef>
          </c:yVal>
        </c:ser>
        <c:ser>
          <c:idx val="2"/>
          <c:order val="2"/>
          <c:tx>
            <c:strRef>
              <c:f>Isotherms!$R$153</c:f>
              <c:strCache>
                <c:ptCount val="1"/>
                <c:pt idx="0">
                  <c:v>NFC-MO</c:v>
                </c:pt>
              </c:strCache>
            </c:strRef>
          </c:tx>
          <c:spPr>
            <a:ln w="1905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1"/>
            <c:dispEq val="1"/>
            <c:trendlineLbl>
              <c:layout>
                <c:manualLayout>
                  <c:x val="-0.42236001749782065"/>
                  <c:y val="0.40231362870685938"/>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Isotherms!$O$154:$O$158</c:f>
              <c:numCache>
                <c:formatCode>General</c:formatCode>
                <c:ptCount val="5"/>
                <c:pt idx="0">
                  <c:v>9.7314920292456808</c:v>
                </c:pt>
                <c:pt idx="1">
                  <c:v>9.5535487631586093</c:v>
                </c:pt>
                <c:pt idx="2">
                  <c:v>8.7786301473258099</c:v>
                </c:pt>
                <c:pt idx="3">
                  <c:v>7.7861524572228902</c:v>
                </c:pt>
                <c:pt idx="4">
                  <c:v>6.2045577625686885</c:v>
                </c:pt>
              </c:numCache>
            </c:numRef>
          </c:xVal>
          <c:yVal>
            <c:numRef>
              <c:f>Isotherms!$R$154:$R$158</c:f>
              <c:numCache>
                <c:formatCode>General</c:formatCode>
                <c:ptCount val="5"/>
                <c:pt idx="0">
                  <c:v>7.3024964237273284</c:v>
                </c:pt>
                <c:pt idx="1">
                  <c:v>8.0702808933938996</c:v>
                </c:pt>
                <c:pt idx="2">
                  <c:v>8.651724084373841</c:v>
                </c:pt>
                <c:pt idx="3">
                  <c:v>8.3589006124216567</c:v>
                </c:pt>
                <c:pt idx="4">
                  <c:v>8.3868566896884413</c:v>
                </c:pt>
              </c:numCache>
            </c:numRef>
          </c:yVal>
        </c:ser>
        <c:axId val="163730560"/>
        <c:axId val="163732480"/>
      </c:scatterChart>
      <c:valAx>
        <c:axId val="163730560"/>
        <c:scaling>
          <c:orientation val="minMax"/>
          <c:min val="5.5"/>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ln Ce</a:t>
                </a:r>
              </a:p>
            </c:rich>
          </c:tx>
          <c:layout>
            <c:manualLayout>
              <c:xMode val="edge"/>
              <c:yMode val="edge"/>
              <c:x val="0.46138932633421526"/>
              <c:y val="0.93535190454134409"/>
            </c:manualLayout>
          </c:layout>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3732480"/>
        <c:crosses val="autoZero"/>
        <c:crossBetween val="midCat"/>
      </c:valAx>
      <c:valAx>
        <c:axId val="163732480"/>
        <c:scaling>
          <c:orientation val="minMax"/>
          <c:min val="6"/>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ln qe</a:t>
                </a:r>
              </a:p>
            </c:rich>
          </c:tx>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3730560"/>
        <c:crosses val="autoZero"/>
        <c:crossBetween val="midCat"/>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54988429571303588"/>
          <c:y val="0.59929878168214046"/>
          <c:w val="0.14933858267716851"/>
          <c:h val="0.14180771521206909"/>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1BDD-DAC7-4614-846B-63BD0983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Ekemini</dc:creator>
  <cp:lastModifiedBy>Administrator</cp:lastModifiedBy>
  <cp:revision>5</cp:revision>
  <dcterms:created xsi:type="dcterms:W3CDTF">2017-09-28T08:30:00Z</dcterms:created>
  <dcterms:modified xsi:type="dcterms:W3CDTF">2017-09-29T02:45:00Z</dcterms:modified>
</cp:coreProperties>
</file>