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95" w:rsidRPr="00A0168B" w:rsidRDefault="00EF1935" w:rsidP="00A0168B">
      <w:pPr>
        <w:pStyle w:val="ListParagraph"/>
        <w:snapToGrid w:val="0"/>
        <w:spacing w:after="0" w:line="240" w:lineRule="auto"/>
        <w:ind w:left="0"/>
        <w:jc w:val="center"/>
        <w:outlineLvl w:val="0"/>
        <w:rPr>
          <w:rFonts w:ascii="Times New Roman" w:hAnsi="Times New Roman" w:cs="Times New Roman"/>
          <w:b/>
          <w:sz w:val="20"/>
          <w:szCs w:val="24"/>
        </w:rPr>
      </w:pPr>
      <w:bookmarkStart w:id="0" w:name="_Toc390338513"/>
      <w:bookmarkStart w:id="1" w:name="_Toc390338963"/>
      <w:bookmarkStart w:id="2" w:name="_Toc390810898"/>
      <w:bookmarkStart w:id="3" w:name="_Toc352923473"/>
      <w:r w:rsidRPr="00A0168B">
        <w:rPr>
          <w:rFonts w:ascii="Times New Roman" w:hAnsi="Times New Roman" w:cs="Times New Roman"/>
          <w:b/>
          <w:sz w:val="20"/>
          <w:szCs w:val="24"/>
        </w:rPr>
        <w:t xml:space="preserve">Study On The Prevalence Of </w:t>
      </w:r>
      <w:proofErr w:type="spellStart"/>
      <w:r w:rsidRPr="00A0168B">
        <w:rPr>
          <w:rFonts w:ascii="Times New Roman" w:hAnsi="Times New Roman" w:cs="Times New Roman"/>
          <w:b/>
          <w:sz w:val="20"/>
          <w:szCs w:val="24"/>
        </w:rPr>
        <w:t>Git</w:t>
      </w:r>
      <w:proofErr w:type="spellEnd"/>
      <w:r w:rsidRPr="00A0168B">
        <w:rPr>
          <w:rFonts w:ascii="Times New Roman" w:hAnsi="Times New Roman" w:cs="Times New Roman"/>
          <w:b/>
          <w:sz w:val="20"/>
          <w:szCs w:val="24"/>
        </w:rPr>
        <w:t xml:space="preserve"> </w:t>
      </w:r>
      <w:proofErr w:type="spellStart"/>
      <w:r w:rsidRPr="00A0168B">
        <w:rPr>
          <w:rFonts w:ascii="Times New Roman" w:hAnsi="Times New Roman" w:cs="Times New Roman"/>
          <w:b/>
          <w:sz w:val="20"/>
          <w:szCs w:val="24"/>
        </w:rPr>
        <w:t>Nemathodes</w:t>
      </w:r>
      <w:proofErr w:type="spellEnd"/>
      <w:r w:rsidRPr="00A0168B">
        <w:rPr>
          <w:rFonts w:ascii="Times New Roman" w:hAnsi="Times New Roman" w:cs="Times New Roman"/>
          <w:b/>
          <w:sz w:val="20"/>
          <w:szCs w:val="24"/>
        </w:rPr>
        <w:t xml:space="preserve"> On Small Ruminants In And Around </w:t>
      </w:r>
      <w:proofErr w:type="spellStart"/>
      <w:r w:rsidRPr="00A0168B">
        <w:rPr>
          <w:rFonts w:ascii="Times New Roman" w:hAnsi="Times New Roman" w:cs="Times New Roman"/>
          <w:b/>
          <w:sz w:val="20"/>
          <w:szCs w:val="24"/>
        </w:rPr>
        <w:t>Kombolcha</w:t>
      </w:r>
      <w:proofErr w:type="spellEnd"/>
      <w:r w:rsidRPr="00A0168B">
        <w:rPr>
          <w:rFonts w:ascii="Times New Roman" w:hAnsi="Times New Roman" w:cs="Times New Roman"/>
          <w:b/>
          <w:sz w:val="20"/>
          <w:szCs w:val="24"/>
        </w:rPr>
        <w:t xml:space="preserve"> Town</w:t>
      </w:r>
      <w:bookmarkEnd w:id="0"/>
      <w:bookmarkEnd w:id="1"/>
      <w:r w:rsidRPr="00A0168B">
        <w:rPr>
          <w:rFonts w:ascii="Times New Roman" w:hAnsi="Times New Roman" w:cs="Times New Roman"/>
          <w:b/>
          <w:sz w:val="20"/>
          <w:szCs w:val="24"/>
        </w:rPr>
        <w:t>, North Eastern, Ethiopia</w:t>
      </w:r>
      <w:bookmarkEnd w:id="2"/>
    </w:p>
    <w:p w:rsidR="00E61395" w:rsidRPr="00A0168B" w:rsidRDefault="00E61395" w:rsidP="00A0168B">
      <w:pPr>
        <w:pStyle w:val="ListParagraph"/>
        <w:snapToGrid w:val="0"/>
        <w:spacing w:after="0" w:line="240" w:lineRule="auto"/>
        <w:ind w:left="0"/>
        <w:jc w:val="center"/>
        <w:outlineLvl w:val="0"/>
        <w:rPr>
          <w:rFonts w:ascii="Times New Roman" w:hAnsi="Times New Roman" w:cs="Times New Roman"/>
          <w:b/>
          <w:sz w:val="20"/>
          <w:szCs w:val="24"/>
        </w:rPr>
      </w:pPr>
    </w:p>
    <w:p w:rsidR="00E61395" w:rsidRPr="00A0168B" w:rsidRDefault="00E61395" w:rsidP="00A0168B">
      <w:pPr>
        <w:snapToGrid w:val="0"/>
        <w:spacing w:after="0" w:line="240" w:lineRule="auto"/>
        <w:jc w:val="center"/>
        <w:rPr>
          <w:rFonts w:ascii="Times New Roman" w:hAnsi="Times New Roman" w:cs="Times New Roman"/>
          <w:sz w:val="20"/>
          <w:szCs w:val="20"/>
          <w:lang w:eastAsia="zh-CN"/>
        </w:rPr>
      </w:pPr>
      <w:r w:rsidRPr="00A0168B">
        <w:rPr>
          <w:rFonts w:ascii="Times New Roman" w:hAnsi="Times New Roman" w:cs="Times New Roman"/>
          <w:sz w:val="20"/>
          <w:szCs w:val="20"/>
          <w:vertAlign w:val="superscript"/>
        </w:rPr>
        <w:t>1</w:t>
      </w:r>
      <w:r w:rsidR="002C72C9" w:rsidRPr="00A0168B">
        <w:rPr>
          <w:rFonts w:ascii="Times New Roman" w:hAnsi="Times New Roman" w:cs="Times New Roman"/>
          <w:sz w:val="20"/>
          <w:szCs w:val="20"/>
        </w:rPr>
        <w:t xml:space="preserve">Desalegn </w:t>
      </w:r>
      <w:proofErr w:type="spellStart"/>
      <w:r w:rsidR="002C72C9" w:rsidRPr="00A0168B">
        <w:rPr>
          <w:rFonts w:ascii="Times New Roman" w:hAnsi="Times New Roman" w:cs="Times New Roman"/>
          <w:sz w:val="20"/>
          <w:szCs w:val="20"/>
        </w:rPr>
        <w:t>Sisay</w:t>
      </w:r>
      <w:proofErr w:type="spellEnd"/>
      <w:r w:rsidR="002C72C9" w:rsidRPr="00A0168B">
        <w:rPr>
          <w:rFonts w:ascii="Times New Roman" w:hAnsi="Times New Roman" w:cs="Times New Roman"/>
          <w:sz w:val="20"/>
          <w:szCs w:val="20"/>
        </w:rPr>
        <w:t xml:space="preserve">, </w:t>
      </w:r>
      <w:r w:rsidR="002C72C9" w:rsidRPr="00A0168B">
        <w:rPr>
          <w:rFonts w:ascii="Times New Roman" w:hAnsi="Times New Roman" w:cs="Times New Roman"/>
          <w:sz w:val="20"/>
          <w:szCs w:val="20"/>
          <w:vertAlign w:val="superscript"/>
        </w:rPr>
        <w:t>2</w:t>
      </w:r>
      <w:r w:rsidR="002C72C9" w:rsidRPr="00A0168B">
        <w:rPr>
          <w:rFonts w:ascii="Times New Roman" w:hAnsi="Times New Roman" w:cs="Times New Roman"/>
          <w:sz w:val="20"/>
          <w:szCs w:val="20"/>
        </w:rPr>
        <w:t xml:space="preserve">Hailehizeb </w:t>
      </w:r>
      <w:proofErr w:type="spellStart"/>
      <w:r w:rsidR="002C72C9" w:rsidRPr="00A0168B">
        <w:rPr>
          <w:rFonts w:ascii="Times New Roman" w:hAnsi="Times New Roman" w:cs="Times New Roman"/>
          <w:sz w:val="20"/>
          <w:szCs w:val="20"/>
        </w:rPr>
        <w:t>Cheru</w:t>
      </w:r>
      <w:proofErr w:type="spellEnd"/>
      <w:r w:rsidR="002C72C9" w:rsidRPr="00A0168B">
        <w:rPr>
          <w:rFonts w:ascii="Times New Roman" w:hAnsi="Times New Roman" w:cs="Times New Roman"/>
          <w:sz w:val="20"/>
          <w:szCs w:val="20"/>
        </w:rPr>
        <w:t>, and</w:t>
      </w:r>
      <w:r w:rsidRPr="00A0168B">
        <w:rPr>
          <w:rFonts w:ascii="Times New Roman" w:hAnsi="Times New Roman" w:cs="Times New Roman"/>
          <w:sz w:val="20"/>
          <w:szCs w:val="20"/>
        </w:rPr>
        <w:t xml:space="preserve"> </w:t>
      </w:r>
      <w:r w:rsidR="002C72C9" w:rsidRPr="00A0168B">
        <w:rPr>
          <w:rFonts w:ascii="Times New Roman" w:hAnsi="Times New Roman" w:cs="Times New Roman"/>
          <w:sz w:val="20"/>
          <w:szCs w:val="20"/>
          <w:vertAlign w:val="superscript"/>
        </w:rPr>
        <w:t>3</w:t>
      </w:r>
      <w:r w:rsidR="002C72C9" w:rsidRPr="00A0168B">
        <w:rPr>
          <w:rFonts w:ascii="Times New Roman" w:hAnsi="Times New Roman" w:cs="Times New Roman"/>
          <w:sz w:val="20"/>
          <w:szCs w:val="20"/>
        </w:rPr>
        <w:t xml:space="preserve">Belsity </w:t>
      </w:r>
      <w:proofErr w:type="spellStart"/>
      <w:r w:rsidR="002C72C9" w:rsidRPr="00A0168B">
        <w:rPr>
          <w:rFonts w:ascii="Times New Roman" w:hAnsi="Times New Roman" w:cs="Times New Roman"/>
          <w:sz w:val="20"/>
          <w:szCs w:val="20"/>
        </w:rPr>
        <w:t>Shumet</w:t>
      </w:r>
      <w:proofErr w:type="spellEnd"/>
      <w:r w:rsidR="002C72C9" w:rsidRPr="00A0168B">
        <w:rPr>
          <w:rFonts w:ascii="Times New Roman" w:hAnsi="Times New Roman" w:cs="Times New Roman"/>
          <w:sz w:val="20"/>
          <w:szCs w:val="20"/>
        </w:rPr>
        <w:t xml:space="preserve">, and </w:t>
      </w:r>
      <w:r w:rsidR="002C72C9" w:rsidRPr="00A0168B">
        <w:rPr>
          <w:rFonts w:ascii="Times New Roman" w:hAnsi="Times New Roman" w:cs="Times New Roman"/>
          <w:sz w:val="20"/>
          <w:szCs w:val="20"/>
          <w:vertAlign w:val="superscript"/>
        </w:rPr>
        <w:t>4</w:t>
      </w:r>
      <w:r w:rsidR="002B2B25" w:rsidRPr="00A0168B">
        <w:rPr>
          <w:rFonts w:ascii="Times New Roman" w:hAnsi="Times New Roman" w:cs="Times New Roman"/>
          <w:sz w:val="20"/>
          <w:szCs w:val="20"/>
        </w:rPr>
        <w:t xml:space="preserve">Bewuketu </w:t>
      </w:r>
      <w:proofErr w:type="spellStart"/>
      <w:r w:rsidR="002B2B25" w:rsidRPr="00A0168B">
        <w:rPr>
          <w:rFonts w:ascii="Times New Roman" w:hAnsi="Times New Roman" w:cs="Times New Roman"/>
          <w:sz w:val="20"/>
          <w:szCs w:val="20"/>
        </w:rPr>
        <w:t>Anteneh</w:t>
      </w:r>
      <w:proofErr w:type="spellEnd"/>
      <w:r w:rsidR="002C72C9" w:rsidRPr="00A0168B">
        <w:rPr>
          <w:rFonts w:ascii="Times New Roman" w:hAnsi="Times New Roman" w:cs="Times New Roman"/>
          <w:sz w:val="20"/>
          <w:szCs w:val="20"/>
        </w:rPr>
        <w:t xml:space="preserve"> </w:t>
      </w:r>
    </w:p>
    <w:p w:rsidR="00E61395" w:rsidRPr="00A0168B" w:rsidRDefault="00E61395" w:rsidP="00A0168B">
      <w:pPr>
        <w:snapToGrid w:val="0"/>
        <w:spacing w:after="0" w:line="240" w:lineRule="auto"/>
        <w:jc w:val="center"/>
        <w:rPr>
          <w:rFonts w:ascii="Times New Roman" w:hAnsi="Times New Roman" w:cs="Times New Roman"/>
          <w:sz w:val="20"/>
          <w:szCs w:val="20"/>
          <w:lang w:eastAsia="zh-CN"/>
        </w:rPr>
      </w:pPr>
    </w:p>
    <w:p w:rsidR="00E61395" w:rsidRPr="00A0168B" w:rsidRDefault="002C72C9" w:rsidP="00A0168B">
      <w:pPr>
        <w:snapToGrid w:val="0"/>
        <w:spacing w:after="0" w:line="240" w:lineRule="auto"/>
        <w:jc w:val="center"/>
        <w:rPr>
          <w:rFonts w:ascii="Times New Roman" w:hAnsi="Times New Roman" w:cs="Times New Roman"/>
          <w:sz w:val="20"/>
          <w:szCs w:val="20"/>
        </w:rPr>
      </w:pPr>
      <w:r w:rsidRPr="00A0168B">
        <w:rPr>
          <w:rFonts w:ascii="Times New Roman" w:hAnsi="Times New Roman" w:cs="Times New Roman"/>
          <w:sz w:val="20"/>
          <w:szCs w:val="20"/>
          <w:vertAlign w:val="superscript"/>
        </w:rPr>
        <w:t>1</w:t>
      </w:r>
      <w:r w:rsidRPr="00A0168B">
        <w:rPr>
          <w:rFonts w:ascii="Times New Roman" w:hAnsi="Times New Roman" w:cs="Times New Roman"/>
          <w:sz w:val="20"/>
          <w:szCs w:val="20"/>
        </w:rPr>
        <w:t xml:space="preserve">Sinor clinical expert at </w:t>
      </w:r>
      <w:proofErr w:type="spellStart"/>
      <w:r w:rsidRPr="00A0168B">
        <w:rPr>
          <w:rFonts w:ascii="Times New Roman" w:hAnsi="Times New Roman" w:cs="Times New Roman"/>
          <w:sz w:val="20"/>
          <w:szCs w:val="20"/>
        </w:rPr>
        <w:t>Lumame</w:t>
      </w:r>
      <w:proofErr w:type="spellEnd"/>
      <w:r w:rsidRPr="00A0168B">
        <w:rPr>
          <w:rFonts w:ascii="Times New Roman" w:hAnsi="Times New Roman" w:cs="Times New Roman"/>
          <w:sz w:val="20"/>
          <w:szCs w:val="20"/>
        </w:rPr>
        <w:t xml:space="preserve"> Veterinary clinic, </w:t>
      </w:r>
      <w:proofErr w:type="spellStart"/>
      <w:r w:rsidRPr="00A0168B">
        <w:rPr>
          <w:rFonts w:ascii="Times New Roman" w:hAnsi="Times New Roman" w:cs="Times New Roman"/>
          <w:sz w:val="20"/>
          <w:szCs w:val="20"/>
        </w:rPr>
        <w:t>Lumame</w:t>
      </w:r>
      <w:proofErr w:type="spellEnd"/>
      <w:r w:rsidRPr="00A0168B">
        <w:rPr>
          <w:rFonts w:ascii="Times New Roman" w:hAnsi="Times New Roman" w:cs="Times New Roman"/>
          <w:sz w:val="20"/>
          <w:szCs w:val="20"/>
        </w:rPr>
        <w:t xml:space="preserve">, Ethiopia. </w:t>
      </w:r>
      <w:r w:rsidRPr="00A0168B">
        <w:rPr>
          <w:rFonts w:ascii="Times New Roman" w:hAnsi="Times New Roman" w:cs="Times New Roman"/>
          <w:color w:val="000000"/>
          <w:sz w:val="20"/>
          <w:szCs w:val="20"/>
          <w:vertAlign w:val="superscript"/>
        </w:rPr>
        <w:t>2</w:t>
      </w:r>
      <w:r w:rsidRPr="00A0168B">
        <w:rPr>
          <w:rFonts w:ascii="Times New Roman" w:hAnsi="Times New Roman" w:cs="Times New Roman"/>
          <w:sz w:val="20"/>
          <w:szCs w:val="20"/>
        </w:rPr>
        <w:t xml:space="preserve">Lecturer at </w:t>
      </w:r>
      <w:proofErr w:type="spellStart"/>
      <w:r w:rsidRPr="00A0168B">
        <w:rPr>
          <w:rFonts w:ascii="Times New Roman" w:hAnsi="Times New Roman" w:cs="Times New Roman"/>
          <w:sz w:val="20"/>
          <w:szCs w:val="20"/>
        </w:rPr>
        <w:t>burie</w:t>
      </w:r>
      <w:proofErr w:type="spellEnd"/>
      <w:r w:rsidRPr="00A0168B">
        <w:rPr>
          <w:rFonts w:ascii="Times New Roman" w:hAnsi="Times New Roman" w:cs="Times New Roman"/>
          <w:sz w:val="20"/>
          <w:szCs w:val="20"/>
        </w:rPr>
        <w:t xml:space="preserve"> poly </w:t>
      </w:r>
      <w:proofErr w:type="spellStart"/>
      <w:r w:rsidRPr="00A0168B">
        <w:rPr>
          <w:rFonts w:ascii="Times New Roman" w:hAnsi="Times New Roman" w:cs="Times New Roman"/>
          <w:sz w:val="20"/>
          <w:szCs w:val="20"/>
        </w:rPr>
        <w:t>technic</w:t>
      </w:r>
      <w:proofErr w:type="spellEnd"/>
      <w:r w:rsidRPr="00A0168B">
        <w:rPr>
          <w:rFonts w:ascii="Times New Roman" w:hAnsi="Times New Roman" w:cs="Times New Roman"/>
          <w:sz w:val="20"/>
          <w:szCs w:val="20"/>
        </w:rPr>
        <w:t xml:space="preserve"> college department of animal health</w:t>
      </w:r>
      <w:r w:rsidRPr="00A0168B">
        <w:rPr>
          <w:rFonts w:ascii="Times New Roman" w:hAnsi="Times New Roman" w:cs="Times New Roman"/>
          <w:color w:val="000000"/>
          <w:sz w:val="20"/>
          <w:szCs w:val="20"/>
        </w:rPr>
        <w:t xml:space="preserve"> </w:t>
      </w:r>
      <w:proofErr w:type="spellStart"/>
      <w:r w:rsidRPr="00A0168B">
        <w:rPr>
          <w:rFonts w:ascii="Times New Roman" w:hAnsi="Times New Roman" w:cs="Times New Roman"/>
          <w:color w:val="000000"/>
          <w:sz w:val="20"/>
          <w:szCs w:val="20"/>
        </w:rPr>
        <w:t>P.o.box</w:t>
      </w:r>
      <w:proofErr w:type="spellEnd"/>
      <w:r w:rsidRPr="00A0168B">
        <w:rPr>
          <w:rFonts w:ascii="Times New Roman" w:hAnsi="Times New Roman" w:cs="Times New Roman"/>
          <w:color w:val="000000"/>
          <w:sz w:val="20"/>
          <w:szCs w:val="20"/>
        </w:rPr>
        <w:t xml:space="preserve">. 75, </w:t>
      </w:r>
      <w:proofErr w:type="spellStart"/>
      <w:r w:rsidRPr="00A0168B">
        <w:rPr>
          <w:rFonts w:ascii="Times New Roman" w:hAnsi="Times New Roman" w:cs="Times New Roman"/>
          <w:color w:val="000000"/>
          <w:sz w:val="20"/>
          <w:szCs w:val="20"/>
        </w:rPr>
        <w:t>Burie</w:t>
      </w:r>
      <w:proofErr w:type="spellEnd"/>
      <w:r w:rsidRPr="00A0168B">
        <w:rPr>
          <w:rFonts w:ascii="Times New Roman" w:hAnsi="Times New Roman" w:cs="Times New Roman"/>
          <w:color w:val="000000"/>
          <w:sz w:val="20"/>
          <w:szCs w:val="20"/>
        </w:rPr>
        <w:t>, Ethiopia,</w:t>
      </w:r>
      <w:r w:rsidR="00E61395" w:rsidRPr="00A0168B">
        <w:rPr>
          <w:rFonts w:ascii="Times New Roman" w:hAnsi="Times New Roman" w:cs="Times New Roman"/>
          <w:color w:val="000000"/>
          <w:sz w:val="20"/>
          <w:szCs w:val="20"/>
          <w:vertAlign w:val="superscript"/>
        </w:rPr>
        <w:t xml:space="preserve"> </w:t>
      </w:r>
      <w:r w:rsidRPr="00A0168B">
        <w:rPr>
          <w:rFonts w:ascii="Times New Roman" w:hAnsi="Times New Roman" w:cs="Times New Roman"/>
          <w:sz w:val="20"/>
          <w:szCs w:val="20"/>
          <w:vertAlign w:val="superscript"/>
        </w:rPr>
        <w:t>3</w:t>
      </w:r>
      <w:r w:rsidRPr="00A0168B">
        <w:rPr>
          <w:rFonts w:ascii="Times New Roman" w:hAnsi="Times New Roman" w:cs="Times New Roman"/>
          <w:sz w:val="20"/>
          <w:szCs w:val="20"/>
        </w:rPr>
        <w:t xml:space="preserve"> </w:t>
      </w:r>
      <w:proofErr w:type="spellStart"/>
      <w:r w:rsidRPr="00A0168B">
        <w:rPr>
          <w:rFonts w:ascii="Times New Roman" w:hAnsi="Times New Roman" w:cs="Times New Roman"/>
          <w:sz w:val="20"/>
          <w:szCs w:val="20"/>
        </w:rPr>
        <w:t>Sinor</w:t>
      </w:r>
      <w:proofErr w:type="spellEnd"/>
      <w:r w:rsidRPr="00A0168B">
        <w:rPr>
          <w:rFonts w:ascii="Times New Roman" w:hAnsi="Times New Roman" w:cs="Times New Roman"/>
          <w:sz w:val="20"/>
          <w:szCs w:val="20"/>
        </w:rPr>
        <w:t xml:space="preserve"> clinical expert at </w:t>
      </w:r>
      <w:proofErr w:type="spellStart"/>
      <w:r w:rsidRPr="00A0168B">
        <w:rPr>
          <w:rFonts w:ascii="Times New Roman" w:hAnsi="Times New Roman" w:cs="Times New Roman"/>
          <w:sz w:val="20"/>
          <w:szCs w:val="20"/>
        </w:rPr>
        <w:t>Kuy</w:t>
      </w:r>
      <w:proofErr w:type="spellEnd"/>
      <w:r w:rsidRPr="00A0168B">
        <w:rPr>
          <w:rFonts w:ascii="Times New Roman" w:hAnsi="Times New Roman" w:cs="Times New Roman"/>
          <w:sz w:val="20"/>
          <w:szCs w:val="20"/>
        </w:rPr>
        <w:t xml:space="preserve"> Veterinary clinic, </w:t>
      </w:r>
      <w:proofErr w:type="spellStart"/>
      <w:r w:rsidRPr="00A0168B">
        <w:rPr>
          <w:rFonts w:ascii="Times New Roman" w:hAnsi="Times New Roman" w:cs="Times New Roman"/>
          <w:sz w:val="20"/>
          <w:szCs w:val="20"/>
        </w:rPr>
        <w:t>Kuy</w:t>
      </w:r>
      <w:proofErr w:type="spellEnd"/>
      <w:r w:rsidRPr="00A0168B">
        <w:rPr>
          <w:rFonts w:ascii="Times New Roman" w:hAnsi="Times New Roman" w:cs="Times New Roman"/>
          <w:sz w:val="20"/>
          <w:szCs w:val="20"/>
        </w:rPr>
        <w:t>, Ethiopia.</w:t>
      </w:r>
      <w:r w:rsidRPr="00A0168B">
        <w:rPr>
          <w:rFonts w:ascii="Times New Roman" w:hAnsi="Times New Roman" w:cs="Times New Roman"/>
          <w:color w:val="000000"/>
          <w:sz w:val="20"/>
          <w:vertAlign w:val="superscript"/>
        </w:rPr>
        <w:t xml:space="preserve"> 4</w:t>
      </w:r>
      <w:r w:rsidR="002B2B25" w:rsidRPr="00A0168B">
        <w:rPr>
          <w:rFonts w:ascii="Times New Roman" w:hAnsi="Times New Roman" w:cs="Times New Roman"/>
          <w:color w:val="000000"/>
          <w:sz w:val="20"/>
        </w:rPr>
        <w:t xml:space="preserve">Sinor clinical expert at </w:t>
      </w:r>
      <w:proofErr w:type="spellStart"/>
      <w:r w:rsidR="002B2B25" w:rsidRPr="00A0168B">
        <w:rPr>
          <w:rFonts w:ascii="Times New Roman" w:hAnsi="Times New Roman" w:cs="Times New Roman"/>
          <w:color w:val="000000"/>
          <w:sz w:val="20"/>
        </w:rPr>
        <w:t>Lumame</w:t>
      </w:r>
      <w:proofErr w:type="spellEnd"/>
      <w:r w:rsidR="002B2B25" w:rsidRPr="00A0168B">
        <w:rPr>
          <w:rFonts w:ascii="Times New Roman" w:hAnsi="Times New Roman" w:cs="Times New Roman"/>
          <w:color w:val="000000"/>
          <w:sz w:val="20"/>
        </w:rPr>
        <w:t xml:space="preserve"> Veterinary clinic, </w:t>
      </w:r>
      <w:proofErr w:type="spellStart"/>
      <w:r w:rsidR="002B2B25" w:rsidRPr="00A0168B">
        <w:rPr>
          <w:rFonts w:ascii="Times New Roman" w:hAnsi="Times New Roman" w:cs="Times New Roman"/>
          <w:color w:val="000000"/>
          <w:sz w:val="20"/>
        </w:rPr>
        <w:t>Lumame</w:t>
      </w:r>
      <w:proofErr w:type="spellEnd"/>
      <w:r w:rsidR="002B2B25" w:rsidRPr="00A0168B">
        <w:rPr>
          <w:rFonts w:ascii="Times New Roman" w:hAnsi="Times New Roman" w:cs="Times New Roman"/>
          <w:color w:val="000000"/>
          <w:sz w:val="20"/>
        </w:rPr>
        <w:t>, Ethiopia</w:t>
      </w:r>
    </w:p>
    <w:p w:rsidR="00E61395" w:rsidRPr="00A0168B" w:rsidRDefault="00E61395" w:rsidP="00A0168B">
      <w:pPr>
        <w:snapToGrid w:val="0"/>
        <w:spacing w:after="0" w:line="240" w:lineRule="auto"/>
        <w:jc w:val="center"/>
        <w:rPr>
          <w:rFonts w:ascii="Times New Roman" w:hAnsi="Times New Roman" w:cs="Times New Roman"/>
          <w:color w:val="000000"/>
          <w:sz w:val="20"/>
          <w:lang w:eastAsia="zh-CN"/>
        </w:rPr>
      </w:pPr>
      <w:r w:rsidRPr="00A0168B">
        <w:rPr>
          <w:rFonts w:ascii="Times New Roman" w:hAnsi="Times New Roman" w:cs="Times New Roman"/>
          <w:color w:val="0000FF"/>
          <w:sz w:val="20"/>
          <w:u w:val="single"/>
        </w:rPr>
        <w:t>h</w:t>
      </w:r>
      <w:r w:rsidR="002C72C9" w:rsidRPr="00A0168B">
        <w:rPr>
          <w:rFonts w:ascii="Times New Roman" w:hAnsi="Times New Roman" w:cs="Times New Roman"/>
          <w:color w:val="0000FF"/>
          <w:sz w:val="20"/>
          <w:u w:val="single"/>
        </w:rPr>
        <w:t>aile12cheru12@gmail.com</w:t>
      </w:r>
      <w:r w:rsidR="002C72C9" w:rsidRPr="00A0168B">
        <w:rPr>
          <w:rFonts w:ascii="Times New Roman" w:hAnsi="Times New Roman" w:cs="Times New Roman"/>
          <w:color w:val="000000"/>
          <w:sz w:val="20"/>
        </w:rPr>
        <w:t xml:space="preserve">; Telephone: +251921165854 </w:t>
      </w:r>
    </w:p>
    <w:p w:rsidR="00E61395" w:rsidRPr="00A0168B" w:rsidRDefault="00E61395" w:rsidP="00A0168B">
      <w:pPr>
        <w:snapToGrid w:val="0"/>
        <w:spacing w:after="0" w:line="240" w:lineRule="auto"/>
        <w:jc w:val="center"/>
        <w:rPr>
          <w:rFonts w:ascii="Times New Roman" w:hAnsi="Times New Roman" w:cs="Times New Roman"/>
          <w:color w:val="000000"/>
          <w:sz w:val="20"/>
          <w:lang w:eastAsia="zh-CN"/>
        </w:rPr>
      </w:pPr>
    </w:p>
    <w:p w:rsidR="00A0168B" w:rsidRDefault="00EF1935" w:rsidP="00A0168B">
      <w:pPr>
        <w:pStyle w:val="ListParagraph"/>
        <w:snapToGrid w:val="0"/>
        <w:spacing w:after="0" w:line="240" w:lineRule="auto"/>
        <w:ind w:left="0"/>
        <w:jc w:val="both"/>
        <w:outlineLvl w:val="0"/>
        <w:rPr>
          <w:rFonts w:ascii="Times New Roman" w:hAnsi="Times New Roman" w:cs="Times New Roman"/>
          <w:bCs/>
          <w:sz w:val="20"/>
          <w:szCs w:val="24"/>
          <w:lang w:eastAsia="zh-CN"/>
        </w:rPr>
      </w:pPr>
      <w:r w:rsidRPr="00A0168B">
        <w:rPr>
          <w:rFonts w:ascii="Times New Roman" w:hAnsi="Times New Roman" w:cs="Times New Roman"/>
          <w:b/>
          <w:sz w:val="20"/>
          <w:szCs w:val="24"/>
        </w:rPr>
        <w:t>Abstract</w:t>
      </w:r>
      <w:r w:rsidR="0058492D" w:rsidRPr="00A0168B">
        <w:rPr>
          <w:rFonts w:ascii="Times New Roman" w:hAnsi="Times New Roman" w:cs="Times New Roman"/>
          <w:b/>
          <w:sz w:val="20"/>
          <w:szCs w:val="24"/>
        </w:rPr>
        <w:t>:-</w:t>
      </w:r>
      <w:r w:rsidR="0058492D" w:rsidRPr="00A0168B">
        <w:rPr>
          <w:rFonts w:ascii="Times New Roman" w:hAnsi="Times New Roman" w:cs="Times New Roman"/>
          <w:bCs/>
          <w:sz w:val="20"/>
          <w:szCs w:val="24"/>
        </w:rPr>
        <w:t xml:space="preserve">A cross sectional study was carried out to determine the prevalence and risk factors associated with small ruminant gastrointestinal nematode infestation by fecal examination and fecal culture of 384 small ruminants in and around </w:t>
      </w:r>
      <w:proofErr w:type="spellStart"/>
      <w:r w:rsidR="0058492D" w:rsidRPr="00A0168B">
        <w:rPr>
          <w:rFonts w:ascii="Times New Roman" w:hAnsi="Times New Roman" w:cs="Times New Roman"/>
          <w:bCs/>
          <w:sz w:val="20"/>
          <w:szCs w:val="24"/>
        </w:rPr>
        <w:t>kombolcha</w:t>
      </w:r>
      <w:proofErr w:type="spellEnd"/>
      <w:r w:rsidR="0058492D" w:rsidRPr="00A0168B">
        <w:rPr>
          <w:rFonts w:ascii="Times New Roman" w:hAnsi="Times New Roman" w:cs="Times New Roman"/>
          <w:bCs/>
          <w:sz w:val="20"/>
          <w:szCs w:val="24"/>
        </w:rPr>
        <w:t xml:space="preserve">. Out of the total sampled, 162 (42.2%) small ruminants which were 111 (47.2%) sheep and 51 (34.2%) goats were positive for 5 </w:t>
      </w:r>
      <w:proofErr w:type="spellStart"/>
      <w:r w:rsidR="0058492D" w:rsidRPr="00A0168B">
        <w:rPr>
          <w:rFonts w:ascii="Times New Roman" w:hAnsi="Times New Roman" w:cs="Times New Roman"/>
          <w:bCs/>
          <w:sz w:val="20"/>
          <w:szCs w:val="24"/>
        </w:rPr>
        <w:t>genuses</w:t>
      </w:r>
      <w:proofErr w:type="spellEnd"/>
      <w:r w:rsidR="0058492D" w:rsidRPr="00A0168B">
        <w:rPr>
          <w:rFonts w:ascii="Times New Roman" w:hAnsi="Times New Roman" w:cs="Times New Roman"/>
          <w:bCs/>
          <w:sz w:val="20"/>
          <w:szCs w:val="24"/>
        </w:rPr>
        <w:t xml:space="preserve"> of nematodes. The most prevalent were </w:t>
      </w:r>
      <w:proofErr w:type="spellStart"/>
      <w:r w:rsidR="0058492D" w:rsidRPr="00A0168B">
        <w:rPr>
          <w:rFonts w:ascii="Times New Roman" w:hAnsi="Times New Roman" w:cs="Times New Roman"/>
          <w:bCs/>
          <w:sz w:val="20"/>
          <w:szCs w:val="24"/>
        </w:rPr>
        <w:t>Haemonchus</w:t>
      </w:r>
      <w:proofErr w:type="spellEnd"/>
      <w:r w:rsidR="0058492D" w:rsidRPr="00A0168B">
        <w:rPr>
          <w:rFonts w:ascii="Times New Roman" w:hAnsi="Times New Roman" w:cs="Times New Roman"/>
          <w:bCs/>
          <w:sz w:val="20"/>
          <w:szCs w:val="24"/>
        </w:rPr>
        <w:t xml:space="preserve">, which known to be the most pathogenic among small ruminant nematodes and occurred in 15.9% (OR=3.57, CI=2.46-5.16) and 17.2% (OR=2.14, CI=1.38-3.32) with mixed infections with </w:t>
      </w:r>
      <w:proofErr w:type="spellStart"/>
      <w:r w:rsidR="0058492D" w:rsidRPr="00A0168B">
        <w:rPr>
          <w:rFonts w:ascii="Times New Roman" w:hAnsi="Times New Roman" w:cs="Times New Roman"/>
          <w:bCs/>
          <w:sz w:val="20"/>
          <w:szCs w:val="24"/>
        </w:rPr>
        <w:t>Trichostrongylus</w:t>
      </w:r>
      <w:proofErr w:type="spellEnd"/>
      <w:r w:rsidR="0058492D" w:rsidRPr="00A0168B">
        <w:rPr>
          <w:rFonts w:ascii="Times New Roman" w:hAnsi="Times New Roman" w:cs="Times New Roman"/>
          <w:bCs/>
          <w:sz w:val="20"/>
          <w:szCs w:val="24"/>
        </w:rPr>
        <w:t xml:space="preserve"> followed by </w:t>
      </w:r>
      <w:proofErr w:type="spellStart"/>
      <w:r w:rsidR="0058492D" w:rsidRPr="00A0168B">
        <w:rPr>
          <w:rFonts w:ascii="Times New Roman" w:hAnsi="Times New Roman" w:cs="Times New Roman"/>
          <w:bCs/>
          <w:sz w:val="20"/>
          <w:szCs w:val="24"/>
        </w:rPr>
        <w:t>Trichuris</w:t>
      </w:r>
      <w:proofErr w:type="spellEnd"/>
      <w:r w:rsidR="0058492D" w:rsidRPr="00A0168B">
        <w:rPr>
          <w:rFonts w:ascii="Times New Roman" w:hAnsi="Times New Roman" w:cs="Times New Roman"/>
          <w:bCs/>
          <w:sz w:val="20"/>
          <w:szCs w:val="24"/>
        </w:rPr>
        <w:t xml:space="preserve"> (19.7%) with OR=1.92, CI=1.20-3.07, </w:t>
      </w:r>
      <w:proofErr w:type="spellStart"/>
      <w:r w:rsidR="0058492D" w:rsidRPr="00A0168B">
        <w:rPr>
          <w:rFonts w:ascii="Times New Roman" w:hAnsi="Times New Roman" w:cs="Times New Roman"/>
          <w:bCs/>
          <w:sz w:val="20"/>
          <w:szCs w:val="24"/>
        </w:rPr>
        <w:t>Trichostrongylus</w:t>
      </w:r>
      <w:proofErr w:type="spellEnd"/>
      <w:r w:rsidR="0058492D" w:rsidRPr="00A0168B">
        <w:rPr>
          <w:rFonts w:ascii="Times New Roman" w:hAnsi="Times New Roman" w:cs="Times New Roman"/>
          <w:bCs/>
          <w:sz w:val="20"/>
          <w:szCs w:val="24"/>
        </w:rPr>
        <w:t xml:space="preserve"> (12.9%) with OR=1.93, CI=1.31-2.86 and </w:t>
      </w:r>
      <w:proofErr w:type="spellStart"/>
      <w:r w:rsidR="0058492D" w:rsidRPr="00A0168B">
        <w:rPr>
          <w:rFonts w:ascii="Times New Roman" w:hAnsi="Times New Roman" w:cs="Times New Roman"/>
          <w:bCs/>
          <w:sz w:val="20"/>
          <w:szCs w:val="24"/>
        </w:rPr>
        <w:t>Oesophagostomum</w:t>
      </w:r>
      <w:proofErr w:type="spellEnd"/>
      <w:r w:rsidR="0058492D" w:rsidRPr="00A0168B">
        <w:rPr>
          <w:rFonts w:ascii="Times New Roman" w:hAnsi="Times New Roman" w:cs="Times New Roman"/>
          <w:bCs/>
          <w:sz w:val="20"/>
          <w:szCs w:val="24"/>
        </w:rPr>
        <w:t xml:space="preserve"> (13.5%) with OR=4.04, CI=2.89-5.55. The prevalence of gastrointestinal nematode infection showed a significant difference (p &lt; 0.05) between young and adult age groups, poor, medium and good body conditions, male and female sexes, ovine and </w:t>
      </w:r>
      <w:proofErr w:type="spellStart"/>
      <w:r w:rsidR="0058492D" w:rsidRPr="00A0168B">
        <w:rPr>
          <w:rFonts w:ascii="Times New Roman" w:hAnsi="Times New Roman" w:cs="Times New Roman"/>
          <w:bCs/>
          <w:sz w:val="20"/>
          <w:szCs w:val="24"/>
        </w:rPr>
        <w:t>Caprine</w:t>
      </w:r>
      <w:proofErr w:type="spellEnd"/>
      <w:r w:rsidR="0058492D" w:rsidRPr="00A0168B">
        <w:rPr>
          <w:rFonts w:ascii="Times New Roman" w:hAnsi="Times New Roman" w:cs="Times New Roman"/>
          <w:bCs/>
          <w:sz w:val="20"/>
          <w:szCs w:val="24"/>
        </w:rPr>
        <w:t xml:space="preserve"> species, and history of treatment. There was significant association between the gastrointestinal nematode infection and animals with different age group, and body condition. Due to its important health problem and impact on production in the study area, emphasis should be given for the control and prevention of gastrointestinal nematode infection with further studies on species identification. </w:t>
      </w:r>
    </w:p>
    <w:p w:rsidR="00A0168B" w:rsidRPr="00A0168B" w:rsidRDefault="002B2B25" w:rsidP="00A0168B">
      <w:pPr>
        <w:pStyle w:val="ListParagraph"/>
        <w:snapToGrid w:val="0"/>
        <w:spacing w:after="0" w:line="240" w:lineRule="auto"/>
        <w:ind w:left="0"/>
        <w:jc w:val="both"/>
        <w:outlineLvl w:val="0"/>
        <w:rPr>
          <w:rFonts w:ascii="Times New Roman" w:hAnsi="Times New Roman" w:cs="Times New Roman"/>
          <w:sz w:val="20"/>
          <w:szCs w:val="20"/>
          <w:lang w:eastAsia="zh-CN"/>
        </w:rPr>
      </w:pPr>
      <w:r w:rsidRPr="00A0168B">
        <w:rPr>
          <w:rFonts w:ascii="Times New Roman" w:hAnsi="Times New Roman" w:cs="Times New Roman"/>
          <w:color w:val="000000"/>
          <w:sz w:val="20"/>
          <w:szCs w:val="24"/>
        </w:rPr>
        <w:t>[</w:t>
      </w:r>
      <w:proofErr w:type="spellStart"/>
      <w:r w:rsidR="00FE1F1B" w:rsidRPr="00A0168B">
        <w:rPr>
          <w:rFonts w:ascii="Times New Roman" w:hAnsi="Times New Roman" w:cs="Times New Roman"/>
          <w:sz w:val="20"/>
          <w:szCs w:val="24"/>
        </w:rPr>
        <w:t>Desalegn</w:t>
      </w:r>
      <w:proofErr w:type="spellEnd"/>
      <w:r w:rsidR="00FE1F1B" w:rsidRPr="00A0168B">
        <w:rPr>
          <w:rFonts w:ascii="Times New Roman" w:hAnsi="Times New Roman" w:cs="Times New Roman"/>
          <w:sz w:val="20"/>
          <w:szCs w:val="24"/>
        </w:rPr>
        <w:t xml:space="preserve"> S, </w:t>
      </w:r>
      <w:proofErr w:type="spellStart"/>
      <w:r w:rsidR="00FE1F1B" w:rsidRPr="00A0168B">
        <w:rPr>
          <w:rFonts w:ascii="Times New Roman" w:hAnsi="Times New Roman" w:cs="Times New Roman"/>
          <w:sz w:val="20"/>
          <w:szCs w:val="24"/>
        </w:rPr>
        <w:t>Hailehizeb</w:t>
      </w:r>
      <w:proofErr w:type="spellEnd"/>
      <w:r w:rsidR="00E61395" w:rsidRPr="00A0168B">
        <w:rPr>
          <w:rFonts w:ascii="Times New Roman" w:hAnsi="Times New Roman" w:cs="Times New Roman"/>
          <w:sz w:val="20"/>
          <w:szCs w:val="24"/>
        </w:rPr>
        <w:t xml:space="preserve"> </w:t>
      </w:r>
      <w:r w:rsidR="00FE1F1B" w:rsidRPr="00A0168B">
        <w:rPr>
          <w:rFonts w:ascii="Times New Roman" w:hAnsi="Times New Roman" w:cs="Times New Roman"/>
          <w:sz w:val="20"/>
          <w:szCs w:val="24"/>
        </w:rPr>
        <w:t xml:space="preserve">C, </w:t>
      </w:r>
      <w:proofErr w:type="spellStart"/>
      <w:r w:rsidR="00FE1F1B" w:rsidRPr="00A0168B">
        <w:rPr>
          <w:rFonts w:ascii="Times New Roman" w:hAnsi="Times New Roman" w:cs="Times New Roman"/>
          <w:sz w:val="20"/>
          <w:szCs w:val="24"/>
        </w:rPr>
        <w:t>Belisty</w:t>
      </w:r>
      <w:proofErr w:type="spellEnd"/>
      <w:r w:rsidR="00FE1F1B" w:rsidRPr="00A0168B">
        <w:rPr>
          <w:rFonts w:ascii="Times New Roman" w:hAnsi="Times New Roman" w:cs="Times New Roman"/>
          <w:sz w:val="20"/>
          <w:szCs w:val="24"/>
        </w:rPr>
        <w:t xml:space="preserve"> </w:t>
      </w:r>
      <w:r w:rsidRPr="00A0168B">
        <w:rPr>
          <w:rFonts w:ascii="Times New Roman" w:hAnsi="Times New Roman" w:cs="Times New Roman"/>
          <w:sz w:val="20"/>
          <w:szCs w:val="24"/>
        </w:rPr>
        <w:t xml:space="preserve">S. </w:t>
      </w:r>
      <w:r w:rsidR="00A0168B" w:rsidRPr="00A0168B">
        <w:rPr>
          <w:rFonts w:ascii="Times New Roman" w:hAnsi="Times New Roman" w:cs="Times New Roman"/>
          <w:b/>
          <w:sz w:val="20"/>
          <w:szCs w:val="24"/>
        </w:rPr>
        <w:t xml:space="preserve">Study On The Prevalence Of </w:t>
      </w:r>
      <w:proofErr w:type="spellStart"/>
      <w:r w:rsidR="00A0168B" w:rsidRPr="00A0168B">
        <w:rPr>
          <w:rFonts w:ascii="Times New Roman" w:hAnsi="Times New Roman" w:cs="Times New Roman"/>
          <w:b/>
          <w:sz w:val="20"/>
          <w:szCs w:val="24"/>
        </w:rPr>
        <w:t>Git</w:t>
      </w:r>
      <w:proofErr w:type="spellEnd"/>
      <w:r w:rsidR="00A0168B" w:rsidRPr="00A0168B">
        <w:rPr>
          <w:rFonts w:ascii="Times New Roman" w:hAnsi="Times New Roman" w:cs="Times New Roman"/>
          <w:b/>
          <w:sz w:val="20"/>
          <w:szCs w:val="24"/>
        </w:rPr>
        <w:t xml:space="preserve"> </w:t>
      </w:r>
      <w:proofErr w:type="spellStart"/>
      <w:r w:rsidR="00A0168B" w:rsidRPr="00A0168B">
        <w:rPr>
          <w:rFonts w:ascii="Times New Roman" w:hAnsi="Times New Roman" w:cs="Times New Roman"/>
          <w:b/>
          <w:sz w:val="20"/>
          <w:szCs w:val="24"/>
        </w:rPr>
        <w:t>Nemathodes</w:t>
      </w:r>
      <w:proofErr w:type="spellEnd"/>
      <w:r w:rsidR="00A0168B" w:rsidRPr="00A0168B">
        <w:rPr>
          <w:rFonts w:ascii="Times New Roman" w:hAnsi="Times New Roman" w:cs="Times New Roman"/>
          <w:b/>
          <w:sz w:val="20"/>
          <w:szCs w:val="24"/>
        </w:rPr>
        <w:t xml:space="preserve"> On Small Ruminants In And Around </w:t>
      </w:r>
      <w:proofErr w:type="spellStart"/>
      <w:r w:rsidR="00A0168B" w:rsidRPr="00A0168B">
        <w:rPr>
          <w:rFonts w:ascii="Times New Roman" w:hAnsi="Times New Roman" w:cs="Times New Roman"/>
          <w:b/>
          <w:sz w:val="20"/>
          <w:szCs w:val="24"/>
        </w:rPr>
        <w:t>Kombolcha</w:t>
      </w:r>
      <w:proofErr w:type="spellEnd"/>
      <w:r w:rsidR="00A0168B" w:rsidRPr="00A0168B">
        <w:rPr>
          <w:rFonts w:ascii="Times New Roman" w:hAnsi="Times New Roman" w:cs="Times New Roman"/>
          <w:b/>
          <w:sz w:val="20"/>
          <w:szCs w:val="24"/>
        </w:rPr>
        <w:t xml:space="preserve"> Town, North Eastern, Ethiopia</w:t>
      </w:r>
      <w:r w:rsidR="00A0168B" w:rsidRPr="00A0168B">
        <w:rPr>
          <w:rFonts w:ascii="Times New Roman" w:eastAsia="Times New Roman" w:hAnsi="Times New Roman" w:cs="Times New Roman"/>
          <w:b/>
          <w:bCs/>
          <w:sz w:val="20"/>
          <w:szCs w:val="20"/>
          <w:lang w:bidi="fa-IR"/>
        </w:rPr>
        <w:t>.</w:t>
      </w:r>
      <w:r w:rsidR="00A0168B" w:rsidRPr="00A0168B">
        <w:rPr>
          <w:rFonts w:ascii="Times New Roman" w:hAnsi="Times New Roman" w:cs="Times New Roman"/>
          <w:bCs/>
          <w:i/>
          <w:sz w:val="20"/>
          <w:szCs w:val="20"/>
        </w:rPr>
        <w:t xml:space="preserve"> Researcher</w:t>
      </w:r>
      <w:r w:rsidR="00A0168B" w:rsidRPr="00A0168B">
        <w:rPr>
          <w:rFonts w:ascii="Times New Roman" w:hAnsi="Times New Roman" w:cs="Times New Roman"/>
          <w:bCs/>
          <w:sz w:val="20"/>
          <w:szCs w:val="20"/>
        </w:rPr>
        <w:t xml:space="preserve"> 201</w:t>
      </w:r>
      <w:r w:rsidR="00A0168B" w:rsidRPr="00A0168B">
        <w:rPr>
          <w:rFonts w:ascii="Times New Roman" w:hAnsi="Times New Roman" w:cs="Times New Roman" w:hint="eastAsia"/>
          <w:bCs/>
          <w:sz w:val="20"/>
          <w:szCs w:val="20"/>
        </w:rPr>
        <w:t>7</w:t>
      </w:r>
      <w:r w:rsidR="00A0168B" w:rsidRPr="00A0168B">
        <w:rPr>
          <w:rFonts w:ascii="Times New Roman" w:hAnsi="Times New Roman" w:cs="Times New Roman"/>
          <w:bCs/>
          <w:sz w:val="20"/>
          <w:szCs w:val="20"/>
        </w:rPr>
        <w:t>;</w:t>
      </w:r>
      <w:r w:rsidR="00A0168B" w:rsidRPr="00A0168B">
        <w:rPr>
          <w:rFonts w:ascii="Times New Roman" w:hAnsi="Times New Roman" w:cs="Times New Roman" w:hint="eastAsia"/>
          <w:bCs/>
          <w:sz w:val="20"/>
          <w:szCs w:val="20"/>
        </w:rPr>
        <w:t>9</w:t>
      </w:r>
      <w:r w:rsidR="00A0168B" w:rsidRPr="00A0168B">
        <w:rPr>
          <w:rFonts w:ascii="Times New Roman" w:hAnsi="Times New Roman" w:cs="Times New Roman"/>
          <w:bCs/>
          <w:sz w:val="20"/>
          <w:szCs w:val="20"/>
        </w:rPr>
        <w:t>(</w:t>
      </w:r>
      <w:r w:rsidR="00A0168B" w:rsidRPr="00A0168B">
        <w:rPr>
          <w:rFonts w:ascii="Times New Roman" w:hAnsi="Times New Roman" w:cs="Times New Roman" w:hint="eastAsia"/>
          <w:bCs/>
          <w:sz w:val="20"/>
          <w:szCs w:val="20"/>
        </w:rPr>
        <w:t>10</w:t>
      </w:r>
      <w:r w:rsidR="00A0168B" w:rsidRPr="00A0168B">
        <w:rPr>
          <w:rFonts w:ascii="Times New Roman" w:hAnsi="Times New Roman" w:cs="Times New Roman"/>
          <w:bCs/>
          <w:sz w:val="20"/>
          <w:szCs w:val="20"/>
        </w:rPr>
        <w:t>):</w:t>
      </w:r>
      <w:r w:rsidR="003A6578">
        <w:rPr>
          <w:rFonts w:ascii="Times New Roman" w:hAnsi="Times New Roman" w:cs="Times New Roman"/>
          <w:noProof/>
          <w:color w:val="000000"/>
          <w:sz w:val="20"/>
          <w:szCs w:val="20"/>
        </w:rPr>
        <w:t>57-64</w:t>
      </w:r>
      <w:r w:rsidR="00A0168B" w:rsidRPr="00A0168B">
        <w:rPr>
          <w:rFonts w:ascii="Times New Roman" w:hAnsi="Times New Roman" w:cs="Times New Roman"/>
          <w:bCs/>
          <w:sz w:val="20"/>
          <w:szCs w:val="20"/>
        </w:rPr>
        <w:t xml:space="preserve">]. </w:t>
      </w:r>
      <w:r w:rsidR="00A0168B" w:rsidRPr="00A0168B">
        <w:rPr>
          <w:rFonts w:ascii="Times New Roman" w:hAnsi="Times New Roman" w:cs="Times New Roman"/>
          <w:sz w:val="20"/>
          <w:szCs w:val="20"/>
        </w:rPr>
        <w:t>ISSN 1553-9865 (print); ISSN 2163-8950 (online)</w:t>
      </w:r>
      <w:r w:rsidR="00A0168B" w:rsidRPr="00A0168B">
        <w:rPr>
          <w:rFonts w:ascii="Times New Roman" w:hAnsi="Times New Roman" w:cs="Times New Roman"/>
          <w:bCs/>
          <w:sz w:val="20"/>
          <w:szCs w:val="20"/>
        </w:rPr>
        <w:t xml:space="preserve">. </w:t>
      </w:r>
      <w:hyperlink r:id="rId8" w:history="1">
        <w:r w:rsidR="00A0168B" w:rsidRPr="00A0168B">
          <w:rPr>
            <w:rStyle w:val="Hyperlink"/>
            <w:rFonts w:ascii="Times New Roman" w:hAnsi="Times New Roman" w:cs="Times New Roman"/>
            <w:color w:val="0000FF"/>
            <w:sz w:val="20"/>
            <w:szCs w:val="20"/>
          </w:rPr>
          <w:t>http://www.sciencepub.net/researcher</w:t>
        </w:r>
      </w:hyperlink>
      <w:r w:rsidR="00A0168B" w:rsidRPr="00A0168B">
        <w:rPr>
          <w:rFonts w:ascii="Times New Roman" w:hAnsi="Times New Roman" w:cs="Times New Roman"/>
          <w:bCs/>
          <w:sz w:val="20"/>
          <w:szCs w:val="20"/>
        </w:rPr>
        <w:t>.</w:t>
      </w:r>
      <w:r w:rsidR="00A0168B" w:rsidRPr="00A0168B">
        <w:rPr>
          <w:rFonts w:ascii="Times New Roman" w:hAnsi="Times New Roman" w:cs="Times New Roman" w:hint="eastAsia"/>
          <w:bCs/>
          <w:sz w:val="20"/>
          <w:szCs w:val="20"/>
        </w:rPr>
        <w:t xml:space="preserve"> </w:t>
      </w:r>
      <w:r w:rsidR="00A0168B">
        <w:rPr>
          <w:rFonts w:ascii="Times New Roman" w:hAnsi="Times New Roman" w:cs="Times New Roman" w:hint="eastAsia"/>
          <w:bCs/>
          <w:sz w:val="20"/>
          <w:szCs w:val="20"/>
          <w:lang w:eastAsia="zh-CN"/>
        </w:rPr>
        <w:t>10</w:t>
      </w:r>
      <w:r w:rsidR="00A0168B" w:rsidRPr="00A0168B">
        <w:rPr>
          <w:rFonts w:ascii="Times New Roman" w:hAnsi="Times New Roman" w:cs="Times New Roman" w:hint="eastAsia"/>
          <w:bCs/>
          <w:sz w:val="20"/>
          <w:szCs w:val="20"/>
        </w:rPr>
        <w:t xml:space="preserve">. </w:t>
      </w:r>
      <w:r w:rsidR="00A0168B" w:rsidRPr="00A0168B">
        <w:rPr>
          <w:rFonts w:ascii="Times New Roman" w:hAnsi="Times New Roman" w:cs="Times New Roman"/>
          <w:color w:val="000000"/>
          <w:sz w:val="20"/>
          <w:szCs w:val="20"/>
          <w:shd w:val="clear" w:color="auto" w:fill="FFFFFF"/>
        </w:rPr>
        <w:t>doi:</w:t>
      </w:r>
      <w:hyperlink r:id="rId9" w:history="1">
        <w:r w:rsidR="00A0168B" w:rsidRPr="00A0168B">
          <w:rPr>
            <w:rStyle w:val="Hyperlink"/>
            <w:rFonts w:ascii="Times New Roman" w:hAnsi="Times New Roman" w:cs="Times New Roman"/>
            <w:color w:val="0000FF"/>
            <w:sz w:val="20"/>
            <w:szCs w:val="20"/>
            <w:shd w:val="clear" w:color="auto" w:fill="FFFFFF"/>
          </w:rPr>
          <w:t>10.7537/mars</w:t>
        </w:r>
        <w:r w:rsidR="00A0168B" w:rsidRPr="00A0168B">
          <w:rPr>
            <w:rStyle w:val="Hyperlink"/>
            <w:rFonts w:ascii="Times New Roman" w:hAnsi="Times New Roman" w:cs="Times New Roman" w:hint="eastAsia"/>
            <w:color w:val="0000FF"/>
            <w:sz w:val="20"/>
            <w:szCs w:val="20"/>
            <w:shd w:val="clear" w:color="auto" w:fill="FFFFFF"/>
          </w:rPr>
          <w:t>r</w:t>
        </w:r>
        <w:r w:rsidR="00A0168B" w:rsidRPr="00A0168B">
          <w:rPr>
            <w:rStyle w:val="Hyperlink"/>
            <w:rFonts w:ascii="Times New Roman" w:hAnsi="Times New Roman" w:cs="Times New Roman"/>
            <w:color w:val="0000FF"/>
            <w:sz w:val="20"/>
            <w:szCs w:val="20"/>
            <w:shd w:val="clear" w:color="auto" w:fill="FFFFFF"/>
          </w:rPr>
          <w:t>sj</w:t>
        </w:r>
        <w:r w:rsidR="00A0168B" w:rsidRPr="00A0168B">
          <w:rPr>
            <w:rStyle w:val="Hyperlink"/>
            <w:rFonts w:ascii="Times New Roman" w:hAnsi="Times New Roman" w:cs="Times New Roman" w:hint="eastAsia"/>
            <w:color w:val="0000FF"/>
            <w:sz w:val="20"/>
            <w:szCs w:val="20"/>
            <w:shd w:val="clear" w:color="auto" w:fill="FFFFFF"/>
          </w:rPr>
          <w:t>091017.</w:t>
        </w:r>
        <w:r w:rsidR="00A0168B">
          <w:rPr>
            <w:rStyle w:val="Hyperlink"/>
            <w:rFonts w:ascii="Times New Roman" w:hAnsi="Times New Roman" w:cs="Times New Roman" w:hint="eastAsia"/>
            <w:color w:val="0000FF"/>
            <w:sz w:val="20"/>
            <w:szCs w:val="20"/>
            <w:shd w:val="clear" w:color="auto" w:fill="FFFFFF"/>
            <w:lang w:eastAsia="zh-CN"/>
          </w:rPr>
          <w:t>10</w:t>
        </w:r>
      </w:hyperlink>
      <w:r w:rsidR="00A0168B" w:rsidRPr="00A0168B">
        <w:rPr>
          <w:rFonts w:ascii="Times New Roman" w:hAnsi="Times New Roman" w:cs="Times New Roman"/>
          <w:color w:val="000000"/>
          <w:sz w:val="20"/>
          <w:szCs w:val="20"/>
          <w:shd w:val="clear" w:color="auto" w:fill="FFFFFF"/>
        </w:rPr>
        <w:t>.</w:t>
      </w:r>
    </w:p>
    <w:p w:rsidR="0058492D" w:rsidRPr="00E61395" w:rsidRDefault="0058492D" w:rsidP="00A0168B">
      <w:pPr>
        <w:snapToGrid w:val="0"/>
        <w:spacing w:after="0" w:line="240" w:lineRule="auto"/>
        <w:contextualSpacing/>
        <w:jc w:val="both"/>
        <w:outlineLvl w:val="0"/>
        <w:rPr>
          <w:rFonts w:ascii="Times New Roman" w:hAnsi="Times New Roman" w:cs="Times New Roman"/>
          <w:b/>
          <w:sz w:val="20"/>
          <w:szCs w:val="24"/>
        </w:rPr>
      </w:pPr>
    </w:p>
    <w:p w:rsidR="00A0168B" w:rsidRPr="000168B3" w:rsidRDefault="0058492D" w:rsidP="00A0168B">
      <w:pPr>
        <w:snapToGrid w:val="0"/>
        <w:spacing w:after="0" w:line="240" w:lineRule="auto"/>
        <w:jc w:val="both"/>
        <w:outlineLvl w:val="0"/>
        <w:rPr>
          <w:rFonts w:ascii="Times New Roman" w:hAnsi="Times New Roman" w:cs="Times New Roman"/>
          <w:sz w:val="20"/>
          <w:szCs w:val="24"/>
          <w:lang w:eastAsia="zh-CN"/>
        </w:rPr>
      </w:pPr>
      <w:r w:rsidRPr="00E61395">
        <w:rPr>
          <w:rFonts w:ascii="Times New Roman" w:hAnsi="Times New Roman" w:cs="Times New Roman"/>
          <w:b/>
          <w:bCs/>
          <w:sz w:val="20"/>
          <w:szCs w:val="24"/>
        </w:rPr>
        <w:t>Key words</w:t>
      </w:r>
      <w:r w:rsidRPr="00E61395">
        <w:rPr>
          <w:rFonts w:ascii="Times New Roman" w:hAnsi="Times New Roman" w:cs="Times New Roman"/>
          <w:bCs/>
          <w:sz w:val="20"/>
          <w:szCs w:val="24"/>
        </w:rPr>
        <w:t xml:space="preserve">: </w:t>
      </w:r>
      <w:r w:rsidRPr="000168B3">
        <w:rPr>
          <w:rFonts w:ascii="Times New Roman" w:hAnsi="Times New Roman" w:cs="Times New Roman"/>
          <w:sz w:val="20"/>
          <w:szCs w:val="24"/>
        </w:rPr>
        <w:t xml:space="preserve">Gastrointestinal nematode, goat, </w:t>
      </w:r>
      <w:proofErr w:type="spellStart"/>
      <w:r w:rsidRPr="000168B3">
        <w:rPr>
          <w:rFonts w:ascii="Times New Roman" w:hAnsi="Times New Roman" w:cs="Times New Roman"/>
          <w:sz w:val="20"/>
          <w:szCs w:val="24"/>
        </w:rPr>
        <w:t>kombolcha</w:t>
      </w:r>
      <w:proofErr w:type="spellEnd"/>
      <w:r w:rsidRPr="000168B3">
        <w:rPr>
          <w:rFonts w:ascii="Times New Roman" w:hAnsi="Times New Roman" w:cs="Times New Roman"/>
          <w:sz w:val="20"/>
          <w:szCs w:val="24"/>
        </w:rPr>
        <w:t>, prevalence,</w:t>
      </w:r>
      <w:bookmarkStart w:id="4" w:name="_Toc390336897"/>
      <w:bookmarkStart w:id="5" w:name="_Toc390338522"/>
      <w:bookmarkStart w:id="6" w:name="_Toc390338972"/>
      <w:r w:rsidR="002755F8" w:rsidRPr="000168B3">
        <w:rPr>
          <w:rFonts w:ascii="Times New Roman" w:hAnsi="Times New Roman" w:cs="Times New Roman"/>
          <w:sz w:val="20"/>
          <w:szCs w:val="24"/>
        </w:rPr>
        <w:t xml:space="preserve"> sheep, small </w:t>
      </w:r>
      <w:proofErr w:type="spellStart"/>
      <w:r w:rsidR="002755F8" w:rsidRPr="000168B3">
        <w:rPr>
          <w:rFonts w:ascii="Times New Roman" w:hAnsi="Times New Roman" w:cs="Times New Roman"/>
          <w:sz w:val="20"/>
          <w:szCs w:val="24"/>
        </w:rPr>
        <w:t>rumina</w:t>
      </w:r>
      <w:bookmarkStart w:id="7" w:name="_Toc390336902"/>
      <w:bookmarkStart w:id="8" w:name="_Toc390810924"/>
      <w:bookmarkEnd w:id="3"/>
      <w:bookmarkEnd w:id="4"/>
      <w:bookmarkEnd w:id="5"/>
      <w:bookmarkEnd w:id="6"/>
      <w:proofErr w:type="spellEnd"/>
    </w:p>
    <w:p w:rsidR="00A0168B" w:rsidRDefault="00A0168B" w:rsidP="00A0168B">
      <w:pPr>
        <w:snapToGrid w:val="0"/>
        <w:spacing w:after="0" w:line="240" w:lineRule="auto"/>
        <w:jc w:val="both"/>
        <w:outlineLvl w:val="0"/>
        <w:rPr>
          <w:rFonts w:ascii="Times New Roman" w:hAnsi="Times New Roman" w:cs="Times New Roman"/>
          <w:i/>
          <w:sz w:val="20"/>
          <w:szCs w:val="24"/>
          <w:lang w:eastAsia="zh-CN"/>
        </w:rPr>
      </w:pPr>
    </w:p>
    <w:p w:rsidR="00A0168B" w:rsidRDefault="00A0168B" w:rsidP="00A0168B">
      <w:pPr>
        <w:snapToGrid w:val="0"/>
        <w:spacing w:after="0" w:line="240" w:lineRule="auto"/>
        <w:jc w:val="both"/>
        <w:outlineLvl w:val="0"/>
        <w:rPr>
          <w:rFonts w:ascii="Times New Roman" w:hAnsi="Times New Roman" w:cs="Times New Roman"/>
          <w:b/>
          <w:sz w:val="20"/>
          <w:szCs w:val="24"/>
        </w:rPr>
        <w:sectPr w:rsidR="00A0168B" w:rsidSect="003A6578">
          <w:headerReference w:type="default" r:id="rId10"/>
          <w:footerReference w:type="default" r:id="rId11"/>
          <w:headerReference w:type="first" r:id="rId12"/>
          <w:type w:val="continuous"/>
          <w:pgSz w:w="12240" w:h="15840" w:code="1"/>
          <w:pgMar w:top="1440" w:right="1440" w:bottom="1440" w:left="1440" w:header="720" w:footer="720" w:gutter="0"/>
          <w:pgNumType w:start="57"/>
          <w:cols w:space="720"/>
          <w:docGrid w:linePitch="360"/>
        </w:sectPr>
      </w:pPr>
    </w:p>
    <w:p w:rsidR="00624DA4" w:rsidRPr="00E61395" w:rsidRDefault="00EB76F3" w:rsidP="00A0168B">
      <w:pPr>
        <w:snapToGrid w:val="0"/>
        <w:spacing w:after="0" w:line="240" w:lineRule="auto"/>
        <w:jc w:val="both"/>
        <w:outlineLvl w:val="0"/>
        <w:rPr>
          <w:rFonts w:ascii="Times New Roman" w:hAnsi="Times New Roman" w:cs="Times New Roman"/>
          <w:b/>
          <w:sz w:val="20"/>
          <w:szCs w:val="24"/>
        </w:rPr>
      </w:pPr>
      <w:r w:rsidRPr="00E61395">
        <w:rPr>
          <w:rFonts w:ascii="Times New Roman" w:hAnsi="Times New Roman" w:cs="Times New Roman"/>
          <w:b/>
          <w:sz w:val="20"/>
          <w:szCs w:val="24"/>
        </w:rPr>
        <w:lastRenderedPageBreak/>
        <w:t xml:space="preserve">1. </w:t>
      </w:r>
      <w:r w:rsidR="00A0168B" w:rsidRPr="00E61395">
        <w:rPr>
          <w:rFonts w:ascii="Times New Roman" w:hAnsi="Times New Roman" w:cs="Times New Roman"/>
          <w:b/>
          <w:sz w:val="20"/>
          <w:szCs w:val="24"/>
        </w:rPr>
        <w:t>Introduction</w:t>
      </w:r>
      <w:bookmarkEnd w:id="7"/>
      <w:bookmarkEnd w:id="8"/>
    </w:p>
    <w:p w:rsidR="00624DA4" w:rsidRPr="00E61395" w:rsidRDefault="00F76C15" w:rsidP="00A0168B">
      <w:pPr>
        <w:snapToGrid w:val="0"/>
        <w:spacing w:after="0" w:line="240" w:lineRule="auto"/>
        <w:ind w:firstLine="425"/>
        <w:contextualSpacing/>
        <w:jc w:val="both"/>
        <w:rPr>
          <w:rFonts w:ascii="Times New Roman" w:hAnsi="Times New Roman" w:cs="Times New Roman"/>
          <w:sz w:val="20"/>
          <w:szCs w:val="24"/>
        </w:rPr>
      </w:pPr>
      <w:r w:rsidRPr="00E61395">
        <w:rPr>
          <w:rFonts w:ascii="Times New Roman" w:hAnsi="Times New Roman" w:cs="Times New Roman"/>
          <w:sz w:val="20"/>
          <w:szCs w:val="24"/>
        </w:rPr>
        <w:t xml:space="preserve">Ethiopia </w:t>
      </w:r>
      <w:r w:rsidR="00624DA4" w:rsidRPr="00E61395">
        <w:rPr>
          <w:rFonts w:ascii="Times New Roman" w:hAnsi="Times New Roman" w:cs="Times New Roman"/>
          <w:sz w:val="20"/>
          <w:szCs w:val="24"/>
        </w:rPr>
        <w:t>is endowed with abundant livestock resources of varied and diversified genetic roles with specific adaption to its wide range of agro ecologies. The country is claimed to have the largest livestock population of 47.5 million cattle, 26.1 million sheep 21.7 million goat, 7.8 million equines, 1 million camel, 39.6 million chickens (CSA, 2009). The small ruminants which are</w:t>
      </w:r>
      <w:r w:rsidR="00E61395" w:rsidRPr="00E61395">
        <w:rPr>
          <w:rFonts w:ascii="Times New Roman" w:hAnsi="Times New Roman" w:cs="Times New Roman"/>
          <w:sz w:val="20"/>
          <w:szCs w:val="24"/>
        </w:rPr>
        <w:t xml:space="preserve"> </w:t>
      </w:r>
      <w:r w:rsidR="00624DA4" w:rsidRPr="00E61395">
        <w:rPr>
          <w:rFonts w:ascii="Times New Roman" w:hAnsi="Times New Roman" w:cs="Times New Roman"/>
          <w:sz w:val="20"/>
          <w:szCs w:val="24"/>
        </w:rPr>
        <w:t>well adapted to</w:t>
      </w:r>
      <w:r w:rsidR="00E61395" w:rsidRPr="00E61395">
        <w:rPr>
          <w:rFonts w:ascii="Times New Roman" w:hAnsi="Times New Roman" w:cs="Times New Roman"/>
          <w:sz w:val="20"/>
          <w:szCs w:val="24"/>
        </w:rPr>
        <w:t xml:space="preserve"> </w:t>
      </w:r>
      <w:r w:rsidR="00624DA4" w:rsidRPr="00E61395">
        <w:rPr>
          <w:rFonts w:ascii="Times New Roman" w:hAnsi="Times New Roman" w:cs="Times New Roman"/>
          <w:sz w:val="20"/>
          <w:szCs w:val="24"/>
        </w:rPr>
        <w:t>local climatic and nutritional conditions and contribute greatly to national economy which provides</w:t>
      </w:r>
      <w:r w:rsidR="00E61395" w:rsidRPr="00E61395">
        <w:rPr>
          <w:rFonts w:ascii="Times New Roman" w:hAnsi="Times New Roman" w:cs="Times New Roman"/>
          <w:sz w:val="20"/>
          <w:szCs w:val="24"/>
        </w:rPr>
        <w:t xml:space="preserve"> </w:t>
      </w:r>
      <w:r w:rsidR="00624DA4" w:rsidRPr="00E61395">
        <w:rPr>
          <w:rFonts w:ascii="Times New Roman" w:hAnsi="Times New Roman" w:cs="Times New Roman"/>
          <w:sz w:val="20"/>
          <w:szCs w:val="24"/>
        </w:rPr>
        <w:t>a vast range of products and services such as meat, milk, skin, hair, horns, bones, manure and urine, security, gifts, religious rituals and medicine (</w:t>
      </w:r>
      <w:proofErr w:type="spellStart"/>
      <w:r w:rsidR="00624DA4" w:rsidRPr="00E61395">
        <w:rPr>
          <w:rFonts w:ascii="Times New Roman" w:hAnsi="Times New Roman" w:cs="Times New Roman"/>
          <w:sz w:val="20"/>
          <w:szCs w:val="24"/>
        </w:rPr>
        <w:t>Alemayehu</w:t>
      </w:r>
      <w:proofErr w:type="spellEnd"/>
      <w:r w:rsidR="00624DA4" w:rsidRPr="00E61395">
        <w:rPr>
          <w:rFonts w:ascii="Times New Roman" w:hAnsi="Times New Roman" w:cs="Times New Roman"/>
          <w:sz w:val="20"/>
          <w:szCs w:val="24"/>
        </w:rPr>
        <w:t xml:space="preserve"> and Fletcher, 1995).</w:t>
      </w:r>
      <w:r w:rsidR="002B1CCE" w:rsidRPr="00E61395">
        <w:rPr>
          <w:rFonts w:ascii="Times New Roman" w:hAnsi="Times New Roman" w:cs="Times New Roman"/>
          <w:sz w:val="20"/>
          <w:szCs w:val="24"/>
        </w:rPr>
        <w:t xml:space="preserve"> </w:t>
      </w:r>
      <w:r w:rsidR="00624DA4" w:rsidRPr="00E61395">
        <w:rPr>
          <w:rFonts w:ascii="Times New Roman" w:hAnsi="Times New Roman" w:cs="Times New Roman"/>
          <w:sz w:val="20"/>
          <w:szCs w:val="24"/>
        </w:rPr>
        <w:t xml:space="preserve">However, poor animal production </w:t>
      </w:r>
      <w:r w:rsidR="00236245" w:rsidRPr="00E61395">
        <w:rPr>
          <w:rFonts w:ascii="Times New Roman" w:hAnsi="Times New Roman" w:cs="Times New Roman"/>
          <w:sz w:val="20"/>
          <w:szCs w:val="24"/>
        </w:rPr>
        <w:t>and management (</w:t>
      </w:r>
      <w:proofErr w:type="spellStart"/>
      <w:r w:rsidR="00236245" w:rsidRPr="00E61395">
        <w:rPr>
          <w:rFonts w:ascii="Times New Roman" w:hAnsi="Times New Roman" w:cs="Times New Roman"/>
          <w:sz w:val="20"/>
          <w:szCs w:val="24"/>
        </w:rPr>
        <w:t>Ademosun</w:t>
      </w:r>
      <w:proofErr w:type="spellEnd"/>
      <w:r w:rsidR="00236245" w:rsidRPr="00E61395">
        <w:rPr>
          <w:rFonts w:ascii="Times New Roman" w:hAnsi="Times New Roman" w:cs="Times New Roman"/>
          <w:sz w:val="20"/>
          <w:szCs w:val="24"/>
        </w:rPr>
        <w:t>,</w:t>
      </w:r>
      <w:r w:rsidR="00AE6CDD" w:rsidRPr="00E61395">
        <w:rPr>
          <w:rFonts w:ascii="Times New Roman" w:hAnsi="Times New Roman" w:cs="Times New Roman"/>
          <w:sz w:val="20"/>
          <w:szCs w:val="24"/>
        </w:rPr>
        <w:t xml:space="preserve"> 1992) c</w:t>
      </w:r>
      <w:r w:rsidR="00624DA4" w:rsidRPr="00E61395">
        <w:rPr>
          <w:rFonts w:ascii="Times New Roman" w:hAnsi="Times New Roman" w:cs="Times New Roman"/>
          <w:sz w:val="20"/>
          <w:szCs w:val="24"/>
        </w:rPr>
        <w:t>oupled with infectious and parasitic disease had lead to reduce productivity of small ruminants (</w:t>
      </w:r>
      <w:proofErr w:type="spellStart"/>
      <w:r w:rsidR="00624DA4" w:rsidRPr="00E61395">
        <w:rPr>
          <w:rFonts w:ascii="Times New Roman" w:hAnsi="Times New Roman" w:cs="Times New Roman"/>
          <w:sz w:val="20"/>
          <w:szCs w:val="24"/>
        </w:rPr>
        <w:t>H</w:t>
      </w:r>
      <w:r w:rsidR="00385513" w:rsidRPr="00E61395">
        <w:rPr>
          <w:rFonts w:ascii="Times New Roman" w:hAnsi="Times New Roman" w:cs="Times New Roman"/>
          <w:sz w:val="20"/>
          <w:szCs w:val="24"/>
        </w:rPr>
        <w:t>ailelell</w:t>
      </w:r>
      <w:proofErr w:type="spellEnd"/>
      <w:r w:rsidR="00385513" w:rsidRPr="00E61395">
        <w:rPr>
          <w:rFonts w:ascii="Times New Roman" w:hAnsi="Times New Roman" w:cs="Times New Roman"/>
          <w:sz w:val="20"/>
          <w:szCs w:val="24"/>
        </w:rPr>
        <w:t>,</w:t>
      </w:r>
      <w:r w:rsidR="00624DA4" w:rsidRPr="00E61395">
        <w:rPr>
          <w:rFonts w:ascii="Times New Roman" w:hAnsi="Times New Roman" w:cs="Times New Roman"/>
          <w:sz w:val="20"/>
          <w:szCs w:val="24"/>
        </w:rPr>
        <w:t xml:space="preserve"> 2002). By and large parasitic infections pose a serious health threat and limit the productivity of livestock due to the associat</w:t>
      </w:r>
      <w:r w:rsidR="003D6D8A" w:rsidRPr="00E61395">
        <w:rPr>
          <w:rFonts w:ascii="Times New Roman" w:hAnsi="Times New Roman" w:cs="Times New Roman"/>
          <w:sz w:val="20"/>
          <w:szCs w:val="24"/>
        </w:rPr>
        <w:t>ed morbidity and mortality (</w:t>
      </w:r>
      <w:proofErr w:type="spellStart"/>
      <w:r w:rsidR="003D6D8A" w:rsidRPr="00E61395">
        <w:rPr>
          <w:rFonts w:ascii="Times New Roman" w:hAnsi="Times New Roman" w:cs="Times New Roman"/>
          <w:sz w:val="20"/>
          <w:szCs w:val="24"/>
        </w:rPr>
        <w:t>Ti</w:t>
      </w:r>
      <w:r w:rsidR="00624DA4" w:rsidRPr="00E61395">
        <w:rPr>
          <w:rFonts w:ascii="Times New Roman" w:hAnsi="Times New Roman" w:cs="Times New Roman"/>
          <w:sz w:val="20"/>
          <w:szCs w:val="24"/>
        </w:rPr>
        <w:t>bbo</w:t>
      </w:r>
      <w:proofErr w:type="spellEnd"/>
      <w:r w:rsidR="00624DA4" w:rsidRPr="00E61395">
        <w:rPr>
          <w:rFonts w:ascii="Times New Roman" w:hAnsi="Times New Roman" w:cs="Times New Roman"/>
          <w:sz w:val="20"/>
          <w:szCs w:val="24"/>
        </w:rPr>
        <w:t xml:space="preserve"> </w:t>
      </w:r>
      <w:r w:rsidR="00624DA4" w:rsidRPr="00E61395">
        <w:rPr>
          <w:rFonts w:ascii="Times New Roman" w:hAnsi="Times New Roman" w:cs="Times New Roman"/>
          <w:i/>
          <w:sz w:val="20"/>
          <w:szCs w:val="24"/>
        </w:rPr>
        <w:t>et al</w:t>
      </w:r>
      <w:r w:rsidR="00385513" w:rsidRPr="00E61395">
        <w:rPr>
          <w:rFonts w:ascii="Times New Roman" w:hAnsi="Times New Roman" w:cs="Times New Roman"/>
          <w:sz w:val="20"/>
          <w:szCs w:val="24"/>
        </w:rPr>
        <w:t>.,</w:t>
      </w:r>
      <w:r w:rsidR="008E78C7" w:rsidRPr="00E61395">
        <w:rPr>
          <w:rFonts w:ascii="Times New Roman" w:hAnsi="Times New Roman" w:cs="Times New Roman"/>
          <w:sz w:val="20"/>
          <w:szCs w:val="24"/>
        </w:rPr>
        <w:t xml:space="preserve"> 2006; </w:t>
      </w:r>
      <w:proofErr w:type="spellStart"/>
      <w:r w:rsidR="008E78C7" w:rsidRPr="00E61395">
        <w:rPr>
          <w:rFonts w:ascii="Times New Roman" w:hAnsi="Times New Roman" w:cs="Times New Roman"/>
          <w:sz w:val="20"/>
          <w:szCs w:val="24"/>
        </w:rPr>
        <w:t>Nwosu</w:t>
      </w:r>
      <w:proofErr w:type="spellEnd"/>
      <w:r w:rsidR="00624DA4" w:rsidRPr="00E61395">
        <w:rPr>
          <w:rFonts w:ascii="Times New Roman" w:hAnsi="Times New Roman" w:cs="Times New Roman"/>
          <w:sz w:val="20"/>
          <w:szCs w:val="24"/>
        </w:rPr>
        <w:t xml:space="preserve"> </w:t>
      </w:r>
      <w:r w:rsidR="00624DA4" w:rsidRPr="00E61395">
        <w:rPr>
          <w:rFonts w:ascii="Times New Roman" w:hAnsi="Times New Roman" w:cs="Times New Roman"/>
          <w:i/>
          <w:sz w:val="20"/>
          <w:szCs w:val="24"/>
        </w:rPr>
        <w:t>et al</w:t>
      </w:r>
      <w:r w:rsidR="00385513" w:rsidRPr="00E61395">
        <w:rPr>
          <w:rFonts w:ascii="Times New Roman" w:hAnsi="Times New Roman" w:cs="Times New Roman"/>
          <w:sz w:val="20"/>
          <w:szCs w:val="24"/>
        </w:rPr>
        <w:t>.,</w:t>
      </w:r>
      <w:r w:rsidR="00624DA4" w:rsidRPr="00E61395">
        <w:rPr>
          <w:rFonts w:ascii="Times New Roman" w:hAnsi="Times New Roman" w:cs="Times New Roman"/>
          <w:sz w:val="20"/>
          <w:szCs w:val="24"/>
        </w:rPr>
        <w:t xml:space="preserve"> 2007).</w:t>
      </w:r>
      <w:r w:rsidR="00E61395" w:rsidRPr="00E61395">
        <w:rPr>
          <w:rFonts w:ascii="Times New Roman" w:hAnsi="Times New Roman" w:cs="Times New Roman"/>
          <w:sz w:val="20"/>
          <w:szCs w:val="24"/>
        </w:rPr>
        <w:t xml:space="preserve"> </w:t>
      </w:r>
      <w:r w:rsidR="00624DA4" w:rsidRPr="00E61395">
        <w:rPr>
          <w:rFonts w:ascii="Times New Roman" w:hAnsi="Times New Roman" w:cs="Times New Roman"/>
          <w:sz w:val="20"/>
          <w:szCs w:val="24"/>
        </w:rPr>
        <w:t>More specifically, plethora of parasitic diseases plays detrimental role in hampering small ruminant production leading to serious economic loss (</w:t>
      </w:r>
      <w:proofErr w:type="spellStart"/>
      <w:r w:rsidR="007E0EE2" w:rsidRPr="00E61395">
        <w:rPr>
          <w:rFonts w:ascii="Times New Roman" w:hAnsi="Times New Roman" w:cs="Times New Roman"/>
          <w:sz w:val="20"/>
          <w:szCs w:val="24"/>
        </w:rPr>
        <w:t>Teklay</w:t>
      </w:r>
      <w:proofErr w:type="spellEnd"/>
      <w:r w:rsidR="00624DA4" w:rsidRPr="00E61395">
        <w:rPr>
          <w:rFonts w:ascii="Times New Roman" w:hAnsi="Times New Roman" w:cs="Times New Roman"/>
          <w:sz w:val="20"/>
          <w:szCs w:val="24"/>
        </w:rPr>
        <w:t xml:space="preserve">, 1991). Small ruminants managed under extensive and intensive production systems are extremely susceptible to the effect of </w:t>
      </w:r>
      <w:proofErr w:type="spellStart"/>
      <w:r w:rsidR="00624DA4" w:rsidRPr="00E61395">
        <w:rPr>
          <w:rFonts w:ascii="Times New Roman" w:hAnsi="Times New Roman" w:cs="Times New Roman"/>
          <w:sz w:val="20"/>
          <w:szCs w:val="24"/>
        </w:rPr>
        <w:lastRenderedPageBreak/>
        <w:t>endoparasites</w:t>
      </w:r>
      <w:proofErr w:type="spellEnd"/>
      <w:r w:rsidR="00624DA4" w:rsidRPr="00E61395">
        <w:rPr>
          <w:rFonts w:ascii="Times New Roman" w:hAnsi="Times New Roman" w:cs="Times New Roman"/>
          <w:sz w:val="20"/>
          <w:szCs w:val="24"/>
        </w:rPr>
        <w:t xml:space="preserve"> (</w:t>
      </w:r>
      <w:proofErr w:type="spellStart"/>
      <w:r w:rsidR="00624DA4" w:rsidRPr="00E61395">
        <w:rPr>
          <w:rFonts w:ascii="Times New Roman" w:hAnsi="Times New Roman" w:cs="Times New Roman"/>
          <w:sz w:val="20"/>
          <w:szCs w:val="24"/>
        </w:rPr>
        <w:t>Abebe</w:t>
      </w:r>
      <w:proofErr w:type="spellEnd"/>
      <w:r w:rsidR="00624DA4" w:rsidRPr="00E61395">
        <w:rPr>
          <w:rFonts w:ascii="Times New Roman" w:hAnsi="Times New Roman" w:cs="Times New Roman"/>
          <w:sz w:val="20"/>
          <w:szCs w:val="24"/>
        </w:rPr>
        <w:t xml:space="preserve"> and </w:t>
      </w:r>
      <w:proofErr w:type="spellStart"/>
      <w:r w:rsidR="00624DA4" w:rsidRPr="00E61395">
        <w:rPr>
          <w:rFonts w:ascii="Times New Roman" w:hAnsi="Times New Roman" w:cs="Times New Roman"/>
          <w:sz w:val="20"/>
          <w:szCs w:val="24"/>
        </w:rPr>
        <w:t>Esayasu</w:t>
      </w:r>
      <w:proofErr w:type="spellEnd"/>
      <w:r w:rsidR="00624DA4" w:rsidRPr="00E61395">
        <w:rPr>
          <w:rFonts w:ascii="Times New Roman" w:hAnsi="Times New Roman" w:cs="Times New Roman"/>
          <w:sz w:val="20"/>
          <w:szCs w:val="24"/>
        </w:rPr>
        <w:t>, 2001).</w:t>
      </w:r>
      <w:r w:rsidR="002B1CCE" w:rsidRPr="00E61395">
        <w:rPr>
          <w:rFonts w:ascii="Times New Roman" w:hAnsi="Times New Roman" w:cs="Times New Roman"/>
          <w:sz w:val="20"/>
          <w:szCs w:val="24"/>
        </w:rPr>
        <w:t xml:space="preserve"> </w:t>
      </w:r>
      <w:r w:rsidR="00624DA4" w:rsidRPr="00E61395">
        <w:rPr>
          <w:rFonts w:ascii="Times New Roman" w:hAnsi="Times New Roman" w:cs="Times New Roman"/>
          <w:sz w:val="20"/>
          <w:szCs w:val="24"/>
        </w:rPr>
        <w:t xml:space="preserve">GIT </w:t>
      </w:r>
      <w:r w:rsidR="00530033" w:rsidRPr="00E61395">
        <w:rPr>
          <w:rFonts w:ascii="Times New Roman" w:hAnsi="Times New Roman" w:cs="Times New Roman"/>
          <w:sz w:val="20"/>
          <w:szCs w:val="24"/>
        </w:rPr>
        <w:t>nematodes of sheep and goats are</w:t>
      </w:r>
      <w:r w:rsidR="00624DA4" w:rsidRPr="00E61395">
        <w:rPr>
          <w:rFonts w:ascii="Times New Roman" w:hAnsi="Times New Roman" w:cs="Times New Roman"/>
          <w:sz w:val="20"/>
          <w:szCs w:val="24"/>
        </w:rPr>
        <w:t xml:space="preserve"> among the </w:t>
      </w:r>
      <w:proofErr w:type="spellStart"/>
      <w:r w:rsidR="00624DA4" w:rsidRPr="00E61395">
        <w:rPr>
          <w:rFonts w:ascii="Times New Roman" w:hAnsi="Times New Roman" w:cs="Times New Roman"/>
          <w:sz w:val="20"/>
          <w:szCs w:val="24"/>
        </w:rPr>
        <w:t>endoparasite</w:t>
      </w:r>
      <w:proofErr w:type="spellEnd"/>
      <w:r w:rsidR="00624DA4" w:rsidRPr="00E61395">
        <w:rPr>
          <w:rFonts w:ascii="Times New Roman" w:hAnsi="Times New Roman" w:cs="Times New Roman"/>
          <w:sz w:val="20"/>
          <w:szCs w:val="24"/>
        </w:rPr>
        <w:t xml:space="preserve"> infections that are responsible for economic loss through reduce productivity and increased mortality (</w:t>
      </w:r>
      <w:proofErr w:type="spellStart"/>
      <w:r w:rsidR="00624DA4" w:rsidRPr="00E61395">
        <w:rPr>
          <w:rFonts w:ascii="Times New Roman" w:hAnsi="Times New Roman" w:cs="Times New Roman"/>
          <w:sz w:val="20"/>
          <w:szCs w:val="24"/>
        </w:rPr>
        <w:t>perry</w:t>
      </w:r>
      <w:proofErr w:type="spellEnd"/>
      <w:r w:rsidR="00624DA4" w:rsidRPr="00E61395">
        <w:rPr>
          <w:rFonts w:ascii="Times New Roman" w:hAnsi="Times New Roman" w:cs="Times New Roman"/>
          <w:sz w:val="20"/>
          <w:szCs w:val="24"/>
        </w:rPr>
        <w:t xml:space="preserve"> </w:t>
      </w:r>
      <w:r w:rsidR="00624DA4" w:rsidRPr="00E61395">
        <w:rPr>
          <w:rFonts w:ascii="Times New Roman" w:hAnsi="Times New Roman" w:cs="Times New Roman"/>
          <w:i/>
          <w:sz w:val="20"/>
          <w:szCs w:val="24"/>
        </w:rPr>
        <w:t>et al</w:t>
      </w:r>
      <w:r w:rsidR="00385513" w:rsidRPr="00E61395">
        <w:rPr>
          <w:rFonts w:ascii="Times New Roman" w:hAnsi="Times New Roman" w:cs="Times New Roman"/>
          <w:sz w:val="20"/>
          <w:szCs w:val="24"/>
        </w:rPr>
        <w:t>.,</w:t>
      </w:r>
      <w:r w:rsidR="00624DA4" w:rsidRPr="00E61395">
        <w:rPr>
          <w:rFonts w:ascii="Times New Roman" w:hAnsi="Times New Roman" w:cs="Times New Roman"/>
          <w:sz w:val="20"/>
          <w:szCs w:val="24"/>
        </w:rPr>
        <w:t xml:space="preserve"> 2002). The loss through </w:t>
      </w:r>
      <w:r w:rsidR="00385513" w:rsidRPr="00E61395">
        <w:rPr>
          <w:rFonts w:ascii="Times New Roman" w:hAnsi="Times New Roman" w:cs="Times New Roman"/>
          <w:sz w:val="20"/>
          <w:szCs w:val="24"/>
        </w:rPr>
        <w:t>reduced productivity</w:t>
      </w:r>
      <w:r w:rsidR="00624DA4" w:rsidRPr="00E61395">
        <w:rPr>
          <w:rFonts w:ascii="Times New Roman" w:hAnsi="Times New Roman" w:cs="Times New Roman"/>
          <w:sz w:val="20"/>
          <w:szCs w:val="24"/>
        </w:rPr>
        <w:t xml:space="preserve"> is related to reduction of food intake, stunted </w:t>
      </w:r>
      <w:r w:rsidR="00385513" w:rsidRPr="00E61395">
        <w:rPr>
          <w:rFonts w:ascii="Times New Roman" w:hAnsi="Times New Roman" w:cs="Times New Roman"/>
          <w:sz w:val="20"/>
          <w:szCs w:val="24"/>
        </w:rPr>
        <w:t>growth,</w:t>
      </w:r>
      <w:r w:rsidR="00624DA4" w:rsidRPr="00E61395">
        <w:rPr>
          <w:rFonts w:ascii="Times New Roman" w:hAnsi="Times New Roman" w:cs="Times New Roman"/>
          <w:sz w:val="20"/>
          <w:szCs w:val="24"/>
        </w:rPr>
        <w:t xml:space="preserve"> reduced work </w:t>
      </w:r>
      <w:r w:rsidR="00385513" w:rsidRPr="00E61395">
        <w:rPr>
          <w:rFonts w:ascii="Times New Roman" w:hAnsi="Times New Roman" w:cs="Times New Roman"/>
          <w:sz w:val="20"/>
          <w:szCs w:val="24"/>
        </w:rPr>
        <w:t>capacity,</w:t>
      </w:r>
      <w:r w:rsidR="00624DA4" w:rsidRPr="00E61395">
        <w:rPr>
          <w:rFonts w:ascii="Times New Roman" w:hAnsi="Times New Roman" w:cs="Times New Roman"/>
          <w:sz w:val="20"/>
          <w:szCs w:val="24"/>
        </w:rPr>
        <w:t xml:space="preserve"> cost of treatment and control of GIT nematodes (</w:t>
      </w:r>
      <w:proofErr w:type="spellStart"/>
      <w:r w:rsidR="00624DA4" w:rsidRPr="00E61395">
        <w:rPr>
          <w:rFonts w:ascii="Times New Roman" w:hAnsi="Times New Roman" w:cs="Times New Roman"/>
          <w:sz w:val="20"/>
          <w:szCs w:val="24"/>
        </w:rPr>
        <w:t>Pedreira</w:t>
      </w:r>
      <w:proofErr w:type="spellEnd"/>
      <w:r w:rsidR="00624DA4" w:rsidRPr="00E61395">
        <w:rPr>
          <w:rFonts w:ascii="Times New Roman" w:hAnsi="Times New Roman" w:cs="Times New Roman"/>
          <w:sz w:val="20"/>
          <w:szCs w:val="24"/>
        </w:rPr>
        <w:t xml:space="preserve"> </w:t>
      </w:r>
      <w:r w:rsidR="00624DA4" w:rsidRPr="00E61395">
        <w:rPr>
          <w:rFonts w:ascii="Times New Roman" w:hAnsi="Times New Roman" w:cs="Times New Roman"/>
          <w:i/>
          <w:sz w:val="20"/>
          <w:szCs w:val="24"/>
        </w:rPr>
        <w:t>et al</w:t>
      </w:r>
      <w:r w:rsidR="00385513" w:rsidRPr="00E61395">
        <w:rPr>
          <w:rFonts w:ascii="Times New Roman" w:hAnsi="Times New Roman" w:cs="Times New Roman"/>
          <w:i/>
          <w:sz w:val="20"/>
          <w:szCs w:val="24"/>
        </w:rPr>
        <w:t>.,</w:t>
      </w:r>
      <w:r w:rsidR="00624DA4" w:rsidRPr="00E61395">
        <w:rPr>
          <w:rFonts w:ascii="Times New Roman" w:hAnsi="Times New Roman" w:cs="Times New Roman"/>
          <w:sz w:val="20"/>
          <w:szCs w:val="24"/>
        </w:rPr>
        <w:t xml:space="preserve"> </w:t>
      </w:r>
      <w:r w:rsidR="003D6D8A" w:rsidRPr="00E61395">
        <w:rPr>
          <w:rFonts w:ascii="Times New Roman" w:hAnsi="Times New Roman" w:cs="Times New Roman"/>
          <w:sz w:val="20"/>
          <w:szCs w:val="24"/>
        </w:rPr>
        <w:t xml:space="preserve">2006; </w:t>
      </w:r>
      <w:proofErr w:type="spellStart"/>
      <w:r w:rsidR="003D6D8A" w:rsidRPr="00E61395">
        <w:rPr>
          <w:rFonts w:ascii="Times New Roman" w:hAnsi="Times New Roman" w:cs="Times New Roman"/>
          <w:sz w:val="20"/>
          <w:szCs w:val="24"/>
        </w:rPr>
        <w:t>Odoi</w:t>
      </w:r>
      <w:proofErr w:type="spellEnd"/>
      <w:r w:rsidR="00624DA4" w:rsidRPr="00E61395">
        <w:rPr>
          <w:rFonts w:ascii="Times New Roman" w:hAnsi="Times New Roman" w:cs="Times New Roman"/>
          <w:sz w:val="20"/>
          <w:szCs w:val="24"/>
        </w:rPr>
        <w:t xml:space="preserve"> </w:t>
      </w:r>
      <w:r w:rsidR="00624DA4" w:rsidRPr="00E61395">
        <w:rPr>
          <w:rFonts w:ascii="Times New Roman" w:hAnsi="Times New Roman" w:cs="Times New Roman"/>
          <w:i/>
          <w:sz w:val="20"/>
          <w:szCs w:val="24"/>
        </w:rPr>
        <w:t>et al</w:t>
      </w:r>
      <w:r w:rsidR="00385513" w:rsidRPr="00E61395">
        <w:rPr>
          <w:rFonts w:ascii="Times New Roman" w:hAnsi="Times New Roman" w:cs="Times New Roman"/>
          <w:sz w:val="20"/>
          <w:szCs w:val="24"/>
        </w:rPr>
        <w:t>.,</w:t>
      </w:r>
      <w:r w:rsidR="00624DA4" w:rsidRPr="00E61395">
        <w:rPr>
          <w:rFonts w:ascii="Times New Roman" w:hAnsi="Times New Roman" w:cs="Times New Roman"/>
          <w:sz w:val="20"/>
          <w:szCs w:val="24"/>
        </w:rPr>
        <w:t xml:space="preserve"> 2007; </w:t>
      </w:r>
      <w:proofErr w:type="spellStart"/>
      <w:r w:rsidR="00624DA4" w:rsidRPr="00E61395">
        <w:rPr>
          <w:rFonts w:ascii="Times New Roman" w:hAnsi="Times New Roman" w:cs="Times New Roman"/>
          <w:sz w:val="20"/>
          <w:szCs w:val="24"/>
        </w:rPr>
        <w:t>Chaudhary</w:t>
      </w:r>
      <w:proofErr w:type="spellEnd"/>
      <w:r w:rsidR="00624DA4" w:rsidRPr="00E61395">
        <w:rPr>
          <w:rFonts w:ascii="Times New Roman" w:hAnsi="Times New Roman" w:cs="Times New Roman"/>
          <w:sz w:val="20"/>
          <w:szCs w:val="24"/>
        </w:rPr>
        <w:t xml:space="preserve"> </w:t>
      </w:r>
      <w:r w:rsidR="00624DA4" w:rsidRPr="00E61395">
        <w:rPr>
          <w:rFonts w:ascii="Times New Roman" w:hAnsi="Times New Roman" w:cs="Times New Roman"/>
          <w:i/>
          <w:sz w:val="20"/>
          <w:szCs w:val="24"/>
        </w:rPr>
        <w:t>et al</w:t>
      </w:r>
      <w:r w:rsidR="00385513" w:rsidRPr="00E61395">
        <w:rPr>
          <w:rFonts w:ascii="Times New Roman" w:hAnsi="Times New Roman" w:cs="Times New Roman"/>
          <w:sz w:val="20"/>
          <w:szCs w:val="24"/>
        </w:rPr>
        <w:t>.,</w:t>
      </w:r>
      <w:r w:rsidR="00624DA4" w:rsidRPr="00E61395">
        <w:rPr>
          <w:rFonts w:ascii="Times New Roman" w:hAnsi="Times New Roman" w:cs="Times New Roman"/>
          <w:sz w:val="20"/>
          <w:szCs w:val="24"/>
        </w:rPr>
        <w:t xml:space="preserve"> 2007). The effect of infection by gastrointestinal parasites various according to the parasite concerned, the degree of infestation and other risk factors such as species</w:t>
      </w:r>
      <w:r w:rsidR="00A0168B" w:rsidRPr="00E61395">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E61395">
        <w:rPr>
          <w:rFonts w:ascii="Times New Roman" w:hAnsi="Times New Roman" w:cs="Times New Roman"/>
          <w:sz w:val="20"/>
          <w:szCs w:val="24"/>
        </w:rPr>
        <w:t>a</w:t>
      </w:r>
      <w:r w:rsidR="00624DA4" w:rsidRPr="00E61395">
        <w:rPr>
          <w:rFonts w:ascii="Times New Roman" w:hAnsi="Times New Roman" w:cs="Times New Roman"/>
          <w:sz w:val="20"/>
          <w:szCs w:val="24"/>
        </w:rPr>
        <w:t>ge</w:t>
      </w:r>
      <w:r w:rsidR="00A0168B" w:rsidRPr="00E61395">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E61395">
        <w:rPr>
          <w:rFonts w:ascii="Times New Roman" w:hAnsi="Times New Roman" w:cs="Times New Roman"/>
          <w:sz w:val="20"/>
          <w:szCs w:val="24"/>
        </w:rPr>
        <w:t>s</w:t>
      </w:r>
      <w:r w:rsidR="00624DA4" w:rsidRPr="00E61395">
        <w:rPr>
          <w:rFonts w:ascii="Times New Roman" w:hAnsi="Times New Roman" w:cs="Times New Roman"/>
          <w:sz w:val="20"/>
          <w:szCs w:val="24"/>
        </w:rPr>
        <w:t>eason and intens</w:t>
      </w:r>
      <w:r w:rsidR="003D6D8A" w:rsidRPr="00E61395">
        <w:rPr>
          <w:rFonts w:ascii="Times New Roman" w:hAnsi="Times New Roman" w:cs="Times New Roman"/>
          <w:sz w:val="20"/>
          <w:szCs w:val="24"/>
        </w:rPr>
        <w:t>ity of warm burden (</w:t>
      </w:r>
      <w:proofErr w:type="spellStart"/>
      <w:r w:rsidR="003D6D8A" w:rsidRPr="00E61395">
        <w:rPr>
          <w:rFonts w:ascii="Times New Roman" w:hAnsi="Times New Roman" w:cs="Times New Roman"/>
          <w:sz w:val="20"/>
          <w:szCs w:val="24"/>
        </w:rPr>
        <w:t>perry</w:t>
      </w:r>
      <w:proofErr w:type="spellEnd"/>
      <w:r w:rsidR="003D6D8A" w:rsidRPr="00E61395">
        <w:rPr>
          <w:rFonts w:ascii="Times New Roman" w:hAnsi="Times New Roman" w:cs="Times New Roman"/>
          <w:sz w:val="20"/>
          <w:szCs w:val="24"/>
        </w:rPr>
        <w:t xml:space="preserve"> </w:t>
      </w:r>
      <w:r w:rsidR="003D6D8A" w:rsidRPr="00E61395">
        <w:rPr>
          <w:rFonts w:ascii="Times New Roman" w:hAnsi="Times New Roman" w:cs="Times New Roman"/>
          <w:i/>
          <w:sz w:val="20"/>
          <w:szCs w:val="24"/>
        </w:rPr>
        <w:t>et al</w:t>
      </w:r>
      <w:r w:rsidR="003D6D8A" w:rsidRPr="00E61395">
        <w:rPr>
          <w:rFonts w:ascii="Times New Roman" w:hAnsi="Times New Roman" w:cs="Times New Roman"/>
          <w:sz w:val="20"/>
          <w:szCs w:val="24"/>
        </w:rPr>
        <w:t>., 2002)</w:t>
      </w:r>
      <w:r w:rsidR="00624DA4" w:rsidRPr="00E61395">
        <w:rPr>
          <w:rFonts w:ascii="Times New Roman" w:hAnsi="Times New Roman" w:cs="Times New Roman"/>
          <w:sz w:val="20"/>
          <w:szCs w:val="24"/>
        </w:rPr>
        <w:t xml:space="preserve">. Although considerable work has been done on </w:t>
      </w:r>
      <w:proofErr w:type="spellStart"/>
      <w:r w:rsidR="00624DA4" w:rsidRPr="00E61395">
        <w:rPr>
          <w:rFonts w:ascii="Times New Roman" w:hAnsi="Times New Roman" w:cs="Times New Roman"/>
          <w:sz w:val="20"/>
          <w:szCs w:val="24"/>
        </w:rPr>
        <w:t>endo</w:t>
      </w:r>
      <w:proofErr w:type="spellEnd"/>
      <w:r w:rsidR="00624DA4" w:rsidRPr="00E61395">
        <w:rPr>
          <w:rFonts w:ascii="Times New Roman" w:hAnsi="Times New Roman" w:cs="Times New Roman"/>
          <w:sz w:val="20"/>
          <w:szCs w:val="24"/>
        </w:rPr>
        <w:t xml:space="preserve"> parasites of sheep and goats in many </w:t>
      </w:r>
      <w:r w:rsidR="003C72A5" w:rsidRPr="00E61395">
        <w:rPr>
          <w:rFonts w:ascii="Times New Roman" w:hAnsi="Times New Roman" w:cs="Times New Roman"/>
          <w:sz w:val="20"/>
          <w:szCs w:val="24"/>
        </w:rPr>
        <w:t>parts of Ethiopia (</w:t>
      </w:r>
      <w:proofErr w:type="spellStart"/>
      <w:r w:rsidR="00624DA4" w:rsidRPr="00E61395">
        <w:rPr>
          <w:rFonts w:ascii="Times New Roman" w:hAnsi="Times New Roman" w:cs="Times New Roman"/>
          <w:sz w:val="20"/>
          <w:szCs w:val="24"/>
        </w:rPr>
        <w:t>jobre</w:t>
      </w:r>
      <w:proofErr w:type="spellEnd"/>
      <w:r w:rsidR="00E61395" w:rsidRPr="00E61395">
        <w:rPr>
          <w:rFonts w:ascii="Times New Roman" w:hAnsi="Times New Roman" w:cs="Times New Roman"/>
          <w:sz w:val="20"/>
          <w:szCs w:val="24"/>
        </w:rPr>
        <w:t xml:space="preserve"> &amp; </w:t>
      </w:r>
      <w:r w:rsidR="00385513" w:rsidRPr="00E61395">
        <w:rPr>
          <w:rFonts w:ascii="Times New Roman" w:hAnsi="Times New Roman" w:cs="Times New Roman"/>
          <w:sz w:val="20"/>
          <w:szCs w:val="24"/>
        </w:rPr>
        <w:t xml:space="preserve">Ali, 2000; </w:t>
      </w:r>
      <w:proofErr w:type="spellStart"/>
      <w:r w:rsidR="00385513" w:rsidRPr="00E61395">
        <w:rPr>
          <w:rFonts w:ascii="Times New Roman" w:hAnsi="Times New Roman" w:cs="Times New Roman"/>
          <w:sz w:val="20"/>
          <w:szCs w:val="24"/>
        </w:rPr>
        <w:t>Abebe</w:t>
      </w:r>
      <w:proofErr w:type="spellEnd"/>
      <w:r w:rsidR="00E61395" w:rsidRPr="00E61395">
        <w:rPr>
          <w:rFonts w:ascii="Times New Roman" w:hAnsi="Times New Roman" w:cs="Times New Roman"/>
          <w:sz w:val="20"/>
          <w:szCs w:val="24"/>
        </w:rPr>
        <w:t xml:space="preserve"> &amp; </w:t>
      </w:r>
      <w:proofErr w:type="spellStart"/>
      <w:r w:rsidR="00385513" w:rsidRPr="00E61395">
        <w:rPr>
          <w:rFonts w:ascii="Times New Roman" w:hAnsi="Times New Roman" w:cs="Times New Roman"/>
          <w:sz w:val="20"/>
          <w:szCs w:val="24"/>
        </w:rPr>
        <w:t>Esayasu</w:t>
      </w:r>
      <w:proofErr w:type="spellEnd"/>
      <w:r w:rsidR="00385513" w:rsidRPr="00E61395">
        <w:rPr>
          <w:rFonts w:ascii="Times New Roman" w:hAnsi="Times New Roman" w:cs="Times New Roman"/>
          <w:sz w:val="20"/>
          <w:szCs w:val="24"/>
        </w:rPr>
        <w:t xml:space="preserve"> 2001;</w:t>
      </w:r>
      <w:r w:rsidR="00624DA4" w:rsidRPr="00E61395">
        <w:rPr>
          <w:rFonts w:ascii="Times New Roman" w:hAnsi="Times New Roman" w:cs="Times New Roman"/>
          <w:sz w:val="20"/>
          <w:szCs w:val="24"/>
        </w:rPr>
        <w:t xml:space="preserve"> </w:t>
      </w:r>
      <w:proofErr w:type="spellStart"/>
      <w:r w:rsidR="00624DA4" w:rsidRPr="00E61395">
        <w:rPr>
          <w:rFonts w:ascii="Times New Roman" w:hAnsi="Times New Roman" w:cs="Times New Roman"/>
          <w:sz w:val="20"/>
          <w:szCs w:val="24"/>
        </w:rPr>
        <w:t>Regassa</w:t>
      </w:r>
      <w:proofErr w:type="spellEnd"/>
      <w:r w:rsidR="00624DA4" w:rsidRPr="00E61395">
        <w:rPr>
          <w:rFonts w:ascii="Times New Roman" w:hAnsi="Times New Roman" w:cs="Times New Roman"/>
          <w:sz w:val="20"/>
          <w:szCs w:val="24"/>
        </w:rPr>
        <w:t xml:space="preserve"> </w:t>
      </w:r>
      <w:r w:rsidR="00624DA4" w:rsidRPr="00E61395">
        <w:rPr>
          <w:rFonts w:ascii="Times New Roman" w:hAnsi="Times New Roman" w:cs="Times New Roman"/>
          <w:i/>
          <w:sz w:val="20"/>
          <w:szCs w:val="24"/>
        </w:rPr>
        <w:t>et al</w:t>
      </w:r>
      <w:r w:rsidR="00385513" w:rsidRPr="00E61395">
        <w:rPr>
          <w:rFonts w:ascii="Times New Roman" w:hAnsi="Times New Roman" w:cs="Times New Roman"/>
          <w:sz w:val="20"/>
          <w:szCs w:val="24"/>
        </w:rPr>
        <w:t>.,</w:t>
      </w:r>
      <w:r w:rsidR="002B1CCE" w:rsidRPr="00E61395">
        <w:rPr>
          <w:rFonts w:ascii="Times New Roman" w:hAnsi="Times New Roman" w:cs="Times New Roman"/>
          <w:sz w:val="20"/>
          <w:szCs w:val="24"/>
        </w:rPr>
        <w:t xml:space="preserve"> </w:t>
      </w:r>
      <w:r w:rsidR="00624DA4" w:rsidRPr="00E61395">
        <w:rPr>
          <w:rFonts w:ascii="Times New Roman" w:hAnsi="Times New Roman" w:cs="Times New Roman"/>
          <w:sz w:val="20"/>
          <w:szCs w:val="24"/>
        </w:rPr>
        <w:t xml:space="preserve">2006; </w:t>
      </w:r>
      <w:proofErr w:type="spellStart"/>
      <w:r w:rsidR="00624DA4" w:rsidRPr="00E61395">
        <w:rPr>
          <w:rFonts w:ascii="Times New Roman" w:hAnsi="Times New Roman" w:cs="Times New Roman"/>
          <w:sz w:val="20"/>
          <w:szCs w:val="24"/>
        </w:rPr>
        <w:t>Kumsa</w:t>
      </w:r>
      <w:proofErr w:type="spellEnd"/>
      <w:r w:rsidR="00624DA4" w:rsidRPr="00E61395">
        <w:rPr>
          <w:rFonts w:ascii="Times New Roman" w:hAnsi="Times New Roman" w:cs="Times New Roman"/>
          <w:sz w:val="20"/>
          <w:szCs w:val="24"/>
        </w:rPr>
        <w:t xml:space="preserve"> </w:t>
      </w:r>
      <w:r w:rsidR="00385513" w:rsidRPr="00E61395">
        <w:rPr>
          <w:rFonts w:ascii="Times New Roman" w:hAnsi="Times New Roman" w:cs="Times New Roman"/>
          <w:i/>
          <w:sz w:val="20"/>
          <w:szCs w:val="24"/>
        </w:rPr>
        <w:t>et a.,</w:t>
      </w:r>
      <w:r w:rsidR="00624DA4" w:rsidRPr="00E61395">
        <w:rPr>
          <w:rFonts w:ascii="Times New Roman" w:hAnsi="Times New Roman" w:cs="Times New Roman"/>
          <w:sz w:val="20"/>
          <w:szCs w:val="24"/>
        </w:rPr>
        <w:t xml:space="preserve"> 2010; </w:t>
      </w:r>
      <w:proofErr w:type="spellStart"/>
      <w:r w:rsidR="00624DA4" w:rsidRPr="00E61395">
        <w:rPr>
          <w:rFonts w:ascii="Times New Roman" w:hAnsi="Times New Roman" w:cs="Times New Roman"/>
          <w:sz w:val="20"/>
          <w:szCs w:val="24"/>
        </w:rPr>
        <w:t>Dagnachew</w:t>
      </w:r>
      <w:proofErr w:type="spellEnd"/>
      <w:r w:rsidR="00624DA4" w:rsidRPr="00E61395">
        <w:rPr>
          <w:rFonts w:ascii="Times New Roman" w:hAnsi="Times New Roman" w:cs="Times New Roman"/>
          <w:sz w:val="20"/>
          <w:szCs w:val="24"/>
        </w:rPr>
        <w:t xml:space="preserve"> </w:t>
      </w:r>
      <w:r w:rsidR="00624DA4" w:rsidRPr="00E61395">
        <w:rPr>
          <w:rFonts w:ascii="Times New Roman" w:hAnsi="Times New Roman" w:cs="Times New Roman"/>
          <w:i/>
          <w:sz w:val="20"/>
          <w:szCs w:val="24"/>
        </w:rPr>
        <w:t>et al</w:t>
      </w:r>
      <w:r w:rsidR="00385513" w:rsidRPr="00E61395">
        <w:rPr>
          <w:rFonts w:ascii="Times New Roman" w:hAnsi="Times New Roman" w:cs="Times New Roman"/>
          <w:sz w:val="20"/>
          <w:szCs w:val="24"/>
        </w:rPr>
        <w:t>.,</w:t>
      </w:r>
      <w:r w:rsidR="00624DA4" w:rsidRPr="00E61395">
        <w:rPr>
          <w:rFonts w:ascii="Times New Roman" w:hAnsi="Times New Roman" w:cs="Times New Roman"/>
          <w:sz w:val="20"/>
          <w:szCs w:val="24"/>
        </w:rPr>
        <w:t xml:space="preserve"> 2011) and losses from clinical and sub clinical level including losses due to inferior w</w:t>
      </w:r>
      <w:r w:rsidR="002B1CCE" w:rsidRPr="00E61395">
        <w:rPr>
          <w:rFonts w:ascii="Times New Roman" w:hAnsi="Times New Roman" w:cs="Times New Roman"/>
          <w:sz w:val="20"/>
          <w:szCs w:val="24"/>
        </w:rPr>
        <w:t>eight gains, lower milky yields</w:t>
      </w:r>
      <w:r w:rsidR="00624DA4" w:rsidRPr="00E61395">
        <w:rPr>
          <w:rFonts w:ascii="Times New Roman" w:hAnsi="Times New Roman" w:cs="Times New Roman"/>
          <w:sz w:val="20"/>
          <w:szCs w:val="24"/>
        </w:rPr>
        <w:t>, condemnation of carcasses at slaughter and mortality in massively parasitized due to parasitic di</w:t>
      </w:r>
      <w:r w:rsidR="002B1CCE" w:rsidRPr="00E61395">
        <w:rPr>
          <w:rFonts w:ascii="Times New Roman" w:hAnsi="Times New Roman" w:cs="Times New Roman"/>
          <w:sz w:val="20"/>
          <w:szCs w:val="24"/>
        </w:rPr>
        <w:t>seases were documented (</w:t>
      </w:r>
      <w:proofErr w:type="spellStart"/>
      <w:r w:rsidR="002B1CCE" w:rsidRPr="00E61395">
        <w:rPr>
          <w:rFonts w:ascii="Times New Roman" w:hAnsi="Times New Roman" w:cs="Times New Roman"/>
          <w:sz w:val="20"/>
          <w:szCs w:val="24"/>
        </w:rPr>
        <w:t>Tilahun</w:t>
      </w:r>
      <w:proofErr w:type="spellEnd"/>
      <w:r w:rsidR="00385513" w:rsidRPr="00E61395">
        <w:rPr>
          <w:rFonts w:ascii="Times New Roman" w:hAnsi="Times New Roman" w:cs="Times New Roman"/>
          <w:sz w:val="20"/>
          <w:szCs w:val="24"/>
        </w:rPr>
        <w:t xml:space="preserve">, </w:t>
      </w:r>
      <w:r w:rsidR="00624DA4" w:rsidRPr="00E61395">
        <w:rPr>
          <w:rFonts w:ascii="Times New Roman" w:hAnsi="Times New Roman" w:cs="Times New Roman"/>
          <w:sz w:val="20"/>
          <w:szCs w:val="24"/>
        </w:rPr>
        <w:t>1995;</w:t>
      </w:r>
      <w:r w:rsidR="002B1CCE" w:rsidRPr="00E61395">
        <w:rPr>
          <w:rFonts w:ascii="Times New Roman" w:hAnsi="Times New Roman" w:cs="Times New Roman"/>
          <w:sz w:val="20"/>
          <w:szCs w:val="24"/>
        </w:rPr>
        <w:t xml:space="preserve"> </w:t>
      </w:r>
      <w:proofErr w:type="spellStart"/>
      <w:r w:rsidR="00624DA4" w:rsidRPr="00E61395">
        <w:rPr>
          <w:rFonts w:ascii="Times New Roman" w:hAnsi="Times New Roman" w:cs="Times New Roman"/>
          <w:sz w:val="20"/>
          <w:szCs w:val="24"/>
        </w:rPr>
        <w:t>Regassa</w:t>
      </w:r>
      <w:proofErr w:type="spellEnd"/>
      <w:r w:rsidR="00624DA4" w:rsidRPr="00E61395">
        <w:rPr>
          <w:rFonts w:ascii="Times New Roman" w:hAnsi="Times New Roman" w:cs="Times New Roman"/>
          <w:sz w:val="20"/>
          <w:szCs w:val="24"/>
        </w:rPr>
        <w:t xml:space="preserve"> </w:t>
      </w:r>
      <w:r w:rsidR="00624DA4" w:rsidRPr="00E61395">
        <w:rPr>
          <w:rFonts w:ascii="Times New Roman" w:hAnsi="Times New Roman" w:cs="Times New Roman"/>
          <w:i/>
          <w:sz w:val="20"/>
          <w:szCs w:val="24"/>
        </w:rPr>
        <w:t>et al</w:t>
      </w:r>
      <w:r w:rsidR="00385513" w:rsidRPr="00E61395">
        <w:rPr>
          <w:rFonts w:ascii="Times New Roman" w:hAnsi="Times New Roman" w:cs="Times New Roman"/>
          <w:sz w:val="20"/>
          <w:szCs w:val="24"/>
        </w:rPr>
        <w:t>.,</w:t>
      </w:r>
      <w:r w:rsidR="002B1CCE" w:rsidRPr="00E61395">
        <w:rPr>
          <w:rFonts w:ascii="Times New Roman" w:hAnsi="Times New Roman" w:cs="Times New Roman"/>
          <w:sz w:val="20"/>
          <w:szCs w:val="24"/>
        </w:rPr>
        <w:t xml:space="preserve"> </w:t>
      </w:r>
      <w:r w:rsidR="00385513" w:rsidRPr="00E61395">
        <w:rPr>
          <w:rFonts w:ascii="Times New Roman" w:hAnsi="Times New Roman" w:cs="Times New Roman"/>
          <w:sz w:val="20"/>
          <w:szCs w:val="24"/>
        </w:rPr>
        <w:t>2006).</w:t>
      </w:r>
      <w:r w:rsidR="002B1CCE" w:rsidRPr="00E61395">
        <w:rPr>
          <w:rFonts w:ascii="Times New Roman" w:hAnsi="Times New Roman" w:cs="Times New Roman"/>
          <w:sz w:val="20"/>
          <w:szCs w:val="24"/>
        </w:rPr>
        <w:t xml:space="preserve"> </w:t>
      </w:r>
      <w:r w:rsidR="00385513" w:rsidRPr="00E61395">
        <w:rPr>
          <w:rFonts w:ascii="Times New Roman" w:hAnsi="Times New Roman" w:cs="Times New Roman"/>
          <w:sz w:val="20"/>
          <w:szCs w:val="24"/>
        </w:rPr>
        <w:t>However</w:t>
      </w:r>
      <w:r w:rsidR="00624DA4" w:rsidRPr="00E61395">
        <w:rPr>
          <w:rFonts w:ascii="Times New Roman" w:hAnsi="Times New Roman" w:cs="Times New Roman"/>
          <w:sz w:val="20"/>
          <w:szCs w:val="24"/>
        </w:rPr>
        <w:t xml:space="preserve">, no </w:t>
      </w:r>
      <w:r w:rsidR="00385513" w:rsidRPr="00E61395">
        <w:rPr>
          <w:rFonts w:ascii="Times New Roman" w:hAnsi="Times New Roman" w:cs="Times New Roman"/>
          <w:sz w:val="20"/>
          <w:szCs w:val="24"/>
        </w:rPr>
        <w:t>reports so far have</w:t>
      </w:r>
      <w:r w:rsidR="00624DA4" w:rsidRPr="00E61395">
        <w:rPr>
          <w:rFonts w:ascii="Times New Roman" w:hAnsi="Times New Roman" w:cs="Times New Roman"/>
          <w:sz w:val="20"/>
          <w:szCs w:val="24"/>
        </w:rPr>
        <w:t xml:space="preserve"> been published on the prevalence of small ruminant GIT nematodes in the present study areas, where sheep and goats are imp</w:t>
      </w:r>
      <w:r w:rsidR="002B1CCE" w:rsidRPr="00E61395">
        <w:rPr>
          <w:rFonts w:ascii="Times New Roman" w:hAnsi="Times New Roman" w:cs="Times New Roman"/>
          <w:sz w:val="20"/>
          <w:szCs w:val="24"/>
        </w:rPr>
        <w:t xml:space="preserve">ortant assets to local farmers. </w:t>
      </w:r>
      <w:r w:rsidR="00624DA4" w:rsidRPr="00E61395">
        <w:rPr>
          <w:rFonts w:ascii="Times New Roman" w:hAnsi="Times New Roman" w:cs="Times New Roman"/>
          <w:sz w:val="20"/>
          <w:szCs w:val="24"/>
        </w:rPr>
        <w:t xml:space="preserve">Hence, it is </w:t>
      </w:r>
      <w:r w:rsidR="00624DA4" w:rsidRPr="00E61395">
        <w:rPr>
          <w:rFonts w:ascii="Times New Roman" w:hAnsi="Times New Roman" w:cs="Times New Roman"/>
          <w:sz w:val="20"/>
          <w:szCs w:val="24"/>
        </w:rPr>
        <w:lastRenderedPageBreak/>
        <w:t xml:space="preserve">imperative to investigate the level of the parasitism; the type of GIT nematodes and the associated risk factors that make small ruminants susceptible to the wide range of gastrointestinal nematodes in an area, in order to devise effective control measure and monitor their outcome properly. </w:t>
      </w:r>
    </w:p>
    <w:p w:rsidR="00E61395" w:rsidRDefault="00624DA4" w:rsidP="00A0168B">
      <w:pPr>
        <w:snapToGrid w:val="0"/>
        <w:spacing w:after="0" w:line="240" w:lineRule="auto"/>
        <w:ind w:firstLine="425"/>
        <w:contextualSpacing/>
        <w:jc w:val="both"/>
        <w:rPr>
          <w:rFonts w:ascii="Times New Roman" w:hAnsi="Times New Roman" w:cs="Times New Roman"/>
          <w:sz w:val="20"/>
          <w:szCs w:val="24"/>
          <w:lang w:eastAsia="zh-CN"/>
        </w:rPr>
      </w:pPr>
      <w:r w:rsidRPr="00E61395">
        <w:rPr>
          <w:rFonts w:ascii="Times New Roman" w:hAnsi="Times New Roman" w:cs="Times New Roman"/>
          <w:sz w:val="20"/>
          <w:szCs w:val="24"/>
        </w:rPr>
        <w:t>Therefore the objective of this study is to determine the prevalence</w:t>
      </w:r>
      <w:r w:rsidR="002D6482" w:rsidRPr="00E61395">
        <w:rPr>
          <w:rFonts w:ascii="Times New Roman" w:hAnsi="Times New Roman" w:cs="Times New Roman"/>
          <w:sz w:val="20"/>
          <w:szCs w:val="24"/>
        </w:rPr>
        <w:t xml:space="preserve"> and </w:t>
      </w:r>
      <w:r w:rsidRPr="00E61395">
        <w:rPr>
          <w:rFonts w:ascii="Times New Roman" w:hAnsi="Times New Roman" w:cs="Times New Roman"/>
          <w:sz w:val="20"/>
          <w:szCs w:val="24"/>
        </w:rPr>
        <w:t xml:space="preserve">to establish the relationship between risk factors of GIT nematodes and their prevalence and identify the most prevalent nematode in small ruminants in and around </w:t>
      </w:r>
      <w:proofErr w:type="spellStart"/>
      <w:r w:rsidRPr="00E61395">
        <w:rPr>
          <w:rFonts w:ascii="Times New Roman" w:hAnsi="Times New Roman" w:cs="Times New Roman"/>
          <w:sz w:val="20"/>
          <w:szCs w:val="24"/>
        </w:rPr>
        <w:t>Kombolcha</w:t>
      </w:r>
      <w:proofErr w:type="spellEnd"/>
      <w:r w:rsidRPr="00E61395">
        <w:rPr>
          <w:rFonts w:ascii="Times New Roman" w:hAnsi="Times New Roman" w:cs="Times New Roman"/>
          <w:sz w:val="20"/>
          <w:szCs w:val="24"/>
        </w:rPr>
        <w:t>, North eastern, Ethiopia.</w:t>
      </w:r>
      <w:bookmarkStart w:id="9" w:name="_Toc405906688"/>
      <w:bookmarkStart w:id="10" w:name="_Toc390336903"/>
      <w:bookmarkStart w:id="11" w:name="_Toc390810939"/>
    </w:p>
    <w:p w:rsidR="00A0168B" w:rsidRPr="00E61395" w:rsidRDefault="00A0168B" w:rsidP="00A0168B">
      <w:pPr>
        <w:snapToGrid w:val="0"/>
        <w:spacing w:after="0" w:line="240" w:lineRule="auto"/>
        <w:ind w:firstLine="425"/>
        <w:contextualSpacing/>
        <w:jc w:val="both"/>
        <w:rPr>
          <w:rFonts w:ascii="Times New Roman" w:hAnsi="Times New Roman" w:cs="Times New Roman"/>
          <w:sz w:val="20"/>
          <w:szCs w:val="24"/>
          <w:lang w:eastAsia="zh-CN"/>
        </w:rPr>
      </w:pPr>
    </w:p>
    <w:p w:rsidR="00624DA4" w:rsidRPr="00E61395" w:rsidRDefault="00A0168B" w:rsidP="00A0168B">
      <w:pPr>
        <w:snapToGrid w:val="0"/>
        <w:spacing w:after="0" w:line="240" w:lineRule="auto"/>
        <w:contextualSpacing/>
        <w:jc w:val="both"/>
        <w:rPr>
          <w:rFonts w:ascii="Times New Roman" w:hAnsi="Times New Roman" w:cs="Times New Roman"/>
          <w:sz w:val="20"/>
          <w:szCs w:val="24"/>
        </w:rPr>
      </w:pPr>
      <w:r w:rsidRPr="00E61395">
        <w:rPr>
          <w:rFonts w:ascii="Times New Roman" w:hAnsi="Times New Roman" w:cs="Times New Roman"/>
          <w:b/>
          <w:sz w:val="20"/>
          <w:szCs w:val="24"/>
        </w:rPr>
        <w:t>2. Materials And Methods</w:t>
      </w:r>
      <w:bookmarkEnd w:id="9"/>
      <w:bookmarkEnd w:id="10"/>
      <w:bookmarkEnd w:id="11"/>
    </w:p>
    <w:p w:rsidR="00F76C15" w:rsidRPr="00E61395" w:rsidRDefault="00F76C15" w:rsidP="00A0168B">
      <w:pPr>
        <w:tabs>
          <w:tab w:val="left" w:pos="2175"/>
        </w:tabs>
        <w:snapToGrid w:val="0"/>
        <w:spacing w:after="0" w:line="240" w:lineRule="auto"/>
        <w:jc w:val="both"/>
        <w:outlineLvl w:val="1"/>
        <w:rPr>
          <w:rFonts w:ascii="Times New Roman" w:hAnsi="Times New Roman" w:cs="Times New Roman"/>
          <w:sz w:val="20"/>
          <w:szCs w:val="24"/>
        </w:rPr>
      </w:pPr>
      <w:bookmarkStart w:id="12" w:name="_Toc405906689"/>
      <w:bookmarkStart w:id="13" w:name="_Toc390810940"/>
      <w:r w:rsidRPr="00E61395">
        <w:rPr>
          <w:rFonts w:ascii="Times New Roman" w:hAnsi="Times New Roman" w:cs="Times New Roman"/>
          <w:b/>
          <w:sz w:val="20"/>
          <w:szCs w:val="24"/>
        </w:rPr>
        <w:t>2</w:t>
      </w:r>
      <w:r w:rsidR="00EB76F3" w:rsidRPr="00E61395">
        <w:rPr>
          <w:rFonts w:ascii="Times New Roman" w:hAnsi="Times New Roman" w:cs="Times New Roman"/>
          <w:b/>
          <w:sz w:val="20"/>
          <w:szCs w:val="24"/>
        </w:rPr>
        <w:t>.1</w:t>
      </w:r>
      <w:r w:rsidR="00EB76F3" w:rsidRPr="00E61395">
        <w:rPr>
          <w:rFonts w:ascii="Times New Roman" w:hAnsi="Times New Roman" w:cs="Times New Roman"/>
          <w:sz w:val="20"/>
          <w:szCs w:val="24"/>
        </w:rPr>
        <w:t xml:space="preserve"> </w:t>
      </w:r>
      <w:r w:rsidR="00624DA4" w:rsidRPr="00E61395">
        <w:rPr>
          <w:rFonts w:ascii="Times New Roman" w:hAnsi="Times New Roman" w:cs="Times New Roman"/>
          <w:b/>
          <w:sz w:val="20"/>
          <w:szCs w:val="24"/>
        </w:rPr>
        <w:t>Study area</w:t>
      </w:r>
      <w:bookmarkEnd w:id="12"/>
      <w:bookmarkEnd w:id="13"/>
      <w:r w:rsidR="00624DA4" w:rsidRPr="00E61395">
        <w:rPr>
          <w:rFonts w:ascii="Times New Roman" w:hAnsi="Times New Roman" w:cs="Times New Roman"/>
          <w:b/>
          <w:sz w:val="20"/>
          <w:szCs w:val="24"/>
        </w:rPr>
        <w:tab/>
      </w:r>
    </w:p>
    <w:p w:rsidR="00624DA4" w:rsidRPr="00E61395" w:rsidRDefault="00ED109F" w:rsidP="00A0168B">
      <w:pPr>
        <w:tabs>
          <w:tab w:val="left" w:pos="2175"/>
        </w:tabs>
        <w:snapToGrid w:val="0"/>
        <w:spacing w:after="0" w:line="240" w:lineRule="auto"/>
        <w:ind w:firstLine="425"/>
        <w:jc w:val="both"/>
        <w:outlineLvl w:val="1"/>
        <w:rPr>
          <w:rFonts w:ascii="Times New Roman" w:hAnsi="Times New Roman" w:cs="Times New Roman"/>
          <w:sz w:val="20"/>
          <w:szCs w:val="24"/>
        </w:rPr>
      </w:pPr>
      <w:r w:rsidRPr="00E61395">
        <w:rPr>
          <w:rFonts w:ascii="Times New Roman" w:hAnsi="Times New Roman" w:cs="Times New Roman"/>
          <w:sz w:val="20"/>
          <w:szCs w:val="24"/>
        </w:rPr>
        <w:t>The study was</w:t>
      </w:r>
      <w:r w:rsidR="00624DA4" w:rsidRPr="00E61395">
        <w:rPr>
          <w:rFonts w:ascii="Times New Roman" w:hAnsi="Times New Roman" w:cs="Times New Roman"/>
          <w:sz w:val="20"/>
          <w:szCs w:val="24"/>
        </w:rPr>
        <w:t xml:space="preserve"> conducted starting from November 2013 to April 2014 in and around </w:t>
      </w:r>
      <w:proofErr w:type="spellStart"/>
      <w:r w:rsidR="00624DA4" w:rsidRPr="00E61395">
        <w:rPr>
          <w:rFonts w:ascii="Times New Roman" w:hAnsi="Times New Roman" w:cs="Times New Roman"/>
          <w:sz w:val="20"/>
          <w:szCs w:val="24"/>
        </w:rPr>
        <w:t>kombolcha</w:t>
      </w:r>
      <w:proofErr w:type="spellEnd"/>
      <w:r w:rsidR="00624DA4" w:rsidRPr="00E61395">
        <w:rPr>
          <w:rFonts w:ascii="Times New Roman" w:hAnsi="Times New Roman" w:cs="Times New Roman"/>
          <w:sz w:val="20"/>
          <w:szCs w:val="24"/>
        </w:rPr>
        <w:t xml:space="preserve"> town which is found in </w:t>
      </w:r>
      <w:proofErr w:type="spellStart"/>
      <w:r w:rsidR="00624DA4" w:rsidRPr="00E61395">
        <w:rPr>
          <w:rFonts w:ascii="Times New Roman" w:hAnsi="Times New Roman" w:cs="Times New Roman"/>
          <w:sz w:val="20"/>
          <w:szCs w:val="24"/>
        </w:rPr>
        <w:t>Amhara</w:t>
      </w:r>
      <w:proofErr w:type="spellEnd"/>
      <w:r w:rsidR="00624DA4" w:rsidRPr="00E61395">
        <w:rPr>
          <w:rFonts w:ascii="Times New Roman" w:hAnsi="Times New Roman" w:cs="Times New Roman"/>
          <w:sz w:val="20"/>
          <w:szCs w:val="24"/>
        </w:rPr>
        <w:t xml:space="preserve"> region south </w:t>
      </w:r>
      <w:proofErr w:type="spellStart"/>
      <w:r w:rsidR="00624DA4" w:rsidRPr="00E61395">
        <w:rPr>
          <w:rFonts w:ascii="Times New Roman" w:hAnsi="Times New Roman" w:cs="Times New Roman"/>
          <w:sz w:val="20"/>
          <w:szCs w:val="24"/>
        </w:rPr>
        <w:t>wollo</w:t>
      </w:r>
      <w:proofErr w:type="spellEnd"/>
      <w:r w:rsidR="00624DA4" w:rsidRPr="00E61395">
        <w:rPr>
          <w:rFonts w:ascii="Times New Roman" w:hAnsi="Times New Roman" w:cs="Times New Roman"/>
          <w:sz w:val="20"/>
          <w:szCs w:val="24"/>
        </w:rPr>
        <w:t xml:space="preserve"> zone, Northern Ethiopia. It is found 380 Km away from Addis Ababa and 24 Km from </w:t>
      </w:r>
      <w:proofErr w:type="spellStart"/>
      <w:r w:rsidR="00624DA4" w:rsidRPr="00E61395">
        <w:rPr>
          <w:rFonts w:ascii="Times New Roman" w:hAnsi="Times New Roman" w:cs="Times New Roman"/>
          <w:sz w:val="20"/>
          <w:szCs w:val="24"/>
        </w:rPr>
        <w:t>Dessie</w:t>
      </w:r>
      <w:proofErr w:type="spellEnd"/>
      <w:r w:rsidR="00624DA4" w:rsidRPr="00E61395">
        <w:rPr>
          <w:rFonts w:ascii="Times New Roman" w:hAnsi="Times New Roman" w:cs="Times New Roman"/>
          <w:sz w:val="20"/>
          <w:szCs w:val="24"/>
        </w:rPr>
        <w:t>. It has latitude and longitude of 11</w:t>
      </w:r>
      <w:r w:rsidR="00624DA4" w:rsidRPr="00E61395">
        <w:rPr>
          <w:rFonts w:ascii="Times New Roman" w:hAnsi="Times New Roman" w:cs="Times New Roman"/>
          <w:sz w:val="20"/>
          <w:szCs w:val="24"/>
          <w:vertAlign w:val="superscript"/>
        </w:rPr>
        <w:t>0</w:t>
      </w:r>
      <w:r w:rsidR="00624DA4" w:rsidRPr="00E61395">
        <w:rPr>
          <w:rFonts w:ascii="Times New Roman" w:hAnsi="Times New Roman" w:cs="Times New Roman"/>
          <w:sz w:val="20"/>
          <w:szCs w:val="24"/>
        </w:rPr>
        <w:t>4 N</w:t>
      </w:r>
      <w:r w:rsidR="00624DA4" w:rsidRPr="00E61395">
        <w:rPr>
          <w:rFonts w:ascii="Times New Roman" w:hAnsi="Times New Roman" w:cs="Times New Roman"/>
          <w:sz w:val="20"/>
          <w:szCs w:val="24"/>
          <w:vertAlign w:val="subscript"/>
        </w:rPr>
        <w:t xml:space="preserve"> 39</w:t>
      </w:r>
      <w:r w:rsidR="00624DA4" w:rsidRPr="00E61395">
        <w:rPr>
          <w:rFonts w:ascii="Times New Roman" w:hAnsi="Times New Roman" w:cs="Times New Roman"/>
          <w:sz w:val="20"/>
          <w:szCs w:val="24"/>
          <w:vertAlign w:val="superscript"/>
        </w:rPr>
        <w:t xml:space="preserve">0 </w:t>
      </w:r>
      <w:r w:rsidR="00805522" w:rsidRPr="00E61395">
        <w:rPr>
          <w:rFonts w:ascii="Times New Roman" w:hAnsi="Times New Roman" w:cs="Times New Roman"/>
          <w:sz w:val="20"/>
          <w:szCs w:val="24"/>
        </w:rPr>
        <w:t>44 E</w:t>
      </w:r>
      <w:r w:rsidR="00805522" w:rsidRPr="00E61395">
        <w:rPr>
          <w:rFonts w:ascii="Times New Roman" w:hAnsi="Times New Roman" w:cs="Times New Roman"/>
          <w:sz w:val="20"/>
          <w:szCs w:val="24"/>
          <w:vertAlign w:val="subscript"/>
        </w:rPr>
        <w:t xml:space="preserve"> </w:t>
      </w:r>
      <w:r w:rsidR="003B3186" w:rsidRPr="00E61395">
        <w:rPr>
          <w:rFonts w:ascii="Times New Roman" w:hAnsi="Times New Roman" w:cs="Times New Roman"/>
          <w:sz w:val="20"/>
          <w:szCs w:val="24"/>
        </w:rPr>
        <w:t>and</w:t>
      </w:r>
      <w:r w:rsidR="00624DA4" w:rsidRPr="00E61395">
        <w:rPr>
          <w:rFonts w:ascii="Times New Roman" w:hAnsi="Times New Roman" w:cs="Times New Roman"/>
          <w:sz w:val="20"/>
          <w:szCs w:val="24"/>
          <w:vertAlign w:val="subscript"/>
        </w:rPr>
        <w:t xml:space="preserve"> </w:t>
      </w:r>
      <w:r w:rsidR="00624DA4" w:rsidRPr="00E61395">
        <w:rPr>
          <w:rFonts w:ascii="Times New Roman" w:hAnsi="Times New Roman" w:cs="Times New Roman"/>
          <w:sz w:val="20"/>
          <w:szCs w:val="24"/>
        </w:rPr>
        <w:t>11.06</w:t>
      </w:r>
      <w:r w:rsidR="00624DA4" w:rsidRPr="00E61395">
        <w:rPr>
          <w:rFonts w:ascii="Times New Roman" w:hAnsi="Times New Roman" w:cs="Times New Roman"/>
          <w:sz w:val="20"/>
          <w:szCs w:val="24"/>
          <w:vertAlign w:val="superscript"/>
        </w:rPr>
        <w:t xml:space="preserve">0 </w:t>
      </w:r>
      <w:r w:rsidRPr="00E61395">
        <w:rPr>
          <w:rFonts w:ascii="Times New Roman" w:hAnsi="Times New Roman" w:cs="Times New Roman"/>
          <w:sz w:val="20"/>
          <w:szCs w:val="24"/>
        </w:rPr>
        <w:t>N</w:t>
      </w:r>
      <w:r w:rsidR="00624DA4" w:rsidRPr="00E61395">
        <w:rPr>
          <w:rFonts w:ascii="Times New Roman" w:hAnsi="Times New Roman" w:cs="Times New Roman"/>
          <w:sz w:val="20"/>
          <w:szCs w:val="24"/>
          <w:vertAlign w:val="subscript"/>
        </w:rPr>
        <w:t>,</w:t>
      </w:r>
      <w:r w:rsidR="00805522" w:rsidRPr="00E61395">
        <w:rPr>
          <w:rFonts w:ascii="Times New Roman" w:hAnsi="Times New Roman" w:cs="Times New Roman"/>
          <w:sz w:val="20"/>
          <w:szCs w:val="24"/>
          <w:vertAlign w:val="subscript"/>
        </w:rPr>
        <w:t xml:space="preserve"> </w:t>
      </w:r>
      <w:r w:rsidR="00624DA4" w:rsidRPr="00E61395">
        <w:rPr>
          <w:rFonts w:ascii="Times New Roman" w:hAnsi="Times New Roman" w:cs="Times New Roman"/>
          <w:sz w:val="20"/>
          <w:szCs w:val="24"/>
        </w:rPr>
        <w:t>39.733</w:t>
      </w:r>
      <w:r w:rsidR="00624DA4" w:rsidRPr="00E61395">
        <w:rPr>
          <w:rFonts w:ascii="Times New Roman" w:hAnsi="Times New Roman" w:cs="Times New Roman"/>
          <w:sz w:val="20"/>
          <w:szCs w:val="24"/>
          <w:vertAlign w:val="superscript"/>
        </w:rPr>
        <w:t>0</w:t>
      </w:r>
      <w:r w:rsidR="00624DA4" w:rsidRPr="00E61395">
        <w:rPr>
          <w:rFonts w:ascii="Times New Roman" w:hAnsi="Times New Roman" w:cs="Times New Roman"/>
          <w:sz w:val="20"/>
          <w:szCs w:val="24"/>
        </w:rPr>
        <w:t>E</w:t>
      </w:r>
      <w:r w:rsidR="00805522" w:rsidRPr="00E61395">
        <w:rPr>
          <w:rFonts w:ascii="Times New Roman" w:hAnsi="Times New Roman" w:cs="Times New Roman"/>
          <w:sz w:val="20"/>
          <w:szCs w:val="24"/>
        </w:rPr>
        <w:t xml:space="preserve"> and its</w:t>
      </w:r>
      <w:r w:rsidR="00624DA4" w:rsidRPr="00E61395">
        <w:rPr>
          <w:rFonts w:ascii="Times New Roman" w:hAnsi="Times New Roman" w:cs="Times New Roman"/>
          <w:sz w:val="20"/>
          <w:szCs w:val="24"/>
        </w:rPr>
        <w:t xml:space="preserve"> elevation</w:t>
      </w:r>
      <w:r w:rsidR="0017014A" w:rsidRPr="00E61395">
        <w:rPr>
          <w:rFonts w:ascii="Times New Roman" w:hAnsi="Times New Roman" w:cs="Times New Roman"/>
          <w:sz w:val="20"/>
          <w:szCs w:val="24"/>
        </w:rPr>
        <w:t xml:space="preserve"> is</w:t>
      </w:r>
      <w:r w:rsidR="00624DA4" w:rsidRPr="00E61395">
        <w:rPr>
          <w:rFonts w:ascii="Times New Roman" w:hAnsi="Times New Roman" w:cs="Times New Roman"/>
          <w:sz w:val="20"/>
          <w:szCs w:val="24"/>
        </w:rPr>
        <w:t xml:space="preserve"> be</w:t>
      </w:r>
      <w:r w:rsidRPr="00E61395">
        <w:rPr>
          <w:rFonts w:ascii="Times New Roman" w:hAnsi="Times New Roman" w:cs="Times New Roman"/>
          <w:sz w:val="20"/>
          <w:szCs w:val="24"/>
        </w:rPr>
        <w:t>tween 1500</w:t>
      </w:r>
      <w:r w:rsidR="0017014A" w:rsidRPr="00E61395">
        <w:rPr>
          <w:rFonts w:ascii="Times New Roman" w:hAnsi="Times New Roman" w:cs="Times New Roman"/>
          <w:sz w:val="20"/>
          <w:szCs w:val="24"/>
        </w:rPr>
        <w:t xml:space="preserve">- </w:t>
      </w:r>
      <w:r w:rsidRPr="00E61395">
        <w:rPr>
          <w:rFonts w:ascii="Times New Roman" w:hAnsi="Times New Roman" w:cs="Times New Roman"/>
          <w:sz w:val="20"/>
          <w:szCs w:val="24"/>
        </w:rPr>
        <w:t xml:space="preserve">1847 above sea level. </w:t>
      </w:r>
      <w:r w:rsidR="00624DA4" w:rsidRPr="00E61395">
        <w:rPr>
          <w:rFonts w:ascii="Times New Roman" w:hAnsi="Times New Roman" w:cs="Times New Roman"/>
          <w:sz w:val="20"/>
          <w:szCs w:val="24"/>
        </w:rPr>
        <w:t>The area is characterized by bimodal rain fall with the average rain fall of 6000mm and the minimum and maximum temperature varies 11.7</w:t>
      </w:r>
      <w:r w:rsidR="00624DA4" w:rsidRPr="00E61395">
        <w:rPr>
          <w:rFonts w:ascii="Times New Roman" w:hAnsi="Times New Roman" w:cs="Times New Roman"/>
          <w:sz w:val="20"/>
          <w:szCs w:val="24"/>
          <w:vertAlign w:val="superscript"/>
        </w:rPr>
        <w:t>0</w:t>
      </w:r>
      <w:r w:rsidR="00624DA4" w:rsidRPr="00E61395">
        <w:rPr>
          <w:rFonts w:ascii="Times New Roman" w:hAnsi="Times New Roman" w:cs="Times New Roman"/>
          <w:sz w:val="20"/>
          <w:szCs w:val="24"/>
          <w:vertAlign w:val="subscript"/>
        </w:rPr>
        <w:t>c</w:t>
      </w:r>
      <w:r w:rsidR="00624DA4" w:rsidRPr="00E61395">
        <w:rPr>
          <w:rFonts w:ascii="Times New Roman" w:hAnsi="Times New Roman" w:cs="Times New Roman"/>
          <w:sz w:val="20"/>
          <w:szCs w:val="24"/>
        </w:rPr>
        <w:t xml:space="preserve"> to 24</w:t>
      </w:r>
      <w:r w:rsidR="00624DA4" w:rsidRPr="00E61395">
        <w:rPr>
          <w:rFonts w:ascii="Times New Roman" w:hAnsi="Times New Roman" w:cs="Times New Roman"/>
          <w:sz w:val="20"/>
          <w:szCs w:val="24"/>
          <w:vertAlign w:val="superscript"/>
        </w:rPr>
        <w:t>0</w:t>
      </w:r>
      <w:r w:rsidR="00624DA4" w:rsidRPr="00E61395">
        <w:rPr>
          <w:rFonts w:ascii="Times New Roman" w:hAnsi="Times New Roman" w:cs="Times New Roman"/>
          <w:sz w:val="20"/>
          <w:szCs w:val="24"/>
          <w:vertAlign w:val="subscript"/>
        </w:rPr>
        <w:t>c</w:t>
      </w:r>
      <w:r w:rsidR="00624DA4" w:rsidRPr="00E61395">
        <w:rPr>
          <w:rFonts w:ascii="Times New Roman" w:hAnsi="Times New Roman" w:cs="Times New Roman"/>
          <w:sz w:val="20"/>
          <w:szCs w:val="24"/>
        </w:rPr>
        <w:t xml:space="preserve"> and the soil type of the area consists of </w:t>
      </w:r>
      <w:proofErr w:type="spellStart"/>
      <w:r w:rsidR="00624DA4" w:rsidRPr="00E61395">
        <w:rPr>
          <w:rFonts w:ascii="Times New Roman" w:hAnsi="Times New Roman" w:cs="Times New Roman"/>
          <w:sz w:val="20"/>
          <w:szCs w:val="24"/>
        </w:rPr>
        <w:t>vertisoil</w:t>
      </w:r>
      <w:proofErr w:type="spellEnd"/>
      <w:r w:rsidR="00624DA4" w:rsidRPr="00E61395">
        <w:rPr>
          <w:rFonts w:ascii="Times New Roman" w:hAnsi="Times New Roman" w:cs="Times New Roman"/>
          <w:sz w:val="20"/>
          <w:szCs w:val="24"/>
        </w:rPr>
        <w:t xml:space="preserve"> and sandy type of soil with vegetation type which varies from larger tree to bushes (CSA, 2009).</w:t>
      </w:r>
    </w:p>
    <w:p w:rsidR="00F76C15" w:rsidRPr="00E61395" w:rsidRDefault="00F76C15" w:rsidP="00A0168B">
      <w:pPr>
        <w:tabs>
          <w:tab w:val="left" w:pos="6870"/>
        </w:tabs>
        <w:snapToGrid w:val="0"/>
        <w:spacing w:after="0" w:line="240" w:lineRule="auto"/>
        <w:jc w:val="both"/>
        <w:outlineLvl w:val="1"/>
        <w:rPr>
          <w:rFonts w:ascii="Times New Roman" w:hAnsi="Times New Roman" w:cs="Times New Roman"/>
          <w:b/>
          <w:sz w:val="20"/>
          <w:szCs w:val="24"/>
        </w:rPr>
      </w:pPr>
      <w:bookmarkStart w:id="14" w:name="_Toc405906690"/>
      <w:bookmarkStart w:id="15" w:name="_Toc390336904"/>
      <w:bookmarkStart w:id="16" w:name="_Toc390810941"/>
      <w:r w:rsidRPr="00E61395">
        <w:rPr>
          <w:rFonts w:ascii="Times New Roman" w:hAnsi="Times New Roman" w:cs="Times New Roman"/>
          <w:b/>
          <w:sz w:val="20"/>
          <w:szCs w:val="24"/>
        </w:rPr>
        <w:t>2</w:t>
      </w:r>
      <w:r w:rsidR="00624DA4" w:rsidRPr="00E61395">
        <w:rPr>
          <w:rFonts w:ascii="Times New Roman" w:hAnsi="Times New Roman" w:cs="Times New Roman"/>
          <w:b/>
          <w:sz w:val="20"/>
          <w:szCs w:val="24"/>
        </w:rPr>
        <w:t>.2</w:t>
      </w:r>
      <w:r w:rsidR="009F5B77" w:rsidRPr="00E61395">
        <w:rPr>
          <w:rFonts w:ascii="Times New Roman" w:hAnsi="Times New Roman" w:cs="Times New Roman"/>
          <w:b/>
          <w:sz w:val="20"/>
          <w:szCs w:val="24"/>
        </w:rPr>
        <w:t>.</w:t>
      </w:r>
      <w:r w:rsidR="00624DA4" w:rsidRPr="00E61395">
        <w:rPr>
          <w:rFonts w:ascii="Times New Roman" w:hAnsi="Times New Roman" w:cs="Times New Roman"/>
          <w:b/>
          <w:sz w:val="20"/>
          <w:szCs w:val="24"/>
        </w:rPr>
        <w:t xml:space="preserve"> Study population</w:t>
      </w:r>
      <w:bookmarkEnd w:id="14"/>
      <w:bookmarkEnd w:id="15"/>
      <w:bookmarkEnd w:id="16"/>
    </w:p>
    <w:p w:rsidR="00624DA4" w:rsidRPr="00E61395" w:rsidRDefault="008468D8" w:rsidP="00A0168B">
      <w:pPr>
        <w:tabs>
          <w:tab w:val="left" w:pos="6870"/>
        </w:tabs>
        <w:snapToGrid w:val="0"/>
        <w:spacing w:after="0" w:line="240" w:lineRule="auto"/>
        <w:ind w:firstLine="425"/>
        <w:jc w:val="both"/>
        <w:outlineLvl w:val="1"/>
        <w:rPr>
          <w:rFonts w:ascii="Times New Roman" w:hAnsi="Times New Roman" w:cs="Times New Roman"/>
          <w:b/>
          <w:sz w:val="20"/>
          <w:szCs w:val="24"/>
        </w:rPr>
      </w:pPr>
      <w:r w:rsidRPr="00E61395">
        <w:rPr>
          <w:rFonts w:ascii="Times New Roman" w:hAnsi="Times New Roman" w:cs="Times New Roman"/>
          <w:sz w:val="20"/>
          <w:szCs w:val="24"/>
        </w:rPr>
        <w:t>Indigenous</w:t>
      </w:r>
      <w:r w:rsidR="00E00EF4" w:rsidRPr="00E61395">
        <w:rPr>
          <w:rFonts w:ascii="Times New Roman" w:hAnsi="Times New Roman" w:cs="Times New Roman"/>
          <w:sz w:val="20"/>
          <w:szCs w:val="24"/>
        </w:rPr>
        <w:t xml:space="preserve"> s</w:t>
      </w:r>
      <w:r w:rsidR="00624DA4" w:rsidRPr="00E61395">
        <w:rPr>
          <w:rFonts w:ascii="Times New Roman" w:hAnsi="Times New Roman" w:cs="Times New Roman"/>
          <w:sz w:val="20"/>
          <w:szCs w:val="24"/>
        </w:rPr>
        <w:t>heep and goats</w:t>
      </w:r>
      <w:r w:rsidR="00E00EF4" w:rsidRPr="00E61395">
        <w:rPr>
          <w:rFonts w:ascii="Times New Roman" w:hAnsi="Times New Roman" w:cs="Times New Roman"/>
          <w:sz w:val="20"/>
          <w:szCs w:val="24"/>
        </w:rPr>
        <w:t xml:space="preserve"> are reared under small holder farming system and extensive management system in and around </w:t>
      </w:r>
      <w:proofErr w:type="spellStart"/>
      <w:r w:rsidR="00E00EF4" w:rsidRPr="00E61395">
        <w:rPr>
          <w:rFonts w:ascii="Times New Roman" w:hAnsi="Times New Roman" w:cs="Times New Roman"/>
          <w:sz w:val="20"/>
          <w:szCs w:val="24"/>
        </w:rPr>
        <w:t>kombolcha</w:t>
      </w:r>
      <w:proofErr w:type="spellEnd"/>
      <w:r w:rsidR="00E00EF4" w:rsidRPr="00E61395">
        <w:rPr>
          <w:rFonts w:ascii="Times New Roman" w:hAnsi="Times New Roman" w:cs="Times New Roman"/>
          <w:sz w:val="20"/>
          <w:szCs w:val="24"/>
        </w:rPr>
        <w:t xml:space="preserve"> were used during the study period with different age and sex groups</w:t>
      </w:r>
      <w:r w:rsidR="00624DA4" w:rsidRPr="00E61395">
        <w:rPr>
          <w:rFonts w:ascii="Times New Roman" w:hAnsi="Times New Roman" w:cs="Times New Roman"/>
          <w:sz w:val="20"/>
          <w:szCs w:val="24"/>
        </w:rPr>
        <w:t xml:space="preserve">. A </w:t>
      </w:r>
      <w:r w:rsidRPr="00E61395">
        <w:rPr>
          <w:rFonts w:ascii="Times New Roman" w:hAnsi="Times New Roman" w:cs="Times New Roman"/>
          <w:sz w:val="20"/>
          <w:szCs w:val="24"/>
        </w:rPr>
        <w:t>total</w:t>
      </w:r>
      <w:r w:rsidR="00F104FD" w:rsidRPr="00E61395">
        <w:rPr>
          <w:rFonts w:ascii="Times New Roman" w:hAnsi="Times New Roman" w:cs="Times New Roman"/>
          <w:sz w:val="20"/>
          <w:szCs w:val="24"/>
        </w:rPr>
        <w:t xml:space="preserve"> of 384 fecal samples was</w:t>
      </w:r>
      <w:r w:rsidR="00624DA4" w:rsidRPr="00E61395">
        <w:rPr>
          <w:rFonts w:ascii="Times New Roman" w:hAnsi="Times New Roman" w:cs="Times New Roman"/>
          <w:sz w:val="20"/>
          <w:szCs w:val="24"/>
        </w:rPr>
        <w:t xml:space="preserve"> collected and examine</w:t>
      </w:r>
      <w:r w:rsidR="00F104FD" w:rsidRPr="00E61395">
        <w:rPr>
          <w:rFonts w:ascii="Times New Roman" w:hAnsi="Times New Roman" w:cs="Times New Roman"/>
          <w:sz w:val="20"/>
          <w:szCs w:val="24"/>
        </w:rPr>
        <w:t>d for GIT nematodes</w:t>
      </w:r>
      <w:r w:rsidR="00624DA4" w:rsidRPr="00E61395">
        <w:rPr>
          <w:rFonts w:ascii="Times New Roman" w:hAnsi="Times New Roman" w:cs="Times New Roman"/>
          <w:sz w:val="20"/>
          <w:szCs w:val="24"/>
        </w:rPr>
        <w:t>. Examine</w:t>
      </w:r>
      <w:r w:rsidR="00F104FD" w:rsidRPr="00E61395">
        <w:rPr>
          <w:rFonts w:ascii="Times New Roman" w:hAnsi="Times New Roman" w:cs="Times New Roman"/>
          <w:sz w:val="20"/>
          <w:szCs w:val="24"/>
        </w:rPr>
        <w:t>d</w:t>
      </w:r>
      <w:r w:rsidR="00624DA4" w:rsidRPr="00E61395">
        <w:rPr>
          <w:rFonts w:ascii="Times New Roman" w:hAnsi="Times New Roman" w:cs="Times New Roman"/>
          <w:sz w:val="20"/>
          <w:szCs w:val="24"/>
        </w:rPr>
        <w:t xml:space="preserve"> animal can be categorized into two </w:t>
      </w:r>
      <w:r w:rsidR="00F104FD" w:rsidRPr="00E61395">
        <w:rPr>
          <w:rFonts w:ascii="Times New Roman" w:hAnsi="Times New Roman" w:cs="Times New Roman"/>
          <w:sz w:val="20"/>
          <w:szCs w:val="24"/>
        </w:rPr>
        <w:t>age’s</w:t>
      </w:r>
      <w:r w:rsidR="00624DA4" w:rsidRPr="00E61395">
        <w:rPr>
          <w:rFonts w:ascii="Times New Roman" w:hAnsi="Times New Roman" w:cs="Times New Roman"/>
          <w:sz w:val="20"/>
          <w:szCs w:val="24"/>
        </w:rPr>
        <w:t xml:space="preserve"> groups as adult above one year</w:t>
      </w:r>
      <w:r w:rsidR="00F104FD" w:rsidRPr="00E61395">
        <w:rPr>
          <w:rFonts w:ascii="Times New Roman" w:hAnsi="Times New Roman" w:cs="Times New Roman"/>
          <w:sz w:val="20"/>
          <w:szCs w:val="24"/>
        </w:rPr>
        <w:t xml:space="preserve"> and young less than one year (</w:t>
      </w:r>
      <w:proofErr w:type="spellStart"/>
      <w:r w:rsidRPr="00E61395">
        <w:rPr>
          <w:rFonts w:ascii="Times New Roman" w:hAnsi="Times New Roman" w:cs="Times New Roman"/>
          <w:sz w:val="20"/>
          <w:szCs w:val="24"/>
        </w:rPr>
        <w:t>Kum</w:t>
      </w:r>
      <w:r w:rsidR="00624DA4" w:rsidRPr="00E61395">
        <w:rPr>
          <w:rFonts w:ascii="Times New Roman" w:hAnsi="Times New Roman" w:cs="Times New Roman"/>
          <w:sz w:val="20"/>
          <w:szCs w:val="24"/>
        </w:rPr>
        <w:t>sa</w:t>
      </w:r>
      <w:proofErr w:type="spellEnd"/>
      <w:r w:rsidR="00624DA4" w:rsidRPr="00E61395">
        <w:rPr>
          <w:rFonts w:ascii="Times New Roman" w:hAnsi="Times New Roman" w:cs="Times New Roman"/>
          <w:sz w:val="20"/>
          <w:szCs w:val="24"/>
        </w:rPr>
        <w:t xml:space="preserve">, 2010). </w:t>
      </w:r>
      <w:r w:rsidR="00F104FD" w:rsidRPr="00E61395">
        <w:rPr>
          <w:rFonts w:ascii="Times New Roman" w:hAnsi="Times New Roman" w:cs="Times New Roman"/>
          <w:sz w:val="20"/>
          <w:szCs w:val="24"/>
        </w:rPr>
        <w:t>Which was</w:t>
      </w:r>
      <w:r w:rsidR="00624DA4" w:rsidRPr="00E61395">
        <w:rPr>
          <w:rFonts w:ascii="Times New Roman" w:hAnsi="Times New Roman" w:cs="Times New Roman"/>
          <w:sz w:val="20"/>
          <w:szCs w:val="24"/>
        </w:rPr>
        <w:t xml:space="preserve"> determined by asking the owner of animal orally and also the animal </w:t>
      </w:r>
      <w:r w:rsidR="00F104FD" w:rsidRPr="00E61395">
        <w:rPr>
          <w:rFonts w:ascii="Times New Roman" w:hAnsi="Times New Roman" w:cs="Times New Roman"/>
          <w:sz w:val="20"/>
          <w:szCs w:val="24"/>
        </w:rPr>
        <w:t xml:space="preserve">was </w:t>
      </w:r>
      <w:r w:rsidR="00624DA4" w:rsidRPr="00E61395">
        <w:rPr>
          <w:rFonts w:ascii="Times New Roman" w:hAnsi="Times New Roman" w:cs="Times New Roman"/>
          <w:sz w:val="20"/>
          <w:szCs w:val="24"/>
        </w:rPr>
        <w:t>categorized into their body c</w:t>
      </w:r>
      <w:r w:rsidR="00F104FD" w:rsidRPr="00E61395">
        <w:rPr>
          <w:rFonts w:ascii="Times New Roman" w:hAnsi="Times New Roman" w:cs="Times New Roman"/>
          <w:sz w:val="20"/>
          <w:szCs w:val="24"/>
        </w:rPr>
        <w:t>ondition (good, medium and poor).</w:t>
      </w:r>
    </w:p>
    <w:p w:rsidR="00F76C15" w:rsidRPr="00E61395" w:rsidRDefault="00F76C15" w:rsidP="00A0168B">
      <w:pPr>
        <w:snapToGrid w:val="0"/>
        <w:spacing w:after="0" w:line="240" w:lineRule="auto"/>
        <w:jc w:val="both"/>
        <w:outlineLvl w:val="1"/>
        <w:rPr>
          <w:rFonts w:ascii="Times New Roman" w:hAnsi="Times New Roman" w:cs="Times New Roman"/>
          <w:b/>
          <w:sz w:val="20"/>
          <w:szCs w:val="24"/>
        </w:rPr>
      </w:pPr>
      <w:bookmarkStart w:id="17" w:name="_Toc390336905"/>
      <w:bookmarkStart w:id="18" w:name="_Toc390810942"/>
      <w:bookmarkStart w:id="19" w:name="_Toc405906691"/>
      <w:r w:rsidRPr="00E61395">
        <w:rPr>
          <w:rFonts w:ascii="Times New Roman" w:hAnsi="Times New Roman" w:cs="Times New Roman"/>
          <w:b/>
          <w:sz w:val="20"/>
          <w:szCs w:val="24"/>
        </w:rPr>
        <w:t>2</w:t>
      </w:r>
      <w:r w:rsidR="00AA1C3E" w:rsidRPr="00E61395">
        <w:rPr>
          <w:rFonts w:ascii="Times New Roman" w:hAnsi="Times New Roman" w:cs="Times New Roman"/>
          <w:b/>
          <w:sz w:val="20"/>
          <w:szCs w:val="24"/>
        </w:rPr>
        <w:t>.3</w:t>
      </w:r>
      <w:r w:rsidR="009F5B77" w:rsidRPr="00E61395">
        <w:rPr>
          <w:rFonts w:ascii="Times New Roman" w:hAnsi="Times New Roman" w:cs="Times New Roman"/>
          <w:b/>
          <w:sz w:val="20"/>
          <w:szCs w:val="24"/>
        </w:rPr>
        <w:t>.</w:t>
      </w:r>
      <w:r w:rsidR="00AA1C3E" w:rsidRPr="00E61395">
        <w:rPr>
          <w:rFonts w:ascii="Times New Roman" w:hAnsi="Times New Roman" w:cs="Times New Roman"/>
          <w:b/>
          <w:sz w:val="20"/>
          <w:szCs w:val="24"/>
        </w:rPr>
        <w:t xml:space="preserve"> Study design</w:t>
      </w:r>
      <w:bookmarkStart w:id="20" w:name="_Toc390336906"/>
      <w:bookmarkStart w:id="21" w:name="_Toc390338550"/>
      <w:bookmarkStart w:id="22" w:name="_Toc390339001"/>
      <w:bookmarkStart w:id="23" w:name="_Toc390810943"/>
      <w:bookmarkEnd w:id="17"/>
      <w:bookmarkEnd w:id="18"/>
    </w:p>
    <w:p w:rsidR="00AA1C3E" w:rsidRPr="00E61395" w:rsidRDefault="00AA1C3E" w:rsidP="00A0168B">
      <w:pPr>
        <w:snapToGrid w:val="0"/>
        <w:spacing w:after="0" w:line="240" w:lineRule="auto"/>
        <w:ind w:firstLine="425"/>
        <w:jc w:val="both"/>
        <w:outlineLvl w:val="1"/>
        <w:rPr>
          <w:rFonts w:ascii="Times New Roman" w:hAnsi="Times New Roman" w:cs="Times New Roman"/>
          <w:b/>
          <w:sz w:val="20"/>
          <w:szCs w:val="24"/>
        </w:rPr>
      </w:pPr>
      <w:r w:rsidRPr="00E61395">
        <w:rPr>
          <w:rFonts w:ascii="Times New Roman" w:hAnsi="Times New Roman" w:cs="Times New Roman"/>
          <w:sz w:val="20"/>
          <w:szCs w:val="24"/>
        </w:rPr>
        <w:t xml:space="preserve">A cross-sectional study was carried out from </w:t>
      </w:r>
      <w:r w:rsidR="000A6630" w:rsidRPr="00E61395">
        <w:rPr>
          <w:rFonts w:ascii="Times New Roman" w:hAnsi="Times New Roman" w:cs="Times New Roman"/>
          <w:sz w:val="20"/>
          <w:szCs w:val="24"/>
        </w:rPr>
        <w:t>November 2013 to April 2014 to determine the prevalence of small ruminant nematodes. All sheep and goats selected at random and the address, species, age, sex, body condition scores and history of treatment were recorded. It was designed to fulfill the objectives of the study.</w:t>
      </w:r>
      <w:bookmarkEnd w:id="20"/>
      <w:bookmarkEnd w:id="21"/>
      <w:bookmarkEnd w:id="22"/>
      <w:bookmarkEnd w:id="23"/>
    </w:p>
    <w:p w:rsidR="00F76C15" w:rsidRPr="00E61395" w:rsidRDefault="00F76C15" w:rsidP="00A0168B">
      <w:pPr>
        <w:snapToGrid w:val="0"/>
        <w:spacing w:after="0" w:line="240" w:lineRule="auto"/>
        <w:jc w:val="both"/>
        <w:outlineLvl w:val="1"/>
        <w:rPr>
          <w:rFonts w:ascii="Times New Roman" w:hAnsi="Times New Roman" w:cs="Times New Roman"/>
          <w:b/>
          <w:sz w:val="20"/>
          <w:szCs w:val="24"/>
        </w:rPr>
      </w:pPr>
      <w:bookmarkStart w:id="24" w:name="_Toc390336907"/>
      <w:bookmarkStart w:id="25" w:name="_Toc390810944"/>
      <w:r w:rsidRPr="00E61395">
        <w:rPr>
          <w:rFonts w:ascii="Times New Roman" w:hAnsi="Times New Roman" w:cs="Times New Roman"/>
          <w:b/>
          <w:sz w:val="20"/>
          <w:szCs w:val="24"/>
        </w:rPr>
        <w:t>2</w:t>
      </w:r>
      <w:r w:rsidR="00542D8A" w:rsidRPr="00E61395">
        <w:rPr>
          <w:rFonts w:ascii="Times New Roman" w:hAnsi="Times New Roman" w:cs="Times New Roman"/>
          <w:b/>
          <w:sz w:val="20"/>
          <w:szCs w:val="24"/>
        </w:rPr>
        <w:t>.4</w:t>
      </w:r>
      <w:r w:rsidR="009F5B77" w:rsidRPr="00E61395">
        <w:rPr>
          <w:rFonts w:ascii="Times New Roman" w:hAnsi="Times New Roman" w:cs="Times New Roman"/>
          <w:b/>
          <w:sz w:val="20"/>
          <w:szCs w:val="24"/>
        </w:rPr>
        <w:t>. Sample</w:t>
      </w:r>
      <w:r w:rsidR="00624DA4" w:rsidRPr="00E61395">
        <w:rPr>
          <w:rFonts w:ascii="Times New Roman" w:hAnsi="Times New Roman" w:cs="Times New Roman"/>
          <w:b/>
          <w:sz w:val="20"/>
          <w:szCs w:val="24"/>
        </w:rPr>
        <w:t xml:space="preserve"> Size and Sampling Methods</w:t>
      </w:r>
      <w:bookmarkEnd w:id="19"/>
      <w:bookmarkEnd w:id="24"/>
      <w:bookmarkEnd w:id="25"/>
    </w:p>
    <w:p w:rsidR="00624DA4" w:rsidRPr="00E61395" w:rsidRDefault="00624DA4" w:rsidP="00A0168B">
      <w:pPr>
        <w:snapToGrid w:val="0"/>
        <w:spacing w:after="0" w:line="240" w:lineRule="auto"/>
        <w:ind w:firstLine="425"/>
        <w:jc w:val="both"/>
        <w:outlineLvl w:val="1"/>
        <w:rPr>
          <w:rFonts w:ascii="Times New Roman" w:hAnsi="Times New Roman" w:cs="Times New Roman"/>
          <w:b/>
          <w:sz w:val="20"/>
          <w:szCs w:val="24"/>
        </w:rPr>
      </w:pPr>
      <w:r w:rsidRPr="00E61395">
        <w:rPr>
          <w:rFonts w:ascii="Times New Roman" w:hAnsi="Times New Roman" w:cs="Times New Roman"/>
          <w:sz w:val="20"/>
          <w:szCs w:val="24"/>
        </w:rPr>
        <w:t xml:space="preserve">Simple </w:t>
      </w:r>
      <w:r w:rsidR="00542D8A" w:rsidRPr="00E61395">
        <w:rPr>
          <w:rFonts w:ascii="Times New Roman" w:hAnsi="Times New Roman" w:cs="Times New Roman"/>
          <w:sz w:val="20"/>
          <w:szCs w:val="24"/>
        </w:rPr>
        <w:t>random sampling strategy was</w:t>
      </w:r>
      <w:r w:rsidRPr="00E61395">
        <w:rPr>
          <w:rFonts w:ascii="Times New Roman" w:hAnsi="Times New Roman" w:cs="Times New Roman"/>
          <w:sz w:val="20"/>
          <w:szCs w:val="24"/>
        </w:rPr>
        <w:t xml:space="preserve"> followed to collect feces from the individual </w:t>
      </w:r>
      <w:r w:rsidR="00542D8A" w:rsidRPr="00E61395">
        <w:rPr>
          <w:rFonts w:ascii="Times New Roman" w:hAnsi="Times New Roman" w:cs="Times New Roman"/>
          <w:sz w:val="20"/>
          <w:szCs w:val="24"/>
        </w:rPr>
        <w:t>animals. To calculate the total size, the sample size was</w:t>
      </w:r>
      <w:r w:rsidRPr="00E61395">
        <w:rPr>
          <w:rFonts w:ascii="Times New Roman" w:hAnsi="Times New Roman" w:cs="Times New Roman"/>
          <w:sz w:val="20"/>
          <w:szCs w:val="24"/>
        </w:rPr>
        <w:t xml:space="preserve"> decided based on the formula described by </w:t>
      </w:r>
      <w:proofErr w:type="spellStart"/>
      <w:r w:rsidRPr="00E61395">
        <w:rPr>
          <w:rFonts w:ascii="Times New Roman" w:hAnsi="Times New Roman" w:cs="Times New Roman"/>
          <w:sz w:val="20"/>
          <w:szCs w:val="24"/>
        </w:rPr>
        <w:t>Thrusfied</w:t>
      </w:r>
      <w:proofErr w:type="spellEnd"/>
      <w:r w:rsidRPr="00E61395">
        <w:rPr>
          <w:rFonts w:ascii="Times New Roman" w:hAnsi="Times New Roman" w:cs="Times New Roman"/>
          <w:sz w:val="20"/>
          <w:szCs w:val="24"/>
        </w:rPr>
        <w:t xml:space="preserve"> (2007) with</w:t>
      </w:r>
      <w:r w:rsidR="00542D8A" w:rsidRPr="00E61395">
        <w:rPr>
          <w:rFonts w:ascii="Times New Roman" w:hAnsi="Times New Roman" w:cs="Times New Roman"/>
          <w:sz w:val="20"/>
          <w:szCs w:val="24"/>
        </w:rPr>
        <w:t xml:space="preserve"> 95%</w:t>
      </w:r>
      <w:r w:rsidRPr="00E61395">
        <w:rPr>
          <w:rFonts w:ascii="Times New Roman" w:hAnsi="Times New Roman" w:cs="Times New Roman"/>
          <w:sz w:val="20"/>
          <w:szCs w:val="24"/>
        </w:rPr>
        <w:t xml:space="preserve"> confidence interval at 5% desired </w:t>
      </w:r>
      <w:r w:rsidR="00542D8A" w:rsidRPr="00E61395">
        <w:rPr>
          <w:rFonts w:ascii="Times New Roman" w:hAnsi="Times New Roman" w:cs="Times New Roman"/>
          <w:sz w:val="20"/>
          <w:szCs w:val="24"/>
        </w:rPr>
        <w:t>absolute precision and assumption of the expected prevalence</w:t>
      </w:r>
      <w:r w:rsidRPr="00E61395">
        <w:rPr>
          <w:rFonts w:ascii="Times New Roman" w:hAnsi="Times New Roman" w:cs="Times New Roman"/>
          <w:sz w:val="20"/>
          <w:szCs w:val="24"/>
        </w:rPr>
        <w:t xml:space="preserve"> 50% since no previous report in this area.</w:t>
      </w:r>
    </w:p>
    <w:p w:rsidR="00624DA4" w:rsidRPr="00E61395" w:rsidRDefault="00624DA4" w:rsidP="00A0168B">
      <w:pPr>
        <w:snapToGrid w:val="0"/>
        <w:spacing w:after="0" w:line="240" w:lineRule="auto"/>
        <w:ind w:firstLine="425"/>
        <w:jc w:val="both"/>
        <w:rPr>
          <w:rFonts w:ascii="Times New Roman" w:hAnsi="Times New Roman" w:cs="Times New Roman"/>
          <w:sz w:val="20"/>
          <w:szCs w:val="24"/>
        </w:rPr>
      </w:pPr>
      <w:r w:rsidRPr="00E61395">
        <w:rPr>
          <w:rFonts w:ascii="Times New Roman" w:hAnsi="Times New Roman" w:cs="Times New Roman"/>
          <w:sz w:val="20"/>
          <w:szCs w:val="24"/>
        </w:rPr>
        <w:lastRenderedPageBreak/>
        <w:t>N=1.96</w:t>
      </w:r>
      <w:r w:rsidRPr="00E61395">
        <w:rPr>
          <w:rFonts w:ascii="Times New Roman" w:hAnsi="Times New Roman" w:cs="Times New Roman"/>
          <w:sz w:val="20"/>
          <w:szCs w:val="24"/>
          <w:vertAlign w:val="superscript"/>
        </w:rPr>
        <w:t>2</w:t>
      </w:r>
      <w:r w:rsidRPr="00E61395">
        <w:rPr>
          <w:rFonts w:ascii="Times New Roman" w:hAnsi="Times New Roman" w:cs="Times New Roman"/>
          <w:sz w:val="20"/>
          <w:szCs w:val="24"/>
        </w:rPr>
        <w:t xml:space="preserve"> x p</w:t>
      </w:r>
      <w:r w:rsidR="00542D8A" w:rsidRPr="00E61395">
        <w:rPr>
          <w:rFonts w:ascii="Times New Roman" w:hAnsi="Times New Roman" w:cs="Times New Roman"/>
          <w:sz w:val="20"/>
          <w:szCs w:val="24"/>
        </w:rPr>
        <w:t xml:space="preserve"> </w:t>
      </w:r>
      <w:r w:rsidRPr="00E61395">
        <w:rPr>
          <w:rFonts w:ascii="Times New Roman" w:hAnsi="Times New Roman" w:cs="Times New Roman"/>
          <w:sz w:val="20"/>
          <w:szCs w:val="24"/>
        </w:rPr>
        <w:t>(1-p)/d</w:t>
      </w:r>
      <w:r w:rsidRPr="00E61395">
        <w:rPr>
          <w:rFonts w:ascii="Times New Roman" w:hAnsi="Times New Roman" w:cs="Times New Roman"/>
          <w:sz w:val="20"/>
          <w:szCs w:val="24"/>
          <w:vertAlign w:val="superscript"/>
        </w:rPr>
        <w:t>2</w:t>
      </w:r>
    </w:p>
    <w:p w:rsidR="00624DA4" w:rsidRPr="00E61395" w:rsidRDefault="00624DA4" w:rsidP="00A0168B">
      <w:pPr>
        <w:snapToGrid w:val="0"/>
        <w:spacing w:after="0" w:line="240" w:lineRule="auto"/>
        <w:ind w:firstLine="425"/>
        <w:jc w:val="both"/>
        <w:rPr>
          <w:rFonts w:ascii="Times New Roman" w:hAnsi="Times New Roman" w:cs="Times New Roman"/>
          <w:sz w:val="20"/>
          <w:szCs w:val="24"/>
        </w:rPr>
      </w:pPr>
      <w:r w:rsidRPr="00E61395">
        <w:rPr>
          <w:rFonts w:ascii="Times New Roman" w:hAnsi="Times New Roman" w:cs="Times New Roman"/>
          <w:sz w:val="20"/>
          <w:szCs w:val="24"/>
        </w:rPr>
        <w:t>Wher</w:t>
      </w:r>
      <w:r w:rsidR="00542D8A" w:rsidRPr="00E61395">
        <w:rPr>
          <w:rFonts w:ascii="Times New Roman" w:hAnsi="Times New Roman" w:cs="Times New Roman"/>
          <w:sz w:val="20"/>
          <w:szCs w:val="24"/>
        </w:rPr>
        <w:t>e N= Sample size</w:t>
      </w:r>
    </w:p>
    <w:p w:rsidR="00624DA4" w:rsidRPr="00E61395" w:rsidRDefault="00624DA4" w:rsidP="00A0168B">
      <w:pPr>
        <w:snapToGrid w:val="0"/>
        <w:spacing w:after="0" w:line="240" w:lineRule="auto"/>
        <w:ind w:firstLine="425"/>
        <w:jc w:val="both"/>
        <w:rPr>
          <w:rFonts w:ascii="Times New Roman" w:hAnsi="Times New Roman" w:cs="Times New Roman"/>
          <w:sz w:val="20"/>
          <w:szCs w:val="24"/>
        </w:rPr>
      </w:pPr>
      <w:r w:rsidRPr="00E61395">
        <w:rPr>
          <w:rFonts w:ascii="Times New Roman" w:hAnsi="Times New Roman" w:cs="Times New Roman"/>
          <w:sz w:val="20"/>
          <w:szCs w:val="24"/>
        </w:rPr>
        <w:tab/>
        <w:t xml:space="preserve">P= expected value </w:t>
      </w:r>
    </w:p>
    <w:p w:rsidR="00624DA4" w:rsidRPr="00E61395" w:rsidRDefault="00624DA4" w:rsidP="00A0168B">
      <w:pPr>
        <w:snapToGrid w:val="0"/>
        <w:spacing w:after="0" w:line="240" w:lineRule="auto"/>
        <w:ind w:firstLine="425"/>
        <w:jc w:val="both"/>
        <w:rPr>
          <w:rFonts w:ascii="Times New Roman" w:hAnsi="Times New Roman" w:cs="Times New Roman"/>
          <w:sz w:val="20"/>
          <w:szCs w:val="24"/>
        </w:rPr>
      </w:pPr>
      <w:r w:rsidRPr="00E61395">
        <w:rPr>
          <w:rFonts w:ascii="Times New Roman" w:hAnsi="Times New Roman" w:cs="Times New Roman"/>
          <w:sz w:val="20"/>
          <w:szCs w:val="24"/>
        </w:rPr>
        <w:tab/>
        <w:t>d= desired absolute precision</w:t>
      </w:r>
    </w:p>
    <w:p w:rsidR="00624DA4" w:rsidRPr="00E61395" w:rsidRDefault="00624DA4" w:rsidP="00A0168B">
      <w:pPr>
        <w:snapToGrid w:val="0"/>
        <w:spacing w:after="0" w:line="240" w:lineRule="auto"/>
        <w:ind w:firstLine="425"/>
        <w:jc w:val="both"/>
        <w:rPr>
          <w:rFonts w:ascii="Times New Roman" w:hAnsi="Times New Roman" w:cs="Times New Roman"/>
          <w:sz w:val="20"/>
          <w:szCs w:val="24"/>
        </w:rPr>
      </w:pPr>
      <w:r w:rsidRPr="00E61395">
        <w:rPr>
          <w:rFonts w:ascii="Times New Roman" w:hAnsi="Times New Roman" w:cs="Times New Roman"/>
          <w:sz w:val="20"/>
          <w:szCs w:val="24"/>
        </w:rPr>
        <w:t>Then by taking p=50% and d=5%</w:t>
      </w:r>
    </w:p>
    <w:p w:rsidR="00624DA4" w:rsidRPr="00E61395" w:rsidRDefault="00624DA4" w:rsidP="00A0168B">
      <w:pPr>
        <w:snapToGrid w:val="0"/>
        <w:spacing w:after="0" w:line="240" w:lineRule="auto"/>
        <w:ind w:firstLine="425"/>
        <w:jc w:val="both"/>
        <w:rPr>
          <w:rFonts w:ascii="Times New Roman" w:hAnsi="Times New Roman" w:cs="Times New Roman"/>
          <w:sz w:val="20"/>
          <w:szCs w:val="24"/>
        </w:rPr>
      </w:pPr>
      <w:r w:rsidRPr="00E61395">
        <w:rPr>
          <w:rFonts w:ascii="Times New Roman" w:hAnsi="Times New Roman" w:cs="Times New Roman"/>
          <w:sz w:val="20"/>
          <w:szCs w:val="24"/>
        </w:rPr>
        <w:t>N =1.96</w:t>
      </w:r>
      <w:r w:rsidRPr="00E61395">
        <w:rPr>
          <w:rFonts w:ascii="Times New Roman" w:hAnsi="Times New Roman" w:cs="Times New Roman"/>
          <w:sz w:val="20"/>
          <w:szCs w:val="24"/>
          <w:vertAlign w:val="superscript"/>
        </w:rPr>
        <w:t>2</w:t>
      </w:r>
      <w:r w:rsidRPr="00E61395">
        <w:rPr>
          <w:rFonts w:ascii="Times New Roman" w:hAnsi="Times New Roman" w:cs="Times New Roman"/>
          <w:sz w:val="20"/>
          <w:szCs w:val="24"/>
        </w:rPr>
        <w:t xml:space="preserve"> x 0.5(1-0.50)/0.05</w:t>
      </w:r>
    </w:p>
    <w:p w:rsidR="00624DA4" w:rsidRPr="00E61395" w:rsidRDefault="00624DA4" w:rsidP="00A0168B">
      <w:pPr>
        <w:snapToGrid w:val="0"/>
        <w:spacing w:after="0" w:line="240" w:lineRule="auto"/>
        <w:ind w:firstLine="425"/>
        <w:jc w:val="both"/>
        <w:rPr>
          <w:rFonts w:ascii="Times New Roman" w:hAnsi="Times New Roman" w:cs="Times New Roman"/>
          <w:sz w:val="20"/>
          <w:szCs w:val="24"/>
        </w:rPr>
      </w:pPr>
      <w:r w:rsidRPr="00E61395">
        <w:rPr>
          <w:rFonts w:ascii="Times New Roman" w:hAnsi="Times New Roman" w:cs="Times New Roman"/>
          <w:sz w:val="20"/>
          <w:szCs w:val="24"/>
        </w:rPr>
        <w:t>N=384</w:t>
      </w:r>
      <w:r w:rsidRPr="00E61395">
        <w:rPr>
          <w:rFonts w:ascii="Times New Roman" w:hAnsi="Times New Roman" w:cs="Times New Roman"/>
          <w:sz w:val="20"/>
          <w:szCs w:val="24"/>
        </w:rPr>
        <w:tab/>
      </w:r>
      <w:r w:rsidRPr="00E61395">
        <w:rPr>
          <w:rFonts w:ascii="Times New Roman" w:hAnsi="Times New Roman" w:cs="Times New Roman"/>
          <w:sz w:val="20"/>
          <w:szCs w:val="24"/>
        </w:rPr>
        <w:tab/>
      </w:r>
    </w:p>
    <w:p w:rsidR="00624DA4" w:rsidRPr="00E61395" w:rsidRDefault="00F76C15" w:rsidP="00A0168B">
      <w:pPr>
        <w:snapToGrid w:val="0"/>
        <w:spacing w:after="0" w:line="240" w:lineRule="auto"/>
        <w:jc w:val="both"/>
        <w:outlineLvl w:val="1"/>
        <w:rPr>
          <w:rFonts w:ascii="Times New Roman" w:hAnsi="Times New Roman" w:cs="Times New Roman"/>
          <w:b/>
          <w:sz w:val="20"/>
          <w:szCs w:val="24"/>
        </w:rPr>
      </w:pPr>
      <w:bookmarkStart w:id="26" w:name="_Toc405906692"/>
      <w:bookmarkStart w:id="27" w:name="_Toc390336908"/>
      <w:bookmarkStart w:id="28" w:name="_Toc390810945"/>
      <w:r w:rsidRPr="00E61395">
        <w:rPr>
          <w:rFonts w:ascii="Times New Roman" w:hAnsi="Times New Roman" w:cs="Times New Roman"/>
          <w:b/>
          <w:sz w:val="20"/>
          <w:szCs w:val="24"/>
        </w:rPr>
        <w:t>2</w:t>
      </w:r>
      <w:r w:rsidR="00542D8A" w:rsidRPr="00E61395">
        <w:rPr>
          <w:rFonts w:ascii="Times New Roman" w:hAnsi="Times New Roman" w:cs="Times New Roman"/>
          <w:b/>
          <w:sz w:val="20"/>
          <w:szCs w:val="24"/>
        </w:rPr>
        <w:t>.5</w:t>
      </w:r>
      <w:r w:rsidR="009F5B77" w:rsidRPr="00E61395">
        <w:rPr>
          <w:rFonts w:ascii="Times New Roman" w:hAnsi="Times New Roman" w:cs="Times New Roman"/>
          <w:b/>
          <w:sz w:val="20"/>
          <w:szCs w:val="24"/>
        </w:rPr>
        <w:t>.</w:t>
      </w:r>
      <w:r w:rsidR="00542D8A" w:rsidRPr="00E61395">
        <w:rPr>
          <w:rFonts w:ascii="Times New Roman" w:hAnsi="Times New Roman" w:cs="Times New Roman"/>
          <w:b/>
          <w:sz w:val="20"/>
          <w:szCs w:val="24"/>
        </w:rPr>
        <w:t xml:space="preserve"> </w:t>
      </w:r>
      <w:r w:rsidR="00624DA4" w:rsidRPr="00E61395">
        <w:rPr>
          <w:rFonts w:ascii="Times New Roman" w:hAnsi="Times New Roman" w:cs="Times New Roman"/>
          <w:b/>
          <w:sz w:val="20"/>
          <w:szCs w:val="24"/>
        </w:rPr>
        <w:t>Study methodology</w:t>
      </w:r>
      <w:bookmarkEnd w:id="26"/>
      <w:bookmarkEnd w:id="27"/>
      <w:bookmarkEnd w:id="28"/>
    </w:p>
    <w:p w:rsidR="00624DA4" w:rsidRPr="00E61395" w:rsidRDefault="00F76C15" w:rsidP="00A0168B">
      <w:pPr>
        <w:snapToGrid w:val="0"/>
        <w:spacing w:after="0" w:line="240" w:lineRule="auto"/>
        <w:ind w:firstLine="425"/>
        <w:jc w:val="both"/>
        <w:outlineLvl w:val="2"/>
        <w:rPr>
          <w:rFonts w:ascii="Times New Roman" w:hAnsi="Times New Roman" w:cs="Times New Roman"/>
          <w:sz w:val="20"/>
          <w:szCs w:val="24"/>
        </w:rPr>
      </w:pPr>
      <w:bookmarkStart w:id="29" w:name="_Toc405906693"/>
      <w:bookmarkStart w:id="30" w:name="_Toc390336909"/>
      <w:bookmarkStart w:id="31" w:name="_Toc390810946"/>
      <w:r w:rsidRPr="00E61395">
        <w:rPr>
          <w:rFonts w:ascii="Times New Roman" w:hAnsi="Times New Roman" w:cs="Times New Roman"/>
          <w:sz w:val="20"/>
          <w:szCs w:val="24"/>
        </w:rPr>
        <w:t>2</w:t>
      </w:r>
      <w:r w:rsidR="00542D8A" w:rsidRPr="00E61395">
        <w:rPr>
          <w:rFonts w:ascii="Times New Roman" w:hAnsi="Times New Roman" w:cs="Times New Roman"/>
          <w:sz w:val="20"/>
          <w:szCs w:val="24"/>
        </w:rPr>
        <w:t>.5.1</w:t>
      </w:r>
      <w:r w:rsidR="009F5B77" w:rsidRPr="00E61395">
        <w:rPr>
          <w:rFonts w:ascii="Times New Roman" w:hAnsi="Times New Roman" w:cs="Times New Roman"/>
          <w:sz w:val="20"/>
          <w:szCs w:val="24"/>
        </w:rPr>
        <w:t>.</w:t>
      </w:r>
      <w:r w:rsidR="00542D8A" w:rsidRPr="00E61395">
        <w:rPr>
          <w:rFonts w:ascii="Times New Roman" w:hAnsi="Times New Roman" w:cs="Times New Roman"/>
          <w:sz w:val="20"/>
          <w:szCs w:val="24"/>
        </w:rPr>
        <w:t xml:space="preserve"> </w:t>
      </w:r>
      <w:r w:rsidR="00624DA4" w:rsidRPr="00E61395">
        <w:rPr>
          <w:rFonts w:ascii="Times New Roman" w:hAnsi="Times New Roman" w:cs="Times New Roman"/>
          <w:sz w:val="20"/>
          <w:szCs w:val="24"/>
        </w:rPr>
        <w:t>Study type</w:t>
      </w:r>
      <w:bookmarkEnd w:id="29"/>
      <w:bookmarkEnd w:id="30"/>
      <w:bookmarkEnd w:id="31"/>
    </w:p>
    <w:p w:rsidR="00624DA4" w:rsidRPr="00E61395" w:rsidRDefault="00624DA4" w:rsidP="00A0168B">
      <w:pPr>
        <w:snapToGrid w:val="0"/>
        <w:spacing w:after="0" w:line="240" w:lineRule="auto"/>
        <w:ind w:firstLine="425"/>
        <w:jc w:val="both"/>
        <w:rPr>
          <w:rFonts w:ascii="Times New Roman" w:hAnsi="Times New Roman" w:cs="Times New Roman"/>
          <w:sz w:val="20"/>
          <w:szCs w:val="24"/>
        </w:rPr>
      </w:pPr>
      <w:r w:rsidRPr="00E61395">
        <w:rPr>
          <w:rFonts w:ascii="Times New Roman" w:hAnsi="Times New Roman" w:cs="Times New Roman"/>
          <w:sz w:val="20"/>
          <w:szCs w:val="24"/>
        </w:rPr>
        <w:t>Cros</w:t>
      </w:r>
      <w:r w:rsidR="00542D8A" w:rsidRPr="00E61395">
        <w:rPr>
          <w:rFonts w:ascii="Times New Roman" w:hAnsi="Times New Roman" w:cs="Times New Roman"/>
          <w:sz w:val="20"/>
          <w:szCs w:val="24"/>
        </w:rPr>
        <w:t>s sectional study method was</w:t>
      </w:r>
      <w:r w:rsidRPr="00E61395">
        <w:rPr>
          <w:rFonts w:ascii="Times New Roman" w:hAnsi="Times New Roman" w:cs="Times New Roman"/>
          <w:sz w:val="20"/>
          <w:szCs w:val="24"/>
        </w:rPr>
        <w:t xml:space="preserve"> followed in this study. </w:t>
      </w:r>
    </w:p>
    <w:p w:rsidR="00624DA4" w:rsidRPr="00E61395" w:rsidRDefault="00542D8A" w:rsidP="00A0168B">
      <w:pPr>
        <w:snapToGrid w:val="0"/>
        <w:spacing w:after="0" w:line="240" w:lineRule="auto"/>
        <w:ind w:firstLine="425"/>
        <w:jc w:val="both"/>
        <w:rPr>
          <w:rFonts w:ascii="Times New Roman" w:hAnsi="Times New Roman" w:cs="Times New Roman"/>
          <w:sz w:val="20"/>
          <w:szCs w:val="24"/>
        </w:rPr>
      </w:pPr>
      <w:r w:rsidRPr="00E61395">
        <w:rPr>
          <w:rFonts w:ascii="Times New Roman" w:hAnsi="Times New Roman" w:cs="Times New Roman"/>
          <w:sz w:val="20"/>
          <w:szCs w:val="24"/>
        </w:rPr>
        <w:t>Fecal sample was</w:t>
      </w:r>
      <w:r w:rsidR="00624DA4" w:rsidRPr="00E61395">
        <w:rPr>
          <w:rFonts w:ascii="Times New Roman" w:hAnsi="Times New Roman" w:cs="Times New Roman"/>
          <w:sz w:val="20"/>
          <w:szCs w:val="24"/>
        </w:rPr>
        <w:t xml:space="preserve"> collected directly from the rectum of each animal and placed in a sample collecting bottle (screw capped bottle) and transport to laboratory. </w:t>
      </w:r>
    </w:p>
    <w:p w:rsidR="00A0168B" w:rsidRDefault="00624DA4" w:rsidP="00A0168B">
      <w:pPr>
        <w:snapToGrid w:val="0"/>
        <w:spacing w:after="0" w:line="240" w:lineRule="auto"/>
        <w:ind w:firstLine="425"/>
        <w:jc w:val="both"/>
        <w:rPr>
          <w:rFonts w:ascii="Times New Roman" w:hAnsi="Times New Roman" w:cs="Times New Roman"/>
          <w:sz w:val="20"/>
          <w:szCs w:val="24"/>
        </w:rPr>
      </w:pPr>
      <w:r w:rsidRPr="00E61395">
        <w:rPr>
          <w:rFonts w:ascii="Times New Roman" w:hAnsi="Times New Roman" w:cs="Times New Roman"/>
          <w:sz w:val="20"/>
          <w:szCs w:val="24"/>
        </w:rPr>
        <w:t>During every sampling of study animal information on sex, breed, and approximate age of individual animals, body condition, health status</w:t>
      </w:r>
      <w:r w:rsidR="00542D8A" w:rsidRPr="00E61395">
        <w:rPr>
          <w:rFonts w:ascii="Times New Roman" w:hAnsi="Times New Roman" w:cs="Times New Roman"/>
          <w:sz w:val="20"/>
          <w:szCs w:val="24"/>
        </w:rPr>
        <w:t>, owners name and origin was</w:t>
      </w:r>
      <w:r w:rsidR="00F76C15" w:rsidRPr="00E61395">
        <w:rPr>
          <w:rFonts w:ascii="Times New Roman" w:hAnsi="Times New Roman" w:cs="Times New Roman"/>
          <w:sz w:val="20"/>
          <w:szCs w:val="24"/>
        </w:rPr>
        <w:t xml:space="preserve"> recorde</w:t>
      </w:r>
      <w:r w:rsidR="00A0168B" w:rsidRPr="00E61395">
        <w:rPr>
          <w:rFonts w:ascii="Times New Roman" w:hAnsi="Times New Roman" w:cs="Times New Roman"/>
          <w:sz w:val="20"/>
          <w:szCs w:val="24"/>
        </w:rPr>
        <w:t>d</w:t>
      </w:r>
      <w:r w:rsidR="00A0168B">
        <w:rPr>
          <w:rFonts w:ascii="Times New Roman" w:hAnsi="Times New Roman" w:cs="Times New Roman"/>
          <w:sz w:val="20"/>
          <w:szCs w:val="24"/>
        </w:rPr>
        <w:t>.</w:t>
      </w:r>
    </w:p>
    <w:p w:rsidR="00E61395" w:rsidRPr="00E61395" w:rsidRDefault="00624DA4" w:rsidP="00A0168B">
      <w:pPr>
        <w:snapToGrid w:val="0"/>
        <w:spacing w:after="0" w:line="240" w:lineRule="auto"/>
        <w:ind w:firstLine="425"/>
        <w:jc w:val="both"/>
        <w:rPr>
          <w:rFonts w:ascii="Times New Roman" w:hAnsi="Times New Roman" w:cs="Times New Roman"/>
          <w:sz w:val="20"/>
          <w:szCs w:val="24"/>
        </w:rPr>
      </w:pPr>
      <w:r w:rsidRPr="00E61395">
        <w:rPr>
          <w:rFonts w:ascii="Times New Roman" w:hAnsi="Times New Roman" w:cs="Times New Roman"/>
          <w:sz w:val="20"/>
          <w:szCs w:val="24"/>
        </w:rPr>
        <w:t xml:space="preserve">For </w:t>
      </w:r>
      <w:proofErr w:type="spellStart"/>
      <w:r w:rsidRPr="00E61395">
        <w:rPr>
          <w:rFonts w:ascii="Times New Roman" w:hAnsi="Times New Roman" w:cs="Times New Roman"/>
          <w:sz w:val="20"/>
          <w:szCs w:val="24"/>
        </w:rPr>
        <w:t>coproscopic</w:t>
      </w:r>
      <w:proofErr w:type="spellEnd"/>
      <w:r w:rsidRPr="00E61395">
        <w:rPr>
          <w:rFonts w:ascii="Times New Roman" w:hAnsi="Times New Roman" w:cs="Times New Roman"/>
          <w:sz w:val="20"/>
          <w:szCs w:val="24"/>
        </w:rPr>
        <w:t xml:space="preserve"> examination of the fecal samples, a simple test tube flotation technique described by</w:t>
      </w:r>
      <w:r w:rsidR="00542D8A" w:rsidRPr="00E61395">
        <w:rPr>
          <w:rFonts w:ascii="Times New Roman" w:hAnsi="Times New Roman" w:cs="Times New Roman"/>
          <w:sz w:val="20"/>
          <w:szCs w:val="24"/>
        </w:rPr>
        <w:t xml:space="preserve"> Hansen and Perry (1994) was</w:t>
      </w:r>
      <w:r w:rsidRPr="00E61395">
        <w:rPr>
          <w:rFonts w:ascii="Times New Roman" w:hAnsi="Times New Roman" w:cs="Times New Roman"/>
          <w:sz w:val="20"/>
          <w:szCs w:val="24"/>
        </w:rPr>
        <w:t xml:space="preserve"> employed</w:t>
      </w:r>
      <w:r w:rsidR="00A24718" w:rsidRPr="00E61395">
        <w:rPr>
          <w:rFonts w:ascii="Times New Roman" w:hAnsi="Times New Roman" w:cs="Times New Roman"/>
          <w:sz w:val="20"/>
          <w:szCs w:val="24"/>
        </w:rPr>
        <w:t xml:space="preserve"> and the slides prepared were</w:t>
      </w:r>
      <w:r w:rsidRPr="00E61395">
        <w:rPr>
          <w:rFonts w:ascii="Times New Roman" w:hAnsi="Times New Roman" w:cs="Times New Roman"/>
          <w:sz w:val="20"/>
          <w:szCs w:val="24"/>
        </w:rPr>
        <w:t xml:space="preserve"> examined under microscope (x10). </w:t>
      </w:r>
      <w:r w:rsidR="00A24718" w:rsidRPr="00E61395">
        <w:rPr>
          <w:rFonts w:ascii="Times New Roman" w:hAnsi="Times New Roman" w:cs="Times New Roman"/>
          <w:sz w:val="20"/>
          <w:szCs w:val="24"/>
        </w:rPr>
        <w:t>Eggs of the different nematodes were</w:t>
      </w:r>
      <w:r w:rsidRPr="00E61395">
        <w:rPr>
          <w:rFonts w:ascii="Times New Roman" w:hAnsi="Times New Roman" w:cs="Times New Roman"/>
          <w:sz w:val="20"/>
          <w:szCs w:val="24"/>
        </w:rPr>
        <w:t xml:space="preserve"> identified on the base of morphological appearance and size of eggs (</w:t>
      </w:r>
      <w:proofErr w:type="spellStart"/>
      <w:r w:rsidRPr="00E61395">
        <w:rPr>
          <w:rFonts w:ascii="Times New Roman" w:hAnsi="Times New Roman" w:cs="Times New Roman"/>
          <w:sz w:val="20"/>
          <w:szCs w:val="24"/>
        </w:rPr>
        <w:t>Foreit</w:t>
      </w:r>
      <w:proofErr w:type="spellEnd"/>
      <w:r w:rsidRPr="00E61395">
        <w:rPr>
          <w:rFonts w:ascii="Times New Roman" w:hAnsi="Times New Roman" w:cs="Times New Roman"/>
          <w:sz w:val="20"/>
          <w:szCs w:val="24"/>
        </w:rPr>
        <w:t xml:space="preserve">, 1999). </w:t>
      </w:r>
      <w:bookmarkStart w:id="32" w:name="_Toc295493984"/>
      <w:bookmarkStart w:id="33" w:name="_Toc405906694"/>
      <w:bookmarkStart w:id="34" w:name="_Toc390336910"/>
      <w:bookmarkStart w:id="35" w:name="_Toc390810947"/>
    </w:p>
    <w:p w:rsidR="00624DA4" w:rsidRPr="00E61395" w:rsidRDefault="00E61395" w:rsidP="00A0168B">
      <w:pPr>
        <w:snapToGrid w:val="0"/>
        <w:spacing w:after="0" w:line="240" w:lineRule="auto"/>
        <w:ind w:firstLine="425"/>
        <w:jc w:val="both"/>
        <w:outlineLvl w:val="2"/>
        <w:rPr>
          <w:rFonts w:ascii="Times New Roman" w:hAnsi="Times New Roman" w:cs="Times New Roman"/>
          <w:i/>
          <w:sz w:val="20"/>
          <w:szCs w:val="24"/>
          <w:lang w:val="en-GB"/>
        </w:rPr>
      </w:pPr>
      <w:r w:rsidRPr="00E61395">
        <w:rPr>
          <w:rFonts w:ascii="Times New Roman" w:hAnsi="Times New Roman" w:cs="Times New Roman"/>
          <w:i/>
          <w:sz w:val="20"/>
          <w:szCs w:val="24"/>
        </w:rPr>
        <w:t>2</w:t>
      </w:r>
      <w:r w:rsidR="00FD76BB" w:rsidRPr="00E61395">
        <w:rPr>
          <w:rFonts w:ascii="Times New Roman" w:hAnsi="Times New Roman" w:cs="Times New Roman"/>
          <w:i/>
          <w:sz w:val="20"/>
          <w:szCs w:val="24"/>
        </w:rPr>
        <w:t>.5.2</w:t>
      </w:r>
      <w:r w:rsidR="009F5B77" w:rsidRPr="00E61395">
        <w:rPr>
          <w:rFonts w:ascii="Times New Roman" w:hAnsi="Times New Roman" w:cs="Times New Roman"/>
          <w:i/>
          <w:sz w:val="20"/>
          <w:szCs w:val="24"/>
        </w:rPr>
        <w:t>.</w:t>
      </w:r>
      <w:r w:rsidR="00624DA4" w:rsidRPr="00E61395">
        <w:rPr>
          <w:rFonts w:ascii="Times New Roman" w:hAnsi="Times New Roman" w:cs="Times New Roman"/>
          <w:i/>
          <w:sz w:val="20"/>
          <w:szCs w:val="24"/>
          <w:lang w:val="en-GB"/>
        </w:rPr>
        <w:t xml:space="preserve"> Faecal cultures</w:t>
      </w:r>
      <w:bookmarkEnd w:id="32"/>
      <w:bookmarkEnd w:id="33"/>
      <w:bookmarkEnd w:id="34"/>
      <w:bookmarkEnd w:id="35"/>
    </w:p>
    <w:p w:rsidR="00624DA4" w:rsidRPr="00E61395" w:rsidRDefault="00624DA4" w:rsidP="00A0168B">
      <w:pPr>
        <w:autoSpaceDE w:val="0"/>
        <w:autoSpaceDN w:val="0"/>
        <w:adjustRightInd w:val="0"/>
        <w:snapToGrid w:val="0"/>
        <w:spacing w:after="0" w:line="240" w:lineRule="auto"/>
        <w:ind w:firstLine="425"/>
        <w:jc w:val="both"/>
        <w:rPr>
          <w:rFonts w:ascii="Times New Roman" w:hAnsi="Times New Roman" w:cs="Times New Roman"/>
          <w:sz w:val="20"/>
          <w:szCs w:val="24"/>
        </w:rPr>
      </w:pPr>
      <w:r w:rsidRPr="00E61395">
        <w:rPr>
          <w:rFonts w:ascii="Times New Roman" w:hAnsi="Times New Roman" w:cs="Times New Roman"/>
          <w:sz w:val="20"/>
          <w:szCs w:val="24"/>
          <w:lang w:val="en-GB"/>
        </w:rPr>
        <w:t xml:space="preserve">Faecal samples from animals of the same species and flock whenever positive for nematode eggs </w:t>
      </w:r>
      <w:r w:rsidR="00415270" w:rsidRPr="00E61395">
        <w:rPr>
          <w:rFonts w:ascii="Times New Roman" w:hAnsi="Times New Roman" w:cs="Times New Roman"/>
          <w:sz w:val="20"/>
          <w:szCs w:val="24"/>
          <w:lang w:val="en-GB"/>
        </w:rPr>
        <w:t>was</w:t>
      </w:r>
      <w:r w:rsidRPr="00E61395">
        <w:rPr>
          <w:rFonts w:ascii="Times New Roman" w:hAnsi="Times New Roman" w:cs="Times New Roman"/>
          <w:sz w:val="20"/>
          <w:szCs w:val="24"/>
          <w:lang w:val="en-GB"/>
        </w:rPr>
        <w:t xml:space="preserve"> pooled</w:t>
      </w:r>
      <w:r w:rsidR="00415270" w:rsidRPr="00E61395">
        <w:rPr>
          <w:rFonts w:ascii="Times New Roman" w:hAnsi="Times New Roman" w:cs="Times New Roman"/>
          <w:sz w:val="20"/>
          <w:szCs w:val="24"/>
          <w:lang w:val="en-GB"/>
        </w:rPr>
        <w:t xml:space="preserve"> </w:t>
      </w:r>
      <w:r w:rsidRPr="00E61395">
        <w:rPr>
          <w:rFonts w:ascii="Times New Roman" w:hAnsi="Times New Roman" w:cs="Times New Roman"/>
          <w:sz w:val="20"/>
          <w:szCs w:val="24"/>
          <w:lang w:val="en-GB"/>
        </w:rPr>
        <w:t xml:space="preserve">and cultured for harvesting third stage larvae and identification of the most important genera of non-distinguishable nematode eggs in sheep and goats according to Hansen and Perry (1994). Pooled faecal samples </w:t>
      </w:r>
      <w:r w:rsidR="00415270" w:rsidRPr="00E61395">
        <w:rPr>
          <w:rFonts w:ascii="Times New Roman" w:hAnsi="Times New Roman" w:cs="Times New Roman"/>
          <w:sz w:val="20"/>
          <w:szCs w:val="24"/>
          <w:lang w:val="en-GB"/>
        </w:rPr>
        <w:t>was</w:t>
      </w:r>
      <w:r w:rsidRPr="00E61395">
        <w:rPr>
          <w:rFonts w:ascii="Times New Roman" w:hAnsi="Times New Roman" w:cs="Times New Roman"/>
          <w:sz w:val="20"/>
          <w:szCs w:val="24"/>
          <w:lang w:val="en-GB"/>
        </w:rPr>
        <w:t xml:space="preserve"> broken up using stirring device, kept moist and crumbly; the mixtures transferred to Petri dishes and placed at 27</w:t>
      </w:r>
      <w:r w:rsidRPr="00E61395">
        <w:rPr>
          <w:rFonts w:ascii="Times New Roman" w:hAnsi="Times New Roman" w:cs="Times New Roman"/>
          <w:sz w:val="20"/>
          <w:szCs w:val="24"/>
          <w:vertAlign w:val="superscript"/>
          <w:lang w:val="en-GB"/>
        </w:rPr>
        <w:t>0</w:t>
      </w:r>
      <w:r w:rsidRPr="00E61395">
        <w:rPr>
          <w:rFonts w:ascii="Times New Roman" w:hAnsi="Times New Roman" w:cs="Times New Roman"/>
          <w:sz w:val="20"/>
          <w:szCs w:val="24"/>
          <w:lang w:val="en-GB"/>
        </w:rPr>
        <w:t xml:space="preserve">c for 7 to 10 days. </w:t>
      </w:r>
      <w:r w:rsidRPr="00E61395">
        <w:rPr>
          <w:rFonts w:ascii="Times New Roman" w:hAnsi="Times New Roman" w:cs="Times New Roman"/>
          <w:sz w:val="20"/>
          <w:szCs w:val="24"/>
        </w:rPr>
        <w:t xml:space="preserve">The samples </w:t>
      </w:r>
      <w:r w:rsidR="00415270" w:rsidRPr="00E61395">
        <w:rPr>
          <w:rFonts w:ascii="Times New Roman" w:hAnsi="Times New Roman" w:cs="Times New Roman"/>
          <w:sz w:val="20"/>
          <w:szCs w:val="24"/>
        </w:rPr>
        <w:t>was</w:t>
      </w:r>
      <w:r w:rsidRPr="00E61395">
        <w:rPr>
          <w:rFonts w:ascii="Times New Roman" w:hAnsi="Times New Roman" w:cs="Times New Roman"/>
          <w:sz w:val="20"/>
          <w:szCs w:val="24"/>
        </w:rPr>
        <w:t xml:space="preserve"> kept humid, mixed occasionally and be aerated every 1-2 days. During this period the larvae </w:t>
      </w:r>
      <w:r w:rsidR="00415270" w:rsidRPr="00E61395">
        <w:rPr>
          <w:rFonts w:ascii="Times New Roman" w:hAnsi="Times New Roman" w:cs="Times New Roman"/>
          <w:sz w:val="20"/>
          <w:szCs w:val="24"/>
        </w:rPr>
        <w:t xml:space="preserve">was </w:t>
      </w:r>
      <w:r w:rsidRPr="00E61395">
        <w:rPr>
          <w:rFonts w:ascii="Times New Roman" w:hAnsi="Times New Roman" w:cs="Times New Roman"/>
          <w:sz w:val="20"/>
          <w:szCs w:val="24"/>
        </w:rPr>
        <w:t>hatched from the eggs and developed into L</w:t>
      </w:r>
      <w:r w:rsidRPr="00E61395">
        <w:rPr>
          <w:rFonts w:ascii="Times New Roman" w:hAnsi="Times New Roman" w:cs="Times New Roman"/>
          <w:sz w:val="20"/>
          <w:szCs w:val="24"/>
          <w:vertAlign w:val="subscript"/>
        </w:rPr>
        <w:t>3</w:t>
      </w:r>
      <w:r w:rsidRPr="00E61395">
        <w:rPr>
          <w:rFonts w:ascii="Times New Roman" w:hAnsi="Times New Roman" w:cs="Times New Roman"/>
          <w:sz w:val="20"/>
          <w:szCs w:val="24"/>
        </w:rPr>
        <w:t>.</w:t>
      </w:r>
      <w:r w:rsidR="00415270" w:rsidRPr="00E61395">
        <w:rPr>
          <w:rFonts w:ascii="Times New Roman" w:hAnsi="Times New Roman" w:cs="Times New Roman"/>
          <w:sz w:val="20"/>
          <w:szCs w:val="24"/>
        </w:rPr>
        <w:t xml:space="preserve"> </w:t>
      </w:r>
      <w:r w:rsidRPr="00E61395">
        <w:rPr>
          <w:rFonts w:ascii="Times New Roman" w:hAnsi="Times New Roman" w:cs="Times New Roman"/>
          <w:sz w:val="20"/>
          <w:szCs w:val="24"/>
          <w:lang w:val="en-GB"/>
        </w:rPr>
        <w:t xml:space="preserve">Finally </w:t>
      </w:r>
      <w:r w:rsidR="00415270" w:rsidRPr="00E61395">
        <w:rPr>
          <w:rFonts w:ascii="Times New Roman" w:hAnsi="Times New Roman" w:cs="Times New Roman"/>
          <w:sz w:val="20"/>
          <w:szCs w:val="24"/>
          <w:lang w:val="en-GB"/>
        </w:rPr>
        <w:t>larvae were</w:t>
      </w:r>
      <w:r w:rsidRPr="00E61395">
        <w:rPr>
          <w:rFonts w:ascii="Times New Roman" w:hAnsi="Times New Roman" w:cs="Times New Roman"/>
          <w:sz w:val="20"/>
          <w:szCs w:val="24"/>
          <w:lang w:val="en-GB"/>
        </w:rPr>
        <w:t xml:space="preserve"> recovered using the </w:t>
      </w:r>
      <w:proofErr w:type="spellStart"/>
      <w:r w:rsidRPr="00E61395">
        <w:rPr>
          <w:rFonts w:ascii="Times New Roman" w:hAnsi="Times New Roman" w:cs="Times New Roman"/>
          <w:sz w:val="20"/>
          <w:szCs w:val="24"/>
          <w:lang w:val="en-GB"/>
        </w:rPr>
        <w:t>Baermann</w:t>
      </w:r>
      <w:proofErr w:type="spellEnd"/>
      <w:r w:rsidRPr="00E61395">
        <w:rPr>
          <w:rFonts w:ascii="Times New Roman" w:hAnsi="Times New Roman" w:cs="Times New Roman"/>
          <w:sz w:val="20"/>
          <w:szCs w:val="24"/>
          <w:lang w:val="en-GB"/>
        </w:rPr>
        <w:t xml:space="preserve"> technique (Hansen and Perry, 1994). </w:t>
      </w:r>
      <w:r w:rsidRPr="00E61395">
        <w:rPr>
          <w:rFonts w:ascii="Times New Roman" w:hAnsi="Times New Roman" w:cs="Times New Roman"/>
          <w:sz w:val="20"/>
          <w:szCs w:val="24"/>
        </w:rPr>
        <w:t>From each culture, the third-stage larvae (L</w:t>
      </w:r>
      <w:r w:rsidRPr="00E61395">
        <w:rPr>
          <w:rFonts w:ascii="Times New Roman" w:hAnsi="Times New Roman" w:cs="Times New Roman"/>
          <w:sz w:val="20"/>
          <w:szCs w:val="24"/>
          <w:vertAlign w:val="subscript"/>
        </w:rPr>
        <w:t>3</w:t>
      </w:r>
      <w:r w:rsidRPr="00E61395">
        <w:rPr>
          <w:rFonts w:ascii="Times New Roman" w:hAnsi="Times New Roman" w:cs="Times New Roman"/>
          <w:sz w:val="20"/>
          <w:szCs w:val="24"/>
        </w:rPr>
        <w:t xml:space="preserve">) </w:t>
      </w:r>
      <w:r w:rsidR="00415270" w:rsidRPr="00E61395">
        <w:rPr>
          <w:rFonts w:ascii="Times New Roman" w:hAnsi="Times New Roman" w:cs="Times New Roman"/>
          <w:sz w:val="20"/>
          <w:szCs w:val="24"/>
        </w:rPr>
        <w:t>was</w:t>
      </w:r>
      <w:r w:rsidRPr="00E61395">
        <w:rPr>
          <w:rFonts w:ascii="Times New Roman" w:hAnsi="Times New Roman" w:cs="Times New Roman"/>
          <w:sz w:val="20"/>
          <w:szCs w:val="24"/>
        </w:rPr>
        <w:t xml:space="preserve"> morphologically differentiated and identified according to keys provided (Hansen and Perry, 1994).</w:t>
      </w:r>
    </w:p>
    <w:p w:rsidR="00624DA4" w:rsidRPr="00E61395" w:rsidRDefault="00F76C15" w:rsidP="00A0168B">
      <w:pPr>
        <w:snapToGrid w:val="0"/>
        <w:spacing w:after="0" w:line="240" w:lineRule="auto"/>
        <w:jc w:val="both"/>
        <w:outlineLvl w:val="1"/>
        <w:rPr>
          <w:rFonts w:ascii="Times New Roman" w:hAnsi="Times New Roman" w:cs="Times New Roman"/>
          <w:b/>
          <w:sz w:val="20"/>
          <w:szCs w:val="24"/>
        </w:rPr>
      </w:pPr>
      <w:bookmarkStart w:id="36" w:name="_Toc405906695"/>
      <w:bookmarkStart w:id="37" w:name="_Toc390336911"/>
      <w:bookmarkStart w:id="38" w:name="_Toc390810948"/>
      <w:r w:rsidRPr="00E61395">
        <w:rPr>
          <w:rFonts w:ascii="Times New Roman" w:hAnsi="Times New Roman" w:cs="Times New Roman"/>
          <w:b/>
          <w:sz w:val="20"/>
          <w:szCs w:val="24"/>
        </w:rPr>
        <w:t>2</w:t>
      </w:r>
      <w:r w:rsidR="00265CF1" w:rsidRPr="00E61395">
        <w:rPr>
          <w:rFonts w:ascii="Times New Roman" w:hAnsi="Times New Roman" w:cs="Times New Roman"/>
          <w:b/>
          <w:sz w:val="20"/>
          <w:szCs w:val="24"/>
        </w:rPr>
        <w:t>.6</w:t>
      </w:r>
      <w:r w:rsidR="009F5B77" w:rsidRPr="00E61395">
        <w:rPr>
          <w:rFonts w:ascii="Times New Roman" w:hAnsi="Times New Roman" w:cs="Times New Roman"/>
          <w:b/>
          <w:sz w:val="20"/>
          <w:szCs w:val="24"/>
        </w:rPr>
        <w:t xml:space="preserve">. </w:t>
      </w:r>
      <w:r w:rsidR="00624DA4" w:rsidRPr="00E61395">
        <w:rPr>
          <w:rFonts w:ascii="Times New Roman" w:hAnsi="Times New Roman" w:cs="Times New Roman"/>
          <w:b/>
          <w:sz w:val="20"/>
          <w:szCs w:val="24"/>
        </w:rPr>
        <w:t>Data analysis and management</w:t>
      </w:r>
      <w:bookmarkEnd w:id="36"/>
      <w:bookmarkEnd w:id="37"/>
      <w:bookmarkEnd w:id="38"/>
    </w:p>
    <w:p w:rsidR="00624DA4" w:rsidRPr="00E61395" w:rsidRDefault="00950542" w:rsidP="00A0168B">
      <w:pPr>
        <w:snapToGrid w:val="0"/>
        <w:spacing w:after="0" w:line="240" w:lineRule="auto"/>
        <w:ind w:firstLine="425"/>
        <w:jc w:val="both"/>
        <w:rPr>
          <w:rFonts w:ascii="Times New Roman" w:hAnsi="Times New Roman" w:cs="Times New Roman"/>
          <w:sz w:val="20"/>
          <w:szCs w:val="24"/>
        </w:rPr>
      </w:pPr>
      <w:r w:rsidRPr="00E61395">
        <w:rPr>
          <w:rFonts w:ascii="Times New Roman" w:hAnsi="Times New Roman" w:cs="Times New Roman"/>
          <w:sz w:val="20"/>
          <w:szCs w:val="24"/>
        </w:rPr>
        <w:t>All the data that was collected (age, species, sex, BCS and history of treatment entered to Ms excel sheet and analyzed by using SPSS 16.0 version soft ware. Descriptive statics’ was used to determine the prevalence of parasites, chi-square test</w:t>
      </w:r>
      <w:r w:rsidR="007B313D" w:rsidRPr="00E61395">
        <w:rPr>
          <w:rFonts w:ascii="Times New Roman" w:hAnsi="Times New Roman" w:cs="Times New Roman"/>
          <w:sz w:val="20"/>
          <w:szCs w:val="24"/>
        </w:rPr>
        <w:t xml:space="preserve"> </w:t>
      </w:r>
      <w:r w:rsidRPr="00E61395">
        <w:rPr>
          <w:rFonts w:ascii="Times New Roman" w:hAnsi="Times New Roman" w:cs="Times New Roman"/>
          <w:sz w:val="20"/>
          <w:szCs w:val="24"/>
        </w:rPr>
        <w:t>(x</w:t>
      </w:r>
      <w:r w:rsidRPr="00E61395">
        <w:rPr>
          <w:rFonts w:ascii="Times New Roman" w:hAnsi="Times New Roman" w:cs="Times New Roman"/>
          <w:sz w:val="20"/>
          <w:szCs w:val="24"/>
          <w:vertAlign w:val="superscript"/>
        </w:rPr>
        <w:t>2</w:t>
      </w:r>
      <w:r w:rsidRPr="00E61395">
        <w:rPr>
          <w:rFonts w:ascii="Times New Roman" w:hAnsi="Times New Roman" w:cs="Times New Roman"/>
          <w:sz w:val="20"/>
          <w:szCs w:val="24"/>
        </w:rPr>
        <w:t xml:space="preserve">) was used to look the significance difference between ages, species, sex, BCS and history of treatment of the host with parasites, and factors with P&lt;0.2 were analyzed with binary logistic </w:t>
      </w:r>
      <w:proofErr w:type="spellStart"/>
      <w:r w:rsidRPr="00E61395">
        <w:rPr>
          <w:rFonts w:ascii="Times New Roman" w:hAnsi="Times New Roman" w:cs="Times New Roman"/>
          <w:sz w:val="20"/>
          <w:szCs w:val="24"/>
        </w:rPr>
        <w:t>regration</w:t>
      </w:r>
      <w:proofErr w:type="spellEnd"/>
      <w:r w:rsidRPr="00E61395">
        <w:rPr>
          <w:rFonts w:ascii="Times New Roman" w:hAnsi="Times New Roman" w:cs="Times New Roman"/>
          <w:sz w:val="20"/>
          <w:szCs w:val="24"/>
        </w:rPr>
        <w:t xml:space="preserve"> to determine strength of association by their odd ratio. In all the analysis, </w:t>
      </w:r>
      <w:r w:rsidRPr="00E61395">
        <w:rPr>
          <w:rFonts w:ascii="Times New Roman" w:hAnsi="Times New Roman" w:cs="Times New Roman"/>
          <w:sz w:val="20"/>
          <w:szCs w:val="24"/>
        </w:rPr>
        <w:lastRenderedPageBreak/>
        <w:t>confidence level held at 95% and P&lt;0.05 was considered as statistically significant factor.</w:t>
      </w:r>
    </w:p>
    <w:p w:rsidR="00F76C15" w:rsidRPr="00E61395" w:rsidRDefault="00F76C15" w:rsidP="00A0168B">
      <w:pPr>
        <w:snapToGrid w:val="0"/>
        <w:spacing w:after="0" w:line="240" w:lineRule="auto"/>
        <w:jc w:val="both"/>
        <w:outlineLvl w:val="0"/>
        <w:rPr>
          <w:rFonts w:ascii="Times New Roman" w:hAnsi="Times New Roman" w:cs="Times New Roman"/>
          <w:b/>
          <w:sz w:val="20"/>
          <w:szCs w:val="24"/>
        </w:rPr>
      </w:pPr>
      <w:bookmarkStart w:id="39" w:name="_Toc390336912"/>
      <w:bookmarkStart w:id="40" w:name="_Toc390810949"/>
      <w:bookmarkStart w:id="41" w:name="_Toc405906697"/>
      <w:r w:rsidRPr="00E61395">
        <w:rPr>
          <w:rFonts w:ascii="Times New Roman" w:hAnsi="Times New Roman" w:cs="Times New Roman"/>
          <w:b/>
          <w:sz w:val="20"/>
          <w:szCs w:val="24"/>
        </w:rPr>
        <w:t>3</w:t>
      </w:r>
      <w:r w:rsidR="00A0168B" w:rsidRPr="00E61395">
        <w:rPr>
          <w:rFonts w:ascii="Times New Roman" w:hAnsi="Times New Roman" w:cs="Times New Roman"/>
          <w:b/>
          <w:sz w:val="20"/>
          <w:szCs w:val="24"/>
        </w:rPr>
        <w:t>. Results</w:t>
      </w:r>
      <w:bookmarkStart w:id="42" w:name="_Toc390336913"/>
      <w:bookmarkStart w:id="43" w:name="_Toc390338557"/>
      <w:bookmarkStart w:id="44" w:name="_Toc390339008"/>
      <w:bookmarkStart w:id="45" w:name="_Toc390810950"/>
      <w:bookmarkEnd w:id="39"/>
      <w:bookmarkEnd w:id="40"/>
    </w:p>
    <w:p w:rsidR="00624DA4" w:rsidRPr="00E61395" w:rsidRDefault="002010F5" w:rsidP="00A0168B">
      <w:pPr>
        <w:snapToGrid w:val="0"/>
        <w:spacing w:after="0" w:line="240" w:lineRule="auto"/>
        <w:ind w:firstLine="425"/>
        <w:jc w:val="both"/>
        <w:outlineLvl w:val="0"/>
        <w:rPr>
          <w:rFonts w:ascii="Times New Roman" w:hAnsi="Times New Roman" w:cs="Times New Roman"/>
          <w:b/>
          <w:sz w:val="20"/>
          <w:szCs w:val="24"/>
        </w:rPr>
      </w:pPr>
      <w:r w:rsidRPr="00E61395">
        <w:rPr>
          <w:rFonts w:ascii="Times New Roman" w:hAnsi="Times New Roman" w:cs="Times New Roman"/>
          <w:sz w:val="20"/>
          <w:szCs w:val="24"/>
        </w:rPr>
        <w:t xml:space="preserve">A total of 384 small ruminants were examined for investigation of the prevalence of GIT nematodes in and around </w:t>
      </w:r>
      <w:proofErr w:type="spellStart"/>
      <w:r w:rsidRPr="00E61395">
        <w:rPr>
          <w:rFonts w:ascii="Times New Roman" w:hAnsi="Times New Roman" w:cs="Times New Roman"/>
          <w:sz w:val="20"/>
          <w:szCs w:val="24"/>
        </w:rPr>
        <w:t>kombolcha</w:t>
      </w:r>
      <w:proofErr w:type="spellEnd"/>
      <w:r w:rsidRPr="00E61395">
        <w:rPr>
          <w:rFonts w:ascii="Times New Roman" w:hAnsi="Times New Roman" w:cs="Times New Roman"/>
          <w:sz w:val="20"/>
          <w:szCs w:val="24"/>
        </w:rPr>
        <w:t xml:space="preserve"> town</w:t>
      </w:r>
      <w:r w:rsidR="000320F9" w:rsidRPr="00E61395">
        <w:rPr>
          <w:rFonts w:ascii="Times New Roman" w:hAnsi="Times New Roman" w:cs="Times New Roman"/>
          <w:sz w:val="20"/>
          <w:szCs w:val="24"/>
        </w:rPr>
        <w:t xml:space="preserve"> November 2013 to </w:t>
      </w:r>
      <w:r w:rsidR="000320F9" w:rsidRPr="00E61395">
        <w:rPr>
          <w:rFonts w:ascii="Times New Roman" w:hAnsi="Times New Roman" w:cs="Times New Roman"/>
          <w:sz w:val="20"/>
          <w:szCs w:val="24"/>
        </w:rPr>
        <w:lastRenderedPageBreak/>
        <w:t>April 2014</w:t>
      </w:r>
      <w:r w:rsidRPr="00E61395">
        <w:rPr>
          <w:rFonts w:ascii="Times New Roman" w:hAnsi="Times New Roman" w:cs="Times New Roman"/>
          <w:sz w:val="20"/>
          <w:szCs w:val="24"/>
        </w:rPr>
        <w:t xml:space="preserve">. </w:t>
      </w:r>
      <w:r w:rsidR="00CB24D7" w:rsidRPr="00E61395">
        <w:rPr>
          <w:rFonts w:ascii="Times New Roman" w:hAnsi="Times New Roman" w:cs="Times New Roman"/>
          <w:sz w:val="20"/>
          <w:szCs w:val="24"/>
        </w:rPr>
        <w:t>Out of this 47.2% and 34.2% are with GIT nematodes in sheep and goats respectively.</w:t>
      </w:r>
      <w:bookmarkEnd w:id="42"/>
      <w:bookmarkEnd w:id="43"/>
      <w:bookmarkEnd w:id="44"/>
      <w:bookmarkEnd w:id="45"/>
    </w:p>
    <w:p w:rsidR="00CB24D7" w:rsidRPr="00E61395" w:rsidRDefault="00CB24D7" w:rsidP="00A0168B">
      <w:pPr>
        <w:snapToGrid w:val="0"/>
        <w:spacing w:after="0" w:line="240" w:lineRule="auto"/>
        <w:ind w:firstLine="425"/>
        <w:jc w:val="both"/>
        <w:outlineLvl w:val="0"/>
        <w:rPr>
          <w:rFonts w:ascii="Times New Roman" w:hAnsi="Times New Roman" w:cs="Times New Roman"/>
          <w:sz w:val="20"/>
          <w:szCs w:val="24"/>
        </w:rPr>
      </w:pPr>
      <w:bookmarkStart w:id="46" w:name="_Toc390336914"/>
      <w:bookmarkStart w:id="47" w:name="_Toc390338558"/>
      <w:bookmarkStart w:id="48" w:name="_Toc390339009"/>
      <w:bookmarkStart w:id="49" w:name="_Toc390810951"/>
      <w:r w:rsidRPr="00E61395">
        <w:rPr>
          <w:rFonts w:ascii="Times New Roman" w:hAnsi="Times New Roman" w:cs="Times New Roman"/>
          <w:sz w:val="20"/>
          <w:szCs w:val="24"/>
        </w:rPr>
        <w:t xml:space="preserve">The total prevalence of GIT nematode infestation in the study area is 42.2% for 5 genera of nematodes. For the occurrence of GIT nematodes different risk factors were under taken. </w:t>
      </w:r>
      <w:r w:rsidR="00A02C68" w:rsidRPr="00E61395">
        <w:rPr>
          <w:rFonts w:ascii="Times New Roman" w:hAnsi="Times New Roman" w:cs="Times New Roman"/>
          <w:sz w:val="20"/>
          <w:szCs w:val="24"/>
        </w:rPr>
        <w:t>These are age, sex, body condition score, history of treatment and species.</w:t>
      </w:r>
      <w:bookmarkEnd w:id="46"/>
      <w:bookmarkEnd w:id="47"/>
      <w:bookmarkEnd w:id="48"/>
      <w:bookmarkEnd w:id="49"/>
    </w:p>
    <w:p w:rsidR="00A0168B" w:rsidRDefault="00A0168B" w:rsidP="00A0168B">
      <w:pPr>
        <w:snapToGrid w:val="0"/>
        <w:spacing w:after="0" w:line="240" w:lineRule="auto"/>
        <w:jc w:val="center"/>
        <w:outlineLvl w:val="0"/>
        <w:rPr>
          <w:rFonts w:ascii="Times New Roman" w:hAnsi="Times New Roman" w:cs="Times New Roman"/>
          <w:bCs/>
          <w:sz w:val="20"/>
          <w:szCs w:val="24"/>
        </w:rPr>
        <w:sectPr w:rsidR="00A0168B" w:rsidSect="005746D3">
          <w:type w:val="continuous"/>
          <w:pgSz w:w="12240" w:h="15840" w:code="1"/>
          <w:pgMar w:top="1440" w:right="1440" w:bottom="1440" w:left="1440" w:header="720" w:footer="720" w:gutter="0"/>
          <w:cols w:num="2" w:space="550"/>
          <w:docGrid w:linePitch="360"/>
        </w:sectPr>
      </w:pPr>
      <w:bookmarkStart w:id="50" w:name="_Toc390338559"/>
      <w:bookmarkStart w:id="51" w:name="_Toc390339010"/>
      <w:bookmarkStart w:id="52" w:name="_Toc390810952"/>
      <w:bookmarkStart w:id="53" w:name="_Toc405906700"/>
      <w:bookmarkEnd w:id="41"/>
    </w:p>
    <w:p w:rsidR="00A0168B" w:rsidRDefault="00A0168B" w:rsidP="00A0168B">
      <w:pPr>
        <w:snapToGrid w:val="0"/>
        <w:spacing w:after="0" w:line="240" w:lineRule="auto"/>
        <w:jc w:val="center"/>
        <w:outlineLvl w:val="0"/>
        <w:rPr>
          <w:rFonts w:ascii="Times New Roman" w:hAnsi="Times New Roman" w:cs="Times New Roman"/>
          <w:bCs/>
          <w:sz w:val="20"/>
          <w:szCs w:val="24"/>
          <w:lang w:eastAsia="zh-CN"/>
        </w:rPr>
      </w:pPr>
    </w:p>
    <w:p w:rsidR="00991B15" w:rsidRPr="00E61395" w:rsidRDefault="00991B15" w:rsidP="00A0168B">
      <w:pPr>
        <w:snapToGrid w:val="0"/>
        <w:spacing w:after="0" w:line="240" w:lineRule="auto"/>
        <w:jc w:val="center"/>
        <w:outlineLvl w:val="0"/>
        <w:rPr>
          <w:rFonts w:ascii="Times New Roman" w:hAnsi="Times New Roman" w:cs="Times New Roman"/>
          <w:bCs/>
          <w:sz w:val="20"/>
          <w:szCs w:val="24"/>
        </w:rPr>
      </w:pPr>
      <w:r w:rsidRPr="00E61395">
        <w:rPr>
          <w:rFonts w:ascii="Times New Roman" w:hAnsi="Times New Roman" w:cs="Times New Roman"/>
          <w:bCs/>
          <w:sz w:val="20"/>
          <w:szCs w:val="24"/>
        </w:rPr>
        <w:t>Table 1: The prevalence of GIT nematodes in relation to sex of the animals</w:t>
      </w:r>
      <w:bookmarkEnd w:id="50"/>
      <w:bookmarkEnd w:id="51"/>
      <w:bookmarkEnd w:id="52"/>
    </w:p>
    <w:tbl>
      <w:tblPr>
        <w:tblStyle w:val="TableGrid"/>
        <w:tblW w:w="4912"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978"/>
        <w:gridCol w:w="2778"/>
        <w:gridCol w:w="2616"/>
        <w:gridCol w:w="1178"/>
        <w:gridCol w:w="1757"/>
      </w:tblGrid>
      <w:tr w:rsidR="00A0168B" w:rsidRPr="00E61395" w:rsidTr="00A0168B">
        <w:trPr>
          <w:jc w:val="center"/>
        </w:trPr>
        <w:tc>
          <w:tcPr>
            <w:tcW w:w="525" w:type="pct"/>
            <w:tcBorders>
              <w:bottom w:val="single" w:sz="4" w:space="0" w:color="000000" w:themeColor="text1"/>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Sex</w:t>
            </w:r>
          </w:p>
        </w:tc>
        <w:tc>
          <w:tcPr>
            <w:tcW w:w="1492" w:type="pct"/>
            <w:tcBorders>
              <w:bottom w:val="single" w:sz="4" w:space="0" w:color="000000" w:themeColor="text1"/>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No of animal examined</w:t>
            </w:r>
          </w:p>
        </w:tc>
        <w:tc>
          <w:tcPr>
            <w:tcW w:w="1405" w:type="pct"/>
            <w:tcBorders>
              <w:bottom w:val="single" w:sz="4" w:space="0" w:color="000000" w:themeColor="text1"/>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No of positive with %</w:t>
            </w:r>
          </w:p>
        </w:tc>
        <w:tc>
          <w:tcPr>
            <w:tcW w:w="633" w:type="pct"/>
            <w:tcBorders>
              <w:bottom w:val="single" w:sz="4" w:space="0" w:color="000000" w:themeColor="text1"/>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X</w:t>
            </w:r>
            <w:r w:rsidRPr="00E61395">
              <w:rPr>
                <w:rFonts w:ascii="Times New Roman" w:hAnsi="Times New Roman" w:cs="Times New Roman"/>
                <w:bCs/>
                <w:sz w:val="20"/>
                <w:szCs w:val="24"/>
                <w:vertAlign w:val="superscript"/>
              </w:rPr>
              <w:t>2</w:t>
            </w:r>
            <w:r w:rsidRPr="00E61395">
              <w:rPr>
                <w:rFonts w:ascii="Times New Roman" w:hAnsi="Times New Roman" w:cs="Times New Roman"/>
                <w:sz w:val="20"/>
                <w:szCs w:val="24"/>
              </w:rPr>
              <w:t>(P)</w:t>
            </w:r>
          </w:p>
        </w:tc>
        <w:tc>
          <w:tcPr>
            <w:tcW w:w="944" w:type="pct"/>
            <w:tcBorders>
              <w:bottom w:val="single" w:sz="4" w:space="0" w:color="000000" w:themeColor="text1"/>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 xml:space="preserve">OR (CI) </w:t>
            </w:r>
          </w:p>
        </w:tc>
      </w:tr>
      <w:tr w:rsidR="00A0168B" w:rsidRPr="00E61395" w:rsidTr="00A0168B">
        <w:trPr>
          <w:jc w:val="center"/>
        </w:trPr>
        <w:tc>
          <w:tcPr>
            <w:tcW w:w="525" w:type="pct"/>
            <w:tcBorders>
              <w:top w:val="single" w:sz="4" w:space="0" w:color="000000" w:themeColor="text1"/>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Male*</w:t>
            </w:r>
          </w:p>
        </w:tc>
        <w:tc>
          <w:tcPr>
            <w:tcW w:w="1492" w:type="pct"/>
            <w:tcBorders>
              <w:top w:val="single" w:sz="4" w:space="0" w:color="000000" w:themeColor="text1"/>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188</w:t>
            </w:r>
          </w:p>
        </w:tc>
        <w:tc>
          <w:tcPr>
            <w:tcW w:w="1405" w:type="pct"/>
            <w:tcBorders>
              <w:top w:val="single" w:sz="4" w:space="0" w:color="000000" w:themeColor="text1"/>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68(36.2%)</w:t>
            </w:r>
          </w:p>
        </w:tc>
        <w:tc>
          <w:tcPr>
            <w:tcW w:w="633" w:type="pct"/>
            <w:tcBorders>
              <w:top w:val="single" w:sz="4" w:space="0" w:color="000000" w:themeColor="text1"/>
            </w:tcBorders>
            <w:vAlign w:val="center"/>
          </w:tcPr>
          <w:p w:rsidR="00A0168B" w:rsidRPr="00E61395" w:rsidRDefault="00A0168B" w:rsidP="00A0168B">
            <w:pPr>
              <w:snapToGrid w:val="0"/>
              <w:jc w:val="both"/>
              <w:rPr>
                <w:rFonts w:ascii="Times New Roman" w:hAnsi="Times New Roman" w:cs="Times New Roman"/>
                <w:bCs/>
                <w:sz w:val="20"/>
                <w:szCs w:val="24"/>
              </w:rPr>
            </w:pPr>
          </w:p>
        </w:tc>
        <w:tc>
          <w:tcPr>
            <w:tcW w:w="944" w:type="pct"/>
            <w:tcBorders>
              <w:top w:val="single" w:sz="4" w:space="0" w:color="000000" w:themeColor="text1"/>
            </w:tcBorders>
            <w:vAlign w:val="center"/>
          </w:tcPr>
          <w:p w:rsidR="00A0168B" w:rsidRPr="00E61395" w:rsidRDefault="00A0168B" w:rsidP="00A0168B">
            <w:pPr>
              <w:snapToGrid w:val="0"/>
              <w:jc w:val="both"/>
              <w:rPr>
                <w:rFonts w:ascii="Times New Roman" w:hAnsi="Times New Roman" w:cs="Times New Roman"/>
                <w:bCs/>
                <w:sz w:val="20"/>
                <w:szCs w:val="24"/>
              </w:rPr>
            </w:pPr>
          </w:p>
        </w:tc>
      </w:tr>
      <w:tr w:rsidR="00A0168B" w:rsidRPr="00E61395" w:rsidTr="00A0168B">
        <w:trPr>
          <w:jc w:val="center"/>
        </w:trPr>
        <w:tc>
          <w:tcPr>
            <w:tcW w:w="525" w:type="pct"/>
            <w:tcBorders>
              <w:bottom w:val="single" w:sz="4" w:space="0" w:color="auto"/>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Female</w:t>
            </w:r>
          </w:p>
        </w:tc>
        <w:tc>
          <w:tcPr>
            <w:tcW w:w="1492" w:type="pct"/>
            <w:tcBorders>
              <w:bottom w:val="single" w:sz="4" w:space="0" w:color="auto"/>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196</w:t>
            </w:r>
          </w:p>
        </w:tc>
        <w:tc>
          <w:tcPr>
            <w:tcW w:w="1405" w:type="pct"/>
            <w:tcBorders>
              <w:bottom w:val="single" w:sz="4" w:space="0" w:color="auto"/>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94(48.0%)</w:t>
            </w:r>
          </w:p>
        </w:tc>
        <w:tc>
          <w:tcPr>
            <w:tcW w:w="633" w:type="pct"/>
            <w:tcBorders>
              <w:bottom w:val="single" w:sz="4" w:space="0" w:color="auto"/>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5.5(0.02)</w:t>
            </w:r>
          </w:p>
        </w:tc>
        <w:tc>
          <w:tcPr>
            <w:tcW w:w="944" w:type="pct"/>
            <w:tcBorders>
              <w:bottom w:val="single" w:sz="4" w:space="0" w:color="auto"/>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1.63(1.2-3.54)</w:t>
            </w:r>
          </w:p>
        </w:tc>
      </w:tr>
      <w:tr w:rsidR="00A0168B" w:rsidRPr="00E61395" w:rsidTr="00A0168B">
        <w:trPr>
          <w:jc w:val="center"/>
        </w:trPr>
        <w:tc>
          <w:tcPr>
            <w:tcW w:w="525" w:type="pct"/>
            <w:tcBorders>
              <w:top w:val="single" w:sz="4" w:space="0" w:color="auto"/>
            </w:tcBorders>
            <w:vAlign w:val="center"/>
          </w:tcPr>
          <w:p w:rsidR="00A0168B" w:rsidRPr="00E61395" w:rsidRDefault="00A0168B" w:rsidP="00A0168B">
            <w:pPr>
              <w:snapToGrid w:val="0"/>
              <w:jc w:val="both"/>
              <w:rPr>
                <w:rFonts w:ascii="Times New Roman" w:hAnsi="Times New Roman" w:cs="Times New Roman"/>
                <w:b/>
                <w:bCs/>
                <w:sz w:val="20"/>
                <w:szCs w:val="24"/>
              </w:rPr>
            </w:pPr>
            <w:r w:rsidRPr="00E61395">
              <w:rPr>
                <w:rFonts w:ascii="Times New Roman" w:hAnsi="Times New Roman" w:cs="Times New Roman"/>
                <w:b/>
                <w:bCs/>
                <w:sz w:val="20"/>
                <w:szCs w:val="24"/>
              </w:rPr>
              <w:t>Total</w:t>
            </w:r>
          </w:p>
        </w:tc>
        <w:tc>
          <w:tcPr>
            <w:tcW w:w="1492" w:type="pct"/>
            <w:tcBorders>
              <w:top w:val="single" w:sz="4" w:space="0" w:color="auto"/>
            </w:tcBorders>
            <w:vAlign w:val="center"/>
          </w:tcPr>
          <w:p w:rsidR="00A0168B" w:rsidRPr="00E61395" w:rsidRDefault="00A0168B" w:rsidP="00A0168B">
            <w:pPr>
              <w:snapToGrid w:val="0"/>
              <w:jc w:val="both"/>
              <w:rPr>
                <w:rFonts w:ascii="Times New Roman" w:hAnsi="Times New Roman" w:cs="Times New Roman"/>
                <w:b/>
                <w:bCs/>
                <w:sz w:val="20"/>
                <w:szCs w:val="24"/>
              </w:rPr>
            </w:pPr>
            <w:r w:rsidRPr="00E61395">
              <w:rPr>
                <w:rFonts w:ascii="Times New Roman" w:hAnsi="Times New Roman" w:cs="Times New Roman"/>
                <w:b/>
                <w:bCs/>
                <w:sz w:val="20"/>
                <w:szCs w:val="24"/>
              </w:rPr>
              <w:t>384</w:t>
            </w:r>
          </w:p>
        </w:tc>
        <w:tc>
          <w:tcPr>
            <w:tcW w:w="1405" w:type="pct"/>
            <w:tcBorders>
              <w:top w:val="single" w:sz="4" w:space="0" w:color="auto"/>
            </w:tcBorders>
            <w:vAlign w:val="center"/>
          </w:tcPr>
          <w:p w:rsidR="00A0168B" w:rsidRPr="00E61395" w:rsidRDefault="00A0168B" w:rsidP="00A0168B">
            <w:pPr>
              <w:snapToGrid w:val="0"/>
              <w:jc w:val="both"/>
              <w:rPr>
                <w:rFonts w:ascii="Times New Roman" w:hAnsi="Times New Roman" w:cs="Times New Roman"/>
                <w:b/>
                <w:bCs/>
                <w:sz w:val="20"/>
                <w:szCs w:val="24"/>
              </w:rPr>
            </w:pPr>
            <w:r w:rsidRPr="00E61395">
              <w:rPr>
                <w:rFonts w:ascii="Times New Roman" w:hAnsi="Times New Roman" w:cs="Times New Roman"/>
                <w:b/>
                <w:bCs/>
                <w:sz w:val="20"/>
                <w:szCs w:val="24"/>
              </w:rPr>
              <w:t>162 (42.2%)</w:t>
            </w:r>
          </w:p>
        </w:tc>
        <w:tc>
          <w:tcPr>
            <w:tcW w:w="633" w:type="pct"/>
            <w:tcBorders>
              <w:top w:val="single" w:sz="4" w:space="0" w:color="auto"/>
            </w:tcBorders>
            <w:vAlign w:val="center"/>
          </w:tcPr>
          <w:p w:rsidR="00A0168B" w:rsidRPr="00E61395" w:rsidRDefault="00A0168B" w:rsidP="00A0168B">
            <w:pPr>
              <w:snapToGrid w:val="0"/>
              <w:jc w:val="both"/>
              <w:rPr>
                <w:rFonts w:ascii="Times New Roman" w:hAnsi="Times New Roman" w:cs="Times New Roman"/>
                <w:b/>
                <w:bCs/>
                <w:sz w:val="20"/>
                <w:szCs w:val="24"/>
              </w:rPr>
            </w:pPr>
          </w:p>
        </w:tc>
        <w:tc>
          <w:tcPr>
            <w:tcW w:w="944" w:type="pct"/>
            <w:tcBorders>
              <w:top w:val="single" w:sz="4" w:space="0" w:color="auto"/>
            </w:tcBorders>
            <w:vAlign w:val="center"/>
          </w:tcPr>
          <w:p w:rsidR="00A0168B" w:rsidRPr="00E61395" w:rsidRDefault="00A0168B" w:rsidP="00A0168B">
            <w:pPr>
              <w:snapToGrid w:val="0"/>
              <w:jc w:val="both"/>
              <w:rPr>
                <w:rFonts w:ascii="Times New Roman" w:hAnsi="Times New Roman" w:cs="Times New Roman"/>
                <w:b/>
                <w:bCs/>
                <w:sz w:val="20"/>
                <w:szCs w:val="24"/>
              </w:rPr>
            </w:pPr>
          </w:p>
        </w:tc>
      </w:tr>
    </w:tbl>
    <w:p w:rsidR="002B0CCA" w:rsidRPr="00E61395" w:rsidRDefault="00A07BDA"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Male* determinant</w:t>
      </w:r>
    </w:p>
    <w:p w:rsidR="00A0168B" w:rsidRDefault="00A0168B" w:rsidP="00A0168B">
      <w:pPr>
        <w:snapToGrid w:val="0"/>
        <w:spacing w:after="0" w:line="240" w:lineRule="auto"/>
        <w:jc w:val="center"/>
        <w:rPr>
          <w:rFonts w:ascii="Times New Roman" w:hAnsi="Times New Roman" w:cs="Times New Roman"/>
          <w:sz w:val="20"/>
          <w:szCs w:val="24"/>
          <w:lang w:eastAsia="zh-CN"/>
        </w:rPr>
      </w:pPr>
    </w:p>
    <w:p w:rsidR="00243E5E" w:rsidRPr="00E61395" w:rsidRDefault="00243E5E" w:rsidP="00A0168B">
      <w:pPr>
        <w:snapToGrid w:val="0"/>
        <w:spacing w:after="0" w:line="240" w:lineRule="auto"/>
        <w:ind w:firstLine="425"/>
        <w:jc w:val="both"/>
        <w:rPr>
          <w:rFonts w:ascii="Times New Roman" w:hAnsi="Times New Roman" w:cs="Times New Roman"/>
          <w:sz w:val="20"/>
          <w:szCs w:val="24"/>
          <w:lang w:bidi="he-IL"/>
        </w:rPr>
      </w:pPr>
      <w:r w:rsidRPr="00E61395">
        <w:rPr>
          <w:rFonts w:ascii="Times New Roman" w:hAnsi="Times New Roman" w:cs="Times New Roman"/>
          <w:sz w:val="20"/>
          <w:szCs w:val="24"/>
        </w:rPr>
        <w:t xml:space="preserve">From the above table </w:t>
      </w:r>
      <w:r w:rsidR="00D51527" w:rsidRPr="00E61395">
        <w:rPr>
          <w:rFonts w:ascii="Times New Roman" w:hAnsi="Times New Roman" w:cs="Times New Roman"/>
          <w:sz w:val="20"/>
          <w:szCs w:val="24"/>
          <w:lang w:bidi="he-IL"/>
        </w:rPr>
        <w:t xml:space="preserve">There was </w:t>
      </w:r>
      <w:r w:rsidR="00853467" w:rsidRPr="00E61395">
        <w:rPr>
          <w:rFonts w:ascii="Times New Roman" w:hAnsi="Times New Roman" w:cs="Times New Roman"/>
          <w:sz w:val="20"/>
          <w:szCs w:val="24"/>
          <w:lang w:bidi="he-IL"/>
        </w:rPr>
        <w:t>association</w:t>
      </w:r>
      <w:r w:rsidRPr="00E61395">
        <w:rPr>
          <w:rFonts w:ascii="Times New Roman" w:hAnsi="Times New Roman" w:cs="Times New Roman"/>
          <w:sz w:val="20"/>
          <w:szCs w:val="24"/>
          <w:lang w:bidi="he-IL"/>
        </w:rPr>
        <w:t xml:space="preserve"> on the prevalence of small ruminant nematode</w:t>
      </w:r>
      <w:r w:rsidR="006909A5" w:rsidRPr="00E61395">
        <w:rPr>
          <w:rFonts w:ascii="Times New Roman" w:hAnsi="Times New Roman" w:cs="Times New Roman"/>
          <w:sz w:val="20"/>
          <w:szCs w:val="24"/>
          <w:lang w:bidi="he-IL"/>
        </w:rPr>
        <w:t xml:space="preserve"> and </w:t>
      </w:r>
      <w:r w:rsidR="00C15B58" w:rsidRPr="00E61395">
        <w:rPr>
          <w:rFonts w:ascii="Times New Roman" w:hAnsi="Times New Roman" w:cs="Times New Roman"/>
          <w:sz w:val="20"/>
          <w:szCs w:val="24"/>
          <w:lang w:bidi="he-IL"/>
        </w:rPr>
        <w:t>sex of the animal</w:t>
      </w:r>
      <w:r w:rsidRPr="00E61395">
        <w:rPr>
          <w:rFonts w:ascii="Times New Roman" w:hAnsi="Times New Roman" w:cs="Times New Roman"/>
          <w:sz w:val="20"/>
          <w:szCs w:val="24"/>
          <w:lang w:bidi="he-IL"/>
        </w:rPr>
        <w:t xml:space="preserve"> (x</w:t>
      </w:r>
      <w:r w:rsidRPr="00E61395">
        <w:rPr>
          <w:rFonts w:ascii="Times New Roman" w:hAnsi="Times New Roman" w:cs="Times New Roman"/>
          <w:sz w:val="20"/>
          <w:szCs w:val="24"/>
          <w:vertAlign w:val="superscript"/>
          <w:lang w:bidi="he-IL"/>
        </w:rPr>
        <w:t>2</w:t>
      </w:r>
      <w:r w:rsidRPr="00E61395">
        <w:rPr>
          <w:rFonts w:ascii="Times New Roman" w:hAnsi="Times New Roman" w:cs="Times New Roman"/>
          <w:sz w:val="20"/>
          <w:szCs w:val="24"/>
          <w:lang w:bidi="he-IL"/>
        </w:rPr>
        <w:t>= 5.5</w:t>
      </w:r>
      <w:r w:rsidR="00D51527" w:rsidRPr="00E61395">
        <w:rPr>
          <w:rFonts w:ascii="Times New Roman" w:hAnsi="Times New Roman" w:cs="Times New Roman"/>
          <w:sz w:val="20"/>
          <w:szCs w:val="24"/>
          <w:lang w:bidi="he-IL"/>
        </w:rPr>
        <w:t>, p&lt;</w:t>
      </w:r>
      <w:r w:rsidR="003C7D6F" w:rsidRPr="00E61395">
        <w:rPr>
          <w:rFonts w:ascii="Times New Roman" w:hAnsi="Times New Roman" w:cs="Times New Roman"/>
          <w:sz w:val="20"/>
          <w:szCs w:val="24"/>
          <w:lang w:bidi="he-IL"/>
        </w:rPr>
        <w:t>0.</w:t>
      </w:r>
      <w:r w:rsidR="00C15B58" w:rsidRPr="00E61395">
        <w:rPr>
          <w:rFonts w:ascii="Times New Roman" w:hAnsi="Times New Roman" w:cs="Times New Roman"/>
          <w:sz w:val="20"/>
          <w:szCs w:val="24"/>
          <w:lang w:bidi="he-IL"/>
        </w:rPr>
        <w:t>05). T</w:t>
      </w:r>
      <w:r w:rsidRPr="00E61395">
        <w:rPr>
          <w:rFonts w:ascii="Times New Roman" w:hAnsi="Times New Roman" w:cs="Times New Roman"/>
          <w:sz w:val="20"/>
          <w:szCs w:val="24"/>
          <w:lang w:bidi="he-IL"/>
        </w:rPr>
        <w:t>he prevalence is high in</w:t>
      </w:r>
      <w:r w:rsidR="00E165BC" w:rsidRPr="00E61395">
        <w:rPr>
          <w:rFonts w:ascii="Times New Roman" w:hAnsi="Times New Roman" w:cs="Times New Roman"/>
          <w:sz w:val="20"/>
          <w:szCs w:val="24"/>
          <w:lang w:bidi="he-IL"/>
        </w:rPr>
        <w:t xml:space="preserve"> female animals (</w:t>
      </w:r>
      <w:r w:rsidR="00C15B58" w:rsidRPr="00E61395">
        <w:rPr>
          <w:rFonts w:ascii="Times New Roman" w:hAnsi="Times New Roman" w:cs="Times New Roman"/>
          <w:sz w:val="20"/>
          <w:szCs w:val="24"/>
          <w:lang w:bidi="he-IL"/>
        </w:rPr>
        <w:t>48.0%) as compared with male animals (36.2%).</w:t>
      </w:r>
      <w:r w:rsidR="00A07BDA" w:rsidRPr="00E61395">
        <w:rPr>
          <w:rFonts w:ascii="Times New Roman" w:hAnsi="Times New Roman" w:cs="Times New Roman"/>
          <w:sz w:val="20"/>
          <w:szCs w:val="24"/>
          <w:lang w:bidi="he-IL"/>
        </w:rPr>
        <w:t xml:space="preserve"> Female animals was 1.63 times at risk (OR=21.63, CI=</w:t>
      </w:r>
      <w:r w:rsidR="00D13744" w:rsidRPr="00E61395">
        <w:rPr>
          <w:rFonts w:ascii="Times New Roman" w:hAnsi="Times New Roman" w:cs="Times New Roman"/>
          <w:sz w:val="20"/>
          <w:szCs w:val="24"/>
          <w:lang w:bidi="he-IL"/>
        </w:rPr>
        <w:t>1.2-3.54</w:t>
      </w:r>
      <w:r w:rsidR="00A07BDA" w:rsidRPr="00E61395">
        <w:rPr>
          <w:rFonts w:ascii="Times New Roman" w:hAnsi="Times New Roman" w:cs="Times New Roman"/>
          <w:sz w:val="20"/>
          <w:szCs w:val="24"/>
          <w:lang w:bidi="he-IL"/>
        </w:rPr>
        <w:t>) than those Males</w:t>
      </w:r>
      <w:r w:rsidR="00092F01" w:rsidRPr="00E61395">
        <w:rPr>
          <w:rFonts w:ascii="Times New Roman" w:hAnsi="Times New Roman" w:cs="Times New Roman"/>
          <w:sz w:val="20"/>
          <w:szCs w:val="24"/>
          <w:lang w:bidi="he-IL"/>
        </w:rPr>
        <w:t xml:space="preserve"> (Table 1)</w:t>
      </w:r>
      <w:r w:rsidR="00A07BDA" w:rsidRPr="00E61395">
        <w:rPr>
          <w:rFonts w:ascii="Times New Roman" w:hAnsi="Times New Roman" w:cs="Times New Roman"/>
          <w:sz w:val="20"/>
          <w:szCs w:val="24"/>
          <w:lang w:bidi="he-IL"/>
        </w:rPr>
        <w:t>.</w:t>
      </w:r>
    </w:p>
    <w:p w:rsidR="00A0168B" w:rsidRDefault="00A0168B" w:rsidP="00A0168B">
      <w:pPr>
        <w:snapToGrid w:val="0"/>
        <w:spacing w:after="0" w:line="240" w:lineRule="auto"/>
        <w:jc w:val="center"/>
        <w:outlineLvl w:val="0"/>
        <w:rPr>
          <w:rFonts w:ascii="Times New Roman" w:hAnsi="Times New Roman" w:cs="Times New Roman"/>
          <w:bCs/>
          <w:sz w:val="20"/>
          <w:szCs w:val="24"/>
          <w:lang w:eastAsia="zh-CN"/>
        </w:rPr>
      </w:pPr>
      <w:bookmarkStart w:id="54" w:name="_Toc390338560"/>
      <w:bookmarkStart w:id="55" w:name="_Toc390339011"/>
      <w:bookmarkStart w:id="56" w:name="_Toc390810953"/>
    </w:p>
    <w:p w:rsidR="00265CF1" w:rsidRPr="00E61395" w:rsidRDefault="00764C71" w:rsidP="00A0168B">
      <w:pPr>
        <w:snapToGrid w:val="0"/>
        <w:spacing w:after="0" w:line="240" w:lineRule="auto"/>
        <w:jc w:val="center"/>
        <w:outlineLvl w:val="0"/>
        <w:rPr>
          <w:rFonts w:ascii="Times New Roman" w:hAnsi="Times New Roman" w:cs="Times New Roman"/>
          <w:bCs/>
          <w:sz w:val="20"/>
          <w:szCs w:val="24"/>
        </w:rPr>
      </w:pPr>
      <w:r w:rsidRPr="00E61395">
        <w:rPr>
          <w:rFonts w:ascii="Times New Roman" w:hAnsi="Times New Roman" w:cs="Times New Roman"/>
          <w:bCs/>
          <w:sz w:val="20"/>
          <w:szCs w:val="24"/>
        </w:rPr>
        <w:t>Table 2: The prevalence of GIT nematodes in relation to age of the animals</w:t>
      </w:r>
      <w:bookmarkEnd w:id="54"/>
      <w:bookmarkEnd w:id="55"/>
      <w:bookmarkEnd w:id="56"/>
    </w:p>
    <w:tbl>
      <w:tblPr>
        <w:tblStyle w:val="TableGrid"/>
        <w:tblW w:w="4915"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898"/>
        <w:gridCol w:w="2673"/>
        <w:gridCol w:w="2516"/>
        <w:gridCol w:w="1403"/>
        <w:gridCol w:w="1823"/>
      </w:tblGrid>
      <w:tr w:rsidR="00A0168B" w:rsidRPr="00E61395" w:rsidTr="00A0168B">
        <w:trPr>
          <w:jc w:val="center"/>
        </w:trPr>
        <w:tc>
          <w:tcPr>
            <w:tcW w:w="482" w:type="pct"/>
            <w:tcBorders>
              <w:bottom w:val="single" w:sz="4" w:space="0" w:color="000000" w:themeColor="text1"/>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Age</w:t>
            </w:r>
          </w:p>
        </w:tc>
        <w:tc>
          <w:tcPr>
            <w:tcW w:w="1435" w:type="pct"/>
            <w:tcBorders>
              <w:bottom w:val="single" w:sz="4" w:space="0" w:color="000000" w:themeColor="text1"/>
            </w:tcBorders>
            <w:vAlign w:val="center"/>
          </w:tcPr>
          <w:p w:rsidR="00A0168B" w:rsidRPr="00E61395" w:rsidRDefault="00A0168B" w:rsidP="00A0168B">
            <w:pPr>
              <w:snapToGrid w:val="0"/>
              <w:jc w:val="both"/>
              <w:rPr>
                <w:rFonts w:ascii="Times New Roman" w:hAnsi="Times New Roman" w:cs="Times New Roman"/>
                <w:sz w:val="20"/>
              </w:rPr>
            </w:pPr>
            <w:r w:rsidRPr="00E61395">
              <w:rPr>
                <w:rFonts w:ascii="Times New Roman" w:hAnsi="Times New Roman" w:cs="Times New Roman"/>
                <w:sz w:val="20"/>
              </w:rPr>
              <w:t>No of animal examined</w:t>
            </w:r>
          </w:p>
        </w:tc>
        <w:tc>
          <w:tcPr>
            <w:tcW w:w="1351" w:type="pct"/>
            <w:tcBorders>
              <w:bottom w:val="single" w:sz="4" w:space="0" w:color="000000" w:themeColor="text1"/>
            </w:tcBorders>
            <w:vAlign w:val="center"/>
          </w:tcPr>
          <w:p w:rsidR="00A0168B" w:rsidRPr="00E61395" w:rsidRDefault="00A0168B" w:rsidP="00A0168B">
            <w:pPr>
              <w:snapToGrid w:val="0"/>
              <w:jc w:val="both"/>
              <w:rPr>
                <w:rFonts w:ascii="Times New Roman" w:hAnsi="Times New Roman" w:cs="Times New Roman"/>
                <w:sz w:val="20"/>
              </w:rPr>
            </w:pPr>
            <w:r w:rsidRPr="00E61395">
              <w:rPr>
                <w:rFonts w:ascii="Times New Roman" w:hAnsi="Times New Roman" w:cs="Times New Roman"/>
                <w:sz w:val="20"/>
              </w:rPr>
              <w:t>No of positive with %</w:t>
            </w:r>
          </w:p>
        </w:tc>
        <w:tc>
          <w:tcPr>
            <w:tcW w:w="753" w:type="pct"/>
            <w:tcBorders>
              <w:bottom w:val="single" w:sz="4" w:space="0" w:color="000000" w:themeColor="text1"/>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X</w:t>
            </w:r>
            <w:r w:rsidRPr="00E61395">
              <w:rPr>
                <w:rFonts w:ascii="Times New Roman" w:hAnsi="Times New Roman" w:cs="Times New Roman"/>
                <w:bCs/>
                <w:sz w:val="20"/>
                <w:szCs w:val="24"/>
                <w:vertAlign w:val="superscript"/>
              </w:rPr>
              <w:t xml:space="preserve">2 </w:t>
            </w:r>
            <w:r w:rsidRPr="00E61395">
              <w:rPr>
                <w:rFonts w:ascii="Times New Roman" w:hAnsi="Times New Roman" w:cs="Times New Roman"/>
                <w:bCs/>
                <w:sz w:val="20"/>
                <w:szCs w:val="24"/>
              </w:rPr>
              <w:t>(P)</w:t>
            </w:r>
          </w:p>
        </w:tc>
        <w:tc>
          <w:tcPr>
            <w:tcW w:w="980" w:type="pct"/>
            <w:tcBorders>
              <w:bottom w:val="single" w:sz="4" w:space="0" w:color="000000" w:themeColor="text1"/>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 xml:space="preserve"> OR (CI)</w:t>
            </w:r>
          </w:p>
        </w:tc>
      </w:tr>
      <w:tr w:rsidR="00A0168B" w:rsidRPr="00E61395" w:rsidTr="00A0168B">
        <w:trPr>
          <w:jc w:val="center"/>
        </w:trPr>
        <w:tc>
          <w:tcPr>
            <w:tcW w:w="482" w:type="pct"/>
            <w:tcBorders>
              <w:top w:val="single" w:sz="4" w:space="0" w:color="000000" w:themeColor="text1"/>
            </w:tcBorders>
            <w:vAlign w:val="center"/>
          </w:tcPr>
          <w:p w:rsidR="00A0168B" w:rsidRPr="00E61395" w:rsidRDefault="00A0168B" w:rsidP="00A0168B">
            <w:pPr>
              <w:pStyle w:val="Default"/>
              <w:snapToGrid w:val="0"/>
              <w:jc w:val="both"/>
              <w:rPr>
                <w:rFonts w:ascii="Times New Roman" w:hAnsi="Times New Roman" w:cs="Times New Roman"/>
                <w:sz w:val="20"/>
                <w:szCs w:val="22"/>
              </w:rPr>
            </w:pPr>
            <w:r w:rsidRPr="00E61395">
              <w:rPr>
                <w:rFonts w:ascii="Times New Roman" w:hAnsi="Times New Roman" w:cs="Times New Roman"/>
                <w:sz w:val="20"/>
                <w:szCs w:val="22"/>
              </w:rPr>
              <w:t>Adult*</w:t>
            </w:r>
          </w:p>
        </w:tc>
        <w:tc>
          <w:tcPr>
            <w:tcW w:w="1435" w:type="pct"/>
            <w:tcBorders>
              <w:top w:val="single" w:sz="4" w:space="0" w:color="000000" w:themeColor="text1"/>
            </w:tcBorders>
            <w:vAlign w:val="center"/>
          </w:tcPr>
          <w:p w:rsidR="00A0168B" w:rsidRPr="00E61395" w:rsidRDefault="00A0168B" w:rsidP="00A0168B">
            <w:pPr>
              <w:pStyle w:val="Default"/>
              <w:snapToGrid w:val="0"/>
              <w:jc w:val="both"/>
              <w:rPr>
                <w:rFonts w:ascii="Times New Roman" w:hAnsi="Times New Roman" w:cs="Times New Roman"/>
                <w:sz w:val="20"/>
                <w:szCs w:val="22"/>
              </w:rPr>
            </w:pPr>
            <w:r w:rsidRPr="00E61395">
              <w:rPr>
                <w:rFonts w:ascii="Times New Roman" w:hAnsi="Times New Roman" w:cs="Times New Roman"/>
                <w:sz w:val="20"/>
                <w:szCs w:val="22"/>
              </w:rPr>
              <w:t>212</w:t>
            </w:r>
          </w:p>
        </w:tc>
        <w:tc>
          <w:tcPr>
            <w:tcW w:w="1351" w:type="pct"/>
            <w:tcBorders>
              <w:top w:val="single" w:sz="4" w:space="0" w:color="000000" w:themeColor="text1"/>
            </w:tcBorders>
            <w:vAlign w:val="center"/>
          </w:tcPr>
          <w:p w:rsidR="00A0168B" w:rsidRPr="00E61395" w:rsidRDefault="00A0168B" w:rsidP="00A0168B">
            <w:pPr>
              <w:pStyle w:val="Default"/>
              <w:snapToGrid w:val="0"/>
              <w:jc w:val="both"/>
              <w:rPr>
                <w:rFonts w:ascii="Times New Roman" w:hAnsi="Times New Roman" w:cs="Times New Roman"/>
                <w:sz w:val="20"/>
                <w:szCs w:val="22"/>
              </w:rPr>
            </w:pPr>
            <w:r w:rsidRPr="00E61395">
              <w:rPr>
                <w:rFonts w:ascii="Times New Roman" w:hAnsi="Times New Roman" w:cs="Times New Roman"/>
                <w:sz w:val="20"/>
                <w:szCs w:val="22"/>
              </w:rPr>
              <w:t>70(33.0%)</w:t>
            </w:r>
          </w:p>
          <w:p w:rsidR="00A0168B" w:rsidRPr="00E61395" w:rsidRDefault="00A0168B" w:rsidP="00A0168B">
            <w:pPr>
              <w:pStyle w:val="Default"/>
              <w:snapToGrid w:val="0"/>
              <w:jc w:val="both"/>
              <w:rPr>
                <w:rFonts w:ascii="Times New Roman" w:hAnsi="Times New Roman" w:cs="Times New Roman"/>
                <w:sz w:val="20"/>
                <w:szCs w:val="22"/>
              </w:rPr>
            </w:pPr>
          </w:p>
        </w:tc>
        <w:tc>
          <w:tcPr>
            <w:tcW w:w="753" w:type="pct"/>
            <w:tcBorders>
              <w:top w:val="single" w:sz="4" w:space="0" w:color="000000" w:themeColor="text1"/>
            </w:tcBorders>
            <w:vAlign w:val="center"/>
          </w:tcPr>
          <w:p w:rsidR="00A0168B" w:rsidRPr="00E61395" w:rsidRDefault="00A0168B" w:rsidP="00A0168B">
            <w:pPr>
              <w:pStyle w:val="Default"/>
              <w:snapToGrid w:val="0"/>
              <w:jc w:val="both"/>
              <w:rPr>
                <w:rFonts w:ascii="Times New Roman" w:hAnsi="Times New Roman" w:cs="Times New Roman"/>
                <w:sz w:val="20"/>
              </w:rPr>
            </w:pPr>
          </w:p>
        </w:tc>
        <w:tc>
          <w:tcPr>
            <w:tcW w:w="980" w:type="pct"/>
            <w:tcBorders>
              <w:top w:val="single" w:sz="4" w:space="0" w:color="000000" w:themeColor="text1"/>
            </w:tcBorders>
            <w:vAlign w:val="center"/>
          </w:tcPr>
          <w:p w:rsidR="00A0168B" w:rsidRPr="00E61395" w:rsidRDefault="00A0168B" w:rsidP="00A0168B">
            <w:pPr>
              <w:pStyle w:val="Default"/>
              <w:snapToGrid w:val="0"/>
              <w:jc w:val="both"/>
              <w:rPr>
                <w:rFonts w:ascii="Times New Roman" w:hAnsi="Times New Roman" w:cs="Times New Roman"/>
                <w:sz w:val="20"/>
              </w:rPr>
            </w:pPr>
          </w:p>
        </w:tc>
      </w:tr>
      <w:tr w:rsidR="00A0168B" w:rsidRPr="00E61395" w:rsidTr="00A0168B">
        <w:trPr>
          <w:jc w:val="center"/>
        </w:trPr>
        <w:tc>
          <w:tcPr>
            <w:tcW w:w="482"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szCs w:val="22"/>
              </w:rPr>
            </w:pPr>
            <w:r w:rsidRPr="00E61395">
              <w:rPr>
                <w:rFonts w:ascii="Times New Roman" w:hAnsi="Times New Roman" w:cs="Times New Roman"/>
                <w:sz w:val="20"/>
                <w:szCs w:val="22"/>
              </w:rPr>
              <w:t>Young</w:t>
            </w:r>
          </w:p>
        </w:tc>
        <w:tc>
          <w:tcPr>
            <w:tcW w:w="1435"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szCs w:val="22"/>
              </w:rPr>
            </w:pPr>
            <w:r w:rsidRPr="00E61395">
              <w:rPr>
                <w:rFonts w:ascii="Times New Roman" w:hAnsi="Times New Roman" w:cs="Times New Roman"/>
                <w:sz w:val="20"/>
                <w:szCs w:val="22"/>
              </w:rPr>
              <w:t>172</w:t>
            </w:r>
          </w:p>
        </w:tc>
        <w:tc>
          <w:tcPr>
            <w:tcW w:w="1351"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szCs w:val="22"/>
              </w:rPr>
            </w:pPr>
            <w:r w:rsidRPr="00E61395">
              <w:rPr>
                <w:rFonts w:ascii="Times New Roman" w:hAnsi="Times New Roman" w:cs="Times New Roman"/>
                <w:sz w:val="20"/>
                <w:szCs w:val="22"/>
              </w:rPr>
              <w:t>92(53.5%)</w:t>
            </w:r>
          </w:p>
        </w:tc>
        <w:tc>
          <w:tcPr>
            <w:tcW w:w="753"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16.3(0.000)</w:t>
            </w:r>
          </w:p>
        </w:tc>
        <w:tc>
          <w:tcPr>
            <w:tcW w:w="980"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2.28(1.51-3.45)</w:t>
            </w:r>
          </w:p>
        </w:tc>
      </w:tr>
      <w:tr w:rsidR="00A0168B" w:rsidRPr="00E61395" w:rsidTr="00A0168B">
        <w:trPr>
          <w:jc w:val="center"/>
        </w:trPr>
        <w:tc>
          <w:tcPr>
            <w:tcW w:w="482"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b/>
                <w:sz w:val="20"/>
              </w:rPr>
            </w:pPr>
            <w:r w:rsidRPr="00E61395">
              <w:rPr>
                <w:rFonts w:ascii="Times New Roman" w:hAnsi="Times New Roman" w:cs="Times New Roman"/>
                <w:b/>
                <w:sz w:val="20"/>
              </w:rPr>
              <w:t>Total</w:t>
            </w:r>
          </w:p>
        </w:tc>
        <w:tc>
          <w:tcPr>
            <w:tcW w:w="1435"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b/>
                <w:sz w:val="20"/>
              </w:rPr>
            </w:pPr>
            <w:r w:rsidRPr="00E61395">
              <w:rPr>
                <w:rFonts w:ascii="Times New Roman" w:hAnsi="Times New Roman" w:cs="Times New Roman"/>
                <w:b/>
                <w:sz w:val="20"/>
              </w:rPr>
              <w:t>384</w:t>
            </w:r>
          </w:p>
        </w:tc>
        <w:tc>
          <w:tcPr>
            <w:tcW w:w="1351"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b/>
                <w:sz w:val="20"/>
              </w:rPr>
            </w:pPr>
            <w:r w:rsidRPr="00E61395">
              <w:rPr>
                <w:rFonts w:ascii="Times New Roman" w:hAnsi="Times New Roman" w:cs="Times New Roman"/>
                <w:b/>
                <w:sz w:val="20"/>
              </w:rPr>
              <w:t>162 (42.2%)</w:t>
            </w:r>
          </w:p>
        </w:tc>
        <w:tc>
          <w:tcPr>
            <w:tcW w:w="753"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b/>
                <w:sz w:val="20"/>
              </w:rPr>
            </w:pPr>
          </w:p>
        </w:tc>
        <w:tc>
          <w:tcPr>
            <w:tcW w:w="980"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b/>
                <w:sz w:val="20"/>
              </w:rPr>
            </w:pPr>
          </w:p>
        </w:tc>
      </w:tr>
    </w:tbl>
    <w:p w:rsidR="005A3A9A" w:rsidRPr="00E61395" w:rsidRDefault="00590F73" w:rsidP="00A0168B">
      <w:pPr>
        <w:pStyle w:val="Default"/>
        <w:tabs>
          <w:tab w:val="left" w:pos="6390"/>
        </w:tabs>
        <w:snapToGrid w:val="0"/>
        <w:jc w:val="both"/>
        <w:rPr>
          <w:rFonts w:ascii="Times New Roman" w:hAnsi="Times New Roman" w:cs="Times New Roman"/>
          <w:sz w:val="20"/>
        </w:rPr>
      </w:pPr>
      <w:r w:rsidRPr="00E61395">
        <w:rPr>
          <w:rFonts w:ascii="Times New Roman" w:hAnsi="Times New Roman" w:cs="Times New Roman"/>
          <w:sz w:val="20"/>
        </w:rPr>
        <w:t>Adult* determinant</w:t>
      </w:r>
      <w:r w:rsidR="00180389" w:rsidRPr="00E61395">
        <w:rPr>
          <w:rFonts w:ascii="Times New Roman" w:hAnsi="Times New Roman" w:cs="Times New Roman"/>
          <w:sz w:val="20"/>
        </w:rPr>
        <w:tab/>
      </w:r>
    </w:p>
    <w:p w:rsidR="00A0168B" w:rsidRDefault="00A0168B" w:rsidP="00A0168B">
      <w:pPr>
        <w:pStyle w:val="Default"/>
        <w:tabs>
          <w:tab w:val="left" w:pos="6390"/>
        </w:tabs>
        <w:snapToGrid w:val="0"/>
        <w:jc w:val="center"/>
        <w:rPr>
          <w:rFonts w:ascii="Times New Roman" w:hAnsi="Times New Roman" w:cs="Times New Roman"/>
          <w:sz w:val="20"/>
          <w:lang w:eastAsia="zh-CN" w:bidi="he-IL"/>
        </w:rPr>
      </w:pPr>
    </w:p>
    <w:p w:rsidR="009729B5" w:rsidRPr="00E61395" w:rsidRDefault="00CF5FA2" w:rsidP="00A0168B">
      <w:pPr>
        <w:pStyle w:val="Default"/>
        <w:tabs>
          <w:tab w:val="left" w:pos="6390"/>
        </w:tabs>
        <w:snapToGrid w:val="0"/>
        <w:ind w:firstLine="425"/>
        <w:jc w:val="both"/>
        <w:rPr>
          <w:rFonts w:ascii="Times New Roman" w:hAnsi="Times New Roman" w:cs="Times New Roman"/>
          <w:sz w:val="20"/>
        </w:rPr>
      </w:pPr>
      <w:r w:rsidRPr="00E61395">
        <w:rPr>
          <w:rFonts w:ascii="Times New Roman" w:hAnsi="Times New Roman" w:cs="Times New Roman"/>
          <w:sz w:val="20"/>
          <w:lang w:bidi="he-IL"/>
        </w:rPr>
        <w:t>There was</w:t>
      </w:r>
      <w:r w:rsidR="00C44534" w:rsidRPr="00E61395">
        <w:rPr>
          <w:rFonts w:ascii="Times New Roman" w:hAnsi="Times New Roman" w:cs="Times New Roman"/>
          <w:sz w:val="20"/>
          <w:lang w:bidi="he-IL"/>
        </w:rPr>
        <w:t xml:space="preserve"> strong association on the prevalence of small ruminant nematode and age of the animal (x</w:t>
      </w:r>
      <w:r w:rsidR="00C44534" w:rsidRPr="00E61395">
        <w:rPr>
          <w:rFonts w:ascii="Times New Roman" w:hAnsi="Times New Roman" w:cs="Times New Roman"/>
          <w:sz w:val="20"/>
          <w:vertAlign w:val="superscript"/>
          <w:lang w:bidi="he-IL"/>
        </w:rPr>
        <w:t>2</w:t>
      </w:r>
      <w:r w:rsidR="003C7D6F" w:rsidRPr="00E61395">
        <w:rPr>
          <w:rFonts w:ascii="Times New Roman" w:hAnsi="Times New Roman" w:cs="Times New Roman"/>
          <w:sz w:val="20"/>
          <w:lang w:bidi="he-IL"/>
        </w:rPr>
        <w:t>= 16.0, p&lt;0.</w:t>
      </w:r>
      <w:r w:rsidR="00C44534" w:rsidRPr="00E61395">
        <w:rPr>
          <w:rFonts w:ascii="Times New Roman" w:hAnsi="Times New Roman" w:cs="Times New Roman"/>
          <w:sz w:val="20"/>
          <w:lang w:bidi="he-IL"/>
        </w:rPr>
        <w:t>05). The prevalence is high in young animals (53.5%) as compared with adult animals (33.0%).</w:t>
      </w:r>
      <w:r w:rsidR="00D51527" w:rsidRPr="00E61395">
        <w:rPr>
          <w:rFonts w:ascii="Times New Roman" w:hAnsi="Times New Roman" w:cs="Times New Roman"/>
          <w:sz w:val="20"/>
          <w:lang w:bidi="he-IL"/>
        </w:rPr>
        <w:t xml:space="preserve"> Young animals was 2</w:t>
      </w:r>
      <w:r w:rsidR="009A13B8" w:rsidRPr="00E61395">
        <w:rPr>
          <w:rFonts w:ascii="Times New Roman" w:hAnsi="Times New Roman" w:cs="Times New Roman"/>
          <w:sz w:val="20"/>
          <w:lang w:bidi="he-IL"/>
        </w:rPr>
        <w:t>.28</w:t>
      </w:r>
      <w:r w:rsidR="001361C7" w:rsidRPr="00E61395">
        <w:rPr>
          <w:rFonts w:ascii="Times New Roman" w:hAnsi="Times New Roman" w:cs="Times New Roman"/>
          <w:sz w:val="20"/>
          <w:lang w:bidi="he-IL"/>
        </w:rPr>
        <w:t xml:space="preserve"> times at risk (OR</w:t>
      </w:r>
      <w:r w:rsidR="00D51527" w:rsidRPr="00E61395">
        <w:rPr>
          <w:rFonts w:ascii="Times New Roman" w:hAnsi="Times New Roman" w:cs="Times New Roman"/>
          <w:sz w:val="20"/>
          <w:lang w:bidi="he-IL"/>
        </w:rPr>
        <w:t>=2.28, CI=1.51-3.45) than those adults</w:t>
      </w:r>
      <w:r w:rsidR="00092F01" w:rsidRPr="00E61395">
        <w:rPr>
          <w:rFonts w:ascii="Times New Roman" w:hAnsi="Times New Roman" w:cs="Times New Roman"/>
          <w:sz w:val="20"/>
          <w:lang w:bidi="he-IL"/>
        </w:rPr>
        <w:t xml:space="preserve"> (Table 2)</w:t>
      </w:r>
      <w:r w:rsidR="00D51527" w:rsidRPr="00E61395">
        <w:rPr>
          <w:rFonts w:ascii="Times New Roman" w:hAnsi="Times New Roman" w:cs="Times New Roman"/>
          <w:sz w:val="20"/>
          <w:lang w:bidi="he-IL"/>
        </w:rPr>
        <w:t>.</w:t>
      </w:r>
    </w:p>
    <w:p w:rsidR="00A0168B" w:rsidRDefault="00A0168B" w:rsidP="00A0168B">
      <w:pPr>
        <w:snapToGrid w:val="0"/>
        <w:spacing w:after="0" w:line="240" w:lineRule="auto"/>
        <w:jc w:val="center"/>
        <w:outlineLvl w:val="0"/>
        <w:rPr>
          <w:rFonts w:ascii="Times New Roman" w:hAnsi="Times New Roman" w:cs="Times New Roman"/>
          <w:bCs/>
          <w:sz w:val="20"/>
          <w:szCs w:val="24"/>
          <w:lang w:eastAsia="zh-CN"/>
        </w:rPr>
      </w:pPr>
      <w:bookmarkStart w:id="57" w:name="_Toc390338561"/>
      <w:bookmarkStart w:id="58" w:name="_Toc390339012"/>
      <w:bookmarkStart w:id="59" w:name="_Toc390810954"/>
    </w:p>
    <w:p w:rsidR="00265CF1" w:rsidRPr="00E61395" w:rsidRDefault="0039201D" w:rsidP="00A0168B">
      <w:pPr>
        <w:snapToGrid w:val="0"/>
        <w:spacing w:after="0" w:line="240" w:lineRule="auto"/>
        <w:jc w:val="center"/>
        <w:outlineLvl w:val="0"/>
        <w:rPr>
          <w:rFonts w:ascii="Times New Roman" w:hAnsi="Times New Roman" w:cs="Times New Roman"/>
          <w:bCs/>
          <w:sz w:val="20"/>
          <w:szCs w:val="24"/>
        </w:rPr>
      </w:pPr>
      <w:r w:rsidRPr="00E61395">
        <w:rPr>
          <w:rFonts w:ascii="Times New Roman" w:hAnsi="Times New Roman" w:cs="Times New Roman"/>
          <w:bCs/>
          <w:sz w:val="20"/>
          <w:szCs w:val="24"/>
        </w:rPr>
        <w:t>Table</w:t>
      </w:r>
      <w:r w:rsidR="00FC1628" w:rsidRPr="00E61395">
        <w:rPr>
          <w:rFonts w:ascii="Times New Roman" w:hAnsi="Times New Roman" w:cs="Times New Roman"/>
          <w:bCs/>
          <w:sz w:val="20"/>
          <w:szCs w:val="24"/>
        </w:rPr>
        <w:t xml:space="preserve"> 3</w:t>
      </w:r>
      <w:r w:rsidRPr="00E61395">
        <w:rPr>
          <w:rFonts w:ascii="Times New Roman" w:hAnsi="Times New Roman" w:cs="Times New Roman"/>
          <w:bCs/>
          <w:sz w:val="20"/>
          <w:szCs w:val="24"/>
        </w:rPr>
        <w:t>: The prevalence of GIT nematodes i</w:t>
      </w:r>
      <w:r w:rsidR="002B0CCA" w:rsidRPr="00E61395">
        <w:rPr>
          <w:rFonts w:ascii="Times New Roman" w:hAnsi="Times New Roman" w:cs="Times New Roman"/>
          <w:bCs/>
          <w:sz w:val="20"/>
          <w:szCs w:val="24"/>
        </w:rPr>
        <w:t>n relation to BCS</w:t>
      </w:r>
      <w:r w:rsidRPr="00E61395">
        <w:rPr>
          <w:rFonts w:ascii="Times New Roman" w:hAnsi="Times New Roman" w:cs="Times New Roman"/>
          <w:bCs/>
          <w:sz w:val="20"/>
          <w:szCs w:val="24"/>
        </w:rPr>
        <w:t xml:space="preserve"> of the animals</w:t>
      </w:r>
      <w:bookmarkEnd w:id="57"/>
      <w:bookmarkEnd w:id="58"/>
      <w:bookmarkEnd w:id="59"/>
    </w:p>
    <w:tbl>
      <w:tblPr>
        <w:tblStyle w:val="TableGrid"/>
        <w:tblW w:w="4917"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038"/>
        <w:gridCol w:w="2612"/>
        <w:gridCol w:w="2460"/>
        <w:gridCol w:w="1370"/>
        <w:gridCol w:w="1837"/>
      </w:tblGrid>
      <w:tr w:rsidR="00A0168B" w:rsidRPr="00E61395" w:rsidTr="00A0168B">
        <w:trPr>
          <w:jc w:val="center"/>
        </w:trPr>
        <w:tc>
          <w:tcPr>
            <w:tcW w:w="557" w:type="pct"/>
            <w:tcBorders>
              <w:bottom w:val="single" w:sz="4" w:space="0" w:color="000000" w:themeColor="text1"/>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BCS</w:t>
            </w:r>
          </w:p>
        </w:tc>
        <w:tc>
          <w:tcPr>
            <w:tcW w:w="1402" w:type="pct"/>
            <w:tcBorders>
              <w:bottom w:val="single" w:sz="4" w:space="0" w:color="000000" w:themeColor="text1"/>
            </w:tcBorders>
            <w:vAlign w:val="center"/>
          </w:tcPr>
          <w:p w:rsidR="00A0168B" w:rsidRPr="00E61395" w:rsidRDefault="00A0168B" w:rsidP="00A0168B">
            <w:pPr>
              <w:snapToGrid w:val="0"/>
              <w:jc w:val="both"/>
              <w:rPr>
                <w:rFonts w:ascii="Times New Roman" w:hAnsi="Times New Roman" w:cs="Times New Roman"/>
                <w:sz w:val="20"/>
              </w:rPr>
            </w:pPr>
            <w:r w:rsidRPr="00E61395">
              <w:rPr>
                <w:rFonts w:ascii="Times New Roman" w:hAnsi="Times New Roman" w:cs="Times New Roman"/>
                <w:sz w:val="20"/>
              </w:rPr>
              <w:t>No of animal examined</w:t>
            </w:r>
          </w:p>
        </w:tc>
        <w:tc>
          <w:tcPr>
            <w:tcW w:w="1320" w:type="pct"/>
            <w:tcBorders>
              <w:bottom w:val="single" w:sz="4" w:space="0" w:color="000000" w:themeColor="text1"/>
            </w:tcBorders>
            <w:vAlign w:val="center"/>
          </w:tcPr>
          <w:p w:rsidR="00A0168B" w:rsidRPr="00E61395" w:rsidRDefault="00A0168B" w:rsidP="00A0168B">
            <w:pPr>
              <w:snapToGrid w:val="0"/>
              <w:jc w:val="both"/>
              <w:rPr>
                <w:rFonts w:ascii="Times New Roman" w:hAnsi="Times New Roman" w:cs="Times New Roman"/>
                <w:sz w:val="20"/>
              </w:rPr>
            </w:pPr>
            <w:r w:rsidRPr="00E61395">
              <w:rPr>
                <w:rFonts w:ascii="Times New Roman" w:hAnsi="Times New Roman" w:cs="Times New Roman"/>
                <w:sz w:val="20"/>
              </w:rPr>
              <w:t>No of positive with %</w:t>
            </w:r>
          </w:p>
        </w:tc>
        <w:tc>
          <w:tcPr>
            <w:tcW w:w="735" w:type="pct"/>
            <w:tcBorders>
              <w:bottom w:val="single" w:sz="4" w:space="0" w:color="000000" w:themeColor="text1"/>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X</w:t>
            </w:r>
            <w:r w:rsidRPr="00E61395">
              <w:rPr>
                <w:rFonts w:ascii="Times New Roman" w:hAnsi="Times New Roman" w:cs="Times New Roman"/>
                <w:bCs/>
                <w:sz w:val="20"/>
                <w:szCs w:val="24"/>
                <w:vertAlign w:val="superscript"/>
              </w:rPr>
              <w:t>2</w:t>
            </w:r>
            <w:r w:rsidRPr="00E61395">
              <w:rPr>
                <w:rFonts w:ascii="Times New Roman" w:hAnsi="Times New Roman" w:cs="Times New Roman"/>
                <w:bCs/>
                <w:sz w:val="20"/>
                <w:szCs w:val="24"/>
              </w:rPr>
              <w:t>(P)</w:t>
            </w:r>
          </w:p>
        </w:tc>
        <w:tc>
          <w:tcPr>
            <w:tcW w:w="986" w:type="pct"/>
            <w:tcBorders>
              <w:bottom w:val="single" w:sz="4" w:space="0" w:color="000000" w:themeColor="text1"/>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OR (CI)</w:t>
            </w:r>
          </w:p>
        </w:tc>
      </w:tr>
      <w:tr w:rsidR="00A0168B" w:rsidRPr="00E61395" w:rsidTr="00A0168B">
        <w:trPr>
          <w:jc w:val="center"/>
        </w:trPr>
        <w:tc>
          <w:tcPr>
            <w:tcW w:w="557" w:type="pct"/>
            <w:tcBorders>
              <w:top w:val="single" w:sz="4" w:space="0" w:color="000000" w:themeColor="text1"/>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Good*</w:t>
            </w:r>
          </w:p>
        </w:tc>
        <w:tc>
          <w:tcPr>
            <w:tcW w:w="1402" w:type="pct"/>
            <w:tcBorders>
              <w:top w:val="single" w:sz="4" w:space="0" w:color="000000" w:themeColor="text1"/>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51</w:t>
            </w:r>
          </w:p>
        </w:tc>
        <w:tc>
          <w:tcPr>
            <w:tcW w:w="1320" w:type="pct"/>
            <w:tcBorders>
              <w:top w:val="single" w:sz="4" w:space="0" w:color="000000" w:themeColor="text1"/>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16(31.4%)</w:t>
            </w:r>
          </w:p>
          <w:p w:rsidR="00A0168B" w:rsidRPr="00E61395" w:rsidRDefault="00A0168B" w:rsidP="00A0168B">
            <w:pPr>
              <w:pStyle w:val="Default"/>
              <w:snapToGrid w:val="0"/>
              <w:jc w:val="both"/>
              <w:rPr>
                <w:rFonts w:ascii="Times New Roman" w:hAnsi="Times New Roman" w:cs="Times New Roman"/>
                <w:sz w:val="20"/>
              </w:rPr>
            </w:pPr>
          </w:p>
        </w:tc>
        <w:tc>
          <w:tcPr>
            <w:tcW w:w="735" w:type="pct"/>
            <w:tcBorders>
              <w:top w:val="single" w:sz="4" w:space="0" w:color="000000" w:themeColor="text1"/>
            </w:tcBorders>
            <w:vAlign w:val="center"/>
          </w:tcPr>
          <w:p w:rsidR="00A0168B" w:rsidRPr="00E61395" w:rsidRDefault="00A0168B" w:rsidP="00A0168B">
            <w:pPr>
              <w:pStyle w:val="Default"/>
              <w:snapToGrid w:val="0"/>
              <w:jc w:val="both"/>
              <w:rPr>
                <w:rFonts w:ascii="Times New Roman" w:hAnsi="Times New Roman" w:cs="Times New Roman"/>
                <w:sz w:val="20"/>
              </w:rPr>
            </w:pPr>
          </w:p>
        </w:tc>
        <w:tc>
          <w:tcPr>
            <w:tcW w:w="986" w:type="pct"/>
            <w:tcBorders>
              <w:top w:val="single" w:sz="4" w:space="0" w:color="000000" w:themeColor="text1"/>
            </w:tcBorders>
            <w:vAlign w:val="center"/>
          </w:tcPr>
          <w:p w:rsidR="00A0168B" w:rsidRPr="00E61395" w:rsidRDefault="00A0168B" w:rsidP="00A0168B">
            <w:pPr>
              <w:pStyle w:val="Default"/>
              <w:snapToGrid w:val="0"/>
              <w:jc w:val="both"/>
              <w:rPr>
                <w:rFonts w:ascii="Times New Roman" w:hAnsi="Times New Roman" w:cs="Times New Roman"/>
                <w:sz w:val="20"/>
              </w:rPr>
            </w:pPr>
          </w:p>
        </w:tc>
      </w:tr>
      <w:tr w:rsidR="00A0168B" w:rsidRPr="00E61395" w:rsidTr="00A0168B">
        <w:trPr>
          <w:jc w:val="center"/>
        </w:trPr>
        <w:tc>
          <w:tcPr>
            <w:tcW w:w="557" w:type="pct"/>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Medium</w:t>
            </w:r>
          </w:p>
        </w:tc>
        <w:tc>
          <w:tcPr>
            <w:tcW w:w="1402" w:type="pct"/>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259</w:t>
            </w:r>
          </w:p>
        </w:tc>
        <w:tc>
          <w:tcPr>
            <w:tcW w:w="1320" w:type="pct"/>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96 (37.1%)</w:t>
            </w:r>
          </w:p>
          <w:p w:rsidR="00A0168B" w:rsidRPr="00E61395" w:rsidRDefault="00A0168B" w:rsidP="00A0168B">
            <w:pPr>
              <w:pStyle w:val="Default"/>
              <w:snapToGrid w:val="0"/>
              <w:jc w:val="both"/>
              <w:rPr>
                <w:rFonts w:ascii="Times New Roman" w:hAnsi="Times New Roman" w:cs="Times New Roman"/>
                <w:sz w:val="20"/>
              </w:rPr>
            </w:pPr>
          </w:p>
        </w:tc>
        <w:tc>
          <w:tcPr>
            <w:tcW w:w="735" w:type="pct"/>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13.6(0.000)</w:t>
            </w:r>
          </w:p>
        </w:tc>
        <w:tc>
          <w:tcPr>
            <w:tcW w:w="986" w:type="pct"/>
            <w:vAlign w:val="center"/>
          </w:tcPr>
          <w:p w:rsidR="00A0168B" w:rsidRPr="00E61395" w:rsidRDefault="00A0168B" w:rsidP="00A0168B">
            <w:pPr>
              <w:pStyle w:val="Default"/>
              <w:tabs>
                <w:tab w:val="left" w:pos="1291"/>
              </w:tabs>
              <w:snapToGrid w:val="0"/>
              <w:jc w:val="both"/>
              <w:rPr>
                <w:rFonts w:ascii="Times New Roman" w:hAnsi="Times New Roman" w:cs="Times New Roman"/>
                <w:sz w:val="20"/>
              </w:rPr>
            </w:pPr>
            <w:r w:rsidRPr="00E61395">
              <w:rPr>
                <w:rFonts w:ascii="Times New Roman" w:hAnsi="Times New Roman" w:cs="Times New Roman"/>
                <w:sz w:val="20"/>
              </w:rPr>
              <w:t>3.54(2.1-6.12)</w:t>
            </w:r>
            <w:r w:rsidRPr="00E61395">
              <w:rPr>
                <w:rFonts w:ascii="Times New Roman" w:hAnsi="Times New Roman" w:cs="Times New Roman"/>
                <w:sz w:val="20"/>
              </w:rPr>
              <w:tab/>
            </w:r>
          </w:p>
        </w:tc>
      </w:tr>
      <w:tr w:rsidR="00A0168B" w:rsidRPr="00E61395" w:rsidTr="00A0168B">
        <w:trPr>
          <w:jc w:val="center"/>
        </w:trPr>
        <w:tc>
          <w:tcPr>
            <w:tcW w:w="557"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Poor</w:t>
            </w:r>
          </w:p>
        </w:tc>
        <w:tc>
          <w:tcPr>
            <w:tcW w:w="1402"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74</w:t>
            </w:r>
          </w:p>
        </w:tc>
        <w:tc>
          <w:tcPr>
            <w:tcW w:w="1320"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50(67.6%)</w:t>
            </w:r>
          </w:p>
        </w:tc>
        <w:tc>
          <w:tcPr>
            <w:tcW w:w="735"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24.8(0.004)</w:t>
            </w:r>
          </w:p>
        </w:tc>
        <w:tc>
          <w:tcPr>
            <w:tcW w:w="986"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4.17(1.95-8.90)</w:t>
            </w:r>
          </w:p>
        </w:tc>
      </w:tr>
      <w:tr w:rsidR="00A0168B" w:rsidRPr="00E61395" w:rsidTr="00A0168B">
        <w:trPr>
          <w:jc w:val="center"/>
        </w:trPr>
        <w:tc>
          <w:tcPr>
            <w:tcW w:w="557"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b/>
                <w:sz w:val="20"/>
              </w:rPr>
            </w:pPr>
            <w:r w:rsidRPr="00E61395">
              <w:rPr>
                <w:rFonts w:ascii="Times New Roman" w:hAnsi="Times New Roman" w:cs="Times New Roman"/>
                <w:b/>
                <w:sz w:val="20"/>
              </w:rPr>
              <w:t>Total</w:t>
            </w:r>
          </w:p>
        </w:tc>
        <w:tc>
          <w:tcPr>
            <w:tcW w:w="1402"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b/>
                <w:sz w:val="20"/>
              </w:rPr>
            </w:pPr>
            <w:r w:rsidRPr="00E61395">
              <w:rPr>
                <w:rFonts w:ascii="Times New Roman" w:hAnsi="Times New Roman" w:cs="Times New Roman"/>
                <w:b/>
                <w:sz w:val="20"/>
              </w:rPr>
              <w:t>384</w:t>
            </w:r>
          </w:p>
        </w:tc>
        <w:tc>
          <w:tcPr>
            <w:tcW w:w="1320"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b/>
                <w:sz w:val="20"/>
              </w:rPr>
            </w:pPr>
            <w:r w:rsidRPr="00E61395">
              <w:rPr>
                <w:rFonts w:ascii="Times New Roman" w:hAnsi="Times New Roman" w:cs="Times New Roman"/>
                <w:b/>
                <w:sz w:val="20"/>
              </w:rPr>
              <w:t>162 (42.2%)</w:t>
            </w:r>
          </w:p>
        </w:tc>
        <w:tc>
          <w:tcPr>
            <w:tcW w:w="735"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b/>
                <w:sz w:val="20"/>
              </w:rPr>
            </w:pPr>
          </w:p>
        </w:tc>
        <w:tc>
          <w:tcPr>
            <w:tcW w:w="986"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b/>
                <w:sz w:val="20"/>
              </w:rPr>
            </w:pPr>
          </w:p>
        </w:tc>
      </w:tr>
    </w:tbl>
    <w:p w:rsidR="00F76C15" w:rsidRPr="00E61395" w:rsidRDefault="00181F8D"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Good</w:t>
      </w:r>
      <w:r w:rsidRPr="00E61395">
        <w:rPr>
          <w:rFonts w:ascii="Times New Roman" w:hAnsi="Times New Roman" w:cs="Times New Roman"/>
          <w:b/>
          <w:sz w:val="20"/>
        </w:rPr>
        <w:t xml:space="preserve">* </w:t>
      </w:r>
      <w:r w:rsidRPr="00E61395">
        <w:rPr>
          <w:rFonts w:ascii="Times New Roman" w:hAnsi="Times New Roman" w:cs="Times New Roman"/>
          <w:sz w:val="20"/>
        </w:rPr>
        <w:t>determinant</w:t>
      </w:r>
    </w:p>
    <w:p w:rsidR="00A0168B" w:rsidRDefault="00A0168B" w:rsidP="00A0168B">
      <w:pPr>
        <w:pStyle w:val="Default"/>
        <w:snapToGrid w:val="0"/>
        <w:ind w:firstLine="425"/>
        <w:jc w:val="both"/>
        <w:rPr>
          <w:rFonts w:ascii="Times New Roman" w:hAnsi="Times New Roman" w:cs="Times New Roman"/>
          <w:sz w:val="20"/>
          <w:lang w:eastAsia="zh-CN" w:bidi="he-IL"/>
        </w:rPr>
      </w:pPr>
    </w:p>
    <w:p w:rsidR="00E57997" w:rsidRPr="00E61395" w:rsidRDefault="00CF5FA2" w:rsidP="00A0168B">
      <w:pPr>
        <w:pStyle w:val="Default"/>
        <w:snapToGrid w:val="0"/>
        <w:ind w:firstLine="425"/>
        <w:jc w:val="both"/>
        <w:rPr>
          <w:rFonts w:ascii="Times New Roman" w:hAnsi="Times New Roman" w:cs="Times New Roman"/>
          <w:sz w:val="20"/>
        </w:rPr>
      </w:pPr>
      <w:r w:rsidRPr="00E61395">
        <w:rPr>
          <w:rFonts w:ascii="Times New Roman" w:hAnsi="Times New Roman" w:cs="Times New Roman"/>
          <w:sz w:val="20"/>
          <w:lang w:bidi="he-IL"/>
        </w:rPr>
        <w:t>There was</w:t>
      </w:r>
      <w:r w:rsidR="00E57997" w:rsidRPr="00E61395">
        <w:rPr>
          <w:rFonts w:ascii="Times New Roman" w:hAnsi="Times New Roman" w:cs="Times New Roman"/>
          <w:sz w:val="20"/>
          <w:lang w:bidi="he-IL"/>
        </w:rPr>
        <w:t xml:space="preserve"> very strong association on the prevalence of small ruminant nematode and BCS of the animal (x</w:t>
      </w:r>
      <w:r w:rsidR="00E57997" w:rsidRPr="00E61395">
        <w:rPr>
          <w:rFonts w:ascii="Times New Roman" w:hAnsi="Times New Roman" w:cs="Times New Roman"/>
          <w:sz w:val="20"/>
          <w:vertAlign w:val="superscript"/>
          <w:lang w:bidi="he-IL"/>
        </w:rPr>
        <w:t>2</w:t>
      </w:r>
      <w:r w:rsidR="003C7D6F" w:rsidRPr="00E61395">
        <w:rPr>
          <w:rFonts w:ascii="Times New Roman" w:hAnsi="Times New Roman" w:cs="Times New Roman"/>
          <w:sz w:val="20"/>
          <w:lang w:bidi="he-IL"/>
        </w:rPr>
        <w:t>= 24.8, p&lt;0.</w:t>
      </w:r>
      <w:r w:rsidR="00E57997" w:rsidRPr="00E61395">
        <w:rPr>
          <w:rFonts w:ascii="Times New Roman" w:hAnsi="Times New Roman" w:cs="Times New Roman"/>
          <w:sz w:val="20"/>
          <w:lang w:bidi="he-IL"/>
        </w:rPr>
        <w:t xml:space="preserve">05). The prevalence is high in </w:t>
      </w:r>
      <w:r w:rsidR="00A10030" w:rsidRPr="00E61395">
        <w:rPr>
          <w:rFonts w:ascii="Times New Roman" w:hAnsi="Times New Roman" w:cs="Times New Roman"/>
          <w:sz w:val="20"/>
          <w:lang w:bidi="he-IL"/>
        </w:rPr>
        <w:t>poor</w:t>
      </w:r>
      <w:r w:rsidR="00E57997" w:rsidRPr="00E61395">
        <w:rPr>
          <w:rFonts w:ascii="Times New Roman" w:hAnsi="Times New Roman" w:cs="Times New Roman"/>
          <w:sz w:val="20"/>
          <w:lang w:bidi="he-IL"/>
        </w:rPr>
        <w:t xml:space="preserve"> animals (67.6%) as compared with medium (37.1%) and good (31.4%).</w:t>
      </w:r>
      <w:r w:rsidR="00001C37" w:rsidRPr="00E61395">
        <w:rPr>
          <w:rFonts w:ascii="Times New Roman" w:hAnsi="Times New Roman" w:cs="Times New Roman"/>
          <w:sz w:val="20"/>
          <w:lang w:bidi="he-IL"/>
        </w:rPr>
        <w:t xml:space="preserve"> Poor BCS anim</w:t>
      </w:r>
      <w:r w:rsidR="001361C7" w:rsidRPr="00E61395">
        <w:rPr>
          <w:rFonts w:ascii="Times New Roman" w:hAnsi="Times New Roman" w:cs="Times New Roman"/>
          <w:sz w:val="20"/>
          <w:lang w:bidi="he-IL"/>
        </w:rPr>
        <w:t>als was 4.17 times at risk (OR</w:t>
      </w:r>
      <w:r w:rsidR="00001C37" w:rsidRPr="00E61395">
        <w:rPr>
          <w:rFonts w:ascii="Times New Roman" w:hAnsi="Times New Roman" w:cs="Times New Roman"/>
          <w:sz w:val="20"/>
          <w:lang w:bidi="he-IL"/>
        </w:rPr>
        <w:t>=4.17, CI=1.95-8.90) than good BCS animal and likely medium BCS animals was 3.54 times at risk</w:t>
      </w:r>
      <w:r w:rsidR="00023501" w:rsidRPr="00E61395">
        <w:rPr>
          <w:rFonts w:ascii="Times New Roman" w:hAnsi="Times New Roman" w:cs="Times New Roman"/>
          <w:sz w:val="20"/>
          <w:lang w:bidi="he-IL"/>
        </w:rPr>
        <w:t xml:space="preserve"> (OR=3.54, CI=2.1-6.12)</w:t>
      </w:r>
      <w:r w:rsidR="00001C37" w:rsidRPr="00E61395">
        <w:rPr>
          <w:rFonts w:ascii="Times New Roman" w:hAnsi="Times New Roman" w:cs="Times New Roman"/>
          <w:sz w:val="20"/>
          <w:lang w:bidi="he-IL"/>
        </w:rPr>
        <w:t xml:space="preserve"> than good BCS animals</w:t>
      </w:r>
      <w:r w:rsidR="00092F01" w:rsidRPr="00E61395">
        <w:rPr>
          <w:rFonts w:ascii="Times New Roman" w:hAnsi="Times New Roman" w:cs="Times New Roman"/>
          <w:sz w:val="20"/>
          <w:lang w:bidi="he-IL"/>
        </w:rPr>
        <w:t xml:space="preserve"> (Table 3)</w:t>
      </w:r>
      <w:r w:rsidR="00001C37" w:rsidRPr="00E61395">
        <w:rPr>
          <w:rFonts w:ascii="Times New Roman" w:hAnsi="Times New Roman" w:cs="Times New Roman"/>
          <w:sz w:val="20"/>
          <w:lang w:bidi="he-IL"/>
        </w:rPr>
        <w:t>.</w:t>
      </w:r>
    </w:p>
    <w:p w:rsidR="00A0168B" w:rsidRDefault="00A0168B" w:rsidP="00A0168B">
      <w:pPr>
        <w:snapToGrid w:val="0"/>
        <w:spacing w:after="0" w:line="240" w:lineRule="auto"/>
        <w:jc w:val="center"/>
        <w:outlineLvl w:val="0"/>
        <w:rPr>
          <w:rFonts w:ascii="Times New Roman" w:hAnsi="Times New Roman" w:cs="Times New Roman"/>
          <w:bCs/>
          <w:sz w:val="20"/>
          <w:szCs w:val="24"/>
          <w:lang w:eastAsia="zh-CN"/>
        </w:rPr>
      </w:pPr>
      <w:bookmarkStart w:id="60" w:name="_Toc390338562"/>
      <w:bookmarkStart w:id="61" w:name="_Toc390339013"/>
      <w:bookmarkStart w:id="62" w:name="_Toc390810955"/>
    </w:p>
    <w:p w:rsidR="00265CF1" w:rsidRPr="00E61395" w:rsidRDefault="00FC1628" w:rsidP="00A0168B">
      <w:pPr>
        <w:snapToGrid w:val="0"/>
        <w:spacing w:after="0" w:line="240" w:lineRule="auto"/>
        <w:jc w:val="center"/>
        <w:outlineLvl w:val="0"/>
        <w:rPr>
          <w:rFonts w:ascii="Times New Roman" w:hAnsi="Times New Roman" w:cs="Times New Roman"/>
          <w:bCs/>
          <w:sz w:val="20"/>
          <w:szCs w:val="24"/>
        </w:rPr>
      </w:pPr>
      <w:r w:rsidRPr="00E61395">
        <w:rPr>
          <w:rFonts w:ascii="Times New Roman" w:hAnsi="Times New Roman" w:cs="Times New Roman"/>
          <w:bCs/>
          <w:sz w:val="20"/>
          <w:szCs w:val="24"/>
        </w:rPr>
        <w:t>Table 4</w:t>
      </w:r>
      <w:r w:rsidR="00506E1D" w:rsidRPr="00E61395">
        <w:rPr>
          <w:rFonts w:ascii="Times New Roman" w:hAnsi="Times New Roman" w:cs="Times New Roman"/>
          <w:bCs/>
          <w:sz w:val="20"/>
          <w:szCs w:val="24"/>
        </w:rPr>
        <w:t>: The prevalence of GIT nematodes in relation to history of treatment of the animals</w:t>
      </w:r>
      <w:bookmarkEnd w:id="60"/>
      <w:bookmarkEnd w:id="61"/>
      <w:bookmarkEnd w:id="62"/>
      <w:r w:rsidR="0039201D" w:rsidRPr="00E61395">
        <w:rPr>
          <w:rFonts w:ascii="Times New Roman" w:hAnsi="Times New Roman" w:cs="Times New Roman"/>
          <w:b/>
          <w:sz w:val="20"/>
          <w:szCs w:val="24"/>
        </w:rPr>
        <w:tab/>
      </w:r>
    </w:p>
    <w:tbl>
      <w:tblPr>
        <w:tblStyle w:val="TableGrid"/>
        <w:tblW w:w="4927"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021"/>
        <w:gridCol w:w="2324"/>
        <w:gridCol w:w="2189"/>
        <w:gridCol w:w="1217"/>
        <w:gridCol w:w="1585"/>
      </w:tblGrid>
      <w:tr w:rsidR="00A0168B" w:rsidRPr="00E61395" w:rsidTr="00A0168B">
        <w:trPr>
          <w:jc w:val="center"/>
        </w:trPr>
        <w:tc>
          <w:tcPr>
            <w:tcW w:w="1082" w:type="pct"/>
            <w:tcBorders>
              <w:bottom w:val="single" w:sz="4" w:space="0" w:color="000000" w:themeColor="text1"/>
            </w:tcBorders>
            <w:vAlign w:val="center"/>
          </w:tcPr>
          <w:p w:rsidR="00A0168B" w:rsidRPr="00E61395" w:rsidRDefault="00A0168B" w:rsidP="00A0168B">
            <w:pPr>
              <w:snapToGrid w:val="0"/>
              <w:jc w:val="both"/>
              <w:rPr>
                <w:rFonts w:ascii="Times New Roman" w:hAnsi="Times New Roman" w:cs="Times New Roman"/>
                <w:sz w:val="20"/>
              </w:rPr>
            </w:pPr>
            <w:r w:rsidRPr="00E61395">
              <w:rPr>
                <w:rFonts w:ascii="Times New Roman" w:hAnsi="Times New Roman" w:cs="Times New Roman"/>
                <w:sz w:val="20"/>
              </w:rPr>
              <w:t>History of treatment</w:t>
            </w:r>
          </w:p>
        </w:tc>
        <w:tc>
          <w:tcPr>
            <w:tcW w:w="1244" w:type="pct"/>
            <w:tcBorders>
              <w:bottom w:val="single" w:sz="4" w:space="0" w:color="000000" w:themeColor="text1"/>
            </w:tcBorders>
            <w:vAlign w:val="center"/>
          </w:tcPr>
          <w:p w:rsidR="00A0168B" w:rsidRPr="00E61395" w:rsidRDefault="00A0168B" w:rsidP="00A0168B">
            <w:pPr>
              <w:snapToGrid w:val="0"/>
              <w:jc w:val="both"/>
              <w:rPr>
                <w:rFonts w:ascii="Times New Roman" w:hAnsi="Times New Roman" w:cs="Times New Roman"/>
                <w:sz w:val="20"/>
              </w:rPr>
            </w:pPr>
            <w:r w:rsidRPr="00E61395">
              <w:rPr>
                <w:rFonts w:ascii="Times New Roman" w:hAnsi="Times New Roman" w:cs="Times New Roman"/>
                <w:sz w:val="20"/>
              </w:rPr>
              <w:t>No of animal examined</w:t>
            </w:r>
          </w:p>
        </w:tc>
        <w:tc>
          <w:tcPr>
            <w:tcW w:w="1172" w:type="pct"/>
            <w:tcBorders>
              <w:bottom w:val="single" w:sz="4" w:space="0" w:color="000000" w:themeColor="text1"/>
            </w:tcBorders>
            <w:vAlign w:val="center"/>
          </w:tcPr>
          <w:p w:rsidR="00A0168B" w:rsidRPr="00E61395" w:rsidRDefault="00A0168B" w:rsidP="00A0168B">
            <w:pPr>
              <w:snapToGrid w:val="0"/>
              <w:jc w:val="both"/>
              <w:rPr>
                <w:rFonts w:ascii="Times New Roman" w:hAnsi="Times New Roman" w:cs="Times New Roman"/>
                <w:sz w:val="20"/>
              </w:rPr>
            </w:pPr>
            <w:r w:rsidRPr="00E61395">
              <w:rPr>
                <w:rFonts w:ascii="Times New Roman" w:hAnsi="Times New Roman" w:cs="Times New Roman"/>
                <w:sz w:val="20"/>
              </w:rPr>
              <w:t>No of positive with %</w:t>
            </w:r>
          </w:p>
        </w:tc>
        <w:tc>
          <w:tcPr>
            <w:tcW w:w="652" w:type="pct"/>
            <w:tcBorders>
              <w:bottom w:val="single" w:sz="4" w:space="0" w:color="000000" w:themeColor="text1"/>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X</w:t>
            </w:r>
            <w:r w:rsidRPr="00E61395">
              <w:rPr>
                <w:rFonts w:ascii="Times New Roman" w:hAnsi="Times New Roman" w:cs="Times New Roman"/>
                <w:bCs/>
                <w:sz w:val="20"/>
                <w:szCs w:val="24"/>
                <w:vertAlign w:val="superscript"/>
              </w:rPr>
              <w:t xml:space="preserve">2 </w:t>
            </w:r>
            <w:r w:rsidRPr="00E61395">
              <w:rPr>
                <w:rFonts w:ascii="Times New Roman" w:hAnsi="Times New Roman" w:cs="Times New Roman"/>
                <w:bCs/>
                <w:sz w:val="20"/>
                <w:szCs w:val="24"/>
              </w:rPr>
              <w:t>(P)</w:t>
            </w:r>
          </w:p>
        </w:tc>
        <w:tc>
          <w:tcPr>
            <w:tcW w:w="849" w:type="pct"/>
            <w:tcBorders>
              <w:bottom w:val="single" w:sz="4" w:space="0" w:color="000000" w:themeColor="text1"/>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OR (CI)</w:t>
            </w:r>
          </w:p>
        </w:tc>
      </w:tr>
      <w:tr w:rsidR="00A0168B" w:rsidRPr="00E61395" w:rsidTr="00A0168B">
        <w:trPr>
          <w:jc w:val="center"/>
        </w:trPr>
        <w:tc>
          <w:tcPr>
            <w:tcW w:w="1082" w:type="pct"/>
            <w:tcBorders>
              <w:top w:val="single" w:sz="4" w:space="0" w:color="000000" w:themeColor="text1"/>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Treated*</w:t>
            </w:r>
          </w:p>
        </w:tc>
        <w:tc>
          <w:tcPr>
            <w:tcW w:w="1244" w:type="pct"/>
            <w:tcBorders>
              <w:top w:val="single" w:sz="4" w:space="0" w:color="000000" w:themeColor="text1"/>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81</w:t>
            </w:r>
          </w:p>
        </w:tc>
        <w:tc>
          <w:tcPr>
            <w:tcW w:w="1172" w:type="pct"/>
            <w:tcBorders>
              <w:top w:val="single" w:sz="4" w:space="0" w:color="000000" w:themeColor="text1"/>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18 (22.2%)</w:t>
            </w:r>
          </w:p>
          <w:p w:rsidR="00A0168B" w:rsidRPr="00E61395" w:rsidRDefault="00A0168B" w:rsidP="00A0168B">
            <w:pPr>
              <w:pStyle w:val="Default"/>
              <w:snapToGrid w:val="0"/>
              <w:jc w:val="both"/>
              <w:rPr>
                <w:rFonts w:ascii="Times New Roman" w:hAnsi="Times New Roman" w:cs="Times New Roman"/>
                <w:sz w:val="20"/>
              </w:rPr>
            </w:pPr>
          </w:p>
        </w:tc>
        <w:tc>
          <w:tcPr>
            <w:tcW w:w="652" w:type="pct"/>
            <w:tcBorders>
              <w:top w:val="single" w:sz="4" w:space="0" w:color="000000" w:themeColor="text1"/>
            </w:tcBorders>
            <w:vAlign w:val="center"/>
          </w:tcPr>
          <w:p w:rsidR="00A0168B" w:rsidRPr="00E61395" w:rsidRDefault="00A0168B" w:rsidP="00A0168B">
            <w:pPr>
              <w:pStyle w:val="Default"/>
              <w:snapToGrid w:val="0"/>
              <w:jc w:val="both"/>
              <w:rPr>
                <w:rFonts w:ascii="Times New Roman" w:hAnsi="Times New Roman" w:cs="Times New Roman"/>
                <w:sz w:val="20"/>
              </w:rPr>
            </w:pPr>
          </w:p>
        </w:tc>
        <w:tc>
          <w:tcPr>
            <w:tcW w:w="849" w:type="pct"/>
            <w:tcBorders>
              <w:top w:val="single" w:sz="4" w:space="0" w:color="000000" w:themeColor="text1"/>
            </w:tcBorders>
            <w:vAlign w:val="center"/>
          </w:tcPr>
          <w:p w:rsidR="00A0168B" w:rsidRPr="00E61395" w:rsidRDefault="00A0168B" w:rsidP="00A0168B">
            <w:pPr>
              <w:pStyle w:val="Default"/>
              <w:snapToGrid w:val="0"/>
              <w:jc w:val="both"/>
              <w:rPr>
                <w:rFonts w:ascii="Times New Roman" w:hAnsi="Times New Roman" w:cs="Times New Roman"/>
                <w:sz w:val="20"/>
              </w:rPr>
            </w:pPr>
          </w:p>
        </w:tc>
      </w:tr>
      <w:tr w:rsidR="00A0168B" w:rsidRPr="00E61395" w:rsidTr="00A0168B">
        <w:trPr>
          <w:jc w:val="center"/>
        </w:trPr>
        <w:tc>
          <w:tcPr>
            <w:tcW w:w="1082"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Not treated</w:t>
            </w:r>
          </w:p>
        </w:tc>
        <w:tc>
          <w:tcPr>
            <w:tcW w:w="1244"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303</w:t>
            </w:r>
          </w:p>
        </w:tc>
        <w:tc>
          <w:tcPr>
            <w:tcW w:w="1172"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144 (47.5%)</w:t>
            </w:r>
          </w:p>
          <w:p w:rsidR="00A0168B" w:rsidRPr="00E61395" w:rsidRDefault="00A0168B" w:rsidP="00A0168B">
            <w:pPr>
              <w:pStyle w:val="Default"/>
              <w:snapToGrid w:val="0"/>
              <w:jc w:val="both"/>
              <w:rPr>
                <w:rFonts w:ascii="Times New Roman" w:hAnsi="Times New Roman" w:cs="Times New Roman"/>
                <w:sz w:val="20"/>
              </w:rPr>
            </w:pPr>
          </w:p>
        </w:tc>
        <w:tc>
          <w:tcPr>
            <w:tcW w:w="652"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16.8(0.000)</w:t>
            </w:r>
          </w:p>
        </w:tc>
        <w:tc>
          <w:tcPr>
            <w:tcW w:w="849"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3.21(1.82-5.68)</w:t>
            </w:r>
          </w:p>
        </w:tc>
      </w:tr>
      <w:tr w:rsidR="00A0168B" w:rsidRPr="00E61395" w:rsidTr="00A0168B">
        <w:trPr>
          <w:jc w:val="center"/>
        </w:trPr>
        <w:tc>
          <w:tcPr>
            <w:tcW w:w="1082"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b/>
                <w:sz w:val="20"/>
              </w:rPr>
            </w:pPr>
          </w:p>
        </w:tc>
        <w:tc>
          <w:tcPr>
            <w:tcW w:w="1244"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b/>
                <w:sz w:val="20"/>
              </w:rPr>
            </w:pPr>
          </w:p>
        </w:tc>
        <w:tc>
          <w:tcPr>
            <w:tcW w:w="1172"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b/>
                <w:sz w:val="20"/>
              </w:rPr>
            </w:pPr>
          </w:p>
        </w:tc>
        <w:tc>
          <w:tcPr>
            <w:tcW w:w="652"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b/>
                <w:sz w:val="20"/>
              </w:rPr>
            </w:pPr>
          </w:p>
        </w:tc>
        <w:tc>
          <w:tcPr>
            <w:tcW w:w="849"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b/>
                <w:sz w:val="20"/>
              </w:rPr>
            </w:pPr>
          </w:p>
        </w:tc>
      </w:tr>
      <w:tr w:rsidR="00A0168B" w:rsidRPr="00E61395" w:rsidTr="00A0168B">
        <w:trPr>
          <w:jc w:val="center"/>
        </w:trPr>
        <w:tc>
          <w:tcPr>
            <w:tcW w:w="1082" w:type="pct"/>
            <w:vAlign w:val="center"/>
          </w:tcPr>
          <w:p w:rsidR="00A0168B" w:rsidRPr="00E61395" w:rsidRDefault="00A0168B" w:rsidP="00A0168B">
            <w:pPr>
              <w:pStyle w:val="Default"/>
              <w:snapToGrid w:val="0"/>
              <w:jc w:val="both"/>
              <w:rPr>
                <w:rFonts w:ascii="Times New Roman" w:hAnsi="Times New Roman" w:cs="Times New Roman"/>
                <w:b/>
                <w:sz w:val="20"/>
              </w:rPr>
            </w:pPr>
            <w:r w:rsidRPr="00E61395">
              <w:rPr>
                <w:rFonts w:ascii="Times New Roman" w:hAnsi="Times New Roman" w:cs="Times New Roman"/>
                <w:b/>
                <w:sz w:val="20"/>
              </w:rPr>
              <w:t>Total</w:t>
            </w:r>
          </w:p>
        </w:tc>
        <w:tc>
          <w:tcPr>
            <w:tcW w:w="1244" w:type="pct"/>
            <w:vAlign w:val="center"/>
          </w:tcPr>
          <w:p w:rsidR="00A0168B" w:rsidRPr="00E61395" w:rsidRDefault="00A0168B" w:rsidP="00A0168B">
            <w:pPr>
              <w:pStyle w:val="Default"/>
              <w:snapToGrid w:val="0"/>
              <w:jc w:val="both"/>
              <w:rPr>
                <w:rFonts w:ascii="Times New Roman" w:hAnsi="Times New Roman" w:cs="Times New Roman"/>
                <w:b/>
                <w:sz w:val="20"/>
              </w:rPr>
            </w:pPr>
            <w:r w:rsidRPr="00E61395">
              <w:rPr>
                <w:rFonts w:ascii="Times New Roman" w:hAnsi="Times New Roman" w:cs="Times New Roman"/>
                <w:b/>
                <w:sz w:val="20"/>
              </w:rPr>
              <w:t>384</w:t>
            </w:r>
          </w:p>
        </w:tc>
        <w:tc>
          <w:tcPr>
            <w:tcW w:w="1172" w:type="pct"/>
            <w:vAlign w:val="center"/>
          </w:tcPr>
          <w:p w:rsidR="00A0168B" w:rsidRPr="00E61395" w:rsidRDefault="00A0168B" w:rsidP="00A0168B">
            <w:pPr>
              <w:pStyle w:val="Default"/>
              <w:snapToGrid w:val="0"/>
              <w:jc w:val="both"/>
              <w:rPr>
                <w:rFonts w:ascii="Times New Roman" w:hAnsi="Times New Roman" w:cs="Times New Roman"/>
                <w:b/>
                <w:sz w:val="20"/>
              </w:rPr>
            </w:pPr>
            <w:r w:rsidRPr="00E61395">
              <w:rPr>
                <w:rFonts w:ascii="Times New Roman" w:hAnsi="Times New Roman" w:cs="Times New Roman"/>
                <w:b/>
                <w:sz w:val="20"/>
              </w:rPr>
              <w:t>162 (42.2%)</w:t>
            </w:r>
          </w:p>
        </w:tc>
        <w:tc>
          <w:tcPr>
            <w:tcW w:w="652" w:type="pct"/>
            <w:vAlign w:val="center"/>
          </w:tcPr>
          <w:p w:rsidR="00A0168B" w:rsidRPr="00E61395" w:rsidRDefault="00A0168B" w:rsidP="00A0168B">
            <w:pPr>
              <w:pStyle w:val="Default"/>
              <w:snapToGrid w:val="0"/>
              <w:jc w:val="both"/>
              <w:rPr>
                <w:rFonts w:ascii="Times New Roman" w:hAnsi="Times New Roman" w:cs="Times New Roman"/>
                <w:b/>
                <w:sz w:val="20"/>
              </w:rPr>
            </w:pPr>
          </w:p>
        </w:tc>
        <w:tc>
          <w:tcPr>
            <w:tcW w:w="849" w:type="pct"/>
            <w:vAlign w:val="center"/>
          </w:tcPr>
          <w:p w:rsidR="00A0168B" w:rsidRPr="00E61395" w:rsidRDefault="00A0168B" w:rsidP="00A0168B">
            <w:pPr>
              <w:pStyle w:val="Default"/>
              <w:snapToGrid w:val="0"/>
              <w:jc w:val="both"/>
              <w:rPr>
                <w:rFonts w:ascii="Times New Roman" w:hAnsi="Times New Roman" w:cs="Times New Roman"/>
                <w:b/>
                <w:sz w:val="20"/>
              </w:rPr>
            </w:pPr>
          </w:p>
        </w:tc>
      </w:tr>
    </w:tbl>
    <w:p w:rsidR="00265CF1" w:rsidRPr="00E61395" w:rsidRDefault="00181F8D"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Treated* determinant</w:t>
      </w:r>
    </w:p>
    <w:p w:rsidR="00A10030" w:rsidRDefault="00CF5FA2" w:rsidP="00A0168B">
      <w:pPr>
        <w:snapToGrid w:val="0"/>
        <w:spacing w:after="0" w:line="240" w:lineRule="auto"/>
        <w:ind w:firstLine="425"/>
        <w:jc w:val="both"/>
        <w:rPr>
          <w:rFonts w:ascii="Times New Roman" w:hAnsi="Times New Roman" w:cs="Times New Roman"/>
          <w:sz w:val="20"/>
          <w:szCs w:val="24"/>
          <w:lang w:eastAsia="zh-CN" w:bidi="he-IL"/>
        </w:rPr>
      </w:pPr>
      <w:r w:rsidRPr="00E61395">
        <w:rPr>
          <w:rFonts w:ascii="Times New Roman" w:hAnsi="Times New Roman" w:cs="Times New Roman"/>
          <w:sz w:val="20"/>
          <w:szCs w:val="24"/>
          <w:lang w:bidi="he-IL"/>
        </w:rPr>
        <w:lastRenderedPageBreak/>
        <w:t>There was</w:t>
      </w:r>
      <w:r w:rsidR="00A10030" w:rsidRPr="00E61395">
        <w:rPr>
          <w:rFonts w:ascii="Times New Roman" w:hAnsi="Times New Roman" w:cs="Times New Roman"/>
          <w:sz w:val="20"/>
          <w:szCs w:val="24"/>
          <w:lang w:bidi="he-IL"/>
        </w:rPr>
        <w:t xml:space="preserve"> strong association on the prevalence of small ruminant nematode and history of treatment of the animal (x</w:t>
      </w:r>
      <w:r w:rsidR="00A10030" w:rsidRPr="00E61395">
        <w:rPr>
          <w:rFonts w:ascii="Times New Roman" w:hAnsi="Times New Roman" w:cs="Times New Roman"/>
          <w:sz w:val="20"/>
          <w:szCs w:val="24"/>
          <w:vertAlign w:val="superscript"/>
          <w:lang w:bidi="he-IL"/>
        </w:rPr>
        <w:t>2</w:t>
      </w:r>
      <w:r w:rsidR="003C7D6F" w:rsidRPr="00E61395">
        <w:rPr>
          <w:rFonts w:ascii="Times New Roman" w:hAnsi="Times New Roman" w:cs="Times New Roman"/>
          <w:sz w:val="20"/>
          <w:szCs w:val="24"/>
          <w:lang w:bidi="he-IL"/>
        </w:rPr>
        <w:t>= 16.8, p&lt;0.</w:t>
      </w:r>
      <w:r w:rsidR="00A10030" w:rsidRPr="00E61395">
        <w:rPr>
          <w:rFonts w:ascii="Times New Roman" w:hAnsi="Times New Roman" w:cs="Times New Roman"/>
          <w:sz w:val="20"/>
          <w:szCs w:val="24"/>
          <w:lang w:bidi="he-IL"/>
        </w:rPr>
        <w:t>05). The prevalence is high in treated animals (47.5%) as compared with animals not treated (22.2%).</w:t>
      </w:r>
      <w:r w:rsidR="00B00795" w:rsidRPr="00E61395">
        <w:rPr>
          <w:rFonts w:ascii="Times New Roman" w:hAnsi="Times New Roman" w:cs="Times New Roman"/>
          <w:sz w:val="20"/>
          <w:szCs w:val="24"/>
          <w:lang w:bidi="he-IL"/>
        </w:rPr>
        <w:t xml:space="preserve"> Non treated animals was 3.21 times </w:t>
      </w:r>
      <w:r w:rsidR="00712D60" w:rsidRPr="00E61395">
        <w:rPr>
          <w:rFonts w:ascii="Times New Roman" w:hAnsi="Times New Roman" w:cs="Times New Roman"/>
          <w:sz w:val="20"/>
          <w:szCs w:val="24"/>
          <w:lang w:bidi="he-IL"/>
        </w:rPr>
        <w:t>at risk (OR</w:t>
      </w:r>
      <w:r w:rsidR="00B00795" w:rsidRPr="00E61395">
        <w:rPr>
          <w:rFonts w:ascii="Times New Roman" w:hAnsi="Times New Roman" w:cs="Times New Roman"/>
          <w:sz w:val="20"/>
          <w:szCs w:val="24"/>
          <w:lang w:bidi="he-IL"/>
        </w:rPr>
        <w:t>=43.21, CI=1.82-5.68) than treated animals</w:t>
      </w:r>
      <w:r w:rsidR="00092F01" w:rsidRPr="00E61395">
        <w:rPr>
          <w:rFonts w:ascii="Times New Roman" w:hAnsi="Times New Roman" w:cs="Times New Roman"/>
          <w:sz w:val="20"/>
          <w:szCs w:val="24"/>
          <w:lang w:bidi="he-IL"/>
        </w:rPr>
        <w:t xml:space="preserve"> (Table 4)</w:t>
      </w:r>
      <w:r w:rsidR="00B00795" w:rsidRPr="00E61395">
        <w:rPr>
          <w:rFonts w:ascii="Times New Roman" w:hAnsi="Times New Roman" w:cs="Times New Roman"/>
          <w:sz w:val="20"/>
          <w:szCs w:val="24"/>
          <w:lang w:bidi="he-IL"/>
        </w:rPr>
        <w:t>.</w:t>
      </w:r>
    </w:p>
    <w:p w:rsidR="00A0168B" w:rsidRPr="00E61395" w:rsidRDefault="00A0168B" w:rsidP="00A0168B">
      <w:pPr>
        <w:snapToGrid w:val="0"/>
        <w:spacing w:after="0" w:line="240" w:lineRule="auto"/>
        <w:ind w:firstLine="425"/>
        <w:jc w:val="both"/>
        <w:rPr>
          <w:rFonts w:ascii="Times New Roman" w:hAnsi="Times New Roman" w:cs="Times New Roman"/>
          <w:sz w:val="20"/>
          <w:szCs w:val="24"/>
          <w:lang w:eastAsia="zh-CN" w:bidi="he-IL"/>
        </w:rPr>
      </w:pPr>
    </w:p>
    <w:p w:rsidR="00524B86" w:rsidRPr="00E61395" w:rsidRDefault="00524B86" w:rsidP="00A0168B">
      <w:pPr>
        <w:pStyle w:val="Default"/>
        <w:snapToGrid w:val="0"/>
        <w:jc w:val="center"/>
        <w:outlineLvl w:val="0"/>
        <w:rPr>
          <w:rFonts w:ascii="Times New Roman" w:hAnsi="Times New Roman" w:cs="Times New Roman"/>
          <w:sz w:val="20"/>
        </w:rPr>
      </w:pPr>
      <w:bookmarkStart w:id="63" w:name="_Toc390338563"/>
      <w:bookmarkStart w:id="64" w:name="_Toc390339014"/>
      <w:bookmarkStart w:id="65" w:name="_Toc390810956"/>
      <w:r w:rsidRPr="00E61395">
        <w:rPr>
          <w:rFonts w:ascii="Times New Roman" w:hAnsi="Times New Roman" w:cs="Times New Roman"/>
          <w:sz w:val="20"/>
        </w:rPr>
        <w:t xml:space="preserve">Table </w:t>
      </w:r>
      <w:r w:rsidR="00FC1628" w:rsidRPr="00E61395">
        <w:rPr>
          <w:rFonts w:ascii="Times New Roman" w:hAnsi="Times New Roman" w:cs="Times New Roman"/>
          <w:sz w:val="20"/>
        </w:rPr>
        <w:t>5</w:t>
      </w:r>
      <w:r w:rsidRPr="00E61395">
        <w:rPr>
          <w:rFonts w:ascii="Times New Roman" w:hAnsi="Times New Roman" w:cs="Times New Roman"/>
          <w:sz w:val="20"/>
        </w:rPr>
        <w:t xml:space="preserve">: Fresh </w:t>
      </w:r>
      <w:r w:rsidR="00EA4529" w:rsidRPr="00E61395">
        <w:rPr>
          <w:rFonts w:ascii="Times New Roman" w:hAnsi="Times New Roman" w:cs="Times New Roman"/>
          <w:sz w:val="20"/>
        </w:rPr>
        <w:t>fecal</w:t>
      </w:r>
      <w:r w:rsidRPr="00E61395">
        <w:rPr>
          <w:rFonts w:ascii="Times New Roman" w:hAnsi="Times New Roman" w:cs="Times New Roman"/>
          <w:sz w:val="20"/>
        </w:rPr>
        <w:t xml:space="preserve"> examination result in relation with animal species</w:t>
      </w:r>
      <w:bookmarkEnd w:id="63"/>
      <w:bookmarkEnd w:id="64"/>
      <w:bookmarkEnd w:id="65"/>
    </w:p>
    <w:tbl>
      <w:tblPr>
        <w:tblStyle w:val="TableGrid"/>
        <w:tblW w:w="4916"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121"/>
        <w:gridCol w:w="2644"/>
        <w:gridCol w:w="2491"/>
        <w:gridCol w:w="1254"/>
        <w:gridCol w:w="1805"/>
      </w:tblGrid>
      <w:tr w:rsidR="00A0168B" w:rsidRPr="00E61395" w:rsidTr="00A0168B">
        <w:trPr>
          <w:jc w:val="center"/>
        </w:trPr>
        <w:tc>
          <w:tcPr>
            <w:tcW w:w="602"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Species</w:t>
            </w:r>
          </w:p>
        </w:tc>
        <w:tc>
          <w:tcPr>
            <w:tcW w:w="1419" w:type="pct"/>
            <w:tcBorders>
              <w:bottom w:val="single" w:sz="4" w:space="0" w:color="auto"/>
            </w:tcBorders>
            <w:vAlign w:val="center"/>
          </w:tcPr>
          <w:p w:rsidR="00A0168B" w:rsidRPr="00E61395" w:rsidRDefault="00A0168B" w:rsidP="00A0168B">
            <w:pPr>
              <w:snapToGrid w:val="0"/>
              <w:jc w:val="both"/>
              <w:rPr>
                <w:rFonts w:ascii="Times New Roman" w:hAnsi="Times New Roman" w:cs="Times New Roman"/>
                <w:sz w:val="20"/>
              </w:rPr>
            </w:pPr>
            <w:r w:rsidRPr="00E61395">
              <w:rPr>
                <w:rFonts w:ascii="Times New Roman" w:hAnsi="Times New Roman" w:cs="Times New Roman"/>
                <w:sz w:val="20"/>
              </w:rPr>
              <w:t>No of animal examined</w:t>
            </w:r>
          </w:p>
        </w:tc>
        <w:tc>
          <w:tcPr>
            <w:tcW w:w="1337" w:type="pct"/>
            <w:tcBorders>
              <w:bottom w:val="single" w:sz="4" w:space="0" w:color="auto"/>
            </w:tcBorders>
            <w:vAlign w:val="center"/>
          </w:tcPr>
          <w:p w:rsidR="00A0168B" w:rsidRPr="00E61395" w:rsidRDefault="00A0168B" w:rsidP="00A0168B">
            <w:pPr>
              <w:snapToGrid w:val="0"/>
              <w:jc w:val="both"/>
              <w:rPr>
                <w:rFonts w:ascii="Times New Roman" w:hAnsi="Times New Roman" w:cs="Times New Roman"/>
                <w:sz w:val="20"/>
              </w:rPr>
            </w:pPr>
            <w:r w:rsidRPr="00E61395">
              <w:rPr>
                <w:rFonts w:ascii="Times New Roman" w:hAnsi="Times New Roman" w:cs="Times New Roman"/>
                <w:sz w:val="20"/>
              </w:rPr>
              <w:t>No of positive with %</w:t>
            </w:r>
          </w:p>
        </w:tc>
        <w:tc>
          <w:tcPr>
            <w:tcW w:w="673" w:type="pct"/>
            <w:tcBorders>
              <w:bottom w:val="single" w:sz="4" w:space="0" w:color="auto"/>
            </w:tcBorders>
            <w:vAlign w:val="center"/>
          </w:tcPr>
          <w:p w:rsidR="00A0168B" w:rsidRPr="00E61395" w:rsidRDefault="00A0168B" w:rsidP="00A0168B">
            <w:pPr>
              <w:snapToGrid w:val="0"/>
              <w:jc w:val="both"/>
              <w:rPr>
                <w:rFonts w:ascii="Times New Roman" w:hAnsi="Times New Roman" w:cs="Times New Roman"/>
                <w:bCs/>
                <w:sz w:val="20"/>
                <w:szCs w:val="24"/>
              </w:rPr>
            </w:pPr>
            <w:r w:rsidRPr="00E61395">
              <w:rPr>
                <w:rFonts w:ascii="Times New Roman" w:hAnsi="Times New Roman" w:cs="Times New Roman"/>
                <w:bCs/>
                <w:sz w:val="20"/>
                <w:szCs w:val="24"/>
              </w:rPr>
              <w:t>X</w:t>
            </w:r>
            <w:r w:rsidRPr="00E61395">
              <w:rPr>
                <w:rFonts w:ascii="Times New Roman" w:hAnsi="Times New Roman" w:cs="Times New Roman"/>
                <w:bCs/>
                <w:sz w:val="20"/>
                <w:szCs w:val="24"/>
                <w:vertAlign w:val="superscript"/>
              </w:rPr>
              <w:t>2</w:t>
            </w:r>
            <w:r w:rsidRPr="00E61395">
              <w:rPr>
                <w:rFonts w:ascii="Times New Roman" w:hAnsi="Times New Roman" w:cs="Times New Roman"/>
                <w:sz w:val="20"/>
                <w:szCs w:val="24"/>
              </w:rPr>
              <w:t>(P)</w:t>
            </w:r>
          </w:p>
        </w:tc>
        <w:tc>
          <w:tcPr>
            <w:tcW w:w="969" w:type="pct"/>
            <w:tcBorders>
              <w:bottom w:val="single" w:sz="4" w:space="0" w:color="auto"/>
            </w:tcBorders>
            <w:vAlign w:val="center"/>
          </w:tcPr>
          <w:p w:rsidR="00A0168B" w:rsidRPr="00E61395" w:rsidRDefault="00A0168B" w:rsidP="00A0168B">
            <w:pPr>
              <w:tabs>
                <w:tab w:val="left" w:pos="1155"/>
              </w:tabs>
              <w:snapToGrid w:val="0"/>
              <w:jc w:val="both"/>
              <w:rPr>
                <w:rFonts w:ascii="Times New Roman" w:hAnsi="Times New Roman" w:cs="Times New Roman"/>
                <w:bCs/>
                <w:sz w:val="20"/>
                <w:szCs w:val="24"/>
              </w:rPr>
            </w:pPr>
            <w:r w:rsidRPr="00E61395">
              <w:rPr>
                <w:rFonts w:ascii="Times New Roman" w:hAnsi="Times New Roman" w:cs="Times New Roman"/>
                <w:bCs/>
                <w:sz w:val="20"/>
                <w:szCs w:val="24"/>
              </w:rPr>
              <w:t>OR (CI)</w:t>
            </w:r>
          </w:p>
        </w:tc>
      </w:tr>
      <w:tr w:rsidR="00A0168B" w:rsidRPr="00E61395" w:rsidTr="00A0168B">
        <w:trPr>
          <w:jc w:val="center"/>
        </w:trPr>
        <w:tc>
          <w:tcPr>
            <w:tcW w:w="602"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proofErr w:type="spellStart"/>
            <w:r w:rsidRPr="00E61395">
              <w:rPr>
                <w:rFonts w:ascii="Times New Roman" w:hAnsi="Times New Roman" w:cs="Times New Roman"/>
                <w:sz w:val="20"/>
              </w:rPr>
              <w:t>Caprine</w:t>
            </w:r>
            <w:proofErr w:type="spellEnd"/>
            <w:r w:rsidRPr="00E61395">
              <w:rPr>
                <w:rFonts w:ascii="Times New Roman" w:hAnsi="Times New Roman" w:cs="Times New Roman"/>
                <w:sz w:val="20"/>
              </w:rPr>
              <w:t>*</w:t>
            </w:r>
          </w:p>
        </w:tc>
        <w:tc>
          <w:tcPr>
            <w:tcW w:w="1419"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149</w:t>
            </w:r>
          </w:p>
        </w:tc>
        <w:tc>
          <w:tcPr>
            <w:tcW w:w="1337"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51(34.2%)</w:t>
            </w:r>
          </w:p>
        </w:tc>
        <w:tc>
          <w:tcPr>
            <w:tcW w:w="673"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p>
        </w:tc>
        <w:tc>
          <w:tcPr>
            <w:tcW w:w="969" w:type="pct"/>
            <w:tcBorders>
              <w:top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p>
        </w:tc>
      </w:tr>
      <w:tr w:rsidR="00A0168B" w:rsidRPr="00E61395" w:rsidTr="00A0168B">
        <w:trPr>
          <w:jc w:val="center"/>
        </w:trPr>
        <w:tc>
          <w:tcPr>
            <w:tcW w:w="602"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Ovine</w:t>
            </w:r>
          </w:p>
        </w:tc>
        <w:tc>
          <w:tcPr>
            <w:tcW w:w="1419"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235</w:t>
            </w:r>
          </w:p>
        </w:tc>
        <w:tc>
          <w:tcPr>
            <w:tcW w:w="1337"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111(47.2%)</w:t>
            </w:r>
          </w:p>
        </w:tc>
        <w:tc>
          <w:tcPr>
            <w:tcW w:w="673"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6.3(0.012)</w:t>
            </w:r>
          </w:p>
        </w:tc>
        <w:tc>
          <w:tcPr>
            <w:tcW w:w="969" w:type="pct"/>
            <w:tcBorders>
              <w:bottom w:val="single" w:sz="4" w:space="0" w:color="auto"/>
            </w:tcBorders>
            <w:vAlign w:val="center"/>
          </w:tcPr>
          <w:p w:rsidR="00A0168B" w:rsidRPr="00E61395" w:rsidRDefault="00A0168B"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1.72(1.32-4.21)</w:t>
            </w:r>
          </w:p>
        </w:tc>
      </w:tr>
      <w:tr w:rsidR="00A0168B" w:rsidRPr="00E61395" w:rsidTr="00A0168B">
        <w:trPr>
          <w:jc w:val="center"/>
        </w:trPr>
        <w:tc>
          <w:tcPr>
            <w:tcW w:w="602" w:type="pct"/>
            <w:vAlign w:val="center"/>
          </w:tcPr>
          <w:p w:rsidR="00A0168B" w:rsidRPr="00E61395" w:rsidRDefault="00A0168B" w:rsidP="00A0168B">
            <w:pPr>
              <w:pStyle w:val="Default"/>
              <w:snapToGrid w:val="0"/>
              <w:jc w:val="both"/>
              <w:rPr>
                <w:rFonts w:ascii="Times New Roman" w:hAnsi="Times New Roman" w:cs="Times New Roman"/>
                <w:b/>
                <w:sz w:val="20"/>
              </w:rPr>
            </w:pPr>
            <w:r w:rsidRPr="00E61395">
              <w:rPr>
                <w:rFonts w:ascii="Times New Roman" w:hAnsi="Times New Roman" w:cs="Times New Roman"/>
                <w:b/>
                <w:sz w:val="20"/>
              </w:rPr>
              <w:t>Total</w:t>
            </w:r>
          </w:p>
        </w:tc>
        <w:tc>
          <w:tcPr>
            <w:tcW w:w="1419" w:type="pct"/>
            <w:vAlign w:val="center"/>
          </w:tcPr>
          <w:p w:rsidR="00A0168B" w:rsidRPr="00E61395" w:rsidRDefault="00A0168B" w:rsidP="00A0168B">
            <w:pPr>
              <w:pStyle w:val="Default"/>
              <w:snapToGrid w:val="0"/>
              <w:jc w:val="both"/>
              <w:rPr>
                <w:rFonts w:ascii="Times New Roman" w:hAnsi="Times New Roman" w:cs="Times New Roman"/>
                <w:b/>
                <w:sz w:val="20"/>
              </w:rPr>
            </w:pPr>
            <w:r w:rsidRPr="00E61395">
              <w:rPr>
                <w:rFonts w:ascii="Times New Roman" w:hAnsi="Times New Roman" w:cs="Times New Roman"/>
                <w:b/>
                <w:sz w:val="20"/>
              </w:rPr>
              <w:t>384</w:t>
            </w:r>
          </w:p>
        </w:tc>
        <w:tc>
          <w:tcPr>
            <w:tcW w:w="1337" w:type="pct"/>
            <w:vAlign w:val="center"/>
          </w:tcPr>
          <w:p w:rsidR="00A0168B" w:rsidRPr="00E61395" w:rsidRDefault="00A0168B" w:rsidP="00A0168B">
            <w:pPr>
              <w:pStyle w:val="Default"/>
              <w:snapToGrid w:val="0"/>
              <w:jc w:val="both"/>
              <w:rPr>
                <w:rFonts w:ascii="Times New Roman" w:hAnsi="Times New Roman" w:cs="Times New Roman"/>
                <w:b/>
                <w:sz w:val="20"/>
              </w:rPr>
            </w:pPr>
            <w:r w:rsidRPr="00E61395">
              <w:rPr>
                <w:rFonts w:ascii="Times New Roman" w:hAnsi="Times New Roman" w:cs="Times New Roman"/>
                <w:b/>
                <w:sz w:val="20"/>
              </w:rPr>
              <w:t>162 (42.2%)</w:t>
            </w:r>
          </w:p>
        </w:tc>
        <w:tc>
          <w:tcPr>
            <w:tcW w:w="673" w:type="pct"/>
            <w:vAlign w:val="center"/>
          </w:tcPr>
          <w:p w:rsidR="00A0168B" w:rsidRPr="00E61395" w:rsidRDefault="00A0168B" w:rsidP="00A0168B">
            <w:pPr>
              <w:pStyle w:val="Default"/>
              <w:snapToGrid w:val="0"/>
              <w:jc w:val="both"/>
              <w:rPr>
                <w:rFonts w:ascii="Times New Roman" w:hAnsi="Times New Roman" w:cs="Times New Roman"/>
                <w:b/>
                <w:sz w:val="20"/>
              </w:rPr>
            </w:pPr>
          </w:p>
        </w:tc>
        <w:tc>
          <w:tcPr>
            <w:tcW w:w="969" w:type="pct"/>
            <w:vAlign w:val="center"/>
          </w:tcPr>
          <w:p w:rsidR="00A0168B" w:rsidRPr="00E61395" w:rsidRDefault="00A0168B" w:rsidP="00A0168B">
            <w:pPr>
              <w:pStyle w:val="Default"/>
              <w:snapToGrid w:val="0"/>
              <w:jc w:val="both"/>
              <w:rPr>
                <w:rFonts w:ascii="Times New Roman" w:hAnsi="Times New Roman" w:cs="Times New Roman"/>
                <w:b/>
                <w:sz w:val="20"/>
              </w:rPr>
            </w:pPr>
          </w:p>
        </w:tc>
      </w:tr>
    </w:tbl>
    <w:p w:rsidR="00265CF1" w:rsidRPr="00E61395" w:rsidRDefault="00524B86" w:rsidP="00A0168B">
      <w:pPr>
        <w:pStyle w:val="Default"/>
        <w:snapToGrid w:val="0"/>
        <w:jc w:val="both"/>
        <w:rPr>
          <w:rFonts w:ascii="Times New Roman" w:hAnsi="Times New Roman" w:cs="Times New Roman"/>
          <w:sz w:val="20"/>
        </w:rPr>
      </w:pPr>
      <w:r w:rsidRPr="00E61395">
        <w:rPr>
          <w:rFonts w:ascii="Times New Roman" w:hAnsi="Times New Roman" w:cs="Times New Roman"/>
          <w:sz w:val="20"/>
        </w:rPr>
        <w:t xml:space="preserve"> </w:t>
      </w:r>
      <w:proofErr w:type="spellStart"/>
      <w:r w:rsidR="00585D74" w:rsidRPr="00E61395">
        <w:rPr>
          <w:rFonts w:ascii="Times New Roman" w:hAnsi="Times New Roman" w:cs="Times New Roman"/>
          <w:sz w:val="20"/>
        </w:rPr>
        <w:t>Caprine</w:t>
      </w:r>
      <w:proofErr w:type="spellEnd"/>
      <w:r w:rsidR="00585D74" w:rsidRPr="00E61395">
        <w:rPr>
          <w:rFonts w:ascii="Times New Roman" w:hAnsi="Times New Roman" w:cs="Times New Roman"/>
          <w:sz w:val="20"/>
        </w:rPr>
        <w:t>* determinant</w:t>
      </w:r>
    </w:p>
    <w:p w:rsidR="00585D74" w:rsidRPr="00E61395" w:rsidRDefault="00585D74" w:rsidP="00A0168B">
      <w:pPr>
        <w:pStyle w:val="Default"/>
        <w:snapToGrid w:val="0"/>
        <w:ind w:firstLine="425"/>
        <w:jc w:val="both"/>
        <w:rPr>
          <w:rFonts w:ascii="Times New Roman" w:hAnsi="Times New Roman" w:cs="Times New Roman"/>
          <w:sz w:val="20"/>
        </w:rPr>
      </w:pPr>
    </w:p>
    <w:p w:rsidR="005F1501" w:rsidRPr="00E61395" w:rsidRDefault="00CF5FA2" w:rsidP="00A0168B">
      <w:pPr>
        <w:snapToGrid w:val="0"/>
        <w:spacing w:after="0" w:line="240" w:lineRule="auto"/>
        <w:ind w:firstLine="425"/>
        <w:jc w:val="both"/>
        <w:rPr>
          <w:rFonts w:ascii="Times New Roman" w:hAnsi="Times New Roman" w:cs="Times New Roman"/>
          <w:sz w:val="20"/>
          <w:szCs w:val="24"/>
          <w:lang w:bidi="he-IL"/>
        </w:rPr>
      </w:pPr>
      <w:r w:rsidRPr="00E61395">
        <w:rPr>
          <w:rFonts w:ascii="Times New Roman" w:hAnsi="Times New Roman" w:cs="Times New Roman"/>
          <w:sz w:val="20"/>
          <w:szCs w:val="24"/>
          <w:lang w:bidi="he-IL"/>
        </w:rPr>
        <w:t>There was</w:t>
      </w:r>
      <w:r w:rsidR="005F1501" w:rsidRPr="00E61395">
        <w:rPr>
          <w:rFonts w:ascii="Times New Roman" w:hAnsi="Times New Roman" w:cs="Times New Roman"/>
          <w:sz w:val="20"/>
          <w:szCs w:val="24"/>
          <w:lang w:bidi="he-IL"/>
        </w:rPr>
        <w:t xml:space="preserve"> association on the prevalence of small ruminant nematode and species of the animal (x</w:t>
      </w:r>
      <w:r w:rsidR="005F1501" w:rsidRPr="00E61395">
        <w:rPr>
          <w:rFonts w:ascii="Times New Roman" w:hAnsi="Times New Roman" w:cs="Times New Roman"/>
          <w:sz w:val="20"/>
          <w:szCs w:val="24"/>
          <w:vertAlign w:val="superscript"/>
          <w:lang w:bidi="he-IL"/>
        </w:rPr>
        <w:t>2</w:t>
      </w:r>
      <w:r w:rsidR="00BC62FA" w:rsidRPr="00E61395">
        <w:rPr>
          <w:rFonts w:ascii="Times New Roman" w:hAnsi="Times New Roman" w:cs="Times New Roman"/>
          <w:sz w:val="20"/>
          <w:szCs w:val="24"/>
          <w:lang w:bidi="he-IL"/>
        </w:rPr>
        <w:t>= 6.3, p&lt;</w:t>
      </w:r>
      <w:r w:rsidR="003C7D6F" w:rsidRPr="00E61395">
        <w:rPr>
          <w:rFonts w:ascii="Times New Roman" w:hAnsi="Times New Roman" w:cs="Times New Roman"/>
          <w:sz w:val="20"/>
          <w:szCs w:val="24"/>
          <w:lang w:bidi="he-IL"/>
        </w:rPr>
        <w:t>0.</w:t>
      </w:r>
      <w:r w:rsidR="005F1501" w:rsidRPr="00E61395">
        <w:rPr>
          <w:rFonts w:ascii="Times New Roman" w:hAnsi="Times New Roman" w:cs="Times New Roman"/>
          <w:sz w:val="20"/>
          <w:szCs w:val="24"/>
          <w:lang w:bidi="he-IL"/>
        </w:rPr>
        <w:t xml:space="preserve">05). The prevalence is high in ovine animals (47.2%) as compared with </w:t>
      </w:r>
      <w:proofErr w:type="spellStart"/>
      <w:r w:rsidR="00534DF3" w:rsidRPr="00E61395">
        <w:rPr>
          <w:rFonts w:ascii="Times New Roman" w:hAnsi="Times New Roman" w:cs="Times New Roman"/>
          <w:sz w:val="20"/>
          <w:szCs w:val="24"/>
          <w:lang w:bidi="he-IL"/>
        </w:rPr>
        <w:t>Caprine</w:t>
      </w:r>
      <w:proofErr w:type="spellEnd"/>
      <w:r w:rsidR="005F1501" w:rsidRPr="00E61395">
        <w:rPr>
          <w:rFonts w:ascii="Times New Roman" w:hAnsi="Times New Roman" w:cs="Times New Roman"/>
          <w:sz w:val="20"/>
          <w:szCs w:val="24"/>
          <w:lang w:bidi="he-IL"/>
        </w:rPr>
        <w:t xml:space="preserve"> animals (34.2%).</w:t>
      </w:r>
      <w:r w:rsidR="00585D74" w:rsidRPr="00E61395">
        <w:rPr>
          <w:rFonts w:ascii="Times New Roman" w:hAnsi="Times New Roman" w:cs="Times New Roman"/>
          <w:sz w:val="20"/>
          <w:szCs w:val="24"/>
          <w:lang w:bidi="he-IL"/>
        </w:rPr>
        <w:t xml:space="preserve"> Ovine was 1.72 times at risk (OR=1.72, CI=1.32-4.21) than </w:t>
      </w:r>
      <w:proofErr w:type="spellStart"/>
      <w:r w:rsidR="0063633E" w:rsidRPr="00E61395">
        <w:rPr>
          <w:rFonts w:ascii="Times New Roman" w:hAnsi="Times New Roman" w:cs="Times New Roman"/>
          <w:sz w:val="20"/>
          <w:szCs w:val="24"/>
          <w:lang w:bidi="he-IL"/>
        </w:rPr>
        <w:t>Caprine</w:t>
      </w:r>
      <w:proofErr w:type="spellEnd"/>
      <w:r w:rsidR="00585D74" w:rsidRPr="00E61395">
        <w:rPr>
          <w:rFonts w:ascii="Times New Roman" w:hAnsi="Times New Roman" w:cs="Times New Roman"/>
          <w:sz w:val="20"/>
          <w:szCs w:val="24"/>
          <w:lang w:bidi="he-IL"/>
        </w:rPr>
        <w:t xml:space="preserve"> with the infestations of GIT nematodes</w:t>
      </w:r>
      <w:r w:rsidR="00092F01" w:rsidRPr="00E61395">
        <w:rPr>
          <w:rFonts w:ascii="Times New Roman" w:hAnsi="Times New Roman" w:cs="Times New Roman"/>
          <w:sz w:val="20"/>
          <w:szCs w:val="24"/>
          <w:lang w:bidi="he-IL"/>
        </w:rPr>
        <w:t xml:space="preserve"> (Table 5)</w:t>
      </w:r>
      <w:r w:rsidR="00585D74" w:rsidRPr="00E61395">
        <w:rPr>
          <w:rFonts w:ascii="Times New Roman" w:hAnsi="Times New Roman" w:cs="Times New Roman"/>
          <w:sz w:val="20"/>
          <w:szCs w:val="24"/>
          <w:lang w:bidi="he-IL"/>
        </w:rPr>
        <w:t>.</w:t>
      </w:r>
    </w:p>
    <w:p w:rsidR="00A0168B" w:rsidRDefault="00A0168B" w:rsidP="00A0168B">
      <w:pPr>
        <w:pStyle w:val="Default"/>
        <w:snapToGrid w:val="0"/>
        <w:jc w:val="center"/>
        <w:outlineLvl w:val="0"/>
        <w:rPr>
          <w:rFonts w:ascii="Times New Roman" w:hAnsi="Times New Roman" w:cs="Times New Roman"/>
          <w:sz w:val="20"/>
          <w:lang w:eastAsia="zh-CN"/>
        </w:rPr>
      </w:pPr>
      <w:bookmarkStart w:id="66" w:name="_Toc390338565"/>
      <w:bookmarkStart w:id="67" w:name="_Toc390339016"/>
      <w:bookmarkStart w:id="68" w:name="_Toc390810957"/>
    </w:p>
    <w:p w:rsidR="001A1D5D" w:rsidRPr="00E61395" w:rsidRDefault="00FC1628" w:rsidP="00A0168B">
      <w:pPr>
        <w:pStyle w:val="Default"/>
        <w:snapToGrid w:val="0"/>
        <w:jc w:val="center"/>
        <w:outlineLvl w:val="0"/>
        <w:rPr>
          <w:rFonts w:ascii="Times New Roman" w:hAnsi="Times New Roman" w:cs="Times New Roman"/>
          <w:b/>
          <w:sz w:val="20"/>
        </w:rPr>
      </w:pPr>
      <w:r w:rsidRPr="00E61395">
        <w:rPr>
          <w:rFonts w:ascii="Times New Roman" w:hAnsi="Times New Roman" w:cs="Times New Roman"/>
          <w:sz w:val="20"/>
        </w:rPr>
        <w:t>T</w:t>
      </w:r>
      <w:r w:rsidR="00871524" w:rsidRPr="00E61395">
        <w:rPr>
          <w:rFonts w:ascii="Times New Roman" w:hAnsi="Times New Roman" w:cs="Times New Roman"/>
          <w:sz w:val="20"/>
        </w:rPr>
        <w:t>able 6</w:t>
      </w:r>
      <w:r w:rsidR="00655215" w:rsidRPr="00E61395">
        <w:rPr>
          <w:rFonts w:ascii="Times New Roman" w:hAnsi="Times New Roman" w:cs="Times New Roman"/>
          <w:sz w:val="20"/>
        </w:rPr>
        <w:t>: Prevalence on nematode based on odds ratio</w:t>
      </w:r>
      <w:bookmarkEnd w:id="66"/>
      <w:bookmarkEnd w:id="67"/>
      <w:bookmarkEnd w:id="68"/>
      <w:r w:rsidR="00655215" w:rsidRPr="00E61395">
        <w:rPr>
          <w:rFonts w:ascii="Times New Roman" w:hAnsi="Times New Roman" w:cs="Times New Roman"/>
          <w:sz w:val="20"/>
        </w:rPr>
        <w:tab/>
      </w:r>
    </w:p>
    <w:tbl>
      <w:tblPr>
        <w:tblStyle w:val="TableGrid"/>
        <w:tblW w:w="5000" w:type="pct"/>
        <w:jc w:val="center"/>
        <w:tblBorders>
          <w:left w:val="single" w:sz="4" w:space="0" w:color="auto"/>
          <w:right w:val="single" w:sz="4" w:space="0" w:color="auto"/>
          <w:insideH w:val="single" w:sz="6" w:space="0" w:color="auto"/>
          <w:insideV w:val="single" w:sz="6" w:space="0" w:color="auto"/>
        </w:tblBorders>
        <w:tblCellMar>
          <w:left w:w="57" w:type="dxa"/>
          <w:right w:w="57" w:type="dxa"/>
        </w:tblCellMar>
        <w:tblLook w:val="04A0"/>
      </w:tblPr>
      <w:tblGrid>
        <w:gridCol w:w="3876"/>
        <w:gridCol w:w="811"/>
        <w:gridCol w:w="1711"/>
        <w:gridCol w:w="1304"/>
        <w:gridCol w:w="1772"/>
      </w:tblGrid>
      <w:tr w:rsidR="00A0168B" w:rsidRPr="00A0168B" w:rsidTr="008A5007">
        <w:trPr>
          <w:trHeight w:val="470"/>
          <w:jc w:val="center"/>
        </w:trPr>
        <w:tc>
          <w:tcPr>
            <w:tcW w:w="2046" w:type="pct"/>
            <w:shd w:val="clear" w:color="auto" w:fill="auto"/>
            <w:vAlign w:val="center"/>
          </w:tcPr>
          <w:p w:rsidR="00A0168B" w:rsidRPr="00A0168B" w:rsidRDefault="00A0168B" w:rsidP="00A0168B">
            <w:pPr>
              <w:pStyle w:val="Default"/>
              <w:snapToGrid w:val="0"/>
              <w:jc w:val="both"/>
              <w:rPr>
                <w:rFonts w:ascii="Times New Roman" w:hAnsi="Times New Roman" w:cs="Times New Roman"/>
                <w:b/>
                <w:sz w:val="20"/>
              </w:rPr>
            </w:pPr>
          </w:p>
        </w:tc>
        <w:tc>
          <w:tcPr>
            <w:tcW w:w="428" w:type="pct"/>
            <w:shd w:val="clear" w:color="auto" w:fill="auto"/>
            <w:vAlign w:val="center"/>
          </w:tcPr>
          <w:p w:rsidR="00A0168B" w:rsidRPr="00A0168B" w:rsidRDefault="00A0168B" w:rsidP="00A0168B">
            <w:pPr>
              <w:pStyle w:val="Default"/>
              <w:tabs>
                <w:tab w:val="left" w:pos="4"/>
                <w:tab w:val="left" w:pos="604"/>
                <w:tab w:val="left" w:pos="1100"/>
              </w:tabs>
              <w:snapToGrid w:val="0"/>
              <w:jc w:val="both"/>
              <w:rPr>
                <w:rFonts w:ascii="Times New Roman" w:hAnsi="Times New Roman" w:cs="Times New Roman"/>
                <w:sz w:val="20"/>
                <w:szCs w:val="22"/>
              </w:rPr>
            </w:pPr>
            <w:r w:rsidRPr="00A0168B">
              <w:rPr>
                <w:rFonts w:ascii="Times New Roman" w:hAnsi="Times New Roman" w:cs="Times New Roman"/>
                <w:sz w:val="20"/>
                <w:szCs w:val="22"/>
              </w:rPr>
              <w:t>Count</w:t>
            </w:r>
            <w:r w:rsidRPr="00A0168B">
              <w:rPr>
                <w:rFonts w:ascii="Times New Roman" w:hAnsi="Times New Roman" w:cs="Times New Roman"/>
                <w:sz w:val="20"/>
                <w:szCs w:val="22"/>
              </w:rPr>
              <w:tab/>
            </w:r>
          </w:p>
        </w:tc>
        <w:tc>
          <w:tcPr>
            <w:tcW w:w="903" w:type="pct"/>
            <w:shd w:val="clear" w:color="auto" w:fill="auto"/>
            <w:vAlign w:val="center"/>
          </w:tcPr>
          <w:p w:rsidR="00A0168B" w:rsidRPr="00A0168B" w:rsidRDefault="00A0168B" w:rsidP="00A0168B">
            <w:pPr>
              <w:pStyle w:val="Default"/>
              <w:snapToGrid w:val="0"/>
              <w:jc w:val="both"/>
              <w:rPr>
                <w:rFonts w:ascii="Times New Roman" w:hAnsi="Times New Roman" w:cs="Times New Roman"/>
                <w:sz w:val="20"/>
              </w:rPr>
            </w:pPr>
            <w:r w:rsidRPr="00A0168B">
              <w:rPr>
                <w:rFonts w:ascii="Times New Roman" w:hAnsi="Times New Roman" w:cs="Times New Roman"/>
                <w:sz w:val="20"/>
              </w:rPr>
              <w:t>%</w:t>
            </w:r>
          </w:p>
        </w:tc>
        <w:tc>
          <w:tcPr>
            <w:tcW w:w="688" w:type="pct"/>
            <w:shd w:val="clear" w:color="auto" w:fill="auto"/>
            <w:vAlign w:val="center"/>
          </w:tcPr>
          <w:p w:rsidR="00A0168B" w:rsidRPr="00A0168B" w:rsidRDefault="00A0168B" w:rsidP="00A0168B">
            <w:pPr>
              <w:pStyle w:val="Default"/>
              <w:snapToGrid w:val="0"/>
              <w:jc w:val="both"/>
              <w:rPr>
                <w:rFonts w:ascii="Times New Roman" w:hAnsi="Times New Roman" w:cs="Times New Roman"/>
                <w:sz w:val="20"/>
                <w:szCs w:val="22"/>
              </w:rPr>
            </w:pPr>
            <w:r w:rsidRPr="00A0168B">
              <w:rPr>
                <w:rFonts w:ascii="Times New Roman" w:hAnsi="Times New Roman" w:cs="Times New Roman"/>
                <w:sz w:val="20"/>
                <w:szCs w:val="22"/>
              </w:rPr>
              <w:t>P (X</w:t>
            </w:r>
            <w:r w:rsidRPr="00A0168B">
              <w:rPr>
                <w:rFonts w:ascii="Times New Roman" w:hAnsi="Times New Roman" w:cs="Times New Roman"/>
                <w:sz w:val="20"/>
                <w:szCs w:val="22"/>
                <w:vertAlign w:val="superscript"/>
              </w:rPr>
              <w:t>2</w:t>
            </w:r>
            <w:r w:rsidRPr="00A0168B">
              <w:rPr>
                <w:rFonts w:ascii="Times New Roman" w:hAnsi="Times New Roman" w:cs="Times New Roman"/>
                <w:sz w:val="20"/>
              </w:rPr>
              <w:t>)</w:t>
            </w:r>
          </w:p>
        </w:tc>
        <w:tc>
          <w:tcPr>
            <w:tcW w:w="935" w:type="pct"/>
            <w:shd w:val="clear" w:color="auto" w:fill="auto"/>
            <w:vAlign w:val="center"/>
          </w:tcPr>
          <w:p w:rsidR="00A0168B" w:rsidRPr="00A0168B" w:rsidRDefault="00A0168B" w:rsidP="00A0168B">
            <w:pPr>
              <w:pStyle w:val="Default"/>
              <w:snapToGrid w:val="0"/>
              <w:jc w:val="both"/>
              <w:rPr>
                <w:rFonts w:ascii="Times New Roman" w:hAnsi="Times New Roman" w:cs="Times New Roman"/>
                <w:sz w:val="20"/>
                <w:szCs w:val="22"/>
              </w:rPr>
            </w:pPr>
            <w:r w:rsidRPr="00A0168B">
              <w:rPr>
                <w:rFonts w:ascii="Times New Roman" w:hAnsi="Times New Roman" w:cs="Times New Roman"/>
                <w:sz w:val="20"/>
                <w:szCs w:val="22"/>
              </w:rPr>
              <w:t>OR (CI)</w:t>
            </w:r>
          </w:p>
        </w:tc>
      </w:tr>
      <w:tr w:rsidR="00BE57C3" w:rsidRPr="00A0168B" w:rsidTr="00A0168B">
        <w:trPr>
          <w:jc w:val="center"/>
        </w:trPr>
        <w:tc>
          <w:tcPr>
            <w:tcW w:w="2046" w:type="pct"/>
            <w:shd w:val="clear" w:color="auto" w:fill="auto"/>
            <w:vAlign w:val="center"/>
          </w:tcPr>
          <w:p w:rsidR="00E61395" w:rsidRPr="00A0168B" w:rsidRDefault="00BE57C3" w:rsidP="00A0168B">
            <w:pPr>
              <w:pStyle w:val="Default"/>
              <w:snapToGrid w:val="0"/>
              <w:contextualSpacing/>
              <w:jc w:val="both"/>
              <w:rPr>
                <w:rFonts w:ascii="Times New Roman" w:hAnsi="Times New Roman" w:cs="Times New Roman"/>
                <w:sz w:val="20"/>
                <w:szCs w:val="22"/>
              </w:rPr>
            </w:pPr>
            <w:proofErr w:type="spellStart"/>
            <w:r w:rsidRPr="00A0168B">
              <w:rPr>
                <w:rFonts w:ascii="Times New Roman" w:hAnsi="Times New Roman" w:cs="Times New Roman"/>
                <w:sz w:val="20"/>
                <w:szCs w:val="22"/>
              </w:rPr>
              <w:t>Haemonchus</w:t>
            </w:r>
            <w:proofErr w:type="spellEnd"/>
          </w:p>
          <w:p w:rsidR="00E61395" w:rsidRPr="00A0168B" w:rsidRDefault="00E61395" w:rsidP="00A0168B">
            <w:pPr>
              <w:pStyle w:val="Default"/>
              <w:snapToGrid w:val="0"/>
              <w:contextualSpacing/>
              <w:jc w:val="both"/>
              <w:rPr>
                <w:rFonts w:ascii="Times New Roman" w:hAnsi="Times New Roman" w:cs="Times New Roman"/>
                <w:sz w:val="20"/>
                <w:szCs w:val="22"/>
              </w:rPr>
            </w:pPr>
            <w:r w:rsidRPr="00A0168B">
              <w:rPr>
                <w:rFonts w:ascii="Times New Roman" w:hAnsi="Times New Roman" w:cs="Times New Roman"/>
                <w:sz w:val="20"/>
                <w:szCs w:val="22"/>
              </w:rPr>
              <w:t>G</w:t>
            </w:r>
            <w:r w:rsidR="00BE57C3" w:rsidRPr="00A0168B">
              <w:rPr>
                <w:rFonts w:ascii="Times New Roman" w:hAnsi="Times New Roman" w:cs="Times New Roman"/>
                <w:sz w:val="20"/>
                <w:szCs w:val="22"/>
              </w:rPr>
              <w:t xml:space="preserve">oat* </w:t>
            </w:r>
          </w:p>
          <w:p w:rsidR="00BE57C3" w:rsidRPr="00A0168B" w:rsidRDefault="00E61395" w:rsidP="00A0168B">
            <w:pPr>
              <w:pStyle w:val="Default"/>
              <w:snapToGrid w:val="0"/>
              <w:contextualSpacing/>
              <w:jc w:val="both"/>
              <w:rPr>
                <w:rFonts w:ascii="Times New Roman" w:hAnsi="Times New Roman" w:cs="Times New Roman"/>
                <w:sz w:val="20"/>
                <w:szCs w:val="22"/>
              </w:rPr>
            </w:pPr>
            <w:r w:rsidRPr="00A0168B">
              <w:rPr>
                <w:rFonts w:ascii="Times New Roman" w:hAnsi="Times New Roman" w:cs="Times New Roman"/>
                <w:sz w:val="20"/>
                <w:szCs w:val="22"/>
              </w:rPr>
              <w:t>S</w:t>
            </w:r>
            <w:r w:rsidR="00BE57C3" w:rsidRPr="00A0168B">
              <w:rPr>
                <w:rFonts w:ascii="Times New Roman" w:hAnsi="Times New Roman" w:cs="Times New Roman"/>
                <w:sz w:val="20"/>
                <w:szCs w:val="22"/>
              </w:rPr>
              <w:t>heep</w:t>
            </w:r>
          </w:p>
        </w:tc>
        <w:tc>
          <w:tcPr>
            <w:tcW w:w="428" w:type="pct"/>
            <w:shd w:val="clear" w:color="auto" w:fill="auto"/>
            <w:vAlign w:val="center"/>
          </w:tcPr>
          <w:p w:rsidR="00BE57C3" w:rsidRPr="00A0168B" w:rsidRDefault="00BE57C3"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25</w:t>
            </w:r>
          </w:p>
        </w:tc>
        <w:tc>
          <w:tcPr>
            <w:tcW w:w="903" w:type="pct"/>
            <w:shd w:val="clear" w:color="auto" w:fill="auto"/>
            <w:vAlign w:val="center"/>
          </w:tcPr>
          <w:p w:rsidR="00BE57C3" w:rsidRPr="00A0168B" w:rsidRDefault="00BE57C3"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15.9</w:t>
            </w:r>
          </w:p>
        </w:tc>
        <w:tc>
          <w:tcPr>
            <w:tcW w:w="688" w:type="pct"/>
            <w:shd w:val="clear" w:color="auto" w:fill="auto"/>
            <w:vAlign w:val="center"/>
          </w:tcPr>
          <w:p w:rsidR="00BE57C3" w:rsidRPr="00A0168B" w:rsidRDefault="00BE57C3"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(0.00)19.34</w:t>
            </w:r>
          </w:p>
        </w:tc>
        <w:tc>
          <w:tcPr>
            <w:tcW w:w="935" w:type="pct"/>
            <w:shd w:val="clear" w:color="auto" w:fill="auto"/>
            <w:vAlign w:val="center"/>
          </w:tcPr>
          <w:p w:rsidR="00BE57C3" w:rsidRPr="00A0168B" w:rsidRDefault="00BE57C3" w:rsidP="00A0168B">
            <w:pPr>
              <w:tabs>
                <w:tab w:val="left" w:pos="1140"/>
              </w:tabs>
              <w:snapToGrid w:val="0"/>
              <w:contextualSpacing/>
              <w:jc w:val="both"/>
              <w:rPr>
                <w:rFonts w:ascii="Times New Roman" w:hAnsi="Times New Roman" w:cs="Times New Roman"/>
                <w:sz w:val="20"/>
              </w:rPr>
            </w:pPr>
            <w:r w:rsidRPr="00A0168B">
              <w:rPr>
                <w:rFonts w:ascii="Times New Roman" w:hAnsi="Times New Roman" w:cs="Times New Roman"/>
                <w:sz w:val="20"/>
              </w:rPr>
              <w:t>3.57(2.46-5.16)</w:t>
            </w:r>
          </w:p>
        </w:tc>
      </w:tr>
      <w:tr w:rsidR="00BE57C3" w:rsidRPr="00A0168B" w:rsidTr="00A0168B">
        <w:trPr>
          <w:jc w:val="center"/>
        </w:trPr>
        <w:tc>
          <w:tcPr>
            <w:tcW w:w="2046" w:type="pct"/>
            <w:shd w:val="clear" w:color="auto" w:fill="auto"/>
            <w:vAlign w:val="center"/>
          </w:tcPr>
          <w:p w:rsidR="00E61395" w:rsidRPr="00A0168B" w:rsidRDefault="00BE57C3" w:rsidP="00A0168B">
            <w:pPr>
              <w:pStyle w:val="Default"/>
              <w:snapToGrid w:val="0"/>
              <w:contextualSpacing/>
              <w:jc w:val="both"/>
              <w:rPr>
                <w:rFonts w:ascii="Times New Roman" w:hAnsi="Times New Roman" w:cs="Times New Roman"/>
                <w:sz w:val="20"/>
                <w:szCs w:val="22"/>
              </w:rPr>
            </w:pPr>
            <w:proofErr w:type="spellStart"/>
            <w:r w:rsidRPr="00A0168B">
              <w:rPr>
                <w:rFonts w:ascii="Times New Roman" w:hAnsi="Times New Roman" w:cs="Times New Roman"/>
                <w:sz w:val="20"/>
                <w:szCs w:val="22"/>
              </w:rPr>
              <w:t>Trichostrongylus</w:t>
            </w:r>
            <w:proofErr w:type="spellEnd"/>
          </w:p>
          <w:p w:rsidR="00E61395" w:rsidRPr="00A0168B" w:rsidRDefault="00E61395" w:rsidP="00A0168B">
            <w:pPr>
              <w:pStyle w:val="Default"/>
              <w:snapToGrid w:val="0"/>
              <w:contextualSpacing/>
              <w:jc w:val="both"/>
              <w:rPr>
                <w:rFonts w:ascii="Times New Roman" w:hAnsi="Times New Roman" w:cs="Times New Roman"/>
                <w:sz w:val="20"/>
                <w:szCs w:val="22"/>
              </w:rPr>
            </w:pPr>
            <w:r w:rsidRPr="00A0168B">
              <w:rPr>
                <w:rFonts w:ascii="Times New Roman" w:hAnsi="Times New Roman" w:cs="Times New Roman"/>
                <w:sz w:val="20"/>
                <w:szCs w:val="22"/>
              </w:rPr>
              <w:t>G</w:t>
            </w:r>
            <w:r w:rsidR="00BE57C3" w:rsidRPr="00A0168B">
              <w:rPr>
                <w:rFonts w:ascii="Times New Roman" w:hAnsi="Times New Roman" w:cs="Times New Roman"/>
                <w:sz w:val="20"/>
                <w:szCs w:val="22"/>
              </w:rPr>
              <w:t>oat*</w:t>
            </w:r>
          </w:p>
          <w:p w:rsidR="00BE57C3" w:rsidRPr="00A0168B" w:rsidRDefault="00E61395" w:rsidP="00A0168B">
            <w:pPr>
              <w:pStyle w:val="Default"/>
              <w:snapToGrid w:val="0"/>
              <w:contextualSpacing/>
              <w:jc w:val="both"/>
              <w:rPr>
                <w:rFonts w:ascii="Times New Roman" w:hAnsi="Times New Roman" w:cs="Times New Roman"/>
                <w:sz w:val="20"/>
                <w:szCs w:val="22"/>
              </w:rPr>
            </w:pPr>
            <w:r w:rsidRPr="00A0168B">
              <w:rPr>
                <w:rFonts w:ascii="Times New Roman" w:hAnsi="Times New Roman" w:cs="Times New Roman"/>
                <w:sz w:val="20"/>
                <w:szCs w:val="22"/>
              </w:rPr>
              <w:t>S</w:t>
            </w:r>
            <w:r w:rsidR="00BE57C3" w:rsidRPr="00A0168B">
              <w:rPr>
                <w:rFonts w:ascii="Times New Roman" w:hAnsi="Times New Roman" w:cs="Times New Roman"/>
                <w:sz w:val="20"/>
                <w:szCs w:val="22"/>
              </w:rPr>
              <w:t>heep</w:t>
            </w:r>
          </w:p>
        </w:tc>
        <w:tc>
          <w:tcPr>
            <w:tcW w:w="428" w:type="pct"/>
            <w:shd w:val="clear" w:color="auto" w:fill="auto"/>
            <w:vAlign w:val="center"/>
          </w:tcPr>
          <w:p w:rsidR="00BE57C3" w:rsidRPr="00A0168B" w:rsidRDefault="00BE57C3"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21</w:t>
            </w:r>
          </w:p>
        </w:tc>
        <w:tc>
          <w:tcPr>
            <w:tcW w:w="903" w:type="pct"/>
            <w:shd w:val="clear" w:color="auto" w:fill="auto"/>
            <w:vAlign w:val="center"/>
          </w:tcPr>
          <w:p w:rsidR="00BE57C3" w:rsidRPr="00A0168B" w:rsidRDefault="00BE57C3"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12.9</w:t>
            </w:r>
          </w:p>
        </w:tc>
        <w:tc>
          <w:tcPr>
            <w:tcW w:w="688" w:type="pct"/>
            <w:shd w:val="clear" w:color="auto" w:fill="auto"/>
            <w:vAlign w:val="center"/>
          </w:tcPr>
          <w:p w:rsidR="00BE57C3" w:rsidRPr="00A0168B" w:rsidRDefault="00BE57C3"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(0.00)19.63</w:t>
            </w:r>
          </w:p>
        </w:tc>
        <w:tc>
          <w:tcPr>
            <w:tcW w:w="935" w:type="pct"/>
            <w:shd w:val="clear" w:color="auto" w:fill="auto"/>
            <w:vAlign w:val="center"/>
          </w:tcPr>
          <w:p w:rsidR="00BE57C3" w:rsidRPr="00A0168B" w:rsidRDefault="00BE57C3"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1.9</w:t>
            </w:r>
            <w:r w:rsidR="001A40BD" w:rsidRPr="00A0168B">
              <w:rPr>
                <w:rFonts w:ascii="Times New Roman" w:hAnsi="Times New Roman" w:cs="Times New Roman"/>
                <w:sz w:val="20"/>
              </w:rPr>
              <w:t>3(1.31-2.86)</w:t>
            </w:r>
          </w:p>
        </w:tc>
      </w:tr>
      <w:tr w:rsidR="00BE57C3" w:rsidRPr="00A0168B" w:rsidTr="00A0168B">
        <w:trPr>
          <w:jc w:val="center"/>
        </w:trPr>
        <w:tc>
          <w:tcPr>
            <w:tcW w:w="2046" w:type="pct"/>
            <w:shd w:val="clear" w:color="auto" w:fill="auto"/>
            <w:vAlign w:val="center"/>
          </w:tcPr>
          <w:p w:rsidR="00E61395" w:rsidRPr="00A0168B" w:rsidRDefault="00BE57C3" w:rsidP="00A0168B">
            <w:pPr>
              <w:pStyle w:val="Default"/>
              <w:snapToGrid w:val="0"/>
              <w:contextualSpacing/>
              <w:jc w:val="both"/>
              <w:rPr>
                <w:rFonts w:ascii="Times New Roman" w:hAnsi="Times New Roman" w:cs="Times New Roman"/>
                <w:sz w:val="20"/>
                <w:szCs w:val="22"/>
              </w:rPr>
            </w:pPr>
            <w:proofErr w:type="spellStart"/>
            <w:r w:rsidRPr="00A0168B">
              <w:rPr>
                <w:rFonts w:ascii="Times New Roman" w:hAnsi="Times New Roman" w:cs="Times New Roman"/>
                <w:sz w:val="20"/>
                <w:szCs w:val="22"/>
              </w:rPr>
              <w:t>Trichuris</w:t>
            </w:r>
            <w:proofErr w:type="spellEnd"/>
          </w:p>
          <w:p w:rsidR="00E61395" w:rsidRPr="00A0168B" w:rsidRDefault="00E61395" w:rsidP="00A0168B">
            <w:pPr>
              <w:pStyle w:val="Default"/>
              <w:snapToGrid w:val="0"/>
              <w:contextualSpacing/>
              <w:jc w:val="both"/>
              <w:rPr>
                <w:rFonts w:ascii="Times New Roman" w:hAnsi="Times New Roman" w:cs="Times New Roman"/>
                <w:sz w:val="20"/>
                <w:szCs w:val="22"/>
              </w:rPr>
            </w:pPr>
            <w:r w:rsidRPr="00A0168B">
              <w:rPr>
                <w:rFonts w:ascii="Times New Roman" w:hAnsi="Times New Roman" w:cs="Times New Roman"/>
                <w:sz w:val="20"/>
                <w:szCs w:val="22"/>
              </w:rPr>
              <w:t>G</w:t>
            </w:r>
            <w:r w:rsidR="00BE57C3" w:rsidRPr="00A0168B">
              <w:rPr>
                <w:rFonts w:ascii="Times New Roman" w:hAnsi="Times New Roman" w:cs="Times New Roman"/>
                <w:sz w:val="20"/>
                <w:szCs w:val="22"/>
              </w:rPr>
              <w:t>oat*</w:t>
            </w:r>
          </w:p>
          <w:p w:rsidR="00BE57C3" w:rsidRPr="00A0168B" w:rsidRDefault="00E61395" w:rsidP="00A0168B">
            <w:pPr>
              <w:pStyle w:val="Default"/>
              <w:snapToGrid w:val="0"/>
              <w:contextualSpacing/>
              <w:jc w:val="both"/>
              <w:rPr>
                <w:rFonts w:ascii="Times New Roman" w:hAnsi="Times New Roman" w:cs="Times New Roman"/>
                <w:sz w:val="20"/>
                <w:szCs w:val="22"/>
              </w:rPr>
            </w:pPr>
            <w:r w:rsidRPr="00A0168B">
              <w:rPr>
                <w:rFonts w:ascii="Times New Roman" w:hAnsi="Times New Roman" w:cs="Times New Roman"/>
                <w:sz w:val="20"/>
                <w:szCs w:val="22"/>
              </w:rPr>
              <w:t>S</w:t>
            </w:r>
            <w:r w:rsidR="00BE57C3" w:rsidRPr="00A0168B">
              <w:rPr>
                <w:rFonts w:ascii="Times New Roman" w:hAnsi="Times New Roman" w:cs="Times New Roman"/>
                <w:sz w:val="20"/>
                <w:szCs w:val="22"/>
              </w:rPr>
              <w:t>hee</w:t>
            </w:r>
            <w:r w:rsidR="006F7A5A" w:rsidRPr="00A0168B">
              <w:rPr>
                <w:rFonts w:ascii="Times New Roman" w:hAnsi="Times New Roman" w:cs="Times New Roman"/>
                <w:sz w:val="20"/>
                <w:szCs w:val="22"/>
              </w:rPr>
              <w:t>p</w:t>
            </w:r>
          </w:p>
        </w:tc>
        <w:tc>
          <w:tcPr>
            <w:tcW w:w="428" w:type="pct"/>
            <w:shd w:val="clear" w:color="auto" w:fill="auto"/>
            <w:vAlign w:val="center"/>
          </w:tcPr>
          <w:p w:rsidR="00BE57C3" w:rsidRPr="00A0168B" w:rsidRDefault="00BE57C3"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32</w:t>
            </w:r>
          </w:p>
        </w:tc>
        <w:tc>
          <w:tcPr>
            <w:tcW w:w="903" w:type="pct"/>
            <w:shd w:val="clear" w:color="auto" w:fill="auto"/>
            <w:vAlign w:val="center"/>
          </w:tcPr>
          <w:p w:rsidR="00BE57C3" w:rsidRPr="00A0168B" w:rsidRDefault="00BE57C3"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19.7</w:t>
            </w:r>
          </w:p>
        </w:tc>
        <w:tc>
          <w:tcPr>
            <w:tcW w:w="688" w:type="pct"/>
            <w:shd w:val="clear" w:color="auto" w:fill="auto"/>
            <w:vAlign w:val="center"/>
          </w:tcPr>
          <w:p w:rsidR="00BE57C3" w:rsidRPr="00A0168B" w:rsidRDefault="00BE57C3"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(0.00)20.12</w:t>
            </w:r>
          </w:p>
        </w:tc>
        <w:tc>
          <w:tcPr>
            <w:tcW w:w="935" w:type="pct"/>
            <w:shd w:val="clear" w:color="auto" w:fill="auto"/>
            <w:vAlign w:val="center"/>
          </w:tcPr>
          <w:p w:rsidR="00BE57C3" w:rsidRPr="00A0168B" w:rsidRDefault="001A40BD"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1.92(1.20-3.07)</w:t>
            </w:r>
          </w:p>
        </w:tc>
      </w:tr>
      <w:tr w:rsidR="00BE57C3" w:rsidRPr="00A0168B" w:rsidTr="00A0168B">
        <w:trPr>
          <w:trHeight w:val="789"/>
          <w:jc w:val="center"/>
        </w:trPr>
        <w:tc>
          <w:tcPr>
            <w:tcW w:w="2046" w:type="pct"/>
            <w:shd w:val="clear" w:color="auto" w:fill="auto"/>
            <w:vAlign w:val="center"/>
          </w:tcPr>
          <w:p w:rsidR="00E61395" w:rsidRPr="00A0168B" w:rsidRDefault="006F7A5A" w:rsidP="00A0168B">
            <w:pPr>
              <w:pStyle w:val="Default"/>
              <w:snapToGrid w:val="0"/>
              <w:contextualSpacing/>
              <w:jc w:val="both"/>
              <w:rPr>
                <w:rFonts w:ascii="Times New Roman" w:hAnsi="Times New Roman" w:cs="Times New Roman"/>
                <w:sz w:val="20"/>
                <w:szCs w:val="22"/>
              </w:rPr>
            </w:pPr>
            <w:proofErr w:type="spellStart"/>
            <w:r w:rsidRPr="00A0168B">
              <w:rPr>
                <w:rFonts w:ascii="Times New Roman" w:hAnsi="Times New Roman" w:cs="Times New Roman"/>
                <w:sz w:val="20"/>
                <w:szCs w:val="22"/>
              </w:rPr>
              <w:t>Oesophagostomum</w:t>
            </w:r>
            <w:proofErr w:type="spellEnd"/>
          </w:p>
          <w:p w:rsidR="00E61395" w:rsidRPr="00A0168B" w:rsidRDefault="00E61395" w:rsidP="00A0168B">
            <w:pPr>
              <w:pStyle w:val="Default"/>
              <w:snapToGrid w:val="0"/>
              <w:contextualSpacing/>
              <w:jc w:val="both"/>
              <w:rPr>
                <w:rFonts w:ascii="Times New Roman" w:hAnsi="Times New Roman" w:cs="Times New Roman"/>
                <w:sz w:val="20"/>
                <w:szCs w:val="22"/>
              </w:rPr>
            </w:pPr>
            <w:r w:rsidRPr="00A0168B">
              <w:rPr>
                <w:rFonts w:ascii="Times New Roman" w:hAnsi="Times New Roman" w:cs="Times New Roman"/>
                <w:sz w:val="20"/>
                <w:szCs w:val="22"/>
              </w:rPr>
              <w:t>G</w:t>
            </w:r>
            <w:r w:rsidR="00BE57C3" w:rsidRPr="00A0168B">
              <w:rPr>
                <w:rFonts w:ascii="Times New Roman" w:hAnsi="Times New Roman" w:cs="Times New Roman"/>
                <w:sz w:val="20"/>
                <w:szCs w:val="22"/>
              </w:rPr>
              <w:t xml:space="preserve">oat* </w:t>
            </w:r>
          </w:p>
          <w:p w:rsidR="00482FD3" w:rsidRPr="00A0168B" w:rsidRDefault="00E61395" w:rsidP="00A0168B">
            <w:pPr>
              <w:pStyle w:val="Default"/>
              <w:snapToGrid w:val="0"/>
              <w:contextualSpacing/>
              <w:jc w:val="both"/>
              <w:rPr>
                <w:rFonts w:ascii="Times New Roman" w:hAnsi="Times New Roman" w:cs="Times New Roman"/>
                <w:sz w:val="20"/>
                <w:szCs w:val="22"/>
              </w:rPr>
            </w:pPr>
            <w:r w:rsidRPr="00A0168B">
              <w:rPr>
                <w:rFonts w:ascii="Times New Roman" w:hAnsi="Times New Roman" w:cs="Times New Roman"/>
                <w:sz w:val="20"/>
                <w:szCs w:val="22"/>
              </w:rPr>
              <w:t>S</w:t>
            </w:r>
            <w:r w:rsidR="006F7A5A" w:rsidRPr="00A0168B">
              <w:rPr>
                <w:rFonts w:ascii="Times New Roman" w:hAnsi="Times New Roman" w:cs="Times New Roman"/>
                <w:sz w:val="20"/>
                <w:szCs w:val="22"/>
              </w:rPr>
              <w:t>heep</w:t>
            </w:r>
          </w:p>
        </w:tc>
        <w:tc>
          <w:tcPr>
            <w:tcW w:w="428" w:type="pct"/>
            <w:shd w:val="clear" w:color="auto" w:fill="auto"/>
            <w:vAlign w:val="center"/>
          </w:tcPr>
          <w:p w:rsidR="00BE57C3" w:rsidRPr="00A0168B" w:rsidRDefault="00BC62FA" w:rsidP="00A0168B">
            <w:pPr>
              <w:snapToGrid w:val="0"/>
              <w:jc w:val="both"/>
              <w:rPr>
                <w:rFonts w:ascii="Times New Roman" w:hAnsi="Times New Roman" w:cs="Times New Roman"/>
                <w:sz w:val="20"/>
              </w:rPr>
            </w:pPr>
            <w:r w:rsidRPr="00A0168B">
              <w:rPr>
                <w:rFonts w:ascii="Times New Roman" w:hAnsi="Times New Roman" w:cs="Times New Roman"/>
                <w:sz w:val="20"/>
              </w:rPr>
              <w:t>22</w:t>
            </w:r>
          </w:p>
        </w:tc>
        <w:tc>
          <w:tcPr>
            <w:tcW w:w="903" w:type="pct"/>
            <w:shd w:val="clear" w:color="auto" w:fill="auto"/>
            <w:vAlign w:val="center"/>
          </w:tcPr>
          <w:p w:rsidR="00BE57C3" w:rsidRPr="00A0168B" w:rsidRDefault="006F7A5A" w:rsidP="00A0168B">
            <w:pPr>
              <w:snapToGrid w:val="0"/>
              <w:jc w:val="both"/>
              <w:rPr>
                <w:rFonts w:ascii="Times New Roman" w:hAnsi="Times New Roman" w:cs="Times New Roman"/>
                <w:sz w:val="20"/>
              </w:rPr>
            </w:pPr>
            <w:r w:rsidRPr="00A0168B">
              <w:rPr>
                <w:rFonts w:ascii="Times New Roman" w:hAnsi="Times New Roman" w:cs="Times New Roman"/>
                <w:sz w:val="20"/>
              </w:rPr>
              <w:t>13.5</w:t>
            </w:r>
          </w:p>
        </w:tc>
        <w:tc>
          <w:tcPr>
            <w:tcW w:w="688" w:type="pct"/>
            <w:shd w:val="clear" w:color="auto" w:fill="auto"/>
            <w:vAlign w:val="center"/>
          </w:tcPr>
          <w:p w:rsidR="00BE57C3" w:rsidRPr="00A0168B" w:rsidRDefault="006F7A5A" w:rsidP="00A0168B">
            <w:pPr>
              <w:snapToGrid w:val="0"/>
              <w:jc w:val="both"/>
              <w:rPr>
                <w:rFonts w:ascii="Times New Roman" w:hAnsi="Times New Roman" w:cs="Times New Roman"/>
                <w:sz w:val="20"/>
              </w:rPr>
            </w:pPr>
            <w:r w:rsidRPr="00A0168B">
              <w:rPr>
                <w:rFonts w:ascii="Times New Roman" w:hAnsi="Times New Roman" w:cs="Times New Roman"/>
                <w:sz w:val="20"/>
              </w:rPr>
              <w:t>(0.00)19.16</w:t>
            </w:r>
          </w:p>
        </w:tc>
        <w:tc>
          <w:tcPr>
            <w:tcW w:w="935" w:type="pct"/>
            <w:shd w:val="clear" w:color="auto" w:fill="auto"/>
            <w:vAlign w:val="center"/>
          </w:tcPr>
          <w:p w:rsidR="00BE57C3" w:rsidRPr="00A0168B" w:rsidRDefault="006F7A5A" w:rsidP="00A0168B">
            <w:pPr>
              <w:snapToGrid w:val="0"/>
              <w:jc w:val="both"/>
              <w:rPr>
                <w:rFonts w:ascii="Times New Roman" w:hAnsi="Times New Roman" w:cs="Times New Roman"/>
                <w:sz w:val="20"/>
              </w:rPr>
            </w:pPr>
            <w:r w:rsidRPr="00A0168B">
              <w:rPr>
                <w:rFonts w:ascii="Times New Roman" w:hAnsi="Times New Roman" w:cs="Times New Roman"/>
                <w:sz w:val="20"/>
              </w:rPr>
              <w:t>4.04(2.89-5.55)</w:t>
            </w:r>
          </w:p>
        </w:tc>
      </w:tr>
      <w:tr w:rsidR="00A0168B" w:rsidRPr="00A0168B" w:rsidTr="00A0168B">
        <w:trPr>
          <w:trHeight w:val="814"/>
          <w:jc w:val="center"/>
        </w:trPr>
        <w:tc>
          <w:tcPr>
            <w:tcW w:w="2046" w:type="pct"/>
            <w:shd w:val="clear" w:color="auto" w:fill="auto"/>
            <w:vAlign w:val="center"/>
          </w:tcPr>
          <w:p w:rsidR="00A0168B" w:rsidRPr="00A0168B" w:rsidRDefault="00A0168B" w:rsidP="00A0168B">
            <w:pPr>
              <w:pStyle w:val="Default"/>
              <w:snapToGrid w:val="0"/>
              <w:contextualSpacing/>
              <w:jc w:val="both"/>
              <w:rPr>
                <w:rFonts w:ascii="Times New Roman" w:hAnsi="Times New Roman" w:cs="Times New Roman"/>
                <w:sz w:val="20"/>
                <w:szCs w:val="22"/>
              </w:rPr>
            </w:pPr>
            <w:proofErr w:type="spellStart"/>
            <w:r w:rsidRPr="00A0168B">
              <w:rPr>
                <w:rFonts w:ascii="Times New Roman" w:hAnsi="Times New Roman" w:cs="Times New Roman"/>
                <w:sz w:val="20"/>
                <w:szCs w:val="22"/>
              </w:rPr>
              <w:t>Bunostomum</w:t>
            </w:r>
            <w:proofErr w:type="spellEnd"/>
          </w:p>
          <w:p w:rsidR="00A0168B" w:rsidRPr="00A0168B" w:rsidRDefault="00A0168B" w:rsidP="00A0168B">
            <w:pPr>
              <w:pStyle w:val="Default"/>
              <w:snapToGrid w:val="0"/>
              <w:contextualSpacing/>
              <w:jc w:val="both"/>
              <w:rPr>
                <w:rFonts w:ascii="Times New Roman" w:hAnsi="Times New Roman" w:cs="Times New Roman"/>
                <w:sz w:val="20"/>
                <w:szCs w:val="22"/>
              </w:rPr>
            </w:pPr>
            <w:r w:rsidRPr="00A0168B">
              <w:rPr>
                <w:rFonts w:ascii="Times New Roman" w:hAnsi="Times New Roman" w:cs="Times New Roman"/>
                <w:sz w:val="20"/>
                <w:szCs w:val="22"/>
              </w:rPr>
              <w:t>Goat*</w:t>
            </w:r>
          </w:p>
          <w:p w:rsidR="00A0168B" w:rsidRPr="00A0168B" w:rsidRDefault="00A0168B" w:rsidP="00A0168B">
            <w:pPr>
              <w:pStyle w:val="Default"/>
              <w:snapToGrid w:val="0"/>
              <w:contextualSpacing/>
              <w:jc w:val="both"/>
              <w:rPr>
                <w:rFonts w:ascii="Times New Roman" w:hAnsi="Times New Roman" w:cs="Times New Roman"/>
                <w:sz w:val="20"/>
                <w:szCs w:val="22"/>
              </w:rPr>
            </w:pPr>
            <w:r w:rsidRPr="00A0168B">
              <w:rPr>
                <w:rFonts w:ascii="Times New Roman" w:hAnsi="Times New Roman" w:cs="Times New Roman"/>
                <w:sz w:val="20"/>
                <w:szCs w:val="22"/>
              </w:rPr>
              <w:t>Sheep</w:t>
            </w:r>
          </w:p>
        </w:tc>
        <w:tc>
          <w:tcPr>
            <w:tcW w:w="428" w:type="pct"/>
            <w:shd w:val="clear" w:color="auto" w:fill="auto"/>
            <w:vAlign w:val="center"/>
          </w:tcPr>
          <w:p w:rsidR="00A0168B" w:rsidRPr="00A0168B" w:rsidRDefault="00A0168B" w:rsidP="00A0168B">
            <w:pPr>
              <w:snapToGrid w:val="0"/>
              <w:jc w:val="both"/>
              <w:rPr>
                <w:rFonts w:ascii="Times New Roman" w:hAnsi="Times New Roman" w:cs="Times New Roman"/>
                <w:sz w:val="20"/>
              </w:rPr>
            </w:pPr>
            <w:r w:rsidRPr="00A0168B">
              <w:rPr>
                <w:rFonts w:ascii="Times New Roman" w:hAnsi="Times New Roman" w:cs="Times New Roman"/>
                <w:sz w:val="20"/>
              </w:rPr>
              <w:t>11</w:t>
            </w:r>
          </w:p>
        </w:tc>
        <w:tc>
          <w:tcPr>
            <w:tcW w:w="903" w:type="pct"/>
            <w:shd w:val="clear" w:color="auto" w:fill="auto"/>
            <w:vAlign w:val="center"/>
          </w:tcPr>
          <w:p w:rsidR="00A0168B" w:rsidRPr="00A0168B" w:rsidRDefault="00A0168B" w:rsidP="00A0168B">
            <w:pPr>
              <w:snapToGrid w:val="0"/>
              <w:jc w:val="both"/>
              <w:rPr>
                <w:rFonts w:ascii="Times New Roman" w:hAnsi="Times New Roman" w:cs="Times New Roman"/>
                <w:sz w:val="20"/>
              </w:rPr>
            </w:pPr>
            <w:r w:rsidRPr="00A0168B">
              <w:rPr>
                <w:rFonts w:ascii="Times New Roman" w:hAnsi="Times New Roman" w:cs="Times New Roman"/>
                <w:sz w:val="20"/>
              </w:rPr>
              <w:t>6.7</w:t>
            </w:r>
          </w:p>
        </w:tc>
        <w:tc>
          <w:tcPr>
            <w:tcW w:w="688" w:type="pct"/>
            <w:shd w:val="clear" w:color="auto" w:fill="auto"/>
            <w:vAlign w:val="center"/>
          </w:tcPr>
          <w:p w:rsidR="00A0168B" w:rsidRPr="00A0168B" w:rsidRDefault="00A0168B" w:rsidP="00A0168B">
            <w:pPr>
              <w:snapToGrid w:val="0"/>
              <w:jc w:val="both"/>
              <w:rPr>
                <w:rFonts w:ascii="Times New Roman" w:hAnsi="Times New Roman" w:cs="Times New Roman"/>
                <w:sz w:val="20"/>
              </w:rPr>
            </w:pPr>
            <w:r w:rsidRPr="00A0168B">
              <w:rPr>
                <w:rFonts w:ascii="Times New Roman" w:hAnsi="Times New Roman" w:cs="Times New Roman"/>
                <w:sz w:val="20"/>
              </w:rPr>
              <w:t>(0.00)18.65</w:t>
            </w:r>
          </w:p>
        </w:tc>
        <w:tc>
          <w:tcPr>
            <w:tcW w:w="935" w:type="pct"/>
            <w:shd w:val="clear" w:color="auto" w:fill="auto"/>
            <w:vAlign w:val="center"/>
          </w:tcPr>
          <w:p w:rsidR="00A0168B" w:rsidRPr="00A0168B" w:rsidRDefault="00A0168B" w:rsidP="00A0168B">
            <w:pPr>
              <w:snapToGrid w:val="0"/>
              <w:jc w:val="both"/>
              <w:rPr>
                <w:rFonts w:ascii="Times New Roman" w:hAnsi="Times New Roman" w:cs="Times New Roman"/>
                <w:sz w:val="20"/>
              </w:rPr>
            </w:pPr>
            <w:r w:rsidRPr="00A0168B">
              <w:rPr>
                <w:rFonts w:ascii="Times New Roman" w:hAnsi="Times New Roman" w:cs="Times New Roman"/>
                <w:sz w:val="20"/>
              </w:rPr>
              <w:t>3.17(2.71-3.68)</w:t>
            </w:r>
          </w:p>
        </w:tc>
      </w:tr>
      <w:tr w:rsidR="00BE57C3" w:rsidRPr="00A0168B" w:rsidTr="00A0168B">
        <w:trPr>
          <w:jc w:val="center"/>
        </w:trPr>
        <w:tc>
          <w:tcPr>
            <w:tcW w:w="2046" w:type="pct"/>
            <w:shd w:val="clear" w:color="auto" w:fill="auto"/>
            <w:vAlign w:val="center"/>
          </w:tcPr>
          <w:p w:rsidR="00E61395" w:rsidRPr="00A0168B" w:rsidRDefault="00482FD3" w:rsidP="00A0168B">
            <w:pPr>
              <w:snapToGrid w:val="0"/>
              <w:jc w:val="both"/>
              <w:rPr>
                <w:rFonts w:ascii="Times New Roman" w:hAnsi="Times New Roman" w:cs="Times New Roman"/>
                <w:sz w:val="20"/>
              </w:rPr>
            </w:pPr>
            <w:proofErr w:type="spellStart"/>
            <w:r w:rsidRPr="00A0168B">
              <w:rPr>
                <w:rFonts w:ascii="Times New Roman" w:hAnsi="Times New Roman" w:cs="Times New Roman"/>
                <w:sz w:val="20"/>
              </w:rPr>
              <w:t>Haemonchus</w:t>
            </w:r>
            <w:proofErr w:type="spellEnd"/>
            <w:r w:rsidR="00E61395" w:rsidRPr="00A0168B">
              <w:rPr>
                <w:rFonts w:ascii="Times New Roman" w:hAnsi="Times New Roman" w:cs="Times New Roman"/>
                <w:sz w:val="20"/>
              </w:rPr>
              <w:t xml:space="preserve"> &amp; </w:t>
            </w:r>
            <w:proofErr w:type="spellStart"/>
            <w:r w:rsidRPr="00A0168B">
              <w:rPr>
                <w:rFonts w:ascii="Times New Roman" w:hAnsi="Times New Roman" w:cs="Times New Roman"/>
                <w:sz w:val="20"/>
              </w:rPr>
              <w:t>Trichostrongylus</w:t>
            </w:r>
            <w:proofErr w:type="spellEnd"/>
          </w:p>
          <w:p w:rsidR="00E61395" w:rsidRPr="00A0168B" w:rsidRDefault="00E61395" w:rsidP="00A0168B">
            <w:pPr>
              <w:pStyle w:val="Default"/>
              <w:tabs>
                <w:tab w:val="right" w:pos="2347"/>
              </w:tabs>
              <w:snapToGrid w:val="0"/>
              <w:contextualSpacing/>
              <w:jc w:val="both"/>
              <w:rPr>
                <w:rFonts w:ascii="Times New Roman" w:hAnsi="Times New Roman" w:cs="Times New Roman"/>
                <w:sz w:val="20"/>
                <w:szCs w:val="22"/>
              </w:rPr>
            </w:pPr>
            <w:r w:rsidRPr="00A0168B">
              <w:rPr>
                <w:rFonts w:ascii="Times New Roman" w:hAnsi="Times New Roman" w:cs="Times New Roman"/>
                <w:sz w:val="20"/>
                <w:szCs w:val="22"/>
              </w:rPr>
              <w:t>G</w:t>
            </w:r>
            <w:r w:rsidR="00482FD3" w:rsidRPr="00A0168B">
              <w:rPr>
                <w:rFonts w:ascii="Times New Roman" w:hAnsi="Times New Roman" w:cs="Times New Roman"/>
                <w:sz w:val="20"/>
                <w:szCs w:val="22"/>
              </w:rPr>
              <w:t>oat*</w:t>
            </w:r>
            <w:r w:rsidR="00482FD3" w:rsidRPr="00A0168B">
              <w:rPr>
                <w:rFonts w:ascii="Times New Roman" w:hAnsi="Times New Roman" w:cs="Times New Roman"/>
                <w:sz w:val="20"/>
                <w:szCs w:val="22"/>
              </w:rPr>
              <w:tab/>
            </w:r>
            <w:r w:rsidRPr="00A0168B">
              <w:rPr>
                <w:rFonts w:ascii="Times New Roman" w:hAnsi="Times New Roman" w:cs="Times New Roman"/>
                <w:sz w:val="20"/>
                <w:szCs w:val="22"/>
              </w:rPr>
              <w:t xml:space="preserve"> </w:t>
            </w:r>
          </w:p>
          <w:p w:rsidR="00BE57C3" w:rsidRPr="00A0168B" w:rsidRDefault="00E61395" w:rsidP="00A0168B">
            <w:pPr>
              <w:pStyle w:val="Default"/>
              <w:snapToGrid w:val="0"/>
              <w:contextualSpacing/>
              <w:jc w:val="both"/>
              <w:rPr>
                <w:rFonts w:ascii="Times New Roman" w:hAnsi="Times New Roman" w:cs="Times New Roman"/>
                <w:sz w:val="20"/>
                <w:szCs w:val="22"/>
              </w:rPr>
            </w:pPr>
            <w:r w:rsidRPr="00A0168B">
              <w:rPr>
                <w:rFonts w:ascii="Times New Roman" w:hAnsi="Times New Roman" w:cs="Times New Roman"/>
                <w:sz w:val="20"/>
                <w:szCs w:val="22"/>
              </w:rPr>
              <w:t>S</w:t>
            </w:r>
            <w:r w:rsidR="00482FD3" w:rsidRPr="00A0168B">
              <w:rPr>
                <w:rFonts w:ascii="Times New Roman" w:hAnsi="Times New Roman" w:cs="Times New Roman"/>
                <w:sz w:val="20"/>
                <w:szCs w:val="22"/>
              </w:rPr>
              <w:t>heep</w:t>
            </w:r>
          </w:p>
        </w:tc>
        <w:tc>
          <w:tcPr>
            <w:tcW w:w="428" w:type="pct"/>
            <w:shd w:val="clear" w:color="auto" w:fill="auto"/>
            <w:vAlign w:val="center"/>
          </w:tcPr>
          <w:p w:rsidR="00BE57C3" w:rsidRPr="00A0168B" w:rsidRDefault="00482FD3"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28</w:t>
            </w:r>
          </w:p>
        </w:tc>
        <w:tc>
          <w:tcPr>
            <w:tcW w:w="903" w:type="pct"/>
            <w:shd w:val="clear" w:color="auto" w:fill="auto"/>
            <w:vAlign w:val="center"/>
          </w:tcPr>
          <w:p w:rsidR="00BE57C3" w:rsidRPr="00A0168B" w:rsidRDefault="00B840FE" w:rsidP="00A0168B">
            <w:pPr>
              <w:snapToGrid w:val="0"/>
              <w:jc w:val="both"/>
              <w:rPr>
                <w:rFonts w:ascii="Times New Roman" w:hAnsi="Times New Roman" w:cs="Times New Roman"/>
                <w:sz w:val="20"/>
              </w:rPr>
            </w:pPr>
            <w:r w:rsidRPr="00A0168B">
              <w:rPr>
                <w:rFonts w:ascii="Times New Roman" w:hAnsi="Times New Roman" w:cs="Times New Roman"/>
                <w:sz w:val="20"/>
              </w:rPr>
              <w:t>17.2</w:t>
            </w:r>
          </w:p>
        </w:tc>
        <w:tc>
          <w:tcPr>
            <w:tcW w:w="688" w:type="pct"/>
            <w:shd w:val="clear" w:color="auto" w:fill="auto"/>
            <w:vAlign w:val="center"/>
          </w:tcPr>
          <w:p w:rsidR="00BE57C3" w:rsidRPr="00A0168B" w:rsidRDefault="00B840FE"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(0.00)19.86</w:t>
            </w:r>
          </w:p>
        </w:tc>
        <w:tc>
          <w:tcPr>
            <w:tcW w:w="935" w:type="pct"/>
            <w:shd w:val="clear" w:color="auto" w:fill="auto"/>
            <w:vAlign w:val="center"/>
          </w:tcPr>
          <w:p w:rsidR="00BE57C3" w:rsidRPr="00A0168B" w:rsidRDefault="00B840FE" w:rsidP="00A0168B">
            <w:pPr>
              <w:tabs>
                <w:tab w:val="left" w:pos="765"/>
              </w:tabs>
              <w:snapToGrid w:val="0"/>
              <w:contextualSpacing/>
              <w:jc w:val="both"/>
              <w:rPr>
                <w:rFonts w:ascii="Times New Roman" w:hAnsi="Times New Roman" w:cs="Times New Roman"/>
                <w:sz w:val="20"/>
              </w:rPr>
            </w:pPr>
            <w:r w:rsidRPr="00A0168B">
              <w:rPr>
                <w:rFonts w:ascii="Times New Roman" w:hAnsi="Times New Roman" w:cs="Times New Roman"/>
                <w:sz w:val="20"/>
              </w:rPr>
              <w:t>2.14(1.38-3.32)</w:t>
            </w:r>
          </w:p>
        </w:tc>
      </w:tr>
      <w:tr w:rsidR="00A0168B" w:rsidRPr="00A0168B" w:rsidTr="00A0168B">
        <w:trPr>
          <w:jc w:val="center"/>
        </w:trPr>
        <w:tc>
          <w:tcPr>
            <w:tcW w:w="2046" w:type="pct"/>
            <w:shd w:val="clear" w:color="auto" w:fill="auto"/>
            <w:vAlign w:val="center"/>
          </w:tcPr>
          <w:p w:rsidR="00A0168B" w:rsidRPr="00A0168B" w:rsidRDefault="00A0168B" w:rsidP="00A0168B">
            <w:pPr>
              <w:snapToGrid w:val="0"/>
              <w:jc w:val="both"/>
              <w:rPr>
                <w:rFonts w:ascii="Times New Roman" w:hAnsi="Times New Roman" w:cs="Times New Roman"/>
                <w:sz w:val="20"/>
              </w:rPr>
            </w:pPr>
            <w:proofErr w:type="spellStart"/>
            <w:r w:rsidRPr="00A0168B">
              <w:rPr>
                <w:rFonts w:ascii="Times New Roman" w:hAnsi="Times New Roman" w:cs="Times New Roman"/>
                <w:sz w:val="20"/>
              </w:rPr>
              <w:t>Trichostrongylus</w:t>
            </w:r>
            <w:proofErr w:type="spellEnd"/>
            <w:r w:rsidRPr="00A0168B">
              <w:rPr>
                <w:rFonts w:ascii="Times New Roman" w:hAnsi="Times New Roman" w:cs="Times New Roman"/>
                <w:sz w:val="20"/>
              </w:rPr>
              <w:t xml:space="preserve"> &amp; </w:t>
            </w:r>
            <w:proofErr w:type="spellStart"/>
            <w:r w:rsidRPr="00A0168B">
              <w:rPr>
                <w:rFonts w:ascii="Times New Roman" w:hAnsi="Times New Roman" w:cs="Times New Roman"/>
                <w:sz w:val="20"/>
              </w:rPr>
              <w:t>Oesophagostomum</w:t>
            </w:r>
            <w:proofErr w:type="spellEnd"/>
          </w:p>
          <w:p w:rsidR="00A0168B" w:rsidRPr="00A0168B" w:rsidRDefault="00A0168B" w:rsidP="00A0168B">
            <w:pPr>
              <w:pStyle w:val="Default"/>
              <w:snapToGrid w:val="0"/>
              <w:contextualSpacing/>
              <w:jc w:val="both"/>
              <w:rPr>
                <w:rFonts w:ascii="Times New Roman" w:hAnsi="Times New Roman" w:cs="Times New Roman"/>
                <w:sz w:val="20"/>
                <w:szCs w:val="22"/>
              </w:rPr>
            </w:pPr>
            <w:r w:rsidRPr="00A0168B">
              <w:rPr>
                <w:rFonts w:ascii="Times New Roman" w:hAnsi="Times New Roman" w:cs="Times New Roman"/>
                <w:sz w:val="20"/>
                <w:szCs w:val="22"/>
              </w:rPr>
              <w:t>Goat*</w:t>
            </w:r>
          </w:p>
          <w:p w:rsidR="00A0168B" w:rsidRPr="00A0168B" w:rsidRDefault="00A0168B" w:rsidP="00A0168B">
            <w:pPr>
              <w:pStyle w:val="Default"/>
              <w:snapToGrid w:val="0"/>
              <w:contextualSpacing/>
              <w:jc w:val="both"/>
              <w:rPr>
                <w:rFonts w:ascii="Times New Roman" w:hAnsi="Times New Roman" w:cs="Times New Roman"/>
                <w:sz w:val="20"/>
                <w:szCs w:val="22"/>
              </w:rPr>
            </w:pPr>
            <w:r w:rsidRPr="00A0168B">
              <w:rPr>
                <w:rFonts w:ascii="Times New Roman" w:hAnsi="Times New Roman" w:cs="Times New Roman"/>
                <w:sz w:val="20"/>
                <w:szCs w:val="22"/>
              </w:rPr>
              <w:t>Sheep</w:t>
            </w:r>
          </w:p>
        </w:tc>
        <w:tc>
          <w:tcPr>
            <w:tcW w:w="428" w:type="pct"/>
            <w:shd w:val="clear" w:color="auto" w:fill="auto"/>
            <w:vAlign w:val="center"/>
          </w:tcPr>
          <w:p w:rsidR="00A0168B" w:rsidRPr="00A0168B" w:rsidRDefault="00A0168B"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4</w:t>
            </w:r>
          </w:p>
        </w:tc>
        <w:tc>
          <w:tcPr>
            <w:tcW w:w="903" w:type="pct"/>
            <w:shd w:val="clear" w:color="auto" w:fill="auto"/>
            <w:vAlign w:val="center"/>
          </w:tcPr>
          <w:p w:rsidR="00A0168B" w:rsidRPr="00A0168B" w:rsidRDefault="00A0168B"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2.5</w:t>
            </w:r>
          </w:p>
        </w:tc>
        <w:tc>
          <w:tcPr>
            <w:tcW w:w="688" w:type="pct"/>
            <w:shd w:val="clear" w:color="auto" w:fill="auto"/>
            <w:vAlign w:val="center"/>
          </w:tcPr>
          <w:p w:rsidR="00A0168B" w:rsidRPr="00A0168B" w:rsidRDefault="00A0168B"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(0.00)18.65</w:t>
            </w:r>
          </w:p>
        </w:tc>
        <w:tc>
          <w:tcPr>
            <w:tcW w:w="935" w:type="pct"/>
            <w:shd w:val="clear" w:color="auto" w:fill="auto"/>
            <w:vAlign w:val="center"/>
          </w:tcPr>
          <w:p w:rsidR="00A0168B" w:rsidRPr="00A0168B" w:rsidRDefault="00A0168B"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3.96(2.34-6.71)</w:t>
            </w:r>
          </w:p>
        </w:tc>
      </w:tr>
      <w:tr w:rsidR="00A0168B" w:rsidRPr="00A0168B" w:rsidTr="00A0168B">
        <w:trPr>
          <w:trHeight w:val="977"/>
          <w:jc w:val="center"/>
        </w:trPr>
        <w:tc>
          <w:tcPr>
            <w:tcW w:w="2046" w:type="pct"/>
            <w:tcBorders>
              <w:bottom w:val="single" w:sz="4" w:space="0" w:color="auto"/>
            </w:tcBorders>
            <w:shd w:val="clear" w:color="auto" w:fill="auto"/>
            <w:vAlign w:val="center"/>
          </w:tcPr>
          <w:p w:rsidR="00A0168B" w:rsidRPr="00A0168B" w:rsidRDefault="00A0168B" w:rsidP="00A0168B">
            <w:pPr>
              <w:snapToGrid w:val="0"/>
              <w:jc w:val="both"/>
              <w:rPr>
                <w:rFonts w:ascii="Times New Roman" w:hAnsi="Times New Roman" w:cs="Times New Roman"/>
                <w:sz w:val="20"/>
              </w:rPr>
            </w:pPr>
            <w:proofErr w:type="spellStart"/>
            <w:r w:rsidRPr="00A0168B">
              <w:rPr>
                <w:rFonts w:ascii="Times New Roman" w:hAnsi="Times New Roman" w:cs="Times New Roman"/>
                <w:sz w:val="20"/>
              </w:rPr>
              <w:t>Haemonchus</w:t>
            </w:r>
            <w:proofErr w:type="spellEnd"/>
            <w:r w:rsidRPr="00A0168B">
              <w:rPr>
                <w:rFonts w:ascii="Times New Roman" w:hAnsi="Times New Roman" w:cs="Times New Roman"/>
                <w:sz w:val="20"/>
              </w:rPr>
              <w:t xml:space="preserve"> &amp; </w:t>
            </w:r>
            <w:proofErr w:type="spellStart"/>
            <w:r w:rsidRPr="00A0168B">
              <w:rPr>
                <w:rFonts w:ascii="Times New Roman" w:hAnsi="Times New Roman" w:cs="Times New Roman"/>
                <w:sz w:val="20"/>
              </w:rPr>
              <w:t>Oesophagostomum</w:t>
            </w:r>
            <w:proofErr w:type="spellEnd"/>
          </w:p>
          <w:p w:rsidR="00A0168B" w:rsidRPr="00A0168B" w:rsidRDefault="00A0168B" w:rsidP="00A0168B">
            <w:pPr>
              <w:pStyle w:val="Default"/>
              <w:snapToGrid w:val="0"/>
              <w:contextualSpacing/>
              <w:jc w:val="both"/>
              <w:rPr>
                <w:rFonts w:ascii="Times New Roman" w:hAnsi="Times New Roman" w:cs="Times New Roman"/>
                <w:sz w:val="20"/>
                <w:szCs w:val="22"/>
              </w:rPr>
            </w:pPr>
            <w:r w:rsidRPr="00A0168B">
              <w:rPr>
                <w:rFonts w:ascii="Times New Roman" w:hAnsi="Times New Roman" w:cs="Times New Roman"/>
                <w:sz w:val="20"/>
                <w:szCs w:val="22"/>
              </w:rPr>
              <w:t>Goat*</w:t>
            </w:r>
          </w:p>
          <w:p w:rsidR="00A0168B" w:rsidRPr="00A0168B" w:rsidRDefault="00A0168B" w:rsidP="00A0168B">
            <w:pPr>
              <w:pStyle w:val="Default"/>
              <w:snapToGrid w:val="0"/>
              <w:contextualSpacing/>
              <w:jc w:val="both"/>
              <w:rPr>
                <w:rFonts w:ascii="Times New Roman" w:hAnsi="Times New Roman" w:cs="Times New Roman"/>
                <w:sz w:val="20"/>
                <w:szCs w:val="22"/>
                <w:lang w:eastAsia="zh-CN"/>
              </w:rPr>
            </w:pPr>
            <w:r w:rsidRPr="00A0168B">
              <w:rPr>
                <w:rFonts w:ascii="Times New Roman" w:hAnsi="Times New Roman" w:cs="Times New Roman"/>
                <w:sz w:val="20"/>
                <w:szCs w:val="22"/>
              </w:rPr>
              <w:t>Sheep</w:t>
            </w:r>
          </w:p>
          <w:p w:rsidR="00A0168B" w:rsidRPr="00A0168B" w:rsidRDefault="00A0168B" w:rsidP="00A0168B">
            <w:pPr>
              <w:pStyle w:val="Default"/>
              <w:snapToGrid w:val="0"/>
              <w:contextualSpacing/>
              <w:jc w:val="both"/>
              <w:rPr>
                <w:rFonts w:ascii="Times New Roman" w:hAnsi="Times New Roman" w:cs="Times New Roman"/>
                <w:sz w:val="20"/>
                <w:szCs w:val="22"/>
                <w:lang w:eastAsia="zh-CN"/>
              </w:rPr>
            </w:pPr>
          </w:p>
        </w:tc>
        <w:tc>
          <w:tcPr>
            <w:tcW w:w="428" w:type="pct"/>
            <w:tcBorders>
              <w:bottom w:val="single" w:sz="4" w:space="0" w:color="auto"/>
            </w:tcBorders>
            <w:shd w:val="clear" w:color="auto" w:fill="auto"/>
            <w:vAlign w:val="center"/>
          </w:tcPr>
          <w:p w:rsidR="00A0168B" w:rsidRPr="00A0168B" w:rsidRDefault="00A0168B"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6</w:t>
            </w:r>
          </w:p>
        </w:tc>
        <w:tc>
          <w:tcPr>
            <w:tcW w:w="903" w:type="pct"/>
            <w:tcBorders>
              <w:bottom w:val="single" w:sz="4" w:space="0" w:color="auto"/>
            </w:tcBorders>
            <w:shd w:val="clear" w:color="auto" w:fill="auto"/>
            <w:vAlign w:val="center"/>
          </w:tcPr>
          <w:p w:rsidR="00A0168B" w:rsidRPr="00A0168B" w:rsidRDefault="00A0168B"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3.7</w:t>
            </w:r>
          </w:p>
        </w:tc>
        <w:tc>
          <w:tcPr>
            <w:tcW w:w="688" w:type="pct"/>
            <w:tcBorders>
              <w:bottom w:val="single" w:sz="4" w:space="0" w:color="auto"/>
            </w:tcBorders>
            <w:shd w:val="clear" w:color="auto" w:fill="auto"/>
            <w:vAlign w:val="center"/>
          </w:tcPr>
          <w:p w:rsidR="00A0168B" w:rsidRPr="00A0168B" w:rsidRDefault="00A0168B"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(0.00)17.55</w:t>
            </w:r>
          </w:p>
        </w:tc>
        <w:tc>
          <w:tcPr>
            <w:tcW w:w="935" w:type="pct"/>
            <w:tcBorders>
              <w:bottom w:val="single" w:sz="4" w:space="0" w:color="auto"/>
            </w:tcBorders>
            <w:shd w:val="clear" w:color="auto" w:fill="auto"/>
            <w:vAlign w:val="center"/>
          </w:tcPr>
          <w:p w:rsidR="00A0168B" w:rsidRPr="00A0168B" w:rsidRDefault="00A0168B"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1.91(1.71-8.27)</w:t>
            </w:r>
          </w:p>
        </w:tc>
      </w:tr>
      <w:tr w:rsidR="00A0168B" w:rsidRPr="00A0168B" w:rsidTr="00A0168B">
        <w:trPr>
          <w:trHeight w:val="175"/>
          <w:jc w:val="center"/>
        </w:trPr>
        <w:tc>
          <w:tcPr>
            <w:tcW w:w="2046" w:type="pct"/>
            <w:tcBorders>
              <w:top w:val="single" w:sz="4" w:space="0" w:color="auto"/>
            </w:tcBorders>
            <w:shd w:val="clear" w:color="auto" w:fill="auto"/>
            <w:vAlign w:val="center"/>
          </w:tcPr>
          <w:p w:rsidR="00A0168B" w:rsidRPr="00A0168B" w:rsidRDefault="00A0168B" w:rsidP="00A0168B">
            <w:pPr>
              <w:snapToGrid w:val="0"/>
              <w:jc w:val="both"/>
              <w:rPr>
                <w:rFonts w:ascii="Times New Roman" w:hAnsi="Times New Roman" w:cs="Times New Roman"/>
                <w:sz w:val="20"/>
              </w:rPr>
            </w:pPr>
            <w:proofErr w:type="spellStart"/>
            <w:r w:rsidRPr="00A0168B">
              <w:rPr>
                <w:rFonts w:ascii="Times New Roman" w:hAnsi="Times New Roman" w:cs="Times New Roman"/>
                <w:sz w:val="20"/>
              </w:rPr>
              <w:t>Haemonchus</w:t>
            </w:r>
            <w:proofErr w:type="spellEnd"/>
            <w:r w:rsidRPr="00A0168B">
              <w:rPr>
                <w:rFonts w:ascii="Times New Roman" w:hAnsi="Times New Roman" w:cs="Times New Roman"/>
                <w:sz w:val="20"/>
              </w:rPr>
              <w:t xml:space="preserve"> &amp; </w:t>
            </w:r>
            <w:proofErr w:type="spellStart"/>
            <w:r w:rsidRPr="00A0168B">
              <w:rPr>
                <w:rFonts w:ascii="Times New Roman" w:hAnsi="Times New Roman" w:cs="Times New Roman"/>
                <w:sz w:val="20"/>
              </w:rPr>
              <w:t>Bunostomum</w:t>
            </w:r>
            <w:proofErr w:type="spellEnd"/>
          </w:p>
          <w:p w:rsidR="00A0168B" w:rsidRPr="00A0168B" w:rsidRDefault="00A0168B" w:rsidP="00A0168B">
            <w:pPr>
              <w:pStyle w:val="Default"/>
              <w:snapToGrid w:val="0"/>
              <w:contextualSpacing/>
              <w:jc w:val="both"/>
              <w:rPr>
                <w:rFonts w:ascii="Times New Roman" w:hAnsi="Times New Roman" w:cs="Times New Roman"/>
                <w:sz w:val="20"/>
                <w:szCs w:val="22"/>
              </w:rPr>
            </w:pPr>
            <w:r w:rsidRPr="00A0168B">
              <w:rPr>
                <w:rFonts w:ascii="Times New Roman" w:hAnsi="Times New Roman" w:cs="Times New Roman"/>
                <w:sz w:val="20"/>
                <w:szCs w:val="22"/>
              </w:rPr>
              <w:t>Goat*</w:t>
            </w:r>
          </w:p>
          <w:p w:rsidR="00A0168B" w:rsidRPr="00A0168B" w:rsidRDefault="00A0168B" w:rsidP="00A0168B">
            <w:pPr>
              <w:pStyle w:val="Default"/>
              <w:snapToGrid w:val="0"/>
              <w:contextualSpacing/>
              <w:jc w:val="both"/>
              <w:rPr>
                <w:rFonts w:ascii="Times New Roman" w:hAnsi="Times New Roman" w:cs="Times New Roman"/>
                <w:sz w:val="20"/>
              </w:rPr>
            </w:pPr>
            <w:r w:rsidRPr="00A0168B">
              <w:rPr>
                <w:rFonts w:ascii="Times New Roman" w:hAnsi="Times New Roman" w:cs="Times New Roman"/>
                <w:sz w:val="20"/>
                <w:szCs w:val="22"/>
              </w:rPr>
              <w:t>Sheep</w:t>
            </w:r>
          </w:p>
        </w:tc>
        <w:tc>
          <w:tcPr>
            <w:tcW w:w="428" w:type="pct"/>
            <w:tcBorders>
              <w:top w:val="single" w:sz="4" w:space="0" w:color="auto"/>
            </w:tcBorders>
            <w:shd w:val="clear" w:color="auto" w:fill="auto"/>
            <w:vAlign w:val="center"/>
          </w:tcPr>
          <w:p w:rsidR="00A0168B" w:rsidRPr="00A0168B" w:rsidRDefault="00A0168B" w:rsidP="00A0168B">
            <w:pPr>
              <w:snapToGrid w:val="0"/>
              <w:contextualSpacing/>
              <w:jc w:val="both"/>
              <w:rPr>
                <w:rFonts w:ascii="Times New Roman" w:hAnsi="Times New Roman" w:cs="Times New Roman"/>
                <w:sz w:val="20"/>
              </w:rPr>
            </w:pPr>
            <w:r w:rsidRPr="00A0168B">
              <w:rPr>
                <w:rFonts w:ascii="Times New Roman" w:hAnsi="Times New Roman" w:cs="Times New Roman"/>
                <w:sz w:val="20"/>
              </w:rPr>
              <w:t>11</w:t>
            </w:r>
          </w:p>
        </w:tc>
        <w:tc>
          <w:tcPr>
            <w:tcW w:w="903" w:type="pct"/>
            <w:tcBorders>
              <w:top w:val="single" w:sz="4" w:space="0" w:color="auto"/>
            </w:tcBorders>
            <w:shd w:val="clear" w:color="auto" w:fill="auto"/>
            <w:vAlign w:val="center"/>
          </w:tcPr>
          <w:p w:rsidR="00A0168B" w:rsidRPr="00A0168B" w:rsidRDefault="00A0168B" w:rsidP="00A0168B">
            <w:pPr>
              <w:tabs>
                <w:tab w:val="right" w:pos="1846"/>
              </w:tabs>
              <w:snapToGrid w:val="0"/>
              <w:jc w:val="both"/>
              <w:rPr>
                <w:rFonts w:ascii="Times New Roman" w:hAnsi="Times New Roman" w:cs="Times New Roman"/>
                <w:sz w:val="20"/>
              </w:rPr>
            </w:pPr>
            <w:r w:rsidRPr="00A0168B">
              <w:rPr>
                <w:rFonts w:ascii="Times New Roman" w:hAnsi="Times New Roman" w:cs="Times New Roman"/>
                <w:sz w:val="20"/>
              </w:rPr>
              <w:t>6.7</w:t>
            </w:r>
          </w:p>
        </w:tc>
        <w:tc>
          <w:tcPr>
            <w:tcW w:w="688" w:type="pct"/>
            <w:tcBorders>
              <w:top w:val="single" w:sz="4" w:space="0" w:color="auto"/>
            </w:tcBorders>
            <w:shd w:val="clear" w:color="auto" w:fill="auto"/>
            <w:vAlign w:val="center"/>
          </w:tcPr>
          <w:p w:rsidR="00A0168B" w:rsidRPr="00A0168B" w:rsidRDefault="00A0168B" w:rsidP="00A0168B">
            <w:pPr>
              <w:snapToGrid w:val="0"/>
              <w:jc w:val="both"/>
              <w:rPr>
                <w:rFonts w:ascii="Times New Roman" w:hAnsi="Times New Roman" w:cs="Times New Roman"/>
                <w:sz w:val="20"/>
              </w:rPr>
            </w:pPr>
            <w:r w:rsidRPr="00A0168B">
              <w:rPr>
                <w:rFonts w:ascii="Times New Roman" w:hAnsi="Times New Roman" w:cs="Times New Roman"/>
                <w:sz w:val="20"/>
              </w:rPr>
              <w:t>(0.00)18.25</w:t>
            </w:r>
          </w:p>
        </w:tc>
        <w:tc>
          <w:tcPr>
            <w:tcW w:w="935" w:type="pct"/>
            <w:tcBorders>
              <w:top w:val="single" w:sz="4" w:space="0" w:color="auto"/>
            </w:tcBorders>
            <w:shd w:val="clear" w:color="auto" w:fill="auto"/>
            <w:vAlign w:val="center"/>
          </w:tcPr>
          <w:p w:rsidR="00A0168B" w:rsidRPr="00A0168B" w:rsidRDefault="00A0168B" w:rsidP="00A0168B">
            <w:pPr>
              <w:snapToGrid w:val="0"/>
              <w:jc w:val="both"/>
              <w:rPr>
                <w:rFonts w:ascii="Times New Roman" w:hAnsi="Times New Roman" w:cs="Times New Roman"/>
                <w:sz w:val="20"/>
              </w:rPr>
            </w:pPr>
            <w:r w:rsidRPr="00A0168B">
              <w:rPr>
                <w:rFonts w:ascii="Times New Roman" w:hAnsi="Times New Roman" w:cs="Times New Roman"/>
                <w:sz w:val="20"/>
              </w:rPr>
              <w:t>2.37(2.37-2.38)</w:t>
            </w:r>
          </w:p>
        </w:tc>
      </w:tr>
      <w:tr w:rsidR="00A0168B" w:rsidRPr="00A0168B" w:rsidTr="00A0168B">
        <w:trPr>
          <w:trHeight w:val="1089"/>
          <w:jc w:val="center"/>
        </w:trPr>
        <w:tc>
          <w:tcPr>
            <w:tcW w:w="2046" w:type="pct"/>
            <w:tcBorders>
              <w:top w:val="single" w:sz="4" w:space="0" w:color="auto"/>
            </w:tcBorders>
            <w:shd w:val="clear" w:color="auto" w:fill="auto"/>
            <w:vAlign w:val="center"/>
          </w:tcPr>
          <w:p w:rsidR="00A0168B" w:rsidRPr="00A0168B" w:rsidRDefault="00A0168B" w:rsidP="00A0168B">
            <w:pPr>
              <w:pStyle w:val="Default"/>
              <w:tabs>
                <w:tab w:val="left" w:pos="190"/>
              </w:tabs>
              <w:snapToGrid w:val="0"/>
              <w:contextualSpacing/>
              <w:jc w:val="both"/>
              <w:rPr>
                <w:rFonts w:ascii="Times New Roman" w:hAnsi="Times New Roman" w:cs="Times New Roman"/>
                <w:sz w:val="20"/>
                <w:szCs w:val="22"/>
              </w:rPr>
            </w:pPr>
            <w:proofErr w:type="spellStart"/>
            <w:r w:rsidRPr="00A0168B">
              <w:rPr>
                <w:rFonts w:ascii="Times New Roman" w:hAnsi="Times New Roman" w:cs="Times New Roman"/>
                <w:sz w:val="20"/>
                <w:szCs w:val="22"/>
              </w:rPr>
              <w:t>Trichostrongylus</w:t>
            </w:r>
            <w:proofErr w:type="spellEnd"/>
            <w:r w:rsidRPr="00A0168B">
              <w:rPr>
                <w:rFonts w:ascii="Times New Roman" w:hAnsi="Times New Roman" w:cs="Times New Roman" w:hint="eastAsia"/>
                <w:sz w:val="20"/>
                <w:szCs w:val="22"/>
                <w:lang w:eastAsia="zh-CN"/>
              </w:rPr>
              <w:t xml:space="preserve"> </w:t>
            </w:r>
            <w:r w:rsidRPr="00A0168B">
              <w:rPr>
                <w:rFonts w:ascii="Times New Roman" w:hAnsi="Times New Roman" w:cs="Times New Roman"/>
                <w:sz w:val="20"/>
                <w:szCs w:val="22"/>
              </w:rPr>
              <w:t xml:space="preserve">&amp; </w:t>
            </w:r>
            <w:proofErr w:type="spellStart"/>
            <w:r w:rsidRPr="00A0168B">
              <w:rPr>
                <w:rFonts w:ascii="Times New Roman" w:hAnsi="Times New Roman" w:cs="Times New Roman"/>
                <w:sz w:val="20"/>
                <w:szCs w:val="22"/>
              </w:rPr>
              <w:t>Bunostomum</w:t>
            </w:r>
            <w:proofErr w:type="spellEnd"/>
          </w:p>
          <w:p w:rsidR="00A0168B" w:rsidRPr="00A0168B" w:rsidRDefault="00A0168B" w:rsidP="00A0168B">
            <w:pPr>
              <w:pStyle w:val="Default"/>
              <w:snapToGrid w:val="0"/>
              <w:contextualSpacing/>
              <w:jc w:val="both"/>
              <w:rPr>
                <w:rFonts w:ascii="Times New Roman" w:hAnsi="Times New Roman" w:cs="Times New Roman"/>
                <w:sz w:val="20"/>
                <w:szCs w:val="22"/>
              </w:rPr>
            </w:pPr>
            <w:r w:rsidRPr="00A0168B">
              <w:rPr>
                <w:rFonts w:ascii="Times New Roman" w:hAnsi="Times New Roman" w:cs="Times New Roman"/>
                <w:sz w:val="20"/>
                <w:szCs w:val="22"/>
              </w:rPr>
              <w:t>Goat*</w:t>
            </w:r>
          </w:p>
          <w:p w:rsidR="00A0168B" w:rsidRPr="00A0168B" w:rsidRDefault="00A0168B" w:rsidP="00A0168B">
            <w:pPr>
              <w:snapToGrid w:val="0"/>
              <w:jc w:val="both"/>
              <w:rPr>
                <w:rFonts w:ascii="Times New Roman" w:hAnsi="Times New Roman" w:cs="Times New Roman"/>
                <w:sz w:val="20"/>
              </w:rPr>
            </w:pPr>
            <w:r w:rsidRPr="00A0168B">
              <w:rPr>
                <w:rFonts w:ascii="Times New Roman" w:hAnsi="Times New Roman" w:cs="Times New Roman"/>
                <w:sz w:val="20"/>
              </w:rPr>
              <w:t>Sheep</w:t>
            </w:r>
          </w:p>
        </w:tc>
        <w:tc>
          <w:tcPr>
            <w:tcW w:w="428" w:type="pct"/>
            <w:tcBorders>
              <w:top w:val="single" w:sz="4" w:space="0" w:color="auto"/>
            </w:tcBorders>
            <w:shd w:val="clear" w:color="auto" w:fill="auto"/>
            <w:vAlign w:val="center"/>
          </w:tcPr>
          <w:p w:rsidR="00A0168B" w:rsidRPr="00A0168B" w:rsidRDefault="00A0168B" w:rsidP="00A0168B">
            <w:pPr>
              <w:snapToGrid w:val="0"/>
              <w:contextualSpacing/>
              <w:jc w:val="both"/>
              <w:rPr>
                <w:rFonts w:ascii="Times New Roman" w:hAnsi="Times New Roman" w:cs="Times New Roman"/>
                <w:color w:val="000000"/>
                <w:sz w:val="20"/>
              </w:rPr>
            </w:pPr>
            <w:r w:rsidRPr="00A0168B">
              <w:rPr>
                <w:rFonts w:ascii="Times New Roman" w:hAnsi="Times New Roman" w:cs="Times New Roman"/>
                <w:sz w:val="20"/>
              </w:rPr>
              <w:t>2</w:t>
            </w:r>
          </w:p>
        </w:tc>
        <w:tc>
          <w:tcPr>
            <w:tcW w:w="903" w:type="pct"/>
            <w:tcBorders>
              <w:top w:val="single" w:sz="4" w:space="0" w:color="auto"/>
            </w:tcBorders>
            <w:shd w:val="clear" w:color="auto" w:fill="auto"/>
            <w:vAlign w:val="center"/>
          </w:tcPr>
          <w:p w:rsidR="00A0168B" w:rsidRPr="00A0168B" w:rsidRDefault="00A0168B" w:rsidP="00A0168B">
            <w:pPr>
              <w:tabs>
                <w:tab w:val="right" w:pos="1846"/>
              </w:tabs>
              <w:snapToGrid w:val="0"/>
              <w:jc w:val="both"/>
              <w:rPr>
                <w:rFonts w:ascii="Times New Roman" w:hAnsi="Times New Roman" w:cs="Times New Roman"/>
                <w:sz w:val="20"/>
              </w:rPr>
            </w:pPr>
            <w:r w:rsidRPr="00A0168B">
              <w:rPr>
                <w:rFonts w:ascii="Times New Roman" w:hAnsi="Times New Roman" w:cs="Times New Roman"/>
                <w:sz w:val="20"/>
              </w:rPr>
              <w:t>1.2</w:t>
            </w:r>
            <w:r w:rsidRPr="00A0168B">
              <w:rPr>
                <w:rFonts w:ascii="Times New Roman" w:hAnsi="Times New Roman" w:cs="Times New Roman"/>
                <w:sz w:val="20"/>
              </w:rPr>
              <w:tab/>
            </w:r>
          </w:p>
        </w:tc>
        <w:tc>
          <w:tcPr>
            <w:tcW w:w="688" w:type="pct"/>
            <w:tcBorders>
              <w:top w:val="single" w:sz="4" w:space="0" w:color="auto"/>
            </w:tcBorders>
            <w:shd w:val="clear" w:color="auto" w:fill="auto"/>
            <w:vAlign w:val="center"/>
          </w:tcPr>
          <w:p w:rsidR="00A0168B" w:rsidRPr="00A0168B" w:rsidRDefault="00A0168B" w:rsidP="00A0168B">
            <w:pPr>
              <w:snapToGrid w:val="0"/>
              <w:jc w:val="both"/>
              <w:rPr>
                <w:rFonts w:ascii="Times New Roman" w:hAnsi="Times New Roman" w:cs="Times New Roman"/>
                <w:sz w:val="20"/>
              </w:rPr>
            </w:pPr>
            <w:r w:rsidRPr="00A0168B">
              <w:rPr>
                <w:rFonts w:ascii="Times New Roman" w:hAnsi="Times New Roman" w:cs="Times New Roman"/>
                <w:sz w:val="20"/>
              </w:rPr>
              <w:t>(0.00)16.75</w:t>
            </w:r>
          </w:p>
        </w:tc>
        <w:tc>
          <w:tcPr>
            <w:tcW w:w="935" w:type="pct"/>
            <w:tcBorders>
              <w:top w:val="single" w:sz="4" w:space="0" w:color="auto"/>
            </w:tcBorders>
            <w:shd w:val="clear" w:color="auto" w:fill="auto"/>
            <w:vAlign w:val="center"/>
          </w:tcPr>
          <w:p w:rsidR="00A0168B" w:rsidRPr="00A0168B" w:rsidRDefault="00A0168B" w:rsidP="00A0168B">
            <w:pPr>
              <w:snapToGrid w:val="0"/>
              <w:jc w:val="both"/>
              <w:rPr>
                <w:rFonts w:ascii="Times New Roman" w:hAnsi="Times New Roman" w:cs="Times New Roman"/>
                <w:color w:val="000000"/>
                <w:sz w:val="20"/>
              </w:rPr>
            </w:pPr>
            <w:r w:rsidRPr="00A0168B">
              <w:rPr>
                <w:rFonts w:ascii="Times New Roman" w:hAnsi="Times New Roman" w:cs="Times New Roman"/>
                <w:sz w:val="20"/>
              </w:rPr>
              <w:t>1.28(1.01-2.24)</w:t>
            </w:r>
          </w:p>
        </w:tc>
      </w:tr>
      <w:tr w:rsidR="00A0168B" w:rsidRPr="00A0168B" w:rsidTr="00A0168B">
        <w:trPr>
          <w:jc w:val="center"/>
        </w:trPr>
        <w:tc>
          <w:tcPr>
            <w:tcW w:w="2046" w:type="pct"/>
            <w:shd w:val="clear" w:color="auto" w:fill="auto"/>
            <w:vAlign w:val="center"/>
          </w:tcPr>
          <w:p w:rsidR="00A0168B" w:rsidRPr="00A0168B" w:rsidRDefault="00A0168B" w:rsidP="00A0168B">
            <w:pPr>
              <w:pStyle w:val="Default"/>
              <w:tabs>
                <w:tab w:val="left" w:pos="190"/>
              </w:tabs>
              <w:snapToGrid w:val="0"/>
              <w:contextualSpacing/>
              <w:jc w:val="both"/>
              <w:rPr>
                <w:rFonts w:ascii="Times New Roman" w:hAnsi="Times New Roman" w:cs="Times New Roman"/>
                <w:b/>
                <w:sz w:val="20"/>
                <w:szCs w:val="22"/>
              </w:rPr>
            </w:pPr>
            <w:r w:rsidRPr="00A0168B">
              <w:rPr>
                <w:rFonts w:ascii="Times New Roman" w:hAnsi="Times New Roman" w:cs="Times New Roman"/>
                <w:b/>
                <w:sz w:val="20"/>
                <w:szCs w:val="22"/>
              </w:rPr>
              <w:t>Total</w:t>
            </w:r>
          </w:p>
        </w:tc>
        <w:tc>
          <w:tcPr>
            <w:tcW w:w="428" w:type="pct"/>
            <w:shd w:val="clear" w:color="auto" w:fill="auto"/>
            <w:vAlign w:val="center"/>
          </w:tcPr>
          <w:p w:rsidR="00A0168B" w:rsidRPr="00A0168B" w:rsidRDefault="00A0168B" w:rsidP="00A0168B">
            <w:pPr>
              <w:snapToGrid w:val="0"/>
              <w:contextualSpacing/>
              <w:jc w:val="both"/>
              <w:rPr>
                <w:rFonts w:ascii="Times New Roman" w:hAnsi="Times New Roman" w:cs="Times New Roman"/>
                <w:b/>
                <w:sz w:val="20"/>
              </w:rPr>
            </w:pPr>
            <w:r w:rsidRPr="00A0168B">
              <w:rPr>
                <w:rFonts w:ascii="Times New Roman" w:hAnsi="Times New Roman" w:cs="Times New Roman"/>
                <w:b/>
                <w:sz w:val="20"/>
              </w:rPr>
              <w:t>162</w:t>
            </w:r>
          </w:p>
        </w:tc>
        <w:tc>
          <w:tcPr>
            <w:tcW w:w="903" w:type="pct"/>
            <w:shd w:val="clear" w:color="auto" w:fill="auto"/>
            <w:vAlign w:val="center"/>
          </w:tcPr>
          <w:p w:rsidR="00A0168B" w:rsidRPr="00A0168B" w:rsidRDefault="00A0168B" w:rsidP="00A0168B">
            <w:pPr>
              <w:snapToGrid w:val="0"/>
              <w:contextualSpacing/>
              <w:jc w:val="both"/>
              <w:rPr>
                <w:rFonts w:ascii="Times New Roman" w:hAnsi="Times New Roman" w:cs="Times New Roman"/>
                <w:b/>
                <w:sz w:val="20"/>
              </w:rPr>
            </w:pPr>
            <w:r w:rsidRPr="00A0168B">
              <w:rPr>
                <w:rFonts w:ascii="Times New Roman" w:hAnsi="Times New Roman" w:cs="Times New Roman"/>
                <w:b/>
                <w:sz w:val="20"/>
              </w:rPr>
              <w:t>100</w:t>
            </w:r>
          </w:p>
        </w:tc>
        <w:tc>
          <w:tcPr>
            <w:tcW w:w="688" w:type="pct"/>
            <w:shd w:val="clear" w:color="auto" w:fill="auto"/>
            <w:vAlign w:val="center"/>
          </w:tcPr>
          <w:p w:rsidR="00A0168B" w:rsidRPr="00A0168B" w:rsidRDefault="00A0168B" w:rsidP="00A0168B">
            <w:pPr>
              <w:snapToGrid w:val="0"/>
              <w:contextualSpacing/>
              <w:jc w:val="both"/>
              <w:rPr>
                <w:rFonts w:ascii="Times New Roman" w:hAnsi="Times New Roman" w:cs="Times New Roman"/>
                <w:b/>
                <w:sz w:val="20"/>
              </w:rPr>
            </w:pPr>
          </w:p>
        </w:tc>
        <w:tc>
          <w:tcPr>
            <w:tcW w:w="935" w:type="pct"/>
            <w:shd w:val="clear" w:color="auto" w:fill="auto"/>
            <w:vAlign w:val="center"/>
          </w:tcPr>
          <w:p w:rsidR="00A0168B" w:rsidRPr="00A0168B" w:rsidRDefault="00A0168B" w:rsidP="00A0168B">
            <w:pPr>
              <w:snapToGrid w:val="0"/>
              <w:contextualSpacing/>
              <w:jc w:val="both"/>
              <w:rPr>
                <w:rFonts w:ascii="Times New Roman" w:hAnsi="Times New Roman" w:cs="Times New Roman"/>
                <w:b/>
                <w:sz w:val="20"/>
              </w:rPr>
            </w:pPr>
          </w:p>
        </w:tc>
      </w:tr>
    </w:tbl>
    <w:p w:rsidR="00407D36" w:rsidRPr="00E61395" w:rsidRDefault="00407D36" w:rsidP="00A0168B">
      <w:pPr>
        <w:pStyle w:val="Default"/>
        <w:snapToGrid w:val="0"/>
        <w:ind w:firstLine="425"/>
        <w:contextualSpacing/>
        <w:jc w:val="both"/>
        <w:rPr>
          <w:rFonts w:ascii="Times New Roman" w:hAnsi="Times New Roman" w:cs="Times New Roman"/>
          <w:sz w:val="20"/>
          <w:szCs w:val="22"/>
        </w:rPr>
        <w:sectPr w:rsidR="00407D36" w:rsidRPr="00E61395" w:rsidSect="005746D3">
          <w:type w:val="continuous"/>
          <w:pgSz w:w="12240" w:h="15840" w:code="1"/>
          <w:pgMar w:top="1440" w:right="1440" w:bottom="1440" w:left="1440" w:header="720" w:footer="720" w:gutter="0"/>
          <w:cols w:space="720"/>
          <w:docGrid w:linePitch="360"/>
        </w:sectPr>
      </w:pPr>
    </w:p>
    <w:p w:rsidR="006F4C21" w:rsidRPr="00E61395" w:rsidRDefault="006F4C21" w:rsidP="00A0168B">
      <w:pPr>
        <w:pStyle w:val="Default"/>
        <w:snapToGrid w:val="0"/>
        <w:contextualSpacing/>
        <w:jc w:val="both"/>
        <w:rPr>
          <w:rFonts w:ascii="Times New Roman" w:hAnsi="Times New Roman" w:cs="Times New Roman"/>
          <w:sz w:val="20"/>
        </w:rPr>
      </w:pPr>
      <w:r w:rsidRPr="00E61395">
        <w:rPr>
          <w:rFonts w:ascii="Times New Roman" w:hAnsi="Times New Roman" w:cs="Times New Roman"/>
          <w:sz w:val="20"/>
        </w:rPr>
        <w:lastRenderedPageBreak/>
        <w:t>Goat* determinant</w:t>
      </w:r>
    </w:p>
    <w:p w:rsidR="006F4C21" w:rsidRPr="00E61395" w:rsidRDefault="006F4C21" w:rsidP="00A0168B">
      <w:pPr>
        <w:pStyle w:val="Default"/>
        <w:snapToGrid w:val="0"/>
        <w:ind w:firstLine="425"/>
        <w:contextualSpacing/>
        <w:jc w:val="both"/>
        <w:rPr>
          <w:rFonts w:ascii="Times New Roman" w:hAnsi="Times New Roman" w:cs="Times New Roman"/>
          <w:sz w:val="20"/>
        </w:rPr>
      </w:pPr>
    </w:p>
    <w:p w:rsidR="00A0168B" w:rsidRDefault="00A0168B" w:rsidP="00A0168B">
      <w:pPr>
        <w:pStyle w:val="Default"/>
        <w:snapToGrid w:val="0"/>
        <w:ind w:firstLine="425"/>
        <w:contextualSpacing/>
        <w:jc w:val="both"/>
        <w:rPr>
          <w:rFonts w:ascii="Times New Roman" w:hAnsi="Times New Roman" w:cs="Times New Roman"/>
          <w:sz w:val="20"/>
        </w:rPr>
        <w:sectPr w:rsidR="00A0168B" w:rsidSect="005746D3">
          <w:type w:val="continuous"/>
          <w:pgSz w:w="12240" w:h="15840" w:code="1"/>
          <w:pgMar w:top="1440" w:right="1440" w:bottom="1440" w:left="1440" w:header="720" w:footer="720" w:gutter="0"/>
          <w:cols w:space="720"/>
          <w:docGrid w:linePitch="360"/>
        </w:sectPr>
      </w:pPr>
    </w:p>
    <w:p w:rsidR="00E83E8C" w:rsidRPr="00E61395" w:rsidRDefault="003C277C" w:rsidP="00A0168B">
      <w:pPr>
        <w:pStyle w:val="Default"/>
        <w:snapToGrid w:val="0"/>
        <w:ind w:firstLine="425"/>
        <w:contextualSpacing/>
        <w:jc w:val="both"/>
        <w:rPr>
          <w:rFonts w:ascii="Times New Roman" w:hAnsi="Times New Roman" w:cs="Times New Roman"/>
          <w:b/>
          <w:sz w:val="20"/>
        </w:rPr>
      </w:pPr>
      <w:r w:rsidRPr="00E61395">
        <w:rPr>
          <w:rFonts w:ascii="Times New Roman" w:hAnsi="Times New Roman" w:cs="Times New Roman"/>
          <w:sz w:val="20"/>
        </w:rPr>
        <w:lastRenderedPageBreak/>
        <w:t>Ovine</w:t>
      </w:r>
      <w:r w:rsidR="00435798" w:rsidRPr="00E61395">
        <w:rPr>
          <w:rFonts w:ascii="Times New Roman" w:hAnsi="Times New Roman" w:cs="Times New Roman"/>
          <w:sz w:val="20"/>
        </w:rPr>
        <w:t xml:space="preserve"> </w:t>
      </w:r>
      <w:r w:rsidR="00AE3F3E" w:rsidRPr="00E61395">
        <w:rPr>
          <w:rFonts w:ascii="Times New Roman" w:hAnsi="Times New Roman" w:cs="Times New Roman"/>
          <w:sz w:val="20"/>
        </w:rPr>
        <w:t xml:space="preserve">were 3.57 times at risk </w:t>
      </w:r>
      <w:r w:rsidR="00AA14AA" w:rsidRPr="00E61395">
        <w:rPr>
          <w:rFonts w:ascii="Times New Roman" w:hAnsi="Times New Roman" w:cs="Times New Roman"/>
          <w:sz w:val="20"/>
        </w:rPr>
        <w:t xml:space="preserve">(OR=3.57, CI=2.46-5.16) with </w:t>
      </w:r>
      <w:proofErr w:type="spellStart"/>
      <w:r w:rsidR="00AA14AA" w:rsidRPr="00E61395">
        <w:rPr>
          <w:rFonts w:ascii="Times New Roman" w:hAnsi="Times New Roman" w:cs="Times New Roman"/>
          <w:sz w:val="20"/>
        </w:rPr>
        <w:t>Haemonchus</w:t>
      </w:r>
      <w:proofErr w:type="spellEnd"/>
      <w:r w:rsidR="00AA14AA" w:rsidRPr="00E61395">
        <w:rPr>
          <w:rFonts w:ascii="Times New Roman" w:hAnsi="Times New Roman" w:cs="Times New Roman"/>
          <w:sz w:val="20"/>
        </w:rPr>
        <w:t xml:space="preserve"> infection </w:t>
      </w:r>
      <w:r w:rsidR="00AE3F3E" w:rsidRPr="00E61395">
        <w:rPr>
          <w:rFonts w:ascii="Times New Roman" w:hAnsi="Times New Roman" w:cs="Times New Roman"/>
          <w:sz w:val="20"/>
        </w:rPr>
        <w:t xml:space="preserve">compared with </w:t>
      </w:r>
      <w:proofErr w:type="spellStart"/>
      <w:r w:rsidR="00534DF3" w:rsidRPr="00E61395">
        <w:rPr>
          <w:rFonts w:ascii="Times New Roman" w:hAnsi="Times New Roman" w:cs="Times New Roman"/>
          <w:sz w:val="20"/>
        </w:rPr>
        <w:t>Caprine</w:t>
      </w:r>
      <w:proofErr w:type="spellEnd"/>
      <w:r w:rsidR="00AE3F3E" w:rsidRPr="00E61395">
        <w:rPr>
          <w:rFonts w:ascii="Times New Roman" w:hAnsi="Times New Roman" w:cs="Times New Roman"/>
          <w:sz w:val="20"/>
        </w:rPr>
        <w:t>, likely those infected with</w:t>
      </w:r>
      <w:r w:rsidR="00AE3F3E" w:rsidRPr="00E61395">
        <w:rPr>
          <w:rFonts w:ascii="Times New Roman" w:hAnsi="Times New Roman" w:cs="Times New Roman"/>
          <w:b/>
          <w:sz w:val="20"/>
        </w:rPr>
        <w:t xml:space="preserve"> </w:t>
      </w:r>
      <w:proofErr w:type="spellStart"/>
      <w:r w:rsidR="00AE3F3E" w:rsidRPr="00E61395">
        <w:rPr>
          <w:rFonts w:ascii="Times New Roman" w:hAnsi="Times New Roman" w:cs="Times New Roman"/>
          <w:sz w:val="20"/>
        </w:rPr>
        <w:t>Trichostrongyl</w:t>
      </w:r>
      <w:r w:rsidR="00AA14AA" w:rsidRPr="00E61395">
        <w:rPr>
          <w:rFonts w:ascii="Times New Roman" w:hAnsi="Times New Roman" w:cs="Times New Roman"/>
          <w:sz w:val="20"/>
        </w:rPr>
        <w:t>us</w:t>
      </w:r>
      <w:proofErr w:type="spellEnd"/>
      <w:r w:rsidR="00E61395" w:rsidRPr="00E61395">
        <w:rPr>
          <w:rFonts w:ascii="Times New Roman" w:hAnsi="Times New Roman" w:cs="Times New Roman"/>
          <w:sz w:val="20"/>
        </w:rPr>
        <w:t xml:space="preserve"> &amp; </w:t>
      </w:r>
      <w:proofErr w:type="spellStart"/>
      <w:r w:rsidR="00AA14AA" w:rsidRPr="00E61395">
        <w:rPr>
          <w:rFonts w:ascii="Times New Roman" w:hAnsi="Times New Roman" w:cs="Times New Roman"/>
          <w:sz w:val="20"/>
        </w:rPr>
        <w:t>Oesophagostomum</w:t>
      </w:r>
      <w:proofErr w:type="spellEnd"/>
      <w:r w:rsidR="00AA14AA" w:rsidRPr="00E61395">
        <w:rPr>
          <w:rFonts w:ascii="Times New Roman" w:hAnsi="Times New Roman" w:cs="Times New Roman"/>
          <w:sz w:val="20"/>
        </w:rPr>
        <w:t xml:space="preserve"> 3.96 times </w:t>
      </w:r>
      <w:r w:rsidR="00AE3F3E" w:rsidRPr="00E61395">
        <w:rPr>
          <w:rFonts w:ascii="Times New Roman" w:hAnsi="Times New Roman" w:cs="Times New Roman"/>
          <w:sz w:val="20"/>
        </w:rPr>
        <w:t xml:space="preserve">at risk </w:t>
      </w:r>
      <w:r w:rsidR="00AA14AA" w:rsidRPr="00E61395">
        <w:rPr>
          <w:rFonts w:ascii="Times New Roman" w:hAnsi="Times New Roman" w:cs="Times New Roman"/>
          <w:sz w:val="20"/>
        </w:rPr>
        <w:t xml:space="preserve">(OR=3.96, CI=2.34-6.71) </w:t>
      </w:r>
      <w:r w:rsidR="00AE3F3E" w:rsidRPr="00E61395">
        <w:rPr>
          <w:rFonts w:ascii="Times New Roman" w:hAnsi="Times New Roman" w:cs="Times New Roman"/>
          <w:sz w:val="20"/>
        </w:rPr>
        <w:t xml:space="preserve">compared with </w:t>
      </w:r>
      <w:proofErr w:type="spellStart"/>
      <w:r w:rsidR="00534DF3" w:rsidRPr="00E61395">
        <w:rPr>
          <w:rFonts w:ascii="Times New Roman" w:hAnsi="Times New Roman" w:cs="Times New Roman"/>
          <w:sz w:val="20"/>
        </w:rPr>
        <w:t>Caprine</w:t>
      </w:r>
      <w:proofErr w:type="spellEnd"/>
      <w:r w:rsidR="00092F01" w:rsidRPr="00E61395">
        <w:rPr>
          <w:rFonts w:ascii="Times New Roman" w:hAnsi="Times New Roman" w:cs="Times New Roman"/>
          <w:sz w:val="20"/>
        </w:rPr>
        <w:t xml:space="preserve"> (Table 6).</w:t>
      </w:r>
    </w:p>
    <w:p w:rsidR="00AE3F3E" w:rsidRPr="00E61395" w:rsidRDefault="00AE3F3E" w:rsidP="00A0168B">
      <w:pPr>
        <w:pStyle w:val="Default"/>
        <w:snapToGrid w:val="0"/>
        <w:jc w:val="both"/>
        <w:rPr>
          <w:rFonts w:ascii="Times New Roman" w:hAnsi="Times New Roman" w:cs="Times New Roman"/>
          <w:b/>
          <w:sz w:val="20"/>
        </w:rPr>
      </w:pPr>
    </w:p>
    <w:p w:rsidR="00265CF1" w:rsidRPr="00E61395" w:rsidRDefault="00A0168B" w:rsidP="00A0168B">
      <w:pPr>
        <w:pStyle w:val="Default"/>
        <w:snapToGrid w:val="0"/>
        <w:jc w:val="both"/>
        <w:outlineLvl w:val="0"/>
        <w:rPr>
          <w:rFonts w:ascii="Times New Roman" w:hAnsi="Times New Roman" w:cs="Times New Roman"/>
          <w:b/>
          <w:sz w:val="20"/>
        </w:rPr>
      </w:pPr>
      <w:bookmarkStart w:id="69" w:name="_Toc390810958"/>
      <w:r w:rsidRPr="00E61395">
        <w:rPr>
          <w:rFonts w:ascii="Times New Roman" w:hAnsi="Times New Roman" w:cs="Times New Roman"/>
          <w:b/>
          <w:sz w:val="20"/>
        </w:rPr>
        <w:t>4. Discussion</w:t>
      </w:r>
      <w:bookmarkEnd w:id="69"/>
    </w:p>
    <w:p w:rsidR="00265CF1" w:rsidRPr="00E61395" w:rsidRDefault="003C277C" w:rsidP="00A0168B">
      <w:pPr>
        <w:pStyle w:val="Default"/>
        <w:snapToGrid w:val="0"/>
        <w:ind w:firstLine="425"/>
        <w:jc w:val="both"/>
        <w:rPr>
          <w:rFonts w:ascii="Times New Roman" w:hAnsi="Times New Roman" w:cs="Times New Roman"/>
          <w:sz w:val="20"/>
        </w:rPr>
      </w:pPr>
      <w:r w:rsidRPr="00E61395">
        <w:rPr>
          <w:rFonts w:ascii="Times New Roman" w:hAnsi="Times New Roman" w:cs="Times New Roman"/>
          <w:sz w:val="20"/>
        </w:rPr>
        <w:t>Out of 384 small ruminants constituted under the study, 235 sheep and 149 goats</w:t>
      </w:r>
      <w:r w:rsidR="00194F8E" w:rsidRPr="00E61395">
        <w:rPr>
          <w:rFonts w:ascii="Times New Roman" w:hAnsi="Times New Roman" w:cs="Times New Roman"/>
          <w:sz w:val="20"/>
        </w:rPr>
        <w:t xml:space="preserve"> were examined for GIT nematode infections. Out of these, </w:t>
      </w:r>
      <w:r w:rsidR="00073891" w:rsidRPr="00E61395">
        <w:rPr>
          <w:rFonts w:ascii="Times New Roman" w:hAnsi="Times New Roman" w:cs="Times New Roman"/>
          <w:sz w:val="20"/>
        </w:rPr>
        <w:t>the</w:t>
      </w:r>
      <w:r w:rsidR="00194F8E" w:rsidRPr="00E61395">
        <w:rPr>
          <w:rFonts w:ascii="Times New Roman" w:hAnsi="Times New Roman" w:cs="Times New Roman"/>
          <w:sz w:val="20"/>
        </w:rPr>
        <w:t xml:space="preserve"> overall prevalence was 42.2% </w:t>
      </w:r>
      <w:r w:rsidR="006F095C" w:rsidRPr="00E61395">
        <w:rPr>
          <w:rFonts w:ascii="Times New Roman" w:hAnsi="Times New Roman" w:cs="Times New Roman"/>
          <w:sz w:val="20"/>
        </w:rPr>
        <w:t>has been obtained.</w:t>
      </w:r>
      <w:r w:rsidR="003F45E3" w:rsidRPr="00E61395">
        <w:rPr>
          <w:rFonts w:ascii="Times New Roman" w:hAnsi="Times New Roman" w:cs="Times New Roman"/>
          <w:sz w:val="20"/>
        </w:rPr>
        <w:t xml:space="preserve"> </w:t>
      </w:r>
      <w:r w:rsidR="009F549E" w:rsidRPr="00E61395">
        <w:rPr>
          <w:rFonts w:ascii="Times New Roman" w:hAnsi="Times New Roman" w:cs="Times New Roman"/>
          <w:sz w:val="20"/>
        </w:rPr>
        <w:t>The overall prevalence in sheep and goat was 111 (47.2%) and 51 (34.2%) respectively which is in agreement with the study conducted by (</w:t>
      </w:r>
      <w:proofErr w:type="spellStart"/>
      <w:r w:rsidR="00534DF3" w:rsidRPr="00E61395">
        <w:rPr>
          <w:rFonts w:ascii="Times New Roman" w:hAnsi="Times New Roman" w:cs="Times New Roman"/>
          <w:sz w:val="20"/>
        </w:rPr>
        <w:t>W</w:t>
      </w:r>
      <w:r w:rsidR="009F549E" w:rsidRPr="00E61395">
        <w:rPr>
          <w:rFonts w:ascii="Times New Roman" w:hAnsi="Times New Roman" w:cs="Times New Roman"/>
          <w:sz w:val="20"/>
        </w:rPr>
        <w:t>alem</w:t>
      </w:r>
      <w:r w:rsidR="00FC7CFB" w:rsidRPr="00E61395">
        <w:rPr>
          <w:rFonts w:ascii="Times New Roman" w:hAnsi="Times New Roman" w:cs="Times New Roman"/>
          <w:sz w:val="20"/>
        </w:rPr>
        <w:t>e</w:t>
      </w:r>
      <w:r w:rsidR="00AF5CD8" w:rsidRPr="00E61395">
        <w:rPr>
          <w:rFonts w:ascii="Times New Roman" w:hAnsi="Times New Roman" w:cs="Times New Roman"/>
          <w:sz w:val="20"/>
        </w:rPr>
        <w:t>h</w:t>
      </w:r>
      <w:r w:rsidR="009F549E" w:rsidRPr="00E61395">
        <w:rPr>
          <w:rFonts w:ascii="Times New Roman" w:hAnsi="Times New Roman" w:cs="Times New Roman"/>
          <w:sz w:val="20"/>
        </w:rPr>
        <w:t>ret</w:t>
      </w:r>
      <w:proofErr w:type="spellEnd"/>
      <w:r w:rsidR="009F549E" w:rsidRPr="00E61395">
        <w:rPr>
          <w:rFonts w:ascii="Times New Roman" w:hAnsi="Times New Roman" w:cs="Times New Roman"/>
          <w:sz w:val="20"/>
        </w:rPr>
        <w:t xml:space="preserve"> </w:t>
      </w:r>
      <w:r w:rsidR="009F549E" w:rsidRPr="00E61395">
        <w:rPr>
          <w:rFonts w:ascii="Times New Roman" w:hAnsi="Times New Roman" w:cs="Times New Roman"/>
          <w:i/>
          <w:sz w:val="20"/>
        </w:rPr>
        <w:t>et al.,</w:t>
      </w:r>
      <w:r w:rsidR="009F549E" w:rsidRPr="00E61395">
        <w:rPr>
          <w:rFonts w:ascii="Times New Roman" w:hAnsi="Times New Roman" w:cs="Times New Roman"/>
          <w:sz w:val="20"/>
        </w:rPr>
        <w:t xml:space="preserve"> 2012) in sheep</w:t>
      </w:r>
      <w:r w:rsidR="00AF5CD8" w:rsidRPr="00E61395">
        <w:rPr>
          <w:rFonts w:ascii="Times New Roman" w:hAnsi="Times New Roman" w:cs="Times New Roman"/>
          <w:sz w:val="20"/>
        </w:rPr>
        <w:t xml:space="preserve"> (56.25%) and in goat (35.33%) at </w:t>
      </w:r>
      <w:proofErr w:type="spellStart"/>
      <w:r w:rsidR="00073891" w:rsidRPr="00E61395">
        <w:rPr>
          <w:rFonts w:ascii="Times New Roman" w:hAnsi="Times New Roman" w:cs="Times New Roman"/>
          <w:sz w:val="20"/>
        </w:rPr>
        <w:t>M</w:t>
      </w:r>
      <w:r w:rsidR="00AF5CD8" w:rsidRPr="00E61395">
        <w:rPr>
          <w:rFonts w:ascii="Times New Roman" w:hAnsi="Times New Roman" w:cs="Times New Roman"/>
          <w:sz w:val="20"/>
        </w:rPr>
        <w:t>ekelle</w:t>
      </w:r>
      <w:proofErr w:type="spellEnd"/>
      <w:r w:rsidR="00AF5CD8" w:rsidRPr="00E61395">
        <w:rPr>
          <w:rFonts w:ascii="Times New Roman" w:hAnsi="Times New Roman" w:cs="Times New Roman"/>
          <w:sz w:val="20"/>
        </w:rPr>
        <w:t xml:space="preserve"> town in northern Ethiopia.</w:t>
      </w:r>
    </w:p>
    <w:p w:rsidR="00265CF1" w:rsidRPr="00E61395" w:rsidRDefault="00EA4529" w:rsidP="00A0168B">
      <w:pPr>
        <w:pStyle w:val="Default"/>
        <w:snapToGrid w:val="0"/>
        <w:ind w:firstLine="425"/>
        <w:jc w:val="both"/>
        <w:rPr>
          <w:rFonts w:ascii="Times New Roman" w:hAnsi="Times New Roman" w:cs="Times New Roman"/>
          <w:sz w:val="20"/>
        </w:rPr>
      </w:pPr>
      <w:r w:rsidRPr="00E61395">
        <w:rPr>
          <w:rFonts w:ascii="Times New Roman" w:hAnsi="Times New Roman" w:cs="Times New Roman"/>
          <w:sz w:val="20"/>
        </w:rPr>
        <w:t>In this</w:t>
      </w:r>
      <w:r w:rsidR="005366EB" w:rsidRPr="00E61395">
        <w:rPr>
          <w:rFonts w:ascii="Times New Roman" w:hAnsi="Times New Roman" w:cs="Times New Roman"/>
          <w:sz w:val="20"/>
        </w:rPr>
        <w:t xml:space="preserve"> study, a higher prevalence of GI</w:t>
      </w:r>
      <w:r w:rsidRPr="00E61395">
        <w:rPr>
          <w:rFonts w:ascii="Times New Roman" w:hAnsi="Times New Roman" w:cs="Times New Roman"/>
          <w:sz w:val="20"/>
        </w:rPr>
        <w:t>T nematode</w:t>
      </w:r>
      <w:r w:rsidR="00E61395" w:rsidRPr="00E61395">
        <w:rPr>
          <w:rFonts w:ascii="Times New Roman" w:hAnsi="Times New Roman" w:cs="Times New Roman"/>
          <w:sz w:val="20"/>
        </w:rPr>
        <w:t xml:space="preserve"> </w:t>
      </w:r>
      <w:r w:rsidRPr="00E61395">
        <w:rPr>
          <w:rFonts w:ascii="Times New Roman" w:hAnsi="Times New Roman" w:cs="Times New Roman"/>
          <w:sz w:val="20"/>
        </w:rPr>
        <w:t>parasites were</w:t>
      </w:r>
      <w:r w:rsidR="005366EB" w:rsidRPr="00E61395">
        <w:rPr>
          <w:rFonts w:ascii="Times New Roman" w:hAnsi="Times New Roman" w:cs="Times New Roman"/>
          <w:sz w:val="20"/>
        </w:rPr>
        <w:t xml:space="preserve"> observed in sheep than in goats which is in agreement with the work of </w:t>
      </w:r>
      <w:proofErr w:type="spellStart"/>
      <w:r w:rsidR="005366EB" w:rsidRPr="00E61395">
        <w:rPr>
          <w:rFonts w:ascii="Times New Roman" w:hAnsi="Times New Roman" w:cs="Times New Roman"/>
          <w:sz w:val="20"/>
        </w:rPr>
        <w:t>Tekl</w:t>
      </w:r>
      <w:r w:rsidR="00073891" w:rsidRPr="00E61395">
        <w:rPr>
          <w:rFonts w:ascii="Times New Roman" w:hAnsi="Times New Roman" w:cs="Times New Roman"/>
          <w:sz w:val="20"/>
        </w:rPr>
        <w:t>a</w:t>
      </w:r>
      <w:r w:rsidR="004C6D6C" w:rsidRPr="00E61395">
        <w:rPr>
          <w:rFonts w:ascii="Times New Roman" w:hAnsi="Times New Roman" w:cs="Times New Roman"/>
          <w:sz w:val="20"/>
        </w:rPr>
        <w:t>y</w:t>
      </w:r>
      <w:proofErr w:type="spellEnd"/>
      <w:r w:rsidR="004C6D6C" w:rsidRPr="00E61395">
        <w:rPr>
          <w:rFonts w:ascii="Times New Roman" w:hAnsi="Times New Roman" w:cs="Times New Roman"/>
          <w:sz w:val="20"/>
        </w:rPr>
        <w:t>, (1991)</w:t>
      </w:r>
      <w:r w:rsidR="005366EB" w:rsidRPr="00E61395">
        <w:rPr>
          <w:rFonts w:ascii="Times New Roman" w:hAnsi="Times New Roman" w:cs="Times New Roman"/>
          <w:sz w:val="20"/>
        </w:rPr>
        <w:t xml:space="preserve"> in Ethio</w:t>
      </w:r>
      <w:r w:rsidRPr="00E61395">
        <w:rPr>
          <w:rFonts w:ascii="Times New Roman" w:hAnsi="Times New Roman" w:cs="Times New Roman"/>
          <w:sz w:val="20"/>
        </w:rPr>
        <w:t>pia and outside Ethiopia</w:t>
      </w:r>
      <w:r w:rsidR="004C6D6C" w:rsidRPr="00E61395">
        <w:rPr>
          <w:rFonts w:ascii="Times New Roman" w:hAnsi="Times New Roman" w:cs="Times New Roman"/>
          <w:sz w:val="20"/>
        </w:rPr>
        <w:t xml:space="preserve"> (</w:t>
      </w:r>
      <w:proofErr w:type="spellStart"/>
      <w:r w:rsidR="004C6D6C" w:rsidRPr="00E61395">
        <w:rPr>
          <w:rFonts w:ascii="Times New Roman" w:hAnsi="Times New Roman" w:cs="Times New Roman"/>
          <w:sz w:val="20"/>
        </w:rPr>
        <w:t>Waruiru</w:t>
      </w:r>
      <w:proofErr w:type="spellEnd"/>
      <w:r w:rsidR="004C6D6C" w:rsidRPr="00E61395">
        <w:rPr>
          <w:rFonts w:ascii="Times New Roman" w:hAnsi="Times New Roman" w:cs="Times New Roman"/>
          <w:sz w:val="20"/>
        </w:rPr>
        <w:t xml:space="preserve"> </w:t>
      </w:r>
      <w:r w:rsidR="004C6D6C" w:rsidRPr="00E61395">
        <w:rPr>
          <w:rFonts w:ascii="Times New Roman" w:hAnsi="Times New Roman" w:cs="Times New Roman"/>
          <w:i/>
          <w:sz w:val="20"/>
        </w:rPr>
        <w:t>et al</w:t>
      </w:r>
      <w:r w:rsidR="004C6D6C" w:rsidRPr="00E61395">
        <w:rPr>
          <w:rFonts w:ascii="Times New Roman" w:hAnsi="Times New Roman" w:cs="Times New Roman"/>
          <w:sz w:val="20"/>
        </w:rPr>
        <w:t xml:space="preserve">., 2005, </w:t>
      </w:r>
      <w:proofErr w:type="spellStart"/>
      <w:r w:rsidR="004C6D6C" w:rsidRPr="00E61395">
        <w:rPr>
          <w:rFonts w:ascii="Times New Roman" w:hAnsi="Times New Roman" w:cs="Times New Roman"/>
          <w:sz w:val="20"/>
        </w:rPr>
        <w:t>Asif</w:t>
      </w:r>
      <w:proofErr w:type="spellEnd"/>
      <w:r w:rsidR="004C6D6C" w:rsidRPr="00E61395">
        <w:rPr>
          <w:rFonts w:ascii="Times New Roman" w:hAnsi="Times New Roman" w:cs="Times New Roman"/>
          <w:sz w:val="20"/>
        </w:rPr>
        <w:t xml:space="preserve"> </w:t>
      </w:r>
      <w:r w:rsidR="004C6D6C" w:rsidRPr="00E61395">
        <w:rPr>
          <w:rFonts w:ascii="Times New Roman" w:hAnsi="Times New Roman" w:cs="Times New Roman"/>
          <w:i/>
          <w:sz w:val="20"/>
        </w:rPr>
        <w:t>et al</w:t>
      </w:r>
      <w:r w:rsidR="004C6D6C" w:rsidRPr="00E61395">
        <w:rPr>
          <w:rFonts w:ascii="Times New Roman" w:hAnsi="Times New Roman" w:cs="Times New Roman"/>
          <w:sz w:val="20"/>
        </w:rPr>
        <w:t>., 2008)</w:t>
      </w:r>
      <w:r w:rsidR="005366EB" w:rsidRPr="00E61395">
        <w:rPr>
          <w:rFonts w:ascii="Times New Roman" w:hAnsi="Times New Roman" w:cs="Times New Roman"/>
          <w:sz w:val="20"/>
        </w:rPr>
        <w:t xml:space="preserve">. This is assumed to be due to the grazing habit of sheep where they graze closer to the ground fostering opportunity of exposure to parasites. However, it is in contrary to other </w:t>
      </w:r>
      <w:r w:rsidR="00D3507E" w:rsidRPr="00E61395">
        <w:rPr>
          <w:rFonts w:ascii="Times New Roman" w:hAnsi="Times New Roman" w:cs="Times New Roman"/>
          <w:sz w:val="20"/>
        </w:rPr>
        <w:t>reports</w:t>
      </w:r>
      <w:r w:rsidR="00A47F2A" w:rsidRPr="00E61395">
        <w:rPr>
          <w:rFonts w:ascii="Times New Roman" w:hAnsi="Times New Roman" w:cs="Times New Roman"/>
          <w:sz w:val="20"/>
        </w:rPr>
        <w:t xml:space="preserve"> (</w:t>
      </w:r>
      <w:proofErr w:type="spellStart"/>
      <w:r w:rsidR="00A47F2A" w:rsidRPr="00E61395">
        <w:rPr>
          <w:rFonts w:ascii="Times New Roman" w:hAnsi="Times New Roman" w:cs="Times New Roman"/>
          <w:sz w:val="20"/>
        </w:rPr>
        <w:t>Abebe</w:t>
      </w:r>
      <w:proofErr w:type="spellEnd"/>
      <w:r w:rsidR="00A47F2A" w:rsidRPr="00E61395">
        <w:rPr>
          <w:rFonts w:ascii="Times New Roman" w:hAnsi="Times New Roman" w:cs="Times New Roman"/>
          <w:sz w:val="20"/>
        </w:rPr>
        <w:t xml:space="preserve"> and </w:t>
      </w:r>
      <w:proofErr w:type="spellStart"/>
      <w:r w:rsidR="00A47F2A" w:rsidRPr="00E61395">
        <w:rPr>
          <w:rFonts w:ascii="Times New Roman" w:hAnsi="Times New Roman" w:cs="Times New Roman"/>
          <w:sz w:val="20"/>
        </w:rPr>
        <w:t>Esayasu</w:t>
      </w:r>
      <w:proofErr w:type="spellEnd"/>
      <w:r w:rsidR="00A47F2A" w:rsidRPr="00E61395">
        <w:rPr>
          <w:rFonts w:ascii="Times New Roman" w:hAnsi="Times New Roman" w:cs="Times New Roman"/>
          <w:sz w:val="20"/>
        </w:rPr>
        <w:t xml:space="preserve">, 2001, </w:t>
      </w:r>
      <w:proofErr w:type="spellStart"/>
      <w:r w:rsidR="00A47F2A" w:rsidRPr="00E61395">
        <w:rPr>
          <w:rFonts w:ascii="Times New Roman" w:hAnsi="Times New Roman" w:cs="Times New Roman"/>
          <w:sz w:val="20"/>
        </w:rPr>
        <w:t>Regassa</w:t>
      </w:r>
      <w:proofErr w:type="spellEnd"/>
      <w:r w:rsidR="00A47F2A" w:rsidRPr="00E61395">
        <w:rPr>
          <w:rFonts w:ascii="Times New Roman" w:hAnsi="Times New Roman" w:cs="Times New Roman"/>
          <w:sz w:val="20"/>
        </w:rPr>
        <w:t xml:space="preserve"> </w:t>
      </w:r>
      <w:r w:rsidR="00A47F2A" w:rsidRPr="00E61395">
        <w:rPr>
          <w:rFonts w:ascii="Times New Roman" w:hAnsi="Times New Roman" w:cs="Times New Roman"/>
          <w:i/>
          <w:sz w:val="20"/>
        </w:rPr>
        <w:t>et al</w:t>
      </w:r>
      <w:r w:rsidR="00A47F2A" w:rsidRPr="00E61395">
        <w:rPr>
          <w:rFonts w:ascii="Times New Roman" w:hAnsi="Times New Roman" w:cs="Times New Roman"/>
          <w:sz w:val="20"/>
        </w:rPr>
        <w:t>., 2006)</w:t>
      </w:r>
      <w:r w:rsidR="005366EB" w:rsidRPr="00E61395">
        <w:rPr>
          <w:rFonts w:ascii="Times New Roman" w:hAnsi="Times New Roman" w:cs="Times New Roman"/>
          <w:sz w:val="20"/>
        </w:rPr>
        <w:t xml:space="preserve"> in western and eastern parts of Ethiopia</w:t>
      </w:r>
      <w:r w:rsidR="00F22967" w:rsidRPr="00E61395">
        <w:rPr>
          <w:rFonts w:ascii="Times New Roman" w:hAnsi="Times New Roman" w:cs="Times New Roman"/>
          <w:sz w:val="20"/>
        </w:rPr>
        <w:t xml:space="preserve"> </w:t>
      </w:r>
      <w:r w:rsidR="00A47F2A" w:rsidRPr="00E61395">
        <w:rPr>
          <w:rFonts w:ascii="Times New Roman" w:hAnsi="Times New Roman" w:cs="Times New Roman"/>
          <w:sz w:val="20"/>
        </w:rPr>
        <w:t>and abroad (</w:t>
      </w:r>
      <w:proofErr w:type="spellStart"/>
      <w:r w:rsidR="00A47F2A" w:rsidRPr="00E61395">
        <w:rPr>
          <w:rFonts w:ascii="Times New Roman" w:hAnsi="Times New Roman" w:cs="Times New Roman"/>
          <w:sz w:val="20"/>
        </w:rPr>
        <w:t>Keyyu</w:t>
      </w:r>
      <w:proofErr w:type="spellEnd"/>
      <w:r w:rsidR="00A47F2A" w:rsidRPr="00E61395">
        <w:rPr>
          <w:rFonts w:ascii="Times New Roman" w:hAnsi="Times New Roman" w:cs="Times New Roman"/>
          <w:sz w:val="20"/>
        </w:rPr>
        <w:t xml:space="preserve"> </w:t>
      </w:r>
      <w:r w:rsidR="00A47F2A" w:rsidRPr="00E61395">
        <w:rPr>
          <w:rFonts w:ascii="Times New Roman" w:hAnsi="Times New Roman" w:cs="Times New Roman"/>
          <w:i/>
          <w:sz w:val="20"/>
        </w:rPr>
        <w:t>et al</w:t>
      </w:r>
      <w:r w:rsidR="00A47F2A" w:rsidRPr="00E61395">
        <w:rPr>
          <w:rFonts w:ascii="Times New Roman" w:hAnsi="Times New Roman" w:cs="Times New Roman"/>
          <w:sz w:val="20"/>
        </w:rPr>
        <w:t>., 2006)</w:t>
      </w:r>
      <w:r w:rsidR="005366EB" w:rsidRPr="00E61395">
        <w:rPr>
          <w:rFonts w:ascii="Times New Roman" w:hAnsi="Times New Roman" w:cs="Times New Roman"/>
          <w:sz w:val="20"/>
        </w:rPr>
        <w:t xml:space="preserve">. In this regard, beside the grazing habit of </w:t>
      </w:r>
      <w:r w:rsidRPr="00E61395">
        <w:rPr>
          <w:rFonts w:ascii="Times New Roman" w:hAnsi="Times New Roman" w:cs="Times New Roman"/>
          <w:sz w:val="20"/>
        </w:rPr>
        <w:t>the sheep, the grazing area of small ruminant</w:t>
      </w:r>
      <w:r w:rsidR="00F22967" w:rsidRPr="00E61395">
        <w:rPr>
          <w:rFonts w:ascii="Times New Roman" w:hAnsi="Times New Roman" w:cs="Times New Roman"/>
          <w:sz w:val="20"/>
        </w:rPr>
        <w:t xml:space="preserve"> practiced in the study area could put the goats in a risk of acqu</w:t>
      </w:r>
      <w:r w:rsidR="00A47F2A" w:rsidRPr="00E61395">
        <w:rPr>
          <w:rFonts w:ascii="Times New Roman" w:hAnsi="Times New Roman" w:cs="Times New Roman"/>
          <w:sz w:val="20"/>
        </w:rPr>
        <w:t>iring the infection from sheep (</w:t>
      </w:r>
      <w:proofErr w:type="spellStart"/>
      <w:r w:rsidR="00A47F2A" w:rsidRPr="00E61395">
        <w:rPr>
          <w:rFonts w:ascii="Times New Roman" w:hAnsi="Times New Roman" w:cs="Times New Roman"/>
          <w:sz w:val="20"/>
        </w:rPr>
        <w:t>Dagnachew</w:t>
      </w:r>
      <w:proofErr w:type="spellEnd"/>
      <w:r w:rsidR="00A47F2A" w:rsidRPr="00E61395">
        <w:rPr>
          <w:rFonts w:ascii="Times New Roman" w:hAnsi="Times New Roman" w:cs="Times New Roman"/>
          <w:sz w:val="20"/>
        </w:rPr>
        <w:t xml:space="preserve"> </w:t>
      </w:r>
      <w:r w:rsidR="00A47F2A" w:rsidRPr="00E61395">
        <w:rPr>
          <w:rFonts w:ascii="Times New Roman" w:hAnsi="Times New Roman" w:cs="Times New Roman"/>
          <w:i/>
          <w:sz w:val="20"/>
        </w:rPr>
        <w:t>et al</w:t>
      </w:r>
      <w:r w:rsidR="00A47F2A" w:rsidRPr="00E61395">
        <w:rPr>
          <w:rFonts w:ascii="Times New Roman" w:hAnsi="Times New Roman" w:cs="Times New Roman"/>
          <w:sz w:val="20"/>
        </w:rPr>
        <w:t>., 2011)</w:t>
      </w:r>
      <w:r w:rsidR="00F22967" w:rsidRPr="00E61395">
        <w:rPr>
          <w:rFonts w:ascii="Times New Roman" w:hAnsi="Times New Roman" w:cs="Times New Roman"/>
          <w:sz w:val="20"/>
        </w:rPr>
        <w:t xml:space="preserve">. Furthermore, it is assumed that sheep do have a </w:t>
      </w:r>
      <w:r w:rsidRPr="00E61395">
        <w:rPr>
          <w:rFonts w:ascii="Times New Roman" w:hAnsi="Times New Roman" w:cs="Times New Roman"/>
          <w:sz w:val="20"/>
        </w:rPr>
        <w:t>considerably poor</w:t>
      </w:r>
      <w:r w:rsidR="00F22967" w:rsidRPr="00E61395">
        <w:rPr>
          <w:rFonts w:ascii="Times New Roman" w:hAnsi="Times New Roman" w:cs="Times New Roman"/>
          <w:sz w:val="20"/>
        </w:rPr>
        <w:t xml:space="preserve"> immunological response to gastrointestinal parasites compared with that of goats </w:t>
      </w:r>
      <w:r w:rsidR="00ED65AE" w:rsidRPr="00E61395">
        <w:rPr>
          <w:rFonts w:ascii="Times New Roman" w:hAnsi="Times New Roman" w:cs="Times New Roman"/>
          <w:sz w:val="20"/>
        </w:rPr>
        <w:t xml:space="preserve">(Urquhart </w:t>
      </w:r>
      <w:r w:rsidR="00ED65AE" w:rsidRPr="00E61395">
        <w:rPr>
          <w:rFonts w:ascii="Times New Roman" w:hAnsi="Times New Roman" w:cs="Times New Roman"/>
          <w:i/>
          <w:sz w:val="20"/>
        </w:rPr>
        <w:t>et al,</w:t>
      </w:r>
      <w:r w:rsidR="00ED65AE" w:rsidRPr="00E61395">
        <w:rPr>
          <w:rFonts w:ascii="Times New Roman" w:hAnsi="Times New Roman" w:cs="Times New Roman"/>
          <w:sz w:val="20"/>
        </w:rPr>
        <w:t xml:space="preserve"> 1996)</w:t>
      </w:r>
      <w:r w:rsidR="00F22967" w:rsidRPr="00E61395">
        <w:rPr>
          <w:rFonts w:ascii="Times New Roman" w:hAnsi="Times New Roman" w:cs="Times New Roman"/>
          <w:sz w:val="20"/>
        </w:rPr>
        <w:t>.</w:t>
      </w:r>
    </w:p>
    <w:p w:rsidR="00265CF1" w:rsidRPr="00E61395" w:rsidRDefault="00407D36" w:rsidP="00A0168B">
      <w:pPr>
        <w:pStyle w:val="Default"/>
        <w:tabs>
          <w:tab w:val="left" w:pos="1766"/>
        </w:tabs>
        <w:snapToGrid w:val="0"/>
        <w:ind w:firstLine="425"/>
        <w:jc w:val="both"/>
        <w:rPr>
          <w:rFonts w:ascii="Times New Roman" w:hAnsi="Times New Roman" w:cs="Times New Roman"/>
          <w:b/>
          <w:sz w:val="20"/>
        </w:rPr>
      </w:pPr>
      <w:r w:rsidRPr="00E61395">
        <w:rPr>
          <w:rFonts w:ascii="Times New Roman" w:hAnsi="Times New Roman" w:cs="Times New Roman"/>
          <w:sz w:val="20"/>
        </w:rPr>
        <w:tab/>
      </w:r>
      <w:r w:rsidR="00F22967" w:rsidRPr="00E61395">
        <w:rPr>
          <w:rFonts w:ascii="Times New Roman" w:hAnsi="Times New Roman" w:cs="Times New Roman"/>
          <w:sz w:val="20"/>
        </w:rPr>
        <w:t xml:space="preserve">In this study, a significant difference was observed </w:t>
      </w:r>
      <w:r w:rsidR="00EA4529" w:rsidRPr="00E61395">
        <w:rPr>
          <w:rFonts w:ascii="Times New Roman" w:hAnsi="Times New Roman" w:cs="Times New Roman"/>
          <w:sz w:val="20"/>
        </w:rPr>
        <w:t>in GIT nematode</w:t>
      </w:r>
      <w:r w:rsidR="00F22967" w:rsidRPr="00E61395">
        <w:rPr>
          <w:rFonts w:ascii="Times New Roman" w:hAnsi="Times New Roman" w:cs="Times New Roman"/>
          <w:sz w:val="20"/>
        </w:rPr>
        <w:t xml:space="preserve"> infection in relation to body condition where a hi</w:t>
      </w:r>
      <w:r w:rsidR="00EA4529" w:rsidRPr="00E61395">
        <w:rPr>
          <w:rFonts w:ascii="Times New Roman" w:hAnsi="Times New Roman" w:cs="Times New Roman"/>
          <w:sz w:val="20"/>
        </w:rPr>
        <w:t xml:space="preserve">gher prevalence of </w:t>
      </w:r>
      <w:proofErr w:type="spellStart"/>
      <w:r w:rsidR="00EA4529" w:rsidRPr="00E61395">
        <w:rPr>
          <w:rFonts w:ascii="Times New Roman" w:hAnsi="Times New Roman" w:cs="Times New Roman"/>
          <w:sz w:val="20"/>
        </w:rPr>
        <w:t>nematodosis</w:t>
      </w:r>
      <w:proofErr w:type="spellEnd"/>
      <w:r w:rsidR="00F22967" w:rsidRPr="00E61395">
        <w:rPr>
          <w:rFonts w:ascii="Times New Roman" w:hAnsi="Times New Roman" w:cs="Times New Roman"/>
          <w:sz w:val="20"/>
        </w:rPr>
        <w:t xml:space="preserve"> was recorded in poor body condition </w:t>
      </w:r>
      <w:r w:rsidR="00EA4529" w:rsidRPr="00E61395">
        <w:rPr>
          <w:rFonts w:ascii="Times New Roman" w:hAnsi="Times New Roman" w:cs="Times New Roman"/>
          <w:sz w:val="20"/>
        </w:rPr>
        <w:t>animals compared to medium and good body condition of animals</w:t>
      </w:r>
      <w:r w:rsidR="00F22967" w:rsidRPr="00E61395">
        <w:rPr>
          <w:rFonts w:ascii="Times New Roman" w:hAnsi="Times New Roman" w:cs="Times New Roman"/>
          <w:sz w:val="20"/>
        </w:rPr>
        <w:t xml:space="preserve">. This agrees with </w:t>
      </w:r>
      <w:r w:rsidR="003A6198" w:rsidRPr="00E61395">
        <w:rPr>
          <w:rFonts w:ascii="Times New Roman" w:hAnsi="Times New Roman" w:cs="Times New Roman"/>
          <w:sz w:val="20"/>
        </w:rPr>
        <w:t>(</w:t>
      </w:r>
      <w:proofErr w:type="spellStart"/>
      <w:r w:rsidR="00F22967" w:rsidRPr="00E61395">
        <w:rPr>
          <w:rFonts w:ascii="Times New Roman" w:hAnsi="Times New Roman" w:cs="Times New Roman"/>
          <w:sz w:val="20"/>
        </w:rPr>
        <w:t>Keyyu</w:t>
      </w:r>
      <w:proofErr w:type="spellEnd"/>
      <w:r w:rsidR="00F22967" w:rsidRPr="00E61395">
        <w:rPr>
          <w:rFonts w:ascii="Times New Roman" w:hAnsi="Times New Roman" w:cs="Times New Roman"/>
          <w:sz w:val="20"/>
        </w:rPr>
        <w:t xml:space="preserve"> </w:t>
      </w:r>
      <w:r w:rsidR="00447030" w:rsidRPr="00E61395">
        <w:rPr>
          <w:rFonts w:ascii="Times New Roman" w:hAnsi="Times New Roman" w:cs="Times New Roman"/>
          <w:i/>
          <w:iCs/>
          <w:sz w:val="20"/>
        </w:rPr>
        <w:t>et al</w:t>
      </w:r>
      <w:r w:rsidR="003A6198" w:rsidRPr="00E61395">
        <w:rPr>
          <w:rFonts w:ascii="Times New Roman" w:hAnsi="Times New Roman" w:cs="Times New Roman"/>
          <w:iCs/>
          <w:sz w:val="20"/>
        </w:rPr>
        <w:t>.,</w:t>
      </w:r>
      <w:r w:rsidR="00447030" w:rsidRPr="00E61395">
        <w:rPr>
          <w:rFonts w:ascii="Times New Roman" w:hAnsi="Times New Roman" w:cs="Times New Roman"/>
          <w:iCs/>
          <w:sz w:val="20"/>
        </w:rPr>
        <w:t xml:space="preserve"> 2006</w:t>
      </w:r>
      <w:r w:rsidR="003A6198" w:rsidRPr="00E61395">
        <w:rPr>
          <w:rFonts w:ascii="Times New Roman" w:hAnsi="Times New Roman" w:cs="Times New Roman"/>
          <w:iCs/>
          <w:sz w:val="20"/>
        </w:rPr>
        <w:t xml:space="preserve"> and</w:t>
      </w:r>
      <w:r w:rsidR="003A6198" w:rsidRPr="00E61395">
        <w:rPr>
          <w:rFonts w:ascii="Times New Roman" w:hAnsi="Times New Roman" w:cs="Times New Roman"/>
          <w:sz w:val="20"/>
        </w:rPr>
        <w:t xml:space="preserve"> </w:t>
      </w:r>
      <w:proofErr w:type="spellStart"/>
      <w:r w:rsidR="003A6198" w:rsidRPr="00E61395">
        <w:rPr>
          <w:rFonts w:ascii="Times New Roman" w:hAnsi="Times New Roman" w:cs="Times New Roman"/>
          <w:sz w:val="20"/>
        </w:rPr>
        <w:t>Regassa</w:t>
      </w:r>
      <w:proofErr w:type="spellEnd"/>
      <w:r w:rsidR="003A6198" w:rsidRPr="00E61395">
        <w:rPr>
          <w:rFonts w:ascii="Times New Roman" w:hAnsi="Times New Roman" w:cs="Times New Roman"/>
          <w:sz w:val="20"/>
        </w:rPr>
        <w:t xml:space="preserve"> </w:t>
      </w:r>
      <w:r w:rsidR="003A6198" w:rsidRPr="00E61395">
        <w:rPr>
          <w:rFonts w:ascii="Times New Roman" w:hAnsi="Times New Roman" w:cs="Times New Roman"/>
          <w:i/>
          <w:sz w:val="20"/>
        </w:rPr>
        <w:t>et al</w:t>
      </w:r>
      <w:r w:rsidR="003A6198" w:rsidRPr="00E61395">
        <w:rPr>
          <w:rFonts w:ascii="Times New Roman" w:hAnsi="Times New Roman" w:cs="Times New Roman"/>
          <w:sz w:val="20"/>
        </w:rPr>
        <w:t>., 2006</w:t>
      </w:r>
      <w:r w:rsidR="00447030" w:rsidRPr="00E61395">
        <w:rPr>
          <w:rFonts w:ascii="Times New Roman" w:hAnsi="Times New Roman" w:cs="Times New Roman"/>
          <w:iCs/>
          <w:sz w:val="20"/>
        </w:rPr>
        <w:t>)</w:t>
      </w:r>
      <w:r w:rsidR="00F22967" w:rsidRPr="00E61395">
        <w:rPr>
          <w:rFonts w:ascii="Times New Roman" w:hAnsi="Times New Roman" w:cs="Times New Roman"/>
          <w:sz w:val="20"/>
        </w:rPr>
        <w:t xml:space="preserve">. This poor body condition might be due to malnutrition, other concurrent disease or the current parasitic infection which lead to </w:t>
      </w:r>
      <w:r w:rsidR="00CD66B2" w:rsidRPr="00E61395">
        <w:rPr>
          <w:rFonts w:ascii="Times New Roman" w:hAnsi="Times New Roman" w:cs="Times New Roman"/>
          <w:sz w:val="20"/>
        </w:rPr>
        <w:t>poor immunological response to infective stage of the parasite.</w:t>
      </w:r>
    </w:p>
    <w:p w:rsidR="00265CF1" w:rsidRPr="00E61395" w:rsidRDefault="00CD66B2" w:rsidP="00A0168B">
      <w:pPr>
        <w:pStyle w:val="Default"/>
        <w:snapToGrid w:val="0"/>
        <w:ind w:firstLine="425"/>
        <w:jc w:val="both"/>
        <w:rPr>
          <w:rFonts w:ascii="Times New Roman" w:hAnsi="Times New Roman" w:cs="Times New Roman"/>
          <w:sz w:val="20"/>
        </w:rPr>
      </w:pPr>
      <w:r w:rsidRPr="00E61395">
        <w:rPr>
          <w:rFonts w:ascii="Times New Roman" w:hAnsi="Times New Roman" w:cs="Times New Roman"/>
          <w:sz w:val="20"/>
        </w:rPr>
        <w:t xml:space="preserve">In the present study, </w:t>
      </w:r>
      <w:r w:rsidR="00EA4529" w:rsidRPr="00E61395">
        <w:rPr>
          <w:rFonts w:ascii="Times New Roman" w:hAnsi="Times New Roman" w:cs="Times New Roman"/>
          <w:sz w:val="20"/>
        </w:rPr>
        <w:t>an animal with young age</w:t>
      </w:r>
      <w:r w:rsidRPr="00E61395">
        <w:rPr>
          <w:rFonts w:ascii="Times New Roman" w:hAnsi="Times New Roman" w:cs="Times New Roman"/>
          <w:sz w:val="20"/>
        </w:rPr>
        <w:t xml:space="preserve"> have hig</w:t>
      </w:r>
      <w:r w:rsidR="00EA4529" w:rsidRPr="00E61395">
        <w:rPr>
          <w:rFonts w:ascii="Times New Roman" w:hAnsi="Times New Roman" w:cs="Times New Roman"/>
          <w:sz w:val="20"/>
        </w:rPr>
        <w:t xml:space="preserve">her prevalence of </w:t>
      </w:r>
      <w:proofErr w:type="spellStart"/>
      <w:r w:rsidR="00EA4529" w:rsidRPr="00E61395">
        <w:rPr>
          <w:rFonts w:ascii="Times New Roman" w:hAnsi="Times New Roman" w:cs="Times New Roman"/>
          <w:sz w:val="20"/>
        </w:rPr>
        <w:t>nematodosis</w:t>
      </w:r>
      <w:proofErr w:type="spellEnd"/>
      <w:r w:rsidRPr="00E61395">
        <w:rPr>
          <w:rFonts w:ascii="Times New Roman" w:hAnsi="Times New Roman" w:cs="Times New Roman"/>
          <w:sz w:val="20"/>
        </w:rPr>
        <w:t xml:space="preserve">, which could be related to their higher susceptibility to infection than </w:t>
      </w:r>
      <w:r w:rsidR="00EA4529" w:rsidRPr="00E61395">
        <w:rPr>
          <w:rFonts w:ascii="Times New Roman" w:hAnsi="Times New Roman" w:cs="Times New Roman"/>
          <w:sz w:val="20"/>
        </w:rPr>
        <w:t>adults which is</w:t>
      </w:r>
      <w:r w:rsidRPr="00E61395">
        <w:rPr>
          <w:rFonts w:ascii="Times New Roman" w:hAnsi="Times New Roman" w:cs="Times New Roman"/>
          <w:sz w:val="20"/>
        </w:rPr>
        <w:t xml:space="preserve"> statically significant. This is in agre</w:t>
      </w:r>
      <w:r w:rsidR="00447030" w:rsidRPr="00E61395">
        <w:rPr>
          <w:rFonts w:ascii="Times New Roman" w:hAnsi="Times New Roman" w:cs="Times New Roman"/>
          <w:sz w:val="20"/>
        </w:rPr>
        <w:t>ement with reports in Ethiopia (</w:t>
      </w:r>
      <w:proofErr w:type="spellStart"/>
      <w:r w:rsidR="00447030" w:rsidRPr="00E61395">
        <w:rPr>
          <w:rFonts w:ascii="Times New Roman" w:hAnsi="Times New Roman" w:cs="Times New Roman"/>
          <w:sz w:val="20"/>
        </w:rPr>
        <w:t>Regassa</w:t>
      </w:r>
      <w:proofErr w:type="spellEnd"/>
      <w:r w:rsidR="00447030" w:rsidRPr="00E61395">
        <w:rPr>
          <w:rFonts w:ascii="Times New Roman" w:hAnsi="Times New Roman" w:cs="Times New Roman"/>
          <w:sz w:val="20"/>
        </w:rPr>
        <w:t xml:space="preserve"> </w:t>
      </w:r>
      <w:r w:rsidR="00447030" w:rsidRPr="00E61395">
        <w:rPr>
          <w:rFonts w:ascii="Times New Roman" w:hAnsi="Times New Roman" w:cs="Times New Roman"/>
          <w:i/>
          <w:sz w:val="20"/>
        </w:rPr>
        <w:t>et al</w:t>
      </w:r>
      <w:r w:rsidR="00447030" w:rsidRPr="00E61395">
        <w:rPr>
          <w:rFonts w:ascii="Times New Roman" w:hAnsi="Times New Roman" w:cs="Times New Roman"/>
          <w:sz w:val="20"/>
        </w:rPr>
        <w:t>., 2006</w:t>
      </w:r>
      <w:r w:rsidRPr="00E61395">
        <w:rPr>
          <w:rFonts w:ascii="Times New Roman" w:hAnsi="Times New Roman" w:cs="Times New Roman"/>
          <w:sz w:val="20"/>
        </w:rPr>
        <w:t xml:space="preserve">, </w:t>
      </w:r>
      <w:proofErr w:type="spellStart"/>
      <w:r w:rsidR="00447030" w:rsidRPr="00E61395">
        <w:rPr>
          <w:rFonts w:ascii="Times New Roman" w:hAnsi="Times New Roman" w:cs="Times New Roman"/>
          <w:sz w:val="20"/>
        </w:rPr>
        <w:t>Dagnachew</w:t>
      </w:r>
      <w:proofErr w:type="spellEnd"/>
      <w:r w:rsidR="00447030" w:rsidRPr="00E61395">
        <w:rPr>
          <w:rFonts w:ascii="Times New Roman" w:hAnsi="Times New Roman" w:cs="Times New Roman"/>
          <w:sz w:val="20"/>
        </w:rPr>
        <w:t xml:space="preserve"> </w:t>
      </w:r>
      <w:r w:rsidR="00447030" w:rsidRPr="00E61395">
        <w:rPr>
          <w:rFonts w:ascii="Times New Roman" w:hAnsi="Times New Roman" w:cs="Times New Roman"/>
          <w:i/>
          <w:sz w:val="20"/>
        </w:rPr>
        <w:t>et al</w:t>
      </w:r>
      <w:r w:rsidR="00447030" w:rsidRPr="00E61395">
        <w:rPr>
          <w:rFonts w:ascii="Times New Roman" w:hAnsi="Times New Roman" w:cs="Times New Roman"/>
          <w:sz w:val="20"/>
        </w:rPr>
        <w:t xml:space="preserve">., 2011) </w:t>
      </w:r>
      <w:r w:rsidRPr="00E61395">
        <w:rPr>
          <w:rFonts w:ascii="Times New Roman" w:hAnsi="Times New Roman" w:cs="Times New Roman"/>
          <w:sz w:val="20"/>
        </w:rPr>
        <w:t xml:space="preserve">and elsewhere </w:t>
      </w:r>
      <w:r w:rsidR="000D134E" w:rsidRPr="00E61395">
        <w:rPr>
          <w:rFonts w:ascii="Times New Roman" w:hAnsi="Times New Roman" w:cs="Times New Roman"/>
          <w:sz w:val="20"/>
        </w:rPr>
        <w:t>in the world (</w:t>
      </w:r>
      <w:proofErr w:type="spellStart"/>
      <w:r w:rsidR="000D134E" w:rsidRPr="00E61395">
        <w:rPr>
          <w:rFonts w:ascii="Times New Roman" w:hAnsi="Times New Roman" w:cs="Times New Roman"/>
          <w:sz w:val="20"/>
        </w:rPr>
        <w:t>Keyyu</w:t>
      </w:r>
      <w:proofErr w:type="spellEnd"/>
      <w:r w:rsidR="000D134E" w:rsidRPr="00E61395">
        <w:rPr>
          <w:rFonts w:ascii="Times New Roman" w:hAnsi="Times New Roman" w:cs="Times New Roman"/>
          <w:sz w:val="20"/>
        </w:rPr>
        <w:t xml:space="preserve"> </w:t>
      </w:r>
      <w:r w:rsidR="000D134E" w:rsidRPr="00E61395">
        <w:rPr>
          <w:rFonts w:ascii="Times New Roman" w:hAnsi="Times New Roman" w:cs="Times New Roman"/>
          <w:i/>
          <w:iCs/>
          <w:sz w:val="20"/>
        </w:rPr>
        <w:t>et al.</w:t>
      </w:r>
      <w:r w:rsidR="000D134E" w:rsidRPr="00E61395">
        <w:rPr>
          <w:rFonts w:ascii="Times New Roman" w:hAnsi="Times New Roman" w:cs="Times New Roman"/>
          <w:iCs/>
          <w:sz w:val="20"/>
        </w:rPr>
        <w:t>, 2006</w:t>
      </w:r>
      <w:r w:rsidRPr="00E61395">
        <w:rPr>
          <w:rFonts w:ascii="Times New Roman" w:hAnsi="Times New Roman" w:cs="Times New Roman"/>
          <w:sz w:val="20"/>
        </w:rPr>
        <w:t xml:space="preserve">, </w:t>
      </w:r>
      <w:proofErr w:type="spellStart"/>
      <w:r w:rsidR="000D134E" w:rsidRPr="00E61395">
        <w:rPr>
          <w:rFonts w:ascii="Times New Roman" w:hAnsi="Times New Roman" w:cs="Times New Roman"/>
          <w:sz w:val="20"/>
        </w:rPr>
        <w:t>Nganga</w:t>
      </w:r>
      <w:proofErr w:type="spellEnd"/>
      <w:r w:rsidR="000D134E" w:rsidRPr="00E61395">
        <w:rPr>
          <w:rFonts w:ascii="Times New Roman" w:hAnsi="Times New Roman" w:cs="Times New Roman"/>
          <w:sz w:val="20"/>
        </w:rPr>
        <w:t xml:space="preserve"> </w:t>
      </w:r>
      <w:r w:rsidR="000D134E" w:rsidRPr="00E61395">
        <w:rPr>
          <w:rFonts w:ascii="Times New Roman" w:hAnsi="Times New Roman" w:cs="Times New Roman"/>
          <w:i/>
          <w:sz w:val="20"/>
        </w:rPr>
        <w:t>et al</w:t>
      </w:r>
      <w:r w:rsidR="000D134E" w:rsidRPr="00E61395">
        <w:rPr>
          <w:rFonts w:ascii="Times New Roman" w:hAnsi="Times New Roman" w:cs="Times New Roman"/>
          <w:sz w:val="20"/>
        </w:rPr>
        <w:t xml:space="preserve">., 2004, </w:t>
      </w:r>
      <w:proofErr w:type="spellStart"/>
      <w:r w:rsidR="000D134E" w:rsidRPr="00E61395">
        <w:rPr>
          <w:rFonts w:ascii="Times New Roman" w:hAnsi="Times New Roman" w:cs="Times New Roman"/>
          <w:sz w:val="20"/>
        </w:rPr>
        <w:t>Githigia</w:t>
      </w:r>
      <w:proofErr w:type="spellEnd"/>
      <w:r w:rsidR="000D134E" w:rsidRPr="00E61395">
        <w:rPr>
          <w:rFonts w:ascii="Times New Roman" w:hAnsi="Times New Roman" w:cs="Times New Roman"/>
          <w:sz w:val="20"/>
        </w:rPr>
        <w:t xml:space="preserve"> </w:t>
      </w:r>
      <w:r w:rsidR="000D134E" w:rsidRPr="00E61395">
        <w:rPr>
          <w:rFonts w:ascii="Times New Roman" w:hAnsi="Times New Roman" w:cs="Times New Roman"/>
          <w:i/>
          <w:sz w:val="20"/>
        </w:rPr>
        <w:t>et al</w:t>
      </w:r>
      <w:r w:rsidR="000D134E" w:rsidRPr="00E61395">
        <w:rPr>
          <w:rFonts w:ascii="Times New Roman" w:hAnsi="Times New Roman" w:cs="Times New Roman"/>
          <w:sz w:val="20"/>
        </w:rPr>
        <w:t>., 2005)</w:t>
      </w:r>
      <w:r w:rsidR="00AE49F2" w:rsidRPr="00E61395">
        <w:rPr>
          <w:rFonts w:ascii="Times New Roman" w:hAnsi="Times New Roman" w:cs="Times New Roman"/>
          <w:sz w:val="20"/>
        </w:rPr>
        <w:t>.</w:t>
      </w:r>
      <w:r w:rsidRPr="00E61395">
        <w:rPr>
          <w:rFonts w:ascii="Times New Roman" w:hAnsi="Times New Roman" w:cs="Times New Roman"/>
          <w:sz w:val="20"/>
        </w:rPr>
        <w:t xml:space="preserve"> </w:t>
      </w:r>
      <w:proofErr w:type="spellStart"/>
      <w:r w:rsidR="007F6311" w:rsidRPr="00E61395">
        <w:rPr>
          <w:rFonts w:ascii="Times New Roman" w:hAnsi="Times New Roman" w:cs="Times New Roman"/>
          <w:sz w:val="20"/>
        </w:rPr>
        <w:t>Asanji</w:t>
      </w:r>
      <w:proofErr w:type="spellEnd"/>
      <w:r w:rsidR="007F6311" w:rsidRPr="00E61395">
        <w:rPr>
          <w:rFonts w:ascii="Times New Roman" w:hAnsi="Times New Roman" w:cs="Times New Roman"/>
          <w:sz w:val="20"/>
        </w:rPr>
        <w:t xml:space="preserve"> and Williams (</w:t>
      </w:r>
      <w:proofErr w:type="spellStart"/>
      <w:r w:rsidR="007F6311" w:rsidRPr="00E61395">
        <w:rPr>
          <w:rFonts w:ascii="Times New Roman" w:hAnsi="Times New Roman" w:cs="Times New Roman"/>
          <w:sz w:val="20"/>
        </w:rPr>
        <w:t>Taswar</w:t>
      </w:r>
      <w:proofErr w:type="spellEnd"/>
      <w:r w:rsidR="007F6311" w:rsidRPr="00E61395">
        <w:rPr>
          <w:rFonts w:ascii="Times New Roman" w:hAnsi="Times New Roman" w:cs="Times New Roman"/>
          <w:sz w:val="20"/>
        </w:rPr>
        <w:t xml:space="preserve"> </w:t>
      </w:r>
      <w:r w:rsidR="007F6311" w:rsidRPr="00E61395">
        <w:rPr>
          <w:rFonts w:ascii="Times New Roman" w:hAnsi="Times New Roman" w:cs="Times New Roman"/>
          <w:i/>
          <w:sz w:val="20"/>
        </w:rPr>
        <w:t>et al</w:t>
      </w:r>
      <w:r w:rsidR="007F6311" w:rsidRPr="00E61395">
        <w:rPr>
          <w:rFonts w:ascii="Times New Roman" w:hAnsi="Times New Roman" w:cs="Times New Roman"/>
          <w:sz w:val="20"/>
        </w:rPr>
        <w:t>., 2010)</w:t>
      </w:r>
      <w:r w:rsidRPr="00E61395">
        <w:rPr>
          <w:rFonts w:ascii="Times New Roman" w:hAnsi="Times New Roman" w:cs="Times New Roman"/>
          <w:sz w:val="20"/>
        </w:rPr>
        <w:t xml:space="preserve"> also stated that young animals are highly susceptible due to immunological immaturity and </w:t>
      </w:r>
      <w:r w:rsidRPr="00E61395">
        <w:rPr>
          <w:rFonts w:ascii="Times New Roman" w:hAnsi="Times New Roman" w:cs="Times New Roman"/>
          <w:sz w:val="20"/>
        </w:rPr>
        <w:lastRenderedPageBreak/>
        <w:t xml:space="preserve">immunological unresponsiveness. Urquhart </w:t>
      </w:r>
      <w:r w:rsidRPr="00E61395">
        <w:rPr>
          <w:rFonts w:ascii="Times New Roman" w:hAnsi="Times New Roman" w:cs="Times New Roman"/>
          <w:i/>
          <w:iCs/>
          <w:sz w:val="20"/>
        </w:rPr>
        <w:t>et al</w:t>
      </w:r>
      <w:r w:rsidR="007F6311" w:rsidRPr="00E61395">
        <w:rPr>
          <w:rFonts w:ascii="Times New Roman" w:hAnsi="Times New Roman" w:cs="Times New Roman"/>
          <w:sz w:val="20"/>
        </w:rPr>
        <w:t>,</w:t>
      </w:r>
      <w:r w:rsidRPr="00E61395">
        <w:rPr>
          <w:rFonts w:ascii="Times New Roman" w:hAnsi="Times New Roman" w:cs="Times New Roman"/>
          <w:sz w:val="20"/>
        </w:rPr>
        <w:t xml:space="preserve"> </w:t>
      </w:r>
      <w:r w:rsidR="007F6311" w:rsidRPr="00E61395">
        <w:rPr>
          <w:rFonts w:ascii="Times New Roman" w:hAnsi="Times New Roman" w:cs="Times New Roman"/>
          <w:sz w:val="20"/>
        </w:rPr>
        <w:t>(1996)</w:t>
      </w:r>
      <w:r w:rsidRPr="00E61395">
        <w:rPr>
          <w:rFonts w:ascii="Times New Roman" w:hAnsi="Times New Roman" w:cs="Times New Roman"/>
          <w:sz w:val="20"/>
        </w:rPr>
        <w:t xml:space="preserve"> and </w:t>
      </w:r>
      <w:proofErr w:type="spellStart"/>
      <w:r w:rsidRPr="00E61395">
        <w:rPr>
          <w:rFonts w:ascii="Times New Roman" w:hAnsi="Times New Roman" w:cs="Times New Roman"/>
          <w:sz w:val="20"/>
        </w:rPr>
        <w:t>Dagnachew</w:t>
      </w:r>
      <w:proofErr w:type="spellEnd"/>
      <w:r w:rsidRPr="00E61395">
        <w:rPr>
          <w:rFonts w:ascii="Times New Roman" w:hAnsi="Times New Roman" w:cs="Times New Roman"/>
          <w:sz w:val="20"/>
        </w:rPr>
        <w:t xml:space="preserve"> </w:t>
      </w:r>
      <w:r w:rsidRPr="00E61395">
        <w:rPr>
          <w:rFonts w:ascii="Times New Roman" w:hAnsi="Times New Roman" w:cs="Times New Roman"/>
          <w:i/>
          <w:iCs/>
          <w:sz w:val="20"/>
        </w:rPr>
        <w:t>et al</w:t>
      </w:r>
      <w:r w:rsidR="007F6311" w:rsidRPr="00E61395">
        <w:rPr>
          <w:rFonts w:ascii="Times New Roman" w:hAnsi="Times New Roman" w:cs="Times New Roman"/>
          <w:sz w:val="20"/>
        </w:rPr>
        <w:t xml:space="preserve">, (2011) </w:t>
      </w:r>
      <w:r w:rsidRPr="00E61395">
        <w:rPr>
          <w:rFonts w:ascii="Times New Roman" w:hAnsi="Times New Roman" w:cs="Times New Roman"/>
          <w:sz w:val="20"/>
        </w:rPr>
        <w:t>have documented that adult and old animals develop ac</w:t>
      </w:r>
      <w:r w:rsidR="00223DEB" w:rsidRPr="00E61395">
        <w:rPr>
          <w:rFonts w:ascii="Times New Roman" w:hAnsi="Times New Roman" w:cs="Times New Roman"/>
          <w:sz w:val="20"/>
        </w:rPr>
        <w:t>quired immunity against nematode</w:t>
      </w:r>
      <w:r w:rsidRPr="00E61395">
        <w:rPr>
          <w:rFonts w:ascii="Times New Roman" w:hAnsi="Times New Roman" w:cs="Times New Roman"/>
          <w:sz w:val="20"/>
        </w:rPr>
        <w:t xml:space="preserve"> infections as they get mature due to repeated exposure and this will help expel the parasite before it establishes itself in the GIT. On the contrary, there are instances where younger animals were reported to be resis</w:t>
      </w:r>
      <w:r w:rsidR="003304EA" w:rsidRPr="00E61395">
        <w:rPr>
          <w:rFonts w:ascii="Times New Roman" w:hAnsi="Times New Roman" w:cs="Times New Roman"/>
          <w:sz w:val="20"/>
        </w:rPr>
        <w:t>tant to parasitic infection (</w:t>
      </w:r>
      <w:proofErr w:type="spellStart"/>
      <w:r w:rsidR="003304EA" w:rsidRPr="00E61395">
        <w:rPr>
          <w:rFonts w:ascii="Times New Roman" w:hAnsi="Times New Roman" w:cs="Times New Roman"/>
          <w:sz w:val="20"/>
        </w:rPr>
        <w:t>Taswar</w:t>
      </w:r>
      <w:proofErr w:type="spellEnd"/>
      <w:r w:rsidR="003304EA" w:rsidRPr="00E61395">
        <w:rPr>
          <w:rFonts w:ascii="Times New Roman" w:hAnsi="Times New Roman" w:cs="Times New Roman"/>
          <w:sz w:val="20"/>
        </w:rPr>
        <w:t xml:space="preserve"> </w:t>
      </w:r>
      <w:r w:rsidR="003304EA" w:rsidRPr="00E61395">
        <w:rPr>
          <w:rFonts w:ascii="Times New Roman" w:hAnsi="Times New Roman" w:cs="Times New Roman"/>
          <w:i/>
          <w:sz w:val="20"/>
        </w:rPr>
        <w:t>et al</w:t>
      </w:r>
      <w:r w:rsidR="003304EA" w:rsidRPr="00E61395">
        <w:rPr>
          <w:rFonts w:ascii="Times New Roman" w:hAnsi="Times New Roman" w:cs="Times New Roman"/>
          <w:sz w:val="20"/>
        </w:rPr>
        <w:t>., 2010)</w:t>
      </w:r>
      <w:r w:rsidRPr="00E61395">
        <w:rPr>
          <w:rFonts w:ascii="Times New Roman" w:hAnsi="Times New Roman" w:cs="Times New Roman"/>
          <w:sz w:val="20"/>
        </w:rPr>
        <w:t>.</w:t>
      </w:r>
    </w:p>
    <w:p w:rsidR="00AE48B6" w:rsidRPr="00E61395" w:rsidRDefault="00BF4038" w:rsidP="00A0168B">
      <w:pPr>
        <w:pStyle w:val="Default"/>
        <w:snapToGrid w:val="0"/>
        <w:ind w:firstLine="425"/>
        <w:jc w:val="both"/>
        <w:rPr>
          <w:rFonts w:ascii="Times New Roman" w:hAnsi="Times New Roman" w:cs="Times New Roman"/>
          <w:b/>
          <w:sz w:val="20"/>
        </w:rPr>
      </w:pPr>
      <w:r w:rsidRPr="00E61395">
        <w:rPr>
          <w:rFonts w:ascii="Times New Roman" w:hAnsi="Times New Roman" w:cs="Times New Roman"/>
          <w:sz w:val="20"/>
        </w:rPr>
        <w:t>Small ruminant which was not treated showed a higher nematode infection than those small ruminants which were treated which is statically significant.</w:t>
      </w:r>
      <w:r w:rsidR="00EC2ECB" w:rsidRPr="00E61395">
        <w:rPr>
          <w:rFonts w:ascii="Times New Roman" w:hAnsi="Times New Roman" w:cs="Times New Roman"/>
          <w:sz w:val="20"/>
        </w:rPr>
        <w:t xml:space="preserve"> This is in agreement with reports in of (</w:t>
      </w:r>
      <w:proofErr w:type="spellStart"/>
      <w:r w:rsidR="00EC2ECB" w:rsidRPr="00E61395">
        <w:rPr>
          <w:rFonts w:ascii="Times New Roman" w:hAnsi="Times New Roman" w:cs="Times New Roman"/>
          <w:sz w:val="20"/>
        </w:rPr>
        <w:t>Regassa</w:t>
      </w:r>
      <w:proofErr w:type="spellEnd"/>
      <w:r w:rsidR="00EC2ECB" w:rsidRPr="00E61395">
        <w:rPr>
          <w:rFonts w:ascii="Times New Roman" w:hAnsi="Times New Roman" w:cs="Times New Roman"/>
          <w:sz w:val="20"/>
        </w:rPr>
        <w:t xml:space="preserve"> </w:t>
      </w:r>
      <w:r w:rsidR="00EC2ECB" w:rsidRPr="00E61395">
        <w:rPr>
          <w:rFonts w:ascii="Times New Roman" w:hAnsi="Times New Roman" w:cs="Times New Roman"/>
          <w:i/>
          <w:sz w:val="20"/>
        </w:rPr>
        <w:t>et al</w:t>
      </w:r>
      <w:r w:rsidR="00EC2ECB" w:rsidRPr="00E61395">
        <w:rPr>
          <w:rFonts w:ascii="Times New Roman" w:hAnsi="Times New Roman" w:cs="Times New Roman"/>
          <w:sz w:val="20"/>
        </w:rPr>
        <w:t xml:space="preserve">., 2006, </w:t>
      </w:r>
      <w:proofErr w:type="spellStart"/>
      <w:r w:rsidR="00EC2ECB" w:rsidRPr="00E61395">
        <w:rPr>
          <w:rFonts w:ascii="Times New Roman" w:hAnsi="Times New Roman" w:cs="Times New Roman"/>
          <w:sz w:val="20"/>
        </w:rPr>
        <w:t>Dagnachew</w:t>
      </w:r>
      <w:proofErr w:type="spellEnd"/>
      <w:r w:rsidR="00EC2ECB" w:rsidRPr="00E61395">
        <w:rPr>
          <w:rFonts w:ascii="Times New Roman" w:hAnsi="Times New Roman" w:cs="Times New Roman"/>
          <w:sz w:val="20"/>
        </w:rPr>
        <w:t xml:space="preserve"> </w:t>
      </w:r>
      <w:r w:rsidR="00EC2ECB" w:rsidRPr="00E61395">
        <w:rPr>
          <w:rFonts w:ascii="Times New Roman" w:hAnsi="Times New Roman" w:cs="Times New Roman"/>
          <w:i/>
          <w:sz w:val="20"/>
        </w:rPr>
        <w:t>et al</w:t>
      </w:r>
      <w:r w:rsidR="00EC2ECB" w:rsidRPr="00E61395">
        <w:rPr>
          <w:rFonts w:ascii="Times New Roman" w:hAnsi="Times New Roman" w:cs="Times New Roman"/>
          <w:sz w:val="20"/>
        </w:rPr>
        <w:t>., 2011).</w:t>
      </w:r>
      <w:r w:rsidR="00E61395" w:rsidRPr="00E61395">
        <w:rPr>
          <w:rFonts w:ascii="Times New Roman" w:hAnsi="Times New Roman" w:cs="Times New Roman"/>
          <w:sz w:val="20"/>
        </w:rPr>
        <w:t xml:space="preserve"> </w:t>
      </w:r>
      <w:r w:rsidR="00AE48B6" w:rsidRPr="00E61395">
        <w:rPr>
          <w:rFonts w:ascii="Times New Roman" w:hAnsi="Times New Roman" w:cs="Times New Roman"/>
          <w:sz w:val="20"/>
        </w:rPr>
        <w:t>This assumed due to inhibition to the growth of nematode parasite in treated small ruminant</w:t>
      </w:r>
      <w:r w:rsidR="00223198" w:rsidRPr="00E61395">
        <w:rPr>
          <w:rFonts w:ascii="Times New Roman" w:hAnsi="Times New Roman" w:cs="Times New Roman"/>
          <w:sz w:val="20"/>
        </w:rPr>
        <w:t xml:space="preserve"> and multiplication of the nematode parasites in not treated sheep and goats which leads </w:t>
      </w:r>
      <w:proofErr w:type="spellStart"/>
      <w:r w:rsidR="00223198" w:rsidRPr="00E61395">
        <w:rPr>
          <w:rFonts w:ascii="Times New Roman" w:hAnsi="Times New Roman" w:cs="Times New Roman"/>
          <w:sz w:val="20"/>
        </w:rPr>
        <w:t>compromization</w:t>
      </w:r>
      <w:proofErr w:type="spellEnd"/>
      <w:r w:rsidR="00223198" w:rsidRPr="00E61395">
        <w:rPr>
          <w:rFonts w:ascii="Times New Roman" w:hAnsi="Times New Roman" w:cs="Times New Roman"/>
          <w:sz w:val="20"/>
        </w:rPr>
        <w:t xml:space="preserve"> of immune system</w:t>
      </w:r>
      <w:r w:rsidR="00AE48B6" w:rsidRPr="00E61395">
        <w:rPr>
          <w:rFonts w:ascii="Times New Roman" w:hAnsi="Times New Roman" w:cs="Times New Roman"/>
          <w:sz w:val="20"/>
        </w:rPr>
        <w:t xml:space="preserve">. Wang </w:t>
      </w:r>
      <w:r w:rsidR="00AE48B6" w:rsidRPr="00E61395">
        <w:rPr>
          <w:rFonts w:ascii="Times New Roman" w:hAnsi="Times New Roman" w:cs="Times New Roman"/>
          <w:i/>
          <w:sz w:val="20"/>
        </w:rPr>
        <w:t>et al</w:t>
      </w:r>
      <w:r w:rsidR="00AE48B6" w:rsidRPr="00E61395">
        <w:rPr>
          <w:rFonts w:ascii="Times New Roman" w:hAnsi="Times New Roman" w:cs="Times New Roman"/>
          <w:sz w:val="20"/>
        </w:rPr>
        <w:t xml:space="preserve">, (2006) documented the presence of interaction and </w:t>
      </w:r>
      <w:proofErr w:type="spellStart"/>
      <w:r w:rsidR="00AE48B6" w:rsidRPr="00E61395">
        <w:rPr>
          <w:rFonts w:ascii="Times New Roman" w:hAnsi="Times New Roman" w:cs="Times New Roman"/>
          <w:sz w:val="20"/>
        </w:rPr>
        <w:t>compromization</w:t>
      </w:r>
      <w:proofErr w:type="spellEnd"/>
      <w:r w:rsidR="00AE48B6" w:rsidRPr="00E61395">
        <w:rPr>
          <w:rFonts w:ascii="Times New Roman" w:hAnsi="Times New Roman" w:cs="Times New Roman"/>
          <w:sz w:val="20"/>
        </w:rPr>
        <w:t xml:space="preserve"> of the immune system of the host by mixed infections described increase in their susceptibility to other diseases or parasites</w:t>
      </w:r>
      <w:r w:rsidR="00223198" w:rsidRPr="00E61395">
        <w:rPr>
          <w:rFonts w:ascii="Times New Roman" w:hAnsi="Times New Roman" w:cs="Times New Roman"/>
          <w:sz w:val="20"/>
        </w:rPr>
        <w:t>.</w:t>
      </w:r>
    </w:p>
    <w:p w:rsidR="00265CF1" w:rsidRPr="00E61395" w:rsidRDefault="00CD66B2" w:rsidP="00A0168B">
      <w:pPr>
        <w:pStyle w:val="Default"/>
        <w:snapToGrid w:val="0"/>
        <w:ind w:firstLine="425"/>
        <w:jc w:val="both"/>
        <w:rPr>
          <w:rFonts w:ascii="Times New Roman" w:hAnsi="Times New Roman" w:cs="Times New Roman"/>
          <w:sz w:val="20"/>
        </w:rPr>
      </w:pPr>
      <w:r w:rsidRPr="00E61395">
        <w:rPr>
          <w:rFonts w:ascii="Times New Roman" w:hAnsi="Times New Roman" w:cs="Times New Roman"/>
          <w:sz w:val="20"/>
        </w:rPr>
        <w:t xml:space="preserve">Female animals showed a higher infection rates than males with a significant difference between them. It is assumed that sex is a determinant factor influencing </w:t>
      </w:r>
      <w:r w:rsidR="00244E52" w:rsidRPr="00E61395">
        <w:rPr>
          <w:rFonts w:ascii="Times New Roman" w:hAnsi="Times New Roman" w:cs="Times New Roman"/>
          <w:sz w:val="20"/>
        </w:rPr>
        <w:t>prevalence of parasitism (</w:t>
      </w:r>
      <w:proofErr w:type="spellStart"/>
      <w:r w:rsidR="00244E52" w:rsidRPr="00E61395">
        <w:rPr>
          <w:rFonts w:ascii="Times New Roman" w:hAnsi="Times New Roman" w:cs="Times New Roman"/>
          <w:sz w:val="20"/>
        </w:rPr>
        <w:t>Maqsood</w:t>
      </w:r>
      <w:proofErr w:type="spellEnd"/>
      <w:r w:rsidR="00244E52" w:rsidRPr="00E61395">
        <w:rPr>
          <w:rFonts w:ascii="Times New Roman" w:hAnsi="Times New Roman" w:cs="Times New Roman"/>
          <w:sz w:val="20"/>
        </w:rPr>
        <w:t xml:space="preserve"> </w:t>
      </w:r>
      <w:r w:rsidR="00244E52" w:rsidRPr="00E61395">
        <w:rPr>
          <w:rFonts w:ascii="Times New Roman" w:hAnsi="Times New Roman" w:cs="Times New Roman"/>
          <w:i/>
          <w:sz w:val="20"/>
        </w:rPr>
        <w:t>et al</w:t>
      </w:r>
      <w:r w:rsidR="00244E52" w:rsidRPr="00E61395">
        <w:rPr>
          <w:rFonts w:ascii="Times New Roman" w:hAnsi="Times New Roman" w:cs="Times New Roman"/>
          <w:sz w:val="20"/>
        </w:rPr>
        <w:t>., 1996)</w:t>
      </w:r>
      <w:r w:rsidRPr="00E61395">
        <w:rPr>
          <w:rFonts w:ascii="Times New Roman" w:hAnsi="Times New Roman" w:cs="Times New Roman"/>
          <w:sz w:val="20"/>
        </w:rPr>
        <w:t xml:space="preserve"> and females are more prone to parasitism during pregnancy and per-parturient period due to stress and decreased immune </w:t>
      </w:r>
      <w:r w:rsidR="00DC6B0E" w:rsidRPr="00E61395">
        <w:rPr>
          <w:rFonts w:ascii="Times New Roman" w:hAnsi="Times New Roman" w:cs="Times New Roman"/>
          <w:sz w:val="20"/>
        </w:rPr>
        <w:t xml:space="preserve">status (Urquhart </w:t>
      </w:r>
      <w:r w:rsidR="00DC6B0E" w:rsidRPr="00E61395">
        <w:rPr>
          <w:rFonts w:ascii="Times New Roman" w:hAnsi="Times New Roman" w:cs="Times New Roman"/>
          <w:i/>
          <w:iCs/>
          <w:sz w:val="20"/>
        </w:rPr>
        <w:t>et al.</w:t>
      </w:r>
      <w:r w:rsidR="00DC6B0E" w:rsidRPr="00E61395">
        <w:rPr>
          <w:rFonts w:ascii="Times New Roman" w:hAnsi="Times New Roman" w:cs="Times New Roman"/>
          <w:sz w:val="20"/>
        </w:rPr>
        <w:t>, 1996)</w:t>
      </w:r>
      <w:r w:rsidRPr="00E61395">
        <w:rPr>
          <w:rFonts w:ascii="Times New Roman" w:hAnsi="Times New Roman" w:cs="Times New Roman"/>
          <w:sz w:val="20"/>
        </w:rPr>
        <w:t xml:space="preserve">. </w:t>
      </w:r>
      <w:proofErr w:type="spellStart"/>
      <w:r w:rsidRPr="00E61395">
        <w:rPr>
          <w:rFonts w:ascii="Times New Roman" w:hAnsi="Times New Roman" w:cs="Times New Roman"/>
          <w:sz w:val="20"/>
        </w:rPr>
        <w:t>Dagnachew</w:t>
      </w:r>
      <w:proofErr w:type="spellEnd"/>
      <w:r w:rsidRPr="00E61395">
        <w:rPr>
          <w:rFonts w:ascii="Times New Roman" w:hAnsi="Times New Roman" w:cs="Times New Roman"/>
          <w:sz w:val="20"/>
        </w:rPr>
        <w:t xml:space="preserve"> </w:t>
      </w:r>
      <w:r w:rsidRPr="00E61395">
        <w:rPr>
          <w:rFonts w:ascii="Times New Roman" w:hAnsi="Times New Roman" w:cs="Times New Roman"/>
          <w:i/>
          <w:iCs/>
          <w:sz w:val="20"/>
        </w:rPr>
        <w:t>et al</w:t>
      </w:r>
      <w:r w:rsidR="00DC6B0E" w:rsidRPr="00E61395">
        <w:rPr>
          <w:rFonts w:ascii="Times New Roman" w:hAnsi="Times New Roman" w:cs="Times New Roman"/>
          <w:sz w:val="20"/>
        </w:rPr>
        <w:t>, (2011)</w:t>
      </w:r>
      <w:r w:rsidRPr="00E61395">
        <w:rPr>
          <w:rFonts w:ascii="Times New Roman" w:hAnsi="Times New Roman" w:cs="Times New Roman"/>
          <w:sz w:val="20"/>
        </w:rPr>
        <w:t xml:space="preserve"> reported</w:t>
      </w:r>
      <w:r w:rsidR="00223DEB" w:rsidRPr="00E61395">
        <w:rPr>
          <w:rFonts w:ascii="Times New Roman" w:hAnsi="Times New Roman" w:cs="Times New Roman"/>
          <w:sz w:val="20"/>
        </w:rPr>
        <w:t xml:space="preserve"> a higher prevalence of nematode</w:t>
      </w:r>
      <w:r w:rsidRPr="00E61395">
        <w:rPr>
          <w:rFonts w:ascii="Times New Roman" w:hAnsi="Times New Roman" w:cs="Times New Roman"/>
          <w:sz w:val="20"/>
        </w:rPr>
        <w:t xml:space="preserve"> infection in females</w:t>
      </w:r>
      <w:r w:rsidR="00AE48B6" w:rsidRPr="00E61395">
        <w:rPr>
          <w:rFonts w:ascii="Times New Roman" w:hAnsi="Times New Roman" w:cs="Times New Roman"/>
          <w:sz w:val="20"/>
        </w:rPr>
        <w:t>.</w:t>
      </w:r>
    </w:p>
    <w:p w:rsidR="00265CF1" w:rsidRPr="00E61395" w:rsidRDefault="00DD386E" w:rsidP="00A0168B">
      <w:pPr>
        <w:pStyle w:val="Default"/>
        <w:snapToGrid w:val="0"/>
        <w:ind w:firstLine="425"/>
        <w:jc w:val="both"/>
        <w:rPr>
          <w:rFonts w:ascii="Times New Roman" w:hAnsi="Times New Roman" w:cs="Times New Roman"/>
          <w:b/>
          <w:sz w:val="20"/>
        </w:rPr>
      </w:pPr>
      <w:r w:rsidRPr="00E61395">
        <w:rPr>
          <w:rFonts w:ascii="Times New Roman" w:hAnsi="Times New Roman" w:cs="Times New Roman"/>
          <w:sz w:val="20"/>
        </w:rPr>
        <w:t xml:space="preserve">The current study has shown the presence of mixed infection characterized by the </w:t>
      </w:r>
      <w:r w:rsidR="00B55227" w:rsidRPr="00E61395">
        <w:rPr>
          <w:rFonts w:ascii="Times New Roman" w:hAnsi="Times New Roman" w:cs="Times New Roman"/>
          <w:sz w:val="20"/>
        </w:rPr>
        <w:t>presence of two or more nematode</w:t>
      </w:r>
      <w:r w:rsidRPr="00E61395">
        <w:rPr>
          <w:rFonts w:ascii="Times New Roman" w:hAnsi="Times New Roman" w:cs="Times New Roman"/>
          <w:sz w:val="20"/>
        </w:rPr>
        <w:t xml:space="preserve"> parasites both in sheep and goats which agrees with the findings of other researchers in the country </w:t>
      </w:r>
      <w:r w:rsidR="00244E52" w:rsidRPr="00E61395">
        <w:rPr>
          <w:rFonts w:ascii="Times New Roman" w:hAnsi="Times New Roman" w:cs="Times New Roman"/>
          <w:sz w:val="20"/>
        </w:rPr>
        <w:t>(</w:t>
      </w:r>
      <w:proofErr w:type="spellStart"/>
      <w:r w:rsidR="00244E52" w:rsidRPr="00E61395">
        <w:rPr>
          <w:rFonts w:ascii="Times New Roman" w:hAnsi="Times New Roman" w:cs="Times New Roman"/>
          <w:sz w:val="20"/>
        </w:rPr>
        <w:t>Abebe</w:t>
      </w:r>
      <w:proofErr w:type="spellEnd"/>
      <w:r w:rsidR="00244E52" w:rsidRPr="00E61395">
        <w:rPr>
          <w:rFonts w:ascii="Times New Roman" w:hAnsi="Times New Roman" w:cs="Times New Roman"/>
          <w:sz w:val="20"/>
        </w:rPr>
        <w:t xml:space="preserve"> and </w:t>
      </w:r>
      <w:proofErr w:type="spellStart"/>
      <w:r w:rsidR="00244E52" w:rsidRPr="00E61395">
        <w:rPr>
          <w:rFonts w:ascii="Times New Roman" w:hAnsi="Times New Roman" w:cs="Times New Roman"/>
          <w:sz w:val="20"/>
        </w:rPr>
        <w:t>Esayasu</w:t>
      </w:r>
      <w:proofErr w:type="spellEnd"/>
      <w:r w:rsidR="00244E52" w:rsidRPr="00E61395">
        <w:rPr>
          <w:rFonts w:ascii="Times New Roman" w:hAnsi="Times New Roman" w:cs="Times New Roman"/>
          <w:sz w:val="20"/>
        </w:rPr>
        <w:t xml:space="preserve">, 2001, </w:t>
      </w:r>
      <w:proofErr w:type="spellStart"/>
      <w:r w:rsidR="00244E52" w:rsidRPr="00E61395">
        <w:rPr>
          <w:rFonts w:ascii="Times New Roman" w:hAnsi="Times New Roman" w:cs="Times New Roman"/>
          <w:sz w:val="20"/>
        </w:rPr>
        <w:t>Regassa</w:t>
      </w:r>
      <w:proofErr w:type="spellEnd"/>
      <w:r w:rsidR="00244E52" w:rsidRPr="00E61395">
        <w:rPr>
          <w:rFonts w:ascii="Times New Roman" w:hAnsi="Times New Roman" w:cs="Times New Roman"/>
          <w:sz w:val="20"/>
        </w:rPr>
        <w:t xml:space="preserve"> </w:t>
      </w:r>
      <w:r w:rsidR="00244E52" w:rsidRPr="00E61395">
        <w:rPr>
          <w:rFonts w:ascii="Times New Roman" w:hAnsi="Times New Roman" w:cs="Times New Roman"/>
          <w:i/>
          <w:sz w:val="20"/>
        </w:rPr>
        <w:t>et al</w:t>
      </w:r>
      <w:r w:rsidR="00244E52" w:rsidRPr="00E61395">
        <w:rPr>
          <w:rFonts w:ascii="Times New Roman" w:hAnsi="Times New Roman" w:cs="Times New Roman"/>
          <w:sz w:val="20"/>
        </w:rPr>
        <w:t xml:space="preserve">., 2006, </w:t>
      </w:r>
      <w:proofErr w:type="spellStart"/>
      <w:r w:rsidR="00244E52" w:rsidRPr="00E61395">
        <w:rPr>
          <w:rFonts w:ascii="Times New Roman" w:hAnsi="Times New Roman" w:cs="Times New Roman"/>
          <w:sz w:val="20"/>
        </w:rPr>
        <w:t>Tefera</w:t>
      </w:r>
      <w:proofErr w:type="spellEnd"/>
      <w:r w:rsidR="00244E52" w:rsidRPr="00E61395">
        <w:rPr>
          <w:rFonts w:ascii="Times New Roman" w:hAnsi="Times New Roman" w:cs="Times New Roman"/>
          <w:sz w:val="20"/>
        </w:rPr>
        <w:t xml:space="preserve"> </w:t>
      </w:r>
      <w:r w:rsidR="00244E52" w:rsidRPr="00E61395">
        <w:rPr>
          <w:rFonts w:ascii="Times New Roman" w:hAnsi="Times New Roman" w:cs="Times New Roman"/>
          <w:i/>
          <w:sz w:val="20"/>
        </w:rPr>
        <w:t>et al.,</w:t>
      </w:r>
      <w:r w:rsidR="00244E52" w:rsidRPr="00E61395">
        <w:rPr>
          <w:rFonts w:ascii="Times New Roman" w:hAnsi="Times New Roman" w:cs="Times New Roman"/>
          <w:sz w:val="20"/>
        </w:rPr>
        <w:t xml:space="preserve"> 2011, </w:t>
      </w:r>
      <w:proofErr w:type="spellStart"/>
      <w:r w:rsidR="00244E52" w:rsidRPr="00E61395">
        <w:rPr>
          <w:rFonts w:ascii="Times New Roman" w:hAnsi="Times New Roman" w:cs="Times New Roman"/>
          <w:sz w:val="20"/>
        </w:rPr>
        <w:t>Kumsa</w:t>
      </w:r>
      <w:proofErr w:type="spellEnd"/>
      <w:r w:rsidR="00244E52" w:rsidRPr="00E61395">
        <w:rPr>
          <w:rFonts w:ascii="Times New Roman" w:hAnsi="Times New Roman" w:cs="Times New Roman"/>
          <w:sz w:val="20"/>
        </w:rPr>
        <w:t xml:space="preserve"> </w:t>
      </w:r>
      <w:r w:rsidR="00244E52" w:rsidRPr="00E61395">
        <w:rPr>
          <w:rFonts w:ascii="Times New Roman" w:hAnsi="Times New Roman" w:cs="Times New Roman"/>
          <w:i/>
          <w:sz w:val="20"/>
        </w:rPr>
        <w:t>et al.,</w:t>
      </w:r>
      <w:r w:rsidR="00244E52" w:rsidRPr="00E61395">
        <w:rPr>
          <w:rFonts w:ascii="Times New Roman" w:hAnsi="Times New Roman" w:cs="Times New Roman"/>
          <w:sz w:val="20"/>
        </w:rPr>
        <w:t xml:space="preserve"> 2011) and elsewhere (</w:t>
      </w:r>
      <w:proofErr w:type="spellStart"/>
      <w:r w:rsidR="00244E52" w:rsidRPr="00E61395">
        <w:rPr>
          <w:rFonts w:ascii="Times New Roman" w:hAnsi="Times New Roman" w:cs="Times New Roman"/>
          <w:sz w:val="20"/>
        </w:rPr>
        <w:t>Waruiru</w:t>
      </w:r>
      <w:proofErr w:type="spellEnd"/>
      <w:r w:rsidR="00244E52" w:rsidRPr="00E61395">
        <w:rPr>
          <w:rFonts w:ascii="Times New Roman" w:hAnsi="Times New Roman" w:cs="Times New Roman"/>
          <w:sz w:val="20"/>
        </w:rPr>
        <w:t xml:space="preserve"> </w:t>
      </w:r>
      <w:r w:rsidR="00244E52" w:rsidRPr="00E61395">
        <w:rPr>
          <w:rFonts w:ascii="Times New Roman" w:hAnsi="Times New Roman" w:cs="Times New Roman"/>
          <w:i/>
          <w:sz w:val="20"/>
        </w:rPr>
        <w:t>et al</w:t>
      </w:r>
      <w:r w:rsidR="00244E52" w:rsidRPr="00E61395">
        <w:rPr>
          <w:rFonts w:ascii="Times New Roman" w:hAnsi="Times New Roman" w:cs="Times New Roman"/>
          <w:sz w:val="20"/>
        </w:rPr>
        <w:t xml:space="preserve">., 2005, </w:t>
      </w:r>
      <w:proofErr w:type="spellStart"/>
      <w:r w:rsidR="00244E52" w:rsidRPr="00E61395">
        <w:rPr>
          <w:rFonts w:ascii="Times New Roman" w:hAnsi="Times New Roman" w:cs="Times New Roman"/>
          <w:sz w:val="20"/>
        </w:rPr>
        <w:t>Asif</w:t>
      </w:r>
      <w:proofErr w:type="spellEnd"/>
      <w:r w:rsidR="00244E52" w:rsidRPr="00E61395">
        <w:rPr>
          <w:rFonts w:ascii="Times New Roman" w:hAnsi="Times New Roman" w:cs="Times New Roman"/>
          <w:sz w:val="20"/>
        </w:rPr>
        <w:t xml:space="preserve"> </w:t>
      </w:r>
      <w:r w:rsidR="00244E52" w:rsidRPr="00E61395">
        <w:rPr>
          <w:rFonts w:ascii="Times New Roman" w:hAnsi="Times New Roman" w:cs="Times New Roman"/>
          <w:i/>
          <w:sz w:val="20"/>
        </w:rPr>
        <w:t>et al</w:t>
      </w:r>
      <w:r w:rsidR="00244E52" w:rsidRPr="00E61395">
        <w:rPr>
          <w:rFonts w:ascii="Times New Roman" w:hAnsi="Times New Roman" w:cs="Times New Roman"/>
          <w:sz w:val="20"/>
        </w:rPr>
        <w:t xml:space="preserve">., 2008, </w:t>
      </w:r>
      <w:proofErr w:type="spellStart"/>
      <w:r w:rsidR="00244E52" w:rsidRPr="00E61395">
        <w:rPr>
          <w:rFonts w:ascii="Times New Roman" w:hAnsi="Times New Roman" w:cs="Times New Roman"/>
          <w:sz w:val="20"/>
        </w:rPr>
        <w:t>Ageyi</w:t>
      </w:r>
      <w:proofErr w:type="spellEnd"/>
      <w:r w:rsidR="00244E52" w:rsidRPr="00E61395">
        <w:rPr>
          <w:rFonts w:ascii="Times New Roman" w:hAnsi="Times New Roman" w:cs="Times New Roman"/>
          <w:sz w:val="20"/>
        </w:rPr>
        <w:t xml:space="preserve">, 2003, </w:t>
      </w:r>
      <w:proofErr w:type="spellStart"/>
      <w:r w:rsidR="00244E52" w:rsidRPr="00E61395">
        <w:rPr>
          <w:rFonts w:ascii="Times New Roman" w:hAnsi="Times New Roman" w:cs="Times New Roman"/>
          <w:sz w:val="20"/>
        </w:rPr>
        <w:t>Githigia</w:t>
      </w:r>
      <w:proofErr w:type="spellEnd"/>
      <w:r w:rsidR="00244E52" w:rsidRPr="00E61395">
        <w:rPr>
          <w:rFonts w:ascii="Times New Roman" w:hAnsi="Times New Roman" w:cs="Times New Roman"/>
          <w:sz w:val="20"/>
        </w:rPr>
        <w:t xml:space="preserve"> </w:t>
      </w:r>
      <w:r w:rsidR="00244E52" w:rsidRPr="00E61395">
        <w:rPr>
          <w:rFonts w:ascii="Times New Roman" w:hAnsi="Times New Roman" w:cs="Times New Roman"/>
          <w:i/>
          <w:sz w:val="20"/>
        </w:rPr>
        <w:t>et al</w:t>
      </w:r>
      <w:r w:rsidR="00244E52" w:rsidRPr="00E61395">
        <w:rPr>
          <w:rFonts w:ascii="Times New Roman" w:hAnsi="Times New Roman" w:cs="Times New Roman"/>
          <w:sz w:val="20"/>
        </w:rPr>
        <w:t>., 2005)</w:t>
      </w:r>
      <w:r w:rsidRPr="00E61395">
        <w:rPr>
          <w:rFonts w:ascii="Times New Roman" w:hAnsi="Times New Roman" w:cs="Times New Roman"/>
          <w:sz w:val="20"/>
        </w:rPr>
        <w:t xml:space="preserve">. These Mixed infections have been suggested to be an important cause of morbidity and loss of production in sheep and goats </w:t>
      </w:r>
      <w:r w:rsidR="00244E52" w:rsidRPr="00E61395">
        <w:rPr>
          <w:rFonts w:ascii="Times New Roman" w:hAnsi="Times New Roman" w:cs="Times New Roman"/>
          <w:sz w:val="20"/>
        </w:rPr>
        <w:t>(</w:t>
      </w:r>
      <w:proofErr w:type="spellStart"/>
      <w:r w:rsidR="00244E52" w:rsidRPr="00E61395">
        <w:rPr>
          <w:rFonts w:ascii="Times New Roman" w:hAnsi="Times New Roman" w:cs="Times New Roman"/>
          <w:sz w:val="20"/>
        </w:rPr>
        <w:t>Kumsa</w:t>
      </w:r>
      <w:proofErr w:type="spellEnd"/>
      <w:r w:rsidR="00244E52" w:rsidRPr="00E61395">
        <w:rPr>
          <w:rFonts w:ascii="Times New Roman" w:hAnsi="Times New Roman" w:cs="Times New Roman"/>
          <w:sz w:val="20"/>
        </w:rPr>
        <w:t xml:space="preserve"> </w:t>
      </w:r>
      <w:r w:rsidR="00244E52" w:rsidRPr="00E61395">
        <w:rPr>
          <w:rFonts w:ascii="Times New Roman" w:hAnsi="Times New Roman" w:cs="Times New Roman"/>
          <w:i/>
          <w:sz w:val="20"/>
        </w:rPr>
        <w:t>et al</w:t>
      </w:r>
      <w:r w:rsidR="00244E52" w:rsidRPr="00E61395">
        <w:rPr>
          <w:rFonts w:ascii="Times New Roman" w:hAnsi="Times New Roman" w:cs="Times New Roman"/>
          <w:sz w:val="20"/>
        </w:rPr>
        <w:t>., 2011)</w:t>
      </w:r>
      <w:r w:rsidRPr="00E61395">
        <w:rPr>
          <w:rFonts w:ascii="Times New Roman" w:hAnsi="Times New Roman" w:cs="Times New Roman"/>
          <w:sz w:val="20"/>
        </w:rPr>
        <w:t xml:space="preserve">. Moreover, the presence of interaction and </w:t>
      </w:r>
      <w:proofErr w:type="spellStart"/>
      <w:r w:rsidRPr="00E61395">
        <w:rPr>
          <w:rFonts w:ascii="Times New Roman" w:hAnsi="Times New Roman" w:cs="Times New Roman"/>
          <w:sz w:val="20"/>
        </w:rPr>
        <w:t>compromization</w:t>
      </w:r>
      <w:proofErr w:type="spellEnd"/>
      <w:r w:rsidRPr="00E61395">
        <w:rPr>
          <w:rFonts w:ascii="Times New Roman" w:hAnsi="Times New Roman" w:cs="Times New Roman"/>
          <w:sz w:val="20"/>
        </w:rPr>
        <w:t xml:space="preserve"> of the immune system of the host by mixed infections described increase in their susceptibility to </w:t>
      </w:r>
      <w:r w:rsidR="00244E52" w:rsidRPr="00E61395">
        <w:rPr>
          <w:rFonts w:ascii="Times New Roman" w:hAnsi="Times New Roman" w:cs="Times New Roman"/>
          <w:sz w:val="20"/>
        </w:rPr>
        <w:t xml:space="preserve">other diseases or parasites (Wang </w:t>
      </w:r>
      <w:r w:rsidR="00244E52" w:rsidRPr="00E61395">
        <w:rPr>
          <w:rFonts w:ascii="Times New Roman" w:hAnsi="Times New Roman" w:cs="Times New Roman"/>
          <w:i/>
          <w:sz w:val="20"/>
        </w:rPr>
        <w:t>et al</w:t>
      </w:r>
      <w:r w:rsidR="00244E52" w:rsidRPr="00E61395">
        <w:rPr>
          <w:rFonts w:ascii="Times New Roman" w:hAnsi="Times New Roman" w:cs="Times New Roman"/>
          <w:sz w:val="20"/>
        </w:rPr>
        <w:t>., 2006)</w:t>
      </w:r>
      <w:r w:rsidRPr="00E61395">
        <w:rPr>
          <w:rFonts w:ascii="Times New Roman" w:hAnsi="Times New Roman" w:cs="Times New Roman"/>
          <w:sz w:val="20"/>
        </w:rPr>
        <w:t>.</w:t>
      </w:r>
    </w:p>
    <w:p w:rsidR="00A0168B" w:rsidRDefault="00A0168B" w:rsidP="00A0168B">
      <w:pPr>
        <w:pStyle w:val="Default"/>
        <w:snapToGrid w:val="0"/>
        <w:jc w:val="both"/>
        <w:outlineLvl w:val="0"/>
        <w:rPr>
          <w:rFonts w:ascii="Times New Roman" w:hAnsi="Times New Roman" w:cs="Times New Roman"/>
          <w:b/>
          <w:sz w:val="20"/>
          <w:lang w:eastAsia="zh-CN"/>
        </w:rPr>
      </w:pPr>
      <w:bookmarkStart w:id="70" w:name="_Toc390810959"/>
    </w:p>
    <w:p w:rsidR="00CF26D1" w:rsidRPr="00E61395" w:rsidRDefault="00A0168B" w:rsidP="00A0168B">
      <w:pPr>
        <w:pStyle w:val="Default"/>
        <w:snapToGrid w:val="0"/>
        <w:jc w:val="both"/>
        <w:outlineLvl w:val="0"/>
        <w:rPr>
          <w:rFonts w:ascii="Times New Roman" w:hAnsi="Times New Roman" w:cs="Times New Roman"/>
          <w:b/>
          <w:sz w:val="20"/>
        </w:rPr>
      </w:pPr>
      <w:r w:rsidRPr="00E61395">
        <w:rPr>
          <w:rFonts w:ascii="Times New Roman" w:hAnsi="Times New Roman" w:cs="Times New Roman"/>
          <w:b/>
          <w:sz w:val="20"/>
        </w:rPr>
        <w:t>5. Conclusion And Recommendation</w:t>
      </w:r>
      <w:bookmarkEnd w:id="70"/>
    </w:p>
    <w:p w:rsidR="00CF26D1" w:rsidRPr="00E61395" w:rsidRDefault="00CF26D1" w:rsidP="00A0168B">
      <w:pPr>
        <w:pStyle w:val="Default"/>
        <w:snapToGrid w:val="0"/>
        <w:ind w:firstLine="425"/>
        <w:jc w:val="both"/>
        <w:outlineLvl w:val="0"/>
        <w:rPr>
          <w:rFonts w:ascii="Times New Roman" w:hAnsi="Times New Roman" w:cs="Times New Roman"/>
          <w:b/>
          <w:sz w:val="20"/>
        </w:rPr>
      </w:pPr>
      <w:bookmarkStart w:id="71" w:name="_Toc390810960"/>
      <w:r w:rsidRPr="00E61395">
        <w:rPr>
          <w:rFonts w:ascii="Times New Roman" w:hAnsi="Times New Roman" w:cs="Times New Roman"/>
          <w:sz w:val="20"/>
        </w:rPr>
        <w:t xml:space="preserve">The present study was based solely on </w:t>
      </w:r>
      <w:proofErr w:type="spellStart"/>
      <w:r w:rsidRPr="00E61395">
        <w:rPr>
          <w:rFonts w:ascii="Times New Roman" w:hAnsi="Times New Roman" w:cs="Times New Roman"/>
          <w:sz w:val="20"/>
        </w:rPr>
        <w:t>coproscopic</w:t>
      </w:r>
      <w:proofErr w:type="spellEnd"/>
      <w:r w:rsidRPr="00E61395">
        <w:rPr>
          <w:rFonts w:ascii="Times New Roman" w:hAnsi="Times New Roman" w:cs="Times New Roman"/>
          <w:sz w:val="20"/>
        </w:rPr>
        <w:t xml:space="preserve"> examination and fecal culture for detection of gastrointestinal nematode eggs and larvae; it has provided an insight to the current prevalence and associated risk factors. It suggested that small ruminant gastrointestinal nematodes are of the major </w:t>
      </w:r>
      <w:proofErr w:type="spellStart"/>
      <w:r w:rsidRPr="00E61395">
        <w:rPr>
          <w:rFonts w:ascii="Times New Roman" w:hAnsi="Times New Roman" w:cs="Times New Roman"/>
          <w:sz w:val="20"/>
        </w:rPr>
        <w:t>helminthosis</w:t>
      </w:r>
      <w:proofErr w:type="spellEnd"/>
      <w:r w:rsidRPr="00E61395">
        <w:rPr>
          <w:rFonts w:ascii="Times New Roman" w:hAnsi="Times New Roman" w:cs="Times New Roman"/>
          <w:sz w:val="20"/>
        </w:rPr>
        <w:t xml:space="preserve"> in and around </w:t>
      </w:r>
      <w:proofErr w:type="spellStart"/>
      <w:r w:rsidRPr="00E61395">
        <w:rPr>
          <w:rFonts w:ascii="Times New Roman" w:hAnsi="Times New Roman" w:cs="Times New Roman"/>
          <w:sz w:val="20"/>
        </w:rPr>
        <w:t>Kombolcha</w:t>
      </w:r>
      <w:proofErr w:type="spellEnd"/>
      <w:r w:rsidRPr="00E61395">
        <w:rPr>
          <w:rFonts w:ascii="Times New Roman" w:hAnsi="Times New Roman" w:cs="Times New Roman"/>
          <w:sz w:val="20"/>
        </w:rPr>
        <w:t xml:space="preserve">. Age, body condition sex and history of treatment are the most </w:t>
      </w:r>
      <w:r w:rsidRPr="00E61395">
        <w:rPr>
          <w:rFonts w:ascii="Times New Roman" w:hAnsi="Times New Roman" w:cs="Times New Roman"/>
          <w:sz w:val="20"/>
        </w:rPr>
        <w:lastRenderedPageBreak/>
        <w:t xml:space="preserve">prominent risk factors associated with gastrointestinal nematode infection. In addition, weak status of animal health services and lack of proper management, especially in the study area, crop-livestock mixed farming is highly practiced, and most land is cultivated so that many species of animals are kept together on marginal and a piece of land. However, they give low priority to small ruminant in respect to the value they obtained from them. They give the first line to draught and dairy animals and forced sheep to graze behind on overstocked areas which lead them to graze close to the ground and on fecal </w:t>
      </w:r>
      <w:r w:rsidR="00407D36" w:rsidRPr="00E61395">
        <w:rPr>
          <w:rFonts w:ascii="Times New Roman" w:hAnsi="Times New Roman" w:cs="Times New Roman"/>
          <w:sz w:val="20"/>
        </w:rPr>
        <w:t>Materials</w:t>
      </w:r>
      <w:r w:rsidRPr="00E61395">
        <w:rPr>
          <w:rFonts w:ascii="Times New Roman" w:hAnsi="Times New Roman" w:cs="Times New Roman"/>
          <w:sz w:val="20"/>
        </w:rPr>
        <w:t>, resulting in the uptake of higher numbers of infective larvae.</w:t>
      </w:r>
      <w:bookmarkEnd w:id="71"/>
      <w:r w:rsidRPr="00E61395">
        <w:rPr>
          <w:rFonts w:ascii="Times New Roman" w:hAnsi="Times New Roman" w:cs="Times New Roman"/>
          <w:sz w:val="20"/>
        </w:rPr>
        <w:t xml:space="preserve"> </w:t>
      </w:r>
    </w:p>
    <w:p w:rsidR="00CF26D1" w:rsidRPr="00E61395" w:rsidRDefault="00CF26D1" w:rsidP="00A0168B">
      <w:pPr>
        <w:pStyle w:val="Default"/>
        <w:snapToGrid w:val="0"/>
        <w:ind w:firstLine="425"/>
        <w:jc w:val="both"/>
        <w:rPr>
          <w:rFonts w:ascii="Times New Roman" w:hAnsi="Times New Roman" w:cs="Times New Roman"/>
          <w:sz w:val="20"/>
        </w:rPr>
      </w:pPr>
      <w:r w:rsidRPr="00E61395">
        <w:rPr>
          <w:rFonts w:ascii="Times New Roman" w:hAnsi="Times New Roman" w:cs="Times New Roman"/>
          <w:sz w:val="20"/>
        </w:rPr>
        <w:t xml:space="preserve">On the basis of the above conclusion and the present findings, the following recommendations are forwarded: </w:t>
      </w:r>
    </w:p>
    <w:p w:rsidR="00A0168B" w:rsidRDefault="00CF26D1" w:rsidP="00A0168B">
      <w:pPr>
        <w:pStyle w:val="Default"/>
        <w:numPr>
          <w:ilvl w:val="0"/>
          <w:numId w:val="8"/>
        </w:numPr>
        <w:snapToGrid w:val="0"/>
        <w:ind w:left="0" w:firstLine="425"/>
        <w:jc w:val="both"/>
        <w:rPr>
          <w:rFonts w:ascii="Times New Roman" w:hAnsi="Times New Roman" w:cs="Times New Roman"/>
          <w:sz w:val="20"/>
        </w:rPr>
      </w:pPr>
      <w:r w:rsidRPr="00E61395">
        <w:rPr>
          <w:rFonts w:ascii="Times New Roman" w:hAnsi="Times New Roman" w:cs="Times New Roman"/>
          <w:sz w:val="20"/>
        </w:rPr>
        <w:t>Detailed study should be conducted to clearly identify parasitic fauna using fecal culture and postmortem examination in the study area.</w:t>
      </w:r>
      <w:r w:rsidR="00A0168B" w:rsidRPr="00E61395">
        <w:rPr>
          <w:rFonts w:ascii="Times New Roman" w:hAnsi="Times New Roman" w:cs="Times New Roman"/>
          <w:sz w:val="20"/>
        </w:rPr>
        <w:t xml:space="preserve"> </w:t>
      </w:r>
      <w:r w:rsidR="00A0168B">
        <w:rPr>
          <w:rFonts w:ascii="Times New Roman" w:hAnsi="Times New Roman" w:cs="Times New Roman"/>
          <w:sz w:val="20"/>
        </w:rPr>
        <w:t>.</w:t>
      </w:r>
    </w:p>
    <w:p w:rsidR="00A0168B" w:rsidRDefault="00CF26D1" w:rsidP="00A0168B">
      <w:pPr>
        <w:pStyle w:val="Default"/>
        <w:numPr>
          <w:ilvl w:val="0"/>
          <w:numId w:val="8"/>
        </w:numPr>
        <w:snapToGrid w:val="0"/>
        <w:ind w:left="0" w:firstLine="425"/>
        <w:jc w:val="both"/>
        <w:rPr>
          <w:rFonts w:ascii="Times New Roman" w:hAnsi="Times New Roman" w:cs="Times New Roman"/>
          <w:color w:val="auto"/>
          <w:sz w:val="20"/>
        </w:rPr>
      </w:pPr>
      <w:r w:rsidRPr="00E61395">
        <w:rPr>
          <w:rFonts w:ascii="Times New Roman" w:hAnsi="Times New Roman" w:cs="Times New Roman"/>
          <w:color w:val="auto"/>
          <w:sz w:val="20"/>
        </w:rPr>
        <w:t xml:space="preserve">Treat small ruminant with broad spectrum </w:t>
      </w:r>
      <w:proofErr w:type="spellStart"/>
      <w:r w:rsidRPr="00E61395">
        <w:rPr>
          <w:rFonts w:ascii="Times New Roman" w:hAnsi="Times New Roman" w:cs="Times New Roman"/>
          <w:color w:val="auto"/>
          <w:sz w:val="20"/>
        </w:rPr>
        <w:t>anthelminthic</w:t>
      </w:r>
      <w:proofErr w:type="spellEnd"/>
      <w:r w:rsidRPr="00E61395">
        <w:rPr>
          <w:rFonts w:ascii="Times New Roman" w:hAnsi="Times New Roman" w:cs="Times New Roman"/>
          <w:color w:val="auto"/>
          <w:sz w:val="20"/>
        </w:rPr>
        <w:t xml:space="preserve"> to reduce the worm burden and minimize pasture contamination with larva</w:t>
      </w:r>
      <w:r w:rsidR="00A0168B" w:rsidRPr="00E61395">
        <w:rPr>
          <w:rFonts w:ascii="Times New Roman" w:hAnsi="Times New Roman" w:cs="Times New Roman"/>
          <w:color w:val="auto"/>
          <w:sz w:val="20"/>
        </w:rPr>
        <w:t>e</w:t>
      </w:r>
      <w:r w:rsidR="00A0168B">
        <w:rPr>
          <w:rFonts w:ascii="Times New Roman" w:hAnsi="Times New Roman" w:cs="Times New Roman"/>
          <w:color w:val="auto"/>
          <w:sz w:val="20"/>
        </w:rPr>
        <w:t>.</w:t>
      </w:r>
    </w:p>
    <w:p w:rsidR="00A0168B" w:rsidRDefault="00CF26D1" w:rsidP="00A0168B">
      <w:pPr>
        <w:pStyle w:val="Default"/>
        <w:numPr>
          <w:ilvl w:val="0"/>
          <w:numId w:val="8"/>
        </w:numPr>
        <w:snapToGrid w:val="0"/>
        <w:ind w:left="0" w:firstLine="425"/>
        <w:jc w:val="both"/>
        <w:rPr>
          <w:rFonts w:ascii="Times New Roman" w:hAnsi="Times New Roman" w:cs="Times New Roman"/>
          <w:sz w:val="20"/>
        </w:rPr>
      </w:pPr>
      <w:r w:rsidRPr="00E61395">
        <w:rPr>
          <w:rFonts w:ascii="Times New Roman" w:hAnsi="Times New Roman" w:cs="Times New Roman"/>
          <w:sz w:val="20"/>
        </w:rPr>
        <w:t>Separating the most susceptible young animals from adults, this is a possible source of contamination.</w:t>
      </w:r>
      <w:r w:rsidR="00A0168B" w:rsidRPr="00E61395">
        <w:rPr>
          <w:rFonts w:ascii="Times New Roman" w:hAnsi="Times New Roman" w:cs="Times New Roman"/>
          <w:sz w:val="20"/>
        </w:rPr>
        <w:t xml:space="preserve"> </w:t>
      </w:r>
      <w:r w:rsidR="00A0168B">
        <w:rPr>
          <w:rFonts w:ascii="Times New Roman" w:hAnsi="Times New Roman" w:cs="Times New Roman"/>
          <w:sz w:val="20"/>
        </w:rPr>
        <w:t>.</w:t>
      </w:r>
    </w:p>
    <w:p w:rsidR="00A0168B" w:rsidRDefault="00CF26D1" w:rsidP="00A0168B">
      <w:pPr>
        <w:pStyle w:val="Default"/>
        <w:numPr>
          <w:ilvl w:val="0"/>
          <w:numId w:val="8"/>
        </w:numPr>
        <w:snapToGrid w:val="0"/>
        <w:ind w:left="0" w:firstLine="425"/>
        <w:jc w:val="both"/>
        <w:rPr>
          <w:rFonts w:ascii="Times New Roman" w:hAnsi="Times New Roman" w:cs="Times New Roman"/>
          <w:sz w:val="20"/>
        </w:rPr>
      </w:pPr>
      <w:r w:rsidRPr="00E61395">
        <w:rPr>
          <w:rFonts w:ascii="Times New Roman" w:hAnsi="Times New Roman" w:cs="Times New Roman"/>
          <w:sz w:val="20"/>
        </w:rPr>
        <w:t>Education of farmers on the effects of parasite</w:t>
      </w:r>
      <w:r w:rsidR="00A0168B" w:rsidRPr="00E61395">
        <w:rPr>
          <w:rFonts w:ascii="Times New Roman" w:hAnsi="Times New Roman" w:cs="Times New Roman"/>
          <w:sz w:val="20"/>
        </w:rPr>
        <w:t>s</w:t>
      </w:r>
      <w:r w:rsidR="00A0168B">
        <w:rPr>
          <w:rFonts w:ascii="Times New Roman" w:hAnsi="Times New Roman" w:cs="Times New Roman"/>
          <w:sz w:val="20"/>
        </w:rPr>
        <w:t>.</w:t>
      </w:r>
    </w:p>
    <w:p w:rsidR="00A0168B" w:rsidRPr="00E61395" w:rsidRDefault="00A0168B" w:rsidP="00A0168B">
      <w:pPr>
        <w:pStyle w:val="Default"/>
        <w:snapToGrid w:val="0"/>
        <w:jc w:val="both"/>
        <w:rPr>
          <w:rFonts w:ascii="Times New Roman" w:hAnsi="Times New Roman" w:cs="Times New Roman"/>
          <w:sz w:val="20"/>
        </w:rPr>
      </w:pPr>
    </w:p>
    <w:p w:rsidR="002C72C9" w:rsidRPr="00E61395" w:rsidRDefault="00A0168B" w:rsidP="00A0168B">
      <w:pPr>
        <w:pStyle w:val="ListParagraph"/>
        <w:snapToGrid w:val="0"/>
        <w:spacing w:after="0" w:line="240" w:lineRule="auto"/>
        <w:ind w:left="0"/>
        <w:jc w:val="both"/>
        <w:outlineLvl w:val="0"/>
        <w:rPr>
          <w:rFonts w:ascii="Times New Roman" w:eastAsiaTheme="majorEastAsia" w:hAnsi="Times New Roman" w:cs="Times New Roman"/>
          <w:b/>
          <w:bCs/>
          <w:sz w:val="20"/>
          <w:szCs w:val="24"/>
        </w:rPr>
      </w:pPr>
      <w:bookmarkStart w:id="72" w:name="_Toc390810922"/>
      <w:r w:rsidRPr="00E61395">
        <w:rPr>
          <w:rFonts w:ascii="Times New Roman" w:hAnsi="Times New Roman" w:cs="Times New Roman"/>
          <w:b/>
          <w:sz w:val="20"/>
          <w:szCs w:val="24"/>
        </w:rPr>
        <w:t>Acknowledgements</w:t>
      </w:r>
      <w:bookmarkEnd w:id="72"/>
    </w:p>
    <w:p w:rsidR="00F76C15" w:rsidRDefault="002C72C9" w:rsidP="00A0168B">
      <w:pPr>
        <w:pStyle w:val="ListParagraph"/>
        <w:snapToGrid w:val="0"/>
        <w:spacing w:after="0" w:line="240" w:lineRule="auto"/>
        <w:ind w:left="0" w:firstLine="425"/>
        <w:jc w:val="both"/>
        <w:rPr>
          <w:rFonts w:ascii="Times New Roman" w:hAnsi="Times New Roman" w:cs="Times New Roman"/>
          <w:sz w:val="20"/>
          <w:szCs w:val="24"/>
          <w:lang w:eastAsia="zh-CN"/>
        </w:rPr>
      </w:pPr>
      <w:r w:rsidRPr="00E61395">
        <w:rPr>
          <w:rFonts w:ascii="Times New Roman" w:hAnsi="Times New Roman" w:cs="Times New Roman"/>
          <w:sz w:val="20"/>
          <w:szCs w:val="24"/>
        </w:rPr>
        <w:t xml:space="preserve">First and foremost, I would like to praise my almighty of God for his forgiveness and endless mercy as well as help me to pass the bad challenge of my life. I am greatly express my heartfelt gratitude to my advisor Dr. </w:t>
      </w:r>
      <w:proofErr w:type="spellStart"/>
      <w:r w:rsidRPr="00E61395">
        <w:rPr>
          <w:rFonts w:ascii="Times New Roman" w:hAnsi="Times New Roman" w:cs="Times New Roman"/>
          <w:sz w:val="20"/>
          <w:szCs w:val="24"/>
        </w:rPr>
        <w:t>Andualem</w:t>
      </w:r>
      <w:proofErr w:type="spellEnd"/>
      <w:r w:rsidRPr="00E61395">
        <w:rPr>
          <w:rFonts w:ascii="Times New Roman" w:hAnsi="Times New Roman" w:cs="Times New Roman"/>
          <w:sz w:val="20"/>
          <w:szCs w:val="24"/>
        </w:rPr>
        <w:t xml:space="preserve"> </w:t>
      </w:r>
      <w:proofErr w:type="spellStart"/>
      <w:r w:rsidRPr="00E61395">
        <w:rPr>
          <w:rFonts w:ascii="Times New Roman" w:hAnsi="Times New Roman" w:cs="Times New Roman"/>
          <w:sz w:val="20"/>
          <w:szCs w:val="24"/>
        </w:rPr>
        <w:t>Yimer</w:t>
      </w:r>
      <w:proofErr w:type="spellEnd"/>
      <w:r w:rsidRPr="00E61395">
        <w:rPr>
          <w:rFonts w:ascii="Times New Roman" w:hAnsi="Times New Roman" w:cs="Times New Roman"/>
          <w:sz w:val="20"/>
          <w:szCs w:val="24"/>
        </w:rPr>
        <w:t xml:space="preserve">, he has been with me through the course of this seminar paper preparation by providing materials, counseling and editing the paper in expense of his golden time. I am also grateful to my friends: </w:t>
      </w:r>
      <w:proofErr w:type="spellStart"/>
      <w:r w:rsidRPr="00E61395">
        <w:rPr>
          <w:rFonts w:ascii="Times New Roman" w:hAnsi="Times New Roman" w:cs="Times New Roman"/>
          <w:sz w:val="20"/>
          <w:szCs w:val="24"/>
        </w:rPr>
        <w:t>Girma</w:t>
      </w:r>
      <w:proofErr w:type="spellEnd"/>
      <w:r w:rsidRPr="00E61395">
        <w:rPr>
          <w:rFonts w:ascii="Times New Roman" w:hAnsi="Times New Roman" w:cs="Times New Roman"/>
          <w:sz w:val="20"/>
          <w:szCs w:val="24"/>
        </w:rPr>
        <w:t xml:space="preserve">, </w:t>
      </w:r>
      <w:proofErr w:type="spellStart"/>
      <w:r w:rsidRPr="00E61395">
        <w:rPr>
          <w:rFonts w:ascii="Times New Roman" w:hAnsi="Times New Roman" w:cs="Times New Roman"/>
          <w:sz w:val="20"/>
          <w:szCs w:val="24"/>
        </w:rPr>
        <w:t>Adnew</w:t>
      </w:r>
      <w:proofErr w:type="spellEnd"/>
      <w:r w:rsidRPr="00E61395">
        <w:rPr>
          <w:rFonts w:ascii="Times New Roman" w:hAnsi="Times New Roman" w:cs="Times New Roman"/>
          <w:sz w:val="20"/>
          <w:szCs w:val="24"/>
        </w:rPr>
        <w:t xml:space="preserve">, </w:t>
      </w:r>
      <w:proofErr w:type="spellStart"/>
      <w:r w:rsidRPr="00E61395">
        <w:rPr>
          <w:rFonts w:ascii="Times New Roman" w:hAnsi="Times New Roman" w:cs="Times New Roman"/>
          <w:sz w:val="20"/>
          <w:szCs w:val="24"/>
        </w:rPr>
        <w:t>Seada</w:t>
      </w:r>
      <w:proofErr w:type="spellEnd"/>
      <w:r w:rsidRPr="00E61395">
        <w:rPr>
          <w:rFonts w:ascii="Times New Roman" w:hAnsi="Times New Roman" w:cs="Times New Roman"/>
          <w:sz w:val="20"/>
          <w:szCs w:val="24"/>
        </w:rPr>
        <w:t xml:space="preserve">, and </w:t>
      </w:r>
      <w:proofErr w:type="spellStart"/>
      <w:r w:rsidRPr="00E61395">
        <w:rPr>
          <w:rFonts w:ascii="Times New Roman" w:hAnsi="Times New Roman" w:cs="Times New Roman"/>
          <w:sz w:val="20"/>
          <w:szCs w:val="24"/>
        </w:rPr>
        <w:t>Sinke</w:t>
      </w:r>
      <w:proofErr w:type="spellEnd"/>
      <w:r w:rsidRPr="00E61395">
        <w:rPr>
          <w:rFonts w:ascii="Times New Roman" w:hAnsi="Times New Roman" w:cs="Times New Roman"/>
          <w:sz w:val="20"/>
          <w:szCs w:val="24"/>
        </w:rPr>
        <w:t xml:space="preserve"> for their unreserved and friendly support. </w:t>
      </w:r>
      <w:bookmarkStart w:id="73" w:name="_Toc390810961"/>
    </w:p>
    <w:p w:rsidR="00A0168B" w:rsidRPr="00E61395" w:rsidRDefault="00A0168B" w:rsidP="00A0168B">
      <w:pPr>
        <w:pStyle w:val="ListParagraph"/>
        <w:snapToGrid w:val="0"/>
        <w:spacing w:after="0" w:line="240" w:lineRule="auto"/>
        <w:ind w:left="0" w:firstLine="425"/>
        <w:jc w:val="both"/>
        <w:rPr>
          <w:rFonts w:ascii="Times New Roman" w:hAnsi="Times New Roman" w:cs="Times New Roman"/>
          <w:sz w:val="20"/>
          <w:szCs w:val="24"/>
          <w:lang w:eastAsia="zh-CN"/>
        </w:rPr>
      </w:pPr>
    </w:p>
    <w:p w:rsidR="00624DA4" w:rsidRPr="00E61395" w:rsidRDefault="00A0168B" w:rsidP="00A0168B">
      <w:pPr>
        <w:pStyle w:val="ListParagraph"/>
        <w:snapToGrid w:val="0"/>
        <w:spacing w:after="0" w:line="240" w:lineRule="auto"/>
        <w:ind w:left="0"/>
        <w:jc w:val="both"/>
        <w:rPr>
          <w:rFonts w:ascii="Times New Roman" w:hAnsi="Times New Roman" w:cs="Times New Roman"/>
          <w:sz w:val="20"/>
          <w:szCs w:val="24"/>
        </w:rPr>
      </w:pPr>
      <w:r w:rsidRPr="00E61395">
        <w:rPr>
          <w:rFonts w:ascii="Times New Roman" w:hAnsi="Times New Roman" w:cs="Times New Roman"/>
          <w:b/>
          <w:bCs/>
          <w:sz w:val="20"/>
          <w:szCs w:val="24"/>
        </w:rPr>
        <w:t>References</w:t>
      </w:r>
      <w:bookmarkEnd w:id="53"/>
      <w:bookmarkEnd w:id="73"/>
      <w:r w:rsidRPr="00E61395">
        <w:rPr>
          <w:rFonts w:ascii="Times New Roman" w:hAnsi="Times New Roman" w:cs="Times New Roman"/>
          <w:b/>
          <w:bCs/>
          <w:sz w:val="20"/>
          <w:szCs w:val="24"/>
        </w:rPr>
        <w:t xml:space="preserve"> </w:t>
      </w:r>
    </w:p>
    <w:p w:rsidR="00D7293D" w:rsidRPr="00A0168B" w:rsidRDefault="00D7293D" w:rsidP="00A0168B">
      <w:pPr>
        <w:pStyle w:val="Default"/>
        <w:numPr>
          <w:ilvl w:val="0"/>
          <w:numId w:val="9"/>
        </w:numPr>
        <w:snapToGrid w:val="0"/>
        <w:jc w:val="both"/>
        <w:rPr>
          <w:rFonts w:ascii="Times New Roman" w:hAnsi="Times New Roman" w:cs="Times New Roman"/>
          <w:sz w:val="20"/>
        </w:rPr>
      </w:pPr>
      <w:proofErr w:type="spellStart"/>
      <w:r w:rsidRPr="00E61395">
        <w:rPr>
          <w:rFonts w:ascii="Times New Roman" w:hAnsi="Times New Roman" w:cs="Times New Roman"/>
          <w:sz w:val="20"/>
        </w:rPr>
        <w:t>Abe</w:t>
      </w:r>
      <w:r w:rsidRPr="00A0168B">
        <w:rPr>
          <w:rFonts w:ascii="Times New Roman" w:hAnsi="Times New Roman" w:cs="Times New Roman"/>
          <w:sz w:val="20"/>
        </w:rPr>
        <w:t>be</w:t>
      </w:r>
      <w:proofErr w:type="spellEnd"/>
      <w:r w:rsidRPr="00A0168B">
        <w:rPr>
          <w:rFonts w:ascii="Times New Roman" w:hAnsi="Times New Roman" w:cs="Times New Roman"/>
          <w:sz w:val="20"/>
        </w:rPr>
        <w:t xml:space="preserve"> W, </w:t>
      </w:r>
      <w:proofErr w:type="spellStart"/>
      <w:r w:rsidRPr="00A0168B">
        <w:rPr>
          <w:rFonts w:ascii="Times New Roman" w:hAnsi="Times New Roman" w:cs="Times New Roman"/>
          <w:sz w:val="20"/>
        </w:rPr>
        <w:t>Esayas</w:t>
      </w:r>
      <w:proofErr w:type="spellEnd"/>
      <w:r w:rsidRPr="00A0168B">
        <w:rPr>
          <w:rFonts w:ascii="Times New Roman" w:hAnsi="Times New Roman" w:cs="Times New Roman"/>
          <w:sz w:val="20"/>
        </w:rPr>
        <w:t xml:space="preserve"> G (2001). Survey on ovine and </w:t>
      </w:r>
      <w:proofErr w:type="spellStart"/>
      <w:r w:rsidR="005856EF" w:rsidRPr="00A0168B">
        <w:rPr>
          <w:rFonts w:ascii="Times New Roman" w:hAnsi="Times New Roman" w:cs="Times New Roman"/>
          <w:sz w:val="20"/>
        </w:rPr>
        <w:t>Caprine</w:t>
      </w:r>
      <w:proofErr w:type="spellEnd"/>
      <w:r w:rsidRPr="00A0168B">
        <w:rPr>
          <w:rFonts w:ascii="Times New Roman" w:hAnsi="Times New Roman" w:cs="Times New Roman"/>
          <w:sz w:val="20"/>
        </w:rPr>
        <w:t xml:space="preserve"> gastro- intestinal </w:t>
      </w:r>
      <w:proofErr w:type="spellStart"/>
      <w:r w:rsidRPr="00A0168B">
        <w:rPr>
          <w:rFonts w:ascii="Times New Roman" w:hAnsi="Times New Roman" w:cs="Times New Roman"/>
          <w:sz w:val="20"/>
        </w:rPr>
        <w:t>helminthosis</w:t>
      </w:r>
      <w:proofErr w:type="spellEnd"/>
      <w:r w:rsidRPr="00A0168B">
        <w:rPr>
          <w:rFonts w:ascii="Times New Roman" w:hAnsi="Times New Roman" w:cs="Times New Roman"/>
          <w:sz w:val="20"/>
        </w:rPr>
        <w:t xml:space="preserve"> in eastern part of Ethiopia during the dry season of the year. </w:t>
      </w:r>
      <w:r w:rsidRPr="00A0168B">
        <w:rPr>
          <w:rFonts w:ascii="Times New Roman" w:hAnsi="Times New Roman" w:cs="Times New Roman"/>
          <w:i/>
          <w:sz w:val="20"/>
        </w:rPr>
        <w:t>Revue Vet. Med</w:t>
      </w:r>
      <w:r w:rsidRPr="00A0168B">
        <w:rPr>
          <w:rFonts w:ascii="Times New Roman" w:hAnsi="Times New Roman" w:cs="Times New Roman"/>
          <w:sz w:val="20"/>
        </w:rPr>
        <w:t>., 152</w:t>
      </w:r>
      <w:r w:rsidRPr="00A0168B">
        <w:rPr>
          <w:rFonts w:ascii="Times New Roman" w:hAnsi="Times New Roman" w:cs="Times New Roman"/>
          <w:i/>
          <w:sz w:val="20"/>
        </w:rPr>
        <w:t>(5)</w:t>
      </w:r>
      <w:r w:rsidRPr="00A0168B">
        <w:rPr>
          <w:rFonts w:ascii="Times New Roman" w:hAnsi="Times New Roman" w:cs="Times New Roman"/>
          <w:sz w:val="20"/>
        </w:rPr>
        <w:t xml:space="preserve">:379-384. </w:t>
      </w:r>
    </w:p>
    <w:p w:rsidR="00D7293D" w:rsidRPr="00A0168B" w:rsidRDefault="00D7293D" w:rsidP="00A0168B">
      <w:pPr>
        <w:pStyle w:val="Default"/>
        <w:numPr>
          <w:ilvl w:val="0"/>
          <w:numId w:val="9"/>
        </w:numPr>
        <w:snapToGrid w:val="0"/>
        <w:jc w:val="both"/>
        <w:rPr>
          <w:rFonts w:ascii="Times New Roman" w:hAnsi="Times New Roman" w:cs="Times New Roman"/>
          <w:sz w:val="20"/>
        </w:rPr>
      </w:pPr>
      <w:proofErr w:type="spellStart"/>
      <w:r w:rsidRPr="00A0168B">
        <w:rPr>
          <w:rFonts w:ascii="Times New Roman" w:hAnsi="Times New Roman" w:cs="Times New Roman"/>
          <w:sz w:val="20"/>
        </w:rPr>
        <w:t>Ademosun</w:t>
      </w:r>
      <w:proofErr w:type="spellEnd"/>
      <w:r w:rsidRPr="00A0168B">
        <w:rPr>
          <w:rFonts w:ascii="Times New Roman" w:hAnsi="Times New Roman" w:cs="Times New Roman"/>
          <w:sz w:val="20"/>
        </w:rPr>
        <w:t xml:space="preserve"> A </w:t>
      </w:r>
      <w:proofErr w:type="spellStart"/>
      <w:r w:rsidRPr="00A0168B">
        <w:rPr>
          <w:rFonts w:ascii="Times New Roman" w:hAnsi="Times New Roman" w:cs="Times New Roman"/>
          <w:sz w:val="20"/>
        </w:rPr>
        <w:t>A</w:t>
      </w:r>
      <w:proofErr w:type="spellEnd"/>
      <w:r w:rsidRPr="00A0168B">
        <w:rPr>
          <w:rFonts w:ascii="Times New Roman" w:hAnsi="Times New Roman" w:cs="Times New Roman"/>
          <w:sz w:val="20"/>
        </w:rPr>
        <w:t xml:space="preserve"> (1992). Constraints and prospects for small ruminant’s research and development in </w:t>
      </w:r>
      <w:r w:rsidRPr="00A0168B">
        <w:rPr>
          <w:rFonts w:ascii="Times New Roman" w:hAnsi="Times New Roman" w:cs="Times New Roman"/>
          <w:i/>
          <w:sz w:val="20"/>
        </w:rPr>
        <w:t>Africa. Small Rum. Dev. Afr</w:t>
      </w:r>
      <w:r w:rsidRPr="00A0168B">
        <w:rPr>
          <w:rFonts w:ascii="Times New Roman" w:hAnsi="Times New Roman" w:cs="Times New Roman"/>
          <w:sz w:val="20"/>
        </w:rPr>
        <w:t>., Pp.1-5.</w:t>
      </w:r>
    </w:p>
    <w:p w:rsidR="00D7293D" w:rsidRPr="00A0168B" w:rsidRDefault="00D7293D" w:rsidP="00A0168B">
      <w:pPr>
        <w:pStyle w:val="Default"/>
        <w:numPr>
          <w:ilvl w:val="0"/>
          <w:numId w:val="9"/>
        </w:numPr>
        <w:snapToGrid w:val="0"/>
        <w:jc w:val="both"/>
        <w:rPr>
          <w:rFonts w:ascii="Times New Roman" w:hAnsi="Times New Roman" w:cs="Times New Roman"/>
          <w:sz w:val="20"/>
        </w:rPr>
      </w:pPr>
      <w:proofErr w:type="spellStart"/>
      <w:r w:rsidRPr="00A0168B">
        <w:rPr>
          <w:rFonts w:ascii="Times New Roman" w:hAnsi="Times New Roman" w:cs="Times New Roman"/>
          <w:sz w:val="20"/>
        </w:rPr>
        <w:t>Ageyi</w:t>
      </w:r>
      <w:proofErr w:type="spellEnd"/>
      <w:r w:rsidRPr="00A0168B">
        <w:rPr>
          <w:rFonts w:ascii="Times New Roman" w:hAnsi="Times New Roman" w:cs="Times New Roman"/>
          <w:sz w:val="20"/>
        </w:rPr>
        <w:t>, A</w:t>
      </w:r>
      <w:r w:rsidR="00A0168B" w:rsidRPr="00A0168B">
        <w:rPr>
          <w:rFonts w:ascii="Times New Roman" w:hAnsi="Times New Roman" w:cs="Times New Roman"/>
          <w:sz w:val="20"/>
        </w:rPr>
        <w:t>.</w:t>
      </w:r>
      <w:r w:rsidR="00A0168B">
        <w:rPr>
          <w:rFonts w:ascii="Times New Roman" w:hAnsi="Times New Roman" w:cs="Times New Roman"/>
          <w:sz w:val="20"/>
        </w:rPr>
        <w:t xml:space="preserve"> </w:t>
      </w:r>
      <w:r w:rsidR="00A0168B" w:rsidRPr="00A0168B">
        <w:rPr>
          <w:rFonts w:ascii="Times New Roman" w:hAnsi="Times New Roman" w:cs="Times New Roman"/>
          <w:sz w:val="20"/>
        </w:rPr>
        <w:t>D</w:t>
      </w:r>
      <w:r w:rsidRPr="00A0168B">
        <w:rPr>
          <w:rFonts w:ascii="Times New Roman" w:hAnsi="Times New Roman" w:cs="Times New Roman"/>
          <w:sz w:val="20"/>
        </w:rPr>
        <w:t xml:space="preserve">., 2003. Epidemiological studies on gastrointestinal parasitic </w:t>
      </w:r>
      <w:proofErr w:type="spellStart"/>
      <w:r w:rsidRPr="00A0168B">
        <w:rPr>
          <w:rFonts w:ascii="Times New Roman" w:hAnsi="Times New Roman" w:cs="Times New Roman"/>
          <w:sz w:val="20"/>
        </w:rPr>
        <w:t>infectionof</w:t>
      </w:r>
      <w:proofErr w:type="spellEnd"/>
      <w:r w:rsidRPr="00A0168B">
        <w:rPr>
          <w:rFonts w:ascii="Times New Roman" w:hAnsi="Times New Roman" w:cs="Times New Roman"/>
          <w:sz w:val="20"/>
        </w:rPr>
        <w:t xml:space="preserve"> lambs in the costal savanna regions of Ghana. </w:t>
      </w:r>
      <w:r w:rsidRPr="00A0168B">
        <w:rPr>
          <w:rFonts w:ascii="Times New Roman" w:hAnsi="Times New Roman" w:cs="Times New Roman"/>
          <w:i/>
          <w:sz w:val="20"/>
        </w:rPr>
        <w:t>Trop. Anim. Health Prod</w:t>
      </w:r>
      <w:r w:rsidRPr="00A0168B">
        <w:rPr>
          <w:rFonts w:ascii="Times New Roman" w:hAnsi="Times New Roman" w:cs="Times New Roman"/>
          <w:sz w:val="20"/>
        </w:rPr>
        <w:t>., 35: 207-217.</w:t>
      </w:r>
    </w:p>
    <w:p w:rsidR="00D7293D" w:rsidRPr="00A0168B" w:rsidRDefault="00D7293D" w:rsidP="00A0168B">
      <w:pPr>
        <w:pStyle w:val="Default"/>
        <w:numPr>
          <w:ilvl w:val="0"/>
          <w:numId w:val="9"/>
        </w:numPr>
        <w:snapToGrid w:val="0"/>
        <w:jc w:val="both"/>
        <w:rPr>
          <w:rFonts w:ascii="Times New Roman" w:hAnsi="Times New Roman" w:cs="Times New Roman"/>
          <w:sz w:val="20"/>
        </w:rPr>
      </w:pPr>
      <w:proofErr w:type="spellStart"/>
      <w:r w:rsidRPr="00A0168B">
        <w:rPr>
          <w:rFonts w:ascii="Times New Roman" w:hAnsi="Times New Roman" w:cs="Times New Roman"/>
          <w:sz w:val="20"/>
        </w:rPr>
        <w:t>Alemayehu</w:t>
      </w:r>
      <w:proofErr w:type="spellEnd"/>
      <w:r w:rsidRPr="00A0168B">
        <w:rPr>
          <w:rFonts w:ascii="Times New Roman" w:hAnsi="Times New Roman" w:cs="Times New Roman"/>
          <w:sz w:val="20"/>
        </w:rPr>
        <w:t xml:space="preserve"> Z, and Fletcher I (1995). Small ruminant productivity in the central Ethiopian </w:t>
      </w:r>
      <w:r w:rsidRPr="00A0168B">
        <w:rPr>
          <w:rFonts w:ascii="Times New Roman" w:hAnsi="Times New Roman" w:cs="Times New Roman"/>
          <w:sz w:val="20"/>
        </w:rPr>
        <w:lastRenderedPageBreak/>
        <w:t>mixed farming system. Institute of Agricultural Proceeding, 4: 1941-1947.</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t>Anene</w:t>
      </w:r>
      <w:proofErr w:type="spellEnd"/>
      <w:r w:rsidRPr="00A0168B">
        <w:rPr>
          <w:rFonts w:ascii="Times New Roman" w:hAnsi="Times New Roman" w:cs="Times New Roman"/>
          <w:sz w:val="20"/>
          <w:szCs w:val="24"/>
        </w:rPr>
        <w:t>, B</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M</w:t>
      </w:r>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onyekwo</w:t>
      </w:r>
      <w:proofErr w:type="spellEnd"/>
      <w:r w:rsidRPr="00A0168B">
        <w:rPr>
          <w:rFonts w:ascii="Times New Roman" w:hAnsi="Times New Roman" w:cs="Times New Roman"/>
          <w:sz w:val="20"/>
          <w:szCs w:val="24"/>
        </w:rPr>
        <w:t>: dir: E</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O</w:t>
      </w:r>
      <w:r w:rsidRPr="00A0168B">
        <w:rPr>
          <w:rFonts w:ascii="Times New Roman" w:hAnsi="Times New Roman" w:cs="Times New Roman"/>
          <w:sz w:val="20"/>
          <w:szCs w:val="24"/>
        </w:rPr>
        <w:t>; Chime, A</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B</w:t>
      </w:r>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Anika</w:t>
      </w:r>
      <w:proofErr w:type="spellEnd"/>
      <w:r w:rsidRPr="00A0168B">
        <w:rPr>
          <w:rFonts w:ascii="Times New Roman" w:hAnsi="Times New Roman" w:cs="Times New Roman"/>
          <w:sz w:val="20"/>
          <w:szCs w:val="24"/>
        </w:rPr>
        <w:t>, S</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M</w:t>
      </w:r>
      <w:r w:rsidRPr="00A0168B">
        <w:rPr>
          <w:rFonts w:ascii="Times New Roman" w:hAnsi="Times New Roman" w:cs="Times New Roman"/>
          <w:sz w:val="20"/>
          <w:szCs w:val="24"/>
        </w:rPr>
        <w:t xml:space="preserve"> (1994): Gastrointestinal tract </w:t>
      </w:r>
      <w:proofErr w:type="spellStart"/>
      <w:r w:rsidRPr="00A0168B">
        <w:rPr>
          <w:rFonts w:ascii="Times New Roman" w:hAnsi="Times New Roman" w:cs="Times New Roman"/>
          <w:sz w:val="20"/>
          <w:szCs w:val="24"/>
        </w:rPr>
        <w:t>parisites</w:t>
      </w:r>
      <w:proofErr w:type="spellEnd"/>
      <w:r w:rsidRPr="00A0168B">
        <w:rPr>
          <w:rFonts w:ascii="Times New Roman" w:hAnsi="Times New Roman" w:cs="Times New Roman"/>
          <w:sz w:val="20"/>
          <w:szCs w:val="24"/>
        </w:rPr>
        <w:t xml:space="preserve"> in sheep and goats of southern Nigeria, small ruminant Research, 13, 187-192.</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t>Asif</w:t>
      </w:r>
      <w:proofErr w:type="spellEnd"/>
      <w:r w:rsidRPr="00A0168B">
        <w:rPr>
          <w:rFonts w:ascii="Times New Roman" w:hAnsi="Times New Roman" w:cs="Times New Roman"/>
          <w:sz w:val="20"/>
          <w:szCs w:val="24"/>
        </w:rPr>
        <w:t xml:space="preserve">, M., S. </w:t>
      </w:r>
      <w:proofErr w:type="spellStart"/>
      <w:r w:rsidRPr="00A0168B">
        <w:rPr>
          <w:rFonts w:ascii="Times New Roman" w:hAnsi="Times New Roman" w:cs="Times New Roman"/>
          <w:sz w:val="20"/>
          <w:szCs w:val="24"/>
        </w:rPr>
        <w:t>Azeem</w:t>
      </w:r>
      <w:proofErr w:type="spellEnd"/>
      <w:r w:rsidRPr="00A0168B">
        <w:rPr>
          <w:rFonts w:ascii="Times New Roman" w:hAnsi="Times New Roman" w:cs="Times New Roman"/>
          <w:sz w:val="20"/>
          <w:szCs w:val="24"/>
        </w:rPr>
        <w:t xml:space="preserve">, S. </w:t>
      </w:r>
      <w:proofErr w:type="spellStart"/>
      <w:r w:rsidRPr="00A0168B">
        <w:rPr>
          <w:rFonts w:ascii="Times New Roman" w:hAnsi="Times New Roman" w:cs="Times New Roman"/>
          <w:sz w:val="20"/>
          <w:szCs w:val="24"/>
        </w:rPr>
        <w:t>Asif</w:t>
      </w:r>
      <w:proofErr w:type="spellEnd"/>
      <w:r w:rsidRPr="00A0168B">
        <w:rPr>
          <w:rFonts w:ascii="Times New Roman" w:hAnsi="Times New Roman" w:cs="Times New Roman"/>
          <w:sz w:val="20"/>
          <w:szCs w:val="24"/>
        </w:rPr>
        <w:t xml:space="preserve"> and S. </w:t>
      </w:r>
      <w:proofErr w:type="spellStart"/>
      <w:r w:rsidRPr="00A0168B">
        <w:rPr>
          <w:rFonts w:ascii="Times New Roman" w:hAnsi="Times New Roman" w:cs="Times New Roman"/>
          <w:sz w:val="20"/>
          <w:szCs w:val="24"/>
        </w:rPr>
        <w:t>Nazir</w:t>
      </w:r>
      <w:proofErr w:type="spellEnd"/>
      <w:r w:rsidRPr="00A0168B">
        <w:rPr>
          <w:rFonts w:ascii="Times New Roman" w:hAnsi="Times New Roman" w:cs="Times New Roman"/>
          <w:sz w:val="20"/>
          <w:szCs w:val="24"/>
        </w:rPr>
        <w:t xml:space="preserve">, 2008. Prevalence of Gastrointestinal Parasites of Sheep and Goats in and around Rawalpindi and Islamabad, Pakistan. </w:t>
      </w:r>
      <w:r w:rsidRPr="00A0168B">
        <w:rPr>
          <w:rFonts w:ascii="Times New Roman" w:hAnsi="Times New Roman" w:cs="Times New Roman"/>
          <w:i/>
          <w:sz w:val="20"/>
          <w:szCs w:val="24"/>
        </w:rPr>
        <w:t>J. Vet. Anim. Sci</w:t>
      </w:r>
      <w:r w:rsidRPr="00A0168B">
        <w:rPr>
          <w:rFonts w:ascii="Times New Roman" w:hAnsi="Times New Roman" w:cs="Times New Roman"/>
          <w:sz w:val="20"/>
          <w:szCs w:val="24"/>
        </w:rPr>
        <w:t>., 1: 14-17.</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t>Belschner</w:t>
      </w:r>
      <w:proofErr w:type="spellEnd"/>
      <w:r w:rsidRPr="00A0168B">
        <w:rPr>
          <w:rFonts w:ascii="Times New Roman" w:hAnsi="Times New Roman" w:cs="Times New Roman"/>
          <w:sz w:val="20"/>
          <w:szCs w:val="24"/>
        </w:rPr>
        <w:t>, H</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G</w:t>
      </w:r>
      <w:r w:rsidRPr="00A0168B">
        <w:rPr>
          <w:rFonts w:ascii="Times New Roman" w:hAnsi="Times New Roman" w:cs="Times New Roman"/>
          <w:sz w:val="20"/>
          <w:szCs w:val="24"/>
        </w:rPr>
        <w:t>. (1976): Sheep management and diseases. 10</w:t>
      </w:r>
      <w:r w:rsidRPr="00A0168B">
        <w:rPr>
          <w:rFonts w:ascii="Times New Roman" w:hAnsi="Times New Roman" w:cs="Times New Roman"/>
          <w:sz w:val="20"/>
          <w:szCs w:val="24"/>
          <w:vertAlign w:val="superscript"/>
        </w:rPr>
        <w:t>th</w:t>
      </w:r>
      <w:r w:rsidRPr="00A0168B">
        <w:rPr>
          <w:rFonts w:ascii="Times New Roman" w:hAnsi="Times New Roman" w:cs="Times New Roman"/>
          <w:sz w:val="20"/>
          <w:szCs w:val="24"/>
        </w:rPr>
        <w:t xml:space="preserve"> ed. Australia: Angus and Robertson publisher. Pp. 580-610.</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r w:rsidRPr="00A0168B">
        <w:rPr>
          <w:rFonts w:ascii="Times New Roman" w:hAnsi="Times New Roman" w:cs="Times New Roman"/>
          <w:sz w:val="20"/>
          <w:szCs w:val="24"/>
        </w:rPr>
        <w:t>Bowman, D</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D</w:t>
      </w:r>
      <w:r w:rsidRPr="00A0168B">
        <w:rPr>
          <w:rFonts w:ascii="Times New Roman" w:hAnsi="Times New Roman" w:cs="Times New Roman"/>
          <w:sz w:val="20"/>
          <w:szCs w:val="24"/>
        </w:rPr>
        <w:t xml:space="preserve">. (1999): </w:t>
      </w:r>
      <w:proofErr w:type="spellStart"/>
      <w:r w:rsidRPr="00A0168B">
        <w:rPr>
          <w:rFonts w:ascii="Times New Roman" w:hAnsi="Times New Roman" w:cs="Times New Roman"/>
          <w:sz w:val="20"/>
          <w:szCs w:val="24"/>
        </w:rPr>
        <w:t>Georgis</w:t>
      </w:r>
      <w:proofErr w:type="spellEnd"/>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parasitology</w:t>
      </w:r>
      <w:proofErr w:type="spellEnd"/>
      <w:r w:rsidRPr="00A0168B">
        <w:rPr>
          <w:rFonts w:ascii="Times New Roman" w:hAnsi="Times New Roman" w:cs="Times New Roman"/>
          <w:sz w:val="20"/>
          <w:szCs w:val="24"/>
        </w:rPr>
        <w:t xml:space="preserve"> for Veterinarian’s 7</w:t>
      </w:r>
      <w:r w:rsidRPr="00A0168B">
        <w:rPr>
          <w:rFonts w:ascii="Times New Roman" w:hAnsi="Times New Roman" w:cs="Times New Roman"/>
          <w:sz w:val="20"/>
          <w:szCs w:val="24"/>
          <w:vertAlign w:val="superscript"/>
        </w:rPr>
        <w:t>th</w:t>
      </w:r>
      <w:r w:rsidRPr="00A0168B">
        <w:rPr>
          <w:rFonts w:ascii="Times New Roman" w:hAnsi="Times New Roman" w:cs="Times New Roman"/>
          <w:sz w:val="20"/>
          <w:szCs w:val="24"/>
        </w:rPr>
        <w:t xml:space="preserve"> ed. USA: W</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B</w:t>
      </w:r>
      <w:r w:rsidRPr="00A0168B">
        <w:rPr>
          <w:rFonts w:ascii="Times New Roman" w:hAnsi="Times New Roman" w:cs="Times New Roman"/>
          <w:sz w:val="20"/>
          <w:szCs w:val="24"/>
        </w:rPr>
        <w:t>. Saunders company, Pp. 144-220.</w:t>
      </w:r>
    </w:p>
    <w:p w:rsidR="00D7293D" w:rsidRPr="00A0168B" w:rsidRDefault="00D7293D" w:rsidP="00A0168B">
      <w:pPr>
        <w:pStyle w:val="Default"/>
        <w:numPr>
          <w:ilvl w:val="0"/>
          <w:numId w:val="9"/>
        </w:numPr>
        <w:snapToGrid w:val="0"/>
        <w:jc w:val="both"/>
        <w:rPr>
          <w:rFonts w:ascii="Times New Roman" w:hAnsi="Times New Roman" w:cs="Times New Roman"/>
          <w:sz w:val="20"/>
        </w:rPr>
      </w:pPr>
      <w:proofErr w:type="spellStart"/>
      <w:r w:rsidRPr="00A0168B">
        <w:rPr>
          <w:rFonts w:ascii="Times New Roman" w:hAnsi="Times New Roman" w:cs="Times New Roman"/>
          <w:sz w:val="20"/>
        </w:rPr>
        <w:t>Chaudhary</w:t>
      </w:r>
      <w:proofErr w:type="spellEnd"/>
      <w:r w:rsidRPr="00A0168B">
        <w:rPr>
          <w:rFonts w:ascii="Times New Roman" w:hAnsi="Times New Roman" w:cs="Times New Roman"/>
          <w:sz w:val="20"/>
        </w:rPr>
        <w:t xml:space="preserve"> FR, Khan MFU, </w:t>
      </w:r>
      <w:proofErr w:type="spellStart"/>
      <w:r w:rsidRPr="00A0168B">
        <w:rPr>
          <w:rFonts w:ascii="Times New Roman" w:hAnsi="Times New Roman" w:cs="Times New Roman"/>
          <w:sz w:val="20"/>
        </w:rPr>
        <w:t>Qayyum</w:t>
      </w:r>
      <w:proofErr w:type="spellEnd"/>
      <w:r w:rsidRPr="00A0168B">
        <w:rPr>
          <w:rFonts w:ascii="Times New Roman" w:hAnsi="Times New Roman" w:cs="Times New Roman"/>
          <w:sz w:val="20"/>
        </w:rPr>
        <w:t xml:space="preserve"> M (2007). Prevalence of </w:t>
      </w:r>
      <w:proofErr w:type="spellStart"/>
      <w:r w:rsidRPr="00A0168B">
        <w:rPr>
          <w:rFonts w:ascii="Times New Roman" w:hAnsi="Times New Roman" w:cs="Times New Roman"/>
          <w:sz w:val="20"/>
        </w:rPr>
        <w:t>Haemonchus</w:t>
      </w:r>
      <w:proofErr w:type="spellEnd"/>
      <w:r w:rsidRPr="00A0168B">
        <w:rPr>
          <w:rFonts w:ascii="Times New Roman" w:hAnsi="Times New Roman" w:cs="Times New Roman"/>
          <w:sz w:val="20"/>
        </w:rPr>
        <w:t xml:space="preserve"> </w:t>
      </w:r>
      <w:proofErr w:type="spellStart"/>
      <w:r w:rsidRPr="00A0168B">
        <w:rPr>
          <w:rFonts w:ascii="Times New Roman" w:hAnsi="Times New Roman" w:cs="Times New Roman"/>
          <w:sz w:val="20"/>
        </w:rPr>
        <w:t>contortus</w:t>
      </w:r>
      <w:proofErr w:type="spellEnd"/>
      <w:r w:rsidRPr="00A0168B">
        <w:rPr>
          <w:rFonts w:ascii="Times New Roman" w:hAnsi="Times New Roman" w:cs="Times New Roman"/>
          <w:sz w:val="20"/>
        </w:rPr>
        <w:t xml:space="preserve"> in naturally infected small ruminants grazing in the </w:t>
      </w:r>
      <w:proofErr w:type="spellStart"/>
      <w:r w:rsidRPr="00A0168B">
        <w:rPr>
          <w:rFonts w:ascii="Times New Roman" w:hAnsi="Times New Roman" w:cs="Times New Roman"/>
          <w:sz w:val="20"/>
        </w:rPr>
        <w:t>Photohar</w:t>
      </w:r>
      <w:proofErr w:type="spellEnd"/>
      <w:r w:rsidRPr="00A0168B">
        <w:rPr>
          <w:rFonts w:ascii="Times New Roman" w:hAnsi="Times New Roman" w:cs="Times New Roman"/>
          <w:sz w:val="20"/>
        </w:rPr>
        <w:t xml:space="preserve"> area of Pakistan. </w:t>
      </w:r>
      <w:r w:rsidRPr="00A0168B">
        <w:rPr>
          <w:rFonts w:ascii="Times New Roman" w:hAnsi="Times New Roman" w:cs="Times New Roman"/>
          <w:i/>
          <w:sz w:val="20"/>
        </w:rPr>
        <w:t>Pakistan Vet</w:t>
      </w:r>
      <w:r w:rsidRPr="00A0168B">
        <w:rPr>
          <w:rFonts w:ascii="Times New Roman" w:hAnsi="Times New Roman" w:cs="Times New Roman"/>
          <w:sz w:val="20"/>
        </w:rPr>
        <w:t xml:space="preserve">. J., 27 </w:t>
      </w:r>
      <w:r w:rsidRPr="00A0168B">
        <w:rPr>
          <w:rFonts w:ascii="Times New Roman" w:hAnsi="Times New Roman" w:cs="Times New Roman"/>
          <w:i/>
          <w:sz w:val="20"/>
        </w:rPr>
        <w:t>(2)</w:t>
      </w:r>
      <w:r w:rsidRPr="00A0168B">
        <w:rPr>
          <w:rFonts w:ascii="Times New Roman" w:hAnsi="Times New Roman" w:cs="Times New Roman"/>
          <w:sz w:val="20"/>
        </w:rPr>
        <w:t xml:space="preserve">: 73-79. </w:t>
      </w:r>
    </w:p>
    <w:p w:rsidR="00D7293D" w:rsidRPr="00A0168B" w:rsidRDefault="006871BB"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t>Chiejna</w:t>
      </w:r>
      <w:proofErr w:type="spellEnd"/>
      <w:r w:rsidRPr="00A0168B">
        <w:rPr>
          <w:rFonts w:ascii="Times New Roman" w:hAnsi="Times New Roman" w:cs="Times New Roman"/>
          <w:sz w:val="20"/>
          <w:szCs w:val="24"/>
        </w:rPr>
        <w:t>, S</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N</w:t>
      </w:r>
      <w:r w:rsidRPr="00A0168B">
        <w:rPr>
          <w:rFonts w:ascii="Times New Roman" w:hAnsi="Times New Roman" w:cs="Times New Roman"/>
          <w:sz w:val="20"/>
          <w:szCs w:val="24"/>
        </w:rPr>
        <w:t xml:space="preserve">; </w:t>
      </w:r>
      <w:r w:rsidR="00D7293D" w:rsidRPr="00A0168B">
        <w:rPr>
          <w:rFonts w:ascii="Times New Roman" w:hAnsi="Times New Roman" w:cs="Times New Roman"/>
          <w:sz w:val="20"/>
          <w:szCs w:val="24"/>
        </w:rPr>
        <w:t>Fake, B</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B</w:t>
      </w:r>
      <w:r w:rsidR="00D7293D" w:rsidRPr="00A0168B">
        <w:rPr>
          <w:rFonts w:ascii="Times New Roman" w:hAnsi="Times New Roman" w:cs="Times New Roman"/>
          <w:sz w:val="20"/>
          <w:szCs w:val="24"/>
        </w:rPr>
        <w:t xml:space="preserve">; </w:t>
      </w:r>
      <w:proofErr w:type="spellStart"/>
      <w:r w:rsidR="00D7293D" w:rsidRPr="00A0168B">
        <w:rPr>
          <w:rFonts w:ascii="Times New Roman" w:hAnsi="Times New Roman" w:cs="Times New Roman"/>
          <w:sz w:val="20"/>
          <w:szCs w:val="24"/>
        </w:rPr>
        <w:t>Eze</w:t>
      </w:r>
      <w:proofErr w:type="spellEnd"/>
      <w:r w:rsidR="00D7293D" w:rsidRPr="00A0168B">
        <w:rPr>
          <w:rFonts w:ascii="Times New Roman" w:hAnsi="Times New Roman" w:cs="Times New Roman"/>
          <w:sz w:val="20"/>
          <w:szCs w:val="24"/>
        </w:rPr>
        <w:t xml:space="preserve">, PI. (1989). Development and survival of free living stages of gastrointestinal nematodes of sheep and goats on pasture in the Nigerian derived savannah. Veterinary Research Communications, Netherlands: </w:t>
      </w:r>
      <w:proofErr w:type="spellStart"/>
      <w:r w:rsidR="00D7293D" w:rsidRPr="00A0168B">
        <w:rPr>
          <w:rFonts w:ascii="Times New Roman" w:hAnsi="Times New Roman" w:cs="Times New Roman"/>
          <w:sz w:val="20"/>
          <w:szCs w:val="24"/>
        </w:rPr>
        <w:t>Kluwer</w:t>
      </w:r>
      <w:proofErr w:type="spellEnd"/>
      <w:r w:rsidR="00D7293D" w:rsidRPr="00A0168B">
        <w:rPr>
          <w:rFonts w:ascii="Times New Roman" w:hAnsi="Times New Roman" w:cs="Times New Roman"/>
          <w:sz w:val="20"/>
          <w:szCs w:val="24"/>
        </w:rPr>
        <w:t xml:space="preserve"> </w:t>
      </w:r>
      <w:proofErr w:type="spellStart"/>
      <w:r w:rsidR="00D7293D" w:rsidRPr="00A0168B">
        <w:rPr>
          <w:rFonts w:ascii="Times New Roman" w:hAnsi="Times New Roman" w:cs="Times New Roman"/>
          <w:sz w:val="20"/>
          <w:szCs w:val="24"/>
        </w:rPr>
        <w:t>Acadamic</w:t>
      </w:r>
      <w:proofErr w:type="spellEnd"/>
      <w:r w:rsidR="00D7293D" w:rsidRPr="00A0168B">
        <w:rPr>
          <w:rFonts w:ascii="Times New Roman" w:hAnsi="Times New Roman" w:cs="Times New Roman"/>
          <w:sz w:val="20"/>
          <w:szCs w:val="24"/>
        </w:rPr>
        <w:t>, 13, 103-112.</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r w:rsidRPr="00A0168B">
        <w:rPr>
          <w:rFonts w:ascii="Times New Roman" w:hAnsi="Times New Roman" w:cs="Times New Roman"/>
          <w:sz w:val="20"/>
          <w:szCs w:val="24"/>
        </w:rPr>
        <w:t>Craig, T</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M</w:t>
      </w:r>
      <w:r w:rsidRPr="00A0168B">
        <w:rPr>
          <w:rFonts w:ascii="Times New Roman" w:hAnsi="Times New Roman" w:cs="Times New Roman"/>
          <w:sz w:val="20"/>
          <w:szCs w:val="24"/>
        </w:rPr>
        <w:t xml:space="preserve">. (1998): </w:t>
      </w:r>
      <w:proofErr w:type="spellStart"/>
      <w:r w:rsidRPr="00A0168B">
        <w:rPr>
          <w:rFonts w:ascii="Times New Roman" w:hAnsi="Times New Roman" w:cs="Times New Roman"/>
          <w:sz w:val="20"/>
          <w:szCs w:val="24"/>
        </w:rPr>
        <w:t>Epidemology</w:t>
      </w:r>
      <w:proofErr w:type="spellEnd"/>
      <w:r w:rsidRPr="00A0168B">
        <w:rPr>
          <w:rFonts w:ascii="Times New Roman" w:hAnsi="Times New Roman" w:cs="Times New Roman"/>
          <w:sz w:val="20"/>
          <w:szCs w:val="24"/>
        </w:rPr>
        <w:t xml:space="preserve"> of internal </w:t>
      </w:r>
      <w:proofErr w:type="spellStart"/>
      <w:r w:rsidRPr="00A0168B">
        <w:rPr>
          <w:rFonts w:ascii="Times New Roman" w:hAnsi="Times New Roman" w:cs="Times New Roman"/>
          <w:sz w:val="20"/>
          <w:szCs w:val="24"/>
        </w:rPr>
        <w:t>parisites</w:t>
      </w:r>
      <w:proofErr w:type="spellEnd"/>
      <w:r w:rsidRPr="00A0168B">
        <w:rPr>
          <w:rFonts w:ascii="Times New Roman" w:hAnsi="Times New Roman" w:cs="Times New Roman"/>
          <w:sz w:val="20"/>
          <w:szCs w:val="24"/>
        </w:rPr>
        <w:t xml:space="preserve">. In veterinary conference, Las- </w:t>
      </w:r>
      <w:proofErr w:type="spellStart"/>
      <w:r w:rsidRPr="00A0168B">
        <w:rPr>
          <w:rFonts w:ascii="Times New Roman" w:hAnsi="Times New Roman" w:cs="Times New Roman"/>
          <w:sz w:val="20"/>
          <w:szCs w:val="24"/>
        </w:rPr>
        <w:t>vegas</w:t>
      </w:r>
      <w:proofErr w:type="spellEnd"/>
      <w:r w:rsidRPr="00A0168B">
        <w:rPr>
          <w:rFonts w:ascii="Times New Roman" w:hAnsi="Times New Roman" w:cs="Times New Roman"/>
          <w:sz w:val="20"/>
          <w:szCs w:val="24"/>
        </w:rPr>
        <w:t>, Feb.1-5/1998, WBC 986, Pp. 29-37.</w:t>
      </w:r>
    </w:p>
    <w:p w:rsidR="00D7293D" w:rsidRPr="00A0168B" w:rsidRDefault="006871BB" w:rsidP="00A0168B">
      <w:pPr>
        <w:pStyle w:val="Default"/>
        <w:numPr>
          <w:ilvl w:val="0"/>
          <w:numId w:val="9"/>
        </w:numPr>
        <w:snapToGrid w:val="0"/>
        <w:jc w:val="both"/>
        <w:rPr>
          <w:rFonts w:ascii="Times New Roman" w:hAnsi="Times New Roman" w:cs="Times New Roman"/>
          <w:sz w:val="20"/>
        </w:rPr>
      </w:pPr>
      <w:r w:rsidRPr="00A0168B">
        <w:rPr>
          <w:rFonts w:ascii="Times New Roman" w:hAnsi="Times New Roman" w:cs="Times New Roman"/>
          <w:sz w:val="20"/>
        </w:rPr>
        <w:t xml:space="preserve">CSA (2009). </w:t>
      </w:r>
      <w:r w:rsidR="00D7293D" w:rsidRPr="00A0168B">
        <w:rPr>
          <w:rFonts w:ascii="Times New Roman" w:hAnsi="Times New Roman" w:cs="Times New Roman"/>
          <w:sz w:val="20"/>
        </w:rPr>
        <w:t>Central Statistical Authority Federal Democratic Republic of Ethiopia Agricultural Sample Enumeration Abstract.</w:t>
      </w:r>
    </w:p>
    <w:p w:rsidR="00D7293D" w:rsidRPr="00A0168B" w:rsidRDefault="006871BB" w:rsidP="00A0168B">
      <w:pPr>
        <w:pStyle w:val="Default"/>
        <w:numPr>
          <w:ilvl w:val="0"/>
          <w:numId w:val="9"/>
        </w:numPr>
        <w:snapToGrid w:val="0"/>
        <w:jc w:val="both"/>
        <w:rPr>
          <w:rFonts w:ascii="Times New Roman" w:hAnsi="Times New Roman" w:cs="Times New Roman"/>
          <w:sz w:val="20"/>
        </w:rPr>
      </w:pPr>
      <w:proofErr w:type="spellStart"/>
      <w:r w:rsidRPr="00A0168B">
        <w:rPr>
          <w:rFonts w:ascii="Times New Roman" w:hAnsi="Times New Roman" w:cs="Times New Roman"/>
          <w:sz w:val="20"/>
        </w:rPr>
        <w:t>Dagnachew</w:t>
      </w:r>
      <w:proofErr w:type="spellEnd"/>
      <w:r w:rsidRPr="00A0168B">
        <w:rPr>
          <w:rFonts w:ascii="Times New Roman" w:hAnsi="Times New Roman" w:cs="Times New Roman"/>
          <w:sz w:val="20"/>
        </w:rPr>
        <w:t xml:space="preserve"> </w:t>
      </w:r>
      <w:r w:rsidR="00D7293D" w:rsidRPr="00A0168B">
        <w:rPr>
          <w:rFonts w:ascii="Times New Roman" w:hAnsi="Times New Roman" w:cs="Times New Roman"/>
          <w:sz w:val="20"/>
        </w:rPr>
        <w:t>S</w:t>
      </w:r>
      <w:r w:rsidRPr="00A0168B">
        <w:rPr>
          <w:rFonts w:ascii="Times New Roman" w:hAnsi="Times New Roman" w:cs="Times New Roman"/>
          <w:sz w:val="20"/>
        </w:rPr>
        <w:t xml:space="preserve">, </w:t>
      </w:r>
      <w:proofErr w:type="spellStart"/>
      <w:r w:rsidRPr="00A0168B">
        <w:rPr>
          <w:rFonts w:ascii="Times New Roman" w:hAnsi="Times New Roman" w:cs="Times New Roman"/>
          <w:sz w:val="20"/>
        </w:rPr>
        <w:t>Amamute</w:t>
      </w:r>
      <w:proofErr w:type="spellEnd"/>
      <w:r w:rsidRPr="00A0168B">
        <w:rPr>
          <w:rFonts w:ascii="Times New Roman" w:hAnsi="Times New Roman" w:cs="Times New Roman"/>
          <w:sz w:val="20"/>
        </w:rPr>
        <w:t xml:space="preserve"> A, </w:t>
      </w:r>
      <w:proofErr w:type="spellStart"/>
      <w:r w:rsidRPr="00A0168B">
        <w:rPr>
          <w:rFonts w:ascii="Times New Roman" w:hAnsi="Times New Roman" w:cs="Times New Roman"/>
          <w:sz w:val="20"/>
        </w:rPr>
        <w:t>Temegen</w:t>
      </w:r>
      <w:proofErr w:type="spellEnd"/>
      <w:r w:rsidRPr="00A0168B">
        <w:rPr>
          <w:rFonts w:ascii="Times New Roman" w:hAnsi="Times New Roman" w:cs="Times New Roman"/>
          <w:sz w:val="20"/>
        </w:rPr>
        <w:t xml:space="preserve"> W (2011). </w:t>
      </w:r>
      <w:r w:rsidR="00D7293D" w:rsidRPr="00A0168B">
        <w:rPr>
          <w:rFonts w:ascii="Times New Roman" w:hAnsi="Times New Roman" w:cs="Times New Roman"/>
          <w:sz w:val="20"/>
        </w:rPr>
        <w:t xml:space="preserve">Epidemiology of gastrointestinal </w:t>
      </w:r>
      <w:proofErr w:type="spellStart"/>
      <w:r w:rsidR="00D7293D" w:rsidRPr="00A0168B">
        <w:rPr>
          <w:rFonts w:ascii="Times New Roman" w:hAnsi="Times New Roman" w:cs="Times New Roman"/>
          <w:sz w:val="20"/>
        </w:rPr>
        <w:t>helminthiasis</w:t>
      </w:r>
      <w:proofErr w:type="spellEnd"/>
      <w:r w:rsidR="00D7293D" w:rsidRPr="00A0168B">
        <w:rPr>
          <w:rFonts w:ascii="Times New Roman" w:hAnsi="Times New Roman" w:cs="Times New Roman"/>
          <w:sz w:val="20"/>
        </w:rPr>
        <w:t xml:space="preserve"> of small ruminants in selected sites of North Gondar zone, Northwest Ethiopia. Ethiop. </w:t>
      </w:r>
      <w:r w:rsidR="00D7293D" w:rsidRPr="00A0168B">
        <w:rPr>
          <w:rFonts w:ascii="Times New Roman" w:hAnsi="Times New Roman" w:cs="Times New Roman"/>
          <w:i/>
          <w:sz w:val="20"/>
        </w:rPr>
        <w:t>Vet. J.,</w:t>
      </w:r>
      <w:r w:rsidR="00D7293D" w:rsidRPr="00A0168B">
        <w:rPr>
          <w:rFonts w:ascii="Times New Roman" w:hAnsi="Times New Roman" w:cs="Times New Roman"/>
          <w:sz w:val="20"/>
        </w:rPr>
        <w:t xml:space="preserve"> 15 </w:t>
      </w:r>
      <w:r w:rsidR="00D7293D" w:rsidRPr="00A0168B">
        <w:rPr>
          <w:rFonts w:ascii="Times New Roman" w:hAnsi="Times New Roman" w:cs="Times New Roman"/>
          <w:i/>
          <w:sz w:val="20"/>
        </w:rPr>
        <w:t>(2):</w:t>
      </w:r>
      <w:r w:rsidR="00D7293D" w:rsidRPr="00A0168B">
        <w:rPr>
          <w:rFonts w:ascii="Times New Roman" w:hAnsi="Times New Roman" w:cs="Times New Roman"/>
          <w:sz w:val="20"/>
        </w:rPr>
        <w:t xml:space="preserve"> 57-68.</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t>Demelash</w:t>
      </w:r>
      <w:proofErr w:type="spellEnd"/>
      <w:r w:rsidRPr="00A0168B">
        <w:rPr>
          <w:rFonts w:ascii="Times New Roman" w:hAnsi="Times New Roman" w:cs="Times New Roman"/>
          <w:sz w:val="20"/>
          <w:szCs w:val="24"/>
        </w:rPr>
        <w:t xml:space="preserve">, B; </w:t>
      </w:r>
      <w:proofErr w:type="spellStart"/>
      <w:r w:rsidRPr="00A0168B">
        <w:rPr>
          <w:rFonts w:ascii="Times New Roman" w:hAnsi="Times New Roman" w:cs="Times New Roman"/>
          <w:sz w:val="20"/>
          <w:szCs w:val="24"/>
        </w:rPr>
        <w:t>Etana</w:t>
      </w:r>
      <w:proofErr w:type="spellEnd"/>
      <w:r w:rsidRPr="00A0168B">
        <w:rPr>
          <w:rFonts w:ascii="Times New Roman" w:hAnsi="Times New Roman" w:cs="Times New Roman"/>
          <w:sz w:val="20"/>
          <w:szCs w:val="24"/>
        </w:rPr>
        <w:t xml:space="preserve">, D., </w:t>
      </w:r>
      <w:proofErr w:type="spellStart"/>
      <w:r w:rsidRPr="00A0168B">
        <w:rPr>
          <w:rFonts w:ascii="Times New Roman" w:hAnsi="Times New Roman" w:cs="Times New Roman"/>
          <w:sz w:val="20"/>
          <w:szCs w:val="24"/>
        </w:rPr>
        <w:t>Sintayehu</w:t>
      </w:r>
      <w:proofErr w:type="spellEnd"/>
      <w:r w:rsidRPr="00A0168B">
        <w:rPr>
          <w:rFonts w:ascii="Times New Roman" w:hAnsi="Times New Roman" w:cs="Times New Roman"/>
          <w:sz w:val="20"/>
          <w:szCs w:val="24"/>
        </w:rPr>
        <w:t>, Y. (2004): Effects of compressed piling and microclimate conditions of faces on developments of free-living stages of gastro intestinal nematodes of catt</w:t>
      </w:r>
      <w:r w:rsidR="00E30122" w:rsidRPr="00A0168B">
        <w:rPr>
          <w:rFonts w:ascii="Times New Roman" w:hAnsi="Times New Roman" w:cs="Times New Roman"/>
          <w:sz w:val="20"/>
          <w:szCs w:val="24"/>
        </w:rPr>
        <w:t xml:space="preserve">le. </w:t>
      </w:r>
      <w:proofErr w:type="spellStart"/>
      <w:r w:rsidR="00E30122" w:rsidRPr="00A0168B">
        <w:rPr>
          <w:rFonts w:ascii="Times New Roman" w:hAnsi="Times New Roman" w:cs="Times New Roman"/>
          <w:i/>
          <w:sz w:val="20"/>
          <w:szCs w:val="24"/>
        </w:rPr>
        <w:t>Ethio</w:t>
      </w:r>
      <w:proofErr w:type="spellEnd"/>
      <w:r w:rsidR="00E30122" w:rsidRPr="00A0168B">
        <w:rPr>
          <w:rFonts w:ascii="Times New Roman" w:hAnsi="Times New Roman" w:cs="Times New Roman"/>
          <w:i/>
          <w:sz w:val="20"/>
          <w:szCs w:val="24"/>
        </w:rPr>
        <w:t xml:space="preserve"> Vet j</w:t>
      </w:r>
      <w:r w:rsidR="00E30122" w:rsidRPr="00A0168B">
        <w:rPr>
          <w:rFonts w:ascii="Times New Roman" w:hAnsi="Times New Roman" w:cs="Times New Roman"/>
          <w:sz w:val="20"/>
          <w:szCs w:val="24"/>
        </w:rPr>
        <w:t>.</w:t>
      </w:r>
      <w:r w:rsidRPr="00A0168B">
        <w:rPr>
          <w:rFonts w:ascii="Times New Roman" w:hAnsi="Times New Roman" w:cs="Times New Roman"/>
          <w:sz w:val="20"/>
          <w:szCs w:val="24"/>
        </w:rPr>
        <w:t>, 8 (</w:t>
      </w:r>
      <w:r w:rsidRPr="00A0168B">
        <w:rPr>
          <w:rFonts w:ascii="Times New Roman" w:hAnsi="Times New Roman" w:cs="Times New Roman"/>
          <w:i/>
          <w:sz w:val="20"/>
          <w:szCs w:val="24"/>
        </w:rPr>
        <w:t>2</w:t>
      </w:r>
      <w:r w:rsidRPr="00A0168B">
        <w:rPr>
          <w:rFonts w:ascii="Times New Roman" w:hAnsi="Times New Roman" w:cs="Times New Roman"/>
          <w:sz w:val="20"/>
          <w:szCs w:val="24"/>
        </w:rPr>
        <w:t>), 75-84.</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t>Douch</w:t>
      </w:r>
      <w:proofErr w:type="spellEnd"/>
      <w:r w:rsidRPr="00A0168B">
        <w:rPr>
          <w:rFonts w:ascii="Times New Roman" w:hAnsi="Times New Roman" w:cs="Times New Roman"/>
          <w:sz w:val="20"/>
          <w:szCs w:val="24"/>
        </w:rPr>
        <w:t>, P</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G.</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C</w:t>
      </w:r>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Morum</w:t>
      </w:r>
      <w:proofErr w:type="spellEnd"/>
      <w:r w:rsidRPr="00A0168B">
        <w:rPr>
          <w:rFonts w:ascii="Times New Roman" w:hAnsi="Times New Roman" w:cs="Times New Roman"/>
          <w:sz w:val="20"/>
          <w:szCs w:val="24"/>
        </w:rPr>
        <w:t>, P</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E</w:t>
      </w:r>
      <w:r w:rsidRPr="00A0168B">
        <w:rPr>
          <w:rFonts w:ascii="Times New Roman" w:hAnsi="Times New Roman" w:cs="Times New Roman"/>
          <w:sz w:val="20"/>
          <w:szCs w:val="24"/>
        </w:rPr>
        <w:t xml:space="preserve"> (1993): The effect on the response of Romney sheep to GI</w:t>
      </w:r>
      <w:r w:rsidR="00E30122" w:rsidRPr="00A0168B">
        <w:rPr>
          <w:rFonts w:ascii="Times New Roman" w:hAnsi="Times New Roman" w:cs="Times New Roman"/>
          <w:sz w:val="20"/>
          <w:szCs w:val="24"/>
        </w:rPr>
        <w:t xml:space="preserve"> Nematodes during grazing. </w:t>
      </w:r>
      <w:r w:rsidR="00E30122" w:rsidRPr="00A0168B">
        <w:rPr>
          <w:rFonts w:ascii="Times New Roman" w:hAnsi="Times New Roman" w:cs="Times New Roman"/>
          <w:i/>
          <w:sz w:val="20"/>
          <w:szCs w:val="24"/>
        </w:rPr>
        <w:t xml:space="preserve">Int. J. </w:t>
      </w:r>
      <w:proofErr w:type="spellStart"/>
      <w:r w:rsidR="00E30122" w:rsidRPr="00A0168B">
        <w:rPr>
          <w:rFonts w:ascii="Times New Roman" w:hAnsi="Times New Roman" w:cs="Times New Roman"/>
          <w:i/>
          <w:sz w:val="20"/>
          <w:szCs w:val="24"/>
        </w:rPr>
        <w:t>Parasitol</w:t>
      </w:r>
      <w:proofErr w:type="spellEnd"/>
      <w:r w:rsidR="00E30122" w:rsidRPr="00A0168B">
        <w:rPr>
          <w:rFonts w:ascii="Times New Roman" w:hAnsi="Times New Roman" w:cs="Times New Roman"/>
          <w:sz w:val="20"/>
          <w:szCs w:val="24"/>
        </w:rPr>
        <w:t>.</w:t>
      </w:r>
      <w:r w:rsidRPr="00A0168B">
        <w:rPr>
          <w:rFonts w:ascii="Times New Roman" w:hAnsi="Times New Roman" w:cs="Times New Roman"/>
          <w:sz w:val="20"/>
          <w:szCs w:val="24"/>
        </w:rPr>
        <w:t>, 23 (</w:t>
      </w:r>
      <w:r w:rsidRPr="00A0168B">
        <w:rPr>
          <w:rFonts w:ascii="Times New Roman" w:hAnsi="Times New Roman" w:cs="Times New Roman"/>
          <w:i/>
          <w:sz w:val="20"/>
          <w:szCs w:val="24"/>
        </w:rPr>
        <w:t>5</w:t>
      </w:r>
      <w:r w:rsidRPr="00A0168B">
        <w:rPr>
          <w:rFonts w:ascii="Times New Roman" w:hAnsi="Times New Roman" w:cs="Times New Roman"/>
          <w:sz w:val="20"/>
          <w:szCs w:val="24"/>
        </w:rPr>
        <w:t>), 651-655.</w:t>
      </w:r>
    </w:p>
    <w:p w:rsidR="00A0168B" w:rsidRDefault="006D6649" w:rsidP="00A0168B">
      <w:pPr>
        <w:pStyle w:val="ListParagraph"/>
        <w:numPr>
          <w:ilvl w:val="0"/>
          <w:numId w:val="9"/>
        </w:numPr>
        <w:snapToGrid w:val="0"/>
        <w:spacing w:after="0" w:line="240" w:lineRule="auto"/>
        <w:jc w:val="both"/>
        <w:rPr>
          <w:rFonts w:ascii="Times New Roman" w:hAnsi="Times New Roman" w:cs="Times New Roman"/>
          <w:sz w:val="20"/>
          <w:szCs w:val="24"/>
        </w:rPr>
      </w:pPr>
      <w:r w:rsidRPr="00A0168B">
        <w:rPr>
          <w:rFonts w:ascii="Times New Roman" w:hAnsi="Times New Roman" w:cs="Times New Roman"/>
          <w:sz w:val="20"/>
          <w:szCs w:val="24"/>
        </w:rPr>
        <w:t xml:space="preserve">Drug </w:t>
      </w:r>
      <w:r w:rsidR="00D7293D" w:rsidRPr="00A0168B">
        <w:rPr>
          <w:rFonts w:ascii="Times New Roman" w:hAnsi="Times New Roman" w:cs="Times New Roman"/>
          <w:sz w:val="20"/>
          <w:szCs w:val="24"/>
        </w:rPr>
        <w:t>Administration Control Authority of Ethiopia (DACA). (2006): Standard Treatment Guidelines for Veterinary Practice. 1</w:t>
      </w:r>
      <w:r w:rsidR="00D7293D" w:rsidRPr="00A0168B">
        <w:rPr>
          <w:rFonts w:ascii="Times New Roman" w:hAnsi="Times New Roman" w:cs="Times New Roman"/>
          <w:sz w:val="20"/>
          <w:szCs w:val="24"/>
          <w:vertAlign w:val="superscript"/>
        </w:rPr>
        <w:t>st</w:t>
      </w:r>
      <w:r w:rsidR="00D7293D" w:rsidRPr="00A0168B">
        <w:rPr>
          <w:rFonts w:ascii="Times New Roman" w:hAnsi="Times New Roman" w:cs="Times New Roman"/>
          <w:sz w:val="20"/>
          <w:szCs w:val="24"/>
        </w:rPr>
        <w:t xml:space="preserve"> Edition</w:t>
      </w:r>
      <w:r w:rsidR="00D7293D" w:rsidRPr="00A0168B">
        <w:rPr>
          <w:rFonts w:ascii="Times New Roman" w:hAnsi="Times New Roman" w:cs="Times New Roman"/>
          <w:i/>
          <w:sz w:val="20"/>
          <w:szCs w:val="24"/>
        </w:rPr>
        <w:t>,</w:t>
      </w:r>
      <w:r w:rsidR="00D7293D" w:rsidRPr="00A0168B">
        <w:rPr>
          <w:rFonts w:ascii="Times New Roman" w:hAnsi="Times New Roman" w:cs="Times New Roman"/>
          <w:sz w:val="20"/>
          <w:szCs w:val="24"/>
        </w:rPr>
        <w:t xml:space="preserve"> chamber printing house, Ethiopia. P: 7</w:t>
      </w:r>
      <w:r w:rsidR="00A0168B" w:rsidRPr="00A0168B">
        <w:rPr>
          <w:rFonts w:ascii="Times New Roman" w:hAnsi="Times New Roman" w:cs="Times New Roman"/>
          <w:sz w:val="20"/>
          <w:szCs w:val="24"/>
        </w:rPr>
        <w:t>7</w:t>
      </w:r>
      <w:r w:rsidR="00A0168B">
        <w:rPr>
          <w:rFonts w:ascii="Times New Roman" w:hAnsi="Times New Roman" w:cs="Times New Roman"/>
          <w:sz w:val="20"/>
          <w:szCs w:val="24"/>
        </w:rPr>
        <w:t>.</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r w:rsidRPr="00A0168B">
        <w:rPr>
          <w:rFonts w:ascii="Times New Roman" w:hAnsi="Times New Roman" w:cs="Times New Roman"/>
          <w:sz w:val="20"/>
          <w:szCs w:val="24"/>
        </w:rPr>
        <w:t>Dunn, A</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M</w:t>
      </w:r>
      <w:r w:rsidRPr="00A0168B">
        <w:rPr>
          <w:rFonts w:ascii="Times New Roman" w:hAnsi="Times New Roman" w:cs="Times New Roman"/>
          <w:sz w:val="20"/>
          <w:szCs w:val="24"/>
        </w:rPr>
        <w:t xml:space="preserve">. (1978); Veterinary </w:t>
      </w:r>
      <w:proofErr w:type="spellStart"/>
      <w:r w:rsidRPr="00A0168B">
        <w:rPr>
          <w:rFonts w:ascii="Times New Roman" w:hAnsi="Times New Roman" w:cs="Times New Roman"/>
          <w:sz w:val="20"/>
          <w:szCs w:val="24"/>
        </w:rPr>
        <w:t>Helmenthology</w:t>
      </w:r>
      <w:proofErr w:type="spellEnd"/>
      <w:r w:rsidRPr="00A0168B">
        <w:rPr>
          <w:rFonts w:ascii="Times New Roman" w:hAnsi="Times New Roman" w:cs="Times New Roman"/>
          <w:sz w:val="20"/>
          <w:szCs w:val="24"/>
        </w:rPr>
        <w:t xml:space="preserve"> 2</w:t>
      </w:r>
      <w:r w:rsidRPr="00A0168B">
        <w:rPr>
          <w:rFonts w:ascii="Times New Roman" w:hAnsi="Times New Roman" w:cs="Times New Roman"/>
          <w:sz w:val="20"/>
          <w:szCs w:val="24"/>
          <w:vertAlign w:val="superscript"/>
        </w:rPr>
        <w:t>nd</w:t>
      </w:r>
      <w:r w:rsidRPr="00A0168B">
        <w:rPr>
          <w:rFonts w:ascii="Times New Roman" w:hAnsi="Times New Roman" w:cs="Times New Roman"/>
          <w:sz w:val="20"/>
          <w:szCs w:val="24"/>
        </w:rPr>
        <w:t xml:space="preserve"> ed. London: William Heinemann Medical books Ltd, Pp 19-35, 173-191.</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t>Eysker</w:t>
      </w:r>
      <w:proofErr w:type="spellEnd"/>
      <w:r w:rsidRPr="00A0168B">
        <w:rPr>
          <w:rFonts w:ascii="Times New Roman" w:hAnsi="Times New Roman" w:cs="Times New Roman"/>
          <w:sz w:val="20"/>
          <w:szCs w:val="24"/>
        </w:rPr>
        <w:t>, M. (1997): Some</w:t>
      </w:r>
      <w:r w:rsidR="006871BB" w:rsidRPr="00A0168B">
        <w:rPr>
          <w:rFonts w:ascii="Times New Roman" w:hAnsi="Times New Roman" w:cs="Times New Roman"/>
          <w:sz w:val="20"/>
          <w:szCs w:val="24"/>
        </w:rPr>
        <w:t xml:space="preserve"> </w:t>
      </w:r>
      <w:r w:rsidRPr="00A0168B">
        <w:rPr>
          <w:rFonts w:ascii="Times New Roman" w:hAnsi="Times New Roman" w:cs="Times New Roman"/>
          <w:sz w:val="20"/>
          <w:szCs w:val="24"/>
        </w:rPr>
        <w:t xml:space="preserve">aspects inhibited development of </w:t>
      </w:r>
      <w:proofErr w:type="spellStart"/>
      <w:r w:rsidRPr="00A0168B">
        <w:rPr>
          <w:rFonts w:ascii="Times New Roman" w:hAnsi="Times New Roman" w:cs="Times New Roman"/>
          <w:sz w:val="20"/>
          <w:szCs w:val="24"/>
        </w:rPr>
        <w:t>Trichostrongyles</w:t>
      </w:r>
      <w:proofErr w:type="spellEnd"/>
      <w:r w:rsidRPr="00A0168B">
        <w:rPr>
          <w:rFonts w:ascii="Times New Roman" w:hAnsi="Times New Roman" w:cs="Times New Roman"/>
          <w:sz w:val="20"/>
          <w:szCs w:val="24"/>
        </w:rPr>
        <w:t xml:space="preserve"> in ruminants. </w:t>
      </w:r>
      <w:r w:rsidRPr="00A0168B">
        <w:rPr>
          <w:rFonts w:ascii="Times New Roman" w:hAnsi="Times New Roman" w:cs="Times New Roman"/>
          <w:i/>
          <w:sz w:val="20"/>
          <w:szCs w:val="24"/>
        </w:rPr>
        <w:t>Vet</w:t>
      </w:r>
      <w:r w:rsidR="00E30122" w:rsidRPr="00A0168B">
        <w:rPr>
          <w:rFonts w:ascii="Times New Roman" w:hAnsi="Times New Roman" w:cs="Times New Roman"/>
          <w:sz w:val="20"/>
          <w:szCs w:val="24"/>
        </w:rPr>
        <w:t xml:space="preserve">. </w:t>
      </w:r>
      <w:proofErr w:type="spellStart"/>
      <w:r w:rsidR="00E30122" w:rsidRPr="00A0168B">
        <w:rPr>
          <w:rFonts w:ascii="Times New Roman" w:hAnsi="Times New Roman" w:cs="Times New Roman"/>
          <w:i/>
          <w:sz w:val="20"/>
          <w:szCs w:val="24"/>
        </w:rPr>
        <w:t>Parasitol</w:t>
      </w:r>
      <w:proofErr w:type="spellEnd"/>
      <w:r w:rsidR="00E30122" w:rsidRPr="00A0168B">
        <w:rPr>
          <w:rFonts w:ascii="Times New Roman" w:hAnsi="Times New Roman" w:cs="Times New Roman"/>
          <w:sz w:val="20"/>
          <w:szCs w:val="24"/>
        </w:rPr>
        <w:t>.</w:t>
      </w:r>
      <w:r w:rsidRPr="00A0168B">
        <w:rPr>
          <w:rFonts w:ascii="Times New Roman" w:hAnsi="Times New Roman" w:cs="Times New Roman"/>
          <w:sz w:val="20"/>
          <w:szCs w:val="24"/>
        </w:rPr>
        <w:t>, 72 (</w:t>
      </w:r>
      <w:r w:rsidRPr="00A0168B">
        <w:rPr>
          <w:rFonts w:ascii="Times New Roman" w:hAnsi="Times New Roman" w:cs="Times New Roman"/>
          <w:i/>
          <w:sz w:val="20"/>
          <w:szCs w:val="24"/>
        </w:rPr>
        <w:t>3</w:t>
      </w:r>
      <w:r w:rsidR="00E61395" w:rsidRPr="00A0168B">
        <w:rPr>
          <w:rFonts w:ascii="Times New Roman" w:hAnsi="Times New Roman" w:cs="Times New Roman"/>
          <w:i/>
          <w:sz w:val="20"/>
          <w:szCs w:val="24"/>
        </w:rPr>
        <w:t xml:space="preserve"> &amp; </w:t>
      </w:r>
      <w:r w:rsidRPr="00A0168B">
        <w:rPr>
          <w:rFonts w:ascii="Times New Roman" w:hAnsi="Times New Roman" w:cs="Times New Roman"/>
          <w:i/>
          <w:sz w:val="20"/>
          <w:szCs w:val="24"/>
        </w:rPr>
        <w:t>4</w:t>
      </w:r>
      <w:r w:rsidRPr="00A0168B">
        <w:rPr>
          <w:rFonts w:ascii="Times New Roman" w:hAnsi="Times New Roman" w:cs="Times New Roman"/>
          <w:sz w:val="20"/>
          <w:szCs w:val="24"/>
        </w:rPr>
        <w:t>), 265-283.</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lastRenderedPageBreak/>
        <w:t>Eysker</w:t>
      </w:r>
      <w:proofErr w:type="spellEnd"/>
      <w:r w:rsidRPr="00A0168B">
        <w:rPr>
          <w:rFonts w:ascii="Times New Roman" w:hAnsi="Times New Roman" w:cs="Times New Roman"/>
          <w:sz w:val="20"/>
          <w:szCs w:val="24"/>
        </w:rPr>
        <w:t xml:space="preserve">, M., </w:t>
      </w:r>
      <w:proofErr w:type="spellStart"/>
      <w:r w:rsidRPr="00A0168B">
        <w:rPr>
          <w:rFonts w:ascii="Times New Roman" w:hAnsi="Times New Roman" w:cs="Times New Roman"/>
          <w:sz w:val="20"/>
          <w:szCs w:val="24"/>
        </w:rPr>
        <w:t>Ploeger</w:t>
      </w:r>
      <w:proofErr w:type="spellEnd"/>
      <w:r w:rsidRPr="00A0168B">
        <w:rPr>
          <w:rFonts w:ascii="Times New Roman" w:hAnsi="Times New Roman" w:cs="Times New Roman"/>
          <w:sz w:val="20"/>
          <w:szCs w:val="24"/>
        </w:rPr>
        <w:t>, H</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W</w:t>
      </w:r>
      <w:r w:rsidRPr="00A0168B">
        <w:rPr>
          <w:rFonts w:ascii="Times New Roman" w:hAnsi="Times New Roman" w:cs="Times New Roman"/>
          <w:sz w:val="20"/>
          <w:szCs w:val="24"/>
        </w:rPr>
        <w:t xml:space="preserve">. (2000): Value of present diagnostic methods for gastrointestinal nematode infections in ruminants, symposia of the British society for </w:t>
      </w:r>
      <w:proofErr w:type="spellStart"/>
      <w:r w:rsidRPr="00A0168B">
        <w:rPr>
          <w:rFonts w:ascii="Times New Roman" w:hAnsi="Times New Roman" w:cs="Times New Roman"/>
          <w:sz w:val="20"/>
          <w:szCs w:val="24"/>
        </w:rPr>
        <w:t>parasitology</w:t>
      </w:r>
      <w:proofErr w:type="spellEnd"/>
      <w:r w:rsidRPr="00A0168B">
        <w:rPr>
          <w:rFonts w:ascii="Times New Roman" w:hAnsi="Times New Roman" w:cs="Times New Roman"/>
          <w:sz w:val="20"/>
          <w:szCs w:val="24"/>
        </w:rPr>
        <w:t>,</w:t>
      </w:r>
      <w:r w:rsidR="00E61395"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Uk</w:t>
      </w:r>
      <w:proofErr w:type="spellEnd"/>
      <w:r w:rsidRPr="00A0168B">
        <w:rPr>
          <w:rFonts w:ascii="Times New Roman" w:hAnsi="Times New Roman" w:cs="Times New Roman"/>
          <w:sz w:val="20"/>
          <w:szCs w:val="24"/>
        </w:rPr>
        <w:t>, Cambridge University Press, 2000, 37, 109-119.</w:t>
      </w:r>
    </w:p>
    <w:p w:rsidR="00D7293D" w:rsidRPr="00A0168B" w:rsidRDefault="00D7293D" w:rsidP="00A0168B">
      <w:pPr>
        <w:pStyle w:val="Default"/>
        <w:numPr>
          <w:ilvl w:val="0"/>
          <w:numId w:val="9"/>
        </w:numPr>
        <w:snapToGrid w:val="0"/>
        <w:jc w:val="both"/>
        <w:rPr>
          <w:rFonts w:ascii="Times New Roman" w:hAnsi="Times New Roman" w:cs="Times New Roman"/>
          <w:sz w:val="20"/>
        </w:rPr>
      </w:pPr>
      <w:proofErr w:type="spellStart"/>
      <w:r w:rsidRPr="00A0168B">
        <w:rPr>
          <w:rFonts w:ascii="Times New Roman" w:hAnsi="Times New Roman" w:cs="Times New Roman"/>
          <w:sz w:val="20"/>
        </w:rPr>
        <w:t>Foriet</w:t>
      </w:r>
      <w:proofErr w:type="spellEnd"/>
      <w:r w:rsidRPr="00A0168B">
        <w:rPr>
          <w:rFonts w:ascii="Times New Roman" w:hAnsi="Times New Roman" w:cs="Times New Roman"/>
          <w:sz w:val="20"/>
        </w:rPr>
        <w:t xml:space="preserve"> W (1999). In: Reference M</w:t>
      </w:r>
      <w:r w:rsidR="003A4E3C" w:rsidRPr="00A0168B">
        <w:rPr>
          <w:rFonts w:ascii="Times New Roman" w:hAnsi="Times New Roman" w:cs="Times New Roman"/>
          <w:sz w:val="20"/>
        </w:rPr>
        <w:t xml:space="preserve">anual of </w:t>
      </w:r>
      <w:r w:rsidR="003A4E3C" w:rsidRPr="00A0168B">
        <w:rPr>
          <w:rFonts w:ascii="Times New Roman" w:hAnsi="Times New Roman" w:cs="Times New Roman"/>
          <w:i/>
          <w:sz w:val="20"/>
        </w:rPr>
        <w:t xml:space="preserve">Vet. </w:t>
      </w:r>
      <w:proofErr w:type="spellStart"/>
      <w:r w:rsidR="003A4E3C" w:rsidRPr="00A0168B">
        <w:rPr>
          <w:rFonts w:ascii="Times New Roman" w:hAnsi="Times New Roman" w:cs="Times New Roman"/>
          <w:i/>
          <w:sz w:val="20"/>
        </w:rPr>
        <w:t>Parasitol</w:t>
      </w:r>
      <w:proofErr w:type="spellEnd"/>
      <w:r w:rsidRPr="00A0168B">
        <w:rPr>
          <w:rFonts w:ascii="Times New Roman" w:hAnsi="Times New Roman" w:cs="Times New Roman"/>
          <w:sz w:val="20"/>
        </w:rPr>
        <w:t>.</w:t>
      </w:r>
      <w:r w:rsidR="003A4E3C" w:rsidRPr="00A0168B">
        <w:rPr>
          <w:rFonts w:ascii="Times New Roman" w:hAnsi="Times New Roman" w:cs="Times New Roman"/>
          <w:sz w:val="20"/>
        </w:rPr>
        <w:t>,</w:t>
      </w:r>
      <w:r w:rsidRPr="00A0168B">
        <w:rPr>
          <w:rFonts w:ascii="Times New Roman" w:hAnsi="Times New Roman" w:cs="Times New Roman"/>
          <w:sz w:val="20"/>
        </w:rPr>
        <w:t xml:space="preserve"> 5th (</w:t>
      </w:r>
      <w:proofErr w:type="spellStart"/>
      <w:r w:rsidRPr="00A0168B">
        <w:rPr>
          <w:rFonts w:ascii="Times New Roman" w:hAnsi="Times New Roman" w:cs="Times New Roman"/>
          <w:sz w:val="20"/>
        </w:rPr>
        <w:t>ed</w:t>
      </w:r>
      <w:proofErr w:type="spellEnd"/>
      <w:r w:rsidRPr="00A0168B">
        <w:rPr>
          <w:rFonts w:ascii="Times New Roman" w:hAnsi="Times New Roman" w:cs="Times New Roman"/>
          <w:sz w:val="20"/>
        </w:rPr>
        <w:t xml:space="preserve">). Wiley Blackwell, New York, USA, Pp. 22-26. </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t>Fritsiche</w:t>
      </w:r>
      <w:proofErr w:type="spellEnd"/>
      <w:r w:rsidRPr="00A0168B">
        <w:rPr>
          <w:rFonts w:ascii="Times New Roman" w:hAnsi="Times New Roman" w:cs="Times New Roman"/>
          <w:sz w:val="20"/>
          <w:szCs w:val="24"/>
        </w:rPr>
        <w:t xml:space="preserve">, T., Kaufmann, J., </w:t>
      </w:r>
      <w:proofErr w:type="spellStart"/>
      <w:r w:rsidRPr="00A0168B">
        <w:rPr>
          <w:rFonts w:ascii="Times New Roman" w:hAnsi="Times New Roman" w:cs="Times New Roman"/>
          <w:sz w:val="20"/>
          <w:szCs w:val="24"/>
        </w:rPr>
        <w:t>Pfister</w:t>
      </w:r>
      <w:proofErr w:type="spellEnd"/>
      <w:r w:rsidRPr="00A0168B">
        <w:rPr>
          <w:rFonts w:ascii="Times New Roman" w:hAnsi="Times New Roman" w:cs="Times New Roman"/>
          <w:sz w:val="20"/>
          <w:szCs w:val="24"/>
        </w:rPr>
        <w:t>, K. (1993): Parasite spectrum and seasonal epidemiology of gastro intestinal nematodes of small ruminants in the</w:t>
      </w:r>
      <w:r w:rsidR="003A4E3C" w:rsidRPr="00A0168B">
        <w:rPr>
          <w:rFonts w:ascii="Times New Roman" w:hAnsi="Times New Roman" w:cs="Times New Roman"/>
          <w:sz w:val="20"/>
          <w:szCs w:val="24"/>
        </w:rPr>
        <w:t xml:space="preserve"> Gambia. </w:t>
      </w:r>
      <w:r w:rsidR="003A4E3C" w:rsidRPr="00A0168B">
        <w:rPr>
          <w:rFonts w:ascii="Times New Roman" w:hAnsi="Times New Roman" w:cs="Times New Roman"/>
          <w:i/>
          <w:sz w:val="20"/>
          <w:szCs w:val="24"/>
        </w:rPr>
        <w:t xml:space="preserve">Vet. </w:t>
      </w:r>
      <w:proofErr w:type="spellStart"/>
      <w:r w:rsidR="003A4E3C" w:rsidRPr="00A0168B">
        <w:rPr>
          <w:rFonts w:ascii="Times New Roman" w:hAnsi="Times New Roman" w:cs="Times New Roman"/>
          <w:i/>
          <w:sz w:val="20"/>
          <w:szCs w:val="24"/>
        </w:rPr>
        <w:t>Parasitol</w:t>
      </w:r>
      <w:proofErr w:type="spellEnd"/>
      <w:r w:rsidR="003A4E3C" w:rsidRPr="00A0168B">
        <w:rPr>
          <w:rFonts w:ascii="Times New Roman" w:hAnsi="Times New Roman" w:cs="Times New Roman"/>
          <w:sz w:val="20"/>
          <w:szCs w:val="24"/>
        </w:rPr>
        <w:t>.,</w:t>
      </w:r>
      <w:r w:rsidRPr="00A0168B">
        <w:rPr>
          <w:rFonts w:ascii="Times New Roman" w:hAnsi="Times New Roman" w:cs="Times New Roman"/>
          <w:sz w:val="20"/>
          <w:szCs w:val="24"/>
        </w:rPr>
        <w:t xml:space="preserve"> 49 (</w:t>
      </w:r>
      <w:r w:rsidRPr="00A0168B">
        <w:rPr>
          <w:rFonts w:ascii="Times New Roman" w:hAnsi="Times New Roman" w:cs="Times New Roman"/>
          <w:i/>
          <w:sz w:val="20"/>
          <w:szCs w:val="24"/>
        </w:rPr>
        <w:t>3</w:t>
      </w:r>
      <w:r w:rsidR="00E61395" w:rsidRPr="00A0168B">
        <w:rPr>
          <w:rFonts w:ascii="Times New Roman" w:hAnsi="Times New Roman" w:cs="Times New Roman"/>
          <w:i/>
          <w:sz w:val="20"/>
          <w:szCs w:val="24"/>
        </w:rPr>
        <w:t xml:space="preserve"> &amp; </w:t>
      </w:r>
      <w:r w:rsidRPr="00A0168B">
        <w:rPr>
          <w:rFonts w:ascii="Times New Roman" w:hAnsi="Times New Roman" w:cs="Times New Roman"/>
          <w:i/>
          <w:sz w:val="20"/>
          <w:szCs w:val="24"/>
        </w:rPr>
        <w:t>4</w:t>
      </w:r>
      <w:r w:rsidRPr="00A0168B">
        <w:rPr>
          <w:rFonts w:ascii="Times New Roman" w:hAnsi="Times New Roman" w:cs="Times New Roman"/>
          <w:sz w:val="20"/>
          <w:szCs w:val="24"/>
        </w:rPr>
        <w:t>), 271-283.</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t>Gatong</w:t>
      </w:r>
      <w:proofErr w:type="spellEnd"/>
      <w:r w:rsidRPr="00A0168B">
        <w:rPr>
          <w:rFonts w:ascii="Times New Roman" w:hAnsi="Times New Roman" w:cs="Times New Roman"/>
          <w:sz w:val="20"/>
          <w:szCs w:val="24"/>
        </w:rPr>
        <w:t>:, P</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M</w:t>
      </w:r>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Pichard</w:t>
      </w:r>
      <w:proofErr w:type="spellEnd"/>
      <w:r w:rsidRPr="00A0168B">
        <w:rPr>
          <w:rFonts w:ascii="Times New Roman" w:hAnsi="Times New Roman" w:cs="Times New Roman"/>
          <w:sz w:val="20"/>
          <w:szCs w:val="24"/>
        </w:rPr>
        <w:t>; R</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K</w:t>
      </w:r>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Ranjan</w:t>
      </w:r>
      <w:proofErr w:type="spellEnd"/>
      <w:r w:rsidRPr="00A0168B">
        <w:rPr>
          <w:rFonts w:ascii="Times New Roman" w:hAnsi="Times New Roman" w:cs="Times New Roman"/>
          <w:sz w:val="20"/>
          <w:szCs w:val="24"/>
        </w:rPr>
        <w:t xml:space="preserve">, S., </w:t>
      </w:r>
      <w:proofErr w:type="spellStart"/>
      <w:r w:rsidRPr="00A0168B">
        <w:rPr>
          <w:rFonts w:ascii="Times New Roman" w:hAnsi="Times New Roman" w:cs="Times New Roman"/>
          <w:sz w:val="20"/>
          <w:szCs w:val="24"/>
        </w:rPr>
        <w:t>Gathuma</w:t>
      </w:r>
      <w:proofErr w:type="spellEnd"/>
      <w:r w:rsidRPr="00A0168B">
        <w:rPr>
          <w:rFonts w:ascii="Times New Roman" w:hAnsi="Times New Roman" w:cs="Times New Roman"/>
          <w:sz w:val="20"/>
          <w:szCs w:val="24"/>
        </w:rPr>
        <w:t>, J</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M</w:t>
      </w:r>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Munyum</w:t>
      </w:r>
      <w:proofErr w:type="spellEnd"/>
      <w:r w:rsidRPr="00A0168B">
        <w:rPr>
          <w:rFonts w:ascii="Times New Roman" w:hAnsi="Times New Roman" w:cs="Times New Roman"/>
          <w:sz w:val="20"/>
          <w:szCs w:val="24"/>
        </w:rPr>
        <w:t>, W</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K</w:t>
      </w:r>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Cheruiyot</w:t>
      </w:r>
      <w:proofErr w:type="spellEnd"/>
      <w:r w:rsidRPr="00A0168B">
        <w:rPr>
          <w:rFonts w:ascii="Times New Roman" w:hAnsi="Times New Roman" w:cs="Times New Roman"/>
          <w:sz w:val="20"/>
          <w:szCs w:val="24"/>
        </w:rPr>
        <w:t xml:space="preserve">, H., Scott, M. E (1998): </w:t>
      </w:r>
      <w:proofErr w:type="spellStart"/>
      <w:r w:rsidRPr="00A0168B">
        <w:rPr>
          <w:rFonts w:ascii="Times New Roman" w:hAnsi="Times New Roman" w:cs="Times New Roman"/>
          <w:sz w:val="20"/>
          <w:szCs w:val="24"/>
        </w:rPr>
        <w:t>Hypobiosis</w:t>
      </w:r>
      <w:proofErr w:type="spellEnd"/>
      <w:r w:rsidRPr="00A0168B">
        <w:rPr>
          <w:rFonts w:ascii="Times New Roman" w:hAnsi="Times New Roman" w:cs="Times New Roman"/>
          <w:sz w:val="20"/>
          <w:szCs w:val="24"/>
        </w:rPr>
        <w:t xml:space="preserve"> of </w:t>
      </w:r>
      <w:proofErr w:type="spellStart"/>
      <w:r w:rsidRPr="00A0168B">
        <w:rPr>
          <w:rFonts w:ascii="Times New Roman" w:hAnsi="Times New Roman" w:cs="Times New Roman"/>
          <w:sz w:val="20"/>
          <w:szCs w:val="24"/>
        </w:rPr>
        <w:t>Haemonchus</w:t>
      </w:r>
      <w:proofErr w:type="spellEnd"/>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contortus</w:t>
      </w:r>
      <w:proofErr w:type="spellEnd"/>
      <w:r w:rsidRPr="00A0168B">
        <w:rPr>
          <w:rFonts w:ascii="Times New Roman" w:hAnsi="Times New Roman" w:cs="Times New Roman"/>
          <w:sz w:val="20"/>
          <w:szCs w:val="24"/>
        </w:rPr>
        <w:t xml:space="preserve"> in natural infections of sheep and goats in semi arid areas o</w:t>
      </w:r>
      <w:r w:rsidR="003A4E3C" w:rsidRPr="00A0168B">
        <w:rPr>
          <w:rFonts w:ascii="Times New Roman" w:hAnsi="Times New Roman" w:cs="Times New Roman"/>
          <w:sz w:val="20"/>
          <w:szCs w:val="24"/>
        </w:rPr>
        <w:t xml:space="preserve">f Kenya. </w:t>
      </w:r>
      <w:r w:rsidR="003A4E3C" w:rsidRPr="00A0168B">
        <w:rPr>
          <w:rFonts w:ascii="Times New Roman" w:hAnsi="Times New Roman" w:cs="Times New Roman"/>
          <w:i/>
          <w:sz w:val="20"/>
          <w:szCs w:val="24"/>
        </w:rPr>
        <w:t xml:space="preserve">Vet. </w:t>
      </w:r>
      <w:proofErr w:type="spellStart"/>
      <w:r w:rsidR="003A4E3C" w:rsidRPr="00A0168B">
        <w:rPr>
          <w:rFonts w:ascii="Times New Roman" w:hAnsi="Times New Roman" w:cs="Times New Roman"/>
          <w:i/>
          <w:sz w:val="20"/>
          <w:szCs w:val="24"/>
        </w:rPr>
        <w:t>Parisitol</w:t>
      </w:r>
      <w:proofErr w:type="spellEnd"/>
      <w:r w:rsidR="003A4E3C" w:rsidRPr="00A0168B">
        <w:rPr>
          <w:rFonts w:ascii="Times New Roman" w:hAnsi="Times New Roman" w:cs="Times New Roman"/>
          <w:sz w:val="20"/>
          <w:szCs w:val="24"/>
        </w:rPr>
        <w:t>.</w:t>
      </w:r>
      <w:r w:rsidRPr="00A0168B">
        <w:rPr>
          <w:rFonts w:ascii="Times New Roman" w:hAnsi="Times New Roman" w:cs="Times New Roman"/>
          <w:sz w:val="20"/>
          <w:szCs w:val="24"/>
        </w:rPr>
        <w:t xml:space="preserve">, 77 </w:t>
      </w:r>
      <w:r w:rsidRPr="00A0168B">
        <w:rPr>
          <w:rFonts w:ascii="Times New Roman" w:hAnsi="Times New Roman" w:cs="Times New Roman"/>
          <w:i/>
          <w:sz w:val="20"/>
          <w:szCs w:val="24"/>
        </w:rPr>
        <w:t>(1</w:t>
      </w:r>
      <w:r w:rsidRPr="00A0168B">
        <w:rPr>
          <w:rFonts w:ascii="Times New Roman" w:hAnsi="Times New Roman" w:cs="Times New Roman"/>
          <w:sz w:val="20"/>
          <w:szCs w:val="24"/>
        </w:rPr>
        <w:t>), 49-61.</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t>Githigia</w:t>
      </w:r>
      <w:proofErr w:type="spellEnd"/>
      <w:r w:rsidRPr="00A0168B">
        <w:rPr>
          <w:rFonts w:ascii="Times New Roman" w:hAnsi="Times New Roman" w:cs="Times New Roman"/>
          <w:sz w:val="20"/>
          <w:szCs w:val="24"/>
        </w:rPr>
        <w:t>, S</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M</w:t>
      </w:r>
      <w:r w:rsidRPr="00A0168B">
        <w:rPr>
          <w:rFonts w:ascii="Times New Roman" w:hAnsi="Times New Roman" w:cs="Times New Roman"/>
          <w:sz w:val="20"/>
          <w:szCs w:val="24"/>
        </w:rPr>
        <w:t>., S</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M</w:t>
      </w:r>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Thamsborg</w:t>
      </w:r>
      <w:proofErr w:type="spellEnd"/>
      <w:r w:rsidRPr="00A0168B">
        <w:rPr>
          <w:rFonts w:ascii="Times New Roman" w:hAnsi="Times New Roman" w:cs="Times New Roman"/>
          <w:sz w:val="20"/>
          <w:szCs w:val="24"/>
        </w:rPr>
        <w:t xml:space="preserve">, N. </w:t>
      </w:r>
      <w:proofErr w:type="spellStart"/>
      <w:r w:rsidRPr="00A0168B">
        <w:rPr>
          <w:rFonts w:ascii="Times New Roman" w:hAnsi="Times New Roman" w:cs="Times New Roman"/>
          <w:sz w:val="20"/>
          <w:szCs w:val="24"/>
        </w:rPr>
        <w:t>Maingi</w:t>
      </w:r>
      <w:proofErr w:type="spellEnd"/>
      <w:r w:rsidRPr="00A0168B">
        <w:rPr>
          <w:rFonts w:ascii="Times New Roman" w:hAnsi="Times New Roman" w:cs="Times New Roman"/>
          <w:sz w:val="20"/>
          <w:szCs w:val="24"/>
        </w:rPr>
        <w:t xml:space="preserve"> and W</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K</w:t>
      </w:r>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Munyua</w:t>
      </w:r>
      <w:proofErr w:type="spellEnd"/>
      <w:r w:rsidRPr="00A0168B">
        <w:rPr>
          <w:rFonts w:ascii="Times New Roman" w:hAnsi="Times New Roman" w:cs="Times New Roman"/>
          <w:sz w:val="20"/>
          <w:szCs w:val="24"/>
        </w:rPr>
        <w:t xml:space="preserve">, 2005. The epidemiology of gastrointestinal nematodes in Goats in the low potential areas of </w:t>
      </w:r>
      <w:proofErr w:type="spellStart"/>
      <w:r w:rsidRPr="00A0168B">
        <w:rPr>
          <w:rFonts w:ascii="Times New Roman" w:hAnsi="Times New Roman" w:cs="Times New Roman"/>
          <w:sz w:val="20"/>
          <w:szCs w:val="24"/>
        </w:rPr>
        <w:t>Thika</w:t>
      </w:r>
      <w:proofErr w:type="spellEnd"/>
      <w:r w:rsidRPr="00A0168B">
        <w:rPr>
          <w:rFonts w:ascii="Times New Roman" w:hAnsi="Times New Roman" w:cs="Times New Roman"/>
          <w:sz w:val="20"/>
          <w:szCs w:val="24"/>
        </w:rPr>
        <w:t xml:space="preserve"> District, Kenya. Bull. </w:t>
      </w:r>
      <w:r w:rsidRPr="00A0168B">
        <w:rPr>
          <w:rFonts w:ascii="Times New Roman" w:hAnsi="Times New Roman" w:cs="Times New Roman"/>
          <w:i/>
          <w:sz w:val="20"/>
          <w:szCs w:val="24"/>
        </w:rPr>
        <w:t>Anim. Health Prod. Afr</w:t>
      </w:r>
      <w:r w:rsidRPr="00A0168B">
        <w:rPr>
          <w:rFonts w:ascii="Times New Roman" w:hAnsi="Times New Roman" w:cs="Times New Roman"/>
          <w:sz w:val="20"/>
          <w:szCs w:val="24"/>
        </w:rPr>
        <w:t>., 53: 5-12.</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r w:rsidRPr="00A0168B">
        <w:rPr>
          <w:rFonts w:ascii="Times New Roman" w:hAnsi="Times New Roman" w:cs="Times New Roman"/>
          <w:sz w:val="20"/>
          <w:szCs w:val="24"/>
        </w:rPr>
        <w:t>Gray, G</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D</w:t>
      </w:r>
      <w:r w:rsidRPr="00A0168B">
        <w:rPr>
          <w:rFonts w:ascii="Times New Roman" w:hAnsi="Times New Roman" w:cs="Times New Roman"/>
          <w:sz w:val="20"/>
          <w:szCs w:val="24"/>
        </w:rPr>
        <w:t>. (1997): The use of genetically resistant sheep to control nematode par</w:t>
      </w:r>
      <w:r w:rsidR="003A4E3C" w:rsidRPr="00A0168B">
        <w:rPr>
          <w:rFonts w:ascii="Times New Roman" w:hAnsi="Times New Roman" w:cs="Times New Roman"/>
          <w:sz w:val="20"/>
          <w:szCs w:val="24"/>
        </w:rPr>
        <w:t xml:space="preserve">asitism. </w:t>
      </w:r>
      <w:r w:rsidR="003A4E3C" w:rsidRPr="00A0168B">
        <w:rPr>
          <w:rFonts w:ascii="Times New Roman" w:hAnsi="Times New Roman" w:cs="Times New Roman"/>
          <w:i/>
          <w:sz w:val="20"/>
          <w:szCs w:val="24"/>
        </w:rPr>
        <w:t>Vet</w:t>
      </w:r>
      <w:r w:rsidR="003A4E3C" w:rsidRPr="00A0168B">
        <w:rPr>
          <w:rFonts w:ascii="Times New Roman" w:hAnsi="Times New Roman" w:cs="Times New Roman"/>
          <w:sz w:val="20"/>
          <w:szCs w:val="24"/>
        </w:rPr>
        <w:t xml:space="preserve">. </w:t>
      </w:r>
      <w:proofErr w:type="spellStart"/>
      <w:r w:rsidR="003A4E3C" w:rsidRPr="00A0168B">
        <w:rPr>
          <w:rFonts w:ascii="Times New Roman" w:hAnsi="Times New Roman" w:cs="Times New Roman"/>
          <w:i/>
          <w:sz w:val="20"/>
          <w:szCs w:val="24"/>
        </w:rPr>
        <w:t>Parasitol</w:t>
      </w:r>
      <w:proofErr w:type="spellEnd"/>
      <w:r w:rsidR="003A4E3C" w:rsidRPr="00A0168B">
        <w:rPr>
          <w:rFonts w:ascii="Times New Roman" w:hAnsi="Times New Roman" w:cs="Times New Roman"/>
          <w:sz w:val="20"/>
          <w:szCs w:val="24"/>
        </w:rPr>
        <w:t>.</w:t>
      </w:r>
      <w:r w:rsidRPr="00A0168B">
        <w:rPr>
          <w:rFonts w:ascii="Times New Roman" w:hAnsi="Times New Roman" w:cs="Times New Roman"/>
          <w:sz w:val="20"/>
          <w:szCs w:val="24"/>
        </w:rPr>
        <w:t>, 72 (</w:t>
      </w:r>
      <w:r w:rsidRPr="00A0168B">
        <w:rPr>
          <w:rFonts w:ascii="Times New Roman" w:hAnsi="Times New Roman" w:cs="Times New Roman"/>
          <w:i/>
          <w:sz w:val="20"/>
          <w:szCs w:val="24"/>
        </w:rPr>
        <w:t>3</w:t>
      </w:r>
      <w:r w:rsidR="00E61395" w:rsidRPr="00A0168B">
        <w:rPr>
          <w:rFonts w:ascii="Times New Roman" w:hAnsi="Times New Roman" w:cs="Times New Roman"/>
          <w:i/>
          <w:sz w:val="20"/>
          <w:szCs w:val="24"/>
        </w:rPr>
        <w:t xml:space="preserve"> &amp; </w:t>
      </w:r>
      <w:r w:rsidRPr="00A0168B">
        <w:rPr>
          <w:rFonts w:ascii="Times New Roman" w:hAnsi="Times New Roman" w:cs="Times New Roman"/>
          <w:i/>
          <w:sz w:val="20"/>
          <w:szCs w:val="24"/>
        </w:rPr>
        <w:t>4</w:t>
      </w:r>
      <w:r w:rsidRPr="00A0168B">
        <w:rPr>
          <w:rFonts w:ascii="Times New Roman" w:hAnsi="Times New Roman" w:cs="Times New Roman"/>
          <w:sz w:val="20"/>
          <w:szCs w:val="24"/>
        </w:rPr>
        <w:t>), 345-366.</w:t>
      </w:r>
    </w:p>
    <w:p w:rsidR="00D7293D" w:rsidRPr="00A0168B" w:rsidRDefault="00D7293D" w:rsidP="00A0168B">
      <w:pPr>
        <w:pStyle w:val="Default"/>
        <w:numPr>
          <w:ilvl w:val="0"/>
          <w:numId w:val="9"/>
        </w:numPr>
        <w:snapToGrid w:val="0"/>
        <w:jc w:val="both"/>
        <w:rPr>
          <w:rFonts w:ascii="Times New Roman" w:hAnsi="Times New Roman" w:cs="Times New Roman"/>
          <w:sz w:val="20"/>
        </w:rPr>
      </w:pPr>
      <w:proofErr w:type="spellStart"/>
      <w:r w:rsidRPr="00A0168B">
        <w:rPr>
          <w:rFonts w:ascii="Times New Roman" w:hAnsi="Times New Roman" w:cs="Times New Roman"/>
          <w:sz w:val="20"/>
        </w:rPr>
        <w:t>Hailelul</w:t>
      </w:r>
      <w:proofErr w:type="spellEnd"/>
      <w:r w:rsidRPr="00A0168B">
        <w:rPr>
          <w:rFonts w:ascii="Times New Roman" w:hAnsi="Times New Roman" w:cs="Times New Roman"/>
          <w:sz w:val="20"/>
        </w:rPr>
        <w:t xml:space="preserve"> N (2002). Study on prevalence of GIT helminthes of small ruminants in and around </w:t>
      </w:r>
      <w:proofErr w:type="spellStart"/>
      <w:r w:rsidRPr="00A0168B">
        <w:rPr>
          <w:rFonts w:ascii="Times New Roman" w:hAnsi="Times New Roman" w:cs="Times New Roman"/>
          <w:sz w:val="20"/>
        </w:rPr>
        <w:t>Wolayta</w:t>
      </w:r>
      <w:proofErr w:type="spellEnd"/>
      <w:r w:rsidRPr="00A0168B">
        <w:rPr>
          <w:rFonts w:ascii="Times New Roman" w:hAnsi="Times New Roman" w:cs="Times New Roman"/>
          <w:sz w:val="20"/>
        </w:rPr>
        <w:t xml:space="preserve"> </w:t>
      </w:r>
      <w:proofErr w:type="spellStart"/>
      <w:r w:rsidRPr="00A0168B">
        <w:rPr>
          <w:rFonts w:ascii="Times New Roman" w:hAnsi="Times New Roman" w:cs="Times New Roman"/>
          <w:sz w:val="20"/>
        </w:rPr>
        <w:t>Soddo</w:t>
      </w:r>
      <w:proofErr w:type="spellEnd"/>
      <w:r w:rsidRPr="00A0168B">
        <w:rPr>
          <w:rFonts w:ascii="Times New Roman" w:hAnsi="Times New Roman" w:cs="Times New Roman"/>
          <w:sz w:val="20"/>
        </w:rPr>
        <w:t>, southern Ethiopia</w:t>
      </w:r>
      <w:r w:rsidR="00A0168B" w:rsidRPr="00A0168B">
        <w:rPr>
          <w:rFonts w:ascii="Times New Roman" w:hAnsi="Times New Roman" w:cs="Times New Roman"/>
          <w:sz w:val="20"/>
        </w:rPr>
        <w:t>.</w:t>
      </w:r>
      <w:r w:rsidR="00A0168B">
        <w:rPr>
          <w:rFonts w:ascii="Times New Roman" w:hAnsi="Times New Roman" w:cs="Times New Roman"/>
          <w:sz w:val="20"/>
        </w:rPr>
        <w:t xml:space="preserve"> </w:t>
      </w:r>
      <w:r w:rsidR="00A0168B" w:rsidRPr="00A0168B">
        <w:rPr>
          <w:rFonts w:ascii="Times New Roman" w:hAnsi="Times New Roman" w:cs="Times New Roman"/>
          <w:sz w:val="20"/>
        </w:rPr>
        <w:t>D</w:t>
      </w:r>
      <w:r w:rsidRPr="00A0168B">
        <w:rPr>
          <w:rFonts w:ascii="Times New Roman" w:hAnsi="Times New Roman" w:cs="Times New Roman"/>
          <w:sz w:val="20"/>
        </w:rPr>
        <w:t xml:space="preserve">VM Thesis, Faculty of veterinary medicine, Addis Ababa university, </w:t>
      </w:r>
      <w:proofErr w:type="spellStart"/>
      <w:r w:rsidRPr="00A0168B">
        <w:rPr>
          <w:rFonts w:ascii="Times New Roman" w:hAnsi="Times New Roman" w:cs="Times New Roman"/>
          <w:sz w:val="20"/>
        </w:rPr>
        <w:t>Debre-Zeit</w:t>
      </w:r>
      <w:proofErr w:type="spellEnd"/>
      <w:r w:rsidRPr="00A0168B">
        <w:rPr>
          <w:rFonts w:ascii="Times New Roman" w:hAnsi="Times New Roman" w:cs="Times New Roman"/>
          <w:sz w:val="20"/>
        </w:rPr>
        <w:t xml:space="preserve">. Ethiopia, p. 353. </w:t>
      </w:r>
    </w:p>
    <w:p w:rsidR="00D7293D" w:rsidRPr="00A0168B" w:rsidRDefault="00D7293D" w:rsidP="00A0168B">
      <w:pPr>
        <w:pStyle w:val="Default"/>
        <w:numPr>
          <w:ilvl w:val="0"/>
          <w:numId w:val="9"/>
        </w:numPr>
        <w:snapToGrid w:val="0"/>
        <w:jc w:val="both"/>
        <w:rPr>
          <w:rFonts w:ascii="Times New Roman" w:hAnsi="Times New Roman" w:cs="Times New Roman"/>
          <w:sz w:val="20"/>
        </w:rPr>
      </w:pPr>
      <w:r w:rsidRPr="00A0168B">
        <w:rPr>
          <w:rFonts w:ascii="Times New Roman" w:hAnsi="Times New Roman" w:cs="Times New Roman"/>
          <w:sz w:val="20"/>
        </w:rPr>
        <w:t xml:space="preserve">Hansen J, Perry B (1994). The Epidemiology, Diagnosis and Control of </w:t>
      </w:r>
      <w:proofErr w:type="spellStart"/>
      <w:r w:rsidRPr="00A0168B">
        <w:rPr>
          <w:rFonts w:ascii="Times New Roman" w:hAnsi="Times New Roman" w:cs="Times New Roman"/>
          <w:sz w:val="20"/>
        </w:rPr>
        <w:t>Helminth</w:t>
      </w:r>
      <w:proofErr w:type="spellEnd"/>
      <w:r w:rsidRPr="00A0168B">
        <w:rPr>
          <w:rFonts w:ascii="Times New Roman" w:hAnsi="Times New Roman" w:cs="Times New Roman"/>
          <w:sz w:val="20"/>
        </w:rPr>
        <w:t xml:space="preserve"> Parasites of Ruminants. 2</w:t>
      </w:r>
      <w:r w:rsidRPr="00A0168B">
        <w:rPr>
          <w:rFonts w:ascii="Times New Roman" w:hAnsi="Times New Roman" w:cs="Times New Roman"/>
          <w:sz w:val="20"/>
          <w:vertAlign w:val="superscript"/>
        </w:rPr>
        <w:t>nd</w:t>
      </w:r>
      <w:r w:rsidRPr="00A0168B">
        <w:rPr>
          <w:rFonts w:ascii="Times New Roman" w:hAnsi="Times New Roman" w:cs="Times New Roman"/>
          <w:sz w:val="20"/>
        </w:rPr>
        <w:t xml:space="preserve"> edition. Nairobi, Kenya.</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r w:rsidRPr="00A0168B">
        <w:rPr>
          <w:rFonts w:ascii="Times New Roman" w:hAnsi="Times New Roman" w:cs="Times New Roman"/>
          <w:sz w:val="20"/>
          <w:szCs w:val="24"/>
        </w:rPr>
        <w:t>Hendrix</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C.</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M</w:t>
      </w:r>
      <w:r w:rsidRPr="00A0168B">
        <w:rPr>
          <w:rFonts w:ascii="Times New Roman" w:hAnsi="Times New Roman" w:cs="Times New Roman"/>
          <w:sz w:val="20"/>
          <w:szCs w:val="24"/>
        </w:rPr>
        <w:t xml:space="preserve">. (1998): Diagnostic veterinary </w:t>
      </w:r>
      <w:proofErr w:type="spellStart"/>
      <w:r w:rsidRPr="00A0168B">
        <w:rPr>
          <w:rFonts w:ascii="Times New Roman" w:hAnsi="Times New Roman" w:cs="Times New Roman"/>
          <w:sz w:val="20"/>
          <w:szCs w:val="24"/>
        </w:rPr>
        <w:t>parasitology</w:t>
      </w:r>
      <w:proofErr w:type="spellEnd"/>
      <w:r w:rsidRPr="00A0168B">
        <w:rPr>
          <w:rFonts w:ascii="Times New Roman" w:hAnsi="Times New Roman" w:cs="Times New Roman"/>
          <w:sz w:val="20"/>
          <w:szCs w:val="24"/>
        </w:rPr>
        <w:t xml:space="preserve"> 2</w:t>
      </w:r>
      <w:r w:rsidRPr="00A0168B">
        <w:rPr>
          <w:rFonts w:ascii="Times New Roman" w:hAnsi="Times New Roman" w:cs="Times New Roman"/>
          <w:sz w:val="20"/>
          <w:szCs w:val="24"/>
          <w:vertAlign w:val="superscript"/>
        </w:rPr>
        <w:t>nd</w:t>
      </w:r>
      <w:r w:rsidRPr="00A0168B">
        <w:rPr>
          <w:rFonts w:ascii="Times New Roman" w:hAnsi="Times New Roman" w:cs="Times New Roman"/>
          <w:sz w:val="20"/>
          <w:szCs w:val="24"/>
        </w:rPr>
        <w:t xml:space="preserve"> ed. USA: Mosby, Inc., Pp 108-116, 136.</w:t>
      </w:r>
    </w:p>
    <w:p w:rsidR="00D7293D" w:rsidRPr="00A0168B" w:rsidRDefault="00D7293D" w:rsidP="00A0168B">
      <w:pPr>
        <w:pStyle w:val="Default"/>
        <w:numPr>
          <w:ilvl w:val="0"/>
          <w:numId w:val="9"/>
        </w:numPr>
        <w:snapToGrid w:val="0"/>
        <w:jc w:val="both"/>
        <w:rPr>
          <w:rFonts w:ascii="Times New Roman" w:hAnsi="Times New Roman" w:cs="Times New Roman"/>
          <w:color w:val="auto"/>
          <w:sz w:val="20"/>
        </w:rPr>
      </w:pPr>
      <w:proofErr w:type="spellStart"/>
      <w:r w:rsidRPr="00A0168B">
        <w:rPr>
          <w:rFonts w:ascii="Times New Roman" w:hAnsi="Times New Roman" w:cs="Times New Roman"/>
          <w:color w:val="auto"/>
          <w:sz w:val="20"/>
        </w:rPr>
        <w:t>Jobre</w:t>
      </w:r>
      <w:proofErr w:type="spellEnd"/>
      <w:r w:rsidRPr="00A0168B">
        <w:rPr>
          <w:rFonts w:ascii="Times New Roman" w:hAnsi="Times New Roman" w:cs="Times New Roman"/>
          <w:color w:val="auto"/>
          <w:sz w:val="20"/>
        </w:rPr>
        <w:t xml:space="preserve"> Y, Ali M (2000). Dry season bovine </w:t>
      </w:r>
      <w:proofErr w:type="spellStart"/>
      <w:r w:rsidRPr="00A0168B">
        <w:rPr>
          <w:rFonts w:ascii="Times New Roman" w:hAnsi="Times New Roman" w:cs="Times New Roman"/>
          <w:color w:val="auto"/>
          <w:sz w:val="20"/>
        </w:rPr>
        <w:t>fasciolosis</w:t>
      </w:r>
      <w:proofErr w:type="spellEnd"/>
      <w:r w:rsidRPr="00A0168B">
        <w:rPr>
          <w:rFonts w:ascii="Times New Roman" w:hAnsi="Times New Roman" w:cs="Times New Roman"/>
          <w:color w:val="auto"/>
          <w:sz w:val="20"/>
        </w:rPr>
        <w:t xml:space="preserve"> in northwestern part of Ethiopia. </w:t>
      </w:r>
      <w:r w:rsidRPr="00A0168B">
        <w:rPr>
          <w:rFonts w:ascii="Times New Roman" w:hAnsi="Times New Roman" w:cs="Times New Roman"/>
          <w:i/>
          <w:color w:val="auto"/>
          <w:sz w:val="20"/>
        </w:rPr>
        <w:t>Revue Med</w:t>
      </w:r>
      <w:r w:rsidRPr="00A0168B">
        <w:rPr>
          <w:rFonts w:ascii="Times New Roman" w:hAnsi="Times New Roman" w:cs="Times New Roman"/>
          <w:color w:val="auto"/>
          <w:sz w:val="20"/>
        </w:rPr>
        <w:t xml:space="preserve">. </w:t>
      </w:r>
      <w:r w:rsidRPr="00A0168B">
        <w:rPr>
          <w:rFonts w:ascii="Times New Roman" w:hAnsi="Times New Roman" w:cs="Times New Roman"/>
          <w:i/>
          <w:color w:val="auto"/>
          <w:sz w:val="20"/>
        </w:rPr>
        <w:t>Vet</w:t>
      </w:r>
      <w:r w:rsidRPr="00A0168B">
        <w:rPr>
          <w:rFonts w:ascii="Times New Roman" w:hAnsi="Times New Roman" w:cs="Times New Roman"/>
          <w:color w:val="auto"/>
          <w:sz w:val="20"/>
        </w:rPr>
        <w:t>., 151(</w:t>
      </w:r>
      <w:r w:rsidRPr="00A0168B">
        <w:rPr>
          <w:rFonts w:ascii="Times New Roman" w:hAnsi="Times New Roman" w:cs="Times New Roman"/>
          <w:i/>
          <w:color w:val="auto"/>
          <w:sz w:val="20"/>
        </w:rPr>
        <w:t>6</w:t>
      </w:r>
      <w:r w:rsidRPr="00A0168B">
        <w:rPr>
          <w:rFonts w:ascii="Times New Roman" w:hAnsi="Times New Roman" w:cs="Times New Roman"/>
          <w:color w:val="auto"/>
          <w:sz w:val="20"/>
        </w:rPr>
        <w:t>): 493-500.</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r w:rsidRPr="00A0168B">
        <w:rPr>
          <w:rFonts w:ascii="Times New Roman" w:hAnsi="Times New Roman" w:cs="Times New Roman"/>
          <w:sz w:val="20"/>
          <w:szCs w:val="24"/>
        </w:rPr>
        <w:t xml:space="preserve">Kaufmann, J. (1996): Parasitic infections of domestic animals: A diagnostic manual. Germany: </w:t>
      </w:r>
      <w:proofErr w:type="spellStart"/>
      <w:r w:rsidRPr="00A0168B">
        <w:rPr>
          <w:rFonts w:ascii="Times New Roman" w:hAnsi="Times New Roman" w:cs="Times New Roman"/>
          <w:sz w:val="20"/>
          <w:szCs w:val="24"/>
        </w:rPr>
        <w:t>Birkauserveralag</w:t>
      </w:r>
      <w:proofErr w:type="spellEnd"/>
      <w:r w:rsidRPr="00A0168B">
        <w:rPr>
          <w:rFonts w:ascii="Times New Roman" w:hAnsi="Times New Roman" w:cs="Times New Roman"/>
          <w:sz w:val="20"/>
          <w:szCs w:val="24"/>
        </w:rPr>
        <w:t>; Pp. 152-166.</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r w:rsidRPr="00A0168B">
        <w:rPr>
          <w:rFonts w:ascii="Times New Roman" w:hAnsi="Times New Roman" w:cs="Times New Roman"/>
          <w:sz w:val="20"/>
          <w:szCs w:val="24"/>
        </w:rPr>
        <w:t>Kelly, J</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D</w:t>
      </w:r>
      <w:r w:rsidRPr="00A0168B">
        <w:rPr>
          <w:rFonts w:ascii="Times New Roman" w:hAnsi="Times New Roman" w:cs="Times New Roman"/>
          <w:sz w:val="20"/>
          <w:szCs w:val="24"/>
        </w:rPr>
        <w:t xml:space="preserve">. (1973): Immunity and epidemiology of </w:t>
      </w:r>
      <w:proofErr w:type="spellStart"/>
      <w:r w:rsidRPr="00A0168B">
        <w:rPr>
          <w:rFonts w:ascii="Times New Roman" w:hAnsi="Times New Roman" w:cs="Times New Roman"/>
          <w:sz w:val="20"/>
          <w:szCs w:val="24"/>
        </w:rPr>
        <w:t>Helmenthosis</w:t>
      </w:r>
      <w:proofErr w:type="spellEnd"/>
      <w:r w:rsidRPr="00A0168B">
        <w:rPr>
          <w:rFonts w:ascii="Times New Roman" w:hAnsi="Times New Roman" w:cs="Times New Roman"/>
          <w:sz w:val="20"/>
          <w:szCs w:val="24"/>
        </w:rPr>
        <w:t xml:space="preserve"> in grazing anima</w:t>
      </w:r>
      <w:r w:rsidR="003A4E3C" w:rsidRPr="00A0168B">
        <w:rPr>
          <w:rFonts w:ascii="Times New Roman" w:hAnsi="Times New Roman" w:cs="Times New Roman"/>
          <w:sz w:val="20"/>
          <w:szCs w:val="24"/>
        </w:rPr>
        <w:t xml:space="preserve">ls. </w:t>
      </w:r>
      <w:proofErr w:type="spellStart"/>
      <w:r w:rsidR="003A4E3C" w:rsidRPr="00A0168B">
        <w:rPr>
          <w:rFonts w:ascii="Times New Roman" w:hAnsi="Times New Roman" w:cs="Times New Roman"/>
          <w:sz w:val="20"/>
          <w:szCs w:val="24"/>
        </w:rPr>
        <w:t>Newzeland</w:t>
      </w:r>
      <w:proofErr w:type="spellEnd"/>
      <w:r w:rsidR="003A4E3C" w:rsidRPr="00A0168B">
        <w:rPr>
          <w:rFonts w:ascii="Times New Roman" w:hAnsi="Times New Roman" w:cs="Times New Roman"/>
          <w:sz w:val="20"/>
          <w:szCs w:val="24"/>
        </w:rPr>
        <w:t xml:space="preserve"> </w:t>
      </w:r>
      <w:r w:rsidR="003A4E3C" w:rsidRPr="00A0168B">
        <w:rPr>
          <w:rFonts w:ascii="Times New Roman" w:hAnsi="Times New Roman" w:cs="Times New Roman"/>
          <w:i/>
          <w:sz w:val="20"/>
          <w:szCs w:val="24"/>
        </w:rPr>
        <w:t>Vet. J</w:t>
      </w:r>
      <w:r w:rsidR="003A4E3C" w:rsidRPr="00A0168B">
        <w:rPr>
          <w:rFonts w:ascii="Times New Roman" w:hAnsi="Times New Roman" w:cs="Times New Roman"/>
          <w:sz w:val="20"/>
          <w:szCs w:val="24"/>
        </w:rPr>
        <w:t>.</w:t>
      </w:r>
      <w:r w:rsidRPr="00A0168B">
        <w:rPr>
          <w:rFonts w:ascii="Times New Roman" w:hAnsi="Times New Roman" w:cs="Times New Roman"/>
          <w:sz w:val="20"/>
          <w:szCs w:val="24"/>
        </w:rPr>
        <w:t>, 21 (</w:t>
      </w:r>
      <w:r w:rsidRPr="00A0168B">
        <w:rPr>
          <w:rFonts w:ascii="Times New Roman" w:hAnsi="Times New Roman" w:cs="Times New Roman"/>
          <w:i/>
          <w:sz w:val="20"/>
          <w:szCs w:val="24"/>
        </w:rPr>
        <w:t>9</w:t>
      </w:r>
      <w:r w:rsidRPr="00A0168B">
        <w:rPr>
          <w:rFonts w:ascii="Times New Roman" w:hAnsi="Times New Roman" w:cs="Times New Roman"/>
          <w:sz w:val="20"/>
          <w:szCs w:val="24"/>
        </w:rPr>
        <w:t>), 183-191.</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t>Keyyu</w:t>
      </w:r>
      <w:proofErr w:type="spellEnd"/>
      <w:r w:rsidRPr="00A0168B">
        <w:rPr>
          <w:rFonts w:ascii="Times New Roman" w:hAnsi="Times New Roman" w:cs="Times New Roman"/>
          <w:sz w:val="20"/>
          <w:szCs w:val="24"/>
        </w:rPr>
        <w:t>, J</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D</w:t>
      </w:r>
      <w:r w:rsidRPr="00A0168B">
        <w:rPr>
          <w:rFonts w:ascii="Times New Roman" w:hAnsi="Times New Roman" w:cs="Times New Roman"/>
          <w:sz w:val="20"/>
          <w:szCs w:val="24"/>
        </w:rPr>
        <w:t>., A</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A</w:t>
      </w:r>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Kassuku</w:t>
      </w:r>
      <w:proofErr w:type="spellEnd"/>
      <w:r w:rsidRPr="00A0168B">
        <w:rPr>
          <w:rFonts w:ascii="Times New Roman" w:hAnsi="Times New Roman" w:cs="Times New Roman"/>
          <w:sz w:val="20"/>
          <w:szCs w:val="24"/>
        </w:rPr>
        <w:t>, L</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P</w:t>
      </w:r>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Msalilwa</w:t>
      </w:r>
      <w:proofErr w:type="spellEnd"/>
      <w:r w:rsidRPr="00A0168B">
        <w:rPr>
          <w:rFonts w:ascii="Times New Roman" w:hAnsi="Times New Roman" w:cs="Times New Roman"/>
          <w:sz w:val="20"/>
          <w:szCs w:val="24"/>
        </w:rPr>
        <w:t xml:space="preserve">, J. </w:t>
      </w:r>
      <w:proofErr w:type="spellStart"/>
      <w:r w:rsidRPr="00A0168B">
        <w:rPr>
          <w:rFonts w:ascii="Times New Roman" w:hAnsi="Times New Roman" w:cs="Times New Roman"/>
          <w:sz w:val="20"/>
          <w:szCs w:val="24"/>
        </w:rPr>
        <w:t>Monrad</w:t>
      </w:r>
      <w:proofErr w:type="spellEnd"/>
      <w:r w:rsidRPr="00A0168B">
        <w:rPr>
          <w:rFonts w:ascii="Times New Roman" w:hAnsi="Times New Roman" w:cs="Times New Roman"/>
          <w:sz w:val="20"/>
          <w:szCs w:val="24"/>
        </w:rPr>
        <w:t xml:space="preserve"> and N</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C</w:t>
      </w:r>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Kyusgaard</w:t>
      </w:r>
      <w:proofErr w:type="spellEnd"/>
      <w:r w:rsidRPr="00A0168B">
        <w:rPr>
          <w:rFonts w:ascii="Times New Roman" w:hAnsi="Times New Roman" w:cs="Times New Roman"/>
          <w:sz w:val="20"/>
          <w:szCs w:val="24"/>
        </w:rPr>
        <w:t xml:space="preserve">, 2006. Cross sectional prevalence of </w:t>
      </w:r>
      <w:proofErr w:type="spellStart"/>
      <w:r w:rsidRPr="00A0168B">
        <w:rPr>
          <w:rFonts w:ascii="Times New Roman" w:hAnsi="Times New Roman" w:cs="Times New Roman"/>
          <w:sz w:val="20"/>
          <w:szCs w:val="24"/>
        </w:rPr>
        <w:t>helminth</w:t>
      </w:r>
      <w:proofErr w:type="spellEnd"/>
      <w:r w:rsidRPr="00A0168B">
        <w:rPr>
          <w:rFonts w:ascii="Times New Roman" w:hAnsi="Times New Roman" w:cs="Times New Roman"/>
          <w:sz w:val="20"/>
          <w:szCs w:val="24"/>
        </w:rPr>
        <w:t xml:space="preserve"> infections in cattle on traditional, small scale and large-scale dairy farms in </w:t>
      </w:r>
      <w:proofErr w:type="spellStart"/>
      <w:r w:rsidRPr="00A0168B">
        <w:rPr>
          <w:rFonts w:ascii="Times New Roman" w:hAnsi="Times New Roman" w:cs="Times New Roman"/>
          <w:sz w:val="20"/>
          <w:szCs w:val="24"/>
        </w:rPr>
        <w:t>Iringa</w:t>
      </w:r>
      <w:proofErr w:type="spellEnd"/>
      <w:r w:rsidRPr="00A0168B">
        <w:rPr>
          <w:rFonts w:ascii="Times New Roman" w:hAnsi="Times New Roman" w:cs="Times New Roman"/>
          <w:sz w:val="20"/>
          <w:szCs w:val="24"/>
        </w:rPr>
        <w:t xml:space="preserve"> district, Tanzania. Veterinary Research Communications, 30: 45-55.</w:t>
      </w:r>
    </w:p>
    <w:p w:rsidR="00D7293D" w:rsidRPr="00A0168B" w:rsidRDefault="00D7293D" w:rsidP="00A0168B">
      <w:pPr>
        <w:pStyle w:val="Default"/>
        <w:numPr>
          <w:ilvl w:val="0"/>
          <w:numId w:val="9"/>
        </w:numPr>
        <w:snapToGrid w:val="0"/>
        <w:jc w:val="both"/>
        <w:rPr>
          <w:rFonts w:ascii="Times New Roman" w:hAnsi="Times New Roman" w:cs="Times New Roman"/>
          <w:color w:val="auto"/>
          <w:sz w:val="20"/>
        </w:rPr>
      </w:pPr>
      <w:proofErr w:type="spellStart"/>
      <w:r w:rsidRPr="00A0168B">
        <w:rPr>
          <w:rFonts w:ascii="Times New Roman" w:hAnsi="Times New Roman" w:cs="Times New Roman"/>
          <w:color w:val="auto"/>
          <w:sz w:val="20"/>
        </w:rPr>
        <w:t>Kumsa</w:t>
      </w:r>
      <w:proofErr w:type="spellEnd"/>
      <w:r w:rsidRPr="00A0168B">
        <w:rPr>
          <w:rFonts w:ascii="Times New Roman" w:hAnsi="Times New Roman" w:cs="Times New Roman"/>
          <w:color w:val="auto"/>
          <w:sz w:val="20"/>
        </w:rPr>
        <w:t xml:space="preserve"> B, </w:t>
      </w:r>
      <w:proofErr w:type="spellStart"/>
      <w:r w:rsidRPr="00A0168B">
        <w:rPr>
          <w:rFonts w:ascii="Times New Roman" w:hAnsi="Times New Roman" w:cs="Times New Roman"/>
          <w:color w:val="auto"/>
          <w:sz w:val="20"/>
        </w:rPr>
        <w:t>Tolera</w:t>
      </w:r>
      <w:proofErr w:type="spellEnd"/>
      <w:r w:rsidRPr="00A0168B">
        <w:rPr>
          <w:rFonts w:ascii="Times New Roman" w:hAnsi="Times New Roman" w:cs="Times New Roman"/>
          <w:color w:val="auto"/>
          <w:sz w:val="20"/>
        </w:rPr>
        <w:t xml:space="preserve"> A, </w:t>
      </w:r>
      <w:proofErr w:type="spellStart"/>
      <w:r w:rsidRPr="00A0168B">
        <w:rPr>
          <w:rFonts w:ascii="Times New Roman" w:hAnsi="Times New Roman" w:cs="Times New Roman"/>
          <w:color w:val="auto"/>
          <w:sz w:val="20"/>
        </w:rPr>
        <w:t>Nurfeta</w:t>
      </w:r>
      <w:proofErr w:type="spellEnd"/>
      <w:r w:rsidRPr="00A0168B">
        <w:rPr>
          <w:rFonts w:ascii="Times New Roman" w:hAnsi="Times New Roman" w:cs="Times New Roman"/>
          <w:color w:val="auto"/>
          <w:sz w:val="20"/>
        </w:rPr>
        <w:t xml:space="preserve"> A (2010). Comparative efficacy of seven brands of </w:t>
      </w:r>
      <w:proofErr w:type="spellStart"/>
      <w:r w:rsidRPr="00A0168B">
        <w:rPr>
          <w:rFonts w:ascii="Times New Roman" w:hAnsi="Times New Roman" w:cs="Times New Roman"/>
          <w:color w:val="auto"/>
          <w:sz w:val="20"/>
        </w:rPr>
        <w:t>albendazole</w:t>
      </w:r>
      <w:proofErr w:type="spellEnd"/>
      <w:r w:rsidRPr="00A0168B">
        <w:rPr>
          <w:rFonts w:ascii="Times New Roman" w:hAnsi="Times New Roman" w:cs="Times New Roman"/>
          <w:color w:val="auto"/>
          <w:sz w:val="20"/>
        </w:rPr>
        <w:t xml:space="preserve"> against naturally acquired gastrointestinal nematodes in sheep in </w:t>
      </w:r>
      <w:proofErr w:type="spellStart"/>
      <w:r w:rsidRPr="00A0168B">
        <w:rPr>
          <w:rFonts w:ascii="Times New Roman" w:hAnsi="Times New Roman" w:cs="Times New Roman"/>
          <w:color w:val="auto"/>
          <w:sz w:val="20"/>
        </w:rPr>
        <w:t>Hawassa</w:t>
      </w:r>
      <w:proofErr w:type="spellEnd"/>
      <w:r w:rsidRPr="00A0168B">
        <w:rPr>
          <w:rFonts w:ascii="Times New Roman" w:hAnsi="Times New Roman" w:cs="Times New Roman"/>
          <w:color w:val="auto"/>
          <w:sz w:val="20"/>
        </w:rPr>
        <w:t xml:space="preserve">, </w:t>
      </w:r>
      <w:r w:rsidRPr="00A0168B">
        <w:rPr>
          <w:rFonts w:ascii="Times New Roman" w:hAnsi="Times New Roman" w:cs="Times New Roman"/>
          <w:color w:val="auto"/>
          <w:sz w:val="20"/>
        </w:rPr>
        <w:lastRenderedPageBreak/>
        <w:t>Southern Ethiopia, and Turk</w:t>
      </w:r>
      <w:r w:rsidRPr="00A0168B">
        <w:rPr>
          <w:rFonts w:ascii="Times New Roman" w:hAnsi="Times New Roman" w:cs="Times New Roman"/>
          <w:i/>
          <w:color w:val="auto"/>
          <w:sz w:val="20"/>
        </w:rPr>
        <w:t>. J</w:t>
      </w:r>
      <w:r w:rsidRPr="00A0168B">
        <w:rPr>
          <w:rFonts w:ascii="Times New Roman" w:hAnsi="Times New Roman" w:cs="Times New Roman"/>
          <w:color w:val="auto"/>
          <w:sz w:val="20"/>
        </w:rPr>
        <w:t xml:space="preserve">. </w:t>
      </w:r>
      <w:r w:rsidRPr="00A0168B">
        <w:rPr>
          <w:rFonts w:ascii="Times New Roman" w:hAnsi="Times New Roman" w:cs="Times New Roman"/>
          <w:i/>
          <w:color w:val="auto"/>
          <w:sz w:val="20"/>
        </w:rPr>
        <w:t>Vet. Anim. Sci.,</w:t>
      </w:r>
      <w:r w:rsidRPr="00A0168B">
        <w:rPr>
          <w:rFonts w:ascii="Times New Roman" w:hAnsi="Times New Roman" w:cs="Times New Roman"/>
          <w:color w:val="auto"/>
          <w:sz w:val="20"/>
        </w:rPr>
        <w:t xml:space="preserve"> 34: 417-425.</w:t>
      </w:r>
      <w:r w:rsidR="00E61395" w:rsidRPr="00A0168B">
        <w:rPr>
          <w:rFonts w:ascii="Times New Roman" w:hAnsi="Times New Roman" w:cs="Times New Roman"/>
          <w:color w:val="auto"/>
          <w:sz w:val="20"/>
        </w:rPr>
        <w:t xml:space="preserve"> </w:t>
      </w:r>
    </w:p>
    <w:p w:rsidR="00D7293D" w:rsidRPr="00A0168B" w:rsidRDefault="00D7293D" w:rsidP="00A0168B">
      <w:pPr>
        <w:pStyle w:val="Default"/>
        <w:numPr>
          <w:ilvl w:val="0"/>
          <w:numId w:val="9"/>
        </w:numPr>
        <w:snapToGrid w:val="0"/>
        <w:jc w:val="both"/>
        <w:rPr>
          <w:rFonts w:ascii="Times New Roman" w:hAnsi="Times New Roman" w:cs="Times New Roman"/>
          <w:sz w:val="20"/>
          <w:szCs w:val="19"/>
        </w:rPr>
      </w:pPr>
      <w:proofErr w:type="spellStart"/>
      <w:r w:rsidRPr="00A0168B">
        <w:rPr>
          <w:rFonts w:ascii="Times New Roman" w:hAnsi="Times New Roman" w:cs="Times New Roman"/>
          <w:sz w:val="20"/>
        </w:rPr>
        <w:t>Kumsa</w:t>
      </w:r>
      <w:proofErr w:type="spellEnd"/>
      <w:r w:rsidRPr="00A0168B">
        <w:rPr>
          <w:rFonts w:ascii="Times New Roman" w:hAnsi="Times New Roman" w:cs="Times New Roman"/>
          <w:sz w:val="20"/>
        </w:rPr>
        <w:t>,</w:t>
      </w:r>
      <w:r w:rsidR="00E61395" w:rsidRPr="00A0168B">
        <w:rPr>
          <w:rFonts w:ascii="Times New Roman" w:hAnsi="Times New Roman" w:cs="Times New Roman"/>
          <w:sz w:val="20"/>
        </w:rPr>
        <w:t xml:space="preserve"> </w:t>
      </w:r>
      <w:r w:rsidRPr="00A0168B">
        <w:rPr>
          <w:rFonts w:ascii="Times New Roman" w:hAnsi="Times New Roman" w:cs="Times New Roman"/>
          <w:sz w:val="20"/>
        </w:rPr>
        <w:t xml:space="preserve">B., T. </w:t>
      </w:r>
      <w:proofErr w:type="spellStart"/>
      <w:r w:rsidRPr="00A0168B">
        <w:rPr>
          <w:rFonts w:ascii="Times New Roman" w:hAnsi="Times New Roman" w:cs="Times New Roman"/>
          <w:sz w:val="20"/>
        </w:rPr>
        <w:t>Tadesse</w:t>
      </w:r>
      <w:proofErr w:type="spellEnd"/>
      <w:r w:rsidRPr="00A0168B">
        <w:rPr>
          <w:rFonts w:ascii="Times New Roman" w:hAnsi="Times New Roman" w:cs="Times New Roman"/>
          <w:sz w:val="20"/>
        </w:rPr>
        <w:t xml:space="preserve">, T. </w:t>
      </w:r>
      <w:proofErr w:type="spellStart"/>
      <w:r w:rsidRPr="00A0168B">
        <w:rPr>
          <w:rFonts w:ascii="Times New Roman" w:hAnsi="Times New Roman" w:cs="Times New Roman"/>
          <w:sz w:val="20"/>
        </w:rPr>
        <w:t>Sori</w:t>
      </w:r>
      <w:proofErr w:type="spellEnd"/>
      <w:r w:rsidRPr="00A0168B">
        <w:rPr>
          <w:rFonts w:ascii="Times New Roman" w:hAnsi="Times New Roman" w:cs="Times New Roman"/>
          <w:sz w:val="20"/>
        </w:rPr>
        <w:t xml:space="preserve">, R. </w:t>
      </w:r>
      <w:proofErr w:type="spellStart"/>
      <w:r w:rsidRPr="00A0168B">
        <w:rPr>
          <w:rFonts w:ascii="Times New Roman" w:hAnsi="Times New Roman" w:cs="Times New Roman"/>
          <w:sz w:val="20"/>
        </w:rPr>
        <w:t>Dugum</w:t>
      </w:r>
      <w:proofErr w:type="spellEnd"/>
      <w:r w:rsidRPr="00A0168B">
        <w:rPr>
          <w:rFonts w:ascii="Times New Roman" w:hAnsi="Times New Roman" w:cs="Times New Roman"/>
          <w:sz w:val="20"/>
        </w:rPr>
        <w:t xml:space="preserve"> and B. </w:t>
      </w:r>
      <w:proofErr w:type="spellStart"/>
      <w:r w:rsidRPr="00A0168B">
        <w:rPr>
          <w:rFonts w:ascii="Times New Roman" w:hAnsi="Times New Roman" w:cs="Times New Roman"/>
          <w:sz w:val="20"/>
        </w:rPr>
        <w:t>Hussen</w:t>
      </w:r>
      <w:proofErr w:type="spellEnd"/>
      <w:r w:rsidRPr="00A0168B">
        <w:rPr>
          <w:rFonts w:ascii="Times New Roman" w:hAnsi="Times New Roman" w:cs="Times New Roman"/>
          <w:sz w:val="20"/>
        </w:rPr>
        <w:t xml:space="preserve">, 2011. </w:t>
      </w:r>
      <w:proofErr w:type="spellStart"/>
      <w:r w:rsidRPr="00A0168B">
        <w:rPr>
          <w:rFonts w:ascii="Times New Roman" w:hAnsi="Times New Roman" w:cs="Times New Roman"/>
          <w:sz w:val="20"/>
        </w:rPr>
        <w:t>Helminths</w:t>
      </w:r>
      <w:proofErr w:type="spellEnd"/>
      <w:r w:rsidRPr="00A0168B">
        <w:rPr>
          <w:rFonts w:ascii="Times New Roman" w:hAnsi="Times New Roman" w:cs="Times New Roman"/>
          <w:sz w:val="20"/>
        </w:rPr>
        <w:t xml:space="preserve"> of sheep and goats in Central </w:t>
      </w:r>
      <w:proofErr w:type="spellStart"/>
      <w:r w:rsidRPr="00A0168B">
        <w:rPr>
          <w:rFonts w:ascii="Times New Roman" w:hAnsi="Times New Roman" w:cs="Times New Roman"/>
          <w:sz w:val="20"/>
        </w:rPr>
        <w:t>Oromia</w:t>
      </w:r>
      <w:proofErr w:type="spellEnd"/>
      <w:r w:rsidRPr="00A0168B">
        <w:rPr>
          <w:rFonts w:ascii="Times New Roman" w:hAnsi="Times New Roman" w:cs="Times New Roman"/>
          <w:sz w:val="20"/>
        </w:rPr>
        <w:t xml:space="preserve"> (Ethiopia) during the dry season. </w:t>
      </w:r>
      <w:r w:rsidRPr="00A0168B">
        <w:rPr>
          <w:rFonts w:ascii="Times New Roman" w:hAnsi="Times New Roman" w:cs="Times New Roman"/>
          <w:i/>
          <w:sz w:val="20"/>
        </w:rPr>
        <w:t>J. Anim. Vet. Adv</w:t>
      </w:r>
      <w:r w:rsidRPr="00A0168B">
        <w:rPr>
          <w:rFonts w:ascii="Times New Roman" w:hAnsi="Times New Roman" w:cs="Times New Roman"/>
          <w:sz w:val="20"/>
        </w:rPr>
        <w:t>., 10: 1845-1849</w:t>
      </w:r>
      <w:r w:rsidRPr="00A0168B">
        <w:rPr>
          <w:rFonts w:ascii="Times New Roman" w:hAnsi="Times New Roman" w:cs="Times New Roman"/>
          <w:sz w:val="20"/>
          <w:szCs w:val="19"/>
        </w:rPr>
        <w:t>.</w:t>
      </w:r>
    </w:p>
    <w:p w:rsidR="00D7293D" w:rsidRPr="00A0168B" w:rsidRDefault="00D7293D" w:rsidP="00A0168B">
      <w:pPr>
        <w:pStyle w:val="Default"/>
        <w:numPr>
          <w:ilvl w:val="0"/>
          <w:numId w:val="9"/>
        </w:numPr>
        <w:snapToGrid w:val="0"/>
        <w:jc w:val="both"/>
        <w:rPr>
          <w:rFonts w:ascii="Times New Roman" w:hAnsi="Times New Roman" w:cs="Times New Roman"/>
          <w:sz w:val="20"/>
        </w:rPr>
      </w:pPr>
      <w:proofErr w:type="spellStart"/>
      <w:r w:rsidRPr="00A0168B">
        <w:rPr>
          <w:rFonts w:ascii="Times New Roman" w:hAnsi="Times New Roman" w:cs="Times New Roman"/>
          <w:sz w:val="20"/>
        </w:rPr>
        <w:t>Maqsood</w:t>
      </w:r>
      <w:proofErr w:type="spellEnd"/>
      <w:r w:rsidRPr="00A0168B">
        <w:rPr>
          <w:rFonts w:ascii="Times New Roman" w:hAnsi="Times New Roman" w:cs="Times New Roman"/>
          <w:sz w:val="20"/>
        </w:rPr>
        <w:t>, M.,</w:t>
      </w:r>
      <w:r w:rsidR="00E61395" w:rsidRPr="00A0168B">
        <w:rPr>
          <w:rFonts w:ascii="Times New Roman" w:hAnsi="Times New Roman" w:cs="Times New Roman"/>
          <w:sz w:val="20"/>
        </w:rPr>
        <w:t xml:space="preserve"> </w:t>
      </w:r>
      <w:r w:rsidRPr="00A0168B">
        <w:rPr>
          <w:rFonts w:ascii="Times New Roman" w:hAnsi="Times New Roman" w:cs="Times New Roman"/>
          <w:sz w:val="20"/>
        </w:rPr>
        <w:t xml:space="preserve">Z. </w:t>
      </w:r>
      <w:proofErr w:type="spellStart"/>
      <w:r w:rsidRPr="00A0168B">
        <w:rPr>
          <w:rFonts w:ascii="Times New Roman" w:hAnsi="Times New Roman" w:cs="Times New Roman"/>
          <w:sz w:val="20"/>
        </w:rPr>
        <w:t>Igbai</w:t>
      </w:r>
      <w:proofErr w:type="spellEnd"/>
      <w:r w:rsidRPr="00A0168B">
        <w:rPr>
          <w:rFonts w:ascii="Times New Roman" w:hAnsi="Times New Roman" w:cs="Times New Roman"/>
          <w:sz w:val="20"/>
        </w:rPr>
        <w:t xml:space="preserve"> and A</w:t>
      </w:r>
      <w:r w:rsidR="00A0168B" w:rsidRPr="00A0168B">
        <w:rPr>
          <w:rFonts w:ascii="Times New Roman" w:hAnsi="Times New Roman" w:cs="Times New Roman"/>
          <w:sz w:val="20"/>
        </w:rPr>
        <w:t>.</w:t>
      </w:r>
      <w:r w:rsidR="00A0168B">
        <w:rPr>
          <w:rFonts w:ascii="Times New Roman" w:hAnsi="Times New Roman" w:cs="Times New Roman"/>
          <w:sz w:val="20"/>
        </w:rPr>
        <w:t xml:space="preserve"> </w:t>
      </w:r>
      <w:r w:rsidR="00A0168B" w:rsidRPr="00A0168B">
        <w:rPr>
          <w:rFonts w:ascii="Times New Roman" w:hAnsi="Times New Roman" w:cs="Times New Roman"/>
          <w:sz w:val="20"/>
        </w:rPr>
        <w:t>H</w:t>
      </w:r>
      <w:r w:rsidRPr="00A0168B">
        <w:rPr>
          <w:rFonts w:ascii="Times New Roman" w:hAnsi="Times New Roman" w:cs="Times New Roman"/>
          <w:sz w:val="20"/>
        </w:rPr>
        <w:t xml:space="preserve">. </w:t>
      </w:r>
      <w:proofErr w:type="spellStart"/>
      <w:r w:rsidRPr="00A0168B">
        <w:rPr>
          <w:rFonts w:ascii="Times New Roman" w:hAnsi="Times New Roman" w:cs="Times New Roman"/>
          <w:sz w:val="20"/>
        </w:rPr>
        <w:t>Chaudhry</w:t>
      </w:r>
      <w:proofErr w:type="spellEnd"/>
      <w:r w:rsidRPr="00A0168B">
        <w:rPr>
          <w:rFonts w:ascii="Times New Roman" w:hAnsi="Times New Roman" w:cs="Times New Roman"/>
          <w:sz w:val="20"/>
        </w:rPr>
        <w:t xml:space="preserve">, 1996. Prevalence and intensity of </w:t>
      </w:r>
      <w:proofErr w:type="spellStart"/>
      <w:r w:rsidRPr="00A0168B">
        <w:rPr>
          <w:rFonts w:ascii="Times New Roman" w:hAnsi="Times New Roman" w:cs="Times New Roman"/>
          <w:sz w:val="20"/>
        </w:rPr>
        <w:t>haemonchosis</w:t>
      </w:r>
      <w:proofErr w:type="spellEnd"/>
      <w:r w:rsidRPr="00A0168B">
        <w:rPr>
          <w:rFonts w:ascii="Times New Roman" w:hAnsi="Times New Roman" w:cs="Times New Roman"/>
          <w:sz w:val="20"/>
        </w:rPr>
        <w:t xml:space="preserve"> with reference to breed, sex and age of sheep and goats Pakistan. </w:t>
      </w:r>
      <w:r w:rsidRPr="00A0168B">
        <w:rPr>
          <w:rFonts w:ascii="Times New Roman" w:hAnsi="Times New Roman" w:cs="Times New Roman"/>
          <w:i/>
          <w:sz w:val="20"/>
        </w:rPr>
        <w:t>Vet. J</w:t>
      </w:r>
      <w:r w:rsidRPr="00A0168B">
        <w:rPr>
          <w:rFonts w:ascii="Times New Roman" w:hAnsi="Times New Roman" w:cs="Times New Roman"/>
          <w:sz w:val="20"/>
        </w:rPr>
        <w:t>., 16: 41-43.</w:t>
      </w:r>
    </w:p>
    <w:p w:rsidR="00A0168B" w:rsidRDefault="00D7293D" w:rsidP="00A0168B">
      <w:pPr>
        <w:pStyle w:val="Default"/>
        <w:numPr>
          <w:ilvl w:val="0"/>
          <w:numId w:val="9"/>
        </w:numPr>
        <w:snapToGrid w:val="0"/>
        <w:jc w:val="both"/>
        <w:rPr>
          <w:rFonts w:ascii="Times New Roman" w:hAnsi="Times New Roman" w:cs="Times New Roman"/>
          <w:sz w:val="20"/>
        </w:rPr>
      </w:pPr>
      <w:proofErr w:type="spellStart"/>
      <w:r w:rsidRPr="00A0168B">
        <w:rPr>
          <w:rFonts w:ascii="Times New Roman" w:hAnsi="Times New Roman" w:cs="Times New Roman"/>
          <w:sz w:val="20"/>
        </w:rPr>
        <w:t>Ndamukong</w:t>
      </w:r>
      <w:proofErr w:type="spellEnd"/>
      <w:r w:rsidRPr="00A0168B">
        <w:rPr>
          <w:rFonts w:ascii="Times New Roman" w:hAnsi="Times New Roman" w:cs="Times New Roman"/>
          <w:sz w:val="20"/>
        </w:rPr>
        <w:t>, K</w:t>
      </w:r>
      <w:r w:rsidR="00A0168B" w:rsidRPr="00A0168B">
        <w:rPr>
          <w:rFonts w:ascii="Times New Roman" w:hAnsi="Times New Roman" w:cs="Times New Roman"/>
          <w:sz w:val="20"/>
        </w:rPr>
        <w:t>.</w:t>
      </w:r>
      <w:r w:rsidR="00A0168B">
        <w:rPr>
          <w:rFonts w:ascii="Times New Roman" w:hAnsi="Times New Roman" w:cs="Times New Roman"/>
          <w:sz w:val="20"/>
        </w:rPr>
        <w:t xml:space="preserve"> </w:t>
      </w:r>
      <w:r w:rsidR="00A0168B" w:rsidRPr="00A0168B">
        <w:rPr>
          <w:rFonts w:ascii="Times New Roman" w:hAnsi="Times New Roman" w:cs="Times New Roman"/>
          <w:sz w:val="20"/>
        </w:rPr>
        <w:t>J.</w:t>
      </w:r>
      <w:r w:rsidR="00A0168B">
        <w:rPr>
          <w:rFonts w:ascii="Times New Roman" w:hAnsi="Times New Roman" w:cs="Times New Roman"/>
          <w:sz w:val="20"/>
        </w:rPr>
        <w:t xml:space="preserve"> </w:t>
      </w:r>
      <w:r w:rsidR="00A0168B" w:rsidRPr="00A0168B">
        <w:rPr>
          <w:rFonts w:ascii="Times New Roman" w:hAnsi="Times New Roman" w:cs="Times New Roman"/>
          <w:sz w:val="20"/>
        </w:rPr>
        <w:t>N</w:t>
      </w:r>
      <w:r w:rsidRPr="00A0168B">
        <w:rPr>
          <w:rFonts w:ascii="Times New Roman" w:hAnsi="Times New Roman" w:cs="Times New Roman"/>
          <w:sz w:val="20"/>
        </w:rPr>
        <w:t xml:space="preserve">, </w:t>
      </w:r>
      <w:proofErr w:type="spellStart"/>
      <w:r w:rsidRPr="00A0168B">
        <w:rPr>
          <w:rFonts w:ascii="Times New Roman" w:hAnsi="Times New Roman" w:cs="Times New Roman"/>
          <w:sz w:val="20"/>
        </w:rPr>
        <w:t>mbom</w:t>
      </w:r>
      <w:proofErr w:type="spellEnd"/>
      <w:r w:rsidRPr="00A0168B">
        <w:rPr>
          <w:rFonts w:ascii="Times New Roman" w:hAnsi="Times New Roman" w:cs="Times New Roman"/>
          <w:sz w:val="20"/>
        </w:rPr>
        <w:t xml:space="preserve">: S. E; </w:t>
      </w:r>
      <w:proofErr w:type="spellStart"/>
      <w:r w:rsidRPr="00A0168B">
        <w:rPr>
          <w:rFonts w:ascii="Times New Roman" w:hAnsi="Times New Roman" w:cs="Times New Roman"/>
          <w:sz w:val="20"/>
        </w:rPr>
        <w:t>killanga</w:t>
      </w:r>
      <w:proofErr w:type="spellEnd"/>
      <w:r w:rsidRPr="00A0168B">
        <w:rPr>
          <w:rFonts w:ascii="Times New Roman" w:hAnsi="Times New Roman" w:cs="Times New Roman"/>
          <w:sz w:val="20"/>
        </w:rPr>
        <w:t xml:space="preserve">, s. (1994): stocking rate of sheep and survival of </w:t>
      </w:r>
      <w:proofErr w:type="spellStart"/>
      <w:r w:rsidRPr="00A0168B">
        <w:rPr>
          <w:rFonts w:ascii="Times New Roman" w:hAnsi="Times New Roman" w:cs="Times New Roman"/>
          <w:sz w:val="20"/>
        </w:rPr>
        <w:t>helminth</w:t>
      </w:r>
      <w:proofErr w:type="spellEnd"/>
      <w:r w:rsidRPr="00A0168B">
        <w:rPr>
          <w:rFonts w:ascii="Times New Roman" w:hAnsi="Times New Roman" w:cs="Times New Roman"/>
          <w:sz w:val="20"/>
        </w:rPr>
        <w:t xml:space="preserve"> infective larvae on </w:t>
      </w:r>
      <w:proofErr w:type="spellStart"/>
      <w:r w:rsidRPr="00A0168B">
        <w:rPr>
          <w:rFonts w:ascii="Times New Roman" w:hAnsi="Times New Roman" w:cs="Times New Roman"/>
          <w:sz w:val="20"/>
        </w:rPr>
        <w:t>brachiaria</w:t>
      </w:r>
      <w:proofErr w:type="spellEnd"/>
      <w:r w:rsidRPr="00A0168B">
        <w:rPr>
          <w:rFonts w:ascii="Times New Roman" w:hAnsi="Times New Roman" w:cs="Times New Roman"/>
          <w:sz w:val="20"/>
        </w:rPr>
        <w:t xml:space="preserve"> pastures. Small ruminant research and development in Africa, Proceeding of the second Biennial conference of African small ruminant research network. AICC, ARUSHA, Tanzania, 7-11 December 1992. ILCA/TCTA, September, 1994. Addis Ababa, Ethiopia, Pp 127-13</w:t>
      </w:r>
      <w:r w:rsidR="00A0168B" w:rsidRPr="00A0168B">
        <w:rPr>
          <w:rFonts w:ascii="Times New Roman" w:hAnsi="Times New Roman" w:cs="Times New Roman"/>
          <w:sz w:val="20"/>
        </w:rPr>
        <w:t>1</w:t>
      </w:r>
      <w:r w:rsidR="00A0168B">
        <w:rPr>
          <w:rFonts w:ascii="Times New Roman" w:hAnsi="Times New Roman" w:cs="Times New Roman"/>
          <w:sz w:val="20"/>
        </w:rPr>
        <w:t>.</w:t>
      </w:r>
    </w:p>
    <w:p w:rsidR="00D7293D" w:rsidRPr="00A0168B" w:rsidRDefault="00D7293D" w:rsidP="00A0168B">
      <w:pPr>
        <w:pStyle w:val="Default"/>
        <w:numPr>
          <w:ilvl w:val="0"/>
          <w:numId w:val="9"/>
        </w:numPr>
        <w:snapToGrid w:val="0"/>
        <w:jc w:val="both"/>
        <w:rPr>
          <w:rFonts w:ascii="Times New Roman" w:hAnsi="Times New Roman" w:cs="Times New Roman"/>
          <w:color w:val="auto"/>
          <w:sz w:val="20"/>
        </w:rPr>
      </w:pPr>
      <w:proofErr w:type="spellStart"/>
      <w:r w:rsidRPr="00A0168B">
        <w:rPr>
          <w:rFonts w:ascii="Times New Roman" w:hAnsi="Times New Roman" w:cs="Times New Roman"/>
          <w:sz w:val="20"/>
        </w:rPr>
        <w:t>Nganga</w:t>
      </w:r>
      <w:proofErr w:type="spellEnd"/>
      <w:r w:rsidRPr="00A0168B">
        <w:rPr>
          <w:rFonts w:ascii="Times New Roman" w:hAnsi="Times New Roman" w:cs="Times New Roman"/>
          <w:sz w:val="20"/>
        </w:rPr>
        <w:t>, C</w:t>
      </w:r>
      <w:r w:rsidR="00A0168B" w:rsidRPr="00A0168B">
        <w:rPr>
          <w:rFonts w:ascii="Times New Roman" w:hAnsi="Times New Roman" w:cs="Times New Roman"/>
          <w:sz w:val="20"/>
        </w:rPr>
        <w:t>.</w:t>
      </w:r>
      <w:r w:rsidR="00A0168B">
        <w:rPr>
          <w:rFonts w:ascii="Times New Roman" w:hAnsi="Times New Roman" w:cs="Times New Roman"/>
          <w:sz w:val="20"/>
        </w:rPr>
        <w:t xml:space="preserve"> </w:t>
      </w:r>
      <w:r w:rsidR="00A0168B" w:rsidRPr="00A0168B">
        <w:rPr>
          <w:rFonts w:ascii="Times New Roman" w:hAnsi="Times New Roman" w:cs="Times New Roman"/>
          <w:sz w:val="20"/>
        </w:rPr>
        <w:t>J</w:t>
      </w:r>
      <w:r w:rsidRPr="00A0168B">
        <w:rPr>
          <w:rFonts w:ascii="Times New Roman" w:hAnsi="Times New Roman" w:cs="Times New Roman"/>
          <w:sz w:val="20"/>
        </w:rPr>
        <w:t xml:space="preserve">., N. </w:t>
      </w:r>
      <w:proofErr w:type="spellStart"/>
      <w:r w:rsidRPr="00A0168B">
        <w:rPr>
          <w:rFonts w:ascii="Times New Roman" w:hAnsi="Times New Roman" w:cs="Times New Roman"/>
          <w:sz w:val="20"/>
        </w:rPr>
        <w:t>Maingi</w:t>
      </w:r>
      <w:proofErr w:type="spellEnd"/>
      <w:r w:rsidRPr="00A0168B">
        <w:rPr>
          <w:rFonts w:ascii="Times New Roman" w:hAnsi="Times New Roman" w:cs="Times New Roman"/>
          <w:sz w:val="20"/>
        </w:rPr>
        <w:t>, W</w:t>
      </w:r>
      <w:r w:rsidR="00A0168B" w:rsidRPr="00A0168B">
        <w:rPr>
          <w:rFonts w:ascii="Times New Roman" w:hAnsi="Times New Roman" w:cs="Times New Roman"/>
          <w:sz w:val="20"/>
        </w:rPr>
        <w:t>.</w:t>
      </w:r>
      <w:r w:rsidR="00A0168B">
        <w:rPr>
          <w:rFonts w:ascii="Times New Roman" w:hAnsi="Times New Roman" w:cs="Times New Roman"/>
          <w:sz w:val="20"/>
        </w:rPr>
        <w:t xml:space="preserve"> </w:t>
      </w:r>
      <w:r w:rsidR="00A0168B" w:rsidRPr="00A0168B">
        <w:rPr>
          <w:rFonts w:ascii="Times New Roman" w:hAnsi="Times New Roman" w:cs="Times New Roman"/>
          <w:sz w:val="20"/>
        </w:rPr>
        <w:t>K</w:t>
      </w:r>
      <w:r w:rsidRPr="00A0168B">
        <w:rPr>
          <w:rFonts w:ascii="Times New Roman" w:hAnsi="Times New Roman" w:cs="Times New Roman"/>
          <w:sz w:val="20"/>
        </w:rPr>
        <w:t xml:space="preserve">. </w:t>
      </w:r>
      <w:proofErr w:type="spellStart"/>
      <w:r w:rsidRPr="00A0168B">
        <w:rPr>
          <w:rFonts w:ascii="Times New Roman" w:hAnsi="Times New Roman" w:cs="Times New Roman"/>
          <w:sz w:val="20"/>
        </w:rPr>
        <w:t>Munyua</w:t>
      </w:r>
      <w:proofErr w:type="spellEnd"/>
      <w:r w:rsidRPr="00A0168B">
        <w:rPr>
          <w:rFonts w:ascii="Times New Roman" w:hAnsi="Times New Roman" w:cs="Times New Roman"/>
          <w:sz w:val="20"/>
        </w:rPr>
        <w:t xml:space="preserve"> and P</w:t>
      </w:r>
      <w:r w:rsidR="00A0168B" w:rsidRPr="00A0168B">
        <w:rPr>
          <w:rFonts w:ascii="Times New Roman" w:hAnsi="Times New Roman" w:cs="Times New Roman"/>
          <w:sz w:val="20"/>
        </w:rPr>
        <w:t>.</w:t>
      </w:r>
      <w:r w:rsidR="00A0168B">
        <w:rPr>
          <w:rFonts w:ascii="Times New Roman" w:hAnsi="Times New Roman" w:cs="Times New Roman"/>
          <w:sz w:val="20"/>
        </w:rPr>
        <w:t xml:space="preserve"> </w:t>
      </w:r>
      <w:r w:rsidR="00A0168B" w:rsidRPr="00A0168B">
        <w:rPr>
          <w:rFonts w:ascii="Times New Roman" w:hAnsi="Times New Roman" w:cs="Times New Roman"/>
          <w:sz w:val="20"/>
        </w:rPr>
        <w:t>W</w:t>
      </w:r>
      <w:r w:rsidRPr="00A0168B">
        <w:rPr>
          <w:rFonts w:ascii="Times New Roman" w:hAnsi="Times New Roman" w:cs="Times New Roman"/>
          <w:sz w:val="20"/>
        </w:rPr>
        <w:t xml:space="preserve">. </w:t>
      </w:r>
      <w:proofErr w:type="spellStart"/>
      <w:r w:rsidRPr="00A0168B">
        <w:rPr>
          <w:rFonts w:ascii="Times New Roman" w:hAnsi="Times New Roman" w:cs="Times New Roman"/>
          <w:sz w:val="20"/>
        </w:rPr>
        <w:t>Kanyari</w:t>
      </w:r>
      <w:proofErr w:type="spellEnd"/>
      <w:r w:rsidRPr="00A0168B">
        <w:rPr>
          <w:rFonts w:ascii="Times New Roman" w:hAnsi="Times New Roman" w:cs="Times New Roman"/>
          <w:sz w:val="20"/>
        </w:rPr>
        <w:t xml:space="preserve">, 2004. Epidemiology of gastrointestinal, helminthes infection in </w:t>
      </w:r>
      <w:proofErr w:type="spellStart"/>
      <w:r w:rsidRPr="00A0168B">
        <w:rPr>
          <w:rFonts w:ascii="Times New Roman" w:hAnsi="Times New Roman" w:cs="Times New Roman"/>
          <w:sz w:val="20"/>
        </w:rPr>
        <w:t>dorper</w:t>
      </w:r>
      <w:proofErr w:type="spellEnd"/>
      <w:r w:rsidRPr="00A0168B">
        <w:rPr>
          <w:rFonts w:ascii="Times New Roman" w:hAnsi="Times New Roman" w:cs="Times New Roman"/>
          <w:sz w:val="20"/>
        </w:rPr>
        <w:t xml:space="preserve"> sheep in semi-arid area of Kenya. </w:t>
      </w:r>
      <w:proofErr w:type="spellStart"/>
      <w:r w:rsidRPr="00A0168B">
        <w:rPr>
          <w:rFonts w:ascii="Times New Roman" w:hAnsi="Times New Roman" w:cs="Times New Roman"/>
          <w:sz w:val="20"/>
        </w:rPr>
        <w:t>Ondestepool</w:t>
      </w:r>
      <w:proofErr w:type="spellEnd"/>
      <w:r w:rsidRPr="00A0168B">
        <w:rPr>
          <w:rFonts w:ascii="Times New Roman" w:hAnsi="Times New Roman" w:cs="Times New Roman"/>
          <w:sz w:val="20"/>
        </w:rPr>
        <w:t xml:space="preserve"> </w:t>
      </w:r>
      <w:r w:rsidRPr="00A0168B">
        <w:rPr>
          <w:rFonts w:ascii="Times New Roman" w:hAnsi="Times New Roman" w:cs="Times New Roman"/>
          <w:i/>
          <w:sz w:val="20"/>
        </w:rPr>
        <w:t>J. Vet. Res</w:t>
      </w:r>
      <w:r w:rsidRPr="00A0168B">
        <w:rPr>
          <w:rFonts w:ascii="Times New Roman" w:hAnsi="Times New Roman" w:cs="Times New Roman"/>
          <w:sz w:val="20"/>
        </w:rPr>
        <w:t>., 71: 219-226.</w:t>
      </w:r>
    </w:p>
    <w:p w:rsidR="00D7293D" w:rsidRPr="00A0168B" w:rsidRDefault="00D7293D" w:rsidP="00A0168B">
      <w:pPr>
        <w:pStyle w:val="Default"/>
        <w:numPr>
          <w:ilvl w:val="0"/>
          <w:numId w:val="9"/>
        </w:numPr>
        <w:snapToGrid w:val="0"/>
        <w:jc w:val="both"/>
        <w:rPr>
          <w:rFonts w:ascii="Times New Roman" w:hAnsi="Times New Roman" w:cs="Times New Roman"/>
          <w:color w:val="auto"/>
          <w:sz w:val="20"/>
        </w:rPr>
      </w:pPr>
      <w:proofErr w:type="spellStart"/>
      <w:r w:rsidRPr="00A0168B">
        <w:rPr>
          <w:rFonts w:ascii="Times New Roman" w:hAnsi="Times New Roman" w:cs="Times New Roman"/>
          <w:color w:val="auto"/>
          <w:sz w:val="20"/>
        </w:rPr>
        <w:t>Nwosu</w:t>
      </w:r>
      <w:proofErr w:type="spellEnd"/>
      <w:r w:rsidRPr="00A0168B">
        <w:rPr>
          <w:rFonts w:ascii="Times New Roman" w:hAnsi="Times New Roman" w:cs="Times New Roman"/>
          <w:color w:val="auto"/>
          <w:sz w:val="20"/>
        </w:rPr>
        <w:t xml:space="preserve"> CO, </w:t>
      </w:r>
      <w:proofErr w:type="spellStart"/>
      <w:r w:rsidRPr="00A0168B">
        <w:rPr>
          <w:rFonts w:ascii="Times New Roman" w:hAnsi="Times New Roman" w:cs="Times New Roman"/>
          <w:color w:val="auto"/>
          <w:sz w:val="20"/>
        </w:rPr>
        <w:t>Madu</w:t>
      </w:r>
      <w:proofErr w:type="spellEnd"/>
      <w:r w:rsidRPr="00A0168B">
        <w:rPr>
          <w:rFonts w:ascii="Times New Roman" w:hAnsi="Times New Roman" w:cs="Times New Roman"/>
          <w:color w:val="auto"/>
          <w:sz w:val="20"/>
        </w:rPr>
        <w:t xml:space="preserve"> PP, Richards WS (2007)</w:t>
      </w:r>
      <w:r w:rsidR="00A0168B" w:rsidRPr="00A0168B">
        <w:rPr>
          <w:rFonts w:ascii="Times New Roman" w:hAnsi="Times New Roman" w:cs="Times New Roman"/>
          <w:color w:val="auto"/>
          <w:sz w:val="20"/>
        </w:rPr>
        <w:t>.</w:t>
      </w:r>
      <w:r w:rsidR="00A0168B">
        <w:rPr>
          <w:rFonts w:ascii="Times New Roman" w:hAnsi="Times New Roman" w:cs="Times New Roman"/>
          <w:color w:val="auto"/>
          <w:sz w:val="20"/>
        </w:rPr>
        <w:t xml:space="preserve"> </w:t>
      </w:r>
      <w:r w:rsidR="00A0168B" w:rsidRPr="00A0168B">
        <w:rPr>
          <w:rFonts w:ascii="Times New Roman" w:hAnsi="Times New Roman" w:cs="Times New Roman"/>
          <w:color w:val="auto"/>
          <w:sz w:val="20"/>
        </w:rPr>
        <w:t>P</w:t>
      </w:r>
      <w:r w:rsidRPr="00A0168B">
        <w:rPr>
          <w:rFonts w:ascii="Times New Roman" w:hAnsi="Times New Roman" w:cs="Times New Roman"/>
          <w:color w:val="auto"/>
          <w:sz w:val="20"/>
        </w:rPr>
        <w:t xml:space="preserve">revalence and seasonal changes in the population of gastrointestinal nematodes of small ruminants in the semi-arid zone of north-eastern Nigeria. </w:t>
      </w:r>
      <w:r w:rsidRPr="00A0168B">
        <w:rPr>
          <w:rFonts w:ascii="Times New Roman" w:hAnsi="Times New Roman" w:cs="Times New Roman"/>
          <w:i/>
          <w:color w:val="auto"/>
          <w:sz w:val="20"/>
        </w:rPr>
        <w:t xml:space="preserve">Vet. </w:t>
      </w:r>
      <w:proofErr w:type="spellStart"/>
      <w:r w:rsidRPr="00A0168B">
        <w:rPr>
          <w:rFonts w:ascii="Times New Roman" w:hAnsi="Times New Roman" w:cs="Times New Roman"/>
          <w:i/>
          <w:color w:val="auto"/>
          <w:sz w:val="20"/>
        </w:rPr>
        <w:t>Parasitol</w:t>
      </w:r>
      <w:proofErr w:type="spellEnd"/>
      <w:r w:rsidRPr="00A0168B">
        <w:rPr>
          <w:rFonts w:ascii="Times New Roman" w:hAnsi="Times New Roman" w:cs="Times New Roman"/>
          <w:color w:val="auto"/>
          <w:sz w:val="20"/>
        </w:rPr>
        <w:t xml:space="preserve">. 144: 118–124. </w:t>
      </w:r>
    </w:p>
    <w:p w:rsidR="00D7293D" w:rsidRPr="00A0168B" w:rsidRDefault="00D7293D" w:rsidP="00A0168B">
      <w:pPr>
        <w:pStyle w:val="Default"/>
        <w:numPr>
          <w:ilvl w:val="0"/>
          <w:numId w:val="9"/>
        </w:numPr>
        <w:snapToGrid w:val="0"/>
        <w:jc w:val="both"/>
        <w:rPr>
          <w:rFonts w:ascii="Times New Roman" w:hAnsi="Times New Roman" w:cs="Times New Roman"/>
          <w:color w:val="auto"/>
          <w:sz w:val="20"/>
        </w:rPr>
      </w:pPr>
      <w:proofErr w:type="spellStart"/>
      <w:r w:rsidRPr="00A0168B">
        <w:rPr>
          <w:rFonts w:ascii="Times New Roman" w:hAnsi="Times New Roman" w:cs="Times New Roman"/>
          <w:color w:val="auto"/>
          <w:sz w:val="20"/>
        </w:rPr>
        <w:t>Odoi</w:t>
      </w:r>
      <w:proofErr w:type="spellEnd"/>
      <w:r w:rsidRPr="00A0168B">
        <w:rPr>
          <w:rFonts w:ascii="Times New Roman" w:hAnsi="Times New Roman" w:cs="Times New Roman"/>
          <w:color w:val="auto"/>
          <w:sz w:val="20"/>
        </w:rPr>
        <w:t xml:space="preserve"> A, </w:t>
      </w:r>
      <w:proofErr w:type="spellStart"/>
      <w:r w:rsidRPr="00A0168B">
        <w:rPr>
          <w:rFonts w:ascii="Times New Roman" w:hAnsi="Times New Roman" w:cs="Times New Roman"/>
          <w:color w:val="auto"/>
          <w:sz w:val="20"/>
        </w:rPr>
        <w:t>Gathuma</w:t>
      </w:r>
      <w:proofErr w:type="spellEnd"/>
      <w:r w:rsidRPr="00A0168B">
        <w:rPr>
          <w:rFonts w:ascii="Times New Roman" w:hAnsi="Times New Roman" w:cs="Times New Roman"/>
          <w:color w:val="auto"/>
          <w:sz w:val="20"/>
        </w:rPr>
        <w:t xml:space="preserve"> JM, </w:t>
      </w:r>
      <w:proofErr w:type="spellStart"/>
      <w:r w:rsidRPr="00A0168B">
        <w:rPr>
          <w:rFonts w:ascii="Times New Roman" w:hAnsi="Times New Roman" w:cs="Times New Roman"/>
          <w:color w:val="auto"/>
          <w:sz w:val="20"/>
        </w:rPr>
        <w:t>Gachuiri</w:t>
      </w:r>
      <w:proofErr w:type="spellEnd"/>
      <w:r w:rsidRPr="00A0168B">
        <w:rPr>
          <w:rFonts w:ascii="Times New Roman" w:hAnsi="Times New Roman" w:cs="Times New Roman"/>
          <w:color w:val="auto"/>
          <w:sz w:val="20"/>
        </w:rPr>
        <w:t xml:space="preserve"> CK, </w:t>
      </w:r>
      <w:proofErr w:type="spellStart"/>
      <w:r w:rsidRPr="00A0168B">
        <w:rPr>
          <w:rFonts w:ascii="Times New Roman" w:hAnsi="Times New Roman" w:cs="Times New Roman"/>
          <w:color w:val="auto"/>
          <w:sz w:val="20"/>
        </w:rPr>
        <w:t>Omore</w:t>
      </w:r>
      <w:proofErr w:type="spellEnd"/>
      <w:r w:rsidRPr="00A0168B">
        <w:rPr>
          <w:rFonts w:ascii="Times New Roman" w:hAnsi="Times New Roman" w:cs="Times New Roman"/>
          <w:color w:val="auto"/>
          <w:sz w:val="20"/>
        </w:rPr>
        <w:t xml:space="preserve"> A (2007). Risk factors of gastrointestinal nematode parasite infections in small ruminants kept in smallholder mixed farms in Kenya. BMC </w:t>
      </w:r>
      <w:r w:rsidRPr="00A0168B">
        <w:rPr>
          <w:rFonts w:ascii="Times New Roman" w:hAnsi="Times New Roman" w:cs="Times New Roman"/>
          <w:i/>
          <w:color w:val="auto"/>
          <w:sz w:val="20"/>
        </w:rPr>
        <w:t>Vet</w:t>
      </w:r>
      <w:r w:rsidRPr="00A0168B">
        <w:rPr>
          <w:rFonts w:ascii="Times New Roman" w:hAnsi="Times New Roman" w:cs="Times New Roman"/>
          <w:color w:val="auto"/>
          <w:sz w:val="20"/>
        </w:rPr>
        <w:t xml:space="preserve">. </w:t>
      </w:r>
      <w:r w:rsidRPr="00A0168B">
        <w:rPr>
          <w:rFonts w:ascii="Times New Roman" w:hAnsi="Times New Roman" w:cs="Times New Roman"/>
          <w:i/>
          <w:color w:val="auto"/>
          <w:sz w:val="20"/>
        </w:rPr>
        <w:t>Res</w:t>
      </w:r>
      <w:r w:rsidRPr="00A0168B">
        <w:rPr>
          <w:rFonts w:ascii="Times New Roman" w:hAnsi="Times New Roman" w:cs="Times New Roman"/>
          <w:color w:val="auto"/>
          <w:sz w:val="20"/>
        </w:rPr>
        <w:t>., 3 (</w:t>
      </w:r>
      <w:r w:rsidRPr="00A0168B">
        <w:rPr>
          <w:rFonts w:ascii="Times New Roman" w:hAnsi="Times New Roman" w:cs="Times New Roman"/>
          <w:i/>
          <w:color w:val="auto"/>
          <w:sz w:val="20"/>
        </w:rPr>
        <w:t>6</w:t>
      </w:r>
      <w:r w:rsidRPr="00A0168B">
        <w:rPr>
          <w:rFonts w:ascii="Times New Roman" w:hAnsi="Times New Roman" w:cs="Times New Roman"/>
          <w:color w:val="auto"/>
          <w:sz w:val="20"/>
        </w:rPr>
        <w:t xml:space="preserve">): 1186-1746. </w:t>
      </w:r>
    </w:p>
    <w:p w:rsidR="00D7293D" w:rsidRPr="00A0168B" w:rsidRDefault="00D7293D" w:rsidP="00A0168B">
      <w:pPr>
        <w:pStyle w:val="Default"/>
        <w:numPr>
          <w:ilvl w:val="0"/>
          <w:numId w:val="9"/>
        </w:numPr>
        <w:snapToGrid w:val="0"/>
        <w:jc w:val="both"/>
        <w:rPr>
          <w:rFonts w:ascii="Times New Roman" w:hAnsi="Times New Roman" w:cs="Times New Roman"/>
          <w:color w:val="auto"/>
          <w:sz w:val="20"/>
        </w:rPr>
      </w:pPr>
      <w:proofErr w:type="spellStart"/>
      <w:r w:rsidRPr="00A0168B">
        <w:rPr>
          <w:rFonts w:ascii="Times New Roman" w:hAnsi="Times New Roman" w:cs="Times New Roman"/>
          <w:color w:val="auto"/>
          <w:sz w:val="20"/>
        </w:rPr>
        <w:t>Pedreira</w:t>
      </w:r>
      <w:proofErr w:type="spellEnd"/>
      <w:r w:rsidRPr="00A0168B">
        <w:rPr>
          <w:rFonts w:ascii="Times New Roman" w:hAnsi="Times New Roman" w:cs="Times New Roman"/>
          <w:color w:val="auto"/>
          <w:sz w:val="20"/>
        </w:rPr>
        <w:t xml:space="preserve"> J, Silva AP, Andrade RS, Suarez JL, Arias M, </w:t>
      </w:r>
      <w:proofErr w:type="spellStart"/>
      <w:r w:rsidRPr="00A0168B">
        <w:rPr>
          <w:rFonts w:ascii="Times New Roman" w:hAnsi="Times New Roman" w:cs="Times New Roman"/>
          <w:color w:val="auto"/>
          <w:sz w:val="20"/>
        </w:rPr>
        <w:t>Lomba</w:t>
      </w:r>
      <w:proofErr w:type="spellEnd"/>
      <w:r w:rsidRPr="00A0168B">
        <w:rPr>
          <w:rFonts w:ascii="Times New Roman" w:hAnsi="Times New Roman" w:cs="Times New Roman"/>
          <w:color w:val="auto"/>
          <w:sz w:val="20"/>
        </w:rPr>
        <w:t xml:space="preserve"> C, Diaz P, Lopez C, </w:t>
      </w:r>
      <w:proofErr w:type="spellStart"/>
      <w:r w:rsidRPr="00A0168B">
        <w:rPr>
          <w:rFonts w:ascii="Times New Roman" w:hAnsi="Times New Roman" w:cs="Times New Roman"/>
          <w:color w:val="auto"/>
          <w:sz w:val="20"/>
        </w:rPr>
        <w:t>Banos</w:t>
      </w:r>
      <w:proofErr w:type="spellEnd"/>
      <w:r w:rsidRPr="00A0168B">
        <w:rPr>
          <w:rFonts w:ascii="Times New Roman" w:hAnsi="Times New Roman" w:cs="Times New Roman"/>
          <w:color w:val="auto"/>
          <w:sz w:val="20"/>
        </w:rPr>
        <w:t xml:space="preserve"> PD, </w:t>
      </w:r>
      <w:proofErr w:type="spellStart"/>
      <w:r w:rsidRPr="00A0168B">
        <w:rPr>
          <w:rFonts w:ascii="Times New Roman" w:hAnsi="Times New Roman" w:cs="Times New Roman"/>
          <w:color w:val="auto"/>
          <w:sz w:val="20"/>
        </w:rPr>
        <w:t>Morrondo</w:t>
      </w:r>
      <w:proofErr w:type="spellEnd"/>
      <w:r w:rsidRPr="00A0168B">
        <w:rPr>
          <w:rFonts w:ascii="Times New Roman" w:hAnsi="Times New Roman" w:cs="Times New Roman"/>
          <w:color w:val="auto"/>
          <w:sz w:val="20"/>
        </w:rPr>
        <w:t xml:space="preserve"> P (2006). Prevalence of gastrointestinal parasites in sheep and parasite control practices in North-West Spain. </w:t>
      </w:r>
      <w:r w:rsidRPr="00A0168B">
        <w:rPr>
          <w:rFonts w:ascii="Times New Roman" w:hAnsi="Times New Roman" w:cs="Times New Roman"/>
          <w:i/>
          <w:color w:val="auto"/>
          <w:sz w:val="20"/>
        </w:rPr>
        <w:t>Prev. Vet. Med</w:t>
      </w:r>
      <w:r w:rsidRPr="00A0168B">
        <w:rPr>
          <w:rFonts w:ascii="Times New Roman" w:hAnsi="Times New Roman" w:cs="Times New Roman"/>
          <w:color w:val="auto"/>
          <w:sz w:val="20"/>
        </w:rPr>
        <w:t xml:space="preserve">., 75: 56-62. </w:t>
      </w:r>
    </w:p>
    <w:p w:rsidR="00D7293D" w:rsidRPr="00A0168B" w:rsidRDefault="00D7293D" w:rsidP="00A0168B">
      <w:pPr>
        <w:pStyle w:val="Default"/>
        <w:numPr>
          <w:ilvl w:val="0"/>
          <w:numId w:val="9"/>
        </w:numPr>
        <w:snapToGrid w:val="0"/>
        <w:jc w:val="both"/>
        <w:rPr>
          <w:rFonts w:ascii="Times New Roman" w:hAnsi="Times New Roman" w:cs="Times New Roman"/>
          <w:color w:val="auto"/>
          <w:sz w:val="20"/>
        </w:rPr>
      </w:pPr>
      <w:r w:rsidRPr="00A0168B">
        <w:rPr>
          <w:rFonts w:ascii="Times New Roman" w:hAnsi="Times New Roman" w:cs="Times New Roman"/>
          <w:color w:val="auto"/>
          <w:sz w:val="20"/>
        </w:rPr>
        <w:t xml:space="preserve">Perry BD, Randolph TF, McDermott JJ, </w:t>
      </w:r>
      <w:proofErr w:type="spellStart"/>
      <w:r w:rsidRPr="00A0168B">
        <w:rPr>
          <w:rFonts w:ascii="Times New Roman" w:hAnsi="Times New Roman" w:cs="Times New Roman"/>
          <w:color w:val="auto"/>
          <w:sz w:val="20"/>
        </w:rPr>
        <w:t>Sones</w:t>
      </w:r>
      <w:proofErr w:type="spellEnd"/>
      <w:r w:rsidRPr="00A0168B">
        <w:rPr>
          <w:rFonts w:ascii="Times New Roman" w:hAnsi="Times New Roman" w:cs="Times New Roman"/>
          <w:color w:val="auto"/>
          <w:sz w:val="20"/>
        </w:rPr>
        <w:t xml:space="preserve"> KR, Thornton</w:t>
      </w:r>
      <w:r w:rsidR="00E61395" w:rsidRPr="00A0168B">
        <w:rPr>
          <w:rFonts w:ascii="Times New Roman" w:hAnsi="Times New Roman" w:cs="Times New Roman"/>
          <w:color w:val="auto"/>
          <w:sz w:val="20"/>
        </w:rPr>
        <w:t xml:space="preserve"> </w:t>
      </w:r>
      <w:r w:rsidRPr="00A0168B">
        <w:rPr>
          <w:rFonts w:ascii="Times New Roman" w:hAnsi="Times New Roman" w:cs="Times New Roman"/>
          <w:color w:val="auto"/>
          <w:sz w:val="20"/>
        </w:rPr>
        <w:t xml:space="preserve">PK (2002). Investing in animal health research to alleviate poverty. International Livestock Research Institute (ILRI), Nairobi, Kenya, p. 148. </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t>Radostitis</w:t>
      </w:r>
      <w:proofErr w:type="spellEnd"/>
      <w:r w:rsidRPr="00A0168B">
        <w:rPr>
          <w:rFonts w:ascii="Times New Roman" w:hAnsi="Times New Roman" w:cs="Times New Roman"/>
          <w:sz w:val="20"/>
          <w:szCs w:val="24"/>
        </w:rPr>
        <w:t>, O</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M</w:t>
      </w:r>
      <w:r w:rsidRPr="00A0168B">
        <w:rPr>
          <w:rFonts w:ascii="Times New Roman" w:hAnsi="Times New Roman" w:cs="Times New Roman"/>
          <w:sz w:val="20"/>
          <w:szCs w:val="24"/>
        </w:rPr>
        <w:t>., Gay, C</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C</w:t>
      </w:r>
      <w:r w:rsidRPr="00A0168B">
        <w:rPr>
          <w:rFonts w:ascii="Times New Roman" w:hAnsi="Times New Roman" w:cs="Times New Roman"/>
          <w:sz w:val="20"/>
          <w:szCs w:val="24"/>
        </w:rPr>
        <w:t>., Blood</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D.</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C</w:t>
      </w:r>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Hinchliff</w:t>
      </w:r>
      <w:proofErr w:type="spellEnd"/>
      <w:r w:rsidRPr="00A0168B">
        <w:rPr>
          <w:rFonts w:ascii="Times New Roman" w:hAnsi="Times New Roman" w:cs="Times New Roman"/>
          <w:sz w:val="20"/>
          <w:szCs w:val="24"/>
        </w:rPr>
        <w:t>, K</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W</w:t>
      </w:r>
      <w:r w:rsidRPr="00A0168B">
        <w:rPr>
          <w:rFonts w:ascii="Times New Roman" w:hAnsi="Times New Roman" w:cs="Times New Roman"/>
          <w:sz w:val="20"/>
          <w:szCs w:val="24"/>
        </w:rPr>
        <w:t>. (2000): Veterinary Medicine. A text book of disease of cattle, sheep, pig, goat and horse.</w:t>
      </w:r>
      <w:r w:rsidR="00E61395" w:rsidRPr="00A0168B">
        <w:rPr>
          <w:rFonts w:ascii="Times New Roman" w:hAnsi="Times New Roman" w:cs="Times New Roman"/>
          <w:sz w:val="20"/>
          <w:szCs w:val="24"/>
        </w:rPr>
        <w:t xml:space="preserve"> </w:t>
      </w:r>
      <w:r w:rsidRPr="00A0168B">
        <w:rPr>
          <w:rFonts w:ascii="Times New Roman" w:hAnsi="Times New Roman" w:cs="Times New Roman"/>
          <w:sz w:val="20"/>
          <w:szCs w:val="24"/>
        </w:rPr>
        <w:t>9</w:t>
      </w:r>
      <w:r w:rsidRPr="00A0168B">
        <w:rPr>
          <w:rFonts w:ascii="Times New Roman" w:hAnsi="Times New Roman" w:cs="Times New Roman"/>
          <w:sz w:val="20"/>
          <w:szCs w:val="24"/>
          <w:vertAlign w:val="superscript"/>
        </w:rPr>
        <w:t>th</w:t>
      </w:r>
      <w:r w:rsidRPr="00A0168B">
        <w:rPr>
          <w:rFonts w:ascii="Times New Roman" w:hAnsi="Times New Roman" w:cs="Times New Roman"/>
          <w:sz w:val="20"/>
          <w:szCs w:val="24"/>
        </w:rPr>
        <w:t xml:space="preserve"> ed. USA, W</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B</w:t>
      </w:r>
      <w:r w:rsidRPr="00A0168B">
        <w:rPr>
          <w:rFonts w:ascii="Times New Roman" w:hAnsi="Times New Roman" w:cs="Times New Roman"/>
          <w:sz w:val="20"/>
          <w:szCs w:val="24"/>
        </w:rPr>
        <w:t>. Sounders Company Ltd, Pp 1339-1352.</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t>Rahman</w:t>
      </w:r>
      <w:proofErr w:type="spellEnd"/>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W.</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A</w:t>
      </w:r>
      <w:r w:rsidRPr="00A0168B">
        <w:rPr>
          <w:rFonts w:ascii="Times New Roman" w:hAnsi="Times New Roman" w:cs="Times New Roman"/>
          <w:sz w:val="20"/>
          <w:szCs w:val="24"/>
        </w:rPr>
        <w:t>, Collins, G</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H</w:t>
      </w:r>
      <w:r w:rsidRPr="00A0168B">
        <w:rPr>
          <w:rFonts w:ascii="Times New Roman" w:hAnsi="Times New Roman" w:cs="Times New Roman"/>
          <w:sz w:val="20"/>
          <w:szCs w:val="24"/>
        </w:rPr>
        <w:t xml:space="preserve">. (1991): Challenges in live weight gain and blood constituents in experimental infections of goat with a goat derived compared with a sheep derived strain of </w:t>
      </w:r>
      <w:proofErr w:type="spellStart"/>
      <w:r w:rsidRPr="00A0168B">
        <w:rPr>
          <w:rFonts w:ascii="Times New Roman" w:hAnsi="Times New Roman" w:cs="Times New Roman"/>
          <w:sz w:val="20"/>
          <w:szCs w:val="24"/>
        </w:rPr>
        <w:t>Haemonchus</w:t>
      </w:r>
      <w:proofErr w:type="spellEnd"/>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co</w:t>
      </w:r>
      <w:r w:rsidR="00E22AE6" w:rsidRPr="00A0168B">
        <w:rPr>
          <w:rFonts w:ascii="Times New Roman" w:hAnsi="Times New Roman" w:cs="Times New Roman"/>
          <w:sz w:val="20"/>
          <w:szCs w:val="24"/>
        </w:rPr>
        <w:t>ntortus</w:t>
      </w:r>
      <w:proofErr w:type="spellEnd"/>
      <w:r w:rsidR="00E22AE6" w:rsidRPr="00A0168B">
        <w:rPr>
          <w:rFonts w:ascii="Times New Roman" w:hAnsi="Times New Roman" w:cs="Times New Roman"/>
          <w:sz w:val="20"/>
          <w:szCs w:val="24"/>
        </w:rPr>
        <w:t xml:space="preserve">. </w:t>
      </w:r>
      <w:r w:rsidR="00E22AE6" w:rsidRPr="00A0168B">
        <w:rPr>
          <w:rFonts w:ascii="Times New Roman" w:hAnsi="Times New Roman" w:cs="Times New Roman"/>
          <w:i/>
          <w:sz w:val="20"/>
          <w:szCs w:val="24"/>
        </w:rPr>
        <w:t xml:space="preserve">Vet. </w:t>
      </w:r>
      <w:proofErr w:type="spellStart"/>
      <w:r w:rsidR="00E22AE6" w:rsidRPr="00A0168B">
        <w:rPr>
          <w:rFonts w:ascii="Times New Roman" w:hAnsi="Times New Roman" w:cs="Times New Roman"/>
          <w:i/>
          <w:sz w:val="20"/>
          <w:szCs w:val="24"/>
        </w:rPr>
        <w:t>Parasitol</w:t>
      </w:r>
      <w:proofErr w:type="spellEnd"/>
      <w:r w:rsidR="00E22AE6" w:rsidRPr="00A0168B">
        <w:rPr>
          <w:rFonts w:ascii="Times New Roman" w:hAnsi="Times New Roman" w:cs="Times New Roman"/>
          <w:sz w:val="20"/>
          <w:szCs w:val="24"/>
        </w:rPr>
        <w:t>.</w:t>
      </w:r>
      <w:r w:rsidRPr="00A0168B">
        <w:rPr>
          <w:rFonts w:ascii="Times New Roman" w:hAnsi="Times New Roman" w:cs="Times New Roman"/>
          <w:sz w:val="20"/>
          <w:szCs w:val="24"/>
        </w:rPr>
        <w:t>, 38 (</w:t>
      </w:r>
      <w:r w:rsidRPr="00A0168B">
        <w:rPr>
          <w:rFonts w:ascii="Times New Roman" w:hAnsi="Times New Roman" w:cs="Times New Roman"/>
          <w:i/>
          <w:sz w:val="20"/>
          <w:szCs w:val="24"/>
        </w:rPr>
        <w:t>283</w:t>
      </w:r>
      <w:r w:rsidRPr="00A0168B">
        <w:rPr>
          <w:rFonts w:ascii="Times New Roman" w:hAnsi="Times New Roman" w:cs="Times New Roman"/>
          <w:sz w:val="20"/>
          <w:szCs w:val="24"/>
        </w:rPr>
        <w:t>), 145-153.</w:t>
      </w:r>
    </w:p>
    <w:p w:rsidR="00D7293D" w:rsidRPr="00A0168B" w:rsidRDefault="00D7293D" w:rsidP="00A0168B">
      <w:pPr>
        <w:pStyle w:val="Default"/>
        <w:numPr>
          <w:ilvl w:val="0"/>
          <w:numId w:val="9"/>
        </w:numPr>
        <w:snapToGrid w:val="0"/>
        <w:jc w:val="both"/>
        <w:rPr>
          <w:rFonts w:ascii="Times New Roman" w:hAnsi="Times New Roman" w:cs="Times New Roman"/>
          <w:color w:val="auto"/>
          <w:sz w:val="20"/>
        </w:rPr>
      </w:pPr>
      <w:proofErr w:type="spellStart"/>
      <w:r w:rsidRPr="00A0168B">
        <w:rPr>
          <w:rFonts w:ascii="Times New Roman" w:hAnsi="Times New Roman" w:cs="Times New Roman"/>
          <w:color w:val="auto"/>
          <w:sz w:val="20"/>
        </w:rPr>
        <w:lastRenderedPageBreak/>
        <w:t>Regassa</w:t>
      </w:r>
      <w:proofErr w:type="spellEnd"/>
      <w:r w:rsidRPr="00A0168B">
        <w:rPr>
          <w:rFonts w:ascii="Times New Roman" w:hAnsi="Times New Roman" w:cs="Times New Roman"/>
          <w:color w:val="auto"/>
          <w:sz w:val="20"/>
        </w:rPr>
        <w:t xml:space="preserve"> F, </w:t>
      </w:r>
      <w:proofErr w:type="spellStart"/>
      <w:r w:rsidRPr="00A0168B">
        <w:rPr>
          <w:rFonts w:ascii="Times New Roman" w:hAnsi="Times New Roman" w:cs="Times New Roman"/>
          <w:color w:val="auto"/>
          <w:sz w:val="20"/>
        </w:rPr>
        <w:t>Teshale</w:t>
      </w:r>
      <w:proofErr w:type="spellEnd"/>
      <w:r w:rsidRPr="00A0168B">
        <w:rPr>
          <w:rFonts w:ascii="Times New Roman" w:hAnsi="Times New Roman" w:cs="Times New Roman"/>
          <w:color w:val="auto"/>
          <w:sz w:val="20"/>
        </w:rPr>
        <w:t xml:space="preserve"> S, </w:t>
      </w:r>
      <w:proofErr w:type="spellStart"/>
      <w:r w:rsidRPr="00A0168B">
        <w:rPr>
          <w:rFonts w:ascii="Times New Roman" w:hAnsi="Times New Roman" w:cs="Times New Roman"/>
          <w:color w:val="auto"/>
          <w:sz w:val="20"/>
        </w:rPr>
        <w:t>Reta</w:t>
      </w:r>
      <w:proofErr w:type="spellEnd"/>
      <w:r w:rsidRPr="00A0168B">
        <w:rPr>
          <w:rFonts w:ascii="Times New Roman" w:hAnsi="Times New Roman" w:cs="Times New Roman"/>
          <w:color w:val="auto"/>
          <w:sz w:val="20"/>
        </w:rPr>
        <w:t xml:space="preserve"> D, </w:t>
      </w:r>
      <w:proofErr w:type="spellStart"/>
      <w:r w:rsidRPr="00A0168B">
        <w:rPr>
          <w:rFonts w:ascii="Times New Roman" w:hAnsi="Times New Roman" w:cs="Times New Roman"/>
          <w:color w:val="auto"/>
          <w:sz w:val="20"/>
        </w:rPr>
        <w:t>Yosef</w:t>
      </w:r>
      <w:proofErr w:type="spellEnd"/>
      <w:r w:rsidRPr="00A0168B">
        <w:rPr>
          <w:rFonts w:ascii="Times New Roman" w:hAnsi="Times New Roman" w:cs="Times New Roman"/>
          <w:color w:val="auto"/>
          <w:sz w:val="20"/>
        </w:rPr>
        <w:t xml:space="preserve"> K (2006).</w:t>
      </w:r>
      <w:r w:rsidR="00E61395" w:rsidRPr="00A0168B">
        <w:rPr>
          <w:rFonts w:ascii="Times New Roman" w:hAnsi="Times New Roman" w:cs="Times New Roman"/>
          <w:color w:val="auto"/>
          <w:sz w:val="20"/>
        </w:rPr>
        <w:t xml:space="preserve"> </w:t>
      </w:r>
      <w:r w:rsidRPr="00A0168B">
        <w:rPr>
          <w:rFonts w:ascii="Times New Roman" w:hAnsi="Times New Roman" w:cs="Times New Roman"/>
          <w:color w:val="auto"/>
          <w:sz w:val="20"/>
        </w:rPr>
        <w:t xml:space="preserve">Epidemiology of gastrointestinal parasites of ruminants in Western </w:t>
      </w:r>
      <w:proofErr w:type="spellStart"/>
      <w:r w:rsidRPr="00A0168B">
        <w:rPr>
          <w:rFonts w:ascii="Times New Roman" w:hAnsi="Times New Roman" w:cs="Times New Roman"/>
          <w:color w:val="auto"/>
          <w:sz w:val="20"/>
        </w:rPr>
        <w:t>Oromyia</w:t>
      </w:r>
      <w:proofErr w:type="spellEnd"/>
      <w:r w:rsidRPr="00A0168B">
        <w:rPr>
          <w:rFonts w:ascii="Times New Roman" w:hAnsi="Times New Roman" w:cs="Times New Roman"/>
          <w:color w:val="auto"/>
          <w:sz w:val="20"/>
        </w:rPr>
        <w:t xml:space="preserve">, Ethiopia. </w:t>
      </w:r>
      <w:r w:rsidRPr="00A0168B">
        <w:rPr>
          <w:rFonts w:ascii="Times New Roman" w:hAnsi="Times New Roman" w:cs="Times New Roman"/>
          <w:i/>
          <w:color w:val="auto"/>
          <w:sz w:val="20"/>
        </w:rPr>
        <w:t>Int. J. Appl. Res. Vet. Med</w:t>
      </w:r>
      <w:r w:rsidRPr="00A0168B">
        <w:rPr>
          <w:rFonts w:ascii="Times New Roman" w:hAnsi="Times New Roman" w:cs="Times New Roman"/>
          <w:color w:val="auto"/>
          <w:sz w:val="20"/>
        </w:rPr>
        <w:t>., 4 (</w:t>
      </w:r>
      <w:r w:rsidRPr="00A0168B">
        <w:rPr>
          <w:rFonts w:ascii="Times New Roman" w:hAnsi="Times New Roman" w:cs="Times New Roman"/>
          <w:i/>
          <w:color w:val="auto"/>
          <w:sz w:val="20"/>
        </w:rPr>
        <w:t>1</w:t>
      </w:r>
      <w:r w:rsidRPr="00A0168B">
        <w:rPr>
          <w:rFonts w:ascii="Times New Roman" w:hAnsi="Times New Roman" w:cs="Times New Roman"/>
          <w:color w:val="auto"/>
          <w:sz w:val="20"/>
        </w:rPr>
        <w:t>): 51–57.</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r w:rsidRPr="00A0168B">
        <w:rPr>
          <w:rFonts w:ascii="Times New Roman" w:hAnsi="Times New Roman" w:cs="Times New Roman"/>
          <w:sz w:val="20"/>
          <w:szCs w:val="24"/>
        </w:rPr>
        <w:t>Silva, W</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W</w:t>
      </w:r>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Bevilaqua</w:t>
      </w:r>
      <w:proofErr w:type="spellEnd"/>
      <w:r w:rsidRPr="00A0168B">
        <w:rPr>
          <w:rFonts w:ascii="Times New Roman" w:hAnsi="Times New Roman" w:cs="Times New Roman"/>
          <w:sz w:val="20"/>
          <w:szCs w:val="24"/>
        </w:rPr>
        <w:t>, C</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M.</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L</w:t>
      </w:r>
      <w:r w:rsidRPr="00A0168B">
        <w:rPr>
          <w:rFonts w:ascii="Times New Roman" w:hAnsi="Times New Roman" w:cs="Times New Roman"/>
          <w:sz w:val="20"/>
          <w:szCs w:val="24"/>
        </w:rPr>
        <w:t>., Costa, A</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L</w:t>
      </w:r>
      <w:r w:rsidRPr="00A0168B">
        <w:rPr>
          <w:rFonts w:ascii="Times New Roman" w:hAnsi="Times New Roman" w:cs="Times New Roman"/>
          <w:sz w:val="20"/>
          <w:szCs w:val="24"/>
        </w:rPr>
        <w:t xml:space="preserve">. (1998): Natural evolution of international nematodes in goats in the semi- arid ecosystem of the </w:t>
      </w:r>
      <w:proofErr w:type="spellStart"/>
      <w:r w:rsidRPr="00A0168B">
        <w:rPr>
          <w:rFonts w:ascii="Times New Roman" w:hAnsi="Times New Roman" w:cs="Times New Roman"/>
          <w:sz w:val="20"/>
          <w:szCs w:val="24"/>
        </w:rPr>
        <w:t>paraibaback</w:t>
      </w:r>
      <w:proofErr w:type="spellEnd"/>
      <w:r w:rsidRPr="00A0168B">
        <w:rPr>
          <w:rFonts w:ascii="Times New Roman" w:hAnsi="Times New Roman" w:cs="Times New Roman"/>
          <w:sz w:val="20"/>
          <w:szCs w:val="24"/>
        </w:rPr>
        <w:t xml:space="preserve"> woods, north- eastern </w:t>
      </w:r>
      <w:r w:rsidR="005856EF" w:rsidRPr="00A0168B">
        <w:rPr>
          <w:rFonts w:ascii="Times New Roman" w:hAnsi="Times New Roman" w:cs="Times New Roman"/>
          <w:sz w:val="20"/>
          <w:szCs w:val="24"/>
        </w:rPr>
        <w:t>Brazil</w:t>
      </w:r>
      <w:r w:rsidR="00DE3F59" w:rsidRPr="00A0168B">
        <w:rPr>
          <w:rFonts w:ascii="Times New Roman" w:hAnsi="Times New Roman" w:cs="Times New Roman"/>
          <w:sz w:val="20"/>
          <w:szCs w:val="24"/>
        </w:rPr>
        <w:t xml:space="preserve">. </w:t>
      </w:r>
      <w:r w:rsidR="00DE3F59" w:rsidRPr="00A0168B">
        <w:rPr>
          <w:rFonts w:ascii="Times New Roman" w:hAnsi="Times New Roman" w:cs="Times New Roman"/>
          <w:i/>
          <w:sz w:val="20"/>
          <w:szCs w:val="24"/>
        </w:rPr>
        <w:t>Vet.</w:t>
      </w:r>
      <w:r w:rsidR="00DE3F59" w:rsidRPr="00A0168B">
        <w:rPr>
          <w:rFonts w:ascii="Times New Roman" w:hAnsi="Times New Roman" w:cs="Times New Roman"/>
          <w:sz w:val="20"/>
          <w:szCs w:val="24"/>
        </w:rPr>
        <w:t xml:space="preserve"> </w:t>
      </w:r>
      <w:proofErr w:type="spellStart"/>
      <w:r w:rsidR="00DE3F59" w:rsidRPr="00A0168B">
        <w:rPr>
          <w:rFonts w:ascii="Times New Roman" w:hAnsi="Times New Roman" w:cs="Times New Roman"/>
          <w:i/>
          <w:sz w:val="20"/>
          <w:szCs w:val="24"/>
        </w:rPr>
        <w:t>Parasitol</w:t>
      </w:r>
      <w:proofErr w:type="spellEnd"/>
      <w:r w:rsidR="00DE3F59" w:rsidRPr="00A0168B">
        <w:rPr>
          <w:rFonts w:ascii="Times New Roman" w:hAnsi="Times New Roman" w:cs="Times New Roman"/>
          <w:i/>
          <w:sz w:val="20"/>
          <w:szCs w:val="24"/>
        </w:rPr>
        <w:t>.</w:t>
      </w:r>
      <w:r w:rsidRPr="00A0168B">
        <w:rPr>
          <w:rFonts w:ascii="Times New Roman" w:hAnsi="Times New Roman" w:cs="Times New Roman"/>
          <w:i/>
          <w:sz w:val="20"/>
          <w:szCs w:val="24"/>
        </w:rPr>
        <w:t>,</w:t>
      </w:r>
      <w:r w:rsidRPr="00A0168B">
        <w:rPr>
          <w:rFonts w:ascii="Times New Roman" w:hAnsi="Times New Roman" w:cs="Times New Roman"/>
          <w:sz w:val="20"/>
          <w:szCs w:val="24"/>
        </w:rPr>
        <w:t xml:space="preserve"> 80 (</w:t>
      </w:r>
      <w:r w:rsidRPr="00A0168B">
        <w:rPr>
          <w:rFonts w:ascii="Times New Roman" w:hAnsi="Times New Roman" w:cs="Times New Roman"/>
          <w:i/>
          <w:sz w:val="20"/>
          <w:szCs w:val="24"/>
        </w:rPr>
        <w:t>1</w:t>
      </w:r>
      <w:r w:rsidRPr="00A0168B">
        <w:rPr>
          <w:rFonts w:ascii="Times New Roman" w:hAnsi="Times New Roman" w:cs="Times New Roman"/>
          <w:sz w:val="20"/>
          <w:szCs w:val="24"/>
        </w:rPr>
        <w:t>), 47-52.</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r w:rsidRPr="00A0168B">
        <w:rPr>
          <w:rFonts w:ascii="Times New Roman" w:hAnsi="Times New Roman" w:cs="Times New Roman"/>
          <w:sz w:val="20"/>
          <w:szCs w:val="24"/>
        </w:rPr>
        <w:t>Smith, M</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C</w:t>
      </w:r>
      <w:r w:rsidRPr="00A0168B">
        <w:rPr>
          <w:rFonts w:ascii="Times New Roman" w:hAnsi="Times New Roman" w:cs="Times New Roman"/>
          <w:sz w:val="20"/>
          <w:szCs w:val="24"/>
        </w:rPr>
        <w:t>; Sherman, D</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M</w:t>
      </w:r>
      <w:r w:rsidRPr="00A0168B">
        <w:rPr>
          <w:rFonts w:ascii="Times New Roman" w:hAnsi="Times New Roman" w:cs="Times New Roman"/>
          <w:sz w:val="20"/>
          <w:szCs w:val="24"/>
        </w:rPr>
        <w:t>. (1994): Goat Medicine. USA: Williams and Wilkins, Pp 321-350.</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t>Souisby</w:t>
      </w:r>
      <w:proofErr w:type="spellEnd"/>
      <w:r w:rsidRPr="00A0168B">
        <w:rPr>
          <w:rFonts w:ascii="Times New Roman" w:hAnsi="Times New Roman" w:cs="Times New Roman"/>
          <w:sz w:val="20"/>
          <w:szCs w:val="24"/>
        </w:rPr>
        <w:t>, E</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J.</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L</w:t>
      </w:r>
      <w:r w:rsidRPr="00A0168B">
        <w:rPr>
          <w:rFonts w:ascii="Times New Roman" w:hAnsi="Times New Roman" w:cs="Times New Roman"/>
          <w:sz w:val="20"/>
          <w:szCs w:val="24"/>
        </w:rPr>
        <w:t xml:space="preserve">. (1982): </w:t>
      </w:r>
      <w:proofErr w:type="spellStart"/>
      <w:r w:rsidRPr="00A0168B">
        <w:rPr>
          <w:rFonts w:ascii="Times New Roman" w:hAnsi="Times New Roman" w:cs="Times New Roman"/>
          <w:sz w:val="20"/>
          <w:szCs w:val="24"/>
        </w:rPr>
        <w:t>Helminths</w:t>
      </w:r>
      <w:proofErr w:type="spellEnd"/>
      <w:r w:rsidRPr="00A0168B">
        <w:rPr>
          <w:rFonts w:ascii="Times New Roman" w:hAnsi="Times New Roman" w:cs="Times New Roman"/>
          <w:sz w:val="20"/>
          <w:szCs w:val="24"/>
        </w:rPr>
        <w:t>, Arthropods and Protozoa of domestic animal. 7</w:t>
      </w:r>
      <w:r w:rsidRPr="00A0168B">
        <w:rPr>
          <w:rFonts w:ascii="Times New Roman" w:hAnsi="Times New Roman" w:cs="Times New Roman"/>
          <w:sz w:val="20"/>
          <w:szCs w:val="24"/>
          <w:vertAlign w:val="superscript"/>
        </w:rPr>
        <w:t>th</w:t>
      </w:r>
      <w:r w:rsidRPr="00A0168B">
        <w:rPr>
          <w:rFonts w:ascii="Times New Roman" w:hAnsi="Times New Roman" w:cs="Times New Roman"/>
          <w:sz w:val="20"/>
          <w:szCs w:val="24"/>
        </w:rPr>
        <w:t xml:space="preserve"> ed. London: </w:t>
      </w:r>
      <w:proofErr w:type="spellStart"/>
      <w:r w:rsidRPr="00A0168B">
        <w:rPr>
          <w:rFonts w:ascii="Times New Roman" w:hAnsi="Times New Roman" w:cs="Times New Roman"/>
          <w:sz w:val="20"/>
          <w:szCs w:val="24"/>
        </w:rPr>
        <w:t>Bailliere</w:t>
      </w:r>
      <w:proofErr w:type="spellEnd"/>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Tindall</w:t>
      </w:r>
      <w:proofErr w:type="spellEnd"/>
      <w:r w:rsidRPr="00A0168B">
        <w:rPr>
          <w:rFonts w:ascii="Times New Roman" w:hAnsi="Times New Roman" w:cs="Times New Roman"/>
          <w:sz w:val="20"/>
          <w:szCs w:val="24"/>
        </w:rPr>
        <w:t xml:space="preserve"> and </w:t>
      </w:r>
      <w:proofErr w:type="spellStart"/>
      <w:r w:rsidRPr="00A0168B">
        <w:rPr>
          <w:rFonts w:ascii="Times New Roman" w:hAnsi="Times New Roman" w:cs="Times New Roman"/>
          <w:sz w:val="20"/>
          <w:szCs w:val="24"/>
        </w:rPr>
        <w:t>Cassell</w:t>
      </w:r>
      <w:proofErr w:type="spellEnd"/>
      <w:r w:rsidRPr="00A0168B">
        <w:rPr>
          <w:rFonts w:ascii="Times New Roman" w:hAnsi="Times New Roman" w:cs="Times New Roman"/>
          <w:sz w:val="20"/>
          <w:szCs w:val="24"/>
        </w:rPr>
        <w:t>. Pp 136-228.</w:t>
      </w:r>
    </w:p>
    <w:p w:rsidR="00D7293D" w:rsidRPr="00A0168B" w:rsidRDefault="00D7293D" w:rsidP="00A0168B">
      <w:pPr>
        <w:pStyle w:val="Default"/>
        <w:numPr>
          <w:ilvl w:val="0"/>
          <w:numId w:val="9"/>
        </w:numPr>
        <w:snapToGrid w:val="0"/>
        <w:jc w:val="both"/>
        <w:rPr>
          <w:rFonts w:ascii="Times New Roman" w:hAnsi="Times New Roman" w:cs="Times New Roman"/>
          <w:color w:val="auto"/>
          <w:sz w:val="20"/>
        </w:rPr>
      </w:pPr>
      <w:proofErr w:type="spellStart"/>
      <w:r w:rsidRPr="00A0168B">
        <w:rPr>
          <w:rFonts w:ascii="Times New Roman" w:hAnsi="Times New Roman" w:cs="Times New Roman"/>
          <w:color w:val="auto"/>
          <w:sz w:val="20"/>
        </w:rPr>
        <w:t>Soulsby</w:t>
      </w:r>
      <w:proofErr w:type="spellEnd"/>
      <w:r w:rsidRPr="00A0168B">
        <w:rPr>
          <w:rFonts w:ascii="Times New Roman" w:hAnsi="Times New Roman" w:cs="Times New Roman"/>
          <w:color w:val="auto"/>
          <w:sz w:val="20"/>
        </w:rPr>
        <w:t xml:space="preserve"> E J W (1982). </w:t>
      </w:r>
      <w:proofErr w:type="spellStart"/>
      <w:r w:rsidRPr="00A0168B">
        <w:rPr>
          <w:rFonts w:ascii="Times New Roman" w:hAnsi="Times New Roman" w:cs="Times New Roman"/>
          <w:color w:val="auto"/>
          <w:sz w:val="20"/>
        </w:rPr>
        <w:t>Helminths</w:t>
      </w:r>
      <w:proofErr w:type="spellEnd"/>
      <w:r w:rsidRPr="00A0168B">
        <w:rPr>
          <w:rFonts w:ascii="Times New Roman" w:hAnsi="Times New Roman" w:cs="Times New Roman"/>
          <w:color w:val="auto"/>
          <w:sz w:val="20"/>
        </w:rPr>
        <w:t xml:space="preserve">, Arthropods and Protozoa of Domesticated Animals, Seventh Edition. </w:t>
      </w:r>
      <w:proofErr w:type="spellStart"/>
      <w:r w:rsidRPr="00A0168B">
        <w:rPr>
          <w:rFonts w:ascii="Times New Roman" w:hAnsi="Times New Roman" w:cs="Times New Roman"/>
          <w:color w:val="auto"/>
          <w:sz w:val="20"/>
        </w:rPr>
        <w:t>Baillier</w:t>
      </w:r>
      <w:r w:rsidR="00A0168B" w:rsidRPr="00A0168B">
        <w:rPr>
          <w:rFonts w:ascii="Times New Roman" w:hAnsi="Times New Roman" w:cs="Times New Roman"/>
          <w:color w:val="auto"/>
          <w:sz w:val="20"/>
        </w:rPr>
        <w:t>e</w:t>
      </w:r>
      <w:proofErr w:type="spellEnd"/>
      <w:r w:rsidR="00A0168B">
        <w:rPr>
          <w:rFonts w:ascii="Times New Roman" w:hAnsi="Times New Roman" w:cs="Times New Roman"/>
          <w:color w:val="auto"/>
          <w:sz w:val="20"/>
        </w:rPr>
        <w:t xml:space="preserve"> </w:t>
      </w:r>
      <w:proofErr w:type="spellStart"/>
      <w:r w:rsidR="00A0168B" w:rsidRPr="00A0168B">
        <w:rPr>
          <w:rFonts w:ascii="Times New Roman" w:hAnsi="Times New Roman" w:cs="Times New Roman"/>
          <w:color w:val="auto"/>
          <w:sz w:val="20"/>
        </w:rPr>
        <w:t>T</w:t>
      </w:r>
      <w:r w:rsidRPr="00A0168B">
        <w:rPr>
          <w:rFonts w:ascii="Times New Roman" w:hAnsi="Times New Roman" w:cs="Times New Roman"/>
          <w:color w:val="auto"/>
          <w:sz w:val="20"/>
        </w:rPr>
        <w:t>indall</w:t>
      </w:r>
      <w:proofErr w:type="spellEnd"/>
      <w:r w:rsidRPr="00A0168B">
        <w:rPr>
          <w:rFonts w:ascii="Times New Roman" w:hAnsi="Times New Roman" w:cs="Times New Roman"/>
          <w:color w:val="auto"/>
          <w:sz w:val="20"/>
        </w:rPr>
        <w:t xml:space="preserve">, London: Lea and </w:t>
      </w:r>
      <w:proofErr w:type="spellStart"/>
      <w:r w:rsidRPr="00A0168B">
        <w:rPr>
          <w:rFonts w:ascii="Times New Roman" w:hAnsi="Times New Roman" w:cs="Times New Roman"/>
          <w:color w:val="auto"/>
          <w:sz w:val="20"/>
        </w:rPr>
        <w:t>Febiger</w:t>
      </w:r>
      <w:proofErr w:type="spellEnd"/>
      <w:r w:rsidRPr="00A0168B">
        <w:rPr>
          <w:rFonts w:ascii="Times New Roman" w:hAnsi="Times New Roman" w:cs="Times New Roman"/>
          <w:color w:val="auto"/>
          <w:sz w:val="20"/>
        </w:rPr>
        <w:t>, Philadelphia, Pp. 212-258.</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rPr>
      </w:pPr>
      <w:proofErr w:type="spellStart"/>
      <w:r w:rsidRPr="00A0168B">
        <w:rPr>
          <w:rFonts w:ascii="Times New Roman" w:hAnsi="Times New Roman" w:cs="Times New Roman"/>
          <w:sz w:val="20"/>
          <w:szCs w:val="24"/>
        </w:rPr>
        <w:t>Stronburg</w:t>
      </w:r>
      <w:proofErr w:type="spellEnd"/>
      <w:r w:rsidRPr="00A0168B">
        <w:rPr>
          <w:rFonts w:ascii="Times New Roman" w:hAnsi="Times New Roman" w:cs="Times New Roman"/>
          <w:sz w:val="20"/>
          <w:szCs w:val="24"/>
        </w:rPr>
        <w:t>, B</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E</w:t>
      </w:r>
      <w:r w:rsidRPr="00A0168B">
        <w:rPr>
          <w:rFonts w:ascii="Times New Roman" w:hAnsi="Times New Roman" w:cs="Times New Roman"/>
          <w:sz w:val="20"/>
          <w:szCs w:val="24"/>
        </w:rPr>
        <w:t xml:space="preserve"> (1997): </w:t>
      </w:r>
      <w:proofErr w:type="spellStart"/>
      <w:r w:rsidRPr="00A0168B">
        <w:rPr>
          <w:rFonts w:ascii="Times New Roman" w:hAnsi="Times New Roman" w:cs="Times New Roman"/>
          <w:sz w:val="20"/>
          <w:szCs w:val="24"/>
        </w:rPr>
        <w:t>Enviromental</w:t>
      </w:r>
      <w:proofErr w:type="spellEnd"/>
      <w:r w:rsidRPr="00A0168B">
        <w:rPr>
          <w:rFonts w:ascii="Times New Roman" w:hAnsi="Times New Roman" w:cs="Times New Roman"/>
          <w:sz w:val="20"/>
          <w:szCs w:val="24"/>
        </w:rPr>
        <w:t xml:space="preserve"> fa</w:t>
      </w:r>
      <w:r w:rsidR="005856EF" w:rsidRPr="00A0168B">
        <w:rPr>
          <w:rFonts w:ascii="Times New Roman" w:hAnsi="Times New Roman" w:cs="Times New Roman"/>
          <w:sz w:val="20"/>
          <w:szCs w:val="24"/>
        </w:rPr>
        <w:t xml:space="preserve">ctors influencing transmission. </w:t>
      </w:r>
      <w:r w:rsidR="00DE3F59" w:rsidRPr="00A0168B">
        <w:rPr>
          <w:rFonts w:ascii="Times New Roman" w:hAnsi="Times New Roman" w:cs="Times New Roman"/>
          <w:i/>
          <w:sz w:val="20"/>
          <w:szCs w:val="24"/>
        </w:rPr>
        <w:t>Vet.</w:t>
      </w:r>
      <w:r w:rsidR="005856EF" w:rsidRPr="00A0168B">
        <w:rPr>
          <w:rFonts w:ascii="Times New Roman" w:hAnsi="Times New Roman" w:cs="Times New Roman"/>
          <w:i/>
          <w:sz w:val="20"/>
          <w:szCs w:val="24"/>
        </w:rPr>
        <w:t xml:space="preserve"> </w:t>
      </w:r>
      <w:proofErr w:type="spellStart"/>
      <w:r w:rsidR="00DE3F59" w:rsidRPr="00A0168B">
        <w:rPr>
          <w:rFonts w:ascii="Times New Roman" w:hAnsi="Times New Roman" w:cs="Times New Roman"/>
          <w:i/>
          <w:sz w:val="20"/>
          <w:szCs w:val="24"/>
        </w:rPr>
        <w:t>Parasitol</w:t>
      </w:r>
      <w:proofErr w:type="spellEnd"/>
      <w:r w:rsidRPr="00A0168B">
        <w:rPr>
          <w:rFonts w:ascii="Times New Roman" w:hAnsi="Times New Roman" w:cs="Times New Roman"/>
          <w:sz w:val="20"/>
          <w:szCs w:val="24"/>
        </w:rPr>
        <w:t>, 72 (</w:t>
      </w:r>
      <w:r w:rsidRPr="00A0168B">
        <w:rPr>
          <w:rFonts w:ascii="Times New Roman" w:hAnsi="Times New Roman" w:cs="Times New Roman"/>
          <w:i/>
          <w:sz w:val="20"/>
          <w:szCs w:val="24"/>
        </w:rPr>
        <w:t>3</w:t>
      </w:r>
      <w:r w:rsidR="00E61395" w:rsidRPr="00A0168B">
        <w:rPr>
          <w:rFonts w:ascii="Times New Roman" w:hAnsi="Times New Roman" w:cs="Times New Roman"/>
          <w:i/>
          <w:sz w:val="20"/>
          <w:szCs w:val="24"/>
        </w:rPr>
        <w:t xml:space="preserve"> &amp; </w:t>
      </w:r>
      <w:r w:rsidRPr="00A0168B">
        <w:rPr>
          <w:rFonts w:ascii="Times New Roman" w:hAnsi="Times New Roman" w:cs="Times New Roman"/>
          <w:i/>
          <w:sz w:val="20"/>
          <w:szCs w:val="24"/>
        </w:rPr>
        <w:t>4</w:t>
      </w:r>
      <w:r w:rsidRPr="00A0168B">
        <w:rPr>
          <w:rFonts w:ascii="Times New Roman" w:hAnsi="Times New Roman" w:cs="Times New Roman"/>
          <w:sz w:val="20"/>
          <w:szCs w:val="24"/>
        </w:rPr>
        <w:t>), 247- 264.</w:t>
      </w:r>
      <w:r w:rsidRPr="00A0168B">
        <w:rPr>
          <w:rFonts w:ascii="Times New Roman" w:hAnsi="Times New Roman" w:cs="Times New Roman"/>
          <w:sz w:val="20"/>
        </w:rPr>
        <w:t xml:space="preserve"> </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t>Taswar</w:t>
      </w:r>
      <w:proofErr w:type="spellEnd"/>
      <w:r w:rsidRPr="00A0168B">
        <w:rPr>
          <w:rFonts w:ascii="Times New Roman" w:hAnsi="Times New Roman" w:cs="Times New Roman"/>
          <w:sz w:val="20"/>
          <w:szCs w:val="24"/>
        </w:rPr>
        <w:t>, Z., S. Ahmad, M</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H</w:t>
      </w:r>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Lashari</w:t>
      </w:r>
      <w:proofErr w:type="spellEnd"/>
      <w:r w:rsidRPr="00A0168B">
        <w:rPr>
          <w:rFonts w:ascii="Times New Roman" w:hAnsi="Times New Roman" w:cs="Times New Roman"/>
          <w:sz w:val="20"/>
          <w:szCs w:val="24"/>
        </w:rPr>
        <w:t xml:space="preserve"> and C</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S</w:t>
      </w:r>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Hayat</w:t>
      </w:r>
      <w:proofErr w:type="spellEnd"/>
      <w:r w:rsidRPr="00A0168B">
        <w:rPr>
          <w:rFonts w:ascii="Times New Roman" w:hAnsi="Times New Roman" w:cs="Times New Roman"/>
          <w:sz w:val="20"/>
          <w:szCs w:val="24"/>
        </w:rPr>
        <w:t xml:space="preserve">, 2010. Prevalence of </w:t>
      </w:r>
      <w:proofErr w:type="spellStart"/>
      <w:r w:rsidRPr="00A0168B">
        <w:rPr>
          <w:rFonts w:ascii="Times New Roman" w:hAnsi="Times New Roman" w:cs="Times New Roman"/>
          <w:sz w:val="20"/>
          <w:szCs w:val="24"/>
        </w:rPr>
        <w:t>Haemonchus</w:t>
      </w:r>
      <w:proofErr w:type="spellEnd"/>
      <w:r w:rsidRPr="00A0168B">
        <w:rPr>
          <w:rFonts w:ascii="Times New Roman" w:hAnsi="Times New Roman" w:cs="Times New Roman"/>
          <w:sz w:val="20"/>
          <w:szCs w:val="24"/>
        </w:rPr>
        <w:t xml:space="preserve"> </w:t>
      </w:r>
      <w:proofErr w:type="spellStart"/>
      <w:r w:rsidRPr="00A0168B">
        <w:rPr>
          <w:rFonts w:ascii="Times New Roman" w:hAnsi="Times New Roman" w:cs="Times New Roman"/>
          <w:sz w:val="20"/>
          <w:szCs w:val="24"/>
        </w:rPr>
        <w:t>contortus</w:t>
      </w:r>
      <w:proofErr w:type="spellEnd"/>
      <w:r w:rsidRPr="00A0168B">
        <w:rPr>
          <w:rFonts w:ascii="Times New Roman" w:hAnsi="Times New Roman" w:cs="Times New Roman"/>
          <w:sz w:val="20"/>
          <w:szCs w:val="24"/>
        </w:rPr>
        <w:t xml:space="preserve"> in sheep at Research Centre for Conservation of </w:t>
      </w:r>
      <w:proofErr w:type="spellStart"/>
      <w:r w:rsidRPr="00A0168B">
        <w:rPr>
          <w:rFonts w:ascii="Times New Roman" w:hAnsi="Times New Roman" w:cs="Times New Roman"/>
          <w:sz w:val="20"/>
          <w:szCs w:val="24"/>
        </w:rPr>
        <w:t>Sahiwal</w:t>
      </w:r>
      <w:proofErr w:type="spellEnd"/>
      <w:r w:rsidRPr="00A0168B">
        <w:rPr>
          <w:rFonts w:ascii="Times New Roman" w:hAnsi="Times New Roman" w:cs="Times New Roman"/>
          <w:sz w:val="20"/>
          <w:szCs w:val="24"/>
        </w:rPr>
        <w:t xml:space="preserve"> Cattle (RCCSC) </w:t>
      </w:r>
      <w:proofErr w:type="spellStart"/>
      <w:r w:rsidRPr="00A0168B">
        <w:rPr>
          <w:rFonts w:ascii="Times New Roman" w:hAnsi="Times New Roman" w:cs="Times New Roman"/>
          <w:sz w:val="20"/>
          <w:szCs w:val="24"/>
        </w:rPr>
        <w:t>Jehangirabad</w:t>
      </w:r>
      <w:proofErr w:type="spellEnd"/>
      <w:r w:rsidRPr="00A0168B">
        <w:rPr>
          <w:rFonts w:ascii="Times New Roman" w:hAnsi="Times New Roman" w:cs="Times New Roman"/>
          <w:sz w:val="20"/>
          <w:szCs w:val="24"/>
        </w:rPr>
        <w:t xml:space="preserve">, District </w:t>
      </w:r>
      <w:proofErr w:type="spellStart"/>
      <w:r w:rsidRPr="00A0168B">
        <w:rPr>
          <w:rFonts w:ascii="Times New Roman" w:hAnsi="Times New Roman" w:cs="Times New Roman"/>
          <w:sz w:val="20"/>
          <w:szCs w:val="24"/>
        </w:rPr>
        <w:t>Khanewal</w:t>
      </w:r>
      <w:proofErr w:type="spellEnd"/>
      <w:r w:rsidRPr="00A0168B">
        <w:rPr>
          <w:rFonts w:ascii="Times New Roman" w:hAnsi="Times New Roman" w:cs="Times New Roman"/>
          <w:sz w:val="20"/>
          <w:szCs w:val="24"/>
        </w:rPr>
        <w:t xml:space="preserve"> Punjab, Pakistan. Pakistan J. Zool., 42: 735-739.</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t>Tefera</w:t>
      </w:r>
      <w:proofErr w:type="spellEnd"/>
      <w:r w:rsidRPr="00A0168B">
        <w:rPr>
          <w:rFonts w:ascii="Times New Roman" w:hAnsi="Times New Roman" w:cs="Times New Roman"/>
          <w:sz w:val="20"/>
          <w:szCs w:val="24"/>
        </w:rPr>
        <w:t xml:space="preserve">, M., G. </w:t>
      </w:r>
      <w:proofErr w:type="spellStart"/>
      <w:r w:rsidRPr="00A0168B">
        <w:rPr>
          <w:rFonts w:ascii="Times New Roman" w:hAnsi="Times New Roman" w:cs="Times New Roman"/>
          <w:sz w:val="20"/>
          <w:szCs w:val="24"/>
        </w:rPr>
        <w:t>Batu</w:t>
      </w:r>
      <w:proofErr w:type="spellEnd"/>
      <w:r w:rsidRPr="00A0168B">
        <w:rPr>
          <w:rFonts w:ascii="Times New Roman" w:hAnsi="Times New Roman" w:cs="Times New Roman"/>
          <w:sz w:val="20"/>
          <w:szCs w:val="24"/>
        </w:rPr>
        <w:t xml:space="preserve"> and M. </w:t>
      </w:r>
      <w:proofErr w:type="spellStart"/>
      <w:r w:rsidRPr="00A0168B">
        <w:rPr>
          <w:rFonts w:ascii="Times New Roman" w:hAnsi="Times New Roman" w:cs="Times New Roman"/>
          <w:sz w:val="20"/>
          <w:szCs w:val="24"/>
        </w:rPr>
        <w:t>Bitew</w:t>
      </w:r>
      <w:proofErr w:type="spellEnd"/>
      <w:r w:rsidRPr="00A0168B">
        <w:rPr>
          <w:rFonts w:ascii="Times New Roman" w:hAnsi="Times New Roman" w:cs="Times New Roman"/>
          <w:sz w:val="20"/>
          <w:szCs w:val="24"/>
        </w:rPr>
        <w:t xml:space="preserve">, 2011. Prevalence of Gastrointestinal Parasites of Sheep and Goats in and Around </w:t>
      </w:r>
      <w:proofErr w:type="spellStart"/>
      <w:r w:rsidRPr="00A0168B">
        <w:rPr>
          <w:rFonts w:ascii="Times New Roman" w:hAnsi="Times New Roman" w:cs="Times New Roman"/>
          <w:sz w:val="20"/>
          <w:szCs w:val="24"/>
        </w:rPr>
        <w:t>Bedelle</w:t>
      </w:r>
      <w:proofErr w:type="spellEnd"/>
      <w:r w:rsidRPr="00A0168B">
        <w:rPr>
          <w:rFonts w:ascii="Times New Roman" w:hAnsi="Times New Roman" w:cs="Times New Roman"/>
          <w:sz w:val="20"/>
          <w:szCs w:val="24"/>
        </w:rPr>
        <w:t xml:space="preserve">, </w:t>
      </w:r>
      <w:r w:rsidR="00DE3F59" w:rsidRPr="00A0168B">
        <w:rPr>
          <w:rFonts w:ascii="Times New Roman" w:hAnsi="Times New Roman" w:cs="Times New Roman"/>
          <w:sz w:val="20"/>
          <w:szCs w:val="24"/>
        </w:rPr>
        <w:t>South-Western Ethiopia</w:t>
      </w:r>
      <w:r w:rsidR="00DE3F59" w:rsidRPr="00A0168B">
        <w:rPr>
          <w:rFonts w:ascii="Times New Roman" w:hAnsi="Times New Roman" w:cs="Times New Roman"/>
          <w:i/>
          <w:sz w:val="20"/>
          <w:szCs w:val="24"/>
        </w:rPr>
        <w:t>. Int.</w:t>
      </w:r>
      <w:r w:rsidRPr="00A0168B">
        <w:rPr>
          <w:rFonts w:ascii="Times New Roman" w:hAnsi="Times New Roman" w:cs="Times New Roman"/>
          <w:i/>
          <w:sz w:val="20"/>
          <w:szCs w:val="24"/>
        </w:rPr>
        <w:t xml:space="preserve"> J. Vet. Med.,</w:t>
      </w:r>
      <w:r w:rsidRPr="00A0168B">
        <w:rPr>
          <w:rFonts w:ascii="Times New Roman" w:hAnsi="Times New Roman" w:cs="Times New Roman"/>
          <w:sz w:val="20"/>
          <w:szCs w:val="24"/>
        </w:rPr>
        <w:t xml:space="preserve"> 8: 2-5.</w:t>
      </w:r>
    </w:p>
    <w:p w:rsidR="00D7293D" w:rsidRPr="00A0168B" w:rsidRDefault="00D7293D" w:rsidP="00A0168B">
      <w:pPr>
        <w:pStyle w:val="Default"/>
        <w:numPr>
          <w:ilvl w:val="0"/>
          <w:numId w:val="9"/>
        </w:numPr>
        <w:snapToGrid w:val="0"/>
        <w:jc w:val="both"/>
        <w:rPr>
          <w:rFonts w:ascii="Times New Roman" w:hAnsi="Times New Roman" w:cs="Times New Roman"/>
          <w:color w:val="auto"/>
          <w:sz w:val="20"/>
        </w:rPr>
      </w:pPr>
      <w:proofErr w:type="spellStart"/>
      <w:r w:rsidRPr="00A0168B">
        <w:rPr>
          <w:rFonts w:ascii="Times New Roman" w:hAnsi="Times New Roman" w:cs="Times New Roman"/>
          <w:color w:val="auto"/>
          <w:sz w:val="20"/>
        </w:rPr>
        <w:t>Teklay</w:t>
      </w:r>
      <w:proofErr w:type="spellEnd"/>
      <w:r w:rsidRPr="00A0168B">
        <w:rPr>
          <w:rFonts w:ascii="Times New Roman" w:hAnsi="Times New Roman" w:cs="Times New Roman"/>
          <w:color w:val="auto"/>
          <w:sz w:val="20"/>
        </w:rPr>
        <w:t xml:space="preserve"> B (1991). Epidemiology of </w:t>
      </w:r>
      <w:proofErr w:type="spellStart"/>
      <w:r w:rsidRPr="00A0168B">
        <w:rPr>
          <w:rFonts w:ascii="Times New Roman" w:hAnsi="Times New Roman" w:cs="Times New Roman"/>
          <w:color w:val="auto"/>
          <w:sz w:val="20"/>
        </w:rPr>
        <w:t>endoparasites</w:t>
      </w:r>
      <w:proofErr w:type="spellEnd"/>
      <w:r w:rsidRPr="00A0168B">
        <w:rPr>
          <w:rFonts w:ascii="Times New Roman" w:hAnsi="Times New Roman" w:cs="Times New Roman"/>
          <w:color w:val="auto"/>
          <w:sz w:val="20"/>
        </w:rPr>
        <w:t xml:space="preserve"> of small ruminants in sub- </w:t>
      </w:r>
      <w:proofErr w:type="spellStart"/>
      <w:r w:rsidRPr="00A0168B">
        <w:rPr>
          <w:rFonts w:ascii="Times New Roman" w:hAnsi="Times New Roman" w:cs="Times New Roman"/>
          <w:color w:val="auto"/>
          <w:sz w:val="20"/>
        </w:rPr>
        <w:t>saharan</w:t>
      </w:r>
      <w:proofErr w:type="spellEnd"/>
      <w:r w:rsidRPr="00A0168B">
        <w:rPr>
          <w:rFonts w:ascii="Times New Roman" w:hAnsi="Times New Roman" w:cs="Times New Roman"/>
          <w:color w:val="auto"/>
          <w:sz w:val="20"/>
        </w:rPr>
        <w:t xml:space="preserve"> Africa. Proceedings of Fourth National Livestock Improvement Conference. Addis Ababa, Ethiopia, pp. 13-15. November 7-11. </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t>Tembly</w:t>
      </w:r>
      <w:proofErr w:type="spellEnd"/>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s;</w:t>
      </w:r>
      <w:r w:rsidR="00A0168B">
        <w:rPr>
          <w:rFonts w:ascii="Times New Roman" w:hAnsi="Times New Roman" w:cs="Times New Roman"/>
          <w:sz w:val="20"/>
          <w:szCs w:val="24"/>
        </w:rPr>
        <w:t xml:space="preserve"> </w:t>
      </w:r>
      <w:proofErr w:type="spellStart"/>
      <w:r w:rsidR="00A0168B" w:rsidRPr="00A0168B">
        <w:rPr>
          <w:rFonts w:ascii="Times New Roman" w:hAnsi="Times New Roman" w:cs="Times New Roman"/>
          <w:sz w:val="20"/>
          <w:szCs w:val="24"/>
        </w:rPr>
        <w:t>L</w:t>
      </w:r>
      <w:r w:rsidRPr="00A0168B">
        <w:rPr>
          <w:rFonts w:ascii="Times New Roman" w:hAnsi="Times New Roman" w:cs="Times New Roman"/>
          <w:sz w:val="20"/>
          <w:szCs w:val="24"/>
        </w:rPr>
        <w:t>ahlou</w:t>
      </w:r>
      <w:proofErr w:type="spellEnd"/>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K.</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A;</w:t>
      </w:r>
      <w:r w:rsidR="00A0168B">
        <w:rPr>
          <w:rFonts w:ascii="Times New Roman" w:hAnsi="Times New Roman" w:cs="Times New Roman"/>
          <w:sz w:val="20"/>
          <w:szCs w:val="24"/>
        </w:rPr>
        <w:t xml:space="preserve"> </w:t>
      </w:r>
      <w:proofErr w:type="spellStart"/>
      <w:r w:rsidR="00A0168B" w:rsidRPr="00A0168B">
        <w:rPr>
          <w:rFonts w:ascii="Times New Roman" w:hAnsi="Times New Roman" w:cs="Times New Roman"/>
          <w:sz w:val="20"/>
          <w:szCs w:val="24"/>
        </w:rPr>
        <w:t>R</w:t>
      </w:r>
      <w:r w:rsidRPr="00A0168B">
        <w:rPr>
          <w:rFonts w:ascii="Times New Roman" w:hAnsi="Times New Roman" w:cs="Times New Roman"/>
          <w:sz w:val="20"/>
          <w:szCs w:val="24"/>
        </w:rPr>
        <w:t>ege</w:t>
      </w:r>
      <w:proofErr w:type="spellEnd"/>
      <w:r w:rsidRPr="00A0168B">
        <w:rPr>
          <w:rFonts w:ascii="Times New Roman" w:hAnsi="Times New Roman" w:cs="Times New Roman"/>
          <w:sz w:val="20"/>
          <w:szCs w:val="24"/>
        </w:rPr>
        <w:t>, G</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E.</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O;</w:t>
      </w:r>
      <w:r w:rsidR="00A0168B">
        <w:rPr>
          <w:rFonts w:ascii="Times New Roman" w:hAnsi="Times New Roman" w:cs="Times New Roman"/>
          <w:sz w:val="20"/>
          <w:szCs w:val="24"/>
        </w:rPr>
        <w:t xml:space="preserve"> </w:t>
      </w:r>
      <w:proofErr w:type="spellStart"/>
      <w:r w:rsidR="00A0168B" w:rsidRPr="00A0168B">
        <w:rPr>
          <w:rFonts w:ascii="Times New Roman" w:hAnsi="Times New Roman" w:cs="Times New Roman"/>
          <w:sz w:val="20"/>
          <w:szCs w:val="24"/>
        </w:rPr>
        <w:t>S</w:t>
      </w:r>
      <w:r w:rsidRPr="00A0168B">
        <w:rPr>
          <w:rFonts w:ascii="Times New Roman" w:hAnsi="Times New Roman" w:cs="Times New Roman"/>
          <w:sz w:val="20"/>
          <w:szCs w:val="24"/>
        </w:rPr>
        <w:t>ovani</w:t>
      </w:r>
      <w:proofErr w:type="spellEnd"/>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S,</w:t>
      </w:r>
      <w:r w:rsidR="00A0168B">
        <w:rPr>
          <w:rFonts w:ascii="Times New Roman" w:hAnsi="Times New Roman" w:cs="Times New Roman"/>
          <w:sz w:val="20"/>
          <w:szCs w:val="24"/>
        </w:rPr>
        <w:t xml:space="preserve"> </w:t>
      </w:r>
      <w:proofErr w:type="spellStart"/>
      <w:r w:rsidR="00A0168B" w:rsidRPr="00A0168B">
        <w:rPr>
          <w:rFonts w:ascii="Times New Roman" w:hAnsi="Times New Roman" w:cs="Times New Roman"/>
          <w:sz w:val="20"/>
          <w:szCs w:val="24"/>
        </w:rPr>
        <w:t>D</w:t>
      </w:r>
      <w:r w:rsidRPr="00A0168B">
        <w:rPr>
          <w:rFonts w:ascii="Times New Roman" w:hAnsi="Times New Roman" w:cs="Times New Roman"/>
          <w:sz w:val="20"/>
          <w:szCs w:val="24"/>
        </w:rPr>
        <w:t>iedhiou</w:t>
      </w:r>
      <w:proofErr w:type="spellEnd"/>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M.</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L,</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B</w:t>
      </w:r>
      <w:r w:rsidRPr="00A0168B">
        <w:rPr>
          <w:rFonts w:ascii="Times New Roman" w:hAnsi="Times New Roman" w:cs="Times New Roman"/>
          <w:sz w:val="20"/>
          <w:szCs w:val="24"/>
        </w:rPr>
        <w:t>aker</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R.</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L</w:t>
      </w:r>
      <w:r w:rsidR="00E61395" w:rsidRPr="00A0168B">
        <w:rPr>
          <w:rFonts w:ascii="Times New Roman" w:hAnsi="Times New Roman" w:cs="Times New Roman"/>
          <w:sz w:val="20"/>
          <w:szCs w:val="24"/>
        </w:rPr>
        <w:t>. (</w:t>
      </w:r>
      <w:r w:rsidRPr="00A0168B">
        <w:rPr>
          <w:rFonts w:ascii="Times New Roman" w:hAnsi="Times New Roman" w:cs="Times New Roman"/>
          <w:sz w:val="20"/>
          <w:szCs w:val="24"/>
        </w:rPr>
        <w:t>1997)</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T</w:t>
      </w:r>
      <w:r w:rsidRPr="00A0168B">
        <w:rPr>
          <w:rFonts w:ascii="Times New Roman" w:hAnsi="Times New Roman" w:cs="Times New Roman"/>
          <w:sz w:val="20"/>
          <w:szCs w:val="24"/>
        </w:rPr>
        <w:t>he epidemiology of nematode infections in sheep in cool tropical envi</w:t>
      </w:r>
      <w:r w:rsidR="00DE3F59" w:rsidRPr="00A0168B">
        <w:rPr>
          <w:rFonts w:ascii="Times New Roman" w:hAnsi="Times New Roman" w:cs="Times New Roman"/>
          <w:sz w:val="20"/>
          <w:szCs w:val="24"/>
        </w:rPr>
        <w:t>ronment</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i/>
          <w:sz w:val="20"/>
          <w:szCs w:val="24"/>
        </w:rPr>
        <w:t>V</w:t>
      </w:r>
      <w:r w:rsidR="00DE3F59" w:rsidRPr="00A0168B">
        <w:rPr>
          <w:rFonts w:ascii="Times New Roman" w:hAnsi="Times New Roman" w:cs="Times New Roman"/>
          <w:i/>
          <w:sz w:val="20"/>
          <w:szCs w:val="24"/>
        </w:rPr>
        <w:t xml:space="preserve">et. </w:t>
      </w:r>
      <w:proofErr w:type="spellStart"/>
      <w:r w:rsidR="00DE3F59" w:rsidRPr="00A0168B">
        <w:rPr>
          <w:rFonts w:ascii="Times New Roman" w:hAnsi="Times New Roman" w:cs="Times New Roman"/>
          <w:i/>
          <w:sz w:val="20"/>
          <w:szCs w:val="24"/>
        </w:rPr>
        <w:t>Parasitol</w:t>
      </w:r>
      <w:proofErr w:type="spellEnd"/>
      <w:r w:rsidR="00DE3F59" w:rsidRPr="00A0168B">
        <w:rPr>
          <w:rFonts w:ascii="Times New Roman" w:hAnsi="Times New Roman" w:cs="Times New Roman"/>
          <w:sz w:val="20"/>
          <w:szCs w:val="24"/>
        </w:rPr>
        <w:t>.</w:t>
      </w:r>
      <w:r w:rsidR="00E61395" w:rsidRPr="00A0168B">
        <w:rPr>
          <w:rFonts w:ascii="Times New Roman" w:hAnsi="Times New Roman" w:cs="Times New Roman"/>
          <w:sz w:val="20"/>
          <w:szCs w:val="24"/>
        </w:rPr>
        <w:t>,</w:t>
      </w:r>
      <w:r w:rsidR="00DE3F59" w:rsidRPr="00A0168B">
        <w:rPr>
          <w:rFonts w:ascii="Times New Roman" w:hAnsi="Times New Roman" w:cs="Times New Roman"/>
          <w:sz w:val="20"/>
          <w:szCs w:val="24"/>
        </w:rPr>
        <w:t xml:space="preserve"> 70</w:t>
      </w:r>
      <w:r w:rsidRPr="00A0168B">
        <w:rPr>
          <w:rFonts w:ascii="Times New Roman" w:hAnsi="Times New Roman" w:cs="Times New Roman"/>
          <w:sz w:val="20"/>
          <w:szCs w:val="24"/>
        </w:rPr>
        <w:t xml:space="preserve"> (</w:t>
      </w:r>
      <w:r w:rsidRPr="00A0168B">
        <w:rPr>
          <w:rFonts w:ascii="Times New Roman" w:hAnsi="Times New Roman" w:cs="Times New Roman"/>
          <w:i/>
          <w:sz w:val="20"/>
          <w:szCs w:val="24"/>
        </w:rPr>
        <w:t>1-3</w:t>
      </w:r>
      <w:r w:rsidRPr="00A0168B">
        <w:rPr>
          <w:rFonts w:ascii="Times New Roman" w:hAnsi="Times New Roman" w:cs="Times New Roman"/>
          <w:sz w:val="20"/>
          <w:szCs w:val="24"/>
        </w:rPr>
        <w:t>),</w:t>
      </w:r>
      <w:r w:rsidR="00DE3F59" w:rsidRPr="00A0168B">
        <w:rPr>
          <w:rFonts w:ascii="Times New Roman" w:hAnsi="Times New Roman" w:cs="Times New Roman"/>
          <w:sz w:val="20"/>
          <w:szCs w:val="24"/>
        </w:rPr>
        <w:t xml:space="preserve"> </w:t>
      </w:r>
      <w:r w:rsidRPr="00A0168B">
        <w:rPr>
          <w:rFonts w:ascii="Times New Roman" w:hAnsi="Times New Roman" w:cs="Times New Roman"/>
          <w:sz w:val="20"/>
          <w:szCs w:val="24"/>
        </w:rPr>
        <w:t>129-141.</w:t>
      </w:r>
    </w:p>
    <w:p w:rsidR="00D7293D" w:rsidRPr="00A0168B" w:rsidRDefault="00D7293D" w:rsidP="00A0168B">
      <w:pPr>
        <w:pStyle w:val="Default"/>
        <w:numPr>
          <w:ilvl w:val="0"/>
          <w:numId w:val="9"/>
        </w:numPr>
        <w:snapToGrid w:val="0"/>
        <w:jc w:val="both"/>
        <w:rPr>
          <w:rFonts w:ascii="Times New Roman" w:hAnsi="Times New Roman" w:cs="Times New Roman"/>
          <w:color w:val="auto"/>
          <w:sz w:val="20"/>
        </w:rPr>
      </w:pPr>
      <w:proofErr w:type="spellStart"/>
      <w:r w:rsidRPr="00A0168B">
        <w:rPr>
          <w:rFonts w:ascii="Times New Roman" w:hAnsi="Times New Roman" w:cs="Times New Roman"/>
          <w:color w:val="auto"/>
          <w:sz w:val="20"/>
        </w:rPr>
        <w:lastRenderedPageBreak/>
        <w:t>Thrusfield</w:t>
      </w:r>
      <w:proofErr w:type="spellEnd"/>
      <w:r w:rsidRPr="00A0168B">
        <w:rPr>
          <w:rFonts w:ascii="Times New Roman" w:hAnsi="Times New Roman" w:cs="Times New Roman"/>
          <w:color w:val="auto"/>
          <w:sz w:val="20"/>
        </w:rPr>
        <w:t xml:space="preserve"> M (2007). Veterinary Epidemiology.</w:t>
      </w:r>
      <w:r w:rsidR="00E61395" w:rsidRPr="00A0168B">
        <w:rPr>
          <w:rFonts w:ascii="Times New Roman" w:hAnsi="Times New Roman" w:cs="Times New Roman"/>
          <w:color w:val="auto"/>
          <w:sz w:val="20"/>
        </w:rPr>
        <w:t xml:space="preserve"> </w:t>
      </w:r>
      <w:r w:rsidRPr="00A0168B">
        <w:rPr>
          <w:rFonts w:ascii="Times New Roman" w:hAnsi="Times New Roman" w:cs="Times New Roman"/>
          <w:color w:val="auto"/>
          <w:sz w:val="20"/>
        </w:rPr>
        <w:t xml:space="preserve">Blackwell Science Limited, USA, Pp. 180-181, 224-225. </w:t>
      </w:r>
    </w:p>
    <w:p w:rsidR="00D7293D" w:rsidRPr="00A0168B" w:rsidRDefault="00D7293D" w:rsidP="00A0168B">
      <w:pPr>
        <w:pStyle w:val="Default"/>
        <w:numPr>
          <w:ilvl w:val="0"/>
          <w:numId w:val="9"/>
        </w:numPr>
        <w:snapToGrid w:val="0"/>
        <w:jc w:val="both"/>
        <w:rPr>
          <w:rFonts w:ascii="Times New Roman" w:hAnsi="Times New Roman" w:cs="Times New Roman"/>
          <w:color w:val="auto"/>
          <w:sz w:val="20"/>
        </w:rPr>
      </w:pPr>
      <w:proofErr w:type="spellStart"/>
      <w:r w:rsidRPr="00A0168B">
        <w:rPr>
          <w:rFonts w:ascii="Times New Roman" w:hAnsi="Times New Roman" w:cs="Times New Roman"/>
          <w:color w:val="auto"/>
          <w:sz w:val="20"/>
        </w:rPr>
        <w:t>Tibbo</w:t>
      </w:r>
      <w:proofErr w:type="spellEnd"/>
      <w:r w:rsidRPr="00A0168B">
        <w:rPr>
          <w:rFonts w:ascii="Times New Roman" w:hAnsi="Times New Roman" w:cs="Times New Roman"/>
          <w:color w:val="auto"/>
          <w:sz w:val="20"/>
        </w:rPr>
        <w:t xml:space="preserve"> M, </w:t>
      </w:r>
      <w:proofErr w:type="spellStart"/>
      <w:r w:rsidRPr="00A0168B">
        <w:rPr>
          <w:rFonts w:ascii="Times New Roman" w:hAnsi="Times New Roman" w:cs="Times New Roman"/>
          <w:color w:val="auto"/>
          <w:sz w:val="20"/>
        </w:rPr>
        <w:t>Aragaw</w:t>
      </w:r>
      <w:proofErr w:type="spellEnd"/>
      <w:r w:rsidRPr="00A0168B">
        <w:rPr>
          <w:rFonts w:ascii="Times New Roman" w:hAnsi="Times New Roman" w:cs="Times New Roman"/>
          <w:color w:val="auto"/>
          <w:sz w:val="20"/>
        </w:rPr>
        <w:t xml:space="preserve"> K, </w:t>
      </w:r>
      <w:proofErr w:type="spellStart"/>
      <w:r w:rsidRPr="00A0168B">
        <w:rPr>
          <w:rFonts w:ascii="Times New Roman" w:hAnsi="Times New Roman" w:cs="Times New Roman"/>
          <w:color w:val="auto"/>
          <w:sz w:val="20"/>
        </w:rPr>
        <w:t>Philipsson</w:t>
      </w:r>
      <w:proofErr w:type="spellEnd"/>
      <w:r w:rsidRPr="00A0168B">
        <w:rPr>
          <w:rFonts w:ascii="Times New Roman" w:hAnsi="Times New Roman" w:cs="Times New Roman"/>
          <w:color w:val="auto"/>
          <w:sz w:val="20"/>
        </w:rPr>
        <w:t xml:space="preserve"> J, </w:t>
      </w:r>
      <w:proofErr w:type="spellStart"/>
      <w:r w:rsidRPr="00A0168B">
        <w:rPr>
          <w:rFonts w:ascii="Times New Roman" w:hAnsi="Times New Roman" w:cs="Times New Roman"/>
          <w:color w:val="auto"/>
          <w:sz w:val="20"/>
        </w:rPr>
        <w:t>Malmfors</w:t>
      </w:r>
      <w:proofErr w:type="spellEnd"/>
      <w:r w:rsidRPr="00A0168B">
        <w:rPr>
          <w:rFonts w:ascii="Times New Roman" w:hAnsi="Times New Roman" w:cs="Times New Roman"/>
          <w:color w:val="auto"/>
          <w:sz w:val="20"/>
        </w:rPr>
        <w:t xml:space="preserve"> B, </w:t>
      </w:r>
      <w:proofErr w:type="spellStart"/>
      <w:r w:rsidRPr="00A0168B">
        <w:rPr>
          <w:rFonts w:ascii="Times New Roman" w:hAnsi="Times New Roman" w:cs="Times New Roman"/>
          <w:color w:val="auto"/>
          <w:sz w:val="20"/>
        </w:rPr>
        <w:t>Nasholm</w:t>
      </w:r>
      <w:proofErr w:type="spellEnd"/>
      <w:r w:rsidRPr="00A0168B">
        <w:rPr>
          <w:rFonts w:ascii="Times New Roman" w:hAnsi="Times New Roman" w:cs="Times New Roman"/>
          <w:color w:val="auto"/>
          <w:sz w:val="20"/>
        </w:rPr>
        <w:t xml:space="preserve"> A, </w:t>
      </w:r>
      <w:proofErr w:type="spellStart"/>
      <w:r w:rsidRPr="00A0168B">
        <w:rPr>
          <w:rFonts w:ascii="Times New Roman" w:hAnsi="Times New Roman" w:cs="Times New Roman"/>
          <w:color w:val="auto"/>
          <w:sz w:val="20"/>
        </w:rPr>
        <w:t>Ayalew</w:t>
      </w:r>
      <w:proofErr w:type="spellEnd"/>
      <w:r w:rsidRPr="00A0168B">
        <w:rPr>
          <w:rFonts w:ascii="Times New Roman" w:hAnsi="Times New Roman" w:cs="Times New Roman"/>
          <w:color w:val="auto"/>
          <w:sz w:val="20"/>
        </w:rPr>
        <w:t xml:space="preserve"> W, </w:t>
      </w:r>
      <w:proofErr w:type="spellStart"/>
      <w:r w:rsidRPr="00A0168B">
        <w:rPr>
          <w:rFonts w:ascii="Times New Roman" w:hAnsi="Times New Roman" w:cs="Times New Roman"/>
          <w:color w:val="auto"/>
          <w:sz w:val="20"/>
        </w:rPr>
        <w:t>Rege</w:t>
      </w:r>
      <w:proofErr w:type="spellEnd"/>
      <w:r w:rsidRPr="00A0168B">
        <w:rPr>
          <w:rFonts w:ascii="Times New Roman" w:hAnsi="Times New Roman" w:cs="Times New Roman"/>
          <w:color w:val="auto"/>
          <w:sz w:val="20"/>
        </w:rPr>
        <w:t xml:space="preserve"> JEO (2006). Economics of sub-clinical </w:t>
      </w:r>
      <w:proofErr w:type="spellStart"/>
      <w:r w:rsidRPr="00A0168B">
        <w:rPr>
          <w:rFonts w:ascii="Times New Roman" w:hAnsi="Times New Roman" w:cs="Times New Roman"/>
          <w:color w:val="auto"/>
          <w:sz w:val="20"/>
        </w:rPr>
        <w:t>helminthosis</w:t>
      </w:r>
      <w:proofErr w:type="spellEnd"/>
      <w:r w:rsidRPr="00A0168B">
        <w:rPr>
          <w:rFonts w:ascii="Times New Roman" w:hAnsi="Times New Roman" w:cs="Times New Roman"/>
          <w:color w:val="auto"/>
          <w:sz w:val="20"/>
        </w:rPr>
        <w:t xml:space="preserve"> control through </w:t>
      </w:r>
      <w:proofErr w:type="spellStart"/>
      <w:r w:rsidRPr="00A0168B">
        <w:rPr>
          <w:rFonts w:ascii="Times New Roman" w:hAnsi="Times New Roman" w:cs="Times New Roman"/>
          <w:color w:val="auto"/>
          <w:sz w:val="20"/>
        </w:rPr>
        <w:t>anthelmintics</w:t>
      </w:r>
      <w:proofErr w:type="spellEnd"/>
      <w:r w:rsidRPr="00A0168B">
        <w:rPr>
          <w:rFonts w:ascii="Times New Roman" w:hAnsi="Times New Roman" w:cs="Times New Roman"/>
          <w:color w:val="auto"/>
          <w:sz w:val="20"/>
        </w:rPr>
        <w:t xml:space="preserve"> and nutrition in indigenous </w:t>
      </w:r>
      <w:proofErr w:type="spellStart"/>
      <w:r w:rsidRPr="00A0168B">
        <w:rPr>
          <w:rFonts w:ascii="Times New Roman" w:hAnsi="Times New Roman" w:cs="Times New Roman"/>
          <w:color w:val="auto"/>
          <w:sz w:val="20"/>
        </w:rPr>
        <w:t>Menz</w:t>
      </w:r>
      <w:proofErr w:type="spellEnd"/>
      <w:r w:rsidRPr="00A0168B">
        <w:rPr>
          <w:rFonts w:ascii="Times New Roman" w:hAnsi="Times New Roman" w:cs="Times New Roman"/>
          <w:color w:val="auto"/>
          <w:sz w:val="20"/>
        </w:rPr>
        <w:t xml:space="preserve"> and </w:t>
      </w:r>
      <w:proofErr w:type="spellStart"/>
      <w:r w:rsidRPr="00A0168B">
        <w:rPr>
          <w:rFonts w:ascii="Times New Roman" w:hAnsi="Times New Roman" w:cs="Times New Roman"/>
          <w:color w:val="auto"/>
          <w:sz w:val="20"/>
        </w:rPr>
        <w:t>Awassi-Menz</w:t>
      </w:r>
      <w:proofErr w:type="spellEnd"/>
      <w:r w:rsidRPr="00A0168B">
        <w:rPr>
          <w:rFonts w:ascii="Times New Roman" w:hAnsi="Times New Roman" w:cs="Times New Roman"/>
          <w:color w:val="auto"/>
          <w:sz w:val="20"/>
        </w:rPr>
        <w:t xml:space="preserve"> crossbred sheep in Ethiopia. Unpublished.</w:t>
      </w:r>
    </w:p>
    <w:p w:rsidR="00D7293D" w:rsidRPr="00A0168B" w:rsidRDefault="00D7293D" w:rsidP="00A0168B">
      <w:pPr>
        <w:pStyle w:val="Default"/>
        <w:numPr>
          <w:ilvl w:val="0"/>
          <w:numId w:val="9"/>
        </w:numPr>
        <w:snapToGrid w:val="0"/>
        <w:jc w:val="both"/>
        <w:rPr>
          <w:rFonts w:ascii="Times New Roman" w:hAnsi="Times New Roman" w:cs="Times New Roman"/>
          <w:color w:val="auto"/>
          <w:sz w:val="20"/>
        </w:rPr>
      </w:pPr>
      <w:proofErr w:type="spellStart"/>
      <w:r w:rsidRPr="00A0168B">
        <w:rPr>
          <w:rFonts w:ascii="Times New Roman" w:hAnsi="Times New Roman" w:cs="Times New Roman"/>
          <w:color w:val="auto"/>
          <w:sz w:val="20"/>
        </w:rPr>
        <w:t>Tilahun</w:t>
      </w:r>
      <w:proofErr w:type="spellEnd"/>
      <w:r w:rsidRPr="00A0168B">
        <w:rPr>
          <w:rFonts w:ascii="Times New Roman" w:hAnsi="Times New Roman" w:cs="Times New Roman"/>
          <w:color w:val="auto"/>
          <w:sz w:val="20"/>
        </w:rPr>
        <w:t xml:space="preserve"> G (1995). Epidemiology of </w:t>
      </w:r>
      <w:proofErr w:type="spellStart"/>
      <w:r w:rsidRPr="00A0168B">
        <w:rPr>
          <w:rFonts w:ascii="Times New Roman" w:hAnsi="Times New Roman" w:cs="Times New Roman"/>
          <w:color w:val="auto"/>
          <w:sz w:val="20"/>
        </w:rPr>
        <w:t>helminth</w:t>
      </w:r>
      <w:proofErr w:type="spellEnd"/>
      <w:r w:rsidRPr="00A0168B">
        <w:rPr>
          <w:rFonts w:ascii="Times New Roman" w:hAnsi="Times New Roman" w:cs="Times New Roman"/>
          <w:color w:val="auto"/>
          <w:sz w:val="20"/>
        </w:rPr>
        <w:t xml:space="preserve"> parasites of small ruminants in mid lowland Ethiopia. In: Gray GD, </w:t>
      </w:r>
      <w:proofErr w:type="spellStart"/>
      <w:r w:rsidRPr="00A0168B">
        <w:rPr>
          <w:rFonts w:ascii="Times New Roman" w:hAnsi="Times New Roman" w:cs="Times New Roman"/>
          <w:color w:val="auto"/>
          <w:sz w:val="20"/>
        </w:rPr>
        <w:t>Uilenberg</w:t>
      </w:r>
      <w:proofErr w:type="spellEnd"/>
      <w:r w:rsidRPr="00A0168B">
        <w:rPr>
          <w:rFonts w:ascii="Times New Roman" w:hAnsi="Times New Roman" w:cs="Times New Roman"/>
          <w:color w:val="auto"/>
          <w:sz w:val="20"/>
        </w:rPr>
        <w:t xml:space="preserve"> G, Jacobsen LL (Eds.), </w:t>
      </w:r>
      <w:proofErr w:type="spellStart"/>
      <w:r w:rsidRPr="00A0168B">
        <w:rPr>
          <w:rFonts w:ascii="Times New Roman" w:hAnsi="Times New Roman" w:cs="Times New Roman"/>
          <w:color w:val="auto"/>
          <w:sz w:val="20"/>
        </w:rPr>
        <w:t>Parasitology</w:t>
      </w:r>
      <w:proofErr w:type="spellEnd"/>
      <w:r w:rsidRPr="00A0168B">
        <w:rPr>
          <w:rFonts w:ascii="Times New Roman" w:hAnsi="Times New Roman" w:cs="Times New Roman"/>
          <w:color w:val="auto"/>
          <w:sz w:val="20"/>
        </w:rPr>
        <w:t xml:space="preserve"> Research in Africa. Proceedings of an IFS (International Foundation for Science) workshop, </w:t>
      </w:r>
      <w:proofErr w:type="spellStart"/>
      <w:r w:rsidRPr="00A0168B">
        <w:rPr>
          <w:rFonts w:ascii="Times New Roman" w:hAnsi="Times New Roman" w:cs="Times New Roman"/>
          <w:color w:val="auto"/>
          <w:sz w:val="20"/>
        </w:rPr>
        <w:t>Bobo</w:t>
      </w:r>
      <w:proofErr w:type="spellEnd"/>
      <w:r w:rsidRPr="00A0168B">
        <w:rPr>
          <w:rFonts w:ascii="Times New Roman" w:hAnsi="Times New Roman" w:cs="Times New Roman"/>
          <w:color w:val="auto"/>
          <w:sz w:val="20"/>
        </w:rPr>
        <w:t xml:space="preserve">- </w:t>
      </w:r>
      <w:proofErr w:type="spellStart"/>
      <w:r w:rsidRPr="00A0168B">
        <w:rPr>
          <w:rFonts w:ascii="Times New Roman" w:hAnsi="Times New Roman" w:cs="Times New Roman"/>
          <w:color w:val="auto"/>
          <w:sz w:val="20"/>
        </w:rPr>
        <w:t>Dioulasso</w:t>
      </w:r>
      <w:proofErr w:type="spellEnd"/>
      <w:r w:rsidRPr="00A0168B">
        <w:rPr>
          <w:rFonts w:ascii="Times New Roman" w:hAnsi="Times New Roman" w:cs="Times New Roman"/>
          <w:color w:val="auto"/>
          <w:sz w:val="20"/>
        </w:rPr>
        <w:t xml:space="preserve">, Burkina Faso, Pp. 255-269. </w:t>
      </w:r>
    </w:p>
    <w:p w:rsidR="00D7293D" w:rsidRPr="00A0168B" w:rsidRDefault="00D7293D" w:rsidP="00A0168B">
      <w:pPr>
        <w:pStyle w:val="ListParagraph"/>
        <w:numPr>
          <w:ilvl w:val="0"/>
          <w:numId w:val="9"/>
        </w:numPr>
        <w:tabs>
          <w:tab w:val="left" w:pos="989"/>
        </w:tabs>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t>Troncy</w:t>
      </w:r>
      <w:proofErr w:type="spellEnd"/>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P.</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M</w:t>
      </w:r>
      <w:r w:rsidR="00E61395" w:rsidRPr="00A0168B">
        <w:rPr>
          <w:rFonts w:ascii="Times New Roman" w:hAnsi="Times New Roman" w:cs="Times New Roman"/>
          <w:sz w:val="20"/>
          <w:szCs w:val="24"/>
        </w:rPr>
        <w:t>. (</w:t>
      </w:r>
      <w:r w:rsidRPr="00A0168B">
        <w:rPr>
          <w:rFonts w:ascii="Times New Roman" w:hAnsi="Times New Roman" w:cs="Times New Roman"/>
          <w:sz w:val="20"/>
          <w:szCs w:val="24"/>
        </w:rPr>
        <w:t>1989)</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H</w:t>
      </w:r>
      <w:r w:rsidRPr="00A0168B">
        <w:rPr>
          <w:rFonts w:ascii="Times New Roman" w:hAnsi="Times New Roman" w:cs="Times New Roman"/>
          <w:sz w:val="20"/>
          <w:szCs w:val="24"/>
        </w:rPr>
        <w:t xml:space="preserve">elminthes of livestock and poultry in tropical veterinary </w:t>
      </w:r>
      <w:proofErr w:type="spellStart"/>
      <w:r w:rsidRPr="00A0168B">
        <w:rPr>
          <w:rFonts w:ascii="Times New Roman" w:hAnsi="Times New Roman" w:cs="Times New Roman"/>
          <w:sz w:val="20"/>
          <w:szCs w:val="24"/>
        </w:rPr>
        <w:t>parasitology</w:t>
      </w:r>
      <w:proofErr w:type="spellEnd"/>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U</w:t>
      </w:r>
      <w:r w:rsidRPr="00A0168B">
        <w:rPr>
          <w:rFonts w:ascii="Times New Roman" w:hAnsi="Times New Roman" w:cs="Times New Roman"/>
          <w:sz w:val="20"/>
          <w:szCs w:val="24"/>
        </w:rPr>
        <w:t>K</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C</w:t>
      </w:r>
      <w:r w:rsidRPr="00A0168B">
        <w:rPr>
          <w:rFonts w:ascii="Times New Roman" w:hAnsi="Times New Roman" w:cs="Times New Roman"/>
          <w:sz w:val="20"/>
          <w:szCs w:val="24"/>
        </w:rPr>
        <w:t>AB International</w:t>
      </w:r>
      <w:r w:rsidR="00A0168B" w:rsidRPr="00A0168B">
        <w:rPr>
          <w:rFonts w:ascii="Times New Roman" w:hAnsi="Times New Roman" w:cs="Times New Roman"/>
          <w:sz w:val="20"/>
          <w:szCs w:val="24"/>
        </w:rPr>
        <w:t>,</w:t>
      </w:r>
      <w:r w:rsidR="00A0168B">
        <w:rPr>
          <w:rFonts w:ascii="Times New Roman" w:hAnsi="Times New Roman" w:cs="Times New Roman"/>
          <w:sz w:val="20"/>
          <w:szCs w:val="24"/>
        </w:rPr>
        <w:t xml:space="preserve"> </w:t>
      </w:r>
      <w:r w:rsidR="00A0168B" w:rsidRPr="00A0168B">
        <w:rPr>
          <w:rFonts w:ascii="Times New Roman" w:hAnsi="Times New Roman" w:cs="Times New Roman"/>
          <w:sz w:val="20"/>
          <w:szCs w:val="24"/>
        </w:rPr>
        <w:t>T</w:t>
      </w:r>
      <w:r w:rsidRPr="00A0168B">
        <w:rPr>
          <w:rFonts w:ascii="Times New Roman" w:hAnsi="Times New Roman" w:cs="Times New Roman"/>
          <w:sz w:val="20"/>
          <w:szCs w:val="24"/>
        </w:rPr>
        <w:t>CTA, Pp.11-15, 24-54.</w:t>
      </w:r>
    </w:p>
    <w:p w:rsidR="00D7293D" w:rsidRPr="00A0168B" w:rsidRDefault="00D7293D" w:rsidP="00A0168B">
      <w:pPr>
        <w:pStyle w:val="ListParagraph"/>
        <w:numPr>
          <w:ilvl w:val="0"/>
          <w:numId w:val="9"/>
        </w:numPr>
        <w:snapToGrid w:val="0"/>
        <w:spacing w:after="0" w:line="240" w:lineRule="auto"/>
        <w:jc w:val="both"/>
        <w:rPr>
          <w:rFonts w:ascii="Times New Roman" w:hAnsi="Times New Roman" w:cs="Times New Roman"/>
          <w:sz w:val="20"/>
          <w:szCs w:val="24"/>
        </w:rPr>
      </w:pPr>
      <w:proofErr w:type="spellStart"/>
      <w:r w:rsidRPr="00A0168B">
        <w:rPr>
          <w:rFonts w:ascii="Times New Roman" w:hAnsi="Times New Roman" w:cs="Times New Roman"/>
          <w:sz w:val="20"/>
          <w:szCs w:val="24"/>
        </w:rPr>
        <w:t>Upadhayay</w:t>
      </w:r>
      <w:proofErr w:type="spellEnd"/>
      <w:r w:rsidRPr="00A0168B">
        <w:rPr>
          <w:rFonts w:ascii="Times New Roman" w:hAnsi="Times New Roman" w:cs="Times New Roman"/>
          <w:sz w:val="20"/>
          <w:szCs w:val="24"/>
        </w:rPr>
        <w:t>, A. K. (2005): Text book of preventive veterinary medicine as per VCL syllables International book distribution Co, India, Pp: 387-390.</w:t>
      </w:r>
    </w:p>
    <w:p w:rsidR="00D7293D" w:rsidRPr="00A0168B" w:rsidRDefault="00D7293D" w:rsidP="00A0168B">
      <w:pPr>
        <w:pStyle w:val="Default"/>
        <w:numPr>
          <w:ilvl w:val="0"/>
          <w:numId w:val="9"/>
        </w:numPr>
        <w:snapToGrid w:val="0"/>
        <w:jc w:val="both"/>
        <w:rPr>
          <w:rFonts w:ascii="Times New Roman" w:hAnsi="Times New Roman" w:cs="Times New Roman"/>
          <w:color w:val="auto"/>
          <w:sz w:val="20"/>
        </w:rPr>
      </w:pPr>
      <w:r w:rsidRPr="00A0168B">
        <w:rPr>
          <w:rFonts w:ascii="Times New Roman" w:hAnsi="Times New Roman" w:cs="Times New Roman"/>
          <w:color w:val="auto"/>
          <w:sz w:val="20"/>
        </w:rPr>
        <w:t xml:space="preserve">Urquhart GM, </w:t>
      </w:r>
      <w:proofErr w:type="spellStart"/>
      <w:r w:rsidRPr="00A0168B">
        <w:rPr>
          <w:rFonts w:ascii="Times New Roman" w:hAnsi="Times New Roman" w:cs="Times New Roman"/>
          <w:color w:val="auto"/>
          <w:sz w:val="20"/>
        </w:rPr>
        <w:t>Aremour</w:t>
      </w:r>
      <w:proofErr w:type="spellEnd"/>
      <w:r w:rsidRPr="00A0168B">
        <w:rPr>
          <w:rFonts w:ascii="Times New Roman" w:hAnsi="Times New Roman" w:cs="Times New Roman"/>
          <w:color w:val="auto"/>
          <w:sz w:val="20"/>
        </w:rPr>
        <w:t xml:space="preserve"> J, </w:t>
      </w:r>
      <w:proofErr w:type="spellStart"/>
      <w:r w:rsidRPr="00A0168B">
        <w:rPr>
          <w:rFonts w:ascii="Times New Roman" w:hAnsi="Times New Roman" w:cs="Times New Roman"/>
          <w:color w:val="auto"/>
          <w:sz w:val="20"/>
        </w:rPr>
        <w:t>Dunchan</w:t>
      </w:r>
      <w:proofErr w:type="spellEnd"/>
      <w:r w:rsidRPr="00A0168B">
        <w:rPr>
          <w:rFonts w:ascii="Times New Roman" w:hAnsi="Times New Roman" w:cs="Times New Roman"/>
          <w:color w:val="auto"/>
          <w:sz w:val="20"/>
        </w:rPr>
        <w:t xml:space="preserve"> JL, Dunn AM,</w:t>
      </w:r>
      <w:r w:rsidR="00DE3F59" w:rsidRPr="00A0168B">
        <w:rPr>
          <w:rFonts w:ascii="Times New Roman" w:hAnsi="Times New Roman" w:cs="Times New Roman"/>
          <w:color w:val="auto"/>
          <w:sz w:val="20"/>
        </w:rPr>
        <w:t xml:space="preserve"> </w:t>
      </w:r>
      <w:proofErr w:type="spellStart"/>
      <w:r w:rsidR="00DE3F59" w:rsidRPr="00A0168B">
        <w:rPr>
          <w:rFonts w:ascii="Times New Roman" w:hAnsi="Times New Roman" w:cs="Times New Roman"/>
          <w:color w:val="auto"/>
          <w:sz w:val="20"/>
        </w:rPr>
        <w:t>Jeninis</w:t>
      </w:r>
      <w:proofErr w:type="spellEnd"/>
      <w:r w:rsidR="00DE3F59" w:rsidRPr="00A0168B">
        <w:rPr>
          <w:rFonts w:ascii="Times New Roman" w:hAnsi="Times New Roman" w:cs="Times New Roman"/>
          <w:color w:val="auto"/>
          <w:sz w:val="20"/>
        </w:rPr>
        <w:t xml:space="preserve"> FW (1996). Veterinary </w:t>
      </w:r>
      <w:proofErr w:type="spellStart"/>
      <w:r w:rsidR="00DE3F59" w:rsidRPr="00A0168B">
        <w:rPr>
          <w:rFonts w:ascii="Times New Roman" w:hAnsi="Times New Roman" w:cs="Times New Roman"/>
          <w:color w:val="auto"/>
          <w:sz w:val="20"/>
        </w:rPr>
        <w:t>P</w:t>
      </w:r>
      <w:r w:rsidRPr="00A0168B">
        <w:rPr>
          <w:rFonts w:ascii="Times New Roman" w:hAnsi="Times New Roman" w:cs="Times New Roman"/>
          <w:color w:val="auto"/>
          <w:sz w:val="20"/>
        </w:rPr>
        <w:t>arasitology</w:t>
      </w:r>
      <w:proofErr w:type="spellEnd"/>
      <w:r w:rsidRPr="00A0168B">
        <w:rPr>
          <w:rFonts w:ascii="Times New Roman" w:hAnsi="Times New Roman" w:cs="Times New Roman"/>
          <w:color w:val="auto"/>
          <w:sz w:val="20"/>
        </w:rPr>
        <w:t xml:space="preserve"> 2</w:t>
      </w:r>
      <w:r w:rsidRPr="00A0168B">
        <w:rPr>
          <w:rFonts w:ascii="Times New Roman" w:hAnsi="Times New Roman" w:cs="Times New Roman"/>
          <w:color w:val="auto"/>
          <w:sz w:val="20"/>
          <w:vertAlign w:val="superscript"/>
        </w:rPr>
        <w:t xml:space="preserve">nd </w:t>
      </w:r>
      <w:r w:rsidR="0062250C" w:rsidRPr="00A0168B">
        <w:rPr>
          <w:rFonts w:ascii="Times New Roman" w:hAnsi="Times New Roman" w:cs="Times New Roman"/>
          <w:color w:val="auto"/>
          <w:sz w:val="20"/>
        </w:rPr>
        <w:t>e</w:t>
      </w:r>
      <w:r w:rsidR="00DE3F59" w:rsidRPr="00A0168B">
        <w:rPr>
          <w:rFonts w:ascii="Times New Roman" w:hAnsi="Times New Roman" w:cs="Times New Roman"/>
          <w:color w:val="auto"/>
          <w:sz w:val="20"/>
        </w:rPr>
        <w:t>d</w:t>
      </w:r>
      <w:r w:rsidRPr="00A0168B">
        <w:rPr>
          <w:rFonts w:ascii="Times New Roman" w:hAnsi="Times New Roman" w:cs="Times New Roman"/>
          <w:color w:val="auto"/>
          <w:sz w:val="20"/>
        </w:rPr>
        <w:t xml:space="preserve">. The University of Glasgow, Blackwell Sciences, Scotland, Pp. 3-137. </w:t>
      </w:r>
    </w:p>
    <w:p w:rsidR="00D7293D" w:rsidRPr="00A0168B" w:rsidRDefault="00D7293D" w:rsidP="00A0168B">
      <w:pPr>
        <w:pStyle w:val="Default"/>
        <w:numPr>
          <w:ilvl w:val="0"/>
          <w:numId w:val="9"/>
        </w:numPr>
        <w:snapToGrid w:val="0"/>
        <w:jc w:val="both"/>
        <w:rPr>
          <w:rFonts w:ascii="Times New Roman" w:hAnsi="Times New Roman" w:cs="Times New Roman"/>
          <w:color w:val="auto"/>
          <w:sz w:val="20"/>
        </w:rPr>
      </w:pPr>
      <w:proofErr w:type="spellStart"/>
      <w:r w:rsidRPr="00A0168B">
        <w:rPr>
          <w:rFonts w:ascii="Times New Roman" w:hAnsi="Times New Roman" w:cs="Times New Roman"/>
          <w:color w:val="auto"/>
          <w:sz w:val="20"/>
        </w:rPr>
        <w:t>Walemeheret</w:t>
      </w:r>
      <w:proofErr w:type="spellEnd"/>
      <w:r w:rsidRPr="00A0168B">
        <w:rPr>
          <w:rFonts w:ascii="Times New Roman" w:hAnsi="Times New Roman" w:cs="Times New Roman"/>
          <w:color w:val="auto"/>
          <w:sz w:val="20"/>
        </w:rPr>
        <w:t xml:space="preserve"> N, </w:t>
      </w:r>
      <w:proofErr w:type="spellStart"/>
      <w:r w:rsidRPr="00A0168B">
        <w:rPr>
          <w:rFonts w:ascii="Times New Roman" w:hAnsi="Times New Roman" w:cs="Times New Roman"/>
          <w:color w:val="auto"/>
          <w:sz w:val="20"/>
        </w:rPr>
        <w:t>Basaznew</w:t>
      </w:r>
      <w:proofErr w:type="spellEnd"/>
      <w:r w:rsidRPr="00A0168B">
        <w:rPr>
          <w:rFonts w:ascii="Times New Roman" w:hAnsi="Times New Roman" w:cs="Times New Roman"/>
          <w:color w:val="auto"/>
          <w:sz w:val="20"/>
        </w:rPr>
        <w:t xml:space="preserve"> B, </w:t>
      </w:r>
      <w:proofErr w:type="spellStart"/>
      <w:r w:rsidRPr="00A0168B">
        <w:rPr>
          <w:rFonts w:ascii="Times New Roman" w:hAnsi="Times New Roman" w:cs="Times New Roman"/>
          <w:color w:val="auto"/>
          <w:sz w:val="20"/>
        </w:rPr>
        <w:t>Mersha</w:t>
      </w:r>
      <w:proofErr w:type="spellEnd"/>
      <w:r w:rsidRPr="00A0168B">
        <w:rPr>
          <w:rFonts w:ascii="Times New Roman" w:hAnsi="Times New Roman" w:cs="Times New Roman"/>
          <w:color w:val="auto"/>
          <w:sz w:val="20"/>
        </w:rPr>
        <w:t xml:space="preserve"> C (2012). </w:t>
      </w:r>
      <w:proofErr w:type="spellStart"/>
      <w:r w:rsidRPr="00A0168B">
        <w:rPr>
          <w:rFonts w:ascii="Times New Roman" w:hAnsi="Times New Roman" w:cs="Times New Roman"/>
          <w:color w:val="auto"/>
          <w:sz w:val="20"/>
        </w:rPr>
        <w:t>Helmith</w:t>
      </w:r>
      <w:proofErr w:type="spellEnd"/>
      <w:r w:rsidRPr="00A0168B">
        <w:rPr>
          <w:rFonts w:ascii="Times New Roman" w:hAnsi="Times New Roman" w:cs="Times New Roman"/>
          <w:color w:val="auto"/>
          <w:sz w:val="20"/>
        </w:rPr>
        <w:t xml:space="preserve"> parasites in small ruminants: Prevalence, species composition and associated risk factors in and around </w:t>
      </w:r>
      <w:proofErr w:type="spellStart"/>
      <w:r w:rsidRPr="00A0168B">
        <w:rPr>
          <w:rFonts w:ascii="Times New Roman" w:hAnsi="Times New Roman" w:cs="Times New Roman"/>
          <w:color w:val="auto"/>
          <w:sz w:val="20"/>
        </w:rPr>
        <w:t>Mekelle</w:t>
      </w:r>
      <w:proofErr w:type="spellEnd"/>
      <w:r w:rsidRPr="00A0168B">
        <w:rPr>
          <w:rFonts w:ascii="Times New Roman" w:hAnsi="Times New Roman" w:cs="Times New Roman"/>
          <w:color w:val="auto"/>
          <w:sz w:val="20"/>
        </w:rPr>
        <w:t xml:space="preserve"> town, Northern Ethiopia, p. 92.</w:t>
      </w:r>
    </w:p>
    <w:p w:rsidR="00D7293D" w:rsidRPr="00A0168B" w:rsidRDefault="00D7293D" w:rsidP="00A0168B">
      <w:pPr>
        <w:pStyle w:val="Default"/>
        <w:numPr>
          <w:ilvl w:val="0"/>
          <w:numId w:val="9"/>
        </w:numPr>
        <w:snapToGrid w:val="0"/>
        <w:jc w:val="both"/>
        <w:rPr>
          <w:rFonts w:ascii="Times New Roman" w:hAnsi="Times New Roman" w:cs="Times New Roman"/>
          <w:color w:val="auto"/>
          <w:sz w:val="20"/>
        </w:rPr>
      </w:pPr>
      <w:r w:rsidRPr="00A0168B">
        <w:rPr>
          <w:rFonts w:ascii="Times New Roman" w:hAnsi="Times New Roman" w:cs="Times New Roman"/>
          <w:sz w:val="20"/>
        </w:rPr>
        <w:t>Wang, C</w:t>
      </w:r>
      <w:r w:rsidR="00A0168B" w:rsidRPr="00A0168B">
        <w:rPr>
          <w:rFonts w:ascii="Times New Roman" w:hAnsi="Times New Roman" w:cs="Times New Roman"/>
          <w:sz w:val="20"/>
        </w:rPr>
        <w:t>.</w:t>
      </w:r>
      <w:r w:rsidR="00A0168B">
        <w:rPr>
          <w:rFonts w:ascii="Times New Roman" w:hAnsi="Times New Roman" w:cs="Times New Roman"/>
          <w:sz w:val="20"/>
        </w:rPr>
        <w:t xml:space="preserve"> </w:t>
      </w:r>
      <w:r w:rsidR="00A0168B" w:rsidRPr="00A0168B">
        <w:rPr>
          <w:rFonts w:ascii="Times New Roman" w:hAnsi="Times New Roman" w:cs="Times New Roman"/>
          <w:sz w:val="20"/>
        </w:rPr>
        <w:t>R</w:t>
      </w:r>
      <w:r w:rsidRPr="00A0168B">
        <w:rPr>
          <w:rFonts w:ascii="Times New Roman" w:hAnsi="Times New Roman" w:cs="Times New Roman"/>
          <w:sz w:val="20"/>
        </w:rPr>
        <w:t>., J</w:t>
      </w:r>
      <w:r w:rsidR="00A0168B" w:rsidRPr="00A0168B">
        <w:rPr>
          <w:rFonts w:ascii="Times New Roman" w:hAnsi="Times New Roman" w:cs="Times New Roman"/>
          <w:sz w:val="20"/>
        </w:rPr>
        <w:t>.</w:t>
      </w:r>
      <w:r w:rsidR="00A0168B">
        <w:rPr>
          <w:rFonts w:ascii="Times New Roman" w:hAnsi="Times New Roman" w:cs="Times New Roman"/>
          <w:sz w:val="20"/>
        </w:rPr>
        <w:t xml:space="preserve"> </w:t>
      </w:r>
      <w:r w:rsidR="00A0168B" w:rsidRPr="00A0168B">
        <w:rPr>
          <w:rFonts w:ascii="Times New Roman" w:hAnsi="Times New Roman" w:cs="Times New Roman"/>
          <w:sz w:val="20"/>
        </w:rPr>
        <w:t>H</w:t>
      </w:r>
      <w:r w:rsidRPr="00A0168B">
        <w:rPr>
          <w:rFonts w:ascii="Times New Roman" w:hAnsi="Times New Roman" w:cs="Times New Roman"/>
          <w:sz w:val="20"/>
        </w:rPr>
        <w:t>., Qui, X</w:t>
      </w:r>
      <w:r w:rsidR="00A0168B" w:rsidRPr="00A0168B">
        <w:rPr>
          <w:rFonts w:ascii="Times New Roman" w:hAnsi="Times New Roman" w:cs="Times New Roman"/>
          <w:sz w:val="20"/>
        </w:rPr>
        <w:t>.</w:t>
      </w:r>
      <w:r w:rsidR="00A0168B">
        <w:rPr>
          <w:rFonts w:ascii="Times New Roman" w:hAnsi="Times New Roman" w:cs="Times New Roman"/>
          <w:sz w:val="20"/>
        </w:rPr>
        <w:t xml:space="preserve"> </w:t>
      </w:r>
      <w:r w:rsidR="00A0168B" w:rsidRPr="00A0168B">
        <w:rPr>
          <w:rFonts w:ascii="Times New Roman" w:hAnsi="Times New Roman" w:cs="Times New Roman"/>
          <w:sz w:val="20"/>
        </w:rPr>
        <w:t>Q</w:t>
      </w:r>
      <w:r w:rsidRPr="00A0168B">
        <w:rPr>
          <w:rFonts w:ascii="Times New Roman" w:hAnsi="Times New Roman" w:cs="Times New Roman"/>
          <w:sz w:val="20"/>
        </w:rPr>
        <w:t>. Zhu, X</w:t>
      </w:r>
      <w:r w:rsidR="00A0168B" w:rsidRPr="00A0168B">
        <w:rPr>
          <w:rFonts w:ascii="Times New Roman" w:hAnsi="Times New Roman" w:cs="Times New Roman"/>
          <w:sz w:val="20"/>
        </w:rPr>
        <w:t>.</w:t>
      </w:r>
      <w:r w:rsidR="00A0168B">
        <w:rPr>
          <w:rFonts w:ascii="Times New Roman" w:hAnsi="Times New Roman" w:cs="Times New Roman"/>
          <w:sz w:val="20"/>
        </w:rPr>
        <w:t xml:space="preserve"> </w:t>
      </w:r>
      <w:r w:rsidR="00A0168B" w:rsidRPr="00A0168B">
        <w:rPr>
          <w:rFonts w:ascii="Times New Roman" w:hAnsi="Times New Roman" w:cs="Times New Roman"/>
          <w:sz w:val="20"/>
        </w:rPr>
        <w:t>H</w:t>
      </w:r>
      <w:r w:rsidRPr="00A0168B">
        <w:rPr>
          <w:rFonts w:ascii="Times New Roman" w:hAnsi="Times New Roman" w:cs="Times New Roman"/>
          <w:sz w:val="20"/>
        </w:rPr>
        <w:t>. Han, H</w:t>
      </w:r>
      <w:r w:rsidR="00A0168B" w:rsidRPr="00A0168B">
        <w:rPr>
          <w:rFonts w:ascii="Times New Roman" w:hAnsi="Times New Roman" w:cs="Times New Roman"/>
          <w:sz w:val="20"/>
        </w:rPr>
        <w:t>.</w:t>
      </w:r>
      <w:r w:rsidR="00A0168B">
        <w:rPr>
          <w:rFonts w:ascii="Times New Roman" w:hAnsi="Times New Roman" w:cs="Times New Roman"/>
          <w:sz w:val="20"/>
        </w:rPr>
        <w:t xml:space="preserve"> </w:t>
      </w:r>
      <w:r w:rsidR="00A0168B" w:rsidRPr="00A0168B">
        <w:rPr>
          <w:rFonts w:ascii="Times New Roman" w:hAnsi="Times New Roman" w:cs="Times New Roman"/>
          <w:sz w:val="20"/>
        </w:rPr>
        <w:t>B</w:t>
      </w:r>
      <w:r w:rsidRPr="00A0168B">
        <w:rPr>
          <w:rFonts w:ascii="Times New Roman" w:hAnsi="Times New Roman" w:cs="Times New Roman"/>
          <w:sz w:val="20"/>
        </w:rPr>
        <w:t>. Ni, J</w:t>
      </w:r>
      <w:r w:rsidR="00A0168B" w:rsidRPr="00A0168B">
        <w:rPr>
          <w:rFonts w:ascii="Times New Roman" w:hAnsi="Times New Roman" w:cs="Times New Roman"/>
          <w:sz w:val="20"/>
        </w:rPr>
        <w:t>.</w:t>
      </w:r>
      <w:r w:rsidR="00A0168B">
        <w:rPr>
          <w:rFonts w:ascii="Times New Roman" w:hAnsi="Times New Roman" w:cs="Times New Roman"/>
          <w:sz w:val="20"/>
        </w:rPr>
        <w:t xml:space="preserve"> </w:t>
      </w:r>
      <w:r w:rsidR="00A0168B" w:rsidRPr="00A0168B">
        <w:rPr>
          <w:rFonts w:ascii="Times New Roman" w:hAnsi="Times New Roman" w:cs="Times New Roman"/>
          <w:sz w:val="20"/>
        </w:rPr>
        <w:t>P</w:t>
      </w:r>
      <w:r w:rsidRPr="00A0168B">
        <w:rPr>
          <w:rFonts w:ascii="Times New Roman" w:hAnsi="Times New Roman" w:cs="Times New Roman"/>
          <w:sz w:val="20"/>
        </w:rPr>
        <w:t>. Zhao, Q</w:t>
      </w:r>
      <w:r w:rsidR="00A0168B" w:rsidRPr="00A0168B">
        <w:rPr>
          <w:rFonts w:ascii="Times New Roman" w:hAnsi="Times New Roman" w:cs="Times New Roman"/>
          <w:sz w:val="20"/>
        </w:rPr>
        <w:t>.</w:t>
      </w:r>
      <w:r w:rsidR="00A0168B">
        <w:rPr>
          <w:rFonts w:ascii="Times New Roman" w:hAnsi="Times New Roman" w:cs="Times New Roman"/>
          <w:sz w:val="20"/>
        </w:rPr>
        <w:t xml:space="preserve"> </w:t>
      </w:r>
      <w:r w:rsidR="00A0168B" w:rsidRPr="00A0168B">
        <w:rPr>
          <w:rFonts w:ascii="Times New Roman" w:hAnsi="Times New Roman" w:cs="Times New Roman"/>
          <w:sz w:val="20"/>
        </w:rPr>
        <w:t>M</w:t>
      </w:r>
      <w:r w:rsidRPr="00A0168B">
        <w:rPr>
          <w:rFonts w:ascii="Times New Roman" w:hAnsi="Times New Roman" w:cs="Times New Roman"/>
          <w:sz w:val="20"/>
        </w:rPr>
        <w:t>. Zhou, H</w:t>
      </w:r>
      <w:r w:rsidR="00A0168B" w:rsidRPr="00A0168B">
        <w:rPr>
          <w:rFonts w:ascii="Times New Roman" w:hAnsi="Times New Roman" w:cs="Times New Roman"/>
          <w:sz w:val="20"/>
        </w:rPr>
        <w:t>.</w:t>
      </w:r>
      <w:r w:rsidR="00A0168B">
        <w:rPr>
          <w:rFonts w:ascii="Times New Roman" w:hAnsi="Times New Roman" w:cs="Times New Roman"/>
          <w:sz w:val="20"/>
        </w:rPr>
        <w:t xml:space="preserve"> </w:t>
      </w:r>
      <w:r w:rsidR="00A0168B" w:rsidRPr="00A0168B">
        <w:rPr>
          <w:rFonts w:ascii="Times New Roman" w:hAnsi="Times New Roman" w:cs="Times New Roman"/>
          <w:sz w:val="20"/>
        </w:rPr>
        <w:t>W</w:t>
      </w:r>
      <w:r w:rsidRPr="00A0168B">
        <w:rPr>
          <w:rFonts w:ascii="Times New Roman" w:hAnsi="Times New Roman" w:cs="Times New Roman"/>
          <w:sz w:val="20"/>
        </w:rPr>
        <w:t>. Zhang and Z</w:t>
      </w:r>
      <w:r w:rsidR="00A0168B" w:rsidRPr="00A0168B">
        <w:rPr>
          <w:rFonts w:ascii="Times New Roman" w:hAnsi="Times New Roman" w:cs="Times New Roman"/>
          <w:sz w:val="20"/>
        </w:rPr>
        <w:t>.</w:t>
      </w:r>
      <w:r w:rsidR="00A0168B">
        <w:rPr>
          <w:rFonts w:ascii="Times New Roman" w:hAnsi="Times New Roman" w:cs="Times New Roman"/>
          <w:sz w:val="20"/>
        </w:rPr>
        <w:t xml:space="preserve"> </w:t>
      </w:r>
      <w:r w:rsidR="00A0168B" w:rsidRPr="00A0168B">
        <w:rPr>
          <w:rFonts w:ascii="Times New Roman" w:hAnsi="Times New Roman" w:cs="Times New Roman"/>
          <w:sz w:val="20"/>
        </w:rPr>
        <w:t>R</w:t>
      </w:r>
      <w:r w:rsidRPr="00A0168B">
        <w:rPr>
          <w:rFonts w:ascii="Times New Roman" w:hAnsi="Times New Roman" w:cs="Times New Roman"/>
          <w:sz w:val="20"/>
        </w:rPr>
        <w:t xml:space="preserve">. </w:t>
      </w:r>
      <w:proofErr w:type="spellStart"/>
      <w:r w:rsidRPr="00A0168B">
        <w:rPr>
          <w:rFonts w:ascii="Times New Roman" w:hAnsi="Times New Roman" w:cs="Times New Roman"/>
          <w:sz w:val="20"/>
        </w:rPr>
        <w:t>Lun</w:t>
      </w:r>
      <w:proofErr w:type="spellEnd"/>
      <w:r w:rsidRPr="00A0168B">
        <w:rPr>
          <w:rFonts w:ascii="Times New Roman" w:hAnsi="Times New Roman" w:cs="Times New Roman"/>
          <w:sz w:val="20"/>
        </w:rPr>
        <w:t xml:space="preserve">, 2006. Survey of </w:t>
      </w:r>
      <w:proofErr w:type="spellStart"/>
      <w:r w:rsidRPr="00A0168B">
        <w:rPr>
          <w:rFonts w:ascii="Times New Roman" w:hAnsi="Times New Roman" w:cs="Times New Roman"/>
          <w:sz w:val="20"/>
        </w:rPr>
        <w:t>helminths</w:t>
      </w:r>
      <w:proofErr w:type="spellEnd"/>
      <w:r w:rsidRPr="00A0168B">
        <w:rPr>
          <w:rFonts w:ascii="Times New Roman" w:hAnsi="Times New Roman" w:cs="Times New Roman"/>
          <w:sz w:val="20"/>
        </w:rPr>
        <w:t xml:space="preserve"> in adult sheep in </w:t>
      </w:r>
      <w:proofErr w:type="spellStart"/>
      <w:r w:rsidRPr="00A0168B">
        <w:rPr>
          <w:rFonts w:ascii="Times New Roman" w:hAnsi="Times New Roman" w:cs="Times New Roman"/>
          <w:sz w:val="20"/>
        </w:rPr>
        <w:t>Heilogjiang</w:t>
      </w:r>
      <w:proofErr w:type="spellEnd"/>
      <w:r w:rsidRPr="00A0168B">
        <w:rPr>
          <w:rFonts w:ascii="Times New Roman" w:hAnsi="Times New Roman" w:cs="Times New Roman"/>
          <w:sz w:val="20"/>
        </w:rPr>
        <w:t xml:space="preserve"> Province, People Republic of China. </w:t>
      </w:r>
      <w:r w:rsidRPr="00A0168B">
        <w:rPr>
          <w:rFonts w:ascii="Times New Roman" w:hAnsi="Times New Roman" w:cs="Times New Roman"/>
          <w:i/>
          <w:sz w:val="20"/>
        </w:rPr>
        <w:t xml:space="preserve">Vet. </w:t>
      </w:r>
      <w:proofErr w:type="spellStart"/>
      <w:r w:rsidRPr="00A0168B">
        <w:rPr>
          <w:rFonts w:ascii="Times New Roman" w:hAnsi="Times New Roman" w:cs="Times New Roman"/>
          <w:i/>
          <w:sz w:val="20"/>
        </w:rPr>
        <w:t>Parasitol</w:t>
      </w:r>
      <w:proofErr w:type="spellEnd"/>
      <w:r w:rsidRPr="00A0168B">
        <w:rPr>
          <w:rFonts w:ascii="Times New Roman" w:hAnsi="Times New Roman" w:cs="Times New Roman"/>
          <w:sz w:val="20"/>
        </w:rPr>
        <w:t>., 140: 378-382.</w:t>
      </w:r>
    </w:p>
    <w:p w:rsidR="00A0168B" w:rsidRPr="008D757A" w:rsidRDefault="00D7293D" w:rsidP="00A0168B">
      <w:pPr>
        <w:pStyle w:val="Default"/>
        <w:numPr>
          <w:ilvl w:val="0"/>
          <w:numId w:val="9"/>
        </w:numPr>
        <w:snapToGrid w:val="0"/>
        <w:ind w:left="425" w:hanging="425"/>
        <w:jc w:val="both"/>
        <w:rPr>
          <w:rFonts w:ascii="Times New Roman" w:hAnsi="Times New Roman" w:cs="Times New Roman"/>
          <w:sz w:val="20"/>
          <w:lang w:eastAsia="zh-CN"/>
        </w:rPr>
      </w:pPr>
      <w:proofErr w:type="spellStart"/>
      <w:r w:rsidRPr="008D757A">
        <w:rPr>
          <w:rFonts w:ascii="Times New Roman" w:hAnsi="Times New Roman" w:cs="Times New Roman"/>
          <w:sz w:val="20"/>
        </w:rPr>
        <w:t>Waruiru</w:t>
      </w:r>
      <w:proofErr w:type="spellEnd"/>
      <w:r w:rsidRPr="008D757A">
        <w:rPr>
          <w:rFonts w:ascii="Times New Roman" w:hAnsi="Times New Roman" w:cs="Times New Roman"/>
          <w:sz w:val="20"/>
        </w:rPr>
        <w:t>,</w:t>
      </w:r>
      <w:r w:rsidR="00E61395" w:rsidRPr="008D757A">
        <w:rPr>
          <w:rFonts w:ascii="Times New Roman" w:hAnsi="Times New Roman" w:cs="Times New Roman"/>
          <w:sz w:val="20"/>
        </w:rPr>
        <w:t xml:space="preserve"> </w:t>
      </w:r>
      <w:r w:rsidRPr="008D757A">
        <w:rPr>
          <w:rFonts w:ascii="Times New Roman" w:hAnsi="Times New Roman" w:cs="Times New Roman"/>
          <w:sz w:val="20"/>
        </w:rPr>
        <w:t>R</w:t>
      </w:r>
      <w:r w:rsidR="00A0168B" w:rsidRPr="008D757A">
        <w:rPr>
          <w:rFonts w:ascii="Times New Roman" w:hAnsi="Times New Roman" w:cs="Times New Roman"/>
          <w:sz w:val="20"/>
        </w:rPr>
        <w:t>. M</w:t>
      </w:r>
      <w:r w:rsidRPr="008D757A">
        <w:rPr>
          <w:rFonts w:ascii="Times New Roman" w:hAnsi="Times New Roman" w:cs="Times New Roman"/>
          <w:sz w:val="20"/>
        </w:rPr>
        <w:t>., M</w:t>
      </w:r>
      <w:r w:rsidR="00A0168B" w:rsidRPr="008D757A">
        <w:rPr>
          <w:rFonts w:ascii="Times New Roman" w:hAnsi="Times New Roman" w:cs="Times New Roman"/>
          <w:sz w:val="20"/>
        </w:rPr>
        <w:t>. N</w:t>
      </w:r>
      <w:r w:rsidRPr="008D757A">
        <w:rPr>
          <w:rFonts w:ascii="Times New Roman" w:hAnsi="Times New Roman" w:cs="Times New Roman"/>
          <w:sz w:val="20"/>
        </w:rPr>
        <w:t xml:space="preserve">. </w:t>
      </w:r>
      <w:proofErr w:type="spellStart"/>
      <w:r w:rsidRPr="008D757A">
        <w:rPr>
          <w:rFonts w:ascii="Times New Roman" w:hAnsi="Times New Roman" w:cs="Times New Roman"/>
          <w:sz w:val="20"/>
        </w:rPr>
        <w:t>Mutune</w:t>
      </w:r>
      <w:proofErr w:type="spellEnd"/>
      <w:r w:rsidRPr="008D757A">
        <w:rPr>
          <w:rFonts w:ascii="Times New Roman" w:hAnsi="Times New Roman" w:cs="Times New Roman"/>
          <w:sz w:val="20"/>
        </w:rPr>
        <w:t xml:space="preserve"> and R</w:t>
      </w:r>
      <w:r w:rsidR="00A0168B" w:rsidRPr="008D757A">
        <w:rPr>
          <w:rFonts w:ascii="Times New Roman" w:hAnsi="Times New Roman" w:cs="Times New Roman"/>
          <w:sz w:val="20"/>
        </w:rPr>
        <w:t>. O</w:t>
      </w:r>
      <w:r w:rsidRPr="008D757A">
        <w:rPr>
          <w:rFonts w:ascii="Times New Roman" w:hAnsi="Times New Roman" w:cs="Times New Roman"/>
          <w:sz w:val="20"/>
        </w:rPr>
        <w:t xml:space="preserve">. </w:t>
      </w:r>
      <w:proofErr w:type="spellStart"/>
      <w:r w:rsidRPr="008D757A">
        <w:rPr>
          <w:rFonts w:ascii="Times New Roman" w:hAnsi="Times New Roman" w:cs="Times New Roman"/>
          <w:sz w:val="20"/>
        </w:rPr>
        <w:t>Oteino</w:t>
      </w:r>
      <w:proofErr w:type="spellEnd"/>
      <w:r w:rsidRPr="008D757A">
        <w:rPr>
          <w:rFonts w:ascii="Times New Roman" w:hAnsi="Times New Roman" w:cs="Times New Roman"/>
          <w:sz w:val="20"/>
        </w:rPr>
        <w:t xml:space="preserve">, 2005. Gastrointestinal Parasite Infections of Sheep and Goats in a semi - arid area of </w:t>
      </w:r>
      <w:proofErr w:type="spellStart"/>
      <w:r w:rsidRPr="008D757A">
        <w:rPr>
          <w:rFonts w:ascii="Times New Roman" w:hAnsi="Times New Roman" w:cs="Times New Roman"/>
          <w:sz w:val="20"/>
        </w:rPr>
        <w:t>Machakos</w:t>
      </w:r>
      <w:proofErr w:type="spellEnd"/>
      <w:r w:rsidRPr="008D757A">
        <w:rPr>
          <w:rFonts w:ascii="Times New Roman" w:hAnsi="Times New Roman" w:cs="Times New Roman"/>
          <w:sz w:val="20"/>
        </w:rPr>
        <w:t xml:space="preserve"> Distri</w:t>
      </w:r>
      <w:r w:rsidR="000F4B5D" w:rsidRPr="008D757A">
        <w:rPr>
          <w:rFonts w:ascii="Times New Roman" w:hAnsi="Times New Roman" w:cs="Times New Roman"/>
          <w:sz w:val="20"/>
        </w:rPr>
        <w:t xml:space="preserve">ct, Kenya. </w:t>
      </w:r>
      <w:r w:rsidR="000F4B5D" w:rsidRPr="008D757A">
        <w:rPr>
          <w:rFonts w:ascii="Times New Roman" w:hAnsi="Times New Roman" w:cs="Times New Roman"/>
          <w:i/>
          <w:sz w:val="20"/>
        </w:rPr>
        <w:t>Int. J App. Res. Vet. Med</w:t>
      </w:r>
      <w:r w:rsidR="000F4B5D" w:rsidRPr="008D757A">
        <w:rPr>
          <w:rFonts w:ascii="Times New Roman" w:hAnsi="Times New Roman" w:cs="Times New Roman"/>
          <w:sz w:val="20"/>
        </w:rPr>
        <w:t>.</w:t>
      </w:r>
      <w:r w:rsidRPr="008D757A">
        <w:rPr>
          <w:rFonts w:ascii="Times New Roman" w:hAnsi="Times New Roman" w:cs="Times New Roman"/>
          <w:sz w:val="20"/>
        </w:rPr>
        <w:t>, 4: 51-57.</w:t>
      </w:r>
      <w:r w:rsidR="008D757A" w:rsidRPr="008D757A">
        <w:rPr>
          <w:rFonts w:ascii="Times New Roman" w:hAnsi="Times New Roman" w:cs="Times New Roman" w:hint="eastAsia"/>
          <w:sz w:val="20"/>
          <w:lang w:eastAsia="zh-CN"/>
        </w:rPr>
        <w:t xml:space="preserve"> </w:t>
      </w:r>
    </w:p>
    <w:p w:rsidR="00A0168B" w:rsidRPr="00A0168B" w:rsidRDefault="00A0168B" w:rsidP="00A0168B">
      <w:pPr>
        <w:snapToGrid w:val="0"/>
        <w:spacing w:after="0" w:line="240" w:lineRule="auto"/>
        <w:ind w:left="425" w:hanging="425"/>
        <w:jc w:val="both"/>
        <w:rPr>
          <w:rFonts w:ascii="Times New Roman" w:hAnsi="Times New Roman" w:cs="Times New Roman"/>
          <w:sz w:val="20"/>
          <w:szCs w:val="24"/>
          <w:lang w:eastAsia="zh-CN"/>
        </w:rPr>
        <w:sectPr w:rsidR="00A0168B" w:rsidRPr="00A0168B" w:rsidSect="005746D3">
          <w:type w:val="continuous"/>
          <w:pgSz w:w="12240" w:h="15840" w:code="1"/>
          <w:pgMar w:top="1440" w:right="1440" w:bottom="1440" w:left="1440" w:header="720" w:footer="720" w:gutter="0"/>
          <w:cols w:num="2" w:space="550"/>
          <w:docGrid w:linePitch="360"/>
        </w:sectPr>
      </w:pPr>
    </w:p>
    <w:p w:rsidR="00A0168B" w:rsidRPr="00A0168B" w:rsidRDefault="00A0168B" w:rsidP="00A0168B">
      <w:pPr>
        <w:snapToGrid w:val="0"/>
        <w:spacing w:after="0" w:line="240" w:lineRule="auto"/>
        <w:ind w:left="425" w:hanging="425"/>
        <w:jc w:val="both"/>
        <w:rPr>
          <w:rFonts w:ascii="Times New Roman" w:hAnsi="Times New Roman" w:cs="Times New Roman"/>
          <w:sz w:val="20"/>
          <w:szCs w:val="24"/>
          <w:lang w:eastAsia="zh-CN"/>
        </w:rPr>
      </w:pPr>
    </w:p>
    <w:p w:rsidR="00E61395" w:rsidRPr="00A0168B" w:rsidRDefault="00E61395" w:rsidP="00A0168B">
      <w:pPr>
        <w:snapToGrid w:val="0"/>
        <w:spacing w:after="0" w:line="240" w:lineRule="auto"/>
        <w:ind w:left="425" w:hanging="425"/>
        <w:jc w:val="both"/>
        <w:outlineLvl w:val="0"/>
        <w:rPr>
          <w:rFonts w:ascii="Times New Roman" w:hAnsi="Times New Roman" w:cs="Times New Roman"/>
          <w:sz w:val="20"/>
          <w:szCs w:val="24"/>
          <w:lang w:eastAsia="zh-CN"/>
        </w:rPr>
      </w:pPr>
    </w:p>
    <w:p w:rsidR="00A0168B" w:rsidRPr="00A0168B" w:rsidRDefault="00A0168B" w:rsidP="00A0168B">
      <w:pPr>
        <w:snapToGrid w:val="0"/>
        <w:spacing w:after="0" w:line="240" w:lineRule="auto"/>
        <w:ind w:left="425" w:hanging="425"/>
        <w:jc w:val="both"/>
        <w:outlineLvl w:val="0"/>
        <w:rPr>
          <w:rFonts w:ascii="Times New Roman" w:hAnsi="Times New Roman" w:cs="Times New Roman"/>
          <w:sz w:val="20"/>
          <w:szCs w:val="24"/>
          <w:lang w:eastAsia="zh-CN"/>
        </w:rPr>
      </w:pPr>
    </w:p>
    <w:p w:rsidR="00D53612" w:rsidRPr="00A0168B" w:rsidRDefault="00E61395" w:rsidP="00A0168B">
      <w:pPr>
        <w:snapToGrid w:val="0"/>
        <w:spacing w:after="0" w:line="240" w:lineRule="auto"/>
        <w:ind w:left="425" w:hanging="425"/>
        <w:jc w:val="both"/>
        <w:outlineLvl w:val="0"/>
        <w:rPr>
          <w:rFonts w:ascii="Times New Roman" w:hAnsi="Times New Roman" w:cs="Times New Roman"/>
          <w:sz w:val="20"/>
          <w:szCs w:val="24"/>
        </w:rPr>
      </w:pPr>
      <w:r w:rsidRPr="00A0168B">
        <w:rPr>
          <w:rFonts w:ascii="Times New Roman" w:hAnsi="Times New Roman" w:cs="Times New Roman"/>
          <w:sz w:val="20"/>
          <w:szCs w:val="24"/>
        </w:rPr>
        <w:t>10/18/2017</w:t>
      </w:r>
    </w:p>
    <w:sectPr w:rsidR="00D53612" w:rsidRPr="00A0168B" w:rsidSect="005746D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66C" w:rsidRDefault="0032466C" w:rsidP="00484DD5">
      <w:pPr>
        <w:spacing w:after="0" w:line="240" w:lineRule="auto"/>
      </w:pPr>
      <w:r>
        <w:separator/>
      </w:r>
    </w:p>
  </w:endnote>
  <w:endnote w:type="continuationSeparator" w:id="0">
    <w:p w:rsidR="0032466C" w:rsidRDefault="0032466C" w:rsidP="00484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5D" w:rsidRPr="005746D3" w:rsidRDefault="004502B4" w:rsidP="005746D3">
    <w:pPr>
      <w:spacing w:after="0" w:line="240" w:lineRule="auto"/>
      <w:jc w:val="center"/>
      <w:rPr>
        <w:rFonts w:ascii="Times New Roman" w:hAnsi="Times New Roman" w:cs="Times New Roman"/>
        <w:sz w:val="20"/>
      </w:rPr>
    </w:pPr>
    <w:r w:rsidRPr="005746D3">
      <w:rPr>
        <w:rFonts w:ascii="Times New Roman" w:hAnsi="Times New Roman" w:cs="Times New Roman"/>
        <w:sz w:val="20"/>
      </w:rPr>
      <w:fldChar w:fldCharType="begin"/>
    </w:r>
    <w:r w:rsidR="005746D3" w:rsidRPr="005746D3">
      <w:rPr>
        <w:rFonts w:ascii="Times New Roman" w:hAnsi="Times New Roman" w:cs="Times New Roman"/>
        <w:sz w:val="20"/>
      </w:rPr>
      <w:instrText xml:space="preserve"> page </w:instrText>
    </w:r>
    <w:r w:rsidRPr="005746D3">
      <w:rPr>
        <w:rFonts w:ascii="Times New Roman" w:hAnsi="Times New Roman" w:cs="Times New Roman"/>
        <w:sz w:val="20"/>
      </w:rPr>
      <w:fldChar w:fldCharType="separate"/>
    </w:r>
    <w:r w:rsidR="000168B3">
      <w:rPr>
        <w:rFonts w:ascii="Times New Roman" w:hAnsi="Times New Roman" w:cs="Times New Roman"/>
        <w:noProof/>
        <w:sz w:val="20"/>
      </w:rPr>
      <w:t>57</w:t>
    </w:r>
    <w:r w:rsidRPr="005746D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66C" w:rsidRDefault="0032466C" w:rsidP="00484DD5">
      <w:pPr>
        <w:spacing w:after="0" w:line="240" w:lineRule="auto"/>
      </w:pPr>
      <w:r>
        <w:separator/>
      </w:r>
    </w:p>
  </w:footnote>
  <w:footnote w:type="continuationSeparator" w:id="0">
    <w:p w:rsidR="0032466C" w:rsidRDefault="0032466C" w:rsidP="00484D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6D3" w:rsidRPr="005746D3" w:rsidRDefault="005746D3" w:rsidP="005746D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746D3">
      <w:rPr>
        <w:rFonts w:ascii="Times New Roman" w:hAnsi="Times New Roman" w:cs="Times New Roman" w:hint="eastAsia"/>
        <w:iCs/>
        <w:color w:val="000000"/>
        <w:sz w:val="20"/>
        <w:szCs w:val="20"/>
      </w:rPr>
      <w:tab/>
    </w:r>
    <w:r w:rsidRPr="005746D3">
      <w:rPr>
        <w:rFonts w:ascii="Times New Roman" w:hAnsi="Times New Roman" w:cs="Times New Roman"/>
        <w:iCs/>
        <w:color w:val="000000"/>
        <w:sz w:val="20"/>
        <w:szCs w:val="20"/>
      </w:rPr>
      <w:t xml:space="preserve">Researcher </w:t>
    </w:r>
    <w:r w:rsidRPr="005746D3">
      <w:rPr>
        <w:rFonts w:ascii="Times New Roman" w:hAnsi="Times New Roman" w:cs="Times New Roman"/>
        <w:iCs/>
        <w:sz w:val="20"/>
        <w:szCs w:val="20"/>
      </w:rPr>
      <w:t>201</w:t>
    </w:r>
    <w:r w:rsidRPr="005746D3">
      <w:rPr>
        <w:rFonts w:ascii="Times New Roman" w:hAnsi="Times New Roman" w:cs="Times New Roman" w:hint="eastAsia"/>
        <w:iCs/>
        <w:sz w:val="20"/>
        <w:szCs w:val="20"/>
      </w:rPr>
      <w:t>7</w:t>
    </w:r>
    <w:r w:rsidRPr="005746D3">
      <w:rPr>
        <w:rFonts w:ascii="Times New Roman" w:hAnsi="Times New Roman" w:cs="Times New Roman"/>
        <w:iCs/>
        <w:sz w:val="20"/>
        <w:szCs w:val="20"/>
      </w:rPr>
      <w:t>;</w:t>
    </w:r>
    <w:r w:rsidRPr="005746D3">
      <w:rPr>
        <w:rFonts w:ascii="Times New Roman" w:hAnsi="Times New Roman" w:cs="Times New Roman" w:hint="eastAsia"/>
        <w:iCs/>
        <w:sz w:val="20"/>
        <w:szCs w:val="20"/>
      </w:rPr>
      <w:t>9</w:t>
    </w:r>
    <w:r w:rsidRPr="005746D3">
      <w:rPr>
        <w:rFonts w:ascii="Times New Roman" w:hAnsi="Times New Roman" w:cs="Times New Roman"/>
        <w:iCs/>
        <w:sz w:val="20"/>
        <w:szCs w:val="20"/>
      </w:rPr>
      <w:t>(</w:t>
    </w:r>
    <w:r w:rsidRPr="005746D3">
      <w:rPr>
        <w:rFonts w:ascii="Times New Roman" w:hAnsi="Times New Roman" w:cs="Times New Roman" w:hint="eastAsia"/>
        <w:iCs/>
        <w:sz w:val="20"/>
        <w:szCs w:val="20"/>
      </w:rPr>
      <w:t>10</w:t>
    </w:r>
    <w:r w:rsidRPr="005746D3">
      <w:rPr>
        <w:rFonts w:ascii="Times New Roman" w:hAnsi="Times New Roman" w:cs="Times New Roman"/>
        <w:iCs/>
        <w:sz w:val="20"/>
        <w:szCs w:val="20"/>
      </w:rPr>
      <w:t xml:space="preserve">)  </w:t>
    </w:r>
    <w:r w:rsidRPr="005746D3">
      <w:rPr>
        <w:rFonts w:ascii="Times New Roman" w:hAnsi="Times New Roman" w:cs="Times New Roman" w:hint="eastAsia"/>
        <w:iCs/>
        <w:sz w:val="20"/>
        <w:szCs w:val="20"/>
      </w:rPr>
      <w:t xml:space="preserve"> </w:t>
    </w:r>
    <w:r w:rsidRPr="005746D3">
      <w:rPr>
        <w:rFonts w:ascii="Times New Roman" w:hAnsi="Times New Roman" w:cs="Times New Roman"/>
        <w:iCs/>
        <w:sz w:val="20"/>
        <w:szCs w:val="20"/>
      </w:rPr>
      <w:t xml:space="preserve"> </w:t>
    </w:r>
    <w:r w:rsidRPr="005746D3">
      <w:rPr>
        <w:rFonts w:ascii="Times New Roman" w:hAnsi="Times New Roman" w:cs="Times New Roman" w:hint="eastAsia"/>
        <w:iCs/>
        <w:sz w:val="20"/>
        <w:szCs w:val="20"/>
      </w:rPr>
      <w:tab/>
    </w:r>
    <w:r w:rsidRPr="005746D3">
      <w:rPr>
        <w:rFonts w:ascii="Times New Roman" w:hAnsi="Times New Roman" w:cs="Times New Roman"/>
        <w:iCs/>
        <w:sz w:val="20"/>
        <w:szCs w:val="20"/>
      </w:rPr>
      <w:t xml:space="preserve">    </w:t>
    </w:r>
    <w:r w:rsidRPr="005746D3">
      <w:rPr>
        <w:rFonts w:ascii="Times New Roman" w:hAnsi="Times New Roman" w:cs="Times New Roman"/>
        <w:sz w:val="20"/>
        <w:szCs w:val="20"/>
      </w:rPr>
      <w:t xml:space="preserve"> </w:t>
    </w:r>
    <w:hyperlink r:id="rId1" w:history="1">
      <w:r w:rsidRPr="005746D3">
        <w:rPr>
          <w:rStyle w:val="Hyperlink"/>
          <w:rFonts w:ascii="Times New Roman" w:hAnsi="Times New Roman" w:cs="Times New Roman"/>
          <w:color w:val="0000FF"/>
          <w:sz w:val="20"/>
          <w:szCs w:val="20"/>
        </w:rPr>
        <w:t>http://www.sciencepub.net/researcher</w:t>
      </w:r>
    </w:hyperlink>
  </w:p>
  <w:p w:rsidR="005746D3" w:rsidRPr="005746D3" w:rsidRDefault="005746D3" w:rsidP="005746D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5D" w:rsidRDefault="000F4B5D">
    <w:pPr>
      <w:pStyle w:val="Header"/>
    </w:pPr>
  </w:p>
  <w:p w:rsidR="000F4B5D" w:rsidRDefault="000F4B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6B2"/>
      </v:shape>
    </w:pict>
  </w:numPicBullet>
  <w:abstractNum w:abstractNumId="0">
    <w:nsid w:val="0D7C7E06"/>
    <w:multiLevelType w:val="hybridMultilevel"/>
    <w:tmpl w:val="4C0A7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865D5"/>
    <w:multiLevelType w:val="hybridMultilevel"/>
    <w:tmpl w:val="E37210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205A6"/>
    <w:multiLevelType w:val="hybridMultilevel"/>
    <w:tmpl w:val="FEEEAD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0705BC"/>
    <w:multiLevelType w:val="hybridMultilevel"/>
    <w:tmpl w:val="A0266E28"/>
    <w:lvl w:ilvl="0" w:tplc="BC3839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FA5555"/>
    <w:multiLevelType w:val="hybridMultilevel"/>
    <w:tmpl w:val="E7C625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256B9A"/>
    <w:multiLevelType w:val="hybridMultilevel"/>
    <w:tmpl w:val="96860D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955699"/>
    <w:multiLevelType w:val="hybridMultilevel"/>
    <w:tmpl w:val="59989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B83FF5"/>
    <w:multiLevelType w:val="hybridMultilevel"/>
    <w:tmpl w:val="47CA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9F758B"/>
    <w:multiLevelType w:val="hybridMultilevel"/>
    <w:tmpl w:val="F7E84346"/>
    <w:lvl w:ilvl="0" w:tplc="04090001">
      <w:start w:val="1"/>
      <w:numFmt w:val="bullet"/>
      <w:lvlText w:val=""/>
      <w:lvlJc w:val="left"/>
      <w:pPr>
        <w:ind w:left="720" w:hanging="360"/>
      </w:pPr>
      <w:rPr>
        <w:rFonts w:ascii="Symbol" w:hAnsi="Symbol" w:hint="default"/>
      </w:rPr>
    </w:lvl>
    <w:lvl w:ilvl="1" w:tplc="69BA99A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3"/>
  </w:num>
  <w:num w:numId="5">
    <w:abstractNumId w:val="6"/>
  </w:num>
  <w:num w:numId="6">
    <w:abstractNumId w:val="1"/>
  </w:num>
  <w:num w:numId="7">
    <w:abstractNumId w:val="0"/>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17369E"/>
    <w:rsid w:val="00001C37"/>
    <w:rsid w:val="000168B3"/>
    <w:rsid w:val="00017063"/>
    <w:rsid w:val="00023501"/>
    <w:rsid w:val="00023E74"/>
    <w:rsid w:val="000320F9"/>
    <w:rsid w:val="00034432"/>
    <w:rsid w:val="00043E3E"/>
    <w:rsid w:val="00045852"/>
    <w:rsid w:val="00053A48"/>
    <w:rsid w:val="00054FA7"/>
    <w:rsid w:val="00055881"/>
    <w:rsid w:val="00060880"/>
    <w:rsid w:val="000613CA"/>
    <w:rsid w:val="00066901"/>
    <w:rsid w:val="00073891"/>
    <w:rsid w:val="0008051A"/>
    <w:rsid w:val="000836D3"/>
    <w:rsid w:val="00083A2A"/>
    <w:rsid w:val="00083BCC"/>
    <w:rsid w:val="0008601B"/>
    <w:rsid w:val="000919AF"/>
    <w:rsid w:val="00092F01"/>
    <w:rsid w:val="00097FC3"/>
    <w:rsid w:val="000A6511"/>
    <w:rsid w:val="000A6630"/>
    <w:rsid w:val="000A6D3E"/>
    <w:rsid w:val="000B0EB0"/>
    <w:rsid w:val="000C4C0A"/>
    <w:rsid w:val="000C6AE4"/>
    <w:rsid w:val="000D134E"/>
    <w:rsid w:val="000D5B76"/>
    <w:rsid w:val="000D6A57"/>
    <w:rsid w:val="000E700F"/>
    <w:rsid w:val="000F4641"/>
    <w:rsid w:val="000F4B5D"/>
    <w:rsid w:val="000F77D2"/>
    <w:rsid w:val="0010234E"/>
    <w:rsid w:val="001025DB"/>
    <w:rsid w:val="001137F0"/>
    <w:rsid w:val="00114273"/>
    <w:rsid w:val="00114FBA"/>
    <w:rsid w:val="00121AFA"/>
    <w:rsid w:val="001243F7"/>
    <w:rsid w:val="00125757"/>
    <w:rsid w:val="0013164F"/>
    <w:rsid w:val="001324BC"/>
    <w:rsid w:val="001338CA"/>
    <w:rsid w:val="001361C7"/>
    <w:rsid w:val="00137843"/>
    <w:rsid w:val="00140934"/>
    <w:rsid w:val="00146D1B"/>
    <w:rsid w:val="001525E3"/>
    <w:rsid w:val="001538FC"/>
    <w:rsid w:val="00155CA2"/>
    <w:rsid w:val="001624BB"/>
    <w:rsid w:val="0017014A"/>
    <w:rsid w:val="001710AE"/>
    <w:rsid w:val="0017369E"/>
    <w:rsid w:val="00180389"/>
    <w:rsid w:val="00181F8D"/>
    <w:rsid w:val="00186ACE"/>
    <w:rsid w:val="00187B46"/>
    <w:rsid w:val="00194F8E"/>
    <w:rsid w:val="001A1D5D"/>
    <w:rsid w:val="001A40BD"/>
    <w:rsid w:val="001A56AA"/>
    <w:rsid w:val="001A64E8"/>
    <w:rsid w:val="001B27C9"/>
    <w:rsid w:val="001B4EC5"/>
    <w:rsid w:val="001C1BEB"/>
    <w:rsid w:val="001C4B7C"/>
    <w:rsid w:val="001C59C2"/>
    <w:rsid w:val="001D049A"/>
    <w:rsid w:val="001D541D"/>
    <w:rsid w:val="001D60D5"/>
    <w:rsid w:val="001D6D70"/>
    <w:rsid w:val="001E0A41"/>
    <w:rsid w:val="001E0D9E"/>
    <w:rsid w:val="001E4618"/>
    <w:rsid w:val="001E5C75"/>
    <w:rsid w:val="001E764E"/>
    <w:rsid w:val="002001C5"/>
    <w:rsid w:val="002010F5"/>
    <w:rsid w:val="002104DC"/>
    <w:rsid w:val="00211A2B"/>
    <w:rsid w:val="00213E82"/>
    <w:rsid w:val="0022050C"/>
    <w:rsid w:val="0022154B"/>
    <w:rsid w:val="00222983"/>
    <w:rsid w:val="00223198"/>
    <w:rsid w:val="00223305"/>
    <w:rsid w:val="00223DEB"/>
    <w:rsid w:val="00226621"/>
    <w:rsid w:val="002267DA"/>
    <w:rsid w:val="002334BF"/>
    <w:rsid w:val="0023525A"/>
    <w:rsid w:val="00236245"/>
    <w:rsid w:val="00237B3E"/>
    <w:rsid w:val="0024089C"/>
    <w:rsid w:val="00240FC1"/>
    <w:rsid w:val="00243E5E"/>
    <w:rsid w:val="00244E52"/>
    <w:rsid w:val="00247EED"/>
    <w:rsid w:val="002527F1"/>
    <w:rsid w:val="00265487"/>
    <w:rsid w:val="00265CF1"/>
    <w:rsid w:val="00273B9F"/>
    <w:rsid w:val="002755F8"/>
    <w:rsid w:val="002778F5"/>
    <w:rsid w:val="002912BA"/>
    <w:rsid w:val="0029658F"/>
    <w:rsid w:val="002978A3"/>
    <w:rsid w:val="002A3F16"/>
    <w:rsid w:val="002A65EA"/>
    <w:rsid w:val="002B0CCA"/>
    <w:rsid w:val="002B0E95"/>
    <w:rsid w:val="002B1CCE"/>
    <w:rsid w:val="002B2B25"/>
    <w:rsid w:val="002C0043"/>
    <w:rsid w:val="002C36DC"/>
    <w:rsid w:val="002C72C9"/>
    <w:rsid w:val="002C7EEC"/>
    <w:rsid w:val="002D0230"/>
    <w:rsid w:val="002D6482"/>
    <w:rsid w:val="002E2DCE"/>
    <w:rsid w:val="002E61ED"/>
    <w:rsid w:val="002F0490"/>
    <w:rsid w:val="002F5428"/>
    <w:rsid w:val="002F6AA7"/>
    <w:rsid w:val="00300C07"/>
    <w:rsid w:val="00305C5E"/>
    <w:rsid w:val="00311BD7"/>
    <w:rsid w:val="00320B94"/>
    <w:rsid w:val="003210D0"/>
    <w:rsid w:val="0032466C"/>
    <w:rsid w:val="00327D7E"/>
    <w:rsid w:val="003304EA"/>
    <w:rsid w:val="0033539F"/>
    <w:rsid w:val="003377FB"/>
    <w:rsid w:val="00340053"/>
    <w:rsid w:val="0035115B"/>
    <w:rsid w:val="003551FD"/>
    <w:rsid w:val="003707A4"/>
    <w:rsid w:val="00371214"/>
    <w:rsid w:val="00374889"/>
    <w:rsid w:val="00385513"/>
    <w:rsid w:val="0038695B"/>
    <w:rsid w:val="00390369"/>
    <w:rsid w:val="00390BFD"/>
    <w:rsid w:val="0039201D"/>
    <w:rsid w:val="003936FB"/>
    <w:rsid w:val="003954EA"/>
    <w:rsid w:val="00397D12"/>
    <w:rsid w:val="003A0167"/>
    <w:rsid w:val="003A19DF"/>
    <w:rsid w:val="003A2423"/>
    <w:rsid w:val="003A328C"/>
    <w:rsid w:val="003A4E3C"/>
    <w:rsid w:val="003A6198"/>
    <w:rsid w:val="003A6578"/>
    <w:rsid w:val="003B218F"/>
    <w:rsid w:val="003B3186"/>
    <w:rsid w:val="003C05B8"/>
    <w:rsid w:val="003C277C"/>
    <w:rsid w:val="003C2A5D"/>
    <w:rsid w:val="003C40B3"/>
    <w:rsid w:val="003C6886"/>
    <w:rsid w:val="003C72A5"/>
    <w:rsid w:val="003C78D1"/>
    <w:rsid w:val="003C7D6F"/>
    <w:rsid w:val="003D6D8A"/>
    <w:rsid w:val="003E4000"/>
    <w:rsid w:val="003F45E3"/>
    <w:rsid w:val="00401283"/>
    <w:rsid w:val="0040206B"/>
    <w:rsid w:val="00403A1A"/>
    <w:rsid w:val="00404F1A"/>
    <w:rsid w:val="00407D36"/>
    <w:rsid w:val="0041049B"/>
    <w:rsid w:val="00415270"/>
    <w:rsid w:val="00416316"/>
    <w:rsid w:val="00417C85"/>
    <w:rsid w:val="004203BC"/>
    <w:rsid w:val="004203EB"/>
    <w:rsid w:val="00424FEA"/>
    <w:rsid w:val="00426161"/>
    <w:rsid w:val="00426D43"/>
    <w:rsid w:val="00433ED3"/>
    <w:rsid w:val="004346C3"/>
    <w:rsid w:val="00435798"/>
    <w:rsid w:val="004359A4"/>
    <w:rsid w:val="00436428"/>
    <w:rsid w:val="0043651D"/>
    <w:rsid w:val="00444C52"/>
    <w:rsid w:val="00447030"/>
    <w:rsid w:val="004502B4"/>
    <w:rsid w:val="00452416"/>
    <w:rsid w:val="00454011"/>
    <w:rsid w:val="00464E92"/>
    <w:rsid w:val="00471E16"/>
    <w:rsid w:val="0047354A"/>
    <w:rsid w:val="00480D4C"/>
    <w:rsid w:val="00481EDC"/>
    <w:rsid w:val="0048234E"/>
    <w:rsid w:val="00482FD3"/>
    <w:rsid w:val="00484DD5"/>
    <w:rsid w:val="00486287"/>
    <w:rsid w:val="00490068"/>
    <w:rsid w:val="00490647"/>
    <w:rsid w:val="004912A5"/>
    <w:rsid w:val="004965C9"/>
    <w:rsid w:val="0049798D"/>
    <w:rsid w:val="004A1B2E"/>
    <w:rsid w:val="004A2AEB"/>
    <w:rsid w:val="004A509F"/>
    <w:rsid w:val="004A6B84"/>
    <w:rsid w:val="004A6F0E"/>
    <w:rsid w:val="004B15DB"/>
    <w:rsid w:val="004B3112"/>
    <w:rsid w:val="004B4135"/>
    <w:rsid w:val="004B5249"/>
    <w:rsid w:val="004B7BDB"/>
    <w:rsid w:val="004C09D7"/>
    <w:rsid w:val="004C361A"/>
    <w:rsid w:val="004C4E5E"/>
    <w:rsid w:val="004C6D6C"/>
    <w:rsid w:val="004C74C6"/>
    <w:rsid w:val="004C78D2"/>
    <w:rsid w:val="004D668A"/>
    <w:rsid w:val="004E0881"/>
    <w:rsid w:val="004E0B37"/>
    <w:rsid w:val="004E667E"/>
    <w:rsid w:val="004E723E"/>
    <w:rsid w:val="004E7B8D"/>
    <w:rsid w:val="0050136E"/>
    <w:rsid w:val="00505914"/>
    <w:rsid w:val="00506E1D"/>
    <w:rsid w:val="00512B33"/>
    <w:rsid w:val="00514E48"/>
    <w:rsid w:val="0051505C"/>
    <w:rsid w:val="00520CE4"/>
    <w:rsid w:val="00524660"/>
    <w:rsid w:val="00524B86"/>
    <w:rsid w:val="00530033"/>
    <w:rsid w:val="00534DF3"/>
    <w:rsid w:val="005366EB"/>
    <w:rsid w:val="00536FED"/>
    <w:rsid w:val="00542CAF"/>
    <w:rsid w:val="00542D8A"/>
    <w:rsid w:val="0054560F"/>
    <w:rsid w:val="00546FB1"/>
    <w:rsid w:val="00554134"/>
    <w:rsid w:val="005553B6"/>
    <w:rsid w:val="00555C7D"/>
    <w:rsid w:val="00562BB6"/>
    <w:rsid w:val="00567DF2"/>
    <w:rsid w:val="005705B4"/>
    <w:rsid w:val="0057305E"/>
    <w:rsid w:val="005746D3"/>
    <w:rsid w:val="005815EA"/>
    <w:rsid w:val="0058492D"/>
    <w:rsid w:val="005856EF"/>
    <w:rsid w:val="00585D74"/>
    <w:rsid w:val="00586643"/>
    <w:rsid w:val="00586856"/>
    <w:rsid w:val="00590F73"/>
    <w:rsid w:val="00591E29"/>
    <w:rsid w:val="00596096"/>
    <w:rsid w:val="00596349"/>
    <w:rsid w:val="005A22A6"/>
    <w:rsid w:val="005A3A9A"/>
    <w:rsid w:val="005A3D5F"/>
    <w:rsid w:val="005B3F4F"/>
    <w:rsid w:val="005B40E6"/>
    <w:rsid w:val="005C52A2"/>
    <w:rsid w:val="005D4E8F"/>
    <w:rsid w:val="005D61E4"/>
    <w:rsid w:val="005E1E8C"/>
    <w:rsid w:val="005E2395"/>
    <w:rsid w:val="005E2B94"/>
    <w:rsid w:val="005E368C"/>
    <w:rsid w:val="005E44EA"/>
    <w:rsid w:val="005E5C8F"/>
    <w:rsid w:val="005F1501"/>
    <w:rsid w:val="00600024"/>
    <w:rsid w:val="0060053D"/>
    <w:rsid w:val="00604FE3"/>
    <w:rsid w:val="006224F2"/>
    <w:rsid w:val="0062250C"/>
    <w:rsid w:val="00623D77"/>
    <w:rsid w:val="00624DA4"/>
    <w:rsid w:val="0063633E"/>
    <w:rsid w:val="00642949"/>
    <w:rsid w:val="00647471"/>
    <w:rsid w:val="006544D3"/>
    <w:rsid w:val="00655215"/>
    <w:rsid w:val="00662D54"/>
    <w:rsid w:val="00680424"/>
    <w:rsid w:val="006871BB"/>
    <w:rsid w:val="006909A5"/>
    <w:rsid w:val="006969A7"/>
    <w:rsid w:val="00696BD0"/>
    <w:rsid w:val="006A0779"/>
    <w:rsid w:val="006A121F"/>
    <w:rsid w:val="006B2363"/>
    <w:rsid w:val="006B3620"/>
    <w:rsid w:val="006B5E01"/>
    <w:rsid w:val="006B61B8"/>
    <w:rsid w:val="006B77C8"/>
    <w:rsid w:val="006C0529"/>
    <w:rsid w:val="006C0DEF"/>
    <w:rsid w:val="006C3CC8"/>
    <w:rsid w:val="006C4CAC"/>
    <w:rsid w:val="006C56D2"/>
    <w:rsid w:val="006D0C92"/>
    <w:rsid w:val="006D6649"/>
    <w:rsid w:val="006E2156"/>
    <w:rsid w:val="006E2DC3"/>
    <w:rsid w:val="006E51CB"/>
    <w:rsid w:val="006F095C"/>
    <w:rsid w:val="006F1415"/>
    <w:rsid w:val="006F4C21"/>
    <w:rsid w:val="006F7A5A"/>
    <w:rsid w:val="00700B3A"/>
    <w:rsid w:val="007043EA"/>
    <w:rsid w:val="007065D0"/>
    <w:rsid w:val="00712D60"/>
    <w:rsid w:val="00715571"/>
    <w:rsid w:val="00720EC7"/>
    <w:rsid w:val="00724719"/>
    <w:rsid w:val="00727066"/>
    <w:rsid w:val="00727A16"/>
    <w:rsid w:val="0073010B"/>
    <w:rsid w:val="00733506"/>
    <w:rsid w:val="00741F82"/>
    <w:rsid w:val="00744F77"/>
    <w:rsid w:val="00751AF8"/>
    <w:rsid w:val="007639DE"/>
    <w:rsid w:val="00764C71"/>
    <w:rsid w:val="00772595"/>
    <w:rsid w:val="00775FC5"/>
    <w:rsid w:val="00775FE1"/>
    <w:rsid w:val="0077774F"/>
    <w:rsid w:val="0079111F"/>
    <w:rsid w:val="00791AC0"/>
    <w:rsid w:val="0079345B"/>
    <w:rsid w:val="007937E3"/>
    <w:rsid w:val="00794617"/>
    <w:rsid w:val="00794DBE"/>
    <w:rsid w:val="0079756D"/>
    <w:rsid w:val="007A155B"/>
    <w:rsid w:val="007A6C66"/>
    <w:rsid w:val="007A760A"/>
    <w:rsid w:val="007B313D"/>
    <w:rsid w:val="007B4C18"/>
    <w:rsid w:val="007B5680"/>
    <w:rsid w:val="007B6263"/>
    <w:rsid w:val="007C0293"/>
    <w:rsid w:val="007C6FFE"/>
    <w:rsid w:val="007D0A24"/>
    <w:rsid w:val="007D0C90"/>
    <w:rsid w:val="007E0EE2"/>
    <w:rsid w:val="007E2254"/>
    <w:rsid w:val="007E552C"/>
    <w:rsid w:val="007E62BB"/>
    <w:rsid w:val="007E7D01"/>
    <w:rsid w:val="007F1DCB"/>
    <w:rsid w:val="007F6311"/>
    <w:rsid w:val="007F7288"/>
    <w:rsid w:val="00800028"/>
    <w:rsid w:val="008028E9"/>
    <w:rsid w:val="00803C3D"/>
    <w:rsid w:val="00805522"/>
    <w:rsid w:val="00814D3A"/>
    <w:rsid w:val="00821E13"/>
    <w:rsid w:val="00824250"/>
    <w:rsid w:val="008258AB"/>
    <w:rsid w:val="00827B68"/>
    <w:rsid w:val="00842C07"/>
    <w:rsid w:val="008468D8"/>
    <w:rsid w:val="00853467"/>
    <w:rsid w:val="00854B87"/>
    <w:rsid w:val="008559D6"/>
    <w:rsid w:val="0085657D"/>
    <w:rsid w:val="008649CD"/>
    <w:rsid w:val="008666CD"/>
    <w:rsid w:val="00871524"/>
    <w:rsid w:val="008722C6"/>
    <w:rsid w:val="00873978"/>
    <w:rsid w:val="00877871"/>
    <w:rsid w:val="00883C02"/>
    <w:rsid w:val="00883C10"/>
    <w:rsid w:val="0088663B"/>
    <w:rsid w:val="00890B5F"/>
    <w:rsid w:val="00895916"/>
    <w:rsid w:val="008A3F30"/>
    <w:rsid w:val="008A52C4"/>
    <w:rsid w:val="008A5A20"/>
    <w:rsid w:val="008B1076"/>
    <w:rsid w:val="008B5B75"/>
    <w:rsid w:val="008B6267"/>
    <w:rsid w:val="008C639B"/>
    <w:rsid w:val="008C7BB0"/>
    <w:rsid w:val="008D6317"/>
    <w:rsid w:val="008D757A"/>
    <w:rsid w:val="008D7ED9"/>
    <w:rsid w:val="008E2B31"/>
    <w:rsid w:val="008E4E74"/>
    <w:rsid w:val="008E5345"/>
    <w:rsid w:val="008E78C7"/>
    <w:rsid w:val="008F2BC5"/>
    <w:rsid w:val="00900575"/>
    <w:rsid w:val="00912A03"/>
    <w:rsid w:val="00921E5C"/>
    <w:rsid w:val="00923F92"/>
    <w:rsid w:val="00924DA9"/>
    <w:rsid w:val="00927466"/>
    <w:rsid w:val="00932C4B"/>
    <w:rsid w:val="009401F8"/>
    <w:rsid w:val="009402E7"/>
    <w:rsid w:val="00943120"/>
    <w:rsid w:val="00943A37"/>
    <w:rsid w:val="00944B7D"/>
    <w:rsid w:val="00946EDA"/>
    <w:rsid w:val="0094768A"/>
    <w:rsid w:val="00950542"/>
    <w:rsid w:val="0095135B"/>
    <w:rsid w:val="00963A7E"/>
    <w:rsid w:val="009729B5"/>
    <w:rsid w:val="00974A57"/>
    <w:rsid w:val="00985D40"/>
    <w:rsid w:val="00990DCB"/>
    <w:rsid w:val="0099185B"/>
    <w:rsid w:val="00991B15"/>
    <w:rsid w:val="0099315F"/>
    <w:rsid w:val="009A13B8"/>
    <w:rsid w:val="009C1D64"/>
    <w:rsid w:val="009E12C3"/>
    <w:rsid w:val="009E3B13"/>
    <w:rsid w:val="009E4FE8"/>
    <w:rsid w:val="009E7519"/>
    <w:rsid w:val="009F1EBE"/>
    <w:rsid w:val="009F2BCD"/>
    <w:rsid w:val="009F549E"/>
    <w:rsid w:val="009F5B77"/>
    <w:rsid w:val="009F6564"/>
    <w:rsid w:val="00A00703"/>
    <w:rsid w:val="00A0168B"/>
    <w:rsid w:val="00A02C68"/>
    <w:rsid w:val="00A07BDA"/>
    <w:rsid w:val="00A10030"/>
    <w:rsid w:val="00A11B4A"/>
    <w:rsid w:val="00A177DB"/>
    <w:rsid w:val="00A17F5C"/>
    <w:rsid w:val="00A2161F"/>
    <w:rsid w:val="00A21944"/>
    <w:rsid w:val="00A22057"/>
    <w:rsid w:val="00A23B65"/>
    <w:rsid w:val="00A24718"/>
    <w:rsid w:val="00A301C6"/>
    <w:rsid w:val="00A4171E"/>
    <w:rsid w:val="00A451BF"/>
    <w:rsid w:val="00A47F2A"/>
    <w:rsid w:val="00A50892"/>
    <w:rsid w:val="00A57384"/>
    <w:rsid w:val="00A71D56"/>
    <w:rsid w:val="00A7369E"/>
    <w:rsid w:val="00A75805"/>
    <w:rsid w:val="00A84C2C"/>
    <w:rsid w:val="00A87295"/>
    <w:rsid w:val="00AA0942"/>
    <w:rsid w:val="00AA0B99"/>
    <w:rsid w:val="00AA14AA"/>
    <w:rsid w:val="00AA1C3E"/>
    <w:rsid w:val="00AA1EDD"/>
    <w:rsid w:val="00AC35DF"/>
    <w:rsid w:val="00AC57ED"/>
    <w:rsid w:val="00AD0C27"/>
    <w:rsid w:val="00AE3F3E"/>
    <w:rsid w:val="00AE48B6"/>
    <w:rsid w:val="00AE49F2"/>
    <w:rsid w:val="00AE6CDD"/>
    <w:rsid w:val="00AF4170"/>
    <w:rsid w:val="00AF5CD8"/>
    <w:rsid w:val="00AF7FE1"/>
    <w:rsid w:val="00B00795"/>
    <w:rsid w:val="00B01D2A"/>
    <w:rsid w:val="00B046FC"/>
    <w:rsid w:val="00B11490"/>
    <w:rsid w:val="00B1546A"/>
    <w:rsid w:val="00B1552B"/>
    <w:rsid w:val="00B15DC0"/>
    <w:rsid w:val="00B16883"/>
    <w:rsid w:val="00B20C6F"/>
    <w:rsid w:val="00B30171"/>
    <w:rsid w:val="00B3041F"/>
    <w:rsid w:val="00B34AFD"/>
    <w:rsid w:val="00B35597"/>
    <w:rsid w:val="00B3613F"/>
    <w:rsid w:val="00B40648"/>
    <w:rsid w:val="00B407D8"/>
    <w:rsid w:val="00B46FDF"/>
    <w:rsid w:val="00B4746D"/>
    <w:rsid w:val="00B47D05"/>
    <w:rsid w:val="00B53014"/>
    <w:rsid w:val="00B55227"/>
    <w:rsid w:val="00B572A7"/>
    <w:rsid w:val="00B642BF"/>
    <w:rsid w:val="00B70C0B"/>
    <w:rsid w:val="00B75687"/>
    <w:rsid w:val="00B840FE"/>
    <w:rsid w:val="00B849F0"/>
    <w:rsid w:val="00B85879"/>
    <w:rsid w:val="00BA12CE"/>
    <w:rsid w:val="00BA1AEE"/>
    <w:rsid w:val="00BA4949"/>
    <w:rsid w:val="00BB12D3"/>
    <w:rsid w:val="00BB47C7"/>
    <w:rsid w:val="00BB63CD"/>
    <w:rsid w:val="00BC46D8"/>
    <w:rsid w:val="00BC62FA"/>
    <w:rsid w:val="00BD283E"/>
    <w:rsid w:val="00BD5925"/>
    <w:rsid w:val="00BD6A9C"/>
    <w:rsid w:val="00BE57C3"/>
    <w:rsid w:val="00BF0725"/>
    <w:rsid w:val="00BF3CAA"/>
    <w:rsid w:val="00BF4038"/>
    <w:rsid w:val="00BF5EA7"/>
    <w:rsid w:val="00BF6B7D"/>
    <w:rsid w:val="00BF7351"/>
    <w:rsid w:val="00C026EC"/>
    <w:rsid w:val="00C06D5D"/>
    <w:rsid w:val="00C127E7"/>
    <w:rsid w:val="00C12FEB"/>
    <w:rsid w:val="00C15B58"/>
    <w:rsid w:val="00C16940"/>
    <w:rsid w:val="00C1732C"/>
    <w:rsid w:val="00C23BD6"/>
    <w:rsid w:val="00C42EF9"/>
    <w:rsid w:val="00C441B7"/>
    <w:rsid w:val="00C44534"/>
    <w:rsid w:val="00C535B7"/>
    <w:rsid w:val="00C56EDB"/>
    <w:rsid w:val="00C73681"/>
    <w:rsid w:val="00C76813"/>
    <w:rsid w:val="00C8553B"/>
    <w:rsid w:val="00C86549"/>
    <w:rsid w:val="00C9427F"/>
    <w:rsid w:val="00C96711"/>
    <w:rsid w:val="00C97923"/>
    <w:rsid w:val="00CA3DDD"/>
    <w:rsid w:val="00CA441A"/>
    <w:rsid w:val="00CA6A31"/>
    <w:rsid w:val="00CB24D7"/>
    <w:rsid w:val="00CD66B2"/>
    <w:rsid w:val="00CE3509"/>
    <w:rsid w:val="00CF26D1"/>
    <w:rsid w:val="00CF55D6"/>
    <w:rsid w:val="00CF5FA2"/>
    <w:rsid w:val="00CF6024"/>
    <w:rsid w:val="00D0377B"/>
    <w:rsid w:val="00D03F4B"/>
    <w:rsid w:val="00D05FBC"/>
    <w:rsid w:val="00D07AFC"/>
    <w:rsid w:val="00D1165A"/>
    <w:rsid w:val="00D1340D"/>
    <w:rsid w:val="00D13744"/>
    <w:rsid w:val="00D14BA6"/>
    <w:rsid w:val="00D1535E"/>
    <w:rsid w:val="00D26A97"/>
    <w:rsid w:val="00D27B65"/>
    <w:rsid w:val="00D3283B"/>
    <w:rsid w:val="00D3507E"/>
    <w:rsid w:val="00D47DDF"/>
    <w:rsid w:val="00D5084D"/>
    <w:rsid w:val="00D51527"/>
    <w:rsid w:val="00D51586"/>
    <w:rsid w:val="00D51AA9"/>
    <w:rsid w:val="00D53612"/>
    <w:rsid w:val="00D552C4"/>
    <w:rsid w:val="00D559A1"/>
    <w:rsid w:val="00D61FA9"/>
    <w:rsid w:val="00D67F0C"/>
    <w:rsid w:val="00D72178"/>
    <w:rsid w:val="00D72520"/>
    <w:rsid w:val="00D7293D"/>
    <w:rsid w:val="00D812EF"/>
    <w:rsid w:val="00D82A12"/>
    <w:rsid w:val="00DA27C1"/>
    <w:rsid w:val="00DA6A39"/>
    <w:rsid w:val="00DB2C8F"/>
    <w:rsid w:val="00DB2F8F"/>
    <w:rsid w:val="00DB5312"/>
    <w:rsid w:val="00DC53C9"/>
    <w:rsid w:val="00DC6B0E"/>
    <w:rsid w:val="00DD386E"/>
    <w:rsid w:val="00DD7132"/>
    <w:rsid w:val="00DE09EA"/>
    <w:rsid w:val="00DE3F59"/>
    <w:rsid w:val="00E00EF4"/>
    <w:rsid w:val="00E04FF7"/>
    <w:rsid w:val="00E13866"/>
    <w:rsid w:val="00E165BC"/>
    <w:rsid w:val="00E22AE6"/>
    <w:rsid w:val="00E239CF"/>
    <w:rsid w:val="00E26A57"/>
    <w:rsid w:val="00E30122"/>
    <w:rsid w:val="00E44F31"/>
    <w:rsid w:val="00E45E56"/>
    <w:rsid w:val="00E54EB4"/>
    <w:rsid w:val="00E57997"/>
    <w:rsid w:val="00E61395"/>
    <w:rsid w:val="00E74B36"/>
    <w:rsid w:val="00E83E8C"/>
    <w:rsid w:val="00E840A5"/>
    <w:rsid w:val="00E84D08"/>
    <w:rsid w:val="00E865C5"/>
    <w:rsid w:val="00E93AEB"/>
    <w:rsid w:val="00EA3E64"/>
    <w:rsid w:val="00EA4529"/>
    <w:rsid w:val="00EA64B3"/>
    <w:rsid w:val="00EB479D"/>
    <w:rsid w:val="00EB5E60"/>
    <w:rsid w:val="00EB76F3"/>
    <w:rsid w:val="00EC27E5"/>
    <w:rsid w:val="00EC2BD2"/>
    <w:rsid w:val="00EC2ECB"/>
    <w:rsid w:val="00EC4651"/>
    <w:rsid w:val="00EC6423"/>
    <w:rsid w:val="00ED0198"/>
    <w:rsid w:val="00ED109F"/>
    <w:rsid w:val="00ED3ED9"/>
    <w:rsid w:val="00ED46C9"/>
    <w:rsid w:val="00ED65AE"/>
    <w:rsid w:val="00EE180F"/>
    <w:rsid w:val="00EF1935"/>
    <w:rsid w:val="00EF2823"/>
    <w:rsid w:val="00EF498E"/>
    <w:rsid w:val="00EF77DD"/>
    <w:rsid w:val="00F0512A"/>
    <w:rsid w:val="00F06A4F"/>
    <w:rsid w:val="00F104FD"/>
    <w:rsid w:val="00F13A8F"/>
    <w:rsid w:val="00F16888"/>
    <w:rsid w:val="00F22967"/>
    <w:rsid w:val="00F3056B"/>
    <w:rsid w:val="00F372B8"/>
    <w:rsid w:val="00F56186"/>
    <w:rsid w:val="00F62F77"/>
    <w:rsid w:val="00F64793"/>
    <w:rsid w:val="00F71BDA"/>
    <w:rsid w:val="00F72188"/>
    <w:rsid w:val="00F736F8"/>
    <w:rsid w:val="00F737D5"/>
    <w:rsid w:val="00F76C15"/>
    <w:rsid w:val="00F85F38"/>
    <w:rsid w:val="00F87D05"/>
    <w:rsid w:val="00F93321"/>
    <w:rsid w:val="00F966AD"/>
    <w:rsid w:val="00FA38AF"/>
    <w:rsid w:val="00FB3446"/>
    <w:rsid w:val="00FB57CF"/>
    <w:rsid w:val="00FC00A6"/>
    <w:rsid w:val="00FC0AF4"/>
    <w:rsid w:val="00FC1628"/>
    <w:rsid w:val="00FC40FF"/>
    <w:rsid w:val="00FC7CFB"/>
    <w:rsid w:val="00FD1D0C"/>
    <w:rsid w:val="00FD2141"/>
    <w:rsid w:val="00FD76BB"/>
    <w:rsid w:val="00FE13AE"/>
    <w:rsid w:val="00FE1F1B"/>
    <w:rsid w:val="00FE5328"/>
    <w:rsid w:val="00FE5EC2"/>
    <w:rsid w:val="00FF6D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9E"/>
  </w:style>
  <w:style w:type="paragraph" w:styleId="Heading1">
    <w:name w:val="heading 1"/>
    <w:basedOn w:val="Normal"/>
    <w:next w:val="Normal"/>
    <w:link w:val="Heading1Char"/>
    <w:uiPriority w:val="9"/>
    <w:qFormat/>
    <w:rsid w:val="00D05F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5F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5FB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5F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69E"/>
    <w:rPr>
      <w:color w:val="0000FF" w:themeColor="hyperlink"/>
      <w:u w:val="single"/>
    </w:rPr>
  </w:style>
  <w:style w:type="paragraph" w:styleId="Header">
    <w:name w:val="header"/>
    <w:basedOn w:val="Normal"/>
    <w:link w:val="HeaderChar"/>
    <w:uiPriority w:val="99"/>
    <w:unhideWhenUsed/>
    <w:rsid w:val="00173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69E"/>
  </w:style>
  <w:style w:type="paragraph" w:styleId="Footer">
    <w:name w:val="footer"/>
    <w:basedOn w:val="Normal"/>
    <w:link w:val="FooterChar"/>
    <w:uiPriority w:val="99"/>
    <w:unhideWhenUsed/>
    <w:rsid w:val="00173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69E"/>
  </w:style>
  <w:style w:type="paragraph" w:styleId="TOC1">
    <w:name w:val="toc 1"/>
    <w:basedOn w:val="Normal"/>
    <w:next w:val="Normal"/>
    <w:autoRedefine/>
    <w:uiPriority w:val="39"/>
    <w:unhideWhenUsed/>
    <w:rsid w:val="00BB47C7"/>
    <w:pPr>
      <w:tabs>
        <w:tab w:val="right" w:leader="dot" w:pos="9350"/>
      </w:tabs>
      <w:spacing w:after="100"/>
    </w:pPr>
    <w:rPr>
      <w:rFonts w:ascii="Times New Roman" w:hAnsi="Times New Roman" w:cs="Times New Roman"/>
      <w:b/>
      <w:noProof/>
      <w:sz w:val="24"/>
      <w:szCs w:val="24"/>
      <w:lang w:eastAsia="zh-CN"/>
    </w:rPr>
  </w:style>
  <w:style w:type="paragraph" w:styleId="TOC2">
    <w:name w:val="toc 2"/>
    <w:basedOn w:val="Normal"/>
    <w:next w:val="Normal"/>
    <w:autoRedefine/>
    <w:uiPriority w:val="39"/>
    <w:unhideWhenUsed/>
    <w:rsid w:val="0017369E"/>
    <w:pPr>
      <w:spacing w:after="100"/>
      <w:ind w:left="220"/>
    </w:pPr>
  </w:style>
  <w:style w:type="paragraph" w:styleId="TOC3">
    <w:name w:val="toc 3"/>
    <w:basedOn w:val="Normal"/>
    <w:next w:val="Normal"/>
    <w:autoRedefine/>
    <w:uiPriority w:val="39"/>
    <w:unhideWhenUsed/>
    <w:rsid w:val="0017369E"/>
    <w:pPr>
      <w:spacing w:after="100"/>
      <w:ind w:left="440"/>
    </w:pPr>
  </w:style>
  <w:style w:type="paragraph" w:styleId="TOC4">
    <w:name w:val="toc 4"/>
    <w:basedOn w:val="Normal"/>
    <w:next w:val="Normal"/>
    <w:autoRedefine/>
    <w:uiPriority w:val="39"/>
    <w:unhideWhenUsed/>
    <w:rsid w:val="0017369E"/>
    <w:pPr>
      <w:spacing w:after="100"/>
      <w:ind w:left="660"/>
    </w:pPr>
  </w:style>
  <w:style w:type="character" w:customStyle="1" w:styleId="Heading1Char">
    <w:name w:val="Heading 1 Char"/>
    <w:basedOn w:val="DefaultParagraphFont"/>
    <w:link w:val="Heading1"/>
    <w:uiPriority w:val="9"/>
    <w:rsid w:val="00D05F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5F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5FB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5FB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D05FBC"/>
    <w:pPr>
      <w:ind w:left="720"/>
      <w:contextualSpacing/>
    </w:pPr>
  </w:style>
  <w:style w:type="paragraph" w:styleId="TOCHeading">
    <w:name w:val="TOC Heading"/>
    <w:basedOn w:val="Heading1"/>
    <w:next w:val="Normal"/>
    <w:uiPriority w:val="39"/>
    <w:unhideWhenUsed/>
    <w:qFormat/>
    <w:rsid w:val="007A6C66"/>
    <w:pPr>
      <w:outlineLvl w:val="9"/>
    </w:pPr>
  </w:style>
  <w:style w:type="table" w:styleId="TableGrid">
    <w:name w:val="Table Grid"/>
    <w:basedOn w:val="TableNormal"/>
    <w:uiPriority w:val="59"/>
    <w:rsid w:val="00624D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24DA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B3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4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9E"/>
  </w:style>
  <w:style w:type="paragraph" w:styleId="Heading1">
    <w:name w:val="heading 1"/>
    <w:basedOn w:val="Normal"/>
    <w:next w:val="Normal"/>
    <w:link w:val="Heading1Char"/>
    <w:uiPriority w:val="9"/>
    <w:qFormat/>
    <w:rsid w:val="00D05F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5F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5FB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5F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69E"/>
    <w:rPr>
      <w:color w:val="0000FF" w:themeColor="hyperlink"/>
      <w:u w:val="single"/>
    </w:rPr>
  </w:style>
  <w:style w:type="paragraph" w:styleId="Header">
    <w:name w:val="header"/>
    <w:basedOn w:val="Normal"/>
    <w:link w:val="HeaderChar"/>
    <w:uiPriority w:val="99"/>
    <w:unhideWhenUsed/>
    <w:rsid w:val="00173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69E"/>
  </w:style>
  <w:style w:type="paragraph" w:styleId="Footer">
    <w:name w:val="footer"/>
    <w:basedOn w:val="Normal"/>
    <w:link w:val="FooterChar"/>
    <w:uiPriority w:val="99"/>
    <w:unhideWhenUsed/>
    <w:rsid w:val="00173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69E"/>
  </w:style>
  <w:style w:type="paragraph" w:styleId="TOC1">
    <w:name w:val="toc 1"/>
    <w:basedOn w:val="Normal"/>
    <w:next w:val="Normal"/>
    <w:autoRedefine/>
    <w:uiPriority w:val="39"/>
    <w:unhideWhenUsed/>
    <w:rsid w:val="00BB47C7"/>
    <w:pPr>
      <w:tabs>
        <w:tab w:val="right" w:leader="dot" w:pos="9350"/>
      </w:tabs>
      <w:spacing w:after="100"/>
    </w:pPr>
    <w:rPr>
      <w:rFonts w:ascii="Times New Roman" w:eastAsiaTheme="minorEastAsia" w:hAnsi="Times New Roman" w:cs="Times New Roman"/>
      <w:b/>
      <w:noProof/>
      <w:sz w:val="24"/>
      <w:szCs w:val="24"/>
      <w:lang w:eastAsia="zh-CN"/>
    </w:rPr>
  </w:style>
  <w:style w:type="paragraph" w:styleId="TOC2">
    <w:name w:val="toc 2"/>
    <w:basedOn w:val="Normal"/>
    <w:next w:val="Normal"/>
    <w:autoRedefine/>
    <w:uiPriority w:val="39"/>
    <w:unhideWhenUsed/>
    <w:rsid w:val="0017369E"/>
    <w:pPr>
      <w:spacing w:after="100"/>
      <w:ind w:left="220"/>
    </w:pPr>
  </w:style>
  <w:style w:type="paragraph" w:styleId="TOC3">
    <w:name w:val="toc 3"/>
    <w:basedOn w:val="Normal"/>
    <w:next w:val="Normal"/>
    <w:autoRedefine/>
    <w:uiPriority w:val="39"/>
    <w:unhideWhenUsed/>
    <w:rsid w:val="0017369E"/>
    <w:pPr>
      <w:spacing w:after="100"/>
      <w:ind w:left="440"/>
    </w:pPr>
  </w:style>
  <w:style w:type="paragraph" w:styleId="TOC4">
    <w:name w:val="toc 4"/>
    <w:basedOn w:val="Normal"/>
    <w:next w:val="Normal"/>
    <w:autoRedefine/>
    <w:uiPriority w:val="39"/>
    <w:unhideWhenUsed/>
    <w:rsid w:val="0017369E"/>
    <w:pPr>
      <w:spacing w:after="100"/>
      <w:ind w:left="660"/>
    </w:pPr>
  </w:style>
  <w:style w:type="character" w:customStyle="1" w:styleId="Heading1Char">
    <w:name w:val="Heading 1 Char"/>
    <w:basedOn w:val="DefaultParagraphFont"/>
    <w:link w:val="Heading1"/>
    <w:uiPriority w:val="9"/>
    <w:rsid w:val="00D05F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5F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5FB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5FB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D05FBC"/>
    <w:pPr>
      <w:ind w:left="720"/>
      <w:contextualSpacing/>
    </w:pPr>
  </w:style>
  <w:style w:type="paragraph" w:styleId="TOCHeading">
    <w:name w:val="TOC Heading"/>
    <w:basedOn w:val="Heading1"/>
    <w:next w:val="Normal"/>
    <w:uiPriority w:val="39"/>
    <w:unhideWhenUsed/>
    <w:qFormat/>
    <w:rsid w:val="007A6C66"/>
    <w:pPr>
      <w:outlineLvl w:val="9"/>
    </w:pPr>
  </w:style>
  <w:style w:type="table" w:styleId="TableGrid">
    <w:name w:val="Table Grid"/>
    <w:basedOn w:val="TableNormal"/>
    <w:uiPriority w:val="59"/>
    <w:rsid w:val="00624D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24DA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B3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4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091017.1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2F11-9D4E-4F19-A147-D1D4E467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4890</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Administrator</cp:lastModifiedBy>
  <cp:revision>4</cp:revision>
  <dcterms:created xsi:type="dcterms:W3CDTF">2017-10-20T14:38:00Z</dcterms:created>
  <dcterms:modified xsi:type="dcterms:W3CDTF">2017-10-21T03:53:00Z</dcterms:modified>
</cp:coreProperties>
</file>