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43" w:rsidRPr="005F2D7C" w:rsidRDefault="0028607E" w:rsidP="00FF1F9D">
      <w:pPr>
        <w:bidi w:val="0"/>
        <w:snapToGrid w:val="0"/>
        <w:spacing w:after="0" w:line="240" w:lineRule="auto"/>
        <w:jc w:val="center"/>
        <w:rPr>
          <w:rFonts w:ascii="Times New Roman" w:eastAsia="Times New Roman" w:hAnsi="Times New Roman" w:cs="Times New Roman"/>
          <w:b/>
          <w:bCs/>
          <w:sz w:val="20"/>
          <w:szCs w:val="20"/>
        </w:rPr>
      </w:pPr>
      <w:bookmarkStart w:id="0" w:name="OLE_LINK217"/>
      <w:bookmarkStart w:id="1" w:name="OLE_LINK218"/>
      <w:r w:rsidRPr="005F2D7C">
        <w:rPr>
          <w:rFonts w:ascii="Times New Roman" w:eastAsia="Times New Roman" w:hAnsi="Times New Roman" w:cs="Times New Roman"/>
          <w:b/>
          <w:bCs/>
          <w:sz w:val="20"/>
          <w:szCs w:val="20"/>
        </w:rPr>
        <w:t>Pain Management in Hepatic Patients Following Abdominal Surgery</w:t>
      </w:r>
    </w:p>
    <w:p w:rsidR="005E6143" w:rsidRPr="005F2D7C" w:rsidRDefault="005E6143" w:rsidP="00FF1F9D">
      <w:pPr>
        <w:bidi w:val="0"/>
        <w:snapToGrid w:val="0"/>
        <w:spacing w:after="0" w:line="240" w:lineRule="auto"/>
        <w:jc w:val="center"/>
        <w:rPr>
          <w:rFonts w:ascii="Times New Roman" w:eastAsia="Times New Roman" w:hAnsi="Times New Roman" w:cs="Times New Roman"/>
          <w:b/>
          <w:bCs/>
          <w:sz w:val="20"/>
          <w:szCs w:val="20"/>
        </w:rPr>
      </w:pPr>
    </w:p>
    <w:p w:rsidR="005E6143" w:rsidRPr="005F2D7C" w:rsidRDefault="0028607E" w:rsidP="00FF1F9D">
      <w:pPr>
        <w:bidi w:val="0"/>
        <w:snapToGrid w:val="0"/>
        <w:spacing w:after="0" w:line="240" w:lineRule="auto"/>
        <w:jc w:val="center"/>
        <w:rPr>
          <w:rFonts w:ascii="Times New Roman" w:eastAsia="Times New Roman" w:hAnsi="Times New Roman" w:cs="Times New Roman"/>
          <w:sz w:val="20"/>
          <w:szCs w:val="20"/>
        </w:rPr>
      </w:pPr>
      <w:r w:rsidRPr="005F2D7C">
        <w:rPr>
          <w:rFonts w:ascii="Times New Roman" w:eastAsia="Times New Roman" w:hAnsi="Times New Roman" w:cs="Times New Roman"/>
          <w:sz w:val="20"/>
          <w:szCs w:val="20"/>
        </w:rPr>
        <w:t xml:space="preserve">Prof. Dr. </w:t>
      </w:r>
      <w:proofErr w:type="spellStart"/>
      <w:r w:rsidRPr="005F2D7C">
        <w:rPr>
          <w:rFonts w:ascii="Times New Roman" w:eastAsia="Times New Roman" w:hAnsi="Times New Roman" w:cs="Times New Roman"/>
          <w:sz w:val="20"/>
          <w:szCs w:val="20"/>
        </w:rPr>
        <w:t>Laila</w:t>
      </w:r>
      <w:proofErr w:type="spellEnd"/>
      <w:r w:rsidRPr="005F2D7C">
        <w:rPr>
          <w:rFonts w:ascii="Times New Roman" w:eastAsia="Times New Roman" w:hAnsi="Times New Roman" w:cs="Times New Roman"/>
          <w:sz w:val="20"/>
          <w:szCs w:val="20"/>
        </w:rPr>
        <w:t xml:space="preserve"> Ali El-</w:t>
      </w:r>
      <w:proofErr w:type="spellStart"/>
      <w:r w:rsidRPr="005F2D7C">
        <w:rPr>
          <w:rFonts w:ascii="Times New Roman" w:eastAsia="Times New Roman" w:hAnsi="Times New Roman" w:cs="Times New Roman"/>
          <w:sz w:val="20"/>
          <w:szCs w:val="20"/>
        </w:rPr>
        <w:t>kafrawy</w:t>
      </w:r>
      <w:proofErr w:type="spellEnd"/>
      <w:r w:rsidRPr="005F2D7C">
        <w:rPr>
          <w:rFonts w:ascii="Times New Roman" w:eastAsia="Times New Roman" w:hAnsi="Times New Roman" w:cs="Times New Roman"/>
          <w:sz w:val="20"/>
          <w:szCs w:val="20"/>
        </w:rPr>
        <w:t xml:space="preserve">, Dr. Mona </w:t>
      </w:r>
      <w:proofErr w:type="spellStart"/>
      <w:r w:rsidRPr="005F2D7C">
        <w:rPr>
          <w:rFonts w:ascii="Times New Roman" w:eastAsia="Times New Roman" w:hAnsi="Times New Roman" w:cs="Times New Roman"/>
          <w:sz w:val="20"/>
          <w:szCs w:val="20"/>
        </w:rPr>
        <w:t>Refaat</w:t>
      </w:r>
      <w:proofErr w:type="spellEnd"/>
      <w:r w:rsidRPr="005F2D7C">
        <w:rPr>
          <w:rFonts w:ascii="Times New Roman" w:eastAsia="Times New Roman" w:hAnsi="Times New Roman" w:cs="Times New Roman"/>
          <w:sz w:val="20"/>
          <w:szCs w:val="20"/>
        </w:rPr>
        <w:t xml:space="preserve"> </w:t>
      </w:r>
      <w:proofErr w:type="spellStart"/>
      <w:r w:rsidRPr="005F2D7C">
        <w:rPr>
          <w:rFonts w:ascii="Times New Roman" w:eastAsia="Times New Roman" w:hAnsi="Times New Roman" w:cs="Times New Roman"/>
          <w:sz w:val="20"/>
          <w:szCs w:val="20"/>
        </w:rPr>
        <w:t>Hosney</w:t>
      </w:r>
      <w:proofErr w:type="spellEnd"/>
      <w:r w:rsidRPr="005F2D7C">
        <w:rPr>
          <w:rFonts w:ascii="Times New Roman" w:eastAsia="Times New Roman" w:hAnsi="Times New Roman" w:cs="Times New Roman"/>
          <w:sz w:val="20"/>
          <w:szCs w:val="20"/>
        </w:rPr>
        <w:t xml:space="preserve"> and Michael </w:t>
      </w:r>
      <w:proofErr w:type="spellStart"/>
      <w:r w:rsidRPr="005F2D7C">
        <w:rPr>
          <w:rFonts w:ascii="Times New Roman" w:eastAsia="Times New Roman" w:hAnsi="Times New Roman" w:cs="Times New Roman"/>
          <w:sz w:val="20"/>
          <w:szCs w:val="20"/>
        </w:rPr>
        <w:t>Harby</w:t>
      </w:r>
      <w:proofErr w:type="spellEnd"/>
      <w:r w:rsidRPr="005F2D7C">
        <w:rPr>
          <w:rFonts w:ascii="Times New Roman" w:eastAsia="Times New Roman" w:hAnsi="Times New Roman" w:cs="Times New Roman"/>
          <w:sz w:val="20"/>
          <w:szCs w:val="20"/>
        </w:rPr>
        <w:t xml:space="preserve"> </w:t>
      </w:r>
      <w:proofErr w:type="spellStart"/>
      <w:r w:rsidRPr="005F2D7C">
        <w:rPr>
          <w:rFonts w:ascii="Times New Roman" w:eastAsia="Times New Roman" w:hAnsi="Times New Roman" w:cs="Times New Roman"/>
          <w:sz w:val="20"/>
          <w:szCs w:val="20"/>
        </w:rPr>
        <w:t>Habeeb</w:t>
      </w:r>
      <w:proofErr w:type="spellEnd"/>
    </w:p>
    <w:p w:rsidR="005E6143" w:rsidRPr="005F2D7C" w:rsidRDefault="005E6143" w:rsidP="00FF1F9D">
      <w:pPr>
        <w:bidi w:val="0"/>
        <w:snapToGrid w:val="0"/>
        <w:spacing w:after="0" w:line="240" w:lineRule="auto"/>
        <w:jc w:val="center"/>
        <w:rPr>
          <w:rFonts w:ascii="Times New Roman" w:eastAsia="Times New Roman" w:hAnsi="Times New Roman" w:cs="Times New Roman"/>
          <w:sz w:val="20"/>
          <w:szCs w:val="20"/>
        </w:rPr>
      </w:pPr>
    </w:p>
    <w:p w:rsidR="0028607E" w:rsidRPr="005F2D7C" w:rsidRDefault="0028607E" w:rsidP="00FF1F9D">
      <w:pPr>
        <w:bidi w:val="0"/>
        <w:snapToGrid w:val="0"/>
        <w:spacing w:after="0" w:line="240" w:lineRule="auto"/>
        <w:jc w:val="center"/>
        <w:rPr>
          <w:rFonts w:ascii="Times New Roman" w:eastAsia="Times New Roman" w:hAnsi="Times New Roman" w:cs="Times New Roman"/>
          <w:sz w:val="20"/>
          <w:szCs w:val="20"/>
        </w:rPr>
      </w:pPr>
      <w:r w:rsidRPr="005F2D7C">
        <w:rPr>
          <w:rFonts w:ascii="Times New Roman" w:eastAsia="Times New Roman" w:hAnsi="Times New Roman" w:cs="Times New Roman"/>
          <w:sz w:val="20"/>
          <w:szCs w:val="20"/>
        </w:rPr>
        <w:t xml:space="preserve">Anesthesiology and Intensive Care Department, Faculty of Medicine, </w:t>
      </w:r>
      <w:proofErr w:type="spellStart"/>
      <w:r w:rsidRPr="005F2D7C">
        <w:rPr>
          <w:rFonts w:ascii="Times New Roman" w:eastAsia="Times New Roman" w:hAnsi="Times New Roman" w:cs="Times New Roman"/>
          <w:sz w:val="20"/>
          <w:szCs w:val="20"/>
        </w:rPr>
        <w:t>Ain</w:t>
      </w:r>
      <w:proofErr w:type="spellEnd"/>
      <w:r w:rsidRPr="005F2D7C">
        <w:rPr>
          <w:rFonts w:ascii="Times New Roman" w:eastAsia="Times New Roman" w:hAnsi="Times New Roman" w:cs="Times New Roman"/>
          <w:sz w:val="20"/>
          <w:szCs w:val="20"/>
        </w:rPr>
        <w:t xml:space="preserve"> Shams University,</w:t>
      </w:r>
      <w:r w:rsidR="00CB559D" w:rsidRPr="005F2D7C">
        <w:rPr>
          <w:rFonts w:ascii="Times New Roman" w:eastAsia="Times New Roman" w:hAnsi="Times New Roman" w:cs="Times New Roman"/>
          <w:sz w:val="20"/>
          <w:szCs w:val="20"/>
        </w:rPr>
        <w:t xml:space="preserve"> </w:t>
      </w:r>
      <w:r w:rsidRPr="005F2D7C">
        <w:rPr>
          <w:rFonts w:ascii="Times New Roman" w:eastAsia="Times New Roman" w:hAnsi="Times New Roman" w:cs="Times New Roman"/>
          <w:sz w:val="20"/>
          <w:szCs w:val="20"/>
        </w:rPr>
        <w:t>Egypt</w:t>
      </w:r>
    </w:p>
    <w:p w:rsidR="005E6143" w:rsidRPr="005F2D7C" w:rsidRDefault="00C32792" w:rsidP="00FF1F9D">
      <w:pPr>
        <w:bidi w:val="0"/>
        <w:snapToGrid w:val="0"/>
        <w:spacing w:after="0" w:line="240" w:lineRule="auto"/>
        <w:jc w:val="center"/>
        <w:rPr>
          <w:rFonts w:ascii="Times New Roman" w:eastAsia="Times New Roman" w:hAnsi="Times New Roman" w:cs="Times New Roman"/>
          <w:color w:val="000066"/>
          <w:sz w:val="20"/>
          <w:szCs w:val="20"/>
        </w:rPr>
      </w:pPr>
      <w:hyperlink r:id="rId8" w:history="1">
        <w:r w:rsidR="0028607E" w:rsidRPr="005F2D7C">
          <w:rPr>
            <w:rFonts w:ascii="Times New Roman" w:eastAsia="Times New Roman" w:hAnsi="Times New Roman" w:cs="Times New Roman"/>
            <w:color w:val="000066"/>
            <w:sz w:val="20"/>
            <w:szCs w:val="20"/>
          </w:rPr>
          <w:t>mike.anae2016@gmail.com</w:t>
        </w:r>
      </w:hyperlink>
    </w:p>
    <w:p w:rsidR="005E6143" w:rsidRPr="005F2D7C" w:rsidRDefault="005E6143" w:rsidP="00FF1F9D">
      <w:pPr>
        <w:bidi w:val="0"/>
        <w:snapToGrid w:val="0"/>
        <w:spacing w:after="0" w:line="240" w:lineRule="auto"/>
        <w:jc w:val="center"/>
        <w:rPr>
          <w:rFonts w:ascii="Times New Roman" w:eastAsia="Times New Roman" w:hAnsi="Times New Roman" w:cs="Times New Roman"/>
          <w:color w:val="000066"/>
          <w:sz w:val="20"/>
          <w:szCs w:val="20"/>
        </w:rPr>
      </w:pPr>
    </w:p>
    <w:p w:rsidR="0028607E" w:rsidRPr="005F2D7C" w:rsidRDefault="0028607E" w:rsidP="00FF1F9D">
      <w:pPr>
        <w:bidi w:val="0"/>
        <w:snapToGrid w:val="0"/>
        <w:spacing w:after="0" w:line="240" w:lineRule="auto"/>
        <w:jc w:val="both"/>
        <w:rPr>
          <w:rFonts w:ascii="Times New Roman" w:eastAsia="Times New Roman" w:hAnsi="Times New Roman" w:cs="Times New Roman"/>
          <w:b/>
          <w:bCs/>
          <w:sz w:val="20"/>
          <w:szCs w:val="20"/>
        </w:rPr>
      </w:pPr>
      <w:r w:rsidRPr="005F2D7C">
        <w:rPr>
          <w:rFonts w:ascii="Times New Roman" w:eastAsia="Times New Roman" w:hAnsi="Times New Roman" w:cs="Times New Roman"/>
          <w:b/>
          <w:bCs/>
          <w:sz w:val="20"/>
          <w:szCs w:val="20"/>
        </w:rPr>
        <w:t>Abstract:</w:t>
      </w:r>
      <w:r w:rsidR="00D147FC" w:rsidRPr="005F2D7C">
        <w:rPr>
          <w:rFonts w:ascii="Times New Roman" w:hAnsi="Times New Roman" w:cs="Times New Roman"/>
          <w:sz w:val="20"/>
          <w:szCs w:val="20"/>
        </w:rPr>
        <w:t xml:space="preserve"> </w:t>
      </w:r>
      <w:r w:rsidRPr="005F2D7C">
        <w:rPr>
          <w:rFonts w:ascii="Times New Roman" w:hAnsi="Times New Roman" w:cs="Times New Roman"/>
          <w:sz w:val="20"/>
          <w:szCs w:val="20"/>
        </w:rPr>
        <w:t xml:space="preserve">Pain management in patients with cirrhosis is a difficult clinical challenge for health care professionals, and few prospective studies have offered an evidence-based approach. In patients with end stage liver disease, adverse events from analgesics are frequent, potentially fatal, and often avoidable. Severe complications from analgesia in these patients include hepatic encephalopathy, </w:t>
      </w:r>
      <w:proofErr w:type="spellStart"/>
      <w:r w:rsidRPr="005F2D7C">
        <w:rPr>
          <w:rFonts w:ascii="Times New Roman" w:hAnsi="Times New Roman" w:cs="Times New Roman"/>
          <w:sz w:val="20"/>
          <w:szCs w:val="20"/>
        </w:rPr>
        <w:t>hepatorenal</w:t>
      </w:r>
      <w:proofErr w:type="spellEnd"/>
      <w:r w:rsidRPr="005F2D7C">
        <w:rPr>
          <w:rFonts w:ascii="Times New Roman" w:hAnsi="Times New Roman" w:cs="Times New Roman"/>
          <w:sz w:val="20"/>
          <w:szCs w:val="20"/>
        </w:rPr>
        <w:t xml:space="preserve"> syndrome, and gastrointestinal bleeding, which can result</w:t>
      </w:r>
      <w:r w:rsidR="00396FBD">
        <w:rPr>
          <w:rFonts w:ascii="Times New Roman" w:hAnsi="Times New Roman" w:cs="Times New Roman" w:hint="eastAsia"/>
          <w:sz w:val="20"/>
          <w:szCs w:val="20"/>
          <w:lang w:eastAsia="zh-CN"/>
        </w:rPr>
        <w:t xml:space="preserve"> </w:t>
      </w:r>
      <w:r w:rsidRPr="005F2D7C">
        <w:rPr>
          <w:rFonts w:ascii="Times New Roman" w:hAnsi="Times New Roman" w:cs="Times New Roman"/>
          <w:sz w:val="20"/>
          <w:szCs w:val="20"/>
        </w:rPr>
        <w:t>in substantial morbidity and even death</w:t>
      </w:r>
      <w:r w:rsidRPr="005F2D7C">
        <w:rPr>
          <w:rFonts w:ascii="Times New Roman" w:eastAsia="Times New Roman" w:hAnsi="Times New Roman" w:cs="Times New Roman"/>
          <w:b/>
          <w:bCs/>
          <w:sz w:val="20"/>
          <w:szCs w:val="20"/>
        </w:rPr>
        <w:t>.</w:t>
      </w:r>
    </w:p>
    <w:p w:rsidR="005F2D7C" w:rsidRPr="005F2D7C" w:rsidRDefault="0028607E" w:rsidP="00FF1F9D">
      <w:pPr>
        <w:bidi w:val="0"/>
        <w:snapToGrid w:val="0"/>
        <w:spacing w:after="0" w:line="240" w:lineRule="auto"/>
        <w:jc w:val="both"/>
        <w:rPr>
          <w:rFonts w:ascii="Times New Roman" w:eastAsia="Times New Roman" w:hAnsi="Times New Roman" w:cs="Times New Roman"/>
          <w:sz w:val="20"/>
          <w:szCs w:val="20"/>
        </w:rPr>
      </w:pPr>
      <w:r w:rsidRPr="005F2D7C">
        <w:rPr>
          <w:rFonts w:ascii="Times New Roman" w:eastAsia="Times New Roman" w:hAnsi="Times New Roman" w:cs="Times New Roman"/>
          <w:sz w:val="20"/>
          <w:szCs w:val="20"/>
        </w:rPr>
        <w:t>[</w:t>
      </w:r>
      <w:bookmarkStart w:id="2" w:name="_GoBack"/>
      <w:bookmarkEnd w:id="2"/>
      <w:proofErr w:type="spellStart"/>
      <w:r w:rsidRPr="005F2D7C">
        <w:rPr>
          <w:rFonts w:ascii="Times New Roman" w:eastAsia="Times New Roman" w:hAnsi="Times New Roman" w:cs="Times New Roman"/>
          <w:sz w:val="20"/>
          <w:szCs w:val="20"/>
        </w:rPr>
        <w:t>Laila</w:t>
      </w:r>
      <w:proofErr w:type="spellEnd"/>
      <w:r w:rsidRPr="005F2D7C">
        <w:rPr>
          <w:rFonts w:ascii="Times New Roman" w:eastAsia="Times New Roman" w:hAnsi="Times New Roman" w:cs="Times New Roman"/>
          <w:sz w:val="20"/>
          <w:szCs w:val="20"/>
        </w:rPr>
        <w:t xml:space="preserve"> Ali El-</w:t>
      </w:r>
      <w:proofErr w:type="spellStart"/>
      <w:r w:rsidRPr="005F2D7C">
        <w:rPr>
          <w:rFonts w:ascii="Times New Roman" w:eastAsia="Times New Roman" w:hAnsi="Times New Roman" w:cs="Times New Roman"/>
          <w:sz w:val="20"/>
          <w:szCs w:val="20"/>
        </w:rPr>
        <w:t>kafrawy</w:t>
      </w:r>
      <w:proofErr w:type="spellEnd"/>
      <w:r w:rsidRPr="005F2D7C">
        <w:rPr>
          <w:rFonts w:ascii="Times New Roman" w:eastAsia="Times New Roman" w:hAnsi="Times New Roman" w:cs="Times New Roman"/>
          <w:sz w:val="20"/>
          <w:szCs w:val="20"/>
        </w:rPr>
        <w:t xml:space="preserve">, Mona </w:t>
      </w:r>
      <w:proofErr w:type="spellStart"/>
      <w:r w:rsidRPr="005F2D7C">
        <w:rPr>
          <w:rFonts w:ascii="Times New Roman" w:eastAsia="Times New Roman" w:hAnsi="Times New Roman" w:cs="Times New Roman"/>
          <w:sz w:val="20"/>
          <w:szCs w:val="20"/>
        </w:rPr>
        <w:t>Refaat</w:t>
      </w:r>
      <w:proofErr w:type="spellEnd"/>
      <w:r w:rsidRPr="005F2D7C">
        <w:rPr>
          <w:rFonts w:ascii="Times New Roman" w:eastAsia="Times New Roman" w:hAnsi="Times New Roman" w:cs="Times New Roman"/>
          <w:sz w:val="20"/>
          <w:szCs w:val="20"/>
        </w:rPr>
        <w:t xml:space="preserve"> </w:t>
      </w:r>
      <w:proofErr w:type="spellStart"/>
      <w:r w:rsidRPr="005F2D7C">
        <w:rPr>
          <w:rFonts w:ascii="Times New Roman" w:eastAsia="Times New Roman" w:hAnsi="Times New Roman" w:cs="Times New Roman"/>
          <w:sz w:val="20"/>
          <w:szCs w:val="20"/>
        </w:rPr>
        <w:t>Hosney</w:t>
      </w:r>
      <w:proofErr w:type="spellEnd"/>
      <w:r w:rsidRPr="005F2D7C">
        <w:rPr>
          <w:rFonts w:ascii="Times New Roman" w:eastAsia="Times New Roman" w:hAnsi="Times New Roman" w:cs="Times New Roman"/>
          <w:sz w:val="20"/>
          <w:szCs w:val="20"/>
        </w:rPr>
        <w:t xml:space="preserve"> and Michael </w:t>
      </w:r>
      <w:proofErr w:type="spellStart"/>
      <w:r w:rsidRPr="005F2D7C">
        <w:rPr>
          <w:rFonts w:ascii="Times New Roman" w:eastAsia="Times New Roman" w:hAnsi="Times New Roman" w:cs="Times New Roman"/>
          <w:sz w:val="20"/>
          <w:szCs w:val="20"/>
        </w:rPr>
        <w:t>Harby</w:t>
      </w:r>
      <w:proofErr w:type="spellEnd"/>
      <w:r w:rsidRPr="005F2D7C">
        <w:rPr>
          <w:rFonts w:ascii="Times New Roman" w:eastAsia="Times New Roman" w:hAnsi="Times New Roman" w:cs="Times New Roman"/>
          <w:sz w:val="20"/>
          <w:szCs w:val="20"/>
        </w:rPr>
        <w:t xml:space="preserve"> </w:t>
      </w:r>
      <w:proofErr w:type="spellStart"/>
      <w:r w:rsidRPr="005F2D7C">
        <w:rPr>
          <w:rFonts w:ascii="Times New Roman" w:eastAsia="Times New Roman" w:hAnsi="Times New Roman" w:cs="Times New Roman"/>
          <w:sz w:val="20"/>
          <w:szCs w:val="20"/>
        </w:rPr>
        <w:t>Habeeb</w:t>
      </w:r>
      <w:proofErr w:type="spellEnd"/>
      <w:r w:rsidR="005E6143" w:rsidRPr="005F2D7C">
        <w:rPr>
          <w:rFonts w:ascii="Times New Roman" w:hAnsi="Times New Roman" w:cs="Times New Roman" w:hint="eastAsia"/>
          <w:sz w:val="20"/>
          <w:szCs w:val="20"/>
          <w:lang w:eastAsia="zh-CN"/>
        </w:rPr>
        <w:t>.</w:t>
      </w:r>
      <w:r w:rsidR="005F2D7C" w:rsidRPr="005F2D7C">
        <w:rPr>
          <w:rFonts w:ascii="Times New Roman" w:hAnsi="Times New Roman" w:cs="Times New Roman" w:hint="eastAsia"/>
          <w:b/>
          <w:bCs/>
          <w:sz w:val="20"/>
          <w:szCs w:val="20"/>
          <w:lang w:bidi="fa-IR"/>
        </w:rPr>
        <w:t xml:space="preserve"> </w:t>
      </w:r>
      <w:r w:rsidR="005F2D7C" w:rsidRPr="005F2D7C">
        <w:rPr>
          <w:rFonts w:ascii="Times New Roman" w:eastAsia="Times New Roman" w:hAnsi="Times New Roman" w:cs="Times New Roman"/>
          <w:b/>
          <w:bCs/>
          <w:sz w:val="20"/>
          <w:szCs w:val="20"/>
        </w:rPr>
        <w:t>Pain Management in Hepatic Patients Following Abdominal Surgery</w:t>
      </w:r>
      <w:r w:rsidR="005F2D7C" w:rsidRPr="005F2D7C">
        <w:rPr>
          <w:rFonts w:ascii="Times New Roman" w:eastAsia="Times New Roman" w:hAnsi="Times New Roman" w:cs="Times New Roman"/>
          <w:b/>
          <w:bCs/>
          <w:sz w:val="20"/>
          <w:szCs w:val="20"/>
          <w:lang w:bidi="fa-IR"/>
        </w:rPr>
        <w:t>.</w:t>
      </w:r>
      <w:r w:rsidR="005F2D7C" w:rsidRPr="005F2D7C">
        <w:rPr>
          <w:rFonts w:ascii="Times New Roman" w:hAnsi="Times New Roman" w:cs="Times New Roman"/>
          <w:bCs/>
          <w:i/>
          <w:sz w:val="20"/>
          <w:szCs w:val="20"/>
        </w:rPr>
        <w:t xml:space="preserve"> Researcher</w:t>
      </w:r>
      <w:r w:rsidR="005F2D7C" w:rsidRPr="005F2D7C">
        <w:rPr>
          <w:rFonts w:ascii="Times New Roman" w:hAnsi="Times New Roman" w:cs="Times New Roman"/>
          <w:bCs/>
          <w:sz w:val="20"/>
          <w:szCs w:val="20"/>
        </w:rPr>
        <w:t xml:space="preserve"> 201</w:t>
      </w:r>
      <w:r w:rsidR="005F2D7C" w:rsidRPr="005F2D7C">
        <w:rPr>
          <w:rFonts w:ascii="Times New Roman" w:hAnsi="Times New Roman" w:cs="Times New Roman" w:hint="eastAsia"/>
          <w:bCs/>
          <w:sz w:val="20"/>
          <w:szCs w:val="20"/>
        </w:rPr>
        <w:t>7</w:t>
      </w:r>
      <w:r w:rsidR="005F2D7C" w:rsidRPr="005F2D7C">
        <w:rPr>
          <w:rFonts w:ascii="Times New Roman" w:hAnsi="Times New Roman" w:cs="Times New Roman"/>
          <w:bCs/>
          <w:sz w:val="20"/>
          <w:szCs w:val="20"/>
        </w:rPr>
        <w:t>;</w:t>
      </w:r>
      <w:r w:rsidR="005F2D7C" w:rsidRPr="005F2D7C">
        <w:rPr>
          <w:rFonts w:ascii="Times New Roman" w:hAnsi="Times New Roman" w:cs="Times New Roman" w:hint="eastAsia"/>
          <w:bCs/>
          <w:sz w:val="20"/>
          <w:szCs w:val="20"/>
        </w:rPr>
        <w:t>9</w:t>
      </w:r>
      <w:r w:rsidR="005F2D7C" w:rsidRPr="005F2D7C">
        <w:rPr>
          <w:rFonts w:ascii="Times New Roman" w:hAnsi="Times New Roman" w:cs="Times New Roman"/>
          <w:bCs/>
          <w:sz w:val="20"/>
          <w:szCs w:val="20"/>
        </w:rPr>
        <w:t>(</w:t>
      </w:r>
      <w:r w:rsidR="005F2D7C" w:rsidRPr="005F2D7C">
        <w:rPr>
          <w:rFonts w:ascii="Times New Roman" w:hAnsi="Times New Roman" w:cs="Times New Roman" w:hint="eastAsia"/>
          <w:bCs/>
          <w:sz w:val="20"/>
          <w:szCs w:val="20"/>
        </w:rPr>
        <w:t>12</w:t>
      </w:r>
      <w:r w:rsidR="005F2D7C" w:rsidRPr="005F2D7C">
        <w:rPr>
          <w:rFonts w:ascii="Times New Roman" w:hAnsi="Times New Roman" w:cs="Times New Roman"/>
          <w:bCs/>
          <w:sz w:val="20"/>
          <w:szCs w:val="20"/>
        </w:rPr>
        <w:t>):</w:t>
      </w:r>
      <w:r w:rsidR="00D41267">
        <w:rPr>
          <w:rFonts w:ascii="Times New Roman" w:hAnsi="Times New Roman" w:cs="Times New Roman"/>
          <w:noProof/>
          <w:color w:val="000000"/>
          <w:sz w:val="20"/>
          <w:szCs w:val="20"/>
        </w:rPr>
        <w:t>15-33</w:t>
      </w:r>
      <w:r w:rsidR="005F2D7C" w:rsidRPr="005F2D7C">
        <w:rPr>
          <w:rFonts w:ascii="Times New Roman" w:hAnsi="Times New Roman" w:cs="Times New Roman"/>
          <w:bCs/>
          <w:sz w:val="20"/>
          <w:szCs w:val="20"/>
        </w:rPr>
        <w:t xml:space="preserve">]. </w:t>
      </w:r>
      <w:r w:rsidR="005F2D7C" w:rsidRPr="005F2D7C">
        <w:rPr>
          <w:rFonts w:ascii="Times New Roman" w:hAnsi="Times New Roman" w:cs="Times New Roman"/>
          <w:sz w:val="20"/>
          <w:szCs w:val="20"/>
        </w:rPr>
        <w:t>ISSN 1553-9865 (print); ISSN 2163-8950 (online)</w:t>
      </w:r>
      <w:r w:rsidR="005F2D7C" w:rsidRPr="005F2D7C">
        <w:rPr>
          <w:rFonts w:ascii="Times New Roman" w:hAnsi="Times New Roman" w:cs="Times New Roman"/>
          <w:bCs/>
          <w:sz w:val="20"/>
          <w:szCs w:val="20"/>
        </w:rPr>
        <w:t xml:space="preserve">. </w:t>
      </w:r>
      <w:hyperlink r:id="rId9" w:history="1">
        <w:r w:rsidR="005F2D7C" w:rsidRPr="005F2D7C">
          <w:rPr>
            <w:rStyle w:val="Hyperlink"/>
            <w:rFonts w:ascii="Times New Roman" w:hAnsi="Times New Roman" w:cs="Times New Roman"/>
            <w:sz w:val="20"/>
            <w:szCs w:val="20"/>
          </w:rPr>
          <w:t>http://www.sciencepub.net/researcher</w:t>
        </w:r>
      </w:hyperlink>
      <w:r w:rsidR="005F2D7C" w:rsidRPr="005F2D7C">
        <w:rPr>
          <w:rFonts w:ascii="Times New Roman" w:hAnsi="Times New Roman" w:cs="Times New Roman"/>
          <w:bCs/>
          <w:sz w:val="20"/>
          <w:szCs w:val="20"/>
        </w:rPr>
        <w:t>.</w:t>
      </w:r>
      <w:r w:rsidR="005F2D7C" w:rsidRPr="005F2D7C">
        <w:rPr>
          <w:rFonts w:ascii="Times New Roman" w:hAnsi="Times New Roman" w:cs="Times New Roman" w:hint="eastAsia"/>
          <w:bCs/>
          <w:sz w:val="20"/>
          <w:szCs w:val="20"/>
        </w:rPr>
        <w:t xml:space="preserve"> </w:t>
      </w:r>
      <w:r w:rsidR="00FF1F9D">
        <w:rPr>
          <w:rFonts w:ascii="Times New Roman" w:hAnsi="Times New Roman" w:cs="Times New Roman" w:hint="eastAsia"/>
          <w:bCs/>
          <w:sz w:val="20"/>
          <w:szCs w:val="20"/>
          <w:lang w:eastAsia="zh-CN"/>
        </w:rPr>
        <w:t>3</w:t>
      </w:r>
      <w:r w:rsidR="005F2D7C" w:rsidRPr="005F2D7C">
        <w:rPr>
          <w:rFonts w:ascii="Times New Roman" w:hAnsi="Times New Roman" w:cs="Times New Roman" w:hint="eastAsia"/>
          <w:bCs/>
          <w:sz w:val="20"/>
          <w:szCs w:val="20"/>
        </w:rPr>
        <w:t xml:space="preserve">. </w:t>
      </w:r>
      <w:r w:rsidR="005F2D7C" w:rsidRPr="005F2D7C">
        <w:rPr>
          <w:rFonts w:ascii="Times New Roman" w:hAnsi="Times New Roman" w:cs="Times New Roman"/>
          <w:color w:val="000000"/>
          <w:sz w:val="20"/>
          <w:szCs w:val="20"/>
          <w:shd w:val="clear" w:color="auto" w:fill="FFFFFF"/>
        </w:rPr>
        <w:t>doi:</w:t>
      </w:r>
      <w:hyperlink r:id="rId10" w:history="1">
        <w:r w:rsidR="005F2D7C" w:rsidRPr="005F2D7C">
          <w:rPr>
            <w:rStyle w:val="Hyperlink"/>
            <w:rFonts w:ascii="Times New Roman" w:hAnsi="Times New Roman" w:cs="Times New Roman"/>
            <w:sz w:val="20"/>
            <w:szCs w:val="20"/>
            <w:shd w:val="clear" w:color="auto" w:fill="FFFFFF"/>
          </w:rPr>
          <w:t>10.7537/mars</w:t>
        </w:r>
        <w:r w:rsidR="005F2D7C" w:rsidRPr="005F2D7C">
          <w:rPr>
            <w:rStyle w:val="Hyperlink"/>
            <w:rFonts w:ascii="Times New Roman" w:hAnsi="Times New Roman" w:cs="Times New Roman" w:hint="eastAsia"/>
            <w:sz w:val="20"/>
            <w:szCs w:val="20"/>
            <w:shd w:val="clear" w:color="auto" w:fill="FFFFFF"/>
          </w:rPr>
          <w:t>r</w:t>
        </w:r>
        <w:r w:rsidR="005F2D7C" w:rsidRPr="005F2D7C">
          <w:rPr>
            <w:rStyle w:val="Hyperlink"/>
            <w:rFonts w:ascii="Times New Roman" w:hAnsi="Times New Roman" w:cs="Times New Roman"/>
            <w:sz w:val="20"/>
            <w:szCs w:val="20"/>
            <w:shd w:val="clear" w:color="auto" w:fill="FFFFFF"/>
          </w:rPr>
          <w:t>sj</w:t>
        </w:r>
        <w:r w:rsidR="005F2D7C" w:rsidRPr="005F2D7C">
          <w:rPr>
            <w:rStyle w:val="Hyperlink"/>
            <w:rFonts w:ascii="Times New Roman" w:hAnsi="Times New Roman" w:cs="Times New Roman" w:hint="eastAsia"/>
            <w:sz w:val="20"/>
            <w:szCs w:val="20"/>
            <w:shd w:val="clear" w:color="auto" w:fill="FFFFFF"/>
          </w:rPr>
          <w:t>091217.</w:t>
        </w:r>
        <w:r w:rsidR="005F2D7C" w:rsidRPr="005F2D7C">
          <w:rPr>
            <w:rStyle w:val="Hyperlink"/>
            <w:rFonts w:ascii="Times New Roman" w:hAnsi="Times New Roman" w:cs="Times New Roman"/>
            <w:sz w:val="20"/>
            <w:szCs w:val="20"/>
            <w:shd w:val="clear" w:color="auto" w:fill="FFFFFF"/>
          </w:rPr>
          <w:t>0</w:t>
        </w:r>
        <w:r w:rsidR="00FF1F9D">
          <w:rPr>
            <w:rStyle w:val="Hyperlink"/>
            <w:rFonts w:ascii="Times New Roman" w:hAnsi="Times New Roman" w:cs="Times New Roman" w:hint="eastAsia"/>
            <w:sz w:val="20"/>
            <w:szCs w:val="20"/>
            <w:shd w:val="clear" w:color="auto" w:fill="FFFFFF"/>
            <w:lang w:eastAsia="zh-CN"/>
          </w:rPr>
          <w:t>3</w:t>
        </w:r>
      </w:hyperlink>
      <w:r w:rsidR="005F2D7C" w:rsidRPr="005F2D7C">
        <w:rPr>
          <w:rFonts w:ascii="Times New Roman" w:hAnsi="Times New Roman" w:cs="Times New Roman"/>
          <w:color w:val="000000"/>
          <w:sz w:val="20"/>
          <w:szCs w:val="20"/>
          <w:shd w:val="clear" w:color="auto" w:fill="FFFFFF"/>
        </w:rPr>
        <w:t>.</w:t>
      </w:r>
    </w:p>
    <w:p w:rsidR="003F13EB" w:rsidRPr="005E6143" w:rsidRDefault="003F13EB" w:rsidP="00FF1F9D">
      <w:pPr>
        <w:bidi w:val="0"/>
        <w:snapToGrid w:val="0"/>
        <w:spacing w:after="0" w:line="240" w:lineRule="auto"/>
        <w:jc w:val="both"/>
        <w:rPr>
          <w:rFonts w:ascii="Times New Roman" w:hAnsi="Times New Roman" w:cs="Times New Roman"/>
          <w:sz w:val="20"/>
          <w:lang w:eastAsia="zh-CN"/>
        </w:rPr>
      </w:pPr>
    </w:p>
    <w:p w:rsidR="003F13EB" w:rsidRPr="005E6143" w:rsidRDefault="003F13EB" w:rsidP="00FF1F9D">
      <w:pPr>
        <w:bidi w:val="0"/>
        <w:snapToGrid w:val="0"/>
        <w:spacing w:after="0" w:line="240" w:lineRule="auto"/>
        <w:jc w:val="both"/>
        <w:rPr>
          <w:rFonts w:ascii="Times New Roman" w:hAnsi="Times New Roman" w:cs="Times New Roman"/>
          <w:sz w:val="20"/>
          <w:lang w:eastAsia="zh-CN"/>
        </w:rPr>
      </w:pPr>
      <w:r w:rsidRPr="00FF1F9D">
        <w:rPr>
          <w:rFonts w:ascii="Times New Roman" w:hAnsi="Times New Roman" w:cs="Times New Roman" w:hint="eastAsia"/>
          <w:b/>
          <w:sz w:val="20"/>
          <w:lang w:eastAsia="zh-CN"/>
        </w:rPr>
        <w:t xml:space="preserve">Keywords: </w:t>
      </w:r>
      <w:r w:rsidRPr="005E6143">
        <w:rPr>
          <w:rFonts w:ascii="Times New Roman" w:eastAsia="Times New Roman" w:hAnsi="Times New Roman" w:cs="Times New Roman"/>
          <w:bCs/>
          <w:sz w:val="20"/>
          <w:szCs w:val="20"/>
        </w:rPr>
        <w:t>Pain</w:t>
      </w:r>
      <w:r w:rsidRPr="005E6143">
        <w:rPr>
          <w:rFonts w:ascii="Times New Roman" w:hAnsi="Times New Roman" w:cs="Times New Roman" w:hint="eastAsia"/>
          <w:bCs/>
          <w:sz w:val="20"/>
          <w:szCs w:val="20"/>
          <w:lang w:eastAsia="zh-CN"/>
        </w:rPr>
        <w:t>;</w:t>
      </w:r>
      <w:r w:rsidRPr="005E6143">
        <w:rPr>
          <w:rFonts w:ascii="Times New Roman" w:eastAsia="Times New Roman" w:hAnsi="Times New Roman" w:cs="Times New Roman"/>
          <w:bCs/>
          <w:sz w:val="20"/>
          <w:szCs w:val="20"/>
        </w:rPr>
        <w:t xml:space="preserve"> Management</w:t>
      </w:r>
      <w:r w:rsidRPr="005E6143">
        <w:rPr>
          <w:rFonts w:ascii="Times New Roman" w:hAnsi="Times New Roman" w:cs="Times New Roman" w:hint="eastAsia"/>
          <w:bCs/>
          <w:sz w:val="20"/>
          <w:szCs w:val="20"/>
          <w:lang w:eastAsia="zh-CN"/>
        </w:rPr>
        <w:t>;</w:t>
      </w:r>
      <w:r w:rsidRPr="005E6143">
        <w:rPr>
          <w:rFonts w:ascii="Times New Roman" w:eastAsia="Times New Roman" w:hAnsi="Times New Roman" w:cs="Times New Roman"/>
          <w:bCs/>
          <w:sz w:val="20"/>
          <w:szCs w:val="20"/>
        </w:rPr>
        <w:t xml:space="preserve"> Hepatic Patient</w:t>
      </w:r>
      <w:r w:rsidRPr="005E6143">
        <w:rPr>
          <w:rFonts w:ascii="Times New Roman" w:hAnsi="Times New Roman" w:cs="Times New Roman" w:hint="eastAsia"/>
          <w:bCs/>
          <w:sz w:val="20"/>
          <w:szCs w:val="20"/>
          <w:lang w:eastAsia="zh-CN"/>
        </w:rPr>
        <w:t>;</w:t>
      </w:r>
      <w:r w:rsidRPr="005E6143">
        <w:rPr>
          <w:rFonts w:ascii="Times New Roman" w:eastAsia="Times New Roman" w:hAnsi="Times New Roman" w:cs="Times New Roman"/>
          <w:bCs/>
          <w:sz w:val="20"/>
          <w:szCs w:val="20"/>
        </w:rPr>
        <w:t xml:space="preserve"> Abdominal Surgery</w:t>
      </w:r>
    </w:p>
    <w:p w:rsidR="005E6143" w:rsidRPr="005E6143" w:rsidRDefault="005E6143" w:rsidP="00FF1F9D">
      <w:pPr>
        <w:bidi w:val="0"/>
        <w:snapToGrid w:val="0"/>
        <w:spacing w:after="0" w:line="240" w:lineRule="auto"/>
        <w:ind w:firstLine="425"/>
        <w:jc w:val="both"/>
        <w:rPr>
          <w:rFonts w:ascii="Times New Roman" w:hAnsi="Times New Roman" w:cs="Times New Roman"/>
          <w:sz w:val="20"/>
          <w:szCs w:val="20"/>
        </w:rPr>
      </w:pPr>
    </w:p>
    <w:p w:rsidR="005E6143" w:rsidRPr="005E6143" w:rsidRDefault="005E6143" w:rsidP="00FF1F9D">
      <w:pPr>
        <w:bidi w:val="0"/>
        <w:snapToGrid w:val="0"/>
        <w:spacing w:after="0" w:line="240" w:lineRule="auto"/>
        <w:ind w:firstLine="425"/>
        <w:jc w:val="both"/>
        <w:rPr>
          <w:rFonts w:ascii="Times New Roman" w:hAnsi="Times New Roman" w:cs="Times New Roman"/>
          <w:sz w:val="20"/>
          <w:szCs w:val="20"/>
        </w:rPr>
        <w:sectPr w:rsidR="005E6143" w:rsidRPr="005E6143" w:rsidSect="00D41267">
          <w:headerReference w:type="default" r:id="rId11"/>
          <w:footerReference w:type="default" r:id="rId12"/>
          <w:type w:val="continuous"/>
          <w:pgSz w:w="12242" w:h="15842" w:code="1"/>
          <w:pgMar w:top="1440" w:right="1440" w:bottom="1440" w:left="1440" w:header="720" w:footer="720" w:gutter="0"/>
          <w:pgNumType w:start="15"/>
          <w:cols w:space="570"/>
          <w:docGrid w:linePitch="360"/>
        </w:sectPr>
      </w:pPr>
    </w:p>
    <w:p w:rsidR="009B2D3B" w:rsidRPr="005E6143" w:rsidRDefault="009B2D3B" w:rsidP="00FF1F9D">
      <w:pPr>
        <w:bidi w:val="0"/>
        <w:snapToGrid w:val="0"/>
        <w:spacing w:after="0" w:line="240" w:lineRule="auto"/>
        <w:jc w:val="both"/>
        <w:rPr>
          <w:rFonts w:ascii="Times New Roman" w:hAnsi="Times New Roman" w:cs="Times New Roman"/>
          <w:b/>
          <w:bCs/>
          <w:sz w:val="20"/>
          <w:szCs w:val="20"/>
        </w:rPr>
      </w:pPr>
      <w:r w:rsidRPr="005E6143">
        <w:rPr>
          <w:rFonts w:ascii="Times New Roman" w:hAnsi="Times New Roman" w:cs="Times New Roman"/>
          <w:b/>
          <w:bCs/>
          <w:sz w:val="20"/>
          <w:szCs w:val="20"/>
        </w:rPr>
        <w:lastRenderedPageBreak/>
        <w:t>Introduction</w:t>
      </w:r>
      <w:bookmarkEnd w:id="0"/>
      <w:bookmarkEnd w:id="1"/>
    </w:p>
    <w:p w:rsidR="009B2D3B" w:rsidRPr="005E6143" w:rsidRDefault="009B2D3B" w:rsidP="00FF1F9D">
      <w:pPr>
        <w:bidi w:val="0"/>
        <w:snapToGrid w:val="0"/>
        <w:spacing w:after="0" w:line="240" w:lineRule="auto"/>
        <w:ind w:firstLine="425"/>
        <w:jc w:val="both"/>
        <w:rPr>
          <w:rFonts w:ascii="Times New Roman" w:hAnsi="Times New Roman" w:cs="Times New Roman"/>
          <w:b/>
          <w:bCs/>
          <w:i/>
          <w:sz w:val="20"/>
          <w:szCs w:val="20"/>
        </w:rPr>
      </w:pPr>
      <w:r w:rsidRPr="005E6143">
        <w:rPr>
          <w:rFonts w:ascii="Times New Roman" w:hAnsi="Times New Roman" w:cs="Times New Roman"/>
          <w:sz w:val="20"/>
          <w:szCs w:val="20"/>
        </w:rPr>
        <w:t xml:space="preserve">Pain management in patients with cirrhosis is a difficult clinical challenge for health care professionals, and few prospective studies have offered an evidence-based approach. In patients with end stage liver disease, adverse events from analgesics are frequent, potentially fatal, and often avoidable. Severe complications </w:t>
      </w:r>
      <w:proofErr w:type="spellStart"/>
      <w:r w:rsidRPr="005E6143">
        <w:rPr>
          <w:rFonts w:ascii="Times New Roman" w:hAnsi="Times New Roman" w:cs="Times New Roman"/>
          <w:sz w:val="20"/>
          <w:szCs w:val="20"/>
        </w:rPr>
        <w:t>fromanalgesia</w:t>
      </w:r>
      <w:proofErr w:type="spellEnd"/>
      <w:r w:rsidRPr="005E6143">
        <w:rPr>
          <w:rFonts w:ascii="Times New Roman" w:hAnsi="Times New Roman" w:cs="Times New Roman"/>
          <w:sz w:val="20"/>
          <w:szCs w:val="20"/>
        </w:rPr>
        <w:t xml:space="preserve"> in these patients include hepatic encephalopathy, </w:t>
      </w:r>
      <w:proofErr w:type="spellStart"/>
      <w:r w:rsidRPr="005E6143">
        <w:rPr>
          <w:rFonts w:ascii="Times New Roman" w:hAnsi="Times New Roman" w:cs="Times New Roman"/>
          <w:sz w:val="20"/>
          <w:szCs w:val="20"/>
        </w:rPr>
        <w:t>hepatorenalsyndrome</w:t>
      </w:r>
      <w:proofErr w:type="spellEnd"/>
      <w:r w:rsidRPr="005E6143">
        <w:rPr>
          <w:rFonts w:ascii="Times New Roman" w:hAnsi="Times New Roman" w:cs="Times New Roman"/>
          <w:sz w:val="20"/>
          <w:szCs w:val="20"/>
        </w:rPr>
        <w:t>, and gastrointestinal bleeding, which can result</w:t>
      </w:r>
      <w:r w:rsidR="00396FBD">
        <w:rPr>
          <w:rFonts w:ascii="Times New Roman" w:hAnsi="Times New Roman" w:cs="Times New Roman" w:hint="eastAsia"/>
          <w:sz w:val="20"/>
          <w:szCs w:val="20"/>
          <w:lang w:eastAsia="zh-CN"/>
        </w:rPr>
        <w:t xml:space="preserve"> </w:t>
      </w:r>
      <w:r w:rsidRPr="005E6143">
        <w:rPr>
          <w:rFonts w:ascii="Times New Roman" w:hAnsi="Times New Roman" w:cs="Times New Roman"/>
          <w:sz w:val="20"/>
          <w:szCs w:val="20"/>
        </w:rPr>
        <w:t xml:space="preserve">in substantial morbidity and even death. </w:t>
      </w:r>
      <w:r w:rsidRPr="005E6143">
        <w:rPr>
          <w:rFonts w:ascii="Times New Roman" w:hAnsi="Times New Roman" w:cs="Times New Roman"/>
          <w:b/>
          <w:bCs/>
          <w:i/>
          <w:sz w:val="20"/>
          <w:szCs w:val="20"/>
        </w:rPr>
        <w:t>(</w:t>
      </w:r>
      <w:proofErr w:type="spellStart"/>
      <w:r w:rsidR="003278BB" w:rsidRPr="005E6143">
        <w:rPr>
          <w:rFonts w:ascii="Times New Roman" w:hAnsi="Times New Roman" w:cs="Times New Roman"/>
          <w:b/>
          <w:bCs/>
          <w:i/>
          <w:sz w:val="20"/>
          <w:szCs w:val="20"/>
        </w:rPr>
        <w:t>Chandok</w:t>
      </w:r>
      <w:proofErr w:type="spellEnd"/>
      <w:r w:rsidR="005E6143" w:rsidRPr="005E6143">
        <w:rPr>
          <w:rFonts w:ascii="Times New Roman" w:hAnsi="Times New Roman" w:cs="Times New Roman" w:hint="eastAsia"/>
          <w:b/>
          <w:bCs/>
          <w:i/>
          <w:sz w:val="20"/>
          <w:szCs w:val="20"/>
          <w:lang w:eastAsia="zh-CN"/>
        </w:rPr>
        <w:t xml:space="preserve"> </w:t>
      </w:r>
      <w:r w:rsidR="005E6143" w:rsidRPr="005E6143">
        <w:rPr>
          <w:rFonts w:ascii="Times New Roman" w:hAnsi="Times New Roman" w:cs="Times New Roman"/>
          <w:b/>
          <w:bCs/>
          <w:i/>
          <w:sz w:val="20"/>
          <w:szCs w:val="20"/>
        </w:rPr>
        <w:t xml:space="preserve">&amp; </w:t>
      </w:r>
      <w:r w:rsidR="003278BB" w:rsidRPr="005E6143">
        <w:rPr>
          <w:rFonts w:ascii="Times New Roman" w:hAnsi="Times New Roman" w:cs="Times New Roman"/>
          <w:b/>
          <w:bCs/>
          <w:i/>
          <w:sz w:val="20"/>
          <w:szCs w:val="20"/>
        </w:rPr>
        <w:t>Watt</w:t>
      </w:r>
      <w:r w:rsidR="005E6143" w:rsidRPr="005E6143">
        <w:rPr>
          <w:rFonts w:ascii="Times New Roman" w:hAnsi="Times New Roman" w:cs="Times New Roman"/>
          <w:b/>
          <w:bCs/>
          <w:i/>
          <w:sz w:val="20"/>
          <w:szCs w:val="20"/>
        </w:rPr>
        <w:t xml:space="preserve"> </w:t>
      </w:r>
      <w:r w:rsidRPr="005E6143">
        <w:rPr>
          <w:rFonts w:ascii="Times New Roman" w:hAnsi="Times New Roman" w:cs="Times New Roman"/>
          <w:b/>
          <w:bCs/>
          <w:i/>
          <w:sz w:val="20"/>
          <w:szCs w:val="20"/>
        </w:rPr>
        <w:t>2010)</w:t>
      </w:r>
      <w:r w:rsidR="003278BB" w:rsidRPr="005E6143">
        <w:rPr>
          <w:rFonts w:ascii="Times New Roman" w:hAnsi="Times New Roman" w:cs="Times New Roman"/>
          <w:b/>
          <w:bCs/>
          <w:i/>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The effects of liver disease on pharm</w:t>
      </w:r>
      <w:r w:rsidR="00C40F47" w:rsidRPr="005E6143">
        <w:rPr>
          <w:rFonts w:ascii="Times New Roman" w:hAnsi="Times New Roman" w:cs="Times New Roman"/>
          <w:sz w:val="20"/>
          <w:szCs w:val="20"/>
        </w:rPr>
        <w:t xml:space="preserve">acokinetics and </w:t>
      </w:r>
      <w:proofErr w:type="spellStart"/>
      <w:r w:rsidR="00C40F47" w:rsidRPr="005E6143">
        <w:rPr>
          <w:rFonts w:ascii="Times New Roman" w:hAnsi="Times New Roman" w:cs="Times New Roman"/>
          <w:sz w:val="20"/>
          <w:szCs w:val="20"/>
        </w:rPr>
        <w:t>pharmacodynamic</w:t>
      </w:r>
      <w:r w:rsidRPr="005E6143">
        <w:rPr>
          <w:rFonts w:ascii="Times New Roman" w:hAnsi="Times New Roman" w:cs="Times New Roman"/>
          <w:sz w:val="20"/>
          <w:szCs w:val="20"/>
        </w:rPr>
        <w:t>s</w:t>
      </w:r>
      <w:proofErr w:type="spellEnd"/>
      <w:r w:rsidRPr="005E6143">
        <w:rPr>
          <w:rFonts w:ascii="Times New Roman" w:hAnsi="Times New Roman" w:cs="Times New Roman"/>
          <w:sz w:val="20"/>
          <w:szCs w:val="20"/>
        </w:rPr>
        <w:t xml:space="preserve"> are highly variable, and difficult to predict as the mechanisms of these effects are not well understood.</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Four different theories have been proposed to account for the effects of chronic liver disease with cirrhosis on hepatic drug elimination: the sick cell theory; the intact </w:t>
      </w:r>
      <w:proofErr w:type="spellStart"/>
      <w:r w:rsidRPr="005E6143">
        <w:rPr>
          <w:rFonts w:ascii="Times New Roman" w:hAnsi="Times New Roman" w:cs="Times New Roman"/>
          <w:sz w:val="20"/>
          <w:szCs w:val="20"/>
        </w:rPr>
        <w:t>hepatocyte</w:t>
      </w:r>
      <w:proofErr w:type="spellEnd"/>
      <w:r w:rsidRPr="005E6143">
        <w:rPr>
          <w:rFonts w:ascii="Times New Roman" w:hAnsi="Times New Roman" w:cs="Times New Roman"/>
          <w:sz w:val="20"/>
          <w:szCs w:val="20"/>
        </w:rPr>
        <w:t xml:space="preserve"> theory; the impaired drug uptake theory; and the oxygen limitation theory.</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In cirrhosis, drug </w:t>
      </w:r>
      <w:proofErr w:type="spellStart"/>
      <w:r w:rsidRPr="005E6143">
        <w:rPr>
          <w:rFonts w:ascii="Times New Roman" w:hAnsi="Times New Roman" w:cs="Times New Roman"/>
          <w:sz w:val="20"/>
          <w:szCs w:val="20"/>
        </w:rPr>
        <w:t>glucuronidation</w:t>
      </w:r>
      <w:proofErr w:type="spellEnd"/>
      <w:r w:rsidRPr="005E6143">
        <w:rPr>
          <w:rFonts w:ascii="Times New Roman" w:hAnsi="Times New Roman" w:cs="Times New Roman"/>
          <w:sz w:val="20"/>
          <w:szCs w:val="20"/>
        </w:rPr>
        <w:t xml:space="preserve"> is spared relative to oxidative drug metabolism; however, in advanced cirrhosis this pathway may also be impaired substantially. There is evidence that in cirrhosis other conjugation pathways may also be impaired to variable degrees. Growing evidence suggests that </w:t>
      </w:r>
      <w:proofErr w:type="spellStart"/>
      <w:r w:rsidRPr="005E6143">
        <w:rPr>
          <w:rFonts w:ascii="Times New Roman" w:hAnsi="Times New Roman" w:cs="Times New Roman"/>
          <w:sz w:val="20"/>
          <w:szCs w:val="20"/>
        </w:rPr>
        <w:t>biliary</w:t>
      </w:r>
      <w:proofErr w:type="spellEnd"/>
      <w:r w:rsidRPr="005E6143">
        <w:rPr>
          <w:rFonts w:ascii="Times New Roman" w:hAnsi="Times New Roman" w:cs="Times New Roman"/>
          <w:sz w:val="20"/>
          <w:szCs w:val="20"/>
        </w:rPr>
        <w:t xml:space="preserve"> drug excretion is impaired in cirrhosis.</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A major finding which has emerged in recent years is that, even with moderate degrees of hepatic impairment, there is a decrease in clearance of drugs or active metabolites normally cleared by the kidney. Neither serum </w:t>
      </w:r>
      <w:proofErr w:type="spellStart"/>
      <w:r w:rsidRPr="005E6143">
        <w:rPr>
          <w:rFonts w:ascii="Times New Roman" w:hAnsi="Times New Roman" w:cs="Times New Roman"/>
          <w:sz w:val="20"/>
          <w:szCs w:val="20"/>
        </w:rPr>
        <w:t>creatinine</w:t>
      </w:r>
      <w:proofErr w:type="spellEnd"/>
      <w:r w:rsidRPr="005E6143">
        <w:rPr>
          <w:rFonts w:ascii="Times New Roman" w:hAnsi="Times New Roman" w:cs="Times New Roman"/>
          <w:sz w:val="20"/>
          <w:szCs w:val="20"/>
        </w:rPr>
        <w:t xml:space="preserve"> levels nor </w:t>
      </w:r>
      <w:proofErr w:type="spellStart"/>
      <w:r w:rsidRPr="005E6143">
        <w:rPr>
          <w:rFonts w:ascii="Times New Roman" w:hAnsi="Times New Roman" w:cs="Times New Roman"/>
          <w:sz w:val="20"/>
          <w:szCs w:val="20"/>
        </w:rPr>
        <w:t>creatinine</w:t>
      </w:r>
      <w:proofErr w:type="spellEnd"/>
      <w:r w:rsidRPr="005E6143">
        <w:rPr>
          <w:rFonts w:ascii="Times New Roman" w:hAnsi="Times New Roman" w:cs="Times New Roman"/>
          <w:sz w:val="20"/>
          <w:szCs w:val="20"/>
        </w:rPr>
        <w:t xml:space="preserve"> clearance are useful markers of the renal dysfunction associated with cirrhosis. Both may greatly overestimate renal function in patients with cirrhosis due to increased fractional renal tubular secretion of </w:t>
      </w:r>
      <w:proofErr w:type="spellStart"/>
      <w:r w:rsidRPr="005E6143">
        <w:rPr>
          <w:rFonts w:ascii="Times New Roman" w:hAnsi="Times New Roman" w:cs="Times New Roman"/>
          <w:sz w:val="20"/>
          <w:szCs w:val="20"/>
        </w:rPr>
        <w:t>creatinine</w:t>
      </w:r>
      <w:proofErr w:type="spellEnd"/>
      <w:r w:rsidRPr="005E6143">
        <w:rPr>
          <w:rFonts w:ascii="Times New Roman" w:hAnsi="Times New Roman" w:cs="Times New Roman"/>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sz w:val="20"/>
          <w:szCs w:val="20"/>
        </w:rPr>
      </w:pPr>
      <w:r w:rsidRPr="005E6143">
        <w:rPr>
          <w:rFonts w:ascii="Times New Roman" w:hAnsi="Times New Roman" w:cs="Times New Roman"/>
          <w:sz w:val="20"/>
          <w:szCs w:val="20"/>
        </w:rPr>
        <w:lastRenderedPageBreak/>
        <w:t xml:space="preserve">Pharmacokinetic investigations in a variety of chronic liver diseases without cirrhosis (e.g. carcinoma, </w:t>
      </w:r>
      <w:proofErr w:type="spellStart"/>
      <w:r w:rsidRPr="005E6143">
        <w:rPr>
          <w:rFonts w:ascii="Times New Roman" w:hAnsi="Times New Roman" w:cs="Times New Roman"/>
          <w:sz w:val="20"/>
          <w:szCs w:val="20"/>
        </w:rPr>
        <w:t>schistosomiasis</w:t>
      </w:r>
      <w:proofErr w:type="spellEnd"/>
      <w:r w:rsidRPr="005E6143">
        <w:rPr>
          <w:rFonts w:ascii="Times New Roman" w:hAnsi="Times New Roman" w:cs="Times New Roman"/>
          <w:sz w:val="20"/>
          <w:szCs w:val="20"/>
        </w:rPr>
        <w:t xml:space="preserve"> and viral hepatitis) suggest that in the absence of cirrhosis, impairment of drug elimination is not sufficient to warrant reduction of drug dosage. However, if cirrhosis is present, ‘safe’ drug use requires an awareness of the possibility of multiple interactions between changes in hepatic and renal disposition and </w:t>
      </w:r>
      <w:proofErr w:type="spellStart"/>
      <w:r w:rsidRPr="005E6143">
        <w:rPr>
          <w:rFonts w:ascii="Times New Roman" w:hAnsi="Times New Roman" w:cs="Times New Roman"/>
          <w:sz w:val="20"/>
          <w:szCs w:val="20"/>
        </w:rPr>
        <w:t>pharmacodynamics</w:t>
      </w:r>
      <w:proofErr w:type="spellEnd"/>
      <w:r w:rsidRPr="005E6143">
        <w:rPr>
          <w:rFonts w:ascii="Times New Roman" w:hAnsi="Times New Roman" w:cs="Times New Roman"/>
          <w:sz w:val="20"/>
          <w:szCs w:val="20"/>
        </w:rPr>
        <w:t xml:space="preserve">. </w:t>
      </w:r>
      <w:r w:rsidRPr="005E6143">
        <w:rPr>
          <w:rFonts w:ascii="Times New Roman" w:hAnsi="Times New Roman" w:cs="Times New Roman"/>
          <w:b/>
          <w:bCs/>
          <w:i/>
          <w:sz w:val="20"/>
          <w:szCs w:val="20"/>
        </w:rPr>
        <w:t>(</w:t>
      </w:r>
      <w:r w:rsidR="003278BB" w:rsidRPr="005E6143">
        <w:rPr>
          <w:rFonts w:ascii="Times New Roman" w:hAnsi="Times New Roman" w:cs="Times New Roman"/>
          <w:b/>
          <w:bCs/>
          <w:i/>
          <w:sz w:val="20"/>
          <w:szCs w:val="20"/>
        </w:rPr>
        <w:t>Morgan</w:t>
      </w:r>
      <w:r w:rsidR="005E6143" w:rsidRPr="005E6143">
        <w:rPr>
          <w:rFonts w:ascii="Times New Roman" w:hAnsi="Times New Roman" w:cs="Times New Roman"/>
          <w:b/>
          <w:bCs/>
          <w:i/>
          <w:sz w:val="20"/>
          <w:szCs w:val="20"/>
        </w:rPr>
        <w:t xml:space="preserve"> &amp; </w:t>
      </w:r>
      <w:r w:rsidR="003278BB" w:rsidRPr="005E6143">
        <w:rPr>
          <w:rFonts w:ascii="Times New Roman" w:hAnsi="Times New Roman" w:cs="Times New Roman"/>
          <w:b/>
          <w:bCs/>
          <w:i/>
          <w:sz w:val="20"/>
          <w:szCs w:val="20"/>
        </w:rPr>
        <w:t xml:space="preserve">McLean </w:t>
      </w:r>
      <w:r w:rsidRPr="005E6143">
        <w:rPr>
          <w:rFonts w:ascii="Times New Roman" w:hAnsi="Times New Roman" w:cs="Times New Roman"/>
          <w:b/>
          <w:bCs/>
          <w:i/>
          <w:sz w:val="20"/>
          <w:szCs w:val="20"/>
        </w:rPr>
        <w:t>199</w:t>
      </w:r>
      <w:r w:rsidR="003278BB" w:rsidRPr="005E6143">
        <w:rPr>
          <w:rFonts w:ascii="Times New Roman" w:hAnsi="Times New Roman" w:cs="Times New Roman"/>
          <w:b/>
          <w:bCs/>
          <w:i/>
          <w:sz w:val="20"/>
          <w:szCs w:val="20"/>
        </w:rPr>
        <w:t>5</w:t>
      </w:r>
      <w:r w:rsidRPr="005E6143">
        <w:rPr>
          <w:rFonts w:ascii="Times New Roman" w:hAnsi="Times New Roman" w:cs="Times New Roman"/>
          <w:b/>
          <w:bCs/>
          <w:i/>
          <w:sz w:val="20"/>
          <w:szCs w:val="20"/>
        </w:rPr>
        <w:t>)</w:t>
      </w:r>
      <w:r w:rsidR="003278BB" w:rsidRPr="005E6143">
        <w:rPr>
          <w:rFonts w:ascii="Times New Roman" w:hAnsi="Times New Roman" w:cs="Times New Roman"/>
          <w:b/>
          <w:bCs/>
          <w:i/>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Over-the-counter analgesics, principally acetaminophen and </w:t>
      </w:r>
      <w:proofErr w:type="spellStart"/>
      <w:r w:rsidRPr="005E6143">
        <w:rPr>
          <w:rFonts w:ascii="Times New Roman" w:hAnsi="Times New Roman" w:cs="Times New Roman"/>
          <w:sz w:val="20"/>
          <w:szCs w:val="20"/>
        </w:rPr>
        <w:t>NSAIDs</w:t>
      </w:r>
      <w:proofErr w:type="spellEnd"/>
      <w:r w:rsidRPr="005E6143">
        <w:rPr>
          <w:rFonts w:ascii="Times New Roman" w:hAnsi="Times New Roman" w:cs="Times New Roman"/>
          <w:sz w:val="20"/>
          <w:szCs w:val="20"/>
        </w:rPr>
        <w:t xml:space="preserve">, are commonly used medications worldwide. Acetaminophen is the most common cause of </w:t>
      </w:r>
      <w:proofErr w:type="spellStart"/>
      <w:r w:rsidRPr="005E6143">
        <w:rPr>
          <w:rFonts w:ascii="Times New Roman" w:hAnsi="Times New Roman" w:cs="Times New Roman"/>
          <w:sz w:val="20"/>
          <w:szCs w:val="20"/>
        </w:rPr>
        <w:t>fulminant</w:t>
      </w:r>
      <w:proofErr w:type="spellEnd"/>
      <w:r w:rsidRPr="005E6143">
        <w:rPr>
          <w:rFonts w:ascii="Times New Roman" w:hAnsi="Times New Roman" w:cs="Times New Roman"/>
          <w:sz w:val="20"/>
          <w:szCs w:val="20"/>
        </w:rPr>
        <w:t xml:space="preserve"> hepatic failure in the United States, creating the perception that it may be dangerous in patients with chronic liver disease. In such patients, the half-life of oral acetaminophen is double that in healthy controls, but hepatic injury and renal injury are rare when the dosage is limited to less than 4g/d.</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Like anti-inflammatory medications, </w:t>
      </w:r>
      <w:proofErr w:type="spellStart"/>
      <w:r w:rsidRPr="005E6143">
        <w:rPr>
          <w:rFonts w:ascii="Times New Roman" w:hAnsi="Times New Roman" w:cs="Times New Roman"/>
          <w:sz w:val="20"/>
          <w:szCs w:val="20"/>
        </w:rPr>
        <w:t>opioids</w:t>
      </w:r>
      <w:proofErr w:type="spellEnd"/>
      <w:r w:rsidRPr="005E6143">
        <w:rPr>
          <w:rFonts w:ascii="Times New Roman" w:hAnsi="Times New Roman" w:cs="Times New Roman"/>
          <w:sz w:val="20"/>
          <w:szCs w:val="20"/>
        </w:rPr>
        <w:t xml:space="preserve"> can have deleterious effects in patients with cirrhosis. If opiates are required for pain control, lower doses and/or longer intervals between doses are needed to minimize risks. </w:t>
      </w:r>
      <w:proofErr w:type="spellStart"/>
      <w:r w:rsidRPr="005E6143">
        <w:rPr>
          <w:rFonts w:ascii="Times New Roman" w:hAnsi="Times New Roman" w:cs="Times New Roman"/>
          <w:sz w:val="20"/>
          <w:szCs w:val="20"/>
        </w:rPr>
        <w:t>Hydromorphone</w:t>
      </w:r>
      <w:proofErr w:type="spellEnd"/>
      <w:r w:rsidRPr="005E6143">
        <w:rPr>
          <w:rFonts w:ascii="Times New Roman" w:hAnsi="Times New Roman" w:cs="Times New Roman"/>
          <w:sz w:val="20"/>
          <w:szCs w:val="20"/>
        </w:rPr>
        <w:t xml:space="preserve"> and </w:t>
      </w:r>
      <w:proofErr w:type="spellStart"/>
      <w:r w:rsidRPr="005E6143">
        <w:rPr>
          <w:rFonts w:ascii="Times New Roman" w:hAnsi="Times New Roman" w:cs="Times New Roman"/>
          <w:sz w:val="20"/>
          <w:szCs w:val="20"/>
        </w:rPr>
        <w:t>fentanyl</w:t>
      </w:r>
      <w:proofErr w:type="spellEnd"/>
      <w:r w:rsidRPr="005E6143">
        <w:rPr>
          <w:rFonts w:ascii="Times New Roman" w:hAnsi="Times New Roman" w:cs="Times New Roman"/>
          <w:sz w:val="20"/>
          <w:szCs w:val="20"/>
        </w:rPr>
        <w:t xml:space="preserve"> may be the better choices. </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rPr>
        <w:t xml:space="preserve">In general, our recommendation (expert opinion) for long-term acetaminophen use in cirrhotic patients (not actively drinking alcohol) is for reduced dosing at 2 to 3 g/d. For short-term use or 1-time dosing, 3 to 4 g/d appears to be safe; however, with the new FDA recommendations, a maximum dosage of 2 to 3 g/d is recommended. </w:t>
      </w:r>
      <w:proofErr w:type="spellStart"/>
      <w:r w:rsidRPr="005E6143">
        <w:rPr>
          <w:rFonts w:ascii="Times New Roman" w:hAnsi="Times New Roman" w:cs="Times New Roman"/>
          <w:sz w:val="20"/>
          <w:szCs w:val="20"/>
        </w:rPr>
        <w:t>NSAIDs</w:t>
      </w:r>
      <w:proofErr w:type="spellEnd"/>
      <w:r w:rsidRPr="005E6143">
        <w:rPr>
          <w:rFonts w:ascii="Times New Roman" w:hAnsi="Times New Roman" w:cs="Times New Roman"/>
          <w:sz w:val="20"/>
          <w:szCs w:val="20"/>
        </w:rPr>
        <w:t xml:space="preserve"> and </w:t>
      </w:r>
      <w:proofErr w:type="spellStart"/>
      <w:r w:rsidRPr="005E6143">
        <w:rPr>
          <w:rFonts w:ascii="Times New Roman" w:hAnsi="Times New Roman" w:cs="Times New Roman"/>
          <w:sz w:val="20"/>
          <w:szCs w:val="20"/>
        </w:rPr>
        <w:t>opioids</w:t>
      </w:r>
      <w:proofErr w:type="spellEnd"/>
      <w:r w:rsidRPr="005E6143">
        <w:rPr>
          <w:rFonts w:ascii="Times New Roman" w:hAnsi="Times New Roman" w:cs="Times New Roman"/>
          <w:sz w:val="20"/>
          <w:szCs w:val="20"/>
        </w:rPr>
        <w:t xml:space="preserve"> may be used at reduced doses in patients with chronic liver disease without cirrhosis. Patients with cirrhosis have fewer analgesic options. </w:t>
      </w:r>
      <w:proofErr w:type="spellStart"/>
      <w:r w:rsidRPr="005E6143">
        <w:rPr>
          <w:rFonts w:ascii="Times New Roman" w:hAnsi="Times New Roman" w:cs="Times New Roman"/>
          <w:sz w:val="20"/>
          <w:szCs w:val="20"/>
        </w:rPr>
        <w:t>NSAIDs</w:t>
      </w:r>
      <w:proofErr w:type="spellEnd"/>
      <w:r w:rsidRPr="005E6143">
        <w:rPr>
          <w:rFonts w:ascii="Times New Roman" w:hAnsi="Times New Roman" w:cs="Times New Roman"/>
          <w:sz w:val="20"/>
          <w:szCs w:val="20"/>
        </w:rPr>
        <w:t xml:space="preserve"> should be avoided in those with both compensated and </w:t>
      </w:r>
      <w:proofErr w:type="spellStart"/>
      <w:r w:rsidRPr="005E6143">
        <w:rPr>
          <w:rFonts w:ascii="Times New Roman" w:hAnsi="Times New Roman" w:cs="Times New Roman"/>
          <w:sz w:val="20"/>
          <w:szCs w:val="20"/>
        </w:rPr>
        <w:t>decompensated</w:t>
      </w:r>
      <w:proofErr w:type="spellEnd"/>
      <w:r w:rsidRPr="005E6143">
        <w:rPr>
          <w:rFonts w:ascii="Times New Roman" w:hAnsi="Times New Roman" w:cs="Times New Roman"/>
          <w:sz w:val="20"/>
          <w:szCs w:val="20"/>
        </w:rPr>
        <w:t xml:space="preserve"> cirrhosis, primarily because of the risk of acute renal failure due </w:t>
      </w:r>
      <w:r w:rsidRPr="005E6143">
        <w:rPr>
          <w:rFonts w:ascii="Times New Roman" w:hAnsi="Times New Roman" w:cs="Times New Roman"/>
          <w:sz w:val="20"/>
          <w:szCs w:val="20"/>
        </w:rPr>
        <w:lastRenderedPageBreak/>
        <w:t xml:space="preserve">to prostaglandin inhibition. Opiates should be avoided or used sparingly at low and infrequent doses because of the risk of precipitating hepatic encephalopathy. Patients with a history of encephalopathy or substance abuse should not take </w:t>
      </w:r>
      <w:proofErr w:type="spellStart"/>
      <w:r w:rsidRPr="005E6143">
        <w:rPr>
          <w:rFonts w:ascii="Times New Roman" w:hAnsi="Times New Roman" w:cs="Times New Roman"/>
          <w:sz w:val="20"/>
          <w:szCs w:val="20"/>
        </w:rPr>
        <w:t>opioids</w:t>
      </w:r>
      <w:proofErr w:type="spellEnd"/>
      <w:r w:rsidRPr="005E6143">
        <w:rPr>
          <w:rFonts w:ascii="Times New Roman" w:hAnsi="Times New Roman" w:cs="Times New Roman"/>
          <w:sz w:val="20"/>
          <w:szCs w:val="20"/>
        </w:rPr>
        <w:t>. When appropriate, anticonvulsants and antidepressants are options worthy of exploration in chronic neuropathic pain management in patients with advanced liver disease. Diligent follow-up for toxicity, adverse effects, and complications is necessary</w:t>
      </w:r>
      <w:r w:rsidR="005E6143" w:rsidRPr="005E6143">
        <w:rPr>
          <w:rFonts w:ascii="Times New Roman" w:hAnsi="Times New Roman" w:cs="Times New Roman"/>
          <w:sz w:val="20"/>
          <w:szCs w:val="20"/>
        </w:rPr>
        <w:t xml:space="preserv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 xml:space="preserve">Mayo </w:t>
      </w:r>
      <w:proofErr w:type="spellStart"/>
      <w:r w:rsidRPr="005E6143">
        <w:rPr>
          <w:rFonts w:ascii="Times New Roman" w:hAnsi="Times New Roman" w:cs="Times New Roman"/>
          <w:b/>
          <w:bCs/>
          <w:i/>
          <w:sz w:val="20"/>
          <w:szCs w:val="20"/>
          <w:lang w:bidi="ar-EG"/>
        </w:rPr>
        <w:t>ClinProc</w:t>
      </w:r>
      <w:proofErr w:type="spellEnd"/>
      <w:r w:rsidRPr="005E6143">
        <w:rPr>
          <w:rFonts w:ascii="Times New Roman" w:hAnsi="Times New Roman" w:cs="Times New Roman"/>
          <w:b/>
          <w:bCs/>
          <w:i/>
          <w:sz w:val="20"/>
          <w:szCs w:val="20"/>
          <w:lang w:bidi="ar-EG"/>
        </w:rPr>
        <w:t>, 2010)</w:t>
      </w:r>
      <w:r w:rsidRPr="005E6143">
        <w:rPr>
          <w:rFonts w:ascii="Times New Roman" w:hAnsi="Times New Roman" w:cs="Times New Roman"/>
          <w:b/>
          <w:bCs/>
          <w:i/>
          <w:iCs/>
          <w:sz w:val="20"/>
          <w:szCs w:val="20"/>
          <w:lang w:bidi="ar-EG"/>
        </w:rPr>
        <w:t>.</w:t>
      </w:r>
    </w:p>
    <w:p w:rsidR="009B2D3B" w:rsidRPr="005E6143" w:rsidRDefault="00AF361C"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Whether or not </w:t>
      </w:r>
      <w:proofErr w:type="spellStart"/>
      <w:r w:rsidRPr="005E6143">
        <w:rPr>
          <w:rFonts w:ascii="Times New Roman" w:hAnsi="Times New Roman" w:cs="Times New Roman"/>
          <w:sz w:val="20"/>
          <w:szCs w:val="20"/>
        </w:rPr>
        <w:t>neur</w:t>
      </w:r>
      <w:r w:rsidR="009B2D3B" w:rsidRPr="005E6143">
        <w:rPr>
          <w:rFonts w:ascii="Times New Roman" w:hAnsi="Times New Roman" w:cs="Times New Roman"/>
          <w:sz w:val="20"/>
          <w:szCs w:val="20"/>
        </w:rPr>
        <w:t>axial</w:t>
      </w:r>
      <w:proofErr w:type="spellEnd"/>
      <w:r w:rsidR="009B2D3B" w:rsidRPr="005E6143">
        <w:rPr>
          <w:rFonts w:ascii="Times New Roman" w:hAnsi="Times New Roman" w:cs="Times New Roman"/>
          <w:sz w:val="20"/>
          <w:szCs w:val="20"/>
        </w:rPr>
        <w:t xml:space="preserve"> anesthesia should be performed in hepatic patients is a matter of considerable debate. The hypothesis that epidural analgesia would improve liver blood flow, thus leading to better outcome has been supported by many studies using animal models.</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Obviously, lumbar epidural blocks have either no influence or a negative effect on liver perfusion. A recent study reported augmented liver perfusion under a thoracic epidural regimen. In two other papers, thoracic epidural analgesia lead to reduced hepatic blood flow that was further decreased when </w:t>
      </w:r>
      <w:proofErr w:type="spellStart"/>
      <w:r w:rsidRPr="005E6143">
        <w:rPr>
          <w:rFonts w:ascii="Times New Roman" w:hAnsi="Times New Roman" w:cs="Times New Roman"/>
          <w:sz w:val="20"/>
          <w:szCs w:val="20"/>
        </w:rPr>
        <w:t>catecholamines</w:t>
      </w:r>
      <w:proofErr w:type="spellEnd"/>
      <w:r w:rsidRPr="005E6143">
        <w:rPr>
          <w:rFonts w:ascii="Times New Roman" w:hAnsi="Times New Roman" w:cs="Times New Roman"/>
          <w:sz w:val="20"/>
          <w:szCs w:val="20"/>
        </w:rPr>
        <w:t xml:space="preserve"> were administered to increase blood pressure. With respect to the postoperative course, epidural analgesia seems favorable because of the reduction in pain, morphine consumption, and the fact that it may allow earlier </w:t>
      </w:r>
      <w:proofErr w:type="spellStart"/>
      <w:r w:rsidRPr="005E6143">
        <w:rPr>
          <w:rFonts w:ascii="Times New Roman" w:hAnsi="Times New Roman" w:cs="Times New Roman"/>
          <w:sz w:val="20"/>
          <w:szCs w:val="20"/>
        </w:rPr>
        <w:t>extubation</w:t>
      </w:r>
      <w:proofErr w:type="spellEnd"/>
      <w:r w:rsidRPr="005E6143">
        <w:rPr>
          <w:rFonts w:ascii="Times New Roman" w:hAnsi="Times New Roman" w:cs="Times New Roman"/>
          <w:sz w:val="20"/>
          <w:szCs w:val="20"/>
        </w:rPr>
        <w:t xml:space="preserve"> even after liver transplantation. It is well known that epidural anesthesia leads to vasodilatation and increased fluid application in hepatic surgery. Even if epidural anesthesia in patients with CLD undergoing minor abdominal surgery might exert beneficial effects on the haemostatic system, care should be taken with postoperative liver dysfunction after hepatic resection. First, local anesthetics are metabolized </w:t>
      </w:r>
      <w:proofErr w:type="spellStart"/>
      <w:r w:rsidRPr="005E6143">
        <w:rPr>
          <w:rFonts w:ascii="Times New Roman" w:hAnsi="Times New Roman" w:cs="Times New Roman"/>
          <w:sz w:val="20"/>
          <w:szCs w:val="20"/>
        </w:rPr>
        <w:t>hepatically</w:t>
      </w:r>
      <w:proofErr w:type="spellEnd"/>
      <w:r w:rsidRPr="005E6143">
        <w:rPr>
          <w:rFonts w:ascii="Times New Roman" w:hAnsi="Times New Roman" w:cs="Times New Roman"/>
          <w:sz w:val="20"/>
          <w:szCs w:val="20"/>
        </w:rPr>
        <w:t xml:space="preserve"> and plasma concentrations might increase significantly in these patients. Second, a high prevalence of haemostatic abnormalities is found in patients undergoing major liver resection while receiving epidural analgesia.</w:t>
      </w:r>
    </w:p>
    <w:p w:rsidR="009B2D3B" w:rsidRPr="005E6143" w:rsidRDefault="009B2D3B" w:rsidP="00FF1F9D">
      <w:pPr>
        <w:bidi w:val="0"/>
        <w:snapToGrid w:val="0"/>
        <w:spacing w:after="0" w:line="240" w:lineRule="auto"/>
        <w:ind w:firstLine="425"/>
        <w:jc w:val="both"/>
        <w:rPr>
          <w:rFonts w:ascii="Times New Roman" w:hAnsi="Times New Roman" w:cs="Times New Roman"/>
          <w:b/>
          <w:bCs/>
          <w:sz w:val="20"/>
          <w:szCs w:val="20"/>
        </w:rPr>
      </w:pPr>
      <w:r w:rsidRPr="005E6143">
        <w:rPr>
          <w:rFonts w:ascii="Times New Roman" w:hAnsi="Times New Roman" w:cs="Times New Roman"/>
          <w:sz w:val="20"/>
          <w:szCs w:val="20"/>
        </w:rPr>
        <w:t>The s</w:t>
      </w:r>
      <w:r w:rsidR="00D24441" w:rsidRPr="005E6143">
        <w:rPr>
          <w:rFonts w:ascii="Times New Roman" w:hAnsi="Times New Roman" w:cs="Times New Roman"/>
          <w:sz w:val="20"/>
          <w:szCs w:val="20"/>
        </w:rPr>
        <w:t xml:space="preserve">ame is true for </w:t>
      </w:r>
      <w:proofErr w:type="spellStart"/>
      <w:r w:rsidR="00D24441" w:rsidRPr="005E6143">
        <w:rPr>
          <w:rFonts w:ascii="Times New Roman" w:hAnsi="Times New Roman" w:cs="Times New Roman"/>
          <w:sz w:val="20"/>
          <w:szCs w:val="20"/>
        </w:rPr>
        <w:t>subcostal</w:t>
      </w:r>
      <w:proofErr w:type="spellEnd"/>
      <w:r w:rsidR="00D24441" w:rsidRPr="005E6143">
        <w:rPr>
          <w:rFonts w:ascii="Times New Roman" w:hAnsi="Times New Roman" w:cs="Times New Roman"/>
          <w:sz w:val="20"/>
          <w:szCs w:val="20"/>
        </w:rPr>
        <w:t xml:space="preserve"> </w:t>
      </w:r>
      <w:proofErr w:type="spellStart"/>
      <w:r w:rsidR="00D24441" w:rsidRPr="005E6143">
        <w:rPr>
          <w:rFonts w:ascii="Times New Roman" w:hAnsi="Times New Roman" w:cs="Times New Roman"/>
          <w:sz w:val="20"/>
          <w:szCs w:val="20"/>
        </w:rPr>
        <w:t>trans</w:t>
      </w:r>
      <w:r w:rsidRPr="005E6143">
        <w:rPr>
          <w:rFonts w:ascii="Times New Roman" w:hAnsi="Times New Roman" w:cs="Times New Roman"/>
          <w:sz w:val="20"/>
          <w:szCs w:val="20"/>
        </w:rPr>
        <w:t>versusabdominis</w:t>
      </w:r>
      <w:proofErr w:type="spellEnd"/>
      <w:r w:rsidRPr="005E6143">
        <w:rPr>
          <w:rFonts w:ascii="Times New Roman" w:hAnsi="Times New Roman" w:cs="Times New Roman"/>
          <w:sz w:val="20"/>
          <w:szCs w:val="20"/>
        </w:rPr>
        <w:t xml:space="preserve"> plane blocks or the installation of a catheter into the </w:t>
      </w:r>
      <w:proofErr w:type="spellStart"/>
      <w:r w:rsidRPr="005E6143">
        <w:rPr>
          <w:rFonts w:ascii="Times New Roman" w:hAnsi="Times New Roman" w:cs="Times New Roman"/>
          <w:sz w:val="20"/>
          <w:szCs w:val="20"/>
        </w:rPr>
        <w:t>musculo-fascial</w:t>
      </w:r>
      <w:proofErr w:type="spellEnd"/>
      <w:r w:rsidRPr="005E6143">
        <w:rPr>
          <w:rFonts w:ascii="Times New Roman" w:hAnsi="Times New Roman" w:cs="Times New Roman"/>
          <w:sz w:val="20"/>
          <w:szCs w:val="20"/>
        </w:rPr>
        <w:t xml:space="preserve"> layer before skin closure. </w:t>
      </w:r>
      <w:r w:rsidRPr="005E6143">
        <w:rPr>
          <w:rFonts w:ascii="Times New Roman" w:hAnsi="Times New Roman" w:cs="Times New Roman"/>
          <w:b/>
          <w:bCs/>
          <w:i/>
          <w:sz w:val="20"/>
          <w:szCs w:val="20"/>
        </w:rPr>
        <w:t>(</w:t>
      </w:r>
      <w:r w:rsidR="00360DB3" w:rsidRPr="005E6143">
        <w:rPr>
          <w:rFonts w:ascii="Times New Roman" w:eastAsia="Times New Roman" w:hAnsi="Times New Roman" w:cs="Times New Roman"/>
          <w:b/>
          <w:bCs/>
          <w:i/>
          <w:sz w:val="20"/>
          <w:szCs w:val="20"/>
        </w:rPr>
        <w:t>Friedman</w:t>
      </w:r>
      <w:r w:rsidRPr="005E6143">
        <w:rPr>
          <w:rFonts w:ascii="Times New Roman" w:hAnsi="Times New Roman" w:cs="Times New Roman"/>
          <w:b/>
          <w:bCs/>
          <w:i/>
          <w:sz w:val="20"/>
          <w:szCs w:val="20"/>
        </w:rPr>
        <w:t>, 2010)</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The actual incidence of neurological dysfunction resulting from hemorrhagic complications associated with </w:t>
      </w:r>
      <w:proofErr w:type="spellStart"/>
      <w:r w:rsidRPr="005E6143">
        <w:rPr>
          <w:rFonts w:ascii="Times New Roman" w:hAnsi="Times New Roman" w:cs="Times New Roman"/>
          <w:sz w:val="20"/>
          <w:szCs w:val="20"/>
        </w:rPr>
        <w:t>neuraxial</w:t>
      </w:r>
      <w:proofErr w:type="spellEnd"/>
      <w:r w:rsidRPr="005E6143">
        <w:rPr>
          <w:rFonts w:ascii="Times New Roman" w:hAnsi="Times New Roman" w:cs="Times New Roman"/>
          <w:sz w:val="20"/>
          <w:szCs w:val="20"/>
        </w:rPr>
        <w:t xml:space="preserve"> block is unknown. </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Although the incidence cited in the literature is estimated to be 1 in 150 000 epidural and 1 in 220 000 spinal anesthetics, recent surveys suggest that the frequency is increasing and may be as high as 1 in 3000 in some patient populations. Overall, the risk of clinically significant bleeding increases with age, associated abnormalities of the spinal cord or vertebral column, the presence of an underlying </w:t>
      </w:r>
      <w:proofErr w:type="spellStart"/>
      <w:r w:rsidRPr="005E6143">
        <w:rPr>
          <w:rFonts w:ascii="Times New Roman" w:hAnsi="Times New Roman" w:cs="Times New Roman"/>
          <w:sz w:val="20"/>
          <w:szCs w:val="20"/>
        </w:rPr>
        <w:t>coagulopathy</w:t>
      </w:r>
      <w:proofErr w:type="spellEnd"/>
      <w:r w:rsidRPr="005E6143">
        <w:rPr>
          <w:rFonts w:ascii="Times New Roman" w:hAnsi="Times New Roman" w:cs="Times New Roman"/>
          <w:sz w:val="20"/>
          <w:szCs w:val="20"/>
        </w:rPr>
        <w:t xml:space="preserve">, difficulty during needle placement, and an indwelling </w:t>
      </w:r>
      <w:proofErr w:type="spellStart"/>
      <w:r w:rsidRPr="005E6143">
        <w:rPr>
          <w:rFonts w:ascii="Times New Roman" w:hAnsi="Times New Roman" w:cs="Times New Roman"/>
          <w:sz w:val="20"/>
          <w:szCs w:val="20"/>
        </w:rPr>
        <w:lastRenderedPageBreak/>
        <w:t>neuraxial</w:t>
      </w:r>
      <w:proofErr w:type="spellEnd"/>
      <w:r w:rsidRPr="005E6143">
        <w:rPr>
          <w:rFonts w:ascii="Times New Roman" w:hAnsi="Times New Roman" w:cs="Times New Roman"/>
          <w:sz w:val="20"/>
          <w:szCs w:val="20"/>
        </w:rPr>
        <w:t xml:space="preserve"> catheter during sustained anticoagulation (particularly with standard </w:t>
      </w:r>
      <w:proofErr w:type="spellStart"/>
      <w:r w:rsidRPr="005E6143">
        <w:rPr>
          <w:rFonts w:ascii="Times New Roman" w:hAnsi="Times New Roman" w:cs="Times New Roman"/>
          <w:sz w:val="20"/>
          <w:szCs w:val="20"/>
        </w:rPr>
        <w:t>unfractionated</w:t>
      </w:r>
      <w:proofErr w:type="spellEnd"/>
      <w:r w:rsidRPr="005E6143">
        <w:rPr>
          <w:rFonts w:ascii="Times New Roman" w:hAnsi="Times New Roman" w:cs="Times New Roman"/>
          <w:sz w:val="20"/>
          <w:szCs w:val="20"/>
        </w:rPr>
        <w:t xml:space="preserve"> heparin or low molecular weight heparin). </w:t>
      </w:r>
      <w:r w:rsidRPr="005E6143">
        <w:rPr>
          <w:rFonts w:ascii="Times New Roman" w:hAnsi="Times New Roman" w:cs="Times New Roman"/>
          <w:b/>
          <w:bCs/>
          <w:i/>
          <w:sz w:val="20"/>
          <w:szCs w:val="20"/>
        </w:rPr>
        <w:t>(</w:t>
      </w:r>
      <w:proofErr w:type="spellStart"/>
      <w:r w:rsidR="003278BB" w:rsidRPr="005E6143">
        <w:rPr>
          <w:rFonts w:ascii="Times New Roman" w:hAnsi="Times New Roman" w:cs="Times New Roman"/>
          <w:b/>
          <w:bCs/>
          <w:i/>
          <w:sz w:val="20"/>
          <w:szCs w:val="20"/>
        </w:rPr>
        <w:t>Horlocker</w:t>
      </w:r>
      <w:proofErr w:type="spellEnd"/>
      <w:r w:rsidR="00A5370F" w:rsidRPr="005E6143">
        <w:rPr>
          <w:rFonts w:ascii="Times New Roman" w:hAnsi="Times New Roman" w:cs="Times New Roman" w:hint="eastAsia"/>
          <w:b/>
          <w:bCs/>
          <w:i/>
          <w:sz w:val="20"/>
          <w:szCs w:val="20"/>
          <w:lang w:eastAsia="zh-CN"/>
        </w:rPr>
        <w:t xml:space="preserve"> </w:t>
      </w:r>
      <w:r w:rsidR="003278BB" w:rsidRPr="005E6143">
        <w:rPr>
          <w:rFonts w:ascii="Times New Roman" w:hAnsi="Times New Roman" w:cs="Times New Roman"/>
          <w:b/>
          <w:bCs/>
          <w:i/>
          <w:sz w:val="20"/>
          <w:szCs w:val="20"/>
        </w:rPr>
        <w:t>2011</w:t>
      </w:r>
      <w:r w:rsidRPr="005E6143">
        <w:rPr>
          <w:rFonts w:ascii="Times New Roman" w:hAnsi="Times New Roman" w:cs="Times New Roman"/>
          <w:b/>
          <w:bCs/>
          <w:i/>
          <w:sz w:val="20"/>
          <w:szCs w:val="20"/>
        </w:rPr>
        <w:t>)</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sz w:val="20"/>
          <w:szCs w:val="20"/>
        </w:rPr>
      </w:pPr>
      <w:bookmarkStart w:id="3" w:name="OLE_LINK219"/>
      <w:bookmarkStart w:id="4" w:name="OLE_LINK220"/>
      <w:bookmarkStart w:id="5" w:name="OLE_LINK221"/>
      <w:r w:rsidRPr="005E6143">
        <w:rPr>
          <w:rFonts w:ascii="Times New Roman" w:hAnsi="Times New Roman" w:cs="Times New Roman"/>
          <w:b/>
          <w:bCs/>
          <w:sz w:val="20"/>
          <w:szCs w:val="20"/>
        </w:rPr>
        <w:t>Physiology of pain</w:t>
      </w:r>
      <w:bookmarkEnd w:id="3"/>
      <w:bookmarkEnd w:id="4"/>
      <w:bookmarkEnd w:id="5"/>
    </w:p>
    <w:p w:rsidR="009B2D3B" w:rsidRPr="005E6143" w:rsidRDefault="009B2D3B" w:rsidP="00FF1F9D">
      <w:pPr>
        <w:bidi w:val="0"/>
        <w:snapToGrid w:val="0"/>
        <w:spacing w:after="0" w:line="240" w:lineRule="auto"/>
        <w:jc w:val="both"/>
        <w:rPr>
          <w:rFonts w:ascii="Times New Roman" w:hAnsi="Times New Roman" w:cs="Times New Roman"/>
          <w:b/>
          <w:bCs/>
          <w:sz w:val="20"/>
          <w:szCs w:val="20"/>
        </w:rPr>
      </w:pPr>
      <w:r w:rsidRPr="005E6143">
        <w:rPr>
          <w:rFonts w:ascii="Times New Roman" w:hAnsi="Times New Roman" w:cs="Times New Roman"/>
          <w:b/>
          <w:bCs/>
          <w:sz w:val="20"/>
          <w:szCs w:val="20"/>
        </w:rPr>
        <w:t>Pain:</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The international association of pain defines pain as an unpleasant sensory and emotional experience associated with actual or potential tissue damage, or described in terms of such damage. There is an inherent concept in all definitions of pain, which is that the pain always has a major subjective component and it includes both a physiologic sensation and an emotional reaction to that sensation. In some cases, there may be no tissue injury; but the pain is no less "real"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Kanner</w:t>
      </w:r>
      <w:proofErr w:type="spellEnd"/>
      <w:r w:rsidRPr="005E6143">
        <w:rPr>
          <w:rFonts w:ascii="Times New Roman" w:hAnsi="Times New Roman" w:cs="Times New Roman"/>
          <w:b/>
          <w:bCs/>
          <w:i/>
          <w:sz w:val="20"/>
          <w:szCs w:val="20"/>
        </w:rPr>
        <w:t xml:space="preserve"> 2003)</w:t>
      </w:r>
      <w:r w:rsidRPr="005E6143">
        <w:rPr>
          <w:rFonts w:ascii="Times New Roman" w:hAnsi="Times New Roman" w:cs="Times New Roman"/>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sz w:val="20"/>
          <w:szCs w:val="20"/>
        </w:rPr>
      </w:pPr>
      <w:r w:rsidRPr="005E6143">
        <w:rPr>
          <w:rFonts w:ascii="Times New Roman" w:hAnsi="Times New Roman" w:cs="Times New Roman"/>
          <w:b/>
          <w:bCs/>
          <w:sz w:val="20"/>
          <w:szCs w:val="20"/>
        </w:rPr>
        <w:t>Terms used in pain:</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proofErr w:type="spellStart"/>
      <w:r w:rsidRPr="005E6143">
        <w:rPr>
          <w:rFonts w:ascii="Times New Roman" w:hAnsi="Times New Roman" w:cs="Times New Roman"/>
          <w:b/>
          <w:bCs/>
          <w:i/>
          <w:iCs/>
          <w:sz w:val="20"/>
          <w:szCs w:val="20"/>
        </w:rPr>
        <w:t>Allodynia</w:t>
      </w:r>
      <w:proofErr w:type="spellEnd"/>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Pain due to a stimulus which does not normally provoke pain.</w:t>
      </w:r>
    </w:p>
    <w:p w:rsidR="009B2D3B" w:rsidRPr="005E6143" w:rsidRDefault="002A7E03"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Analgesia</w:t>
      </w:r>
      <w:r w:rsidR="009B2D3B" w:rsidRPr="005E6143">
        <w:rPr>
          <w:rFonts w:ascii="Times New Roman" w:hAnsi="Times New Roman" w:cs="Times New Roman"/>
          <w:b/>
          <w:bCs/>
          <w:i/>
          <w:iCs/>
          <w:sz w:val="20"/>
          <w:szCs w:val="20"/>
        </w:rPr>
        <w:t>:</w:t>
      </w:r>
    </w:p>
    <w:p w:rsidR="0049505E"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Absence of pain in response to stimulation which would normally be painfu</w:t>
      </w:r>
      <w:r w:rsidR="0049505E" w:rsidRPr="005E6143">
        <w:rPr>
          <w:rFonts w:ascii="Times New Roman" w:hAnsi="Times New Roman" w:cs="Times New Roman"/>
          <w:sz w:val="20"/>
          <w:szCs w:val="20"/>
        </w:rPr>
        <w:t>l</w:t>
      </w:r>
      <w:r w:rsidR="0049505E">
        <w:rPr>
          <w:rFonts w:ascii="Times New Roman" w:hAnsi="Times New Roman" w:cs="Times New Roman"/>
          <w:sz w:val="20"/>
          <w:szCs w:val="20"/>
        </w:rPr>
        <w:t>.</w:t>
      </w:r>
    </w:p>
    <w:p w:rsidR="009B2D3B" w:rsidRPr="005E6143" w:rsidRDefault="002A7E03"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 xml:space="preserve">Central </w:t>
      </w:r>
      <w:r w:rsidR="009B2D3B" w:rsidRPr="005E6143">
        <w:rPr>
          <w:rFonts w:ascii="Times New Roman" w:hAnsi="Times New Roman" w:cs="Times New Roman"/>
          <w:b/>
          <w:bCs/>
          <w:i/>
          <w:iCs/>
          <w:sz w:val="20"/>
          <w:szCs w:val="20"/>
        </w:rPr>
        <w:t>pain:</w:t>
      </w:r>
    </w:p>
    <w:p w:rsidR="009B2D3B" w:rsidRPr="005E6143" w:rsidRDefault="009B2D3B" w:rsidP="00FF1F9D">
      <w:pPr>
        <w:bidi w:val="0"/>
        <w:snapToGrid w:val="0"/>
        <w:spacing w:after="0" w:line="240" w:lineRule="auto"/>
        <w:ind w:firstLine="425"/>
        <w:jc w:val="both"/>
        <w:rPr>
          <w:rFonts w:ascii="Times New Roman" w:hAnsi="Times New Roman" w:cs="Times New Roman" w:hint="eastAsia"/>
          <w:b/>
          <w:bCs/>
          <w:i/>
          <w:iCs/>
          <w:sz w:val="20"/>
          <w:szCs w:val="20"/>
          <w:lang w:eastAsia="zh-CN"/>
        </w:rPr>
      </w:pPr>
      <w:r w:rsidRPr="005E6143">
        <w:rPr>
          <w:rFonts w:ascii="Times New Roman" w:hAnsi="Times New Roman" w:cs="Times New Roman"/>
          <w:sz w:val="20"/>
          <w:szCs w:val="20"/>
        </w:rPr>
        <w:t xml:space="preserve">Pain initiated or caused by a primary lesion or dysfunction in the central nervous system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Kanner</w:t>
      </w:r>
      <w:proofErr w:type="spellEnd"/>
      <w:r w:rsidRPr="005E6143">
        <w:rPr>
          <w:rFonts w:ascii="Times New Roman" w:hAnsi="Times New Roman" w:cs="Times New Roman"/>
          <w:b/>
          <w:bCs/>
          <w:i/>
          <w:sz w:val="20"/>
          <w:szCs w:val="20"/>
        </w:rPr>
        <w:t xml:space="preserve"> 2003)</w:t>
      </w:r>
      <w:r w:rsidR="00396FBD">
        <w:rPr>
          <w:rFonts w:ascii="Times New Roman" w:hAnsi="Times New Roman" w:cs="Times New Roman" w:hint="eastAsia"/>
          <w:b/>
          <w:bCs/>
          <w:i/>
          <w:sz w:val="20"/>
          <w:szCs w:val="20"/>
          <w:lang w:eastAsia="zh-CN"/>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proofErr w:type="spellStart"/>
      <w:r w:rsidRPr="005E6143">
        <w:rPr>
          <w:rFonts w:ascii="Times New Roman" w:hAnsi="Times New Roman" w:cs="Times New Roman"/>
          <w:b/>
          <w:bCs/>
          <w:i/>
          <w:iCs/>
          <w:sz w:val="20"/>
          <w:szCs w:val="20"/>
        </w:rPr>
        <w:t>Dysaesthesia</w:t>
      </w:r>
      <w:proofErr w:type="spellEnd"/>
      <w:r w:rsidRPr="005E6143">
        <w:rPr>
          <w:rFonts w:ascii="Times New Roman" w:hAnsi="Times New Roman" w:cs="Times New Roman"/>
          <w:b/>
          <w:bCs/>
          <w:i/>
          <w:iCs/>
          <w:sz w:val="20"/>
          <w:szCs w:val="20"/>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rPr>
      </w:pPr>
      <w:r w:rsidRPr="005E6143">
        <w:rPr>
          <w:rFonts w:ascii="Times New Roman" w:hAnsi="Times New Roman" w:cs="Times New Roman"/>
          <w:sz w:val="20"/>
          <w:szCs w:val="20"/>
        </w:rPr>
        <w:t xml:space="preserve">An unpleasant abnormal sensation, whether spontaneous or evoked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Kanner</w:t>
      </w:r>
      <w:proofErr w:type="spellEnd"/>
      <w:r w:rsidRPr="005E6143">
        <w:rPr>
          <w:rFonts w:ascii="Times New Roman" w:hAnsi="Times New Roman" w:cs="Times New Roman"/>
          <w:b/>
          <w:bCs/>
          <w:i/>
          <w:sz w:val="20"/>
          <w:szCs w:val="20"/>
        </w:rPr>
        <w:t xml:space="preserve"> 2003</w:t>
      </w:r>
      <w:r w:rsidR="0049505E" w:rsidRPr="005E6143">
        <w:rPr>
          <w:rFonts w:ascii="Times New Roman" w:hAnsi="Times New Roman" w:cs="Times New Roman"/>
          <w:b/>
          <w:bCs/>
          <w:i/>
          <w:sz w:val="20"/>
          <w:szCs w:val="20"/>
        </w:rPr>
        <w:t>)</w:t>
      </w:r>
      <w:r w:rsidR="0049505E">
        <w:rPr>
          <w:rFonts w:ascii="Times New Roman" w:hAnsi="Times New Roman" w:cs="Times New Roman"/>
          <w:b/>
          <w:bCs/>
          <w:i/>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proofErr w:type="spellStart"/>
      <w:r w:rsidRPr="005E6143">
        <w:rPr>
          <w:rFonts w:ascii="Times New Roman" w:hAnsi="Times New Roman" w:cs="Times New Roman"/>
          <w:b/>
          <w:bCs/>
          <w:i/>
          <w:iCs/>
          <w:sz w:val="20"/>
          <w:szCs w:val="20"/>
        </w:rPr>
        <w:t>Hyperalgesia</w:t>
      </w:r>
      <w:proofErr w:type="spellEnd"/>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Increased response to a stimulus which is normally painful.</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Hyperesthesia:</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Increased sensitivity to stimulation, excluding special senses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Kanner</w:t>
      </w:r>
      <w:proofErr w:type="spellEnd"/>
      <w:r w:rsidRPr="005E6143">
        <w:rPr>
          <w:rFonts w:ascii="Times New Roman" w:hAnsi="Times New Roman" w:cs="Times New Roman"/>
          <w:b/>
          <w:bCs/>
          <w:i/>
          <w:sz w:val="20"/>
          <w:szCs w:val="20"/>
        </w:rPr>
        <w:t xml:space="preserve"> 2003)</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proofErr w:type="spellStart"/>
      <w:r w:rsidRPr="005E6143">
        <w:rPr>
          <w:rFonts w:ascii="Times New Roman" w:hAnsi="Times New Roman" w:cs="Times New Roman"/>
          <w:b/>
          <w:bCs/>
          <w:i/>
          <w:iCs/>
          <w:sz w:val="20"/>
          <w:szCs w:val="20"/>
        </w:rPr>
        <w:t>Hyperpathia</w:t>
      </w:r>
      <w:proofErr w:type="spellEnd"/>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A painful syndrome characterized by an abnormally painful reaction to a stimulus, especially a repetitive stimulus, as well as an increased threshold </w:t>
      </w:r>
      <w:r w:rsidRPr="005E6143">
        <w:rPr>
          <w:rFonts w:ascii="Times New Roman" w:hAnsi="Times New Roman" w:cs="Times New Roman"/>
          <w:b/>
          <w:bCs/>
          <w:i/>
          <w:sz w:val="20"/>
          <w:szCs w:val="20"/>
        </w:rPr>
        <w:t>(</w:t>
      </w:r>
      <w:r w:rsidR="002A7E03" w:rsidRPr="005E6143">
        <w:rPr>
          <w:rFonts w:ascii="Times New Roman" w:hAnsi="Times New Roman" w:cs="Times New Roman"/>
          <w:b/>
          <w:bCs/>
          <w:i/>
          <w:sz w:val="20"/>
          <w:szCs w:val="20"/>
        </w:rPr>
        <w:t>Kanner</w:t>
      </w:r>
      <w:r w:rsidRPr="005E6143">
        <w:rPr>
          <w:rFonts w:ascii="Times New Roman" w:hAnsi="Times New Roman" w:cs="Times New Roman"/>
          <w:b/>
          <w:bCs/>
          <w:i/>
          <w:sz w:val="20"/>
          <w:szCs w:val="20"/>
        </w:rPr>
        <w:t>2003)</w:t>
      </w:r>
      <w:r w:rsidRPr="005E6143">
        <w:rPr>
          <w:rFonts w:ascii="Times New Roman" w:hAnsi="Times New Roman" w:cs="Times New Roman"/>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proofErr w:type="spellStart"/>
      <w:r w:rsidRPr="005E6143">
        <w:rPr>
          <w:rFonts w:ascii="Times New Roman" w:hAnsi="Times New Roman" w:cs="Times New Roman"/>
          <w:b/>
          <w:bCs/>
          <w:i/>
          <w:iCs/>
          <w:sz w:val="20"/>
          <w:szCs w:val="20"/>
        </w:rPr>
        <w:t>hypoalgesia</w:t>
      </w:r>
      <w:proofErr w:type="spellEnd"/>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Diminished pain in response to a normally painful stimulus.</w:t>
      </w:r>
    </w:p>
    <w:p w:rsidR="009B2D3B" w:rsidRPr="005E6143" w:rsidRDefault="0099075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Hypoesthesia</w:t>
      </w:r>
      <w:r w:rsidR="009B2D3B"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Decreased sensitivity to stimulation, excluding the special senses </w:t>
      </w:r>
      <w:r w:rsidRPr="005E6143">
        <w:rPr>
          <w:rFonts w:ascii="Times New Roman" w:hAnsi="Times New Roman" w:cs="Times New Roman"/>
          <w:b/>
          <w:bCs/>
          <w:i/>
          <w:sz w:val="20"/>
          <w:szCs w:val="20"/>
        </w:rPr>
        <w:t>(</w:t>
      </w:r>
      <w:r w:rsidR="002A7E03" w:rsidRPr="005E6143">
        <w:rPr>
          <w:rFonts w:ascii="Times New Roman" w:hAnsi="Times New Roman" w:cs="Times New Roman"/>
          <w:b/>
          <w:bCs/>
          <w:i/>
          <w:sz w:val="20"/>
          <w:szCs w:val="20"/>
        </w:rPr>
        <w:t>Kanner</w:t>
      </w:r>
      <w:r w:rsidRPr="005E6143">
        <w:rPr>
          <w:rFonts w:ascii="Times New Roman" w:hAnsi="Times New Roman" w:cs="Times New Roman"/>
          <w:b/>
          <w:bCs/>
          <w:i/>
          <w:sz w:val="20"/>
          <w:szCs w:val="20"/>
        </w:rPr>
        <w:t>2003)</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Neuralgia:</w:t>
      </w:r>
    </w:p>
    <w:p w:rsidR="009B2D3B" w:rsidRPr="005E6143" w:rsidRDefault="002A7E03"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Pain </w:t>
      </w:r>
      <w:r w:rsidR="009B2D3B" w:rsidRPr="005E6143">
        <w:rPr>
          <w:rFonts w:ascii="Times New Roman" w:hAnsi="Times New Roman" w:cs="Times New Roman"/>
          <w:sz w:val="20"/>
          <w:szCs w:val="20"/>
        </w:rPr>
        <w:t>in the distribution of a nerve or nerves.</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Neuritis:</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Inflammation of a nerve or nerves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Kanner</w:t>
      </w:r>
      <w:proofErr w:type="spellEnd"/>
      <w:r w:rsidRPr="005E6143">
        <w:rPr>
          <w:rFonts w:ascii="Times New Roman" w:hAnsi="Times New Roman" w:cs="Times New Roman"/>
          <w:b/>
          <w:bCs/>
          <w:i/>
          <w:sz w:val="20"/>
          <w:szCs w:val="20"/>
        </w:rPr>
        <w:t xml:space="preserve"> 2003)</w:t>
      </w:r>
      <w:r w:rsidRPr="005E6143">
        <w:rPr>
          <w:rFonts w:ascii="Times New Roman" w:hAnsi="Times New Roman" w:cs="Times New Roman"/>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Neuropathic pain:</w:t>
      </w:r>
    </w:p>
    <w:p w:rsidR="009B2D3B" w:rsidRPr="005E6143" w:rsidRDefault="0099075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Pain</w:t>
      </w:r>
      <w:r w:rsidR="009B2D3B" w:rsidRPr="005E6143">
        <w:rPr>
          <w:rFonts w:ascii="Times New Roman" w:hAnsi="Times New Roman" w:cs="Times New Roman"/>
          <w:sz w:val="20"/>
          <w:szCs w:val="20"/>
        </w:rPr>
        <w:t xml:space="preserve"> initiated or caused by a primary lesion or dysfunction in the nervous system.</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Neuropathy:</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lastRenderedPageBreak/>
        <w:t xml:space="preserve">A disturbance of function or pathological change in a nerve: in one nerve, </w:t>
      </w:r>
      <w:proofErr w:type="spellStart"/>
      <w:r w:rsidRPr="005E6143">
        <w:rPr>
          <w:rFonts w:ascii="Times New Roman" w:hAnsi="Times New Roman" w:cs="Times New Roman"/>
          <w:sz w:val="20"/>
          <w:szCs w:val="20"/>
        </w:rPr>
        <w:t>mononeuropathy</w:t>
      </w:r>
      <w:proofErr w:type="spellEnd"/>
      <w:r w:rsidRPr="005E6143">
        <w:rPr>
          <w:rFonts w:ascii="Times New Roman" w:hAnsi="Times New Roman" w:cs="Times New Roman"/>
          <w:sz w:val="20"/>
          <w:szCs w:val="20"/>
        </w:rPr>
        <w:t xml:space="preserve">; in several nerves, </w:t>
      </w:r>
      <w:proofErr w:type="spellStart"/>
      <w:r w:rsidRPr="005E6143">
        <w:rPr>
          <w:rFonts w:ascii="Times New Roman" w:hAnsi="Times New Roman" w:cs="Times New Roman"/>
          <w:sz w:val="20"/>
          <w:szCs w:val="20"/>
        </w:rPr>
        <w:t>mononeuropathy</w:t>
      </w:r>
      <w:proofErr w:type="spellEnd"/>
      <w:r w:rsidRPr="005E6143">
        <w:rPr>
          <w:rFonts w:ascii="Times New Roman" w:hAnsi="Times New Roman" w:cs="Times New Roman"/>
          <w:sz w:val="20"/>
          <w:szCs w:val="20"/>
        </w:rPr>
        <w:t xml:space="preserve"> multiplex; if diffuse and bilateral, and </w:t>
      </w:r>
      <w:proofErr w:type="spellStart"/>
      <w:r w:rsidRPr="005E6143">
        <w:rPr>
          <w:rFonts w:ascii="Times New Roman" w:hAnsi="Times New Roman" w:cs="Times New Roman"/>
          <w:sz w:val="20"/>
          <w:szCs w:val="20"/>
        </w:rPr>
        <w:t>polyneuropatyh</w:t>
      </w:r>
      <w:r w:rsidR="005E6143" w:rsidRPr="005E6143">
        <w:rPr>
          <w:rFonts w:ascii="Times New Roman" w:hAnsi="Times New Roman" w:cs="Times New Roman"/>
          <w:sz w:val="20"/>
          <w:szCs w:val="20"/>
        </w:rPr>
        <w:t>y</w:t>
      </w:r>
      <w:proofErr w:type="spellEnd"/>
      <w:r w:rsidR="005E6143" w:rsidRPr="005E6143">
        <w:rPr>
          <w:rFonts w:ascii="Times New Roman" w:hAnsi="Times New Roman" w:cs="Times New Roman"/>
          <w:sz w:val="20"/>
          <w:szCs w:val="20"/>
        </w:rPr>
        <w:t xml:space="preserve"> </w:t>
      </w:r>
      <w:r w:rsidR="005E6143"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Kanner</w:t>
      </w:r>
      <w:proofErr w:type="spellEnd"/>
      <w:r w:rsidRPr="005E6143">
        <w:rPr>
          <w:rFonts w:ascii="Times New Roman" w:hAnsi="Times New Roman" w:cs="Times New Roman"/>
          <w:b/>
          <w:bCs/>
          <w:i/>
          <w:sz w:val="20"/>
          <w:szCs w:val="20"/>
        </w:rPr>
        <w:t xml:space="preserve"> 2003)</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proofErr w:type="spellStart"/>
      <w:r w:rsidRPr="005E6143">
        <w:rPr>
          <w:rFonts w:ascii="Times New Roman" w:hAnsi="Times New Roman" w:cs="Times New Roman"/>
          <w:b/>
          <w:bCs/>
          <w:i/>
          <w:iCs/>
          <w:sz w:val="20"/>
          <w:szCs w:val="20"/>
        </w:rPr>
        <w:t>Nociceptor</w:t>
      </w:r>
      <w:proofErr w:type="spellEnd"/>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A receptor preferentially sensitive to a noxious stimulus or to a stimulus which would become noxious if prolonged.</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Noxious stimulus:</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A noxious stimulus is one which is damaging to normal tissue and maybe chemical, thermal or mechanical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Kanner</w:t>
      </w:r>
      <w:proofErr w:type="spellEnd"/>
      <w:r w:rsidRPr="005E6143">
        <w:rPr>
          <w:rFonts w:ascii="Times New Roman" w:hAnsi="Times New Roman" w:cs="Times New Roman"/>
          <w:b/>
          <w:bCs/>
          <w:i/>
          <w:sz w:val="20"/>
          <w:szCs w:val="20"/>
        </w:rPr>
        <w:t xml:space="preserve"> 2003)</w:t>
      </w:r>
      <w:r w:rsidRPr="005E6143">
        <w:rPr>
          <w:rFonts w:ascii="Times New Roman" w:hAnsi="Times New Roman" w:cs="Times New Roman"/>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Pain threshold:</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The least experience of pain which a subject can recognize.</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Pain tolerance level:</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The greatest level of pain which a subject is prepared to tolerate.</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proofErr w:type="spellStart"/>
      <w:r w:rsidRPr="005E6143">
        <w:rPr>
          <w:rFonts w:ascii="Times New Roman" w:hAnsi="Times New Roman" w:cs="Times New Roman"/>
          <w:b/>
          <w:bCs/>
          <w:i/>
          <w:iCs/>
          <w:sz w:val="20"/>
          <w:szCs w:val="20"/>
        </w:rPr>
        <w:t>Parasethesia</w:t>
      </w:r>
      <w:proofErr w:type="spellEnd"/>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An abnormal sensation, whether spontaneous or evoked.</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Peripheral neuropathic pain:</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Pain initiated or caused by a primary lesion or dysfunction in the peripheral nervous system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Kanner</w:t>
      </w:r>
      <w:proofErr w:type="spellEnd"/>
      <w:r w:rsidRPr="005E6143">
        <w:rPr>
          <w:rFonts w:ascii="Times New Roman" w:hAnsi="Times New Roman" w:cs="Times New Roman"/>
          <w:b/>
          <w:bCs/>
          <w:i/>
          <w:sz w:val="20"/>
          <w:szCs w:val="20"/>
        </w:rPr>
        <w:t xml:space="preserve"> 2003)</w:t>
      </w:r>
      <w:r w:rsidRPr="005E6143">
        <w:rPr>
          <w:rFonts w:ascii="Times New Roman" w:hAnsi="Times New Roman" w:cs="Times New Roman"/>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sz w:val="20"/>
          <w:szCs w:val="20"/>
        </w:rPr>
      </w:pPr>
      <w:r w:rsidRPr="005E6143">
        <w:rPr>
          <w:rFonts w:ascii="Times New Roman" w:hAnsi="Times New Roman" w:cs="Times New Roman"/>
          <w:b/>
          <w:bCs/>
          <w:sz w:val="20"/>
          <w:szCs w:val="20"/>
        </w:rPr>
        <w:t>Types of pain:</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i/>
          <w:iCs/>
          <w:sz w:val="20"/>
          <w:szCs w:val="20"/>
        </w:rPr>
        <w:t>Two types of pain are usually described:</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b/>
          <w:bCs/>
          <w:i/>
          <w:iCs/>
          <w:sz w:val="20"/>
          <w:szCs w:val="20"/>
        </w:rPr>
        <w:t>Sharp pain</w:t>
      </w:r>
      <w:r w:rsidR="0049505E" w:rsidRPr="005E6143">
        <w:rPr>
          <w:rFonts w:ascii="Times New Roman" w:hAnsi="Times New Roman" w:cs="Times New Roman"/>
          <w:b/>
          <w:bCs/>
          <w:i/>
          <w:iCs/>
          <w:sz w:val="20"/>
          <w:szCs w:val="20"/>
        </w:rPr>
        <w:t>:</w:t>
      </w:r>
      <w:r w:rsidR="0049505E">
        <w:rPr>
          <w:rFonts w:ascii="Times New Roman" w:hAnsi="Times New Roman" w:cs="Times New Roman"/>
          <w:b/>
          <w:bCs/>
          <w:i/>
          <w:iCs/>
          <w:sz w:val="20"/>
          <w:szCs w:val="20"/>
        </w:rPr>
        <w:t xml:space="preserve"> </w:t>
      </w:r>
      <w:r w:rsidR="0049505E" w:rsidRPr="005E6143">
        <w:rPr>
          <w:rFonts w:ascii="Times New Roman" w:hAnsi="Times New Roman" w:cs="Times New Roman"/>
          <w:sz w:val="20"/>
          <w:szCs w:val="20"/>
        </w:rPr>
        <w:t>i</w:t>
      </w:r>
      <w:r w:rsidRPr="005E6143">
        <w:rPr>
          <w:rFonts w:ascii="Times New Roman" w:hAnsi="Times New Roman" w:cs="Times New Roman"/>
          <w:sz w:val="20"/>
          <w:szCs w:val="20"/>
        </w:rPr>
        <w:t>t is often described as a pricking sensation, can be accurately localized and rapidly conducted. It is felt mostly in the skin and usually does not outlast the stimulus.</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Dull pain</w:t>
      </w:r>
      <w:r w:rsidR="0049505E" w:rsidRPr="005E6143">
        <w:rPr>
          <w:rFonts w:ascii="Times New Roman" w:hAnsi="Times New Roman" w:cs="Times New Roman"/>
          <w:b/>
          <w:bCs/>
          <w:i/>
          <w:iCs/>
          <w:sz w:val="20"/>
          <w:szCs w:val="20"/>
        </w:rPr>
        <w:t>:</w:t>
      </w:r>
      <w:r w:rsidR="0049505E">
        <w:rPr>
          <w:rFonts w:ascii="Times New Roman" w:hAnsi="Times New Roman" w:cs="Times New Roman"/>
          <w:b/>
          <w:bCs/>
          <w:i/>
          <w:iCs/>
          <w:sz w:val="20"/>
          <w:szCs w:val="20"/>
        </w:rPr>
        <w:t xml:space="preserve"> </w:t>
      </w:r>
      <w:r w:rsidR="0049505E" w:rsidRPr="005E6143">
        <w:rPr>
          <w:rFonts w:ascii="Times New Roman" w:hAnsi="Times New Roman" w:cs="Times New Roman"/>
          <w:sz w:val="20"/>
          <w:szCs w:val="20"/>
        </w:rPr>
        <w:t>i</w:t>
      </w:r>
      <w:r w:rsidRPr="005E6143">
        <w:rPr>
          <w:rFonts w:ascii="Times New Roman" w:hAnsi="Times New Roman" w:cs="Times New Roman"/>
          <w:sz w:val="20"/>
          <w:szCs w:val="20"/>
        </w:rPr>
        <w:t xml:space="preserve">t is usually preceded by sharp pain. It is felt both in skin and deeper tissues; it is diffuse and slowly conducted and outlast the provoking stimulus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Kanner</w:t>
      </w:r>
      <w:proofErr w:type="spellEnd"/>
      <w:r w:rsidRPr="005E6143">
        <w:rPr>
          <w:rFonts w:ascii="Times New Roman" w:hAnsi="Times New Roman" w:cs="Times New Roman"/>
          <w:b/>
          <w:bCs/>
          <w:i/>
          <w:sz w:val="20"/>
          <w:szCs w:val="20"/>
        </w:rPr>
        <w:t xml:space="preserve"> 2003)</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Acute pain signifies the presence of a noxious stimulus that produce actual tissue damage or possesses the potential to do so. The presence of acute pain implies a properly working nervous system and is associated with autonomic hyperactivity like hypertension, tachycardia, sweating and vasoconstriction </w:t>
      </w:r>
      <w:r w:rsidRPr="005E6143">
        <w:rPr>
          <w:rFonts w:ascii="Times New Roman" w:hAnsi="Times New Roman" w:cs="Times New Roman"/>
          <w:b/>
          <w:bCs/>
          <w:i/>
          <w:sz w:val="20"/>
          <w:szCs w:val="20"/>
        </w:rPr>
        <w:t>(Macintyre et al., 2007)</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On the other hand, chronic pain implies the absence of a threat tissue damage, but the patient describes the experience " in terms of such damage ", Function of the nervous system become reorganized with the potential for spontaneous and atopic nerve excitation. Autonomic hyperactivity is absent. Pain is seemed to be chronic when it persists beyond 3-6 months </w:t>
      </w:r>
      <w:r w:rsidRPr="005E6143">
        <w:rPr>
          <w:rFonts w:ascii="Times New Roman" w:hAnsi="Times New Roman" w:cs="Times New Roman"/>
          <w:b/>
          <w:bCs/>
          <w:i/>
          <w:sz w:val="20"/>
          <w:szCs w:val="20"/>
        </w:rPr>
        <w:t>(Macintyre et al., 2007)</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sz w:val="20"/>
          <w:szCs w:val="20"/>
        </w:rPr>
      </w:pPr>
      <w:r w:rsidRPr="005E6143">
        <w:rPr>
          <w:rFonts w:ascii="Times New Roman" w:hAnsi="Times New Roman" w:cs="Times New Roman"/>
          <w:b/>
          <w:bCs/>
          <w:sz w:val="20"/>
          <w:szCs w:val="20"/>
        </w:rPr>
        <w:t>I- Peripheral nervous system</w:t>
      </w:r>
    </w:p>
    <w:p w:rsidR="009B2D3B" w:rsidRPr="005E6143" w:rsidRDefault="009B2D3B" w:rsidP="00FF1F9D">
      <w:pPr>
        <w:pStyle w:val="ListParagraph"/>
        <w:numPr>
          <w:ilvl w:val="0"/>
          <w:numId w:val="3"/>
        </w:numPr>
        <w:bidi w:val="0"/>
        <w:snapToGrid w:val="0"/>
        <w:spacing w:after="0" w:line="240" w:lineRule="auto"/>
        <w:ind w:left="0" w:firstLine="0"/>
        <w:jc w:val="both"/>
        <w:rPr>
          <w:rFonts w:ascii="Times New Roman" w:hAnsi="Times New Roman" w:cs="Times New Roman"/>
          <w:b/>
          <w:bCs/>
          <w:sz w:val="20"/>
          <w:szCs w:val="20"/>
        </w:rPr>
      </w:pPr>
      <w:proofErr w:type="spellStart"/>
      <w:r w:rsidRPr="005E6143">
        <w:rPr>
          <w:rFonts w:ascii="Times New Roman" w:hAnsi="Times New Roman" w:cs="Times New Roman"/>
          <w:b/>
          <w:bCs/>
          <w:sz w:val="20"/>
          <w:szCs w:val="20"/>
        </w:rPr>
        <w:t>Nociceptors</w:t>
      </w:r>
      <w:proofErr w:type="spellEnd"/>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Stimuli generated from thermal, mechanical, or chemical tissue damage activate </w:t>
      </w:r>
      <w:proofErr w:type="spellStart"/>
      <w:r w:rsidRPr="005E6143">
        <w:rPr>
          <w:rFonts w:ascii="Times New Roman" w:hAnsi="Times New Roman" w:cs="Times New Roman"/>
          <w:sz w:val="20"/>
          <w:szCs w:val="20"/>
        </w:rPr>
        <w:t>nociceptors</w:t>
      </w:r>
      <w:proofErr w:type="spellEnd"/>
      <w:r w:rsidRPr="005E6143">
        <w:rPr>
          <w:rFonts w:ascii="Times New Roman" w:hAnsi="Times New Roman" w:cs="Times New Roman"/>
          <w:sz w:val="20"/>
          <w:szCs w:val="20"/>
        </w:rPr>
        <w:t xml:space="preserve">, which are free nerve endings. In contrast to other special </w:t>
      </w:r>
      <w:proofErr w:type="spellStart"/>
      <w:r w:rsidRPr="005E6143">
        <w:rPr>
          <w:rFonts w:ascii="Times New Roman" w:hAnsi="Times New Roman" w:cs="Times New Roman"/>
          <w:sz w:val="20"/>
          <w:szCs w:val="20"/>
        </w:rPr>
        <w:t>somatosensory</w:t>
      </w:r>
      <w:proofErr w:type="spellEnd"/>
      <w:r w:rsidRPr="005E6143">
        <w:rPr>
          <w:rFonts w:ascii="Times New Roman" w:hAnsi="Times New Roman" w:cs="Times New Roman"/>
          <w:sz w:val="20"/>
          <w:szCs w:val="20"/>
        </w:rPr>
        <w:t xml:space="preserve"> receptors, </w:t>
      </w:r>
      <w:proofErr w:type="spellStart"/>
      <w:r w:rsidRPr="005E6143">
        <w:rPr>
          <w:rFonts w:ascii="Times New Roman" w:hAnsi="Times New Roman" w:cs="Times New Roman"/>
          <w:sz w:val="20"/>
          <w:szCs w:val="20"/>
        </w:rPr>
        <w:t>nociceptors</w:t>
      </w:r>
      <w:proofErr w:type="spellEnd"/>
      <w:r w:rsidRPr="005E6143">
        <w:rPr>
          <w:rFonts w:ascii="Times New Roman" w:hAnsi="Times New Roman" w:cs="Times New Roman"/>
          <w:sz w:val="20"/>
          <w:szCs w:val="20"/>
        </w:rPr>
        <w:t xml:space="preserve"> exhibit high </w:t>
      </w:r>
      <w:r w:rsidRPr="005E6143">
        <w:rPr>
          <w:rFonts w:ascii="Times New Roman" w:hAnsi="Times New Roman" w:cs="Times New Roman"/>
          <w:sz w:val="20"/>
          <w:szCs w:val="20"/>
        </w:rPr>
        <w:lastRenderedPageBreak/>
        <w:t xml:space="preserve">response thresholds and persistent discharge without rapid adaptation and are associated with small receptive fields and small afferent nerve fiber endings </w:t>
      </w:r>
      <w:r w:rsidRPr="005E6143">
        <w:rPr>
          <w:rFonts w:ascii="Times New Roman" w:hAnsi="Times New Roman" w:cs="Times New Roman"/>
          <w:b/>
          <w:bCs/>
          <w:i/>
          <w:sz w:val="20"/>
          <w:szCs w:val="20"/>
        </w:rPr>
        <w:t xml:space="preserve">(Waugh </w:t>
      </w:r>
      <w:r w:rsidR="00360DB3" w:rsidRPr="005E6143">
        <w:rPr>
          <w:rFonts w:ascii="Times New Roman" w:hAnsi="Times New Roman" w:cs="Times New Roman"/>
          <w:b/>
          <w:bCs/>
          <w:i/>
          <w:sz w:val="20"/>
          <w:szCs w:val="20"/>
        </w:rPr>
        <w:t xml:space="preserve">and </w:t>
      </w:r>
      <w:r w:rsidRPr="005E6143">
        <w:rPr>
          <w:rFonts w:ascii="Times New Roman" w:hAnsi="Times New Roman" w:cs="Times New Roman"/>
          <w:b/>
          <w:bCs/>
          <w:i/>
          <w:sz w:val="20"/>
          <w:szCs w:val="20"/>
        </w:rPr>
        <w:t>Grant 2001)</w:t>
      </w:r>
      <w:r w:rsidRPr="005E6143">
        <w:rPr>
          <w:rFonts w:ascii="Times New Roman" w:hAnsi="Times New Roman" w:cs="Times New Roman"/>
          <w:b/>
          <w:bCs/>
          <w:sz w:val="20"/>
          <w:szCs w:val="20"/>
        </w:rPr>
        <w:t>.</w:t>
      </w:r>
    </w:p>
    <w:p w:rsidR="009B2D3B" w:rsidRPr="005E6143" w:rsidRDefault="009B2D3B" w:rsidP="00FF1F9D">
      <w:pPr>
        <w:pStyle w:val="ListParagraph"/>
        <w:numPr>
          <w:ilvl w:val="0"/>
          <w:numId w:val="2"/>
        </w:numPr>
        <w:bidi w:val="0"/>
        <w:snapToGrid w:val="0"/>
        <w:spacing w:after="0" w:line="240" w:lineRule="auto"/>
        <w:ind w:left="0" w:firstLine="0"/>
        <w:jc w:val="both"/>
        <w:rPr>
          <w:rFonts w:ascii="Times New Roman" w:hAnsi="Times New Roman" w:cs="Times New Roman"/>
          <w:b/>
          <w:bCs/>
          <w:sz w:val="20"/>
          <w:szCs w:val="20"/>
        </w:rPr>
      </w:pPr>
      <w:r w:rsidRPr="005E6143">
        <w:rPr>
          <w:rFonts w:ascii="Times New Roman" w:hAnsi="Times New Roman" w:cs="Times New Roman"/>
          <w:b/>
          <w:bCs/>
          <w:sz w:val="20"/>
          <w:szCs w:val="20"/>
        </w:rPr>
        <w:t>C-</w:t>
      </w:r>
      <w:proofErr w:type="spellStart"/>
      <w:r w:rsidRPr="005E6143">
        <w:rPr>
          <w:rFonts w:ascii="Times New Roman" w:hAnsi="Times New Roman" w:cs="Times New Roman"/>
          <w:b/>
          <w:bCs/>
          <w:sz w:val="20"/>
          <w:szCs w:val="20"/>
        </w:rPr>
        <w:t>Polymodal</w:t>
      </w:r>
      <w:proofErr w:type="spellEnd"/>
      <w:r w:rsidRPr="005E6143">
        <w:rPr>
          <w:rFonts w:ascii="Times New Roman" w:hAnsi="Times New Roman" w:cs="Times New Roman"/>
          <w:b/>
          <w:bCs/>
          <w:sz w:val="20"/>
          <w:szCs w:val="20"/>
        </w:rPr>
        <w:t xml:space="preserve"> receptors (C-</w:t>
      </w:r>
      <w:proofErr w:type="spellStart"/>
      <w:r w:rsidRPr="005E6143">
        <w:rPr>
          <w:rFonts w:ascii="Times New Roman" w:hAnsi="Times New Roman" w:cs="Times New Roman"/>
          <w:b/>
          <w:bCs/>
          <w:sz w:val="20"/>
          <w:szCs w:val="20"/>
        </w:rPr>
        <w:t>PMNs</w:t>
      </w:r>
      <w:proofErr w:type="spellEnd"/>
      <w:r w:rsidRPr="005E6143">
        <w:rPr>
          <w:rFonts w:ascii="Times New Roman" w:hAnsi="Times New Roman" w:cs="Times New Roman"/>
          <w:b/>
          <w:b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These are abundant non-</w:t>
      </w:r>
      <w:proofErr w:type="spellStart"/>
      <w:r w:rsidRPr="005E6143">
        <w:rPr>
          <w:rFonts w:ascii="Times New Roman" w:hAnsi="Times New Roman" w:cs="Times New Roman"/>
          <w:sz w:val="20"/>
          <w:szCs w:val="20"/>
        </w:rPr>
        <w:t>myelinated</w:t>
      </w:r>
      <w:proofErr w:type="spellEnd"/>
      <w:r w:rsidRPr="005E6143">
        <w:rPr>
          <w:rFonts w:ascii="Times New Roman" w:hAnsi="Times New Roman" w:cs="Times New Roman"/>
          <w:sz w:val="20"/>
          <w:szCs w:val="20"/>
        </w:rPr>
        <w:t xml:space="preserve"> C fibers which respond to all 3 noxious stimuli, i.e., thermal, mechanical and chemical </w:t>
      </w:r>
      <w:r w:rsidRPr="005E6143">
        <w:rPr>
          <w:rFonts w:ascii="Times New Roman" w:hAnsi="Times New Roman" w:cs="Times New Roman"/>
          <w:b/>
          <w:bCs/>
          <w:i/>
          <w:sz w:val="20"/>
          <w:szCs w:val="20"/>
        </w:rPr>
        <w:t>(Sharpe et al., 1996)</w:t>
      </w:r>
      <w:r w:rsidRPr="005E6143">
        <w:rPr>
          <w:rFonts w:ascii="Times New Roman" w:hAnsi="Times New Roman" w:cs="Times New Roman"/>
          <w:b/>
          <w:bCs/>
          <w:sz w:val="20"/>
          <w:szCs w:val="20"/>
        </w:rPr>
        <w:t>.</w:t>
      </w:r>
    </w:p>
    <w:p w:rsidR="009B2D3B" w:rsidRPr="005E6143" w:rsidRDefault="009B2D3B" w:rsidP="00FF1F9D">
      <w:pPr>
        <w:pStyle w:val="ListParagraph"/>
        <w:numPr>
          <w:ilvl w:val="0"/>
          <w:numId w:val="2"/>
        </w:numPr>
        <w:bidi w:val="0"/>
        <w:snapToGrid w:val="0"/>
        <w:spacing w:after="0" w:line="240" w:lineRule="auto"/>
        <w:ind w:left="0" w:firstLine="0"/>
        <w:jc w:val="both"/>
        <w:rPr>
          <w:rFonts w:ascii="Times New Roman" w:hAnsi="Times New Roman" w:cs="Times New Roman"/>
          <w:b/>
          <w:bCs/>
          <w:sz w:val="20"/>
          <w:szCs w:val="20"/>
        </w:rPr>
      </w:pPr>
      <w:r w:rsidRPr="005E6143">
        <w:rPr>
          <w:rFonts w:ascii="Times New Roman" w:hAnsi="Times New Roman" w:cs="Times New Roman"/>
          <w:b/>
          <w:bCs/>
          <w:sz w:val="20"/>
          <w:szCs w:val="20"/>
        </w:rPr>
        <w:t>A-</w:t>
      </w:r>
      <w:proofErr w:type="spellStart"/>
      <w:r w:rsidRPr="005E6143">
        <w:rPr>
          <w:rFonts w:ascii="Times New Roman" w:hAnsi="Times New Roman" w:cs="Times New Roman"/>
          <w:b/>
          <w:bCs/>
          <w:sz w:val="20"/>
          <w:szCs w:val="20"/>
        </w:rPr>
        <w:t>Mechano</w:t>
      </w:r>
      <w:proofErr w:type="spellEnd"/>
      <w:r w:rsidRPr="005E6143">
        <w:rPr>
          <w:rFonts w:ascii="Times New Roman" w:hAnsi="Times New Roman" w:cs="Times New Roman"/>
          <w:b/>
          <w:bCs/>
          <w:sz w:val="20"/>
          <w:szCs w:val="20"/>
        </w:rPr>
        <w:t>-Heat Receptor</w:t>
      </w:r>
      <w:r w:rsidR="005E6143" w:rsidRPr="005E6143">
        <w:rPr>
          <w:rFonts w:ascii="Times New Roman" w:hAnsi="Times New Roman" w:cs="Times New Roman"/>
          <w:b/>
          <w:bCs/>
          <w:sz w:val="20"/>
          <w:szCs w:val="20"/>
        </w:rPr>
        <w:t>s (</w:t>
      </w:r>
      <w:proofErr w:type="spellStart"/>
      <w:r w:rsidRPr="005E6143">
        <w:rPr>
          <w:rFonts w:ascii="Times New Roman" w:hAnsi="Times New Roman" w:cs="Times New Roman"/>
          <w:b/>
          <w:bCs/>
          <w:sz w:val="20"/>
          <w:szCs w:val="20"/>
        </w:rPr>
        <w:t>AMHs</w:t>
      </w:r>
      <w:proofErr w:type="spellEnd"/>
      <w:r w:rsidRPr="005E6143">
        <w:rPr>
          <w:rFonts w:ascii="Times New Roman" w:hAnsi="Times New Roman" w:cs="Times New Roman"/>
          <w:b/>
          <w:b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These respond to mechanical and thermal stimuli, and the afferent stimuli travel in A-delta (Ay) fibers </w:t>
      </w:r>
      <w:r w:rsidRPr="005E6143">
        <w:rPr>
          <w:rFonts w:ascii="Times New Roman" w:hAnsi="Times New Roman" w:cs="Times New Roman"/>
          <w:b/>
          <w:bCs/>
          <w:i/>
          <w:sz w:val="20"/>
          <w:szCs w:val="20"/>
        </w:rPr>
        <w:t>(Waugh and Grant 2001)</w:t>
      </w:r>
      <w:r w:rsidRPr="005E6143">
        <w:rPr>
          <w:rFonts w:ascii="Times New Roman" w:hAnsi="Times New Roman" w:cs="Times New Roman"/>
          <w:b/>
          <w:bCs/>
          <w:i/>
          <w:iCs/>
          <w:sz w:val="20"/>
          <w:szCs w:val="20"/>
        </w:rPr>
        <w:t>.</w:t>
      </w:r>
    </w:p>
    <w:p w:rsidR="009B2D3B" w:rsidRPr="005E6143" w:rsidRDefault="009B2D3B" w:rsidP="00FF1F9D">
      <w:pPr>
        <w:pStyle w:val="ListParagraph"/>
        <w:numPr>
          <w:ilvl w:val="0"/>
          <w:numId w:val="2"/>
        </w:numPr>
        <w:bidi w:val="0"/>
        <w:snapToGrid w:val="0"/>
        <w:spacing w:after="0" w:line="240" w:lineRule="auto"/>
        <w:ind w:left="0" w:firstLine="0"/>
        <w:jc w:val="both"/>
        <w:rPr>
          <w:rFonts w:ascii="Times New Roman" w:hAnsi="Times New Roman" w:cs="Times New Roman"/>
          <w:b/>
          <w:bCs/>
          <w:sz w:val="20"/>
          <w:szCs w:val="20"/>
        </w:rPr>
      </w:pPr>
      <w:r w:rsidRPr="005E6143">
        <w:rPr>
          <w:rFonts w:ascii="Times New Roman" w:hAnsi="Times New Roman" w:cs="Times New Roman"/>
          <w:b/>
          <w:bCs/>
          <w:sz w:val="20"/>
          <w:szCs w:val="20"/>
        </w:rPr>
        <w:t>High-Threshold mechanoreceptors:</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sz w:val="20"/>
          <w:szCs w:val="20"/>
        </w:rPr>
        <w:t xml:space="preserve">These only respond to intensive mechanical stimuli. The afferent stimuli travel in AB fibers </w:t>
      </w:r>
      <w:r w:rsidRPr="005E6143">
        <w:rPr>
          <w:rFonts w:ascii="Times New Roman" w:hAnsi="Times New Roman" w:cs="Times New Roman"/>
          <w:b/>
          <w:bCs/>
          <w:i/>
          <w:sz w:val="20"/>
          <w:szCs w:val="20"/>
        </w:rPr>
        <w:t>(Waugh and Grant 2001)</w:t>
      </w:r>
      <w:r w:rsidRPr="005E6143">
        <w:rPr>
          <w:rFonts w:ascii="Times New Roman" w:hAnsi="Times New Roman" w:cs="Times New Roman"/>
          <w:b/>
          <w:bCs/>
          <w:i/>
          <w:iCs/>
          <w:sz w:val="20"/>
          <w:szCs w:val="20"/>
        </w:rPr>
        <w:t>.</w:t>
      </w:r>
    </w:p>
    <w:p w:rsidR="009B2D3B" w:rsidRPr="005E6143" w:rsidRDefault="009B2D3B" w:rsidP="00FF1F9D">
      <w:pPr>
        <w:pStyle w:val="ListParagraph"/>
        <w:numPr>
          <w:ilvl w:val="0"/>
          <w:numId w:val="2"/>
        </w:numPr>
        <w:bidi w:val="0"/>
        <w:snapToGrid w:val="0"/>
        <w:spacing w:after="0" w:line="240" w:lineRule="auto"/>
        <w:ind w:left="0" w:firstLine="0"/>
        <w:jc w:val="both"/>
        <w:rPr>
          <w:rFonts w:ascii="Times New Roman" w:hAnsi="Times New Roman" w:cs="Times New Roman"/>
          <w:b/>
          <w:bCs/>
          <w:sz w:val="20"/>
          <w:szCs w:val="20"/>
        </w:rPr>
      </w:pPr>
      <w:r w:rsidRPr="005E6143">
        <w:rPr>
          <w:rFonts w:ascii="Times New Roman" w:hAnsi="Times New Roman" w:cs="Times New Roman"/>
          <w:b/>
          <w:bCs/>
          <w:sz w:val="20"/>
          <w:szCs w:val="20"/>
        </w:rPr>
        <w:t xml:space="preserve">Muscle </w:t>
      </w:r>
      <w:proofErr w:type="spellStart"/>
      <w:r w:rsidRPr="005E6143">
        <w:rPr>
          <w:rFonts w:ascii="Times New Roman" w:hAnsi="Times New Roman" w:cs="Times New Roman"/>
          <w:b/>
          <w:bCs/>
          <w:sz w:val="20"/>
          <w:szCs w:val="20"/>
        </w:rPr>
        <w:t>nociceptors</w:t>
      </w:r>
      <w:proofErr w:type="spellEnd"/>
      <w:r w:rsidRPr="005E6143">
        <w:rPr>
          <w:rFonts w:ascii="Times New Roman" w:hAnsi="Times New Roman" w:cs="Times New Roman"/>
          <w:b/>
          <w:b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These are thought to be the free nerve endings found in the connective tissue between muscle fibers and in tendons and blood vessels </w:t>
      </w:r>
      <w:r w:rsidRPr="005E6143">
        <w:rPr>
          <w:rFonts w:ascii="Times New Roman" w:hAnsi="Times New Roman" w:cs="Times New Roman"/>
          <w:b/>
          <w:bCs/>
          <w:i/>
          <w:sz w:val="20"/>
          <w:szCs w:val="20"/>
        </w:rPr>
        <w:t>(Sharpe et al., 1996)</w:t>
      </w:r>
      <w:r w:rsidRPr="005E6143">
        <w:rPr>
          <w:rFonts w:ascii="Times New Roman" w:hAnsi="Times New Roman" w:cs="Times New Roman"/>
          <w:b/>
          <w:bCs/>
          <w:i/>
          <w:iCs/>
          <w:sz w:val="20"/>
          <w:szCs w:val="20"/>
        </w:rPr>
        <w:t>.</w:t>
      </w:r>
    </w:p>
    <w:p w:rsidR="009B2D3B" w:rsidRPr="005E6143" w:rsidRDefault="009B2D3B" w:rsidP="00FF1F9D">
      <w:pPr>
        <w:pStyle w:val="ListParagraph"/>
        <w:numPr>
          <w:ilvl w:val="0"/>
          <w:numId w:val="2"/>
        </w:numPr>
        <w:bidi w:val="0"/>
        <w:snapToGrid w:val="0"/>
        <w:spacing w:after="0" w:line="240" w:lineRule="auto"/>
        <w:ind w:left="0" w:firstLine="0"/>
        <w:jc w:val="both"/>
        <w:rPr>
          <w:rFonts w:ascii="Times New Roman" w:hAnsi="Times New Roman" w:cs="Times New Roman"/>
          <w:b/>
          <w:bCs/>
          <w:sz w:val="20"/>
          <w:szCs w:val="20"/>
        </w:rPr>
      </w:pPr>
      <w:r w:rsidRPr="005E6143">
        <w:rPr>
          <w:rFonts w:ascii="Times New Roman" w:hAnsi="Times New Roman" w:cs="Times New Roman"/>
          <w:b/>
          <w:bCs/>
          <w:sz w:val="20"/>
          <w:szCs w:val="20"/>
        </w:rPr>
        <w:t xml:space="preserve">Silent </w:t>
      </w:r>
      <w:proofErr w:type="spellStart"/>
      <w:r w:rsidRPr="005E6143">
        <w:rPr>
          <w:rFonts w:ascii="Times New Roman" w:hAnsi="Times New Roman" w:cs="Times New Roman"/>
          <w:b/>
          <w:bCs/>
          <w:sz w:val="20"/>
          <w:szCs w:val="20"/>
        </w:rPr>
        <w:t>nociceptors</w:t>
      </w:r>
      <w:proofErr w:type="spellEnd"/>
      <w:r w:rsidRPr="005E6143">
        <w:rPr>
          <w:rFonts w:ascii="Times New Roman" w:hAnsi="Times New Roman" w:cs="Times New Roman"/>
          <w:b/>
          <w:b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These C fiber afferent do not fire in response to any noxious stimuli in normal tissue. In the presence of inflammation, they become sensitized, even to the point of being spontaneously active and </w:t>
      </w:r>
      <w:proofErr w:type="spellStart"/>
      <w:r w:rsidRPr="005E6143">
        <w:rPr>
          <w:rFonts w:ascii="Times New Roman" w:hAnsi="Times New Roman" w:cs="Times New Roman"/>
          <w:sz w:val="20"/>
          <w:szCs w:val="20"/>
        </w:rPr>
        <w:t>mechanosensitive</w:t>
      </w:r>
      <w:proofErr w:type="spellEnd"/>
      <w:r w:rsidRPr="005E6143">
        <w:rPr>
          <w:rFonts w:ascii="Times New Roman" w:hAnsi="Times New Roman" w:cs="Times New Roman"/>
          <w:sz w:val="20"/>
          <w:szCs w:val="20"/>
        </w:rPr>
        <w:t xml:space="preserve">. As a consequence, the inflamed tissue becomes very tender and hurts with minimal movement </w:t>
      </w:r>
      <w:r w:rsidRPr="005E6143">
        <w:rPr>
          <w:rFonts w:ascii="Times New Roman" w:hAnsi="Times New Roman" w:cs="Times New Roman"/>
          <w:b/>
          <w:bCs/>
          <w:i/>
          <w:sz w:val="20"/>
          <w:szCs w:val="20"/>
        </w:rPr>
        <w:t>(Waugh and Grant 2001)</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sz w:val="20"/>
          <w:szCs w:val="20"/>
        </w:rPr>
      </w:pPr>
      <w:r w:rsidRPr="005E6143">
        <w:rPr>
          <w:rFonts w:ascii="Times New Roman" w:hAnsi="Times New Roman" w:cs="Times New Roman"/>
          <w:b/>
          <w:bCs/>
          <w:sz w:val="20"/>
          <w:szCs w:val="20"/>
        </w:rPr>
        <w:t>Receptor sensitization:</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Repeated application of noxious stimuli to </w:t>
      </w:r>
      <w:proofErr w:type="spellStart"/>
      <w:r w:rsidRPr="005E6143">
        <w:rPr>
          <w:rFonts w:ascii="Times New Roman" w:hAnsi="Times New Roman" w:cs="Times New Roman"/>
          <w:sz w:val="20"/>
          <w:szCs w:val="20"/>
        </w:rPr>
        <w:t>nociceptors</w:t>
      </w:r>
      <w:proofErr w:type="spellEnd"/>
      <w:r w:rsidRPr="005E6143">
        <w:rPr>
          <w:rFonts w:ascii="Times New Roman" w:hAnsi="Times New Roman" w:cs="Times New Roman"/>
          <w:sz w:val="20"/>
          <w:szCs w:val="20"/>
        </w:rPr>
        <w:t xml:space="preserve"> will usually result in alterations in their thresholds and responses. The </w:t>
      </w:r>
      <w:proofErr w:type="spellStart"/>
      <w:r w:rsidRPr="005E6143">
        <w:rPr>
          <w:rFonts w:ascii="Times New Roman" w:hAnsi="Times New Roman" w:cs="Times New Roman"/>
          <w:sz w:val="20"/>
          <w:szCs w:val="20"/>
        </w:rPr>
        <w:t>nociceptor</w:t>
      </w:r>
      <w:proofErr w:type="spellEnd"/>
      <w:r w:rsidRPr="005E6143">
        <w:rPr>
          <w:rFonts w:ascii="Times New Roman" w:hAnsi="Times New Roman" w:cs="Times New Roman"/>
          <w:sz w:val="20"/>
          <w:szCs w:val="20"/>
        </w:rPr>
        <w:t xml:space="preserve"> may become damaged and stop functioning if the stimuli were intense. Sometimes repeated stimulation result in fatigue of the </w:t>
      </w:r>
      <w:proofErr w:type="spellStart"/>
      <w:r w:rsidRPr="005E6143">
        <w:rPr>
          <w:rFonts w:ascii="Times New Roman" w:hAnsi="Times New Roman" w:cs="Times New Roman"/>
          <w:sz w:val="20"/>
          <w:szCs w:val="20"/>
        </w:rPr>
        <w:t>nociceptor</w:t>
      </w:r>
      <w:proofErr w:type="spellEnd"/>
      <w:r w:rsidRPr="005E6143">
        <w:rPr>
          <w:rFonts w:ascii="Times New Roman" w:hAnsi="Times New Roman" w:cs="Times New Roman"/>
          <w:sz w:val="20"/>
          <w:szCs w:val="20"/>
        </w:rPr>
        <w:t xml:space="preserve">. However the most common phenomenon is that of sensitization </w:t>
      </w:r>
      <w:r w:rsidRPr="005E6143">
        <w:rPr>
          <w:rFonts w:ascii="Times New Roman" w:hAnsi="Times New Roman" w:cs="Times New Roman"/>
          <w:b/>
          <w:bCs/>
          <w:i/>
          <w:sz w:val="20"/>
          <w:szCs w:val="20"/>
        </w:rPr>
        <w:t>(Guyton 2006)</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With repeated noxious stimulus, most </w:t>
      </w:r>
      <w:proofErr w:type="spellStart"/>
      <w:r w:rsidRPr="005E6143">
        <w:rPr>
          <w:rFonts w:ascii="Times New Roman" w:hAnsi="Times New Roman" w:cs="Times New Roman"/>
          <w:sz w:val="20"/>
          <w:szCs w:val="20"/>
        </w:rPr>
        <w:t>nociceptors</w:t>
      </w:r>
      <w:proofErr w:type="spellEnd"/>
      <w:r w:rsidRPr="005E6143">
        <w:rPr>
          <w:rFonts w:ascii="Times New Roman" w:hAnsi="Times New Roman" w:cs="Times New Roman"/>
          <w:sz w:val="20"/>
          <w:szCs w:val="20"/>
        </w:rPr>
        <w:t xml:space="preserve"> start responding to lower intensity stimulus, (decreased threshold) and produce larger response than initially to the same stimulus. This explains at least partially the </w:t>
      </w:r>
      <w:proofErr w:type="spellStart"/>
      <w:r w:rsidRPr="005E6143">
        <w:rPr>
          <w:rFonts w:ascii="Times New Roman" w:hAnsi="Times New Roman" w:cs="Times New Roman"/>
          <w:sz w:val="20"/>
          <w:szCs w:val="20"/>
        </w:rPr>
        <w:t>hyperalgesia</w:t>
      </w:r>
      <w:proofErr w:type="spellEnd"/>
      <w:r w:rsidRPr="005E6143">
        <w:rPr>
          <w:rFonts w:ascii="Times New Roman" w:hAnsi="Times New Roman" w:cs="Times New Roman"/>
          <w:sz w:val="20"/>
          <w:szCs w:val="20"/>
        </w:rPr>
        <w:t xml:space="preserve"> apparent after burns and other noxious stimuli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Dostrovsky</w:t>
      </w:r>
      <w:proofErr w:type="spellEnd"/>
      <w:r w:rsidRPr="005E6143">
        <w:rPr>
          <w:rFonts w:ascii="Times New Roman" w:hAnsi="Times New Roman" w:cs="Times New Roman"/>
          <w:b/>
          <w:bCs/>
          <w:i/>
          <w:sz w:val="20"/>
          <w:szCs w:val="20"/>
        </w:rPr>
        <w:t xml:space="preserve"> 1990)</w:t>
      </w:r>
      <w:r w:rsidRPr="005E6143">
        <w:rPr>
          <w:rFonts w:ascii="Times New Roman" w:hAnsi="Times New Roman" w:cs="Times New Roman"/>
          <w:b/>
          <w:bCs/>
          <w:sz w:val="20"/>
          <w:szCs w:val="20"/>
        </w:rPr>
        <w:t>.</w:t>
      </w:r>
    </w:p>
    <w:p w:rsidR="009B2D3B" w:rsidRPr="005E6143" w:rsidRDefault="009B2D3B" w:rsidP="00FF1F9D">
      <w:pPr>
        <w:pStyle w:val="ListParagraph"/>
        <w:numPr>
          <w:ilvl w:val="0"/>
          <w:numId w:val="3"/>
        </w:numPr>
        <w:bidi w:val="0"/>
        <w:snapToGrid w:val="0"/>
        <w:spacing w:after="0" w:line="240" w:lineRule="auto"/>
        <w:ind w:left="0" w:firstLine="0"/>
        <w:jc w:val="both"/>
        <w:rPr>
          <w:rFonts w:ascii="Times New Roman" w:hAnsi="Times New Roman" w:cs="Times New Roman"/>
          <w:b/>
          <w:bCs/>
          <w:sz w:val="20"/>
          <w:szCs w:val="20"/>
        </w:rPr>
      </w:pPr>
      <w:r w:rsidRPr="005E6143">
        <w:rPr>
          <w:rFonts w:ascii="Times New Roman" w:hAnsi="Times New Roman" w:cs="Times New Roman"/>
          <w:b/>
          <w:bCs/>
          <w:sz w:val="20"/>
          <w:szCs w:val="20"/>
        </w:rPr>
        <w:t>Afferent nerve fibers:</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sz w:val="20"/>
          <w:szCs w:val="20"/>
        </w:rPr>
        <w:t xml:space="preserve">After the activation of </w:t>
      </w:r>
      <w:proofErr w:type="spellStart"/>
      <w:r w:rsidRPr="005E6143">
        <w:rPr>
          <w:rFonts w:ascii="Times New Roman" w:hAnsi="Times New Roman" w:cs="Times New Roman"/>
          <w:sz w:val="20"/>
          <w:szCs w:val="20"/>
        </w:rPr>
        <w:t>nociceptors</w:t>
      </w:r>
      <w:proofErr w:type="spellEnd"/>
      <w:r w:rsidRPr="005E6143">
        <w:rPr>
          <w:rFonts w:ascii="Times New Roman" w:hAnsi="Times New Roman" w:cs="Times New Roman"/>
          <w:sz w:val="20"/>
          <w:szCs w:val="20"/>
        </w:rPr>
        <w:t xml:space="preserve">, impulses are conducted along specific nerve fibers. These can be broadly classified into low and high threshold primary afferents. Low threshold afferents are </w:t>
      </w:r>
      <w:proofErr w:type="spellStart"/>
      <w:r w:rsidRPr="005E6143">
        <w:rPr>
          <w:rFonts w:ascii="Times New Roman" w:hAnsi="Times New Roman" w:cs="Times New Roman"/>
          <w:sz w:val="20"/>
          <w:szCs w:val="20"/>
        </w:rPr>
        <w:t>myelinated</w:t>
      </w:r>
      <w:proofErr w:type="spellEnd"/>
      <w:r w:rsidRPr="005E6143">
        <w:rPr>
          <w:rFonts w:ascii="Times New Roman" w:hAnsi="Times New Roman" w:cs="Times New Roman"/>
          <w:sz w:val="20"/>
          <w:szCs w:val="20"/>
        </w:rPr>
        <w:t xml:space="preserve"> fibers with specialized nerve endings that convey innocuous sensations such as light touch, vibration, pressure (all </w:t>
      </w:r>
      <w:proofErr w:type="spellStart"/>
      <w:r w:rsidRPr="005E6143">
        <w:rPr>
          <w:rFonts w:ascii="Times New Roman" w:hAnsi="Times New Roman" w:cs="Times New Roman"/>
          <w:sz w:val="20"/>
          <w:szCs w:val="20"/>
        </w:rPr>
        <w:t>Aβ</w:t>
      </w:r>
      <w:proofErr w:type="spellEnd"/>
      <w:r w:rsidRPr="005E6143">
        <w:rPr>
          <w:rFonts w:ascii="Times New Roman" w:hAnsi="Times New Roman" w:cs="Times New Roman"/>
          <w:sz w:val="20"/>
          <w:szCs w:val="20"/>
        </w:rPr>
        <w:t xml:space="preserve">) and </w:t>
      </w:r>
      <w:proofErr w:type="spellStart"/>
      <w:r w:rsidRPr="005E6143">
        <w:rPr>
          <w:rFonts w:ascii="Times New Roman" w:hAnsi="Times New Roman" w:cs="Times New Roman"/>
          <w:sz w:val="20"/>
          <w:szCs w:val="20"/>
        </w:rPr>
        <w:t>propriocepeption</w:t>
      </w:r>
      <w:proofErr w:type="spellEnd"/>
      <w:r w:rsidRPr="005E6143">
        <w:rPr>
          <w:rFonts w:ascii="Times New Roman" w:hAnsi="Times New Roman" w:cs="Times New Roman"/>
          <w:sz w:val="20"/>
          <w:szCs w:val="20"/>
        </w:rPr>
        <w:t xml:space="preserve"> (</w:t>
      </w:r>
      <w:proofErr w:type="spellStart"/>
      <w:r w:rsidRPr="005E6143">
        <w:rPr>
          <w:rFonts w:ascii="Times New Roman" w:hAnsi="Times New Roman" w:cs="Times New Roman"/>
          <w:sz w:val="20"/>
          <w:szCs w:val="20"/>
        </w:rPr>
        <w:t>Aα</w:t>
      </w:r>
      <w:proofErr w:type="spellEnd"/>
      <w:r w:rsidRPr="005E6143">
        <w:rPr>
          <w:rFonts w:ascii="Times New Roman" w:hAnsi="Times New Roman" w:cs="Times New Roman"/>
          <w:sz w:val="20"/>
          <w:szCs w:val="20"/>
        </w:rPr>
        <w:t xml:space="preserve">). High threshold afferents are thinly </w:t>
      </w:r>
      <w:proofErr w:type="spellStart"/>
      <w:r w:rsidRPr="005E6143">
        <w:rPr>
          <w:rFonts w:ascii="Times New Roman" w:hAnsi="Times New Roman" w:cs="Times New Roman"/>
          <w:sz w:val="20"/>
          <w:szCs w:val="20"/>
        </w:rPr>
        <w:t>myelinated</w:t>
      </w:r>
      <w:proofErr w:type="spellEnd"/>
      <w:r w:rsidRPr="005E6143">
        <w:rPr>
          <w:rFonts w:ascii="Times New Roman" w:hAnsi="Times New Roman" w:cs="Times New Roman"/>
          <w:sz w:val="20"/>
          <w:szCs w:val="20"/>
        </w:rPr>
        <w:t xml:space="preserve"> (AY) or </w:t>
      </w:r>
      <w:proofErr w:type="spellStart"/>
      <w:r w:rsidRPr="005E6143">
        <w:rPr>
          <w:rFonts w:ascii="Times New Roman" w:hAnsi="Times New Roman" w:cs="Times New Roman"/>
          <w:sz w:val="20"/>
          <w:szCs w:val="20"/>
        </w:rPr>
        <w:t>unmyelinated</w:t>
      </w:r>
      <w:proofErr w:type="spellEnd"/>
      <w:r w:rsidRPr="005E6143">
        <w:rPr>
          <w:rFonts w:ascii="Times New Roman" w:hAnsi="Times New Roman" w:cs="Times New Roman"/>
          <w:sz w:val="20"/>
          <w:szCs w:val="20"/>
        </w:rPr>
        <w:t xml:space="preserve"> (C) fibers located in the dermis and epidermis, which convey pain and temperature </w:t>
      </w:r>
      <w:r w:rsidRPr="005E6143">
        <w:rPr>
          <w:rFonts w:ascii="Times New Roman" w:hAnsi="Times New Roman" w:cs="Times New Roman"/>
          <w:b/>
          <w:bCs/>
          <w:i/>
          <w:sz w:val="20"/>
          <w:szCs w:val="20"/>
        </w:rPr>
        <w:t>(Guyton 2006)</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lastRenderedPageBreak/>
        <w:t>The AY and C fibers have their cell bodies in the dorsal root ganglion. From there, they project to the dorsal horn of the spinal cord.</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sz w:val="20"/>
          <w:szCs w:val="20"/>
        </w:rPr>
        <w:t xml:space="preserve">Because of this double system of pain innervations, a sudden onset of noxious stimulus gives a double pain sensation: a fast sharp pain transmitted by AY fibers followed by a second or so later by a slow, chronic burning pain transmitted by C fibers. When type C fibers are blocked without blocking the AY fibers by low concentration of local anesthetic, the slow chronic burning type of pain disappear. </w:t>
      </w:r>
      <w:r w:rsidRPr="005E6143">
        <w:rPr>
          <w:rFonts w:ascii="Times New Roman" w:hAnsi="Times New Roman" w:cs="Times New Roman"/>
          <w:b/>
          <w:bCs/>
          <w:i/>
          <w:sz w:val="20"/>
          <w:szCs w:val="20"/>
        </w:rPr>
        <w:t>(Guyton 2006)</w:t>
      </w:r>
      <w:r w:rsidRPr="005E6143">
        <w:rPr>
          <w:rFonts w:ascii="Times New Roman" w:hAnsi="Times New Roman" w:cs="Times New Roman"/>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i/>
          <w:iCs/>
          <w:sz w:val="20"/>
          <w:szCs w:val="20"/>
        </w:rPr>
        <w:t xml:space="preserve">Three specific types of nerve fibers have been identified (A, B and C) as shown in </w:t>
      </w:r>
      <w:r w:rsidRPr="005E6143">
        <w:rPr>
          <w:rFonts w:ascii="Times New Roman" w:hAnsi="Times New Roman" w:cs="Times New Roman"/>
          <w:b/>
          <w:bCs/>
          <w:i/>
          <w:iCs/>
          <w:sz w:val="20"/>
          <w:szCs w:val="20"/>
        </w:rPr>
        <w:t>(table 1).</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The classification is based on the diameter of the fiber and the speed of conduction of the impulse.</w:t>
      </w:r>
    </w:p>
    <w:p w:rsidR="00C34382" w:rsidRPr="005E6143" w:rsidRDefault="00C34382"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The A-fibers, which are the largest and conduct impulses most rapidly, are subdivided into four groups: alpha, beta, gamma and delta, in order of decreasing size. The largest A fibers (alpha) are </w:t>
      </w:r>
      <w:proofErr w:type="spellStart"/>
      <w:r w:rsidRPr="005E6143">
        <w:rPr>
          <w:rFonts w:ascii="Times New Roman" w:hAnsi="Times New Roman" w:cs="Times New Roman"/>
          <w:sz w:val="20"/>
          <w:szCs w:val="20"/>
        </w:rPr>
        <w:t>myelinated</w:t>
      </w:r>
      <w:proofErr w:type="spellEnd"/>
      <w:r w:rsidRPr="005E6143">
        <w:rPr>
          <w:rFonts w:ascii="Times New Roman" w:hAnsi="Times New Roman" w:cs="Times New Roman"/>
          <w:sz w:val="20"/>
          <w:szCs w:val="20"/>
        </w:rPr>
        <w:t xml:space="preserve"> fibers with a diameter ranging from 12 </w:t>
      </w:r>
      <w:proofErr w:type="spellStart"/>
      <w:r w:rsidRPr="005E6143">
        <w:rPr>
          <w:rFonts w:ascii="Times New Roman" w:hAnsi="Times New Roman" w:cs="Times New Roman"/>
          <w:sz w:val="20"/>
          <w:szCs w:val="20"/>
        </w:rPr>
        <w:t>ti</w:t>
      </w:r>
      <w:proofErr w:type="spellEnd"/>
      <w:r w:rsidRPr="005E6143">
        <w:rPr>
          <w:rFonts w:ascii="Times New Roman" w:hAnsi="Times New Roman" w:cs="Times New Roman"/>
          <w:sz w:val="20"/>
          <w:szCs w:val="20"/>
        </w:rPr>
        <w:t xml:space="preserve"> 20 µm. They conduct impulses at a rate of 70 to 120 m/sec. and </w:t>
      </w:r>
      <w:proofErr w:type="spellStart"/>
      <w:r w:rsidRPr="005E6143">
        <w:rPr>
          <w:rFonts w:ascii="Times New Roman" w:hAnsi="Times New Roman" w:cs="Times New Roman"/>
          <w:sz w:val="20"/>
          <w:szCs w:val="20"/>
        </w:rPr>
        <w:t>subserve</w:t>
      </w:r>
      <w:proofErr w:type="spellEnd"/>
      <w:r w:rsidRPr="005E6143">
        <w:rPr>
          <w:rFonts w:ascii="Times New Roman" w:hAnsi="Times New Roman" w:cs="Times New Roman"/>
          <w:sz w:val="20"/>
          <w:szCs w:val="20"/>
        </w:rPr>
        <w:t xml:space="preserve"> </w:t>
      </w:r>
      <w:proofErr w:type="spellStart"/>
      <w:r w:rsidRPr="005E6143">
        <w:rPr>
          <w:rFonts w:ascii="Times New Roman" w:hAnsi="Times New Roman" w:cs="Times New Roman"/>
          <w:sz w:val="20"/>
          <w:szCs w:val="20"/>
        </w:rPr>
        <w:t>proprioception</w:t>
      </w:r>
      <w:proofErr w:type="spellEnd"/>
      <w:r w:rsidRPr="005E6143">
        <w:rPr>
          <w:rFonts w:ascii="Times New Roman" w:hAnsi="Times New Roman" w:cs="Times New Roman"/>
          <w:sz w:val="20"/>
          <w:szCs w:val="20"/>
        </w:rPr>
        <w:t xml:space="preserve"> and somatic motor function.</w:t>
      </w:r>
    </w:p>
    <w:p w:rsidR="00C34382" w:rsidRPr="005E6143" w:rsidRDefault="00C34382" w:rsidP="00FF1F9D">
      <w:pPr>
        <w:bidi w:val="0"/>
        <w:snapToGrid w:val="0"/>
        <w:spacing w:after="0" w:line="240" w:lineRule="auto"/>
        <w:jc w:val="center"/>
        <w:rPr>
          <w:rFonts w:ascii="Times New Roman" w:hAnsi="Times New Roman" w:cs="Times New Roman"/>
          <w:sz w:val="20"/>
          <w:szCs w:val="20"/>
        </w:rPr>
      </w:pPr>
    </w:p>
    <w:p w:rsidR="009B2D3B" w:rsidRPr="005E6143" w:rsidRDefault="009B2D3B" w:rsidP="00FF1F9D">
      <w:pPr>
        <w:bidi w:val="0"/>
        <w:snapToGrid w:val="0"/>
        <w:spacing w:after="0" w:line="240" w:lineRule="auto"/>
        <w:jc w:val="both"/>
        <w:rPr>
          <w:rFonts w:ascii="Times New Roman" w:hAnsi="Times New Roman" w:cs="Times New Roman"/>
          <w:i/>
          <w:iCs/>
          <w:sz w:val="20"/>
          <w:szCs w:val="20"/>
        </w:rPr>
      </w:pPr>
      <w:bookmarkStart w:id="6" w:name="OLE_LINK200"/>
      <w:bookmarkStart w:id="7" w:name="OLE_LINK201"/>
      <w:bookmarkStart w:id="8" w:name="OLE_LINK202"/>
      <w:r w:rsidRPr="005E6143">
        <w:rPr>
          <w:rFonts w:ascii="Times New Roman" w:hAnsi="Times New Roman" w:cs="Times New Roman"/>
          <w:b/>
          <w:bCs/>
          <w:sz w:val="20"/>
          <w:szCs w:val="20"/>
        </w:rPr>
        <w:t>Table (1):</w:t>
      </w:r>
      <w:r w:rsidRPr="005E6143">
        <w:rPr>
          <w:rFonts w:ascii="Times New Roman" w:hAnsi="Times New Roman" w:cs="Times New Roman"/>
          <w:sz w:val="20"/>
          <w:szCs w:val="20"/>
        </w:rPr>
        <w:t xml:space="preserve"> Shows Characteristics of nerve fiber</w:t>
      </w:r>
      <w:bookmarkEnd w:id="6"/>
      <w:bookmarkEnd w:id="7"/>
      <w:bookmarkEnd w:id="8"/>
      <w:r w:rsidR="005E6143" w:rsidRPr="005E6143">
        <w:rPr>
          <w:rFonts w:ascii="Times New Roman" w:hAnsi="Times New Roman" w:cs="Times New Roman"/>
          <w:sz w:val="20"/>
          <w:szCs w:val="20"/>
        </w:rPr>
        <w:t xml:space="preserve">s </w:t>
      </w:r>
      <w:r w:rsidR="005E6143"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Dwarakanath</w:t>
      </w:r>
      <w:proofErr w:type="spellEnd"/>
      <w:r w:rsidRPr="005E6143">
        <w:rPr>
          <w:rFonts w:ascii="Times New Roman" w:hAnsi="Times New Roman" w:cs="Times New Roman"/>
          <w:b/>
          <w:bCs/>
          <w:i/>
          <w:sz w:val="20"/>
          <w:szCs w:val="20"/>
        </w:rPr>
        <w:t xml:space="preserve"> 1991)</w:t>
      </w:r>
      <w:r w:rsidRPr="005E6143">
        <w:rPr>
          <w:rFonts w:ascii="Times New Roman" w:hAnsi="Times New Roman" w:cs="Times New Roman"/>
          <w:b/>
          <w:bCs/>
          <w:i/>
          <w:iCs/>
          <w:sz w:val="20"/>
          <w:szCs w:val="20"/>
        </w:rPr>
        <w:t>.</w:t>
      </w:r>
    </w:p>
    <w:tbl>
      <w:tblPr>
        <w:tblStyle w:val="TableGrid"/>
        <w:tblW w:w="5000" w:type="pct"/>
        <w:jc w:val="center"/>
        <w:tblBorders>
          <w:top w:val="single" w:sz="18" w:space="0" w:color="auto"/>
          <w:left w:val="single" w:sz="18" w:space="0" w:color="auto"/>
          <w:bottom w:val="single" w:sz="18" w:space="0" w:color="auto"/>
          <w:right w:val="single" w:sz="18" w:space="0" w:color="auto"/>
        </w:tblBorders>
        <w:tblCellMar>
          <w:left w:w="57" w:type="dxa"/>
          <w:right w:w="57" w:type="dxa"/>
        </w:tblCellMar>
        <w:tblLook w:val="04A0"/>
      </w:tblPr>
      <w:tblGrid>
        <w:gridCol w:w="548"/>
        <w:gridCol w:w="1670"/>
        <w:gridCol w:w="914"/>
        <w:gridCol w:w="1378"/>
      </w:tblGrid>
      <w:tr w:rsidR="009C47C9" w:rsidRPr="00396FBD" w:rsidTr="005E6143">
        <w:trPr>
          <w:jc w:val="center"/>
        </w:trPr>
        <w:tc>
          <w:tcPr>
            <w:tcW w:w="608" w:type="pct"/>
            <w:tcBorders>
              <w:top w:val="single" w:sz="18" w:space="0" w:color="auto"/>
              <w:bottom w:val="single" w:sz="18" w:space="0" w:color="auto"/>
            </w:tcBorders>
            <w:vAlign w:val="center"/>
          </w:tcPr>
          <w:p w:rsidR="009B2D3B" w:rsidRPr="00396FBD" w:rsidRDefault="009B2D3B" w:rsidP="00623B20">
            <w:pPr>
              <w:bidi w:val="0"/>
              <w:snapToGrid w:val="0"/>
              <w:rPr>
                <w:rFonts w:ascii="Times New Roman" w:hAnsi="Times New Roman" w:cs="Times New Roman"/>
                <w:b/>
                <w:bCs/>
                <w:sz w:val="19"/>
                <w:szCs w:val="19"/>
              </w:rPr>
            </w:pPr>
            <w:r w:rsidRPr="00396FBD">
              <w:rPr>
                <w:rFonts w:ascii="Times New Roman" w:hAnsi="Times New Roman" w:cs="Times New Roman"/>
                <w:b/>
                <w:bCs/>
                <w:sz w:val="19"/>
                <w:szCs w:val="19"/>
              </w:rPr>
              <w:t>Type</w:t>
            </w:r>
          </w:p>
        </w:tc>
        <w:tc>
          <w:tcPr>
            <w:tcW w:w="1851" w:type="pct"/>
            <w:tcBorders>
              <w:top w:val="single" w:sz="18" w:space="0" w:color="auto"/>
              <w:bottom w:val="single" w:sz="18" w:space="0" w:color="auto"/>
            </w:tcBorders>
            <w:vAlign w:val="center"/>
          </w:tcPr>
          <w:p w:rsidR="009B2D3B" w:rsidRPr="00396FBD" w:rsidRDefault="009B2D3B" w:rsidP="00623B20">
            <w:pPr>
              <w:bidi w:val="0"/>
              <w:snapToGrid w:val="0"/>
              <w:rPr>
                <w:rFonts w:ascii="Times New Roman" w:hAnsi="Times New Roman" w:cs="Times New Roman"/>
                <w:b/>
                <w:bCs/>
                <w:sz w:val="19"/>
                <w:szCs w:val="19"/>
              </w:rPr>
            </w:pPr>
            <w:r w:rsidRPr="00396FBD">
              <w:rPr>
                <w:rFonts w:ascii="Times New Roman" w:hAnsi="Times New Roman" w:cs="Times New Roman"/>
                <w:b/>
                <w:bCs/>
                <w:sz w:val="19"/>
                <w:szCs w:val="19"/>
              </w:rPr>
              <w:t>Function</w:t>
            </w:r>
          </w:p>
        </w:tc>
        <w:tc>
          <w:tcPr>
            <w:tcW w:w="1013" w:type="pct"/>
            <w:tcBorders>
              <w:top w:val="single" w:sz="18" w:space="0" w:color="auto"/>
              <w:bottom w:val="single" w:sz="18" w:space="0" w:color="auto"/>
            </w:tcBorders>
            <w:vAlign w:val="center"/>
          </w:tcPr>
          <w:p w:rsidR="009B2D3B" w:rsidRPr="00396FBD" w:rsidRDefault="009B2D3B" w:rsidP="00623B20">
            <w:pPr>
              <w:bidi w:val="0"/>
              <w:snapToGrid w:val="0"/>
              <w:rPr>
                <w:rFonts w:ascii="Times New Roman" w:hAnsi="Times New Roman" w:cs="Times New Roman"/>
                <w:b/>
                <w:bCs/>
                <w:sz w:val="19"/>
                <w:szCs w:val="19"/>
              </w:rPr>
            </w:pPr>
            <w:r w:rsidRPr="00396FBD">
              <w:rPr>
                <w:rFonts w:ascii="Times New Roman" w:hAnsi="Times New Roman" w:cs="Times New Roman"/>
                <w:b/>
                <w:bCs/>
                <w:sz w:val="19"/>
                <w:szCs w:val="19"/>
              </w:rPr>
              <w:t>Diameter</w:t>
            </w:r>
          </w:p>
          <w:p w:rsidR="009B2D3B" w:rsidRPr="00396FBD" w:rsidRDefault="009B2D3B" w:rsidP="00623B20">
            <w:pPr>
              <w:bidi w:val="0"/>
              <w:snapToGrid w:val="0"/>
              <w:rPr>
                <w:rFonts w:ascii="Times New Roman" w:hAnsi="Times New Roman" w:cs="Times New Roman"/>
                <w:b/>
                <w:bCs/>
                <w:sz w:val="19"/>
                <w:szCs w:val="19"/>
              </w:rPr>
            </w:pPr>
            <w:r w:rsidRPr="00396FBD">
              <w:rPr>
                <w:rFonts w:ascii="Times New Roman" w:hAnsi="Times New Roman" w:cs="Times New Roman"/>
                <w:b/>
                <w:bCs/>
                <w:sz w:val="19"/>
                <w:szCs w:val="19"/>
              </w:rPr>
              <w:t>µm</w:t>
            </w:r>
          </w:p>
        </w:tc>
        <w:tc>
          <w:tcPr>
            <w:tcW w:w="1528" w:type="pct"/>
            <w:tcBorders>
              <w:top w:val="single" w:sz="18" w:space="0" w:color="auto"/>
              <w:bottom w:val="single" w:sz="18" w:space="0" w:color="auto"/>
            </w:tcBorders>
            <w:vAlign w:val="center"/>
          </w:tcPr>
          <w:p w:rsidR="009B2D3B" w:rsidRPr="00396FBD" w:rsidRDefault="009B2D3B" w:rsidP="00623B20">
            <w:pPr>
              <w:bidi w:val="0"/>
              <w:snapToGrid w:val="0"/>
              <w:rPr>
                <w:rFonts w:ascii="Times New Roman" w:hAnsi="Times New Roman" w:cs="Times New Roman"/>
                <w:b/>
                <w:bCs/>
                <w:sz w:val="19"/>
                <w:szCs w:val="19"/>
              </w:rPr>
            </w:pPr>
            <w:r w:rsidRPr="00396FBD">
              <w:rPr>
                <w:rFonts w:ascii="Times New Roman" w:hAnsi="Times New Roman" w:cs="Times New Roman"/>
                <w:b/>
                <w:bCs/>
                <w:sz w:val="19"/>
                <w:szCs w:val="19"/>
              </w:rPr>
              <w:t>Conduction velocity (m/s)</w:t>
            </w:r>
          </w:p>
        </w:tc>
      </w:tr>
      <w:tr w:rsidR="009C47C9" w:rsidRPr="00396FBD" w:rsidTr="005E6143">
        <w:trPr>
          <w:jc w:val="center"/>
        </w:trPr>
        <w:tc>
          <w:tcPr>
            <w:tcW w:w="608" w:type="pct"/>
            <w:tcBorders>
              <w:top w:val="single" w:sz="18" w:space="0" w:color="auto"/>
            </w:tcBorders>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C</w:t>
            </w:r>
          </w:p>
        </w:tc>
        <w:tc>
          <w:tcPr>
            <w:tcW w:w="1851" w:type="pct"/>
            <w:tcBorders>
              <w:top w:val="single" w:sz="18" w:space="0" w:color="auto"/>
            </w:tcBorders>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(dull</w:t>
            </w:r>
            <w:r w:rsidR="0049505E" w:rsidRPr="00396FBD">
              <w:rPr>
                <w:rFonts w:ascii="Times New Roman" w:hAnsi="Times New Roman" w:cs="Times New Roman"/>
                <w:sz w:val="19"/>
                <w:szCs w:val="19"/>
              </w:rPr>
              <w:t>) P</w:t>
            </w:r>
            <w:r w:rsidRPr="00396FBD">
              <w:rPr>
                <w:rFonts w:ascii="Times New Roman" w:hAnsi="Times New Roman" w:cs="Times New Roman"/>
                <w:sz w:val="19"/>
                <w:szCs w:val="19"/>
              </w:rPr>
              <w:t>ain, mechanical stimuli</w:t>
            </w:r>
          </w:p>
        </w:tc>
        <w:tc>
          <w:tcPr>
            <w:tcW w:w="1013" w:type="pct"/>
            <w:tcBorders>
              <w:top w:val="single" w:sz="18" w:space="0" w:color="auto"/>
            </w:tcBorders>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1</w:t>
            </w:r>
          </w:p>
        </w:tc>
        <w:tc>
          <w:tcPr>
            <w:tcW w:w="1528" w:type="pct"/>
            <w:tcBorders>
              <w:top w:val="single" w:sz="18" w:space="0" w:color="auto"/>
            </w:tcBorders>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0.2-1.5</w:t>
            </w:r>
          </w:p>
        </w:tc>
      </w:tr>
      <w:tr w:rsidR="009C47C9" w:rsidRPr="00396FBD" w:rsidTr="005E6143">
        <w:trPr>
          <w:jc w:val="center"/>
        </w:trPr>
        <w:tc>
          <w:tcPr>
            <w:tcW w:w="608" w:type="pct"/>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B</w:t>
            </w:r>
          </w:p>
        </w:tc>
        <w:tc>
          <w:tcPr>
            <w:tcW w:w="1851" w:type="pct"/>
            <w:vAlign w:val="center"/>
          </w:tcPr>
          <w:p w:rsidR="009B2D3B" w:rsidRPr="00396FBD" w:rsidRDefault="009B2D3B" w:rsidP="00623B20">
            <w:pPr>
              <w:bidi w:val="0"/>
              <w:snapToGrid w:val="0"/>
              <w:rPr>
                <w:rFonts w:ascii="Times New Roman" w:hAnsi="Times New Roman" w:cs="Times New Roman"/>
                <w:sz w:val="19"/>
                <w:szCs w:val="19"/>
              </w:rPr>
            </w:pPr>
            <w:proofErr w:type="spellStart"/>
            <w:r w:rsidRPr="00396FBD">
              <w:rPr>
                <w:rFonts w:ascii="Times New Roman" w:hAnsi="Times New Roman" w:cs="Times New Roman"/>
                <w:sz w:val="19"/>
                <w:szCs w:val="19"/>
              </w:rPr>
              <w:t>Preganglionic</w:t>
            </w:r>
            <w:proofErr w:type="spellEnd"/>
            <w:r w:rsidRPr="00396FBD">
              <w:rPr>
                <w:rFonts w:ascii="Times New Roman" w:hAnsi="Times New Roman" w:cs="Times New Roman"/>
                <w:sz w:val="19"/>
                <w:szCs w:val="19"/>
              </w:rPr>
              <w:t>, autonomic</w:t>
            </w:r>
          </w:p>
        </w:tc>
        <w:tc>
          <w:tcPr>
            <w:tcW w:w="1013" w:type="pct"/>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1</w:t>
            </w:r>
          </w:p>
        </w:tc>
        <w:tc>
          <w:tcPr>
            <w:tcW w:w="1528" w:type="pct"/>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3-14</w:t>
            </w:r>
          </w:p>
        </w:tc>
      </w:tr>
      <w:tr w:rsidR="009C47C9" w:rsidRPr="00396FBD" w:rsidTr="005E6143">
        <w:trPr>
          <w:jc w:val="center"/>
        </w:trPr>
        <w:tc>
          <w:tcPr>
            <w:tcW w:w="608" w:type="pct"/>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Aᵹ</w:t>
            </w:r>
          </w:p>
        </w:tc>
        <w:tc>
          <w:tcPr>
            <w:tcW w:w="1851" w:type="pct"/>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Sharp Pain, mechanical and thermal</w:t>
            </w:r>
          </w:p>
        </w:tc>
        <w:tc>
          <w:tcPr>
            <w:tcW w:w="1013" w:type="pct"/>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1</w:t>
            </w:r>
          </w:p>
        </w:tc>
        <w:tc>
          <w:tcPr>
            <w:tcW w:w="1528" w:type="pct"/>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5-15</w:t>
            </w:r>
          </w:p>
        </w:tc>
      </w:tr>
      <w:tr w:rsidR="009C47C9" w:rsidRPr="00396FBD" w:rsidTr="005E6143">
        <w:trPr>
          <w:jc w:val="center"/>
        </w:trPr>
        <w:tc>
          <w:tcPr>
            <w:tcW w:w="608" w:type="pct"/>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A</w:t>
            </w:r>
          </w:p>
        </w:tc>
        <w:tc>
          <w:tcPr>
            <w:tcW w:w="1851" w:type="pct"/>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Touch and muscle tone</w:t>
            </w:r>
          </w:p>
        </w:tc>
        <w:tc>
          <w:tcPr>
            <w:tcW w:w="1013" w:type="pct"/>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4</w:t>
            </w:r>
          </w:p>
        </w:tc>
        <w:tc>
          <w:tcPr>
            <w:tcW w:w="1528" w:type="pct"/>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15-40</w:t>
            </w:r>
          </w:p>
        </w:tc>
      </w:tr>
      <w:tr w:rsidR="009C47C9" w:rsidRPr="00396FBD" w:rsidTr="005E6143">
        <w:trPr>
          <w:jc w:val="center"/>
        </w:trPr>
        <w:tc>
          <w:tcPr>
            <w:tcW w:w="608" w:type="pct"/>
            <w:vAlign w:val="center"/>
          </w:tcPr>
          <w:p w:rsidR="009B2D3B" w:rsidRPr="00396FBD" w:rsidRDefault="009B2D3B" w:rsidP="00623B20">
            <w:pPr>
              <w:bidi w:val="0"/>
              <w:snapToGrid w:val="0"/>
              <w:rPr>
                <w:rFonts w:ascii="Times New Roman" w:hAnsi="Times New Roman" w:cs="Times New Roman"/>
                <w:sz w:val="19"/>
                <w:szCs w:val="19"/>
              </w:rPr>
            </w:pPr>
            <w:proofErr w:type="spellStart"/>
            <w:r w:rsidRPr="00396FBD">
              <w:rPr>
                <w:rFonts w:ascii="Times New Roman" w:hAnsi="Times New Roman" w:cs="Times New Roman"/>
                <w:sz w:val="19"/>
                <w:szCs w:val="19"/>
              </w:rPr>
              <w:t>Aß</w:t>
            </w:r>
            <w:proofErr w:type="spellEnd"/>
          </w:p>
        </w:tc>
        <w:tc>
          <w:tcPr>
            <w:tcW w:w="1851" w:type="pct"/>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 xml:space="preserve">Touch, </w:t>
            </w:r>
            <w:proofErr w:type="spellStart"/>
            <w:r w:rsidRPr="00396FBD">
              <w:rPr>
                <w:rFonts w:ascii="Times New Roman" w:hAnsi="Times New Roman" w:cs="Times New Roman"/>
                <w:sz w:val="19"/>
                <w:szCs w:val="19"/>
              </w:rPr>
              <w:t>proprioception</w:t>
            </w:r>
            <w:proofErr w:type="spellEnd"/>
          </w:p>
        </w:tc>
        <w:tc>
          <w:tcPr>
            <w:tcW w:w="1013" w:type="pct"/>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8</w:t>
            </w:r>
          </w:p>
        </w:tc>
        <w:tc>
          <w:tcPr>
            <w:tcW w:w="1528" w:type="pct"/>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40-70</w:t>
            </w:r>
          </w:p>
        </w:tc>
      </w:tr>
      <w:tr w:rsidR="009C47C9" w:rsidRPr="00396FBD" w:rsidTr="005E6143">
        <w:trPr>
          <w:jc w:val="center"/>
        </w:trPr>
        <w:tc>
          <w:tcPr>
            <w:tcW w:w="608" w:type="pct"/>
            <w:vAlign w:val="center"/>
          </w:tcPr>
          <w:p w:rsidR="009B2D3B" w:rsidRPr="00396FBD" w:rsidRDefault="009B2D3B" w:rsidP="00623B20">
            <w:pPr>
              <w:bidi w:val="0"/>
              <w:snapToGrid w:val="0"/>
              <w:rPr>
                <w:rFonts w:ascii="Times New Roman" w:hAnsi="Times New Roman" w:cs="Times New Roman"/>
                <w:sz w:val="19"/>
                <w:szCs w:val="19"/>
              </w:rPr>
            </w:pPr>
            <w:proofErr w:type="spellStart"/>
            <w:r w:rsidRPr="00396FBD">
              <w:rPr>
                <w:rFonts w:ascii="Times New Roman" w:hAnsi="Times New Roman" w:cs="Times New Roman"/>
                <w:sz w:val="19"/>
                <w:szCs w:val="19"/>
              </w:rPr>
              <w:t>Aα</w:t>
            </w:r>
            <w:proofErr w:type="spellEnd"/>
          </w:p>
        </w:tc>
        <w:tc>
          <w:tcPr>
            <w:tcW w:w="1851" w:type="pct"/>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 xml:space="preserve">Motor, </w:t>
            </w:r>
            <w:proofErr w:type="spellStart"/>
            <w:r w:rsidRPr="00396FBD">
              <w:rPr>
                <w:rFonts w:ascii="Times New Roman" w:hAnsi="Times New Roman" w:cs="Times New Roman"/>
                <w:sz w:val="19"/>
                <w:szCs w:val="19"/>
              </w:rPr>
              <w:t>proprioception</w:t>
            </w:r>
            <w:proofErr w:type="spellEnd"/>
          </w:p>
        </w:tc>
        <w:tc>
          <w:tcPr>
            <w:tcW w:w="1013" w:type="pct"/>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13</w:t>
            </w:r>
          </w:p>
        </w:tc>
        <w:tc>
          <w:tcPr>
            <w:tcW w:w="1528" w:type="pct"/>
            <w:vAlign w:val="center"/>
          </w:tcPr>
          <w:p w:rsidR="009B2D3B" w:rsidRPr="00396FBD" w:rsidRDefault="009B2D3B" w:rsidP="00623B20">
            <w:pPr>
              <w:bidi w:val="0"/>
              <w:snapToGrid w:val="0"/>
              <w:rPr>
                <w:rFonts w:ascii="Times New Roman" w:hAnsi="Times New Roman" w:cs="Times New Roman"/>
                <w:sz w:val="19"/>
                <w:szCs w:val="19"/>
              </w:rPr>
            </w:pPr>
            <w:r w:rsidRPr="00396FBD">
              <w:rPr>
                <w:rFonts w:ascii="Times New Roman" w:hAnsi="Times New Roman" w:cs="Times New Roman"/>
                <w:sz w:val="19"/>
                <w:szCs w:val="19"/>
              </w:rPr>
              <w:t>70-120</w:t>
            </w:r>
          </w:p>
        </w:tc>
      </w:tr>
    </w:tbl>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sz w:val="20"/>
          <w:szCs w:val="20"/>
        </w:rPr>
        <w:t xml:space="preserve">The </w:t>
      </w:r>
      <w:proofErr w:type="spellStart"/>
      <w:r w:rsidRPr="005E6143">
        <w:rPr>
          <w:rFonts w:ascii="Times New Roman" w:hAnsi="Times New Roman" w:cs="Times New Roman"/>
          <w:sz w:val="20"/>
          <w:szCs w:val="20"/>
        </w:rPr>
        <w:t>Aß</w:t>
      </w:r>
      <w:proofErr w:type="spellEnd"/>
      <w:r w:rsidRPr="005E6143">
        <w:rPr>
          <w:rFonts w:ascii="Times New Roman" w:hAnsi="Times New Roman" w:cs="Times New Roman"/>
          <w:sz w:val="20"/>
          <w:szCs w:val="20"/>
        </w:rPr>
        <w:t xml:space="preserve"> fibers also are </w:t>
      </w:r>
      <w:proofErr w:type="spellStart"/>
      <w:r w:rsidRPr="005E6143">
        <w:rPr>
          <w:rFonts w:ascii="Times New Roman" w:hAnsi="Times New Roman" w:cs="Times New Roman"/>
          <w:sz w:val="20"/>
          <w:szCs w:val="20"/>
        </w:rPr>
        <w:t>myelinated</w:t>
      </w:r>
      <w:proofErr w:type="spellEnd"/>
      <w:r w:rsidRPr="005E6143">
        <w:rPr>
          <w:rFonts w:ascii="Times New Roman" w:hAnsi="Times New Roman" w:cs="Times New Roman"/>
          <w:sz w:val="20"/>
          <w:szCs w:val="20"/>
        </w:rPr>
        <w:t xml:space="preserve"> (diameter of 5 to 12 µm) and conduct at a rate of 30 to 70 m/sec. These </w:t>
      </w:r>
      <w:proofErr w:type="spellStart"/>
      <w:r w:rsidRPr="005E6143">
        <w:rPr>
          <w:rFonts w:ascii="Times New Roman" w:hAnsi="Times New Roman" w:cs="Times New Roman"/>
          <w:sz w:val="20"/>
          <w:szCs w:val="20"/>
        </w:rPr>
        <w:t>myelinated</w:t>
      </w:r>
      <w:proofErr w:type="spellEnd"/>
      <w:r w:rsidRPr="005E6143">
        <w:rPr>
          <w:rFonts w:ascii="Times New Roman" w:hAnsi="Times New Roman" w:cs="Times New Roman"/>
          <w:sz w:val="20"/>
          <w:szCs w:val="20"/>
        </w:rPr>
        <w:t xml:space="preserve"> fibers which are located in skin, joints, muscles and viscera respond to mechanical stimuli, such as touch, pressure, </w:t>
      </w:r>
      <w:proofErr w:type="spellStart"/>
      <w:r w:rsidRPr="005E6143">
        <w:rPr>
          <w:rFonts w:ascii="Times New Roman" w:hAnsi="Times New Roman" w:cs="Times New Roman"/>
          <w:sz w:val="20"/>
          <w:szCs w:val="20"/>
        </w:rPr>
        <w:t>proprioception</w:t>
      </w:r>
      <w:proofErr w:type="spellEnd"/>
      <w:r w:rsidRPr="005E6143">
        <w:rPr>
          <w:rFonts w:ascii="Times New Roman" w:hAnsi="Times New Roman" w:cs="Times New Roman"/>
          <w:sz w:val="20"/>
          <w:szCs w:val="20"/>
        </w:rPr>
        <w:t xml:space="preserve"> and motor function. The </w:t>
      </w:r>
      <w:proofErr w:type="spellStart"/>
      <w:r w:rsidRPr="005E6143">
        <w:rPr>
          <w:rFonts w:ascii="Times New Roman" w:hAnsi="Times New Roman" w:cs="Times New Roman"/>
          <w:sz w:val="20"/>
          <w:szCs w:val="20"/>
        </w:rPr>
        <w:t>Aõ</w:t>
      </w:r>
      <w:proofErr w:type="spellEnd"/>
      <w:r w:rsidRPr="005E6143">
        <w:rPr>
          <w:rFonts w:ascii="Times New Roman" w:hAnsi="Times New Roman" w:cs="Times New Roman"/>
          <w:sz w:val="20"/>
          <w:szCs w:val="20"/>
        </w:rPr>
        <w:t xml:space="preserve"> fibers are the thinnest </w:t>
      </w:r>
      <w:proofErr w:type="spellStart"/>
      <w:r w:rsidRPr="005E6143">
        <w:rPr>
          <w:rFonts w:ascii="Times New Roman" w:hAnsi="Times New Roman" w:cs="Times New Roman"/>
          <w:sz w:val="20"/>
          <w:szCs w:val="20"/>
        </w:rPr>
        <w:t>myelinated</w:t>
      </w:r>
      <w:proofErr w:type="spellEnd"/>
      <w:r w:rsidRPr="005E6143">
        <w:rPr>
          <w:rFonts w:ascii="Times New Roman" w:hAnsi="Times New Roman" w:cs="Times New Roman"/>
          <w:sz w:val="20"/>
          <w:szCs w:val="20"/>
        </w:rPr>
        <w:t xml:space="preserve"> fibers in the A group, about 75% of them respond to mechanical and thermal stimulation and the remaining 25% respond to noxious stimuli </w:t>
      </w:r>
      <w:r w:rsidRPr="005E6143">
        <w:rPr>
          <w:rFonts w:ascii="Times New Roman" w:hAnsi="Times New Roman" w:cs="Times New Roman"/>
          <w:b/>
          <w:bCs/>
          <w:i/>
          <w:sz w:val="20"/>
          <w:szCs w:val="20"/>
        </w:rPr>
        <w:t>(Almeida et al., 2004)</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B-fibers are </w:t>
      </w:r>
      <w:proofErr w:type="spellStart"/>
      <w:r w:rsidRPr="005E6143">
        <w:rPr>
          <w:rFonts w:ascii="Times New Roman" w:hAnsi="Times New Roman" w:cs="Times New Roman"/>
          <w:sz w:val="20"/>
          <w:szCs w:val="20"/>
        </w:rPr>
        <w:t>Preganglionic</w:t>
      </w:r>
      <w:proofErr w:type="spellEnd"/>
      <w:r w:rsidRPr="005E6143">
        <w:rPr>
          <w:rFonts w:ascii="Times New Roman" w:hAnsi="Times New Roman" w:cs="Times New Roman"/>
          <w:sz w:val="20"/>
          <w:szCs w:val="20"/>
        </w:rPr>
        <w:t xml:space="preserve"> autonomic fibers, which conduct both sympathetic and parasympathetic impulses.</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lastRenderedPageBreak/>
        <w:t xml:space="preserve">The C fibers are the smallest of the peripheral nervous system, they are </w:t>
      </w:r>
      <w:proofErr w:type="spellStart"/>
      <w:r w:rsidRPr="005E6143">
        <w:rPr>
          <w:rFonts w:ascii="Times New Roman" w:hAnsi="Times New Roman" w:cs="Times New Roman"/>
          <w:sz w:val="20"/>
          <w:szCs w:val="20"/>
        </w:rPr>
        <w:t>unmyelinated</w:t>
      </w:r>
      <w:proofErr w:type="spellEnd"/>
      <w:r w:rsidRPr="005E6143">
        <w:rPr>
          <w:rFonts w:ascii="Times New Roman" w:hAnsi="Times New Roman" w:cs="Times New Roman"/>
          <w:sz w:val="20"/>
          <w:szCs w:val="20"/>
        </w:rPr>
        <w:t xml:space="preserve">, with a diameter ranging from 0.5 to 1 µm, and their conduction rate is from 0.2 to 1.5 m/sec. About 50% of C-fibers respond to pain, whereas the remaining 50% respond to mechanical stimuli </w:t>
      </w:r>
      <w:r w:rsidRPr="005E6143">
        <w:rPr>
          <w:rFonts w:ascii="Times New Roman" w:hAnsi="Times New Roman" w:cs="Times New Roman"/>
          <w:b/>
          <w:bCs/>
          <w:i/>
          <w:sz w:val="20"/>
          <w:szCs w:val="20"/>
        </w:rPr>
        <w:t>(Almeida et al., 2004)</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sz w:val="20"/>
          <w:szCs w:val="20"/>
        </w:rPr>
        <w:t xml:space="preserve">Although both </w:t>
      </w:r>
      <w:proofErr w:type="spellStart"/>
      <w:r w:rsidRPr="005E6143">
        <w:rPr>
          <w:rFonts w:ascii="Times New Roman" w:hAnsi="Times New Roman" w:cs="Times New Roman"/>
          <w:sz w:val="20"/>
          <w:szCs w:val="20"/>
        </w:rPr>
        <w:t>Aõ</w:t>
      </w:r>
      <w:proofErr w:type="spellEnd"/>
      <w:r w:rsidRPr="005E6143">
        <w:rPr>
          <w:rFonts w:ascii="Times New Roman" w:hAnsi="Times New Roman" w:cs="Times New Roman"/>
          <w:sz w:val="20"/>
          <w:szCs w:val="20"/>
        </w:rPr>
        <w:t xml:space="preserve"> and C fibers transmit </w:t>
      </w:r>
      <w:proofErr w:type="spellStart"/>
      <w:r w:rsidRPr="005E6143">
        <w:rPr>
          <w:rFonts w:ascii="Times New Roman" w:hAnsi="Times New Roman" w:cs="Times New Roman"/>
          <w:sz w:val="20"/>
          <w:szCs w:val="20"/>
        </w:rPr>
        <w:t>nociceptive</w:t>
      </w:r>
      <w:proofErr w:type="spellEnd"/>
      <w:r w:rsidRPr="005E6143">
        <w:rPr>
          <w:rFonts w:ascii="Times New Roman" w:hAnsi="Times New Roman" w:cs="Times New Roman"/>
          <w:sz w:val="20"/>
          <w:szCs w:val="20"/>
        </w:rPr>
        <w:t xml:space="preserve"> impulses, the characteristics of the sensations carried are different. </w:t>
      </w:r>
      <w:proofErr w:type="spellStart"/>
      <w:r w:rsidRPr="005E6143">
        <w:rPr>
          <w:rFonts w:ascii="Times New Roman" w:hAnsi="Times New Roman" w:cs="Times New Roman"/>
          <w:sz w:val="20"/>
          <w:szCs w:val="20"/>
        </w:rPr>
        <w:t>Aõ</w:t>
      </w:r>
      <w:proofErr w:type="spellEnd"/>
      <w:r w:rsidRPr="005E6143">
        <w:rPr>
          <w:rFonts w:ascii="Times New Roman" w:hAnsi="Times New Roman" w:cs="Times New Roman"/>
          <w:sz w:val="20"/>
          <w:szCs w:val="20"/>
        </w:rPr>
        <w:t xml:space="preserve"> fibers carry primarily sharp pain, whereas C fibers carry dull pain. For example, after a pin -prick, an immediate sharp pain is mediated by fast -conducting </w:t>
      </w:r>
      <w:proofErr w:type="spellStart"/>
      <w:r w:rsidRPr="005E6143">
        <w:rPr>
          <w:rFonts w:ascii="Times New Roman" w:hAnsi="Times New Roman" w:cs="Times New Roman"/>
          <w:sz w:val="20"/>
          <w:szCs w:val="20"/>
        </w:rPr>
        <w:t>myelinate</w:t>
      </w:r>
      <w:r w:rsidR="0049505E" w:rsidRPr="005E6143">
        <w:rPr>
          <w:rFonts w:ascii="Times New Roman" w:hAnsi="Times New Roman" w:cs="Times New Roman"/>
          <w:sz w:val="20"/>
          <w:szCs w:val="20"/>
        </w:rPr>
        <w:t>d</w:t>
      </w:r>
      <w:proofErr w:type="spellEnd"/>
      <w:r w:rsidR="0049505E">
        <w:rPr>
          <w:rFonts w:ascii="Times New Roman" w:hAnsi="Times New Roman" w:cs="Times New Roman"/>
          <w:sz w:val="20"/>
          <w:szCs w:val="20"/>
        </w:rPr>
        <w:t xml:space="preserve"> </w:t>
      </w:r>
      <w:proofErr w:type="spellStart"/>
      <w:r w:rsidR="0049505E" w:rsidRPr="005E6143">
        <w:rPr>
          <w:rFonts w:ascii="Times New Roman" w:hAnsi="Times New Roman" w:cs="Times New Roman"/>
          <w:sz w:val="20"/>
          <w:szCs w:val="20"/>
        </w:rPr>
        <w:t>A</w:t>
      </w:r>
      <w:r w:rsidRPr="005E6143">
        <w:rPr>
          <w:rFonts w:ascii="Times New Roman" w:hAnsi="Times New Roman" w:cs="Times New Roman"/>
          <w:sz w:val="20"/>
          <w:szCs w:val="20"/>
        </w:rPr>
        <w:t>õ</w:t>
      </w:r>
      <w:proofErr w:type="spellEnd"/>
      <w:r w:rsidRPr="005E6143">
        <w:rPr>
          <w:rFonts w:ascii="Times New Roman" w:hAnsi="Times New Roman" w:cs="Times New Roman"/>
          <w:sz w:val="20"/>
          <w:szCs w:val="20"/>
        </w:rPr>
        <w:t xml:space="preserve"> fibers (called; first pain). This is followed by a dull pain, which is mediated by C fibers (called; second pain) </w:t>
      </w:r>
      <w:r w:rsidRPr="005E6143">
        <w:rPr>
          <w:rFonts w:ascii="Times New Roman" w:hAnsi="Times New Roman" w:cs="Times New Roman"/>
          <w:b/>
          <w:bCs/>
          <w:i/>
          <w:sz w:val="20"/>
          <w:szCs w:val="20"/>
        </w:rPr>
        <w:t>(Almeida et al., 2004)</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Although pain result from damage to these free nerve endings, in reality the pain is a result substances released by damaged tissues: prostaglandins, histamine and peptides. These activate receptors located on the nerve endings </w:t>
      </w:r>
      <w:r w:rsidRPr="005E6143">
        <w:rPr>
          <w:rFonts w:ascii="Times New Roman" w:hAnsi="Times New Roman" w:cs="Times New Roman"/>
          <w:b/>
          <w:bCs/>
          <w:i/>
          <w:sz w:val="20"/>
          <w:szCs w:val="20"/>
        </w:rPr>
        <w:t>(Guyton 2006)</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sz w:val="20"/>
          <w:szCs w:val="20"/>
        </w:rPr>
      </w:pPr>
      <w:r w:rsidRPr="005E6143">
        <w:rPr>
          <w:rFonts w:ascii="Times New Roman" w:hAnsi="Times New Roman" w:cs="Times New Roman"/>
          <w:b/>
          <w:bCs/>
          <w:sz w:val="20"/>
          <w:szCs w:val="20"/>
        </w:rPr>
        <w:t>II- Central nervous system</w:t>
      </w:r>
    </w:p>
    <w:p w:rsidR="009B2D3B" w:rsidRPr="005E6143" w:rsidRDefault="009B2D3B" w:rsidP="00FF1F9D">
      <w:pPr>
        <w:pStyle w:val="ListParagraph"/>
        <w:numPr>
          <w:ilvl w:val="0"/>
          <w:numId w:val="4"/>
        </w:numPr>
        <w:bidi w:val="0"/>
        <w:snapToGrid w:val="0"/>
        <w:spacing w:after="0" w:line="240" w:lineRule="auto"/>
        <w:ind w:left="0" w:firstLine="0"/>
        <w:jc w:val="both"/>
        <w:rPr>
          <w:rFonts w:ascii="Times New Roman" w:hAnsi="Times New Roman" w:cs="Times New Roman"/>
          <w:b/>
          <w:bCs/>
          <w:sz w:val="20"/>
          <w:szCs w:val="20"/>
        </w:rPr>
      </w:pPr>
      <w:r w:rsidRPr="005E6143">
        <w:rPr>
          <w:rFonts w:ascii="Times New Roman" w:hAnsi="Times New Roman" w:cs="Times New Roman"/>
          <w:b/>
          <w:bCs/>
          <w:sz w:val="20"/>
          <w:szCs w:val="20"/>
        </w:rPr>
        <w:t>The spinal cord:</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The spinal cord consists of grey matter and white matter.</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The white matter contains ascending and descending fibers, the grey matter contains cells and central terminals of primary afferents from the periphery.</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sz w:val="20"/>
          <w:szCs w:val="20"/>
        </w:rPr>
        <w:t>The dorsal horn is divided into 6 layers (</w:t>
      </w:r>
      <w:proofErr w:type="spellStart"/>
      <w:r w:rsidRPr="005E6143">
        <w:rPr>
          <w:rFonts w:ascii="Times New Roman" w:hAnsi="Times New Roman" w:cs="Times New Roman"/>
          <w:sz w:val="20"/>
          <w:szCs w:val="20"/>
        </w:rPr>
        <w:t>laminae</w:t>
      </w:r>
      <w:proofErr w:type="spellEnd"/>
      <w:r w:rsidRPr="005E6143">
        <w:rPr>
          <w:rFonts w:ascii="Times New Roman" w:hAnsi="Times New Roman" w:cs="Times New Roman"/>
          <w:sz w:val="20"/>
          <w:szCs w:val="20"/>
        </w:rPr>
        <w:t xml:space="preserve">) and processes sensory information. Lamina (I) IS the most dorsal and is a thin layer of large cells, together with small inhibitory </w:t>
      </w:r>
      <w:proofErr w:type="spellStart"/>
      <w:r w:rsidRPr="005E6143">
        <w:rPr>
          <w:rFonts w:ascii="Times New Roman" w:hAnsi="Times New Roman" w:cs="Times New Roman"/>
          <w:sz w:val="20"/>
          <w:szCs w:val="20"/>
        </w:rPr>
        <w:t>interneurons</w:t>
      </w:r>
      <w:proofErr w:type="spellEnd"/>
      <w:r w:rsidRPr="005E6143">
        <w:rPr>
          <w:rFonts w:ascii="Times New Roman" w:hAnsi="Times New Roman" w:cs="Times New Roman"/>
          <w:sz w:val="20"/>
          <w:szCs w:val="20"/>
        </w:rPr>
        <w:t xml:space="preserve">. The axons from the large cells form part of the </w:t>
      </w:r>
      <w:proofErr w:type="spellStart"/>
      <w:r w:rsidRPr="005E6143">
        <w:rPr>
          <w:rFonts w:ascii="Times New Roman" w:hAnsi="Times New Roman" w:cs="Times New Roman"/>
          <w:sz w:val="20"/>
          <w:szCs w:val="20"/>
        </w:rPr>
        <w:t>spinothalamic</w:t>
      </w:r>
      <w:proofErr w:type="spellEnd"/>
      <w:r w:rsidRPr="005E6143">
        <w:rPr>
          <w:rFonts w:ascii="Times New Roman" w:hAnsi="Times New Roman" w:cs="Times New Roman"/>
          <w:sz w:val="20"/>
          <w:szCs w:val="20"/>
        </w:rPr>
        <w:t xml:space="preserve"> tract </w:t>
      </w:r>
      <w:r w:rsidRPr="005E6143">
        <w:rPr>
          <w:rFonts w:ascii="Times New Roman" w:hAnsi="Times New Roman" w:cs="Times New Roman"/>
          <w:b/>
          <w:bCs/>
          <w:i/>
          <w:sz w:val="20"/>
          <w:szCs w:val="20"/>
        </w:rPr>
        <w:t>(Waugh and Grant 2001)</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The second layer is lamina (II) or the "</w:t>
      </w:r>
      <w:proofErr w:type="spellStart"/>
      <w:r w:rsidRPr="005E6143">
        <w:rPr>
          <w:rFonts w:ascii="Times New Roman" w:hAnsi="Times New Roman" w:cs="Times New Roman"/>
          <w:sz w:val="20"/>
          <w:szCs w:val="20"/>
        </w:rPr>
        <w:t>substantiagelatinosa</w:t>
      </w:r>
      <w:proofErr w:type="spellEnd"/>
      <w:r w:rsidRPr="005E6143">
        <w:rPr>
          <w:rFonts w:ascii="Times New Roman" w:hAnsi="Times New Roman" w:cs="Times New Roman"/>
          <w:sz w:val="20"/>
          <w:szCs w:val="20"/>
        </w:rPr>
        <w:t>". It is where most of the modulation and sensory processing occurs, so, many of the cells are inhibitory but excitatory cells exist as well.</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This region is believed to control the "connectivity" of the other </w:t>
      </w:r>
      <w:proofErr w:type="spellStart"/>
      <w:r w:rsidRPr="005E6143">
        <w:rPr>
          <w:rFonts w:ascii="Times New Roman" w:hAnsi="Times New Roman" w:cs="Times New Roman"/>
          <w:sz w:val="20"/>
          <w:szCs w:val="20"/>
        </w:rPr>
        <w:t>laminae</w:t>
      </w:r>
      <w:proofErr w:type="spellEnd"/>
      <w:r w:rsidRPr="005E6143">
        <w:rPr>
          <w:rFonts w:ascii="Times New Roman" w:hAnsi="Times New Roman" w:cs="Times New Roman"/>
          <w:sz w:val="20"/>
          <w:szCs w:val="20"/>
        </w:rPr>
        <w:t xml:space="preserve"> in the dorsal horn. Together, </w:t>
      </w:r>
      <w:proofErr w:type="spellStart"/>
      <w:r w:rsidRPr="005E6143">
        <w:rPr>
          <w:rFonts w:ascii="Times New Roman" w:hAnsi="Times New Roman" w:cs="Times New Roman"/>
          <w:sz w:val="20"/>
          <w:szCs w:val="20"/>
        </w:rPr>
        <w:t>laminae</w:t>
      </w:r>
      <w:proofErr w:type="spellEnd"/>
      <w:r w:rsidRPr="005E6143">
        <w:rPr>
          <w:rFonts w:ascii="Times New Roman" w:hAnsi="Times New Roman" w:cs="Times New Roman"/>
          <w:sz w:val="20"/>
          <w:szCs w:val="20"/>
        </w:rPr>
        <w:t xml:space="preserve"> I</w:t>
      </w:r>
      <w:r w:rsidR="005E6143" w:rsidRPr="005E6143">
        <w:rPr>
          <w:rFonts w:ascii="Times New Roman" w:hAnsi="Times New Roman" w:cs="Times New Roman"/>
          <w:sz w:val="20"/>
          <w:szCs w:val="20"/>
        </w:rPr>
        <w:t xml:space="preserve"> &amp; </w:t>
      </w:r>
      <w:r w:rsidRPr="005E6143">
        <w:rPr>
          <w:rFonts w:ascii="Times New Roman" w:hAnsi="Times New Roman" w:cs="Times New Roman"/>
          <w:sz w:val="20"/>
          <w:szCs w:val="20"/>
        </w:rPr>
        <w:t xml:space="preserve">II are known as the superficial dorsal horn (lamina </w:t>
      </w:r>
      <w:proofErr w:type="spellStart"/>
      <w:r w:rsidRPr="005E6143">
        <w:rPr>
          <w:rFonts w:ascii="Times New Roman" w:hAnsi="Times New Roman" w:cs="Times New Roman"/>
          <w:sz w:val="20"/>
          <w:szCs w:val="20"/>
        </w:rPr>
        <w:t>terminalis</w:t>
      </w:r>
      <w:proofErr w:type="spellEnd"/>
      <w:r w:rsidRPr="005E6143">
        <w:rPr>
          <w:rFonts w:ascii="Times New Roman" w:hAnsi="Times New Roman" w:cs="Times New Roman"/>
          <w:sz w:val="20"/>
          <w:szCs w:val="20"/>
        </w:rPr>
        <w:t xml:space="preserve">) and receive input from C and Aᵹ fibers. Functionally, they receive input from </w:t>
      </w:r>
      <w:proofErr w:type="spellStart"/>
      <w:r w:rsidRPr="005E6143">
        <w:rPr>
          <w:rFonts w:ascii="Times New Roman" w:hAnsi="Times New Roman" w:cs="Times New Roman"/>
          <w:sz w:val="20"/>
          <w:szCs w:val="20"/>
        </w:rPr>
        <w:t>nociceptors</w:t>
      </w:r>
      <w:proofErr w:type="spellEnd"/>
      <w:r w:rsidRPr="005E6143">
        <w:rPr>
          <w:rFonts w:ascii="Times New Roman" w:hAnsi="Times New Roman" w:cs="Times New Roman"/>
          <w:sz w:val="20"/>
          <w:szCs w:val="20"/>
        </w:rPr>
        <w:t xml:space="preserve"> (high threshold C and Aᵹ fibers) and contain cell that are </w:t>
      </w:r>
      <w:proofErr w:type="spellStart"/>
      <w:r w:rsidRPr="005E6143">
        <w:rPr>
          <w:rFonts w:ascii="Times New Roman" w:hAnsi="Times New Roman" w:cs="Times New Roman"/>
          <w:sz w:val="20"/>
          <w:szCs w:val="20"/>
        </w:rPr>
        <w:t>nociceptive</w:t>
      </w:r>
      <w:proofErr w:type="spellEnd"/>
      <w:r w:rsidRPr="005E6143">
        <w:rPr>
          <w:rFonts w:ascii="Times New Roman" w:hAnsi="Times New Roman" w:cs="Times New Roman"/>
          <w:sz w:val="20"/>
          <w:szCs w:val="20"/>
        </w:rPr>
        <w:t xml:space="preserve"> specific (NS) (respond only to noxious stimuli) or wide dynamic range (WDR) (respond to both </w:t>
      </w:r>
      <w:proofErr w:type="spellStart"/>
      <w:r w:rsidRPr="005E6143">
        <w:rPr>
          <w:rFonts w:ascii="Times New Roman" w:hAnsi="Times New Roman" w:cs="Times New Roman"/>
          <w:sz w:val="20"/>
          <w:szCs w:val="20"/>
        </w:rPr>
        <w:t>innoxious</w:t>
      </w:r>
      <w:proofErr w:type="spellEnd"/>
      <w:r w:rsidRPr="005E6143">
        <w:rPr>
          <w:rFonts w:ascii="Times New Roman" w:hAnsi="Times New Roman" w:cs="Times New Roman"/>
          <w:sz w:val="20"/>
          <w:szCs w:val="20"/>
        </w:rPr>
        <w:t xml:space="preserve"> and noxious stimuli) </w:t>
      </w:r>
      <w:r w:rsidRPr="005E6143">
        <w:rPr>
          <w:rFonts w:ascii="Times New Roman" w:hAnsi="Times New Roman" w:cs="Times New Roman"/>
          <w:b/>
          <w:bCs/>
          <w:i/>
          <w:sz w:val="20"/>
          <w:szCs w:val="20"/>
        </w:rPr>
        <w:t xml:space="preserve">(Haines and </w:t>
      </w:r>
      <w:proofErr w:type="spellStart"/>
      <w:r w:rsidRPr="005E6143">
        <w:rPr>
          <w:rFonts w:ascii="Times New Roman" w:hAnsi="Times New Roman" w:cs="Times New Roman"/>
          <w:b/>
          <w:bCs/>
          <w:i/>
          <w:sz w:val="20"/>
          <w:szCs w:val="20"/>
        </w:rPr>
        <w:t>Lancon</w:t>
      </w:r>
      <w:proofErr w:type="spellEnd"/>
      <w:r w:rsidRPr="005E6143">
        <w:rPr>
          <w:rFonts w:ascii="Times New Roman" w:hAnsi="Times New Roman" w:cs="Times New Roman"/>
          <w:b/>
          <w:bCs/>
          <w:i/>
          <w:sz w:val="20"/>
          <w:szCs w:val="20"/>
        </w:rPr>
        <w:t xml:space="preserve"> 2003)</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proofErr w:type="spellStart"/>
      <w:r w:rsidRPr="005E6143">
        <w:rPr>
          <w:rFonts w:ascii="Times New Roman" w:hAnsi="Times New Roman" w:cs="Times New Roman"/>
          <w:sz w:val="20"/>
          <w:szCs w:val="20"/>
        </w:rPr>
        <w:t>Laminae</w:t>
      </w:r>
      <w:proofErr w:type="spellEnd"/>
      <w:r w:rsidRPr="005E6143">
        <w:rPr>
          <w:rFonts w:ascii="Times New Roman" w:hAnsi="Times New Roman" w:cs="Times New Roman"/>
          <w:sz w:val="20"/>
          <w:szCs w:val="20"/>
        </w:rPr>
        <w:t xml:space="preserve"> III</w:t>
      </w:r>
      <w:r w:rsidR="005E6143" w:rsidRPr="005E6143">
        <w:rPr>
          <w:rFonts w:ascii="Times New Roman" w:hAnsi="Times New Roman" w:cs="Times New Roman"/>
          <w:sz w:val="20"/>
          <w:szCs w:val="20"/>
        </w:rPr>
        <w:t xml:space="preserve"> &amp; </w:t>
      </w:r>
      <w:r w:rsidRPr="005E6143">
        <w:rPr>
          <w:rFonts w:ascii="Times New Roman" w:hAnsi="Times New Roman" w:cs="Times New Roman"/>
          <w:sz w:val="20"/>
          <w:szCs w:val="20"/>
        </w:rPr>
        <w:t xml:space="preserve">VI receive input from the </w:t>
      </w:r>
      <w:proofErr w:type="spellStart"/>
      <w:r w:rsidRPr="005E6143">
        <w:rPr>
          <w:rFonts w:ascii="Times New Roman" w:hAnsi="Times New Roman" w:cs="Times New Roman"/>
          <w:sz w:val="20"/>
          <w:szCs w:val="20"/>
        </w:rPr>
        <w:t>cutaneous</w:t>
      </w:r>
      <w:proofErr w:type="spellEnd"/>
      <w:r w:rsidRPr="005E6143">
        <w:rPr>
          <w:rFonts w:ascii="Times New Roman" w:hAnsi="Times New Roman" w:cs="Times New Roman"/>
          <w:sz w:val="20"/>
          <w:szCs w:val="20"/>
        </w:rPr>
        <w:t xml:space="preserve"> </w:t>
      </w:r>
      <w:proofErr w:type="spellStart"/>
      <w:r w:rsidRPr="005E6143">
        <w:rPr>
          <w:rFonts w:ascii="Times New Roman" w:hAnsi="Times New Roman" w:cs="Times New Roman"/>
          <w:sz w:val="20"/>
          <w:szCs w:val="20"/>
        </w:rPr>
        <w:t>Aβ</w:t>
      </w:r>
      <w:proofErr w:type="spellEnd"/>
      <w:r w:rsidRPr="005E6143">
        <w:rPr>
          <w:rFonts w:ascii="Times New Roman" w:hAnsi="Times New Roman" w:cs="Times New Roman"/>
          <w:sz w:val="20"/>
          <w:szCs w:val="20"/>
        </w:rPr>
        <w:t xml:space="preserve"> non-</w:t>
      </w:r>
      <w:proofErr w:type="spellStart"/>
      <w:r w:rsidRPr="005E6143">
        <w:rPr>
          <w:rFonts w:ascii="Times New Roman" w:hAnsi="Times New Roman" w:cs="Times New Roman"/>
          <w:sz w:val="20"/>
          <w:szCs w:val="20"/>
        </w:rPr>
        <w:t>nociceptive</w:t>
      </w:r>
      <w:proofErr w:type="spellEnd"/>
      <w:r w:rsidRPr="005E6143">
        <w:rPr>
          <w:rFonts w:ascii="Times New Roman" w:hAnsi="Times New Roman" w:cs="Times New Roman"/>
          <w:sz w:val="20"/>
          <w:szCs w:val="20"/>
        </w:rPr>
        <w:t xml:space="preserve"> afferents and contains cells with low-threshold (LT) receptive fields that respond to </w:t>
      </w:r>
      <w:proofErr w:type="spellStart"/>
      <w:r w:rsidRPr="005E6143">
        <w:rPr>
          <w:rFonts w:ascii="Times New Roman" w:hAnsi="Times New Roman" w:cs="Times New Roman"/>
          <w:sz w:val="20"/>
          <w:szCs w:val="20"/>
        </w:rPr>
        <w:t>innoxious</w:t>
      </w:r>
      <w:proofErr w:type="spellEnd"/>
      <w:r w:rsidRPr="005E6143">
        <w:rPr>
          <w:rFonts w:ascii="Times New Roman" w:hAnsi="Times New Roman" w:cs="Times New Roman"/>
          <w:sz w:val="20"/>
          <w:szCs w:val="20"/>
        </w:rPr>
        <w:t xml:space="preserve"> sensations.</w:t>
      </w:r>
    </w:p>
    <w:p w:rsidR="009B2D3B" w:rsidRPr="005E6143" w:rsidRDefault="009B2D3B" w:rsidP="00FF1F9D">
      <w:pPr>
        <w:bidi w:val="0"/>
        <w:snapToGrid w:val="0"/>
        <w:spacing w:after="0" w:line="240" w:lineRule="auto"/>
        <w:ind w:firstLine="425"/>
        <w:jc w:val="both"/>
        <w:rPr>
          <w:rFonts w:ascii="Times New Roman" w:hAnsi="Times New Roman" w:cs="Times New Roman"/>
          <w:b/>
          <w:bCs/>
          <w:sz w:val="20"/>
          <w:szCs w:val="20"/>
        </w:rPr>
      </w:pPr>
      <w:r w:rsidRPr="005E6143">
        <w:rPr>
          <w:rFonts w:ascii="Times New Roman" w:hAnsi="Times New Roman" w:cs="Times New Roman"/>
          <w:sz w:val="20"/>
          <w:szCs w:val="20"/>
        </w:rPr>
        <w:t xml:space="preserve">Some lamina V cells are </w:t>
      </w:r>
      <w:proofErr w:type="spellStart"/>
      <w:r w:rsidRPr="005E6143">
        <w:rPr>
          <w:rFonts w:ascii="Times New Roman" w:hAnsi="Times New Roman" w:cs="Times New Roman"/>
          <w:sz w:val="20"/>
          <w:szCs w:val="20"/>
        </w:rPr>
        <w:t>WDRs</w:t>
      </w:r>
      <w:proofErr w:type="spellEnd"/>
      <w:r w:rsidRPr="005E6143">
        <w:rPr>
          <w:rFonts w:ascii="Times New Roman" w:hAnsi="Times New Roman" w:cs="Times New Roman"/>
          <w:sz w:val="20"/>
          <w:szCs w:val="20"/>
        </w:rPr>
        <w:t xml:space="preserve"> that receive input from both low-threshold (</w:t>
      </w:r>
      <w:proofErr w:type="spellStart"/>
      <w:r w:rsidRPr="005E6143">
        <w:rPr>
          <w:rFonts w:ascii="Times New Roman" w:hAnsi="Times New Roman" w:cs="Times New Roman"/>
          <w:sz w:val="20"/>
          <w:szCs w:val="20"/>
        </w:rPr>
        <w:t>Aβ</w:t>
      </w:r>
      <w:proofErr w:type="spellEnd"/>
      <w:r w:rsidRPr="005E6143">
        <w:rPr>
          <w:rFonts w:ascii="Times New Roman" w:hAnsi="Times New Roman" w:cs="Times New Roman"/>
          <w:sz w:val="20"/>
          <w:szCs w:val="20"/>
        </w:rPr>
        <w:t xml:space="preserve">) sensory fibers and </w:t>
      </w:r>
      <w:r w:rsidRPr="005E6143">
        <w:rPr>
          <w:rFonts w:ascii="Times New Roman" w:hAnsi="Times New Roman" w:cs="Times New Roman"/>
          <w:sz w:val="20"/>
          <w:szCs w:val="20"/>
        </w:rPr>
        <w:lastRenderedPageBreak/>
        <w:t xml:space="preserve">high-threshold (C, Aᵹ) fibers as their dendrites project dorsally into </w:t>
      </w:r>
      <w:proofErr w:type="spellStart"/>
      <w:r w:rsidRPr="005E6143">
        <w:rPr>
          <w:rFonts w:ascii="Times New Roman" w:hAnsi="Times New Roman" w:cs="Times New Roman"/>
          <w:sz w:val="20"/>
          <w:szCs w:val="20"/>
        </w:rPr>
        <w:t>laminae</w:t>
      </w:r>
      <w:proofErr w:type="spellEnd"/>
      <w:r w:rsidRPr="005E6143">
        <w:rPr>
          <w:rFonts w:ascii="Times New Roman" w:hAnsi="Times New Roman" w:cs="Times New Roman"/>
          <w:sz w:val="20"/>
          <w:szCs w:val="20"/>
        </w:rPr>
        <w:t xml:space="preserve"> I</w:t>
      </w:r>
      <w:r w:rsidR="005E6143" w:rsidRPr="005E6143">
        <w:rPr>
          <w:rFonts w:ascii="Times New Roman" w:hAnsi="Times New Roman" w:cs="Times New Roman"/>
          <w:sz w:val="20"/>
          <w:szCs w:val="20"/>
        </w:rPr>
        <w:t xml:space="preserve"> &amp; </w:t>
      </w:r>
      <w:r w:rsidRPr="005E6143">
        <w:rPr>
          <w:rFonts w:ascii="Times New Roman" w:hAnsi="Times New Roman" w:cs="Times New Roman"/>
          <w:sz w:val="20"/>
          <w:szCs w:val="20"/>
        </w:rPr>
        <w:t xml:space="preserve">II </w:t>
      </w:r>
      <w:r w:rsidRPr="005E6143">
        <w:rPr>
          <w:rFonts w:ascii="Times New Roman" w:hAnsi="Times New Roman" w:cs="Times New Roman"/>
          <w:b/>
          <w:bCs/>
          <w:i/>
          <w:sz w:val="20"/>
          <w:szCs w:val="20"/>
        </w:rPr>
        <w:t>(Almeida et al., 2004)</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The dorsal horn is not just a relay station for the transmission of </w:t>
      </w:r>
      <w:proofErr w:type="spellStart"/>
      <w:r w:rsidRPr="005E6143">
        <w:rPr>
          <w:rFonts w:ascii="Times New Roman" w:hAnsi="Times New Roman" w:cs="Times New Roman"/>
          <w:sz w:val="20"/>
          <w:szCs w:val="20"/>
        </w:rPr>
        <w:t>innoxious</w:t>
      </w:r>
      <w:proofErr w:type="spellEnd"/>
      <w:r w:rsidRPr="005E6143">
        <w:rPr>
          <w:rFonts w:ascii="Times New Roman" w:hAnsi="Times New Roman" w:cs="Times New Roman"/>
          <w:sz w:val="20"/>
          <w:szCs w:val="20"/>
        </w:rPr>
        <w:t xml:space="preserve"> and noxious messages. It has an important role in modulating pain transmission through spinal and </w:t>
      </w:r>
      <w:proofErr w:type="spellStart"/>
      <w:r w:rsidRPr="005E6143">
        <w:rPr>
          <w:rFonts w:ascii="Times New Roman" w:hAnsi="Times New Roman" w:cs="Times New Roman"/>
          <w:sz w:val="20"/>
          <w:szCs w:val="20"/>
        </w:rPr>
        <w:t>supraspinal</w:t>
      </w:r>
      <w:proofErr w:type="spellEnd"/>
      <w:r w:rsidRPr="005E6143">
        <w:rPr>
          <w:rFonts w:ascii="Times New Roman" w:hAnsi="Times New Roman" w:cs="Times New Roman"/>
          <w:sz w:val="20"/>
          <w:szCs w:val="20"/>
        </w:rPr>
        <w:t xml:space="preserve"> mechanisms. These regulatory circuits involve primary afferents, spinal </w:t>
      </w:r>
      <w:proofErr w:type="spellStart"/>
      <w:r w:rsidRPr="005E6143">
        <w:rPr>
          <w:rFonts w:ascii="Times New Roman" w:hAnsi="Times New Roman" w:cs="Times New Roman"/>
          <w:sz w:val="20"/>
          <w:szCs w:val="20"/>
        </w:rPr>
        <w:t>interneurons</w:t>
      </w:r>
      <w:proofErr w:type="spellEnd"/>
      <w:r w:rsidRPr="005E6143">
        <w:rPr>
          <w:rFonts w:ascii="Times New Roman" w:hAnsi="Times New Roman" w:cs="Times New Roman"/>
          <w:sz w:val="20"/>
          <w:szCs w:val="20"/>
        </w:rPr>
        <w:t xml:space="preserve"> and descending fibers. </w:t>
      </w:r>
      <w:r w:rsidRPr="005E6143">
        <w:rPr>
          <w:rFonts w:ascii="Times New Roman" w:hAnsi="Times New Roman" w:cs="Times New Roman"/>
          <w:b/>
          <w:bCs/>
          <w:i/>
          <w:sz w:val="20"/>
          <w:szCs w:val="20"/>
        </w:rPr>
        <w:t>(Almeida et al., 2004)</w:t>
      </w:r>
      <w:r w:rsidRPr="005E6143">
        <w:rPr>
          <w:rFonts w:ascii="Times New Roman" w:hAnsi="Times New Roman" w:cs="Times New Roman"/>
          <w:b/>
          <w:bCs/>
          <w:i/>
          <w:iCs/>
          <w:sz w:val="20"/>
          <w:szCs w:val="20"/>
        </w:rPr>
        <w:t>.</w:t>
      </w:r>
    </w:p>
    <w:p w:rsidR="009B2D3B" w:rsidRPr="005E6143" w:rsidRDefault="009B2D3B" w:rsidP="00FF1F9D">
      <w:pPr>
        <w:pStyle w:val="ListParagraph"/>
        <w:numPr>
          <w:ilvl w:val="0"/>
          <w:numId w:val="4"/>
        </w:numPr>
        <w:bidi w:val="0"/>
        <w:snapToGrid w:val="0"/>
        <w:spacing w:after="0" w:line="240" w:lineRule="auto"/>
        <w:ind w:left="0" w:firstLine="0"/>
        <w:jc w:val="both"/>
        <w:rPr>
          <w:rFonts w:ascii="Times New Roman" w:hAnsi="Times New Roman" w:cs="Times New Roman"/>
          <w:b/>
          <w:bCs/>
          <w:sz w:val="20"/>
          <w:szCs w:val="20"/>
        </w:rPr>
      </w:pPr>
      <w:r w:rsidRPr="005E6143">
        <w:rPr>
          <w:rFonts w:ascii="Times New Roman" w:hAnsi="Times New Roman" w:cs="Times New Roman"/>
          <w:b/>
          <w:bCs/>
          <w:sz w:val="20"/>
          <w:szCs w:val="20"/>
        </w:rPr>
        <w:t xml:space="preserve">The </w:t>
      </w:r>
      <w:proofErr w:type="spellStart"/>
      <w:r w:rsidRPr="005E6143">
        <w:rPr>
          <w:rFonts w:ascii="Times New Roman" w:hAnsi="Times New Roman" w:cs="Times New Roman"/>
          <w:b/>
          <w:bCs/>
          <w:sz w:val="20"/>
          <w:szCs w:val="20"/>
        </w:rPr>
        <w:t>supraspinal</w:t>
      </w:r>
      <w:proofErr w:type="spellEnd"/>
      <w:r w:rsidRPr="005E6143">
        <w:rPr>
          <w:rFonts w:ascii="Times New Roman" w:hAnsi="Times New Roman" w:cs="Times New Roman"/>
          <w:b/>
          <w:bCs/>
          <w:sz w:val="20"/>
          <w:szCs w:val="20"/>
        </w:rPr>
        <w:t xml:space="preserve"> pathways of pain</w:t>
      </w:r>
    </w:p>
    <w:p w:rsidR="009B2D3B" w:rsidRPr="005E6143" w:rsidRDefault="009B2D3B" w:rsidP="00FF1F9D">
      <w:pPr>
        <w:pStyle w:val="ListParagraph"/>
        <w:numPr>
          <w:ilvl w:val="0"/>
          <w:numId w:val="5"/>
        </w:numPr>
        <w:bidi w:val="0"/>
        <w:snapToGrid w:val="0"/>
        <w:spacing w:after="0" w:line="240" w:lineRule="auto"/>
        <w:ind w:left="0" w:firstLine="0"/>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 xml:space="preserve">The </w:t>
      </w:r>
      <w:proofErr w:type="spellStart"/>
      <w:r w:rsidRPr="005E6143">
        <w:rPr>
          <w:rFonts w:ascii="Times New Roman" w:hAnsi="Times New Roman" w:cs="Times New Roman"/>
          <w:b/>
          <w:bCs/>
          <w:i/>
          <w:iCs/>
          <w:sz w:val="20"/>
          <w:szCs w:val="20"/>
        </w:rPr>
        <w:t>spinothalamic</w:t>
      </w:r>
      <w:proofErr w:type="spellEnd"/>
      <w:r w:rsidRPr="005E6143">
        <w:rPr>
          <w:rFonts w:ascii="Times New Roman" w:hAnsi="Times New Roman" w:cs="Times New Roman"/>
          <w:b/>
          <w:bCs/>
          <w:i/>
          <w:iCs/>
          <w:sz w:val="20"/>
          <w:szCs w:val="20"/>
        </w:rPr>
        <w:t xml:space="preserve"> tract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sz w:val="20"/>
          <w:szCs w:val="20"/>
        </w:rPr>
        <w:t xml:space="preserve">The major ascending pain pathway is the </w:t>
      </w:r>
      <w:proofErr w:type="spellStart"/>
      <w:r w:rsidRPr="005E6143">
        <w:rPr>
          <w:rFonts w:ascii="Times New Roman" w:hAnsi="Times New Roman" w:cs="Times New Roman"/>
          <w:sz w:val="20"/>
          <w:szCs w:val="20"/>
        </w:rPr>
        <w:t>spinothalamic</w:t>
      </w:r>
      <w:proofErr w:type="spellEnd"/>
      <w:r w:rsidRPr="005E6143">
        <w:rPr>
          <w:rFonts w:ascii="Times New Roman" w:hAnsi="Times New Roman" w:cs="Times New Roman"/>
          <w:sz w:val="20"/>
          <w:szCs w:val="20"/>
        </w:rPr>
        <w:t xml:space="preserve"> tract which lies </w:t>
      </w:r>
      <w:proofErr w:type="spellStart"/>
      <w:r w:rsidRPr="005E6143">
        <w:rPr>
          <w:rFonts w:ascii="Times New Roman" w:hAnsi="Times New Roman" w:cs="Times New Roman"/>
          <w:sz w:val="20"/>
          <w:szCs w:val="20"/>
        </w:rPr>
        <w:t>anterolaterally</w:t>
      </w:r>
      <w:proofErr w:type="spellEnd"/>
      <w:r w:rsidRPr="005E6143">
        <w:rPr>
          <w:rFonts w:ascii="Times New Roman" w:hAnsi="Times New Roman" w:cs="Times New Roman"/>
          <w:sz w:val="20"/>
          <w:szCs w:val="20"/>
        </w:rPr>
        <w:t xml:space="preserve"> in the white matter of the spinal cord (figure 2). This tract can be divided as lateral (</w:t>
      </w:r>
      <w:proofErr w:type="spellStart"/>
      <w:r w:rsidRPr="005E6143">
        <w:rPr>
          <w:rFonts w:ascii="Times New Roman" w:hAnsi="Times New Roman" w:cs="Times New Roman"/>
          <w:sz w:val="20"/>
          <w:szCs w:val="20"/>
        </w:rPr>
        <w:t>neospinothalamic</w:t>
      </w:r>
      <w:proofErr w:type="spellEnd"/>
      <w:r w:rsidRPr="005E6143">
        <w:rPr>
          <w:rFonts w:ascii="Times New Roman" w:hAnsi="Times New Roman" w:cs="Times New Roman"/>
          <w:sz w:val="20"/>
          <w:szCs w:val="20"/>
        </w:rPr>
        <w:t>) tract and medial (</w:t>
      </w:r>
      <w:proofErr w:type="spellStart"/>
      <w:r w:rsidRPr="005E6143">
        <w:rPr>
          <w:rFonts w:ascii="Times New Roman" w:hAnsi="Times New Roman" w:cs="Times New Roman"/>
          <w:sz w:val="20"/>
          <w:szCs w:val="20"/>
        </w:rPr>
        <w:t>paleospinothalamic</w:t>
      </w:r>
      <w:proofErr w:type="spellEnd"/>
      <w:r w:rsidRPr="005E6143">
        <w:rPr>
          <w:rFonts w:ascii="Times New Roman" w:hAnsi="Times New Roman" w:cs="Times New Roman"/>
          <w:sz w:val="20"/>
          <w:szCs w:val="20"/>
        </w:rPr>
        <w:t xml:space="preserve">) tract.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Kandel</w:t>
      </w:r>
      <w:proofErr w:type="spellEnd"/>
      <w:r w:rsidRPr="005E6143">
        <w:rPr>
          <w:rFonts w:ascii="Times New Roman" w:hAnsi="Times New Roman" w:cs="Times New Roman"/>
          <w:b/>
          <w:bCs/>
          <w:i/>
          <w:sz w:val="20"/>
          <w:szCs w:val="20"/>
        </w:rPr>
        <w:t xml:space="preserve"> et al., 2000)</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sz w:val="20"/>
          <w:szCs w:val="20"/>
        </w:rPr>
        <w:t xml:space="preserve">The lateral </w:t>
      </w:r>
      <w:proofErr w:type="spellStart"/>
      <w:r w:rsidRPr="005E6143">
        <w:rPr>
          <w:rFonts w:ascii="Times New Roman" w:hAnsi="Times New Roman" w:cs="Times New Roman"/>
          <w:sz w:val="20"/>
          <w:szCs w:val="20"/>
        </w:rPr>
        <w:t>spinothalamic</w:t>
      </w:r>
      <w:proofErr w:type="spellEnd"/>
      <w:r w:rsidRPr="005E6143">
        <w:rPr>
          <w:rFonts w:ascii="Times New Roman" w:hAnsi="Times New Roman" w:cs="Times New Roman"/>
          <w:sz w:val="20"/>
          <w:szCs w:val="20"/>
        </w:rPr>
        <w:t xml:space="preserve"> (</w:t>
      </w:r>
      <w:proofErr w:type="spellStart"/>
      <w:r w:rsidRPr="005E6143">
        <w:rPr>
          <w:rFonts w:ascii="Times New Roman" w:hAnsi="Times New Roman" w:cs="Times New Roman"/>
          <w:sz w:val="20"/>
          <w:szCs w:val="20"/>
        </w:rPr>
        <w:t>neospinothalamic</w:t>
      </w:r>
      <w:proofErr w:type="spellEnd"/>
      <w:r w:rsidRPr="005E6143">
        <w:rPr>
          <w:rFonts w:ascii="Times New Roman" w:hAnsi="Times New Roman" w:cs="Times New Roman"/>
          <w:sz w:val="20"/>
          <w:szCs w:val="20"/>
        </w:rPr>
        <w:t>) tract is composed of long, relatively thick fibers (</w:t>
      </w:r>
      <w:proofErr w:type="spellStart"/>
      <w:r w:rsidRPr="005E6143">
        <w:rPr>
          <w:rFonts w:ascii="Times New Roman" w:hAnsi="Times New Roman" w:cs="Times New Roman"/>
          <w:sz w:val="20"/>
          <w:szCs w:val="20"/>
        </w:rPr>
        <w:t>Aβ</w:t>
      </w:r>
      <w:proofErr w:type="spellEnd"/>
      <w:r w:rsidRPr="005E6143">
        <w:rPr>
          <w:rFonts w:ascii="Times New Roman" w:hAnsi="Times New Roman" w:cs="Times New Roman"/>
          <w:sz w:val="20"/>
          <w:szCs w:val="20"/>
        </w:rPr>
        <w:t xml:space="preserve">) that conduct rapidly and projects to the ventral </w:t>
      </w:r>
      <w:proofErr w:type="spellStart"/>
      <w:r w:rsidRPr="005E6143">
        <w:rPr>
          <w:rFonts w:ascii="Times New Roman" w:hAnsi="Times New Roman" w:cs="Times New Roman"/>
          <w:sz w:val="20"/>
          <w:szCs w:val="20"/>
        </w:rPr>
        <w:t>posterolateral</w:t>
      </w:r>
      <w:proofErr w:type="spellEnd"/>
      <w:r w:rsidRPr="005E6143">
        <w:rPr>
          <w:rFonts w:ascii="Times New Roman" w:hAnsi="Times New Roman" w:cs="Times New Roman"/>
          <w:sz w:val="20"/>
          <w:szCs w:val="20"/>
        </w:rPr>
        <w:t xml:space="preserve"> nucleus (VPLN) of thalamus. In the VPLN of thalamus, second order neurons synapse with third order neuron that project to the </w:t>
      </w:r>
      <w:proofErr w:type="spellStart"/>
      <w:r w:rsidRPr="005E6143">
        <w:rPr>
          <w:rFonts w:ascii="Times New Roman" w:hAnsi="Times New Roman" w:cs="Times New Roman"/>
          <w:sz w:val="20"/>
          <w:szCs w:val="20"/>
        </w:rPr>
        <w:t>somatosensory</w:t>
      </w:r>
      <w:proofErr w:type="spellEnd"/>
      <w:r w:rsidRPr="005E6143">
        <w:rPr>
          <w:rFonts w:ascii="Times New Roman" w:hAnsi="Times New Roman" w:cs="Times New Roman"/>
          <w:sz w:val="20"/>
          <w:szCs w:val="20"/>
        </w:rPr>
        <w:t xml:space="preserve"> cortex </w:t>
      </w:r>
      <w:r w:rsidRPr="005E6143">
        <w:rPr>
          <w:rFonts w:ascii="Times New Roman" w:hAnsi="Times New Roman" w:cs="Times New Roman"/>
          <w:b/>
          <w:bCs/>
          <w:i/>
          <w:sz w:val="20"/>
          <w:szCs w:val="20"/>
        </w:rPr>
        <w:t>(Morgan et al., 2006)</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sz w:val="20"/>
          <w:szCs w:val="20"/>
        </w:rPr>
        <w:t xml:space="preserve">This lateral pathway is concerned with rapid transmission of discriminative aspects of pain, such as location, intensity, and duration </w:t>
      </w:r>
      <w:r w:rsidRPr="005E6143">
        <w:rPr>
          <w:rFonts w:ascii="Times New Roman" w:hAnsi="Times New Roman" w:cs="Times New Roman"/>
          <w:b/>
          <w:bCs/>
          <w:i/>
          <w:sz w:val="20"/>
          <w:szCs w:val="20"/>
        </w:rPr>
        <w:t>(Morgan et al., 2006)</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The medial </w:t>
      </w:r>
      <w:proofErr w:type="spellStart"/>
      <w:r w:rsidRPr="005E6143">
        <w:rPr>
          <w:rFonts w:ascii="Times New Roman" w:hAnsi="Times New Roman" w:cs="Times New Roman"/>
          <w:sz w:val="20"/>
          <w:szCs w:val="20"/>
        </w:rPr>
        <w:t>spinothalamic</w:t>
      </w:r>
      <w:proofErr w:type="spellEnd"/>
      <w:r w:rsidRPr="005E6143">
        <w:rPr>
          <w:rFonts w:ascii="Times New Roman" w:hAnsi="Times New Roman" w:cs="Times New Roman"/>
          <w:sz w:val="20"/>
          <w:szCs w:val="20"/>
        </w:rPr>
        <w:t xml:space="preserve"> (</w:t>
      </w:r>
      <w:proofErr w:type="spellStart"/>
      <w:r w:rsidRPr="005E6143">
        <w:rPr>
          <w:rFonts w:ascii="Times New Roman" w:hAnsi="Times New Roman" w:cs="Times New Roman"/>
          <w:sz w:val="20"/>
          <w:szCs w:val="20"/>
        </w:rPr>
        <w:t>paleospinothalamic</w:t>
      </w:r>
      <w:proofErr w:type="spellEnd"/>
      <w:r w:rsidRPr="005E6143">
        <w:rPr>
          <w:rFonts w:ascii="Times New Roman" w:hAnsi="Times New Roman" w:cs="Times New Roman"/>
          <w:sz w:val="20"/>
          <w:szCs w:val="20"/>
        </w:rPr>
        <w:t xml:space="preserve">) tract is composed of thin fibers, some long and some short, that project to the reticular formation, </w:t>
      </w:r>
      <w:proofErr w:type="spellStart"/>
      <w:r w:rsidRPr="005E6143">
        <w:rPr>
          <w:rFonts w:ascii="Times New Roman" w:hAnsi="Times New Roman" w:cs="Times New Roman"/>
          <w:sz w:val="20"/>
          <w:szCs w:val="20"/>
        </w:rPr>
        <w:t>periaqueductal</w:t>
      </w:r>
      <w:proofErr w:type="spellEnd"/>
      <w:r w:rsidRPr="005E6143">
        <w:rPr>
          <w:rFonts w:ascii="Times New Roman" w:hAnsi="Times New Roman" w:cs="Times New Roman"/>
          <w:sz w:val="20"/>
          <w:szCs w:val="20"/>
        </w:rPr>
        <w:t xml:space="preserve"> gray (PAG), hypothalamus, and medial and </w:t>
      </w:r>
      <w:proofErr w:type="spellStart"/>
      <w:r w:rsidRPr="005E6143">
        <w:rPr>
          <w:rFonts w:ascii="Times New Roman" w:hAnsi="Times New Roman" w:cs="Times New Roman"/>
          <w:sz w:val="20"/>
          <w:szCs w:val="20"/>
        </w:rPr>
        <w:t>intralaminar</w:t>
      </w:r>
      <w:proofErr w:type="spellEnd"/>
      <w:r w:rsidRPr="005E6143">
        <w:rPr>
          <w:rFonts w:ascii="Times New Roman" w:hAnsi="Times New Roman" w:cs="Times New Roman"/>
          <w:sz w:val="20"/>
          <w:szCs w:val="20"/>
        </w:rPr>
        <w:t xml:space="preserve"> thalamic nuclei.</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sz w:val="20"/>
          <w:szCs w:val="20"/>
        </w:rPr>
        <w:t xml:space="preserve">The fibers then make contact with neurons that connect with limbic structures and diffuse projections to many other parts of the brain </w:t>
      </w:r>
      <w:r w:rsidRPr="005E6143">
        <w:rPr>
          <w:rFonts w:ascii="Times New Roman" w:hAnsi="Times New Roman" w:cs="Times New Roman"/>
          <w:b/>
          <w:bCs/>
          <w:i/>
          <w:sz w:val="20"/>
          <w:szCs w:val="20"/>
        </w:rPr>
        <w:t>(Raj</w:t>
      </w:r>
      <w:r w:rsidR="00536A09" w:rsidRPr="005E6143">
        <w:rPr>
          <w:rFonts w:ascii="Times New Roman" w:hAnsi="Times New Roman" w:cs="Times New Roman"/>
          <w:b/>
          <w:bCs/>
          <w:i/>
          <w:sz w:val="20"/>
          <w:szCs w:val="20"/>
        </w:rPr>
        <w:t xml:space="preserve"> et al.,</w:t>
      </w:r>
      <w:r w:rsidRPr="005E6143">
        <w:rPr>
          <w:rFonts w:ascii="Times New Roman" w:hAnsi="Times New Roman" w:cs="Times New Roman"/>
          <w:b/>
          <w:bCs/>
          <w:i/>
          <w:sz w:val="20"/>
          <w:szCs w:val="20"/>
        </w:rPr>
        <w:t xml:space="preserve"> 1996)</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sz w:val="20"/>
          <w:szCs w:val="20"/>
        </w:rPr>
        <w:t xml:space="preserve">The medial </w:t>
      </w:r>
      <w:proofErr w:type="spellStart"/>
      <w:r w:rsidRPr="005E6143">
        <w:rPr>
          <w:rFonts w:ascii="Times New Roman" w:hAnsi="Times New Roman" w:cs="Times New Roman"/>
          <w:sz w:val="20"/>
          <w:szCs w:val="20"/>
        </w:rPr>
        <w:t>spinothalamic</w:t>
      </w:r>
      <w:proofErr w:type="spellEnd"/>
      <w:r w:rsidRPr="005E6143">
        <w:rPr>
          <w:rFonts w:ascii="Times New Roman" w:hAnsi="Times New Roman" w:cs="Times New Roman"/>
          <w:sz w:val="20"/>
          <w:szCs w:val="20"/>
        </w:rPr>
        <w:t xml:space="preserve"> tract is responsible for mediating the autonomic, endocrine and unpleasant emotional aspect</w:t>
      </w:r>
      <w:r w:rsidR="00545AD5" w:rsidRPr="005E6143">
        <w:rPr>
          <w:rFonts w:ascii="Times New Roman" w:hAnsi="Times New Roman" w:cs="Times New Roman"/>
          <w:sz w:val="20"/>
          <w:szCs w:val="20"/>
        </w:rPr>
        <w:t>s of pain that make the organ</w:t>
      </w:r>
      <w:r w:rsidRPr="005E6143">
        <w:rPr>
          <w:rFonts w:ascii="Times New Roman" w:hAnsi="Times New Roman" w:cs="Times New Roman"/>
          <w:sz w:val="20"/>
          <w:szCs w:val="20"/>
        </w:rPr>
        <w:t xml:space="preserve"> to take appropriate action when challenged </w:t>
      </w:r>
      <w:r w:rsidRPr="005E6143">
        <w:rPr>
          <w:rFonts w:ascii="Times New Roman" w:hAnsi="Times New Roman" w:cs="Times New Roman"/>
          <w:b/>
          <w:bCs/>
          <w:i/>
          <w:sz w:val="20"/>
          <w:szCs w:val="20"/>
        </w:rPr>
        <w:t>(Morgan et al., 2006)</w:t>
      </w:r>
      <w:r w:rsidRPr="005E6143">
        <w:rPr>
          <w:rFonts w:ascii="Times New Roman" w:hAnsi="Times New Roman" w:cs="Times New Roman"/>
          <w:b/>
          <w:bCs/>
          <w:i/>
          <w:iCs/>
          <w:sz w:val="20"/>
          <w:szCs w:val="20"/>
        </w:rPr>
        <w:t>.</w:t>
      </w:r>
    </w:p>
    <w:p w:rsidR="009B2D3B" w:rsidRPr="005E6143" w:rsidRDefault="009B2D3B" w:rsidP="00FF1F9D">
      <w:pPr>
        <w:pStyle w:val="ListParagraph"/>
        <w:numPr>
          <w:ilvl w:val="0"/>
          <w:numId w:val="5"/>
        </w:numPr>
        <w:bidi w:val="0"/>
        <w:snapToGrid w:val="0"/>
        <w:spacing w:after="0" w:line="240" w:lineRule="auto"/>
        <w:ind w:left="0" w:firstLine="0"/>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Alternate pain pathway</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The </w:t>
      </w:r>
      <w:proofErr w:type="spellStart"/>
      <w:r w:rsidRPr="005E6143">
        <w:rPr>
          <w:rFonts w:ascii="Times New Roman" w:hAnsi="Times New Roman" w:cs="Times New Roman"/>
          <w:sz w:val="20"/>
          <w:szCs w:val="20"/>
        </w:rPr>
        <w:t>spinoreticular</w:t>
      </w:r>
      <w:proofErr w:type="spellEnd"/>
      <w:r w:rsidRPr="005E6143">
        <w:rPr>
          <w:rFonts w:ascii="Times New Roman" w:hAnsi="Times New Roman" w:cs="Times New Roman"/>
          <w:sz w:val="20"/>
          <w:szCs w:val="20"/>
        </w:rPr>
        <w:t xml:space="preserve"> tract mediates arousal autonomic responses to pain while the </w:t>
      </w:r>
      <w:proofErr w:type="spellStart"/>
      <w:r w:rsidRPr="005E6143">
        <w:rPr>
          <w:rFonts w:ascii="Times New Roman" w:hAnsi="Times New Roman" w:cs="Times New Roman"/>
          <w:sz w:val="20"/>
          <w:szCs w:val="20"/>
        </w:rPr>
        <w:t>spinomesencephalic</w:t>
      </w:r>
      <w:proofErr w:type="spellEnd"/>
      <w:r w:rsidRPr="005E6143">
        <w:rPr>
          <w:rFonts w:ascii="Times New Roman" w:hAnsi="Times New Roman" w:cs="Times New Roman"/>
          <w:sz w:val="20"/>
          <w:szCs w:val="20"/>
        </w:rPr>
        <w:t xml:space="preserve"> tract may be important in activating anti-</w:t>
      </w:r>
      <w:proofErr w:type="spellStart"/>
      <w:r w:rsidRPr="005E6143">
        <w:rPr>
          <w:rFonts w:ascii="Times New Roman" w:hAnsi="Times New Roman" w:cs="Times New Roman"/>
          <w:sz w:val="20"/>
          <w:szCs w:val="20"/>
        </w:rPr>
        <w:t>nociceptive</w:t>
      </w:r>
      <w:proofErr w:type="spellEnd"/>
      <w:r w:rsidRPr="005E6143">
        <w:rPr>
          <w:rFonts w:ascii="Times New Roman" w:hAnsi="Times New Roman" w:cs="Times New Roman"/>
          <w:sz w:val="20"/>
          <w:szCs w:val="20"/>
        </w:rPr>
        <w:t xml:space="preserve">, </w:t>
      </w:r>
      <w:proofErr w:type="spellStart"/>
      <w:r w:rsidRPr="005E6143">
        <w:rPr>
          <w:rFonts w:ascii="Times New Roman" w:hAnsi="Times New Roman" w:cs="Times New Roman"/>
          <w:sz w:val="20"/>
          <w:szCs w:val="20"/>
        </w:rPr>
        <w:t>descendig</w:t>
      </w:r>
      <w:proofErr w:type="spellEnd"/>
      <w:r w:rsidRPr="005E6143">
        <w:rPr>
          <w:rFonts w:ascii="Times New Roman" w:hAnsi="Times New Roman" w:cs="Times New Roman"/>
          <w:sz w:val="20"/>
          <w:szCs w:val="20"/>
        </w:rPr>
        <w:t xml:space="preserve"> pathways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Kandel</w:t>
      </w:r>
      <w:proofErr w:type="spellEnd"/>
      <w:r w:rsidRPr="005E6143">
        <w:rPr>
          <w:rFonts w:ascii="Times New Roman" w:hAnsi="Times New Roman" w:cs="Times New Roman"/>
          <w:b/>
          <w:bCs/>
          <w:i/>
          <w:sz w:val="20"/>
          <w:szCs w:val="20"/>
        </w:rPr>
        <w:t xml:space="preserve"> et al., 2000)</w:t>
      </w:r>
      <w:r w:rsidRPr="005E6143">
        <w:rPr>
          <w:rFonts w:ascii="Times New Roman" w:hAnsi="Times New Roman" w:cs="Times New Roman"/>
          <w:b/>
          <w:bCs/>
          <w:i/>
          <w:iCs/>
          <w:sz w:val="20"/>
          <w:szCs w:val="20"/>
        </w:rPr>
        <w:t>.</w:t>
      </w:r>
    </w:p>
    <w:p w:rsidR="002929AC" w:rsidRPr="005E6143" w:rsidRDefault="002929AC" w:rsidP="00FF1F9D">
      <w:pPr>
        <w:bidi w:val="0"/>
        <w:snapToGrid w:val="0"/>
        <w:spacing w:after="0" w:line="240" w:lineRule="auto"/>
        <w:jc w:val="both"/>
        <w:rPr>
          <w:rFonts w:ascii="Times New Roman" w:hAnsi="Times New Roman" w:cs="Times New Roman"/>
          <w:b/>
          <w:bCs/>
          <w:sz w:val="20"/>
          <w:szCs w:val="20"/>
        </w:rPr>
      </w:pPr>
      <w:proofErr w:type="spellStart"/>
      <w:r w:rsidRPr="005E6143">
        <w:rPr>
          <w:rFonts w:ascii="Times New Roman" w:hAnsi="Times New Roman" w:cs="Times New Roman"/>
          <w:b/>
          <w:bCs/>
          <w:sz w:val="20"/>
          <w:szCs w:val="20"/>
        </w:rPr>
        <w:t>Thalamo</w:t>
      </w:r>
      <w:proofErr w:type="spellEnd"/>
      <w:r w:rsidRPr="005E6143">
        <w:rPr>
          <w:rFonts w:ascii="Times New Roman" w:hAnsi="Times New Roman" w:cs="Times New Roman"/>
          <w:b/>
          <w:bCs/>
          <w:sz w:val="20"/>
          <w:szCs w:val="20"/>
        </w:rPr>
        <w:t>-cortical interactions:</w:t>
      </w:r>
    </w:p>
    <w:p w:rsidR="002929AC" w:rsidRPr="005E6143" w:rsidRDefault="002929AC"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sz w:val="20"/>
          <w:szCs w:val="20"/>
        </w:rPr>
        <w:t xml:space="preserve">It is well known that each region of the thalamus receiving inputs from pathways of the ventral quadrants of the spinal cord, projects to two regions of the sensory cerebral cortex namely; primary and secondary </w:t>
      </w:r>
      <w:proofErr w:type="spellStart"/>
      <w:r w:rsidRPr="005E6143">
        <w:rPr>
          <w:rFonts w:ascii="Times New Roman" w:hAnsi="Times New Roman" w:cs="Times New Roman"/>
          <w:sz w:val="20"/>
          <w:szCs w:val="20"/>
        </w:rPr>
        <w:t>somatosensory</w:t>
      </w:r>
      <w:proofErr w:type="spellEnd"/>
      <w:r w:rsidRPr="005E6143">
        <w:rPr>
          <w:rFonts w:ascii="Times New Roman" w:hAnsi="Times New Roman" w:cs="Times New Roman"/>
          <w:sz w:val="20"/>
          <w:szCs w:val="20"/>
        </w:rPr>
        <w:t xml:space="preserve"> cortices (SI</w:t>
      </w:r>
      <w:r w:rsidR="005E6143" w:rsidRPr="005E6143">
        <w:rPr>
          <w:rFonts w:ascii="Times New Roman" w:hAnsi="Times New Roman" w:cs="Times New Roman"/>
          <w:sz w:val="20"/>
          <w:szCs w:val="20"/>
        </w:rPr>
        <w:t xml:space="preserve"> &amp; </w:t>
      </w:r>
      <w:r w:rsidRPr="005E6143">
        <w:rPr>
          <w:rFonts w:ascii="Times New Roman" w:hAnsi="Times New Roman" w:cs="Times New Roman"/>
          <w:sz w:val="20"/>
          <w:szCs w:val="20"/>
        </w:rPr>
        <w:t xml:space="preserve">SII). Also the thalamus receives inputs from several cortical regions, these </w:t>
      </w:r>
      <w:proofErr w:type="spellStart"/>
      <w:r w:rsidRPr="005E6143">
        <w:rPr>
          <w:rFonts w:ascii="Times New Roman" w:hAnsi="Times New Roman" w:cs="Times New Roman"/>
          <w:sz w:val="20"/>
          <w:szCs w:val="20"/>
        </w:rPr>
        <w:t>corticothalamic</w:t>
      </w:r>
      <w:proofErr w:type="spellEnd"/>
      <w:r w:rsidRPr="005E6143">
        <w:rPr>
          <w:rFonts w:ascii="Times New Roman" w:hAnsi="Times New Roman" w:cs="Times New Roman"/>
          <w:sz w:val="20"/>
          <w:szCs w:val="20"/>
        </w:rPr>
        <w:t xml:space="preserve"> projections are quite extensive and play a significant role in modifying the behavior </w:t>
      </w:r>
      <w:r w:rsidRPr="005E6143">
        <w:rPr>
          <w:rFonts w:ascii="Times New Roman" w:hAnsi="Times New Roman" w:cs="Times New Roman"/>
          <w:sz w:val="20"/>
          <w:szCs w:val="20"/>
        </w:rPr>
        <w:lastRenderedPageBreak/>
        <w:t xml:space="preserve">of neurons in the various thalamic nuclei </w:t>
      </w:r>
      <w:r w:rsidRPr="005E6143">
        <w:rPr>
          <w:rFonts w:ascii="Times New Roman" w:hAnsi="Times New Roman" w:cs="Times New Roman"/>
          <w:b/>
          <w:bCs/>
          <w:i/>
          <w:sz w:val="20"/>
          <w:szCs w:val="20"/>
        </w:rPr>
        <w:t>(Almeida et al., 2004)</w:t>
      </w:r>
      <w:r w:rsidRPr="005E6143">
        <w:rPr>
          <w:rFonts w:ascii="Times New Roman" w:hAnsi="Times New Roman" w:cs="Times New Roman"/>
          <w:b/>
          <w:bCs/>
          <w:i/>
          <w:iCs/>
          <w:sz w:val="20"/>
          <w:szCs w:val="20"/>
        </w:rPr>
        <w:t>.</w:t>
      </w:r>
    </w:p>
    <w:p w:rsidR="002929AC" w:rsidRDefault="002929AC" w:rsidP="00FF1F9D">
      <w:pPr>
        <w:bidi w:val="0"/>
        <w:snapToGrid w:val="0"/>
        <w:spacing w:after="0" w:line="240" w:lineRule="auto"/>
        <w:ind w:firstLine="425"/>
        <w:jc w:val="both"/>
        <w:rPr>
          <w:rFonts w:ascii="Times New Roman" w:hAnsi="Times New Roman" w:cs="Times New Roman"/>
          <w:i/>
          <w:iCs/>
          <w:sz w:val="20"/>
          <w:szCs w:val="20"/>
          <w:lang w:eastAsia="zh-CN"/>
        </w:rPr>
      </w:pPr>
    </w:p>
    <w:p w:rsidR="00FF1F9D" w:rsidRPr="005E6143" w:rsidRDefault="00FF1F9D" w:rsidP="00FF1F9D">
      <w:pPr>
        <w:bidi w:val="0"/>
        <w:snapToGrid w:val="0"/>
        <w:spacing w:after="0" w:line="240" w:lineRule="auto"/>
        <w:jc w:val="both"/>
        <w:rPr>
          <w:rFonts w:ascii="Times New Roman" w:hAnsi="Times New Roman" w:cs="Times New Roman"/>
          <w:i/>
          <w:iCs/>
          <w:sz w:val="20"/>
          <w:szCs w:val="20"/>
        </w:rPr>
      </w:pPr>
      <w:bookmarkStart w:id="9" w:name="OLE_LINK203"/>
      <w:bookmarkStart w:id="10" w:name="OLE_LINK204"/>
      <w:bookmarkStart w:id="11" w:name="OLE_LINK205"/>
      <w:r w:rsidRPr="005E6143">
        <w:rPr>
          <w:rFonts w:ascii="Times New Roman" w:hAnsi="Times New Roman" w:cs="Times New Roman"/>
          <w:b/>
          <w:bCs/>
          <w:sz w:val="20"/>
          <w:szCs w:val="20"/>
        </w:rPr>
        <w:t>Table (2):</w:t>
      </w:r>
      <w:r w:rsidRPr="005E6143">
        <w:rPr>
          <w:rFonts w:ascii="Times New Roman" w:hAnsi="Times New Roman" w:cs="Times New Roman"/>
          <w:sz w:val="20"/>
          <w:szCs w:val="20"/>
        </w:rPr>
        <w:t xml:space="preserve"> Comparison of central pathways for pain transmission</w:t>
      </w:r>
      <w:bookmarkEnd w:id="9"/>
      <w:bookmarkEnd w:id="10"/>
      <w:bookmarkEnd w:id="11"/>
      <w:r w:rsidRPr="005E6143">
        <w:rPr>
          <w:rFonts w:ascii="Times New Roman" w:hAnsi="Times New Roman" w:cs="Times New Roman"/>
          <w:sz w:val="20"/>
          <w:szCs w:val="20"/>
        </w:rPr>
        <w:t xml:space="preserve">,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Kandel</w:t>
      </w:r>
      <w:proofErr w:type="spellEnd"/>
      <w:r w:rsidRPr="005E6143">
        <w:rPr>
          <w:rFonts w:ascii="Times New Roman" w:hAnsi="Times New Roman" w:cs="Times New Roman"/>
          <w:b/>
          <w:bCs/>
          <w:i/>
          <w:sz w:val="20"/>
          <w:szCs w:val="20"/>
        </w:rPr>
        <w:t xml:space="preserve"> et al., 2000)</w:t>
      </w:r>
    </w:p>
    <w:tbl>
      <w:tblPr>
        <w:tblStyle w:val="TableGrid"/>
        <w:tblW w:w="5000" w:type="pct"/>
        <w:jc w:val="center"/>
        <w:tblBorders>
          <w:top w:val="single" w:sz="18" w:space="0" w:color="auto"/>
          <w:left w:val="single" w:sz="18" w:space="0" w:color="auto"/>
          <w:bottom w:val="single" w:sz="18" w:space="0" w:color="auto"/>
          <w:right w:val="single" w:sz="18" w:space="0" w:color="auto"/>
        </w:tblBorders>
        <w:tblCellMar>
          <w:left w:w="57" w:type="dxa"/>
          <w:right w:w="57" w:type="dxa"/>
        </w:tblCellMar>
        <w:tblLook w:val="04A0"/>
      </w:tblPr>
      <w:tblGrid>
        <w:gridCol w:w="1399"/>
        <w:gridCol w:w="1611"/>
        <w:gridCol w:w="1500"/>
      </w:tblGrid>
      <w:tr w:rsidR="009C47C9" w:rsidRPr="00396FBD" w:rsidTr="005E6143">
        <w:trPr>
          <w:jc w:val="center"/>
        </w:trPr>
        <w:tc>
          <w:tcPr>
            <w:tcW w:w="1551" w:type="pct"/>
            <w:tcBorders>
              <w:top w:val="single" w:sz="18" w:space="0" w:color="auto"/>
              <w:bottom w:val="single" w:sz="18" w:space="0" w:color="auto"/>
            </w:tcBorders>
            <w:vAlign w:val="center"/>
          </w:tcPr>
          <w:p w:rsidR="009B2D3B" w:rsidRPr="00396FBD" w:rsidRDefault="009B2D3B" w:rsidP="00396FBD">
            <w:pPr>
              <w:bidi w:val="0"/>
              <w:snapToGrid w:val="0"/>
              <w:rPr>
                <w:rFonts w:ascii="Times New Roman" w:hAnsi="Times New Roman" w:cs="Times New Roman"/>
                <w:b/>
                <w:bCs/>
                <w:sz w:val="19"/>
                <w:szCs w:val="19"/>
              </w:rPr>
            </w:pPr>
          </w:p>
        </w:tc>
        <w:tc>
          <w:tcPr>
            <w:tcW w:w="1786" w:type="pct"/>
            <w:tcBorders>
              <w:top w:val="single" w:sz="18" w:space="0" w:color="auto"/>
              <w:bottom w:val="single" w:sz="18" w:space="0" w:color="auto"/>
            </w:tcBorders>
            <w:vAlign w:val="center"/>
          </w:tcPr>
          <w:p w:rsidR="009B2D3B" w:rsidRPr="00396FBD" w:rsidRDefault="009B2D3B" w:rsidP="00396FBD">
            <w:pPr>
              <w:bidi w:val="0"/>
              <w:snapToGrid w:val="0"/>
              <w:rPr>
                <w:rFonts w:ascii="Times New Roman" w:hAnsi="Times New Roman" w:cs="Times New Roman"/>
                <w:b/>
                <w:bCs/>
                <w:sz w:val="19"/>
                <w:szCs w:val="19"/>
              </w:rPr>
            </w:pPr>
            <w:r w:rsidRPr="00396FBD">
              <w:rPr>
                <w:rFonts w:ascii="Times New Roman" w:hAnsi="Times New Roman" w:cs="Times New Roman"/>
                <w:b/>
                <w:bCs/>
                <w:sz w:val="19"/>
                <w:szCs w:val="19"/>
              </w:rPr>
              <w:t>Direc</w:t>
            </w:r>
            <w:r w:rsidR="005E6143" w:rsidRPr="00396FBD">
              <w:rPr>
                <w:rFonts w:ascii="Times New Roman" w:hAnsi="Times New Roman" w:cs="Times New Roman"/>
                <w:b/>
                <w:bCs/>
                <w:sz w:val="19"/>
                <w:szCs w:val="19"/>
              </w:rPr>
              <w:t>t (</w:t>
            </w:r>
            <w:r w:rsidRPr="00396FBD">
              <w:rPr>
                <w:rFonts w:ascii="Times New Roman" w:hAnsi="Times New Roman" w:cs="Times New Roman"/>
                <w:b/>
                <w:bCs/>
                <w:sz w:val="19"/>
                <w:szCs w:val="19"/>
              </w:rPr>
              <w:t>fast)</w:t>
            </w:r>
          </w:p>
        </w:tc>
        <w:tc>
          <w:tcPr>
            <w:tcW w:w="1663" w:type="pct"/>
            <w:tcBorders>
              <w:top w:val="single" w:sz="18" w:space="0" w:color="auto"/>
              <w:bottom w:val="single" w:sz="18" w:space="0" w:color="auto"/>
            </w:tcBorders>
            <w:vAlign w:val="center"/>
          </w:tcPr>
          <w:p w:rsidR="009B2D3B" w:rsidRPr="00396FBD" w:rsidRDefault="009B2D3B" w:rsidP="00396FBD">
            <w:pPr>
              <w:bidi w:val="0"/>
              <w:snapToGrid w:val="0"/>
              <w:rPr>
                <w:rFonts w:ascii="Times New Roman" w:hAnsi="Times New Roman" w:cs="Times New Roman"/>
                <w:b/>
                <w:bCs/>
                <w:sz w:val="19"/>
                <w:szCs w:val="19"/>
              </w:rPr>
            </w:pPr>
            <w:r w:rsidRPr="00396FBD">
              <w:rPr>
                <w:rFonts w:ascii="Times New Roman" w:hAnsi="Times New Roman" w:cs="Times New Roman"/>
                <w:b/>
                <w:bCs/>
                <w:sz w:val="19"/>
                <w:szCs w:val="19"/>
              </w:rPr>
              <w:t>Indirect</w:t>
            </w:r>
          </w:p>
        </w:tc>
      </w:tr>
      <w:tr w:rsidR="009C47C9" w:rsidRPr="00396FBD" w:rsidTr="005E6143">
        <w:trPr>
          <w:jc w:val="center"/>
        </w:trPr>
        <w:tc>
          <w:tcPr>
            <w:tcW w:w="1551" w:type="pct"/>
            <w:tcBorders>
              <w:top w:val="single" w:sz="18" w:space="0" w:color="auto"/>
            </w:tcBorders>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Tract</w:t>
            </w:r>
          </w:p>
        </w:tc>
        <w:tc>
          <w:tcPr>
            <w:tcW w:w="1786" w:type="pct"/>
            <w:tcBorders>
              <w:top w:val="single" w:sz="18" w:space="0" w:color="auto"/>
            </w:tcBorders>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Lateral-STT</w:t>
            </w:r>
          </w:p>
        </w:tc>
        <w:tc>
          <w:tcPr>
            <w:tcW w:w="1663" w:type="pct"/>
            <w:tcBorders>
              <w:top w:val="single" w:sz="18" w:space="0" w:color="auto"/>
            </w:tcBorders>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Lateral-STT</w:t>
            </w:r>
          </w:p>
        </w:tc>
      </w:tr>
      <w:tr w:rsidR="009C47C9" w:rsidRPr="00396FBD" w:rsidTr="005E6143">
        <w:trPr>
          <w:jc w:val="center"/>
        </w:trPr>
        <w:tc>
          <w:tcPr>
            <w:tcW w:w="1551"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Origin</w:t>
            </w:r>
          </w:p>
        </w:tc>
        <w:tc>
          <w:tcPr>
            <w:tcW w:w="1786"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Lamina I</w:t>
            </w:r>
            <w:r w:rsidR="005E6143" w:rsidRPr="00396FBD">
              <w:rPr>
                <w:rFonts w:ascii="Times New Roman" w:hAnsi="Times New Roman" w:cs="Times New Roman"/>
                <w:sz w:val="19"/>
                <w:szCs w:val="19"/>
              </w:rPr>
              <w:t xml:space="preserve"> &amp; </w:t>
            </w:r>
            <w:r w:rsidRPr="00396FBD">
              <w:rPr>
                <w:rFonts w:ascii="Times New Roman" w:hAnsi="Times New Roman" w:cs="Times New Roman"/>
                <w:sz w:val="19"/>
                <w:szCs w:val="19"/>
              </w:rPr>
              <w:t>IV, V</w:t>
            </w:r>
          </w:p>
        </w:tc>
        <w:tc>
          <w:tcPr>
            <w:tcW w:w="1663"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Lamina I, IV, V, (and VII, VIII)</w:t>
            </w:r>
          </w:p>
        </w:tc>
      </w:tr>
      <w:tr w:rsidR="009C47C9" w:rsidRPr="00396FBD" w:rsidTr="005E6143">
        <w:trPr>
          <w:jc w:val="center"/>
        </w:trPr>
        <w:tc>
          <w:tcPr>
            <w:tcW w:w="1551" w:type="pct"/>
            <w:vAlign w:val="center"/>
          </w:tcPr>
          <w:p w:rsidR="009B2D3B" w:rsidRPr="00396FBD" w:rsidRDefault="009B2D3B" w:rsidP="00396FBD">
            <w:pPr>
              <w:bidi w:val="0"/>
              <w:snapToGrid w:val="0"/>
              <w:rPr>
                <w:rFonts w:ascii="Times New Roman" w:hAnsi="Times New Roman" w:cs="Times New Roman"/>
                <w:sz w:val="19"/>
                <w:szCs w:val="19"/>
              </w:rPr>
            </w:pPr>
            <w:proofErr w:type="spellStart"/>
            <w:r w:rsidRPr="00396FBD">
              <w:rPr>
                <w:rFonts w:ascii="Times New Roman" w:hAnsi="Times New Roman" w:cs="Times New Roman"/>
                <w:sz w:val="19"/>
                <w:szCs w:val="19"/>
              </w:rPr>
              <w:t>Somatotropic</w:t>
            </w:r>
            <w:proofErr w:type="spellEnd"/>
            <w:r w:rsidRPr="00396FBD">
              <w:rPr>
                <w:rFonts w:ascii="Times New Roman" w:hAnsi="Times New Roman" w:cs="Times New Roman"/>
                <w:sz w:val="19"/>
                <w:szCs w:val="19"/>
              </w:rPr>
              <w:t xml:space="preserve"> organization</w:t>
            </w:r>
          </w:p>
        </w:tc>
        <w:tc>
          <w:tcPr>
            <w:tcW w:w="1786"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Yes</w:t>
            </w:r>
          </w:p>
        </w:tc>
        <w:tc>
          <w:tcPr>
            <w:tcW w:w="1663"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No</w:t>
            </w:r>
          </w:p>
        </w:tc>
      </w:tr>
      <w:tr w:rsidR="009C47C9" w:rsidRPr="00396FBD" w:rsidTr="005E6143">
        <w:trPr>
          <w:jc w:val="center"/>
        </w:trPr>
        <w:tc>
          <w:tcPr>
            <w:tcW w:w="1551"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Body representation</w:t>
            </w:r>
          </w:p>
        </w:tc>
        <w:tc>
          <w:tcPr>
            <w:tcW w:w="1786" w:type="pct"/>
            <w:vAlign w:val="center"/>
          </w:tcPr>
          <w:p w:rsidR="009B2D3B" w:rsidRPr="00396FBD" w:rsidRDefault="009B2D3B" w:rsidP="00396FBD">
            <w:pPr>
              <w:bidi w:val="0"/>
              <w:snapToGrid w:val="0"/>
              <w:rPr>
                <w:rFonts w:ascii="Times New Roman" w:hAnsi="Times New Roman" w:cs="Times New Roman"/>
                <w:sz w:val="19"/>
                <w:szCs w:val="19"/>
              </w:rPr>
            </w:pPr>
            <w:proofErr w:type="spellStart"/>
            <w:r w:rsidRPr="00396FBD">
              <w:rPr>
                <w:rFonts w:ascii="Times New Roman" w:hAnsi="Times New Roman" w:cs="Times New Roman"/>
                <w:sz w:val="19"/>
                <w:szCs w:val="19"/>
              </w:rPr>
              <w:t>Contralateral</w:t>
            </w:r>
            <w:proofErr w:type="spellEnd"/>
          </w:p>
        </w:tc>
        <w:tc>
          <w:tcPr>
            <w:tcW w:w="1663"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Bilateral</w:t>
            </w:r>
          </w:p>
        </w:tc>
      </w:tr>
      <w:tr w:rsidR="009C47C9" w:rsidRPr="00396FBD" w:rsidTr="005E6143">
        <w:trPr>
          <w:jc w:val="center"/>
        </w:trPr>
        <w:tc>
          <w:tcPr>
            <w:tcW w:w="1551"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Synapse in reticular formation</w:t>
            </w:r>
          </w:p>
        </w:tc>
        <w:tc>
          <w:tcPr>
            <w:tcW w:w="1786"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No</w:t>
            </w:r>
          </w:p>
        </w:tc>
        <w:tc>
          <w:tcPr>
            <w:tcW w:w="1663"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Yes</w:t>
            </w:r>
          </w:p>
        </w:tc>
      </w:tr>
      <w:tr w:rsidR="009C47C9" w:rsidRPr="00396FBD" w:rsidTr="005E6143">
        <w:trPr>
          <w:jc w:val="center"/>
        </w:trPr>
        <w:tc>
          <w:tcPr>
            <w:tcW w:w="1551"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Sub-cortical targets</w:t>
            </w:r>
          </w:p>
        </w:tc>
        <w:tc>
          <w:tcPr>
            <w:tcW w:w="1786"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None</w:t>
            </w:r>
          </w:p>
        </w:tc>
        <w:tc>
          <w:tcPr>
            <w:tcW w:w="1663"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Hypothalamus</w:t>
            </w:r>
          </w:p>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Limbic system</w:t>
            </w:r>
          </w:p>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 xml:space="preserve">Autonomic </w:t>
            </w:r>
            <w:proofErr w:type="spellStart"/>
            <w:r w:rsidRPr="00396FBD">
              <w:rPr>
                <w:rFonts w:ascii="Times New Roman" w:hAnsi="Times New Roman" w:cs="Times New Roman"/>
                <w:sz w:val="19"/>
                <w:szCs w:val="19"/>
              </w:rPr>
              <w:t>centres</w:t>
            </w:r>
            <w:proofErr w:type="spellEnd"/>
          </w:p>
        </w:tc>
      </w:tr>
      <w:tr w:rsidR="009C47C9" w:rsidRPr="00396FBD" w:rsidTr="005E6143">
        <w:trPr>
          <w:jc w:val="center"/>
        </w:trPr>
        <w:tc>
          <w:tcPr>
            <w:tcW w:w="1551"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Thalamic nucleus</w:t>
            </w:r>
          </w:p>
        </w:tc>
        <w:tc>
          <w:tcPr>
            <w:tcW w:w="1786"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 xml:space="preserve">Ventral </w:t>
            </w:r>
            <w:proofErr w:type="spellStart"/>
            <w:r w:rsidRPr="00396FBD">
              <w:rPr>
                <w:rFonts w:ascii="Times New Roman" w:hAnsi="Times New Roman" w:cs="Times New Roman"/>
                <w:sz w:val="19"/>
                <w:szCs w:val="19"/>
              </w:rPr>
              <w:t>posterolateral</w:t>
            </w:r>
            <w:proofErr w:type="spellEnd"/>
            <w:r w:rsidRPr="00396FBD">
              <w:rPr>
                <w:rFonts w:ascii="Times New Roman" w:hAnsi="Times New Roman" w:cs="Times New Roman"/>
                <w:sz w:val="19"/>
                <w:szCs w:val="19"/>
              </w:rPr>
              <w:t xml:space="preserve"> (VPLN)</w:t>
            </w:r>
          </w:p>
        </w:tc>
        <w:tc>
          <w:tcPr>
            <w:tcW w:w="1663"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Intra-laminar nuclei</w:t>
            </w:r>
          </w:p>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Other midline nuclei</w:t>
            </w:r>
          </w:p>
        </w:tc>
      </w:tr>
      <w:tr w:rsidR="009C47C9" w:rsidRPr="00396FBD" w:rsidTr="005E6143">
        <w:trPr>
          <w:jc w:val="center"/>
        </w:trPr>
        <w:tc>
          <w:tcPr>
            <w:tcW w:w="1551"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Cortical location</w:t>
            </w:r>
          </w:p>
        </w:tc>
        <w:tc>
          <w:tcPr>
            <w:tcW w:w="1786"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Parietal lobe (SI cortex)</w:t>
            </w:r>
          </w:p>
        </w:tc>
        <w:tc>
          <w:tcPr>
            <w:tcW w:w="1663" w:type="pct"/>
            <w:vAlign w:val="center"/>
          </w:tcPr>
          <w:p w:rsidR="009B2D3B" w:rsidRPr="00396FBD" w:rsidRDefault="009B2D3B" w:rsidP="00396FBD">
            <w:pPr>
              <w:bidi w:val="0"/>
              <w:snapToGrid w:val="0"/>
              <w:rPr>
                <w:rFonts w:ascii="Times New Roman" w:hAnsi="Times New Roman" w:cs="Times New Roman"/>
                <w:sz w:val="19"/>
                <w:szCs w:val="19"/>
              </w:rPr>
            </w:pPr>
            <w:proofErr w:type="spellStart"/>
            <w:r w:rsidRPr="00396FBD">
              <w:rPr>
                <w:rFonts w:ascii="Times New Roman" w:hAnsi="Times New Roman" w:cs="Times New Roman"/>
                <w:sz w:val="19"/>
                <w:szCs w:val="19"/>
              </w:rPr>
              <w:t>Cingulate</w:t>
            </w:r>
            <w:proofErr w:type="spellEnd"/>
            <w:r w:rsidRPr="00396FBD">
              <w:rPr>
                <w:rFonts w:ascii="Times New Roman" w:hAnsi="Times New Roman" w:cs="Times New Roman"/>
                <w:sz w:val="19"/>
                <w:szCs w:val="19"/>
              </w:rPr>
              <w:t xml:space="preserve"> </w:t>
            </w:r>
            <w:proofErr w:type="spellStart"/>
            <w:r w:rsidRPr="00396FBD">
              <w:rPr>
                <w:rFonts w:ascii="Times New Roman" w:hAnsi="Times New Roman" w:cs="Times New Roman"/>
                <w:sz w:val="19"/>
                <w:szCs w:val="19"/>
              </w:rPr>
              <w:t>gyrus</w:t>
            </w:r>
            <w:proofErr w:type="spellEnd"/>
          </w:p>
        </w:tc>
      </w:tr>
      <w:tr w:rsidR="009C47C9" w:rsidRPr="00396FBD" w:rsidTr="005E6143">
        <w:trPr>
          <w:jc w:val="center"/>
        </w:trPr>
        <w:tc>
          <w:tcPr>
            <w:tcW w:w="1551"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Role</w:t>
            </w:r>
          </w:p>
        </w:tc>
        <w:tc>
          <w:tcPr>
            <w:tcW w:w="1786"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Discriminative pain (quality intensity, location)</w:t>
            </w:r>
          </w:p>
        </w:tc>
        <w:tc>
          <w:tcPr>
            <w:tcW w:w="1663"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Affective-arousal components of pain</w:t>
            </w:r>
          </w:p>
        </w:tc>
      </w:tr>
      <w:tr w:rsidR="009C47C9" w:rsidRPr="00396FBD" w:rsidTr="005E6143">
        <w:trPr>
          <w:jc w:val="center"/>
        </w:trPr>
        <w:tc>
          <w:tcPr>
            <w:tcW w:w="1551"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Other functions</w:t>
            </w:r>
          </w:p>
        </w:tc>
        <w:tc>
          <w:tcPr>
            <w:tcW w:w="1786" w:type="pct"/>
            <w:vAlign w:val="center"/>
          </w:tcPr>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Temperature</w:t>
            </w:r>
          </w:p>
          <w:p w:rsidR="009B2D3B" w:rsidRPr="00396FBD" w:rsidRDefault="009B2D3B" w:rsidP="00396FBD">
            <w:pPr>
              <w:bidi w:val="0"/>
              <w:snapToGrid w:val="0"/>
              <w:rPr>
                <w:rFonts w:ascii="Times New Roman" w:hAnsi="Times New Roman" w:cs="Times New Roman"/>
                <w:sz w:val="19"/>
                <w:szCs w:val="19"/>
              </w:rPr>
            </w:pPr>
            <w:r w:rsidRPr="00396FBD">
              <w:rPr>
                <w:rFonts w:ascii="Times New Roman" w:hAnsi="Times New Roman" w:cs="Times New Roman"/>
                <w:sz w:val="19"/>
                <w:szCs w:val="19"/>
              </w:rPr>
              <w:t>Simple touch</w:t>
            </w:r>
          </w:p>
        </w:tc>
        <w:tc>
          <w:tcPr>
            <w:tcW w:w="1663" w:type="pct"/>
            <w:vAlign w:val="center"/>
          </w:tcPr>
          <w:p w:rsidR="009B2D3B" w:rsidRPr="00396FBD" w:rsidRDefault="009B2D3B" w:rsidP="00396FBD">
            <w:pPr>
              <w:bidi w:val="0"/>
              <w:snapToGrid w:val="0"/>
              <w:rPr>
                <w:rFonts w:ascii="Times New Roman" w:hAnsi="Times New Roman" w:cs="Times New Roman"/>
                <w:sz w:val="19"/>
                <w:szCs w:val="19"/>
              </w:rPr>
            </w:pPr>
          </w:p>
        </w:tc>
      </w:tr>
    </w:tbl>
    <w:p w:rsidR="005E6143" w:rsidRPr="005E6143" w:rsidRDefault="005E6143" w:rsidP="00FF1F9D">
      <w:pPr>
        <w:bidi w:val="0"/>
        <w:snapToGrid w:val="0"/>
        <w:spacing w:after="0" w:line="240" w:lineRule="auto"/>
        <w:jc w:val="both"/>
        <w:rPr>
          <w:rFonts w:ascii="Times New Roman" w:hAnsi="Times New Roman" w:cs="Times New Roman"/>
          <w:b/>
          <w:bCs/>
          <w:sz w:val="20"/>
          <w:szCs w:val="20"/>
          <w:lang w:eastAsia="zh-CN"/>
        </w:rPr>
      </w:pPr>
    </w:p>
    <w:p w:rsidR="009B2D3B" w:rsidRPr="005E6143" w:rsidRDefault="009B2D3B" w:rsidP="00FF1F9D">
      <w:pPr>
        <w:bidi w:val="0"/>
        <w:snapToGrid w:val="0"/>
        <w:spacing w:after="0" w:line="240" w:lineRule="auto"/>
        <w:jc w:val="both"/>
        <w:rPr>
          <w:rFonts w:ascii="Times New Roman" w:hAnsi="Times New Roman" w:cs="Times New Roman"/>
          <w:b/>
          <w:bCs/>
          <w:sz w:val="20"/>
          <w:szCs w:val="20"/>
        </w:rPr>
      </w:pPr>
      <w:r w:rsidRPr="005E6143">
        <w:rPr>
          <w:rFonts w:ascii="Times New Roman" w:hAnsi="Times New Roman" w:cs="Times New Roman"/>
          <w:b/>
          <w:bCs/>
          <w:sz w:val="20"/>
          <w:szCs w:val="20"/>
        </w:rPr>
        <w:t>Role of cerebral cortex in pain:</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sz w:val="20"/>
          <w:szCs w:val="20"/>
        </w:rPr>
        <w:t xml:space="preserve">Little is known concerning the role of the cortex in pain. Although it was believed that the perception of pain took place at the thalamic level; most researchers today believe that pain perception occurs in the cortex. In recent years, a number of studies have described the existence of </w:t>
      </w:r>
      <w:proofErr w:type="spellStart"/>
      <w:r w:rsidRPr="005E6143">
        <w:rPr>
          <w:rFonts w:ascii="Times New Roman" w:hAnsi="Times New Roman" w:cs="Times New Roman"/>
          <w:sz w:val="20"/>
          <w:szCs w:val="20"/>
        </w:rPr>
        <w:t>nociceptive</w:t>
      </w:r>
      <w:proofErr w:type="spellEnd"/>
      <w:r w:rsidRPr="005E6143">
        <w:rPr>
          <w:rFonts w:ascii="Times New Roman" w:hAnsi="Times New Roman" w:cs="Times New Roman"/>
          <w:sz w:val="20"/>
          <w:szCs w:val="20"/>
        </w:rPr>
        <w:t xml:space="preserve"> neurons primary sensory cortex </w:t>
      </w:r>
      <w:r w:rsidRPr="005E6143">
        <w:rPr>
          <w:rFonts w:ascii="Times New Roman" w:hAnsi="Times New Roman" w:cs="Times New Roman"/>
          <w:b/>
          <w:bCs/>
          <w:i/>
          <w:sz w:val="20"/>
          <w:szCs w:val="20"/>
        </w:rPr>
        <w:t>(Guyton 2006)</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sz w:val="20"/>
          <w:szCs w:val="20"/>
        </w:rPr>
        <w:t xml:space="preserve">However lesions to primary </w:t>
      </w:r>
      <w:proofErr w:type="spellStart"/>
      <w:r w:rsidRPr="005E6143">
        <w:rPr>
          <w:rFonts w:ascii="Times New Roman" w:hAnsi="Times New Roman" w:cs="Times New Roman"/>
          <w:sz w:val="20"/>
          <w:szCs w:val="20"/>
        </w:rPr>
        <w:t>somatosensory</w:t>
      </w:r>
      <w:proofErr w:type="spellEnd"/>
      <w:r w:rsidRPr="005E6143">
        <w:rPr>
          <w:rFonts w:ascii="Times New Roman" w:hAnsi="Times New Roman" w:cs="Times New Roman"/>
          <w:sz w:val="20"/>
          <w:szCs w:val="20"/>
        </w:rPr>
        <w:t xml:space="preserve"> cortex in humans rarely produce a significant or lasting reduction in chronic or evoked pain. It is likely that the cerebral cortex has multiple representations of pain and thus it is difficult to abolish pain perception with a single lesion </w:t>
      </w:r>
      <w:r w:rsidRPr="005E6143">
        <w:rPr>
          <w:rFonts w:ascii="Times New Roman" w:hAnsi="Times New Roman" w:cs="Times New Roman"/>
          <w:b/>
          <w:bCs/>
          <w:i/>
          <w:sz w:val="20"/>
          <w:szCs w:val="20"/>
        </w:rPr>
        <w:t>(Guyton 2006)</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sz w:val="20"/>
          <w:szCs w:val="20"/>
        </w:rPr>
      </w:pPr>
      <w:r w:rsidRPr="005E6143">
        <w:rPr>
          <w:rFonts w:ascii="Times New Roman" w:hAnsi="Times New Roman" w:cs="Times New Roman"/>
          <w:b/>
          <w:bCs/>
          <w:sz w:val="20"/>
          <w:szCs w:val="20"/>
        </w:rPr>
        <w:t>Central processing of visceral and deep pain inputs:</w:t>
      </w:r>
    </w:p>
    <w:p w:rsidR="009B2D3B" w:rsidRPr="005E6143" w:rsidRDefault="009B2D3B" w:rsidP="00FF1F9D">
      <w:pPr>
        <w:bidi w:val="0"/>
        <w:snapToGrid w:val="0"/>
        <w:spacing w:after="0" w:line="240" w:lineRule="auto"/>
        <w:ind w:firstLine="425"/>
        <w:jc w:val="both"/>
        <w:rPr>
          <w:rFonts w:ascii="Times New Roman" w:hAnsi="Times New Roman" w:cs="Times New Roman"/>
          <w:b/>
          <w:bCs/>
          <w:sz w:val="20"/>
          <w:szCs w:val="20"/>
        </w:rPr>
      </w:pPr>
      <w:proofErr w:type="spellStart"/>
      <w:r w:rsidRPr="005E6143">
        <w:rPr>
          <w:rFonts w:ascii="Times New Roman" w:hAnsi="Times New Roman" w:cs="Times New Roman"/>
          <w:sz w:val="20"/>
          <w:szCs w:val="20"/>
        </w:rPr>
        <w:t>Nociceptive</w:t>
      </w:r>
      <w:proofErr w:type="spellEnd"/>
      <w:r w:rsidRPr="005E6143">
        <w:rPr>
          <w:rFonts w:ascii="Times New Roman" w:hAnsi="Times New Roman" w:cs="Times New Roman"/>
          <w:sz w:val="20"/>
          <w:szCs w:val="20"/>
        </w:rPr>
        <w:t xml:space="preserve"> inputs from the viscera, muscle and other deep structures converge onto neurons that also receive </w:t>
      </w:r>
      <w:proofErr w:type="spellStart"/>
      <w:r w:rsidRPr="005E6143">
        <w:rPr>
          <w:rFonts w:ascii="Times New Roman" w:hAnsi="Times New Roman" w:cs="Times New Roman"/>
          <w:sz w:val="20"/>
          <w:szCs w:val="20"/>
        </w:rPr>
        <w:t>cutaneous</w:t>
      </w:r>
      <w:proofErr w:type="spellEnd"/>
      <w:r w:rsidRPr="005E6143">
        <w:rPr>
          <w:rFonts w:ascii="Times New Roman" w:hAnsi="Times New Roman" w:cs="Times New Roman"/>
          <w:sz w:val="20"/>
          <w:szCs w:val="20"/>
        </w:rPr>
        <w:t xml:space="preserve"> </w:t>
      </w:r>
      <w:proofErr w:type="spellStart"/>
      <w:r w:rsidRPr="005E6143">
        <w:rPr>
          <w:rFonts w:ascii="Times New Roman" w:hAnsi="Times New Roman" w:cs="Times New Roman"/>
          <w:sz w:val="20"/>
          <w:szCs w:val="20"/>
        </w:rPr>
        <w:t>nociceptive</w:t>
      </w:r>
      <w:proofErr w:type="spellEnd"/>
      <w:r w:rsidRPr="005E6143">
        <w:rPr>
          <w:rFonts w:ascii="Times New Roman" w:hAnsi="Times New Roman" w:cs="Times New Roman"/>
          <w:sz w:val="20"/>
          <w:szCs w:val="20"/>
        </w:rPr>
        <w:t xml:space="preserve"> inputs </w:t>
      </w:r>
      <w:r w:rsidRPr="005E6143">
        <w:rPr>
          <w:rFonts w:ascii="Times New Roman" w:hAnsi="Times New Roman" w:cs="Times New Roman"/>
          <w:b/>
          <w:bCs/>
          <w:i/>
          <w:sz w:val="20"/>
          <w:szCs w:val="20"/>
        </w:rPr>
        <w:t>(Guyton 2006)</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There appear to be no neurons, or very few, that respond exclusively to noxious inputs arising from visceral structures (e.g. uterus</w:t>
      </w:r>
      <w:r w:rsidR="005E6143" w:rsidRPr="005E6143">
        <w:rPr>
          <w:rFonts w:ascii="Times New Roman" w:hAnsi="Times New Roman" w:cs="Times New Roman"/>
          <w:sz w:val="20"/>
          <w:szCs w:val="20"/>
        </w:rPr>
        <w:t xml:space="preserve"> &amp; </w:t>
      </w:r>
      <w:r w:rsidRPr="005E6143">
        <w:rPr>
          <w:rFonts w:ascii="Times New Roman" w:hAnsi="Times New Roman" w:cs="Times New Roman"/>
          <w:sz w:val="20"/>
          <w:szCs w:val="20"/>
        </w:rPr>
        <w:t>cervix). These findings provide an explanation for the fact that visceral pain is frequently referred to a different site.</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sz w:val="20"/>
          <w:szCs w:val="20"/>
        </w:rPr>
        <w:lastRenderedPageBreak/>
        <w:t xml:space="preserve">The central nervous system has no way of determining the source of noxious inputs if the same neurons receive inputs from multiple sites and therefore the input is referred to the more commonly activated </w:t>
      </w:r>
      <w:proofErr w:type="spellStart"/>
      <w:r w:rsidRPr="005E6143">
        <w:rPr>
          <w:rFonts w:ascii="Times New Roman" w:hAnsi="Times New Roman" w:cs="Times New Roman"/>
          <w:sz w:val="20"/>
          <w:szCs w:val="20"/>
        </w:rPr>
        <w:t>cutaneous</w:t>
      </w:r>
      <w:proofErr w:type="spellEnd"/>
      <w:r w:rsidRPr="005E6143">
        <w:rPr>
          <w:rFonts w:ascii="Times New Roman" w:hAnsi="Times New Roman" w:cs="Times New Roman"/>
          <w:sz w:val="20"/>
          <w:szCs w:val="20"/>
        </w:rPr>
        <w:t xml:space="preserve"> site. Pain of </w:t>
      </w:r>
      <w:proofErr w:type="spellStart"/>
      <w:r w:rsidRPr="005E6143">
        <w:rPr>
          <w:rFonts w:ascii="Times New Roman" w:hAnsi="Times New Roman" w:cs="Times New Roman"/>
          <w:sz w:val="20"/>
          <w:szCs w:val="20"/>
        </w:rPr>
        <w:t>cutan</w:t>
      </w:r>
      <w:r w:rsidR="00495DAE" w:rsidRPr="005E6143">
        <w:rPr>
          <w:rFonts w:ascii="Times New Roman" w:hAnsi="Times New Roman" w:cs="Times New Roman"/>
          <w:sz w:val="20"/>
          <w:szCs w:val="20"/>
        </w:rPr>
        <w:t>eous</w:t>
      </w:r>
      <w:proofErr w:type="spellEnd"/>
      <w:r w:rsidR="00495DAE" w:rsidRPr="005E6143">
        <w:rPr>
          <w:rFonts w:ascii="Times New Roman" w:hAnsi="Times New Roman" w:cs="Times New Roman"/>
          <w:sz w:val="20"/>
          <w:szCs w:val="20"/>
        </w:rPr>
        <w:t xml:space="preserve"> origin does not usually fe</w:t>
      </w:r>
      <w:r w:rsidR="009C19BD" w:rsidRPr="005E6143">
        <w:rPr>
          <w:rFonts w:ascii="Times New Roman" w:hAnsi="Times New Roman" w:cs="Times New Roman"/>
          <w:sz w:val="20"/>
          <w:szCs w:val="20"/>
        </w:rPr>
        <w:t>e</w:t>
      </w:r>
      <w:r w:rsidRPr="005E6143">
        <w:rPr>
          <w:rFonts w:ascii="Times New Roman" w:hAnsi="Times New Roman" w:cs="Times New Roman"/>
          <w:sz w:val="20"/>
          <w:szCs w:val="20"/>
        </w:rPr>
        <w:t xml:space="preserve">l the same as visceral pain; probably due to the fact that it results from activation of a different, although overlapping, group of neurons whose responses are characterized by different firing patterns </w:t>
      </w:r>
      <w:r w:rsidRPr="005E6143">
        <w:rPr>
          <w:rFonts w:ascii="Times New Roman" w:hAnsi="Times New Roman" w:cs="Times New Roman"/>
          <w:b/>
          <w:bCs/>
          <w:i/>
          <w:sz w:val="20"/>
          <w:szCs w:val="20"/>
        </w:rPr>
        <w:t>(Guyton 2006)</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sz w:val="20"/>
          <w:szCs w:val="20"/>
        </w:rPr>
      </w:pPr>
      <w:proofErr w:type="spellStart"/>
      <w:r w:rsidRPr="005E6143">
        <w:rPr>
          <w:rFonts w:ascii="Times New Roman" w:hAnsi="Times New Roman" w:cs="Times New Roman"/>
          <w:b/>
          <w:bCs/>
          <w:sz w:val="20"/>
          <w:szCs w:val="20"/>
        </w:rPr>
        <w:t>Neuromodulators</w:t>
      </w:r>
      <w:proofErr w:type="spellEnd"/>
      <w:r w:rsidRPr="005E6143">
        <w:rPr>
          <w:rFonts w:ascii="Times New Roman" w:hAnsi="Times New Roman" w:cs="Times New Roman"/>
          <w:b/>
          <w:b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sz w:val="20"/>
          <w:szCs w:val="20"/>
        </w:rPr>
      </w:pPr>
      <w:r w:rsidRPr="005E6143">
        <w:rPr>
          <w:rFonts w:ascii="Times New Roman" w:hAnsi="Times New Roman" w:cs="Times New Roman"/>
          <w:sz w:val="20"/>
          <w:szCs w:val="20"/>
        </w:rPr>
        <w:t xml:space="preserve">A </w:t>
      </w:r>
      <w:proofErr w:type="spellStart"/>
      <w:r w:rsidRPr="005E6143">
        <w:rPr>
          <w:rFonts w:ascii="Times New Roman" w:hAnsi="Times New Roman" w:cs="Times New Roman"/>
          <w:sz w:val="20"/>
          <w:szCs w:val="20"/>
        </w:rPr>
        <w:t>neuromodulator</w:t>
      </w:r>
      <w:proofErr w:type="spellEnd"/>
      <w:r w:rsidRPr="005E6143">
        <w:rPr>
          <w:rFonts w:ascii="Times New Roman" w:hAnsi="Times New Roman" w:cs="Times New Roman"/>
          <w:sz w:val="20"/>
          <w:szCs w:val="20"/>
        </w:rPr>
        <w:t xml:space="preserve"> is a substance other than a neurotransmitter, released by a neuron at a synapse and conveying information to a region of neurons, either enhancing or dampening their activities. In contrast, neurotransmitters only convey information between two neurons.</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proofErr w:type="spellStart"/>
      <w:r w:rsidRPr="005E6143">
        <w:rPr>
          <w:rFonts w:ascii="Times New Roman" w:hAnsi="Times New Roman" w:cs="Times New Roman"/>
          <w:sz w:val="20"/>
          <w:szCs w:val="20"/>
        </w:rPr>
        <w:t>Neuromodulators</w:t>
      </w:r>
      <w:proofErr w:type="spellEnd"/>
      <w:r w:rsidRPr="005E6143">
        <w:rPr>
          <w:rFonts w:ascii="Times New Roman" w:hAnsi="Times New Roman" w:cs="Times New Roman"/>
          <w:sz w:val="20"/>
          <w:szCs w:val="20"/>
        </w:rPr>
        <w:t xml:space="preserve"> may alter the output of a physiological system by acting on the associated inputs.</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A </w:t>
      </w:r>
      <w:proofErr w:type="spellStart"/>
      <w:r w:rsidRPr="005E6143">
        <w:rPr>
          <w:rFonts w:ascii="Times New Roman" w:hAnsi="Times New Roman" w:cs="Times New Roman"/>
          <w:sz w:val="20"/>
          <w:szCs w:val="20"/>
        </w:rPr>
        <w:t>neuromodulator</w:t>
      </w:r>
      <w:proofErr w:type="spellEnd"/>
      <w:r w:rsidRPr="005E6143">
        <w:rPr>
          <w:rFonts w:ascii="Times New Roman" w:hAnsi="Times New Roman" w:cs="Times New Roman"/>
          <w:sz w:val="20"/>
          <w:szCs w:val="20"/>
        </w:rPr>
        <w:t xml:space="preserve"> is a relatively new concept in the field </w:t>
      </w:r>
      <w:proofErr w:type="spellStart"/>
      <w:r w:rsidRPr="005E6143">
        <w:rPr>
          <w:rFonts w:ascii="Times New Roman" w:hAnsi="Times New Roman" w:cs="Times New Roman"/>
          <w:sz w:val="20"/>
          <w:szCs w:val="20"/>
        </w:rPr>
        <w:t>anad</w:t>
      </w:r>
      <w:proofErr w:type="spellEnd"/>
      <w:r w:rsidRPr="005E6143">
        <w:rPr>
          <w:rFonts w:ascii="Times New Roman" w:hAnsi="Times New Roman" w:cs="Times New Roman"/>
          <w:sz w:val="20"/>
          <w:szCs w:val="20"/>
        </w:rPr>
        <w:t xml:space="preserve"> it can be conceptualized as a neurotransmitter that is not reabsorbed by the pre-synaptic neuron or br</w:t>
      </w:r>
      <w:r w:rsidR="000A1C1B" w:rsidRPr="005E6143">
        <w:rPr>
          <w:rFonts w:ascii="Times New Roman" w:hAnsi="Times New Roman" w:cs="Times New Roman"/>
          <w:sz w:val="20"/>
          <w:szCs w:val="20"/>
        </w:rPr>
        <w:t>oken down into a metabolite do not</w:t>
      </w:r>
      <w:r w:rsidRPr="005E6143">
        <w:rPr>
          <w:rFonts w:ascii="Times New Roman" w:hAnsi="Times New Roman" w:cs="Times New Roman"/>
          <w:sz w:val="20"/>
          <w:szCs w:val="20"/>
        </w:rPr>
        <w:t xml:space="preserve"> need specific receptors. Such </w:t>
      </w:r>
      <w:proofErr w:type="spellStart"/>
      <w:r w:rsidRPr="005E6143">
        <w:rPr>
          <w:rFonts w:ascii="Times New Roman" w:hAnsi="Times New Roman" w:cs="Times New Roman"/>
          <w:sz w:val="20"/>
          <w:szCs w:val="20"/>
        </w:rPr>
        <w:t>neuromodulators</w:t>
      </w:r>
      <w:proofErr w:type="spellEnd"/>
      <w:r w:rsidRPr="005E6143">
        <w:rPr>
          <w:rFonts w:ascii="Times New Roman" w:hAnsi="Times New Roman" w:cs="Times New Roman"/>
          <w:sz w:val="20"/>
          <w:szCs w:val="20"/>
        </w:rPr>
        <w:t xml:space="preserve"> end up spending a significant amount of time in the cerebrospinal fluid and influencing (or modulating) the overall activity level of the brain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Kandel</w:t>
      </w:r>
      <w:proofErr w:type="spellEnd"/>
      <w:r w:rsidRPr="005E6143">
        <w:rPr>
          <w:rFonts w:ascii="Times New Roman" w:hAnsi="Times New Roman" w:cs="Times New Roman"/>
          <w:b/>
          <w:bCs/>
          <w:i/>
          <w:sz w:val="20"/>
          <w:szCs w:val="20"/>
        </w:rPr>
        <w:t xml:space="preserve"> et al., 2000)</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proofErr w:type="spellStart"/>
      <w:r w:rsidRPr="005E6143">
        <w:rPr>
          <w:rFonts w:ascii="Times New Roman" w:hAnsi="Times New Roman" w:cs="Times New Roman"/>
          <w:sz w:val="20"/>
          <w:szCs w:val="20"/>
        </w:rPr>
        <w:t>Neuromodulation</w:t>
      </w:r>
      <w:proofErr w:type="spellEnd"/>
      <w:r w:rsidRPr="005E6143">
        <w:rPr>
          <w:rFonts w:ascii="Times New Roman" w:hAnsi="Times New Roman" w:cs="Times New Roman"/>
          <w:sz w:val="20"/>
          <w:szCs w:val="20"/>
        </w:rPr>
        <w:t xml:space="preserve"> also refers to a medical procedure used to alter nervous system function for relief of pain. For this reason, some neurotransmitters are also considered as </w:t>
      </w:r>
      <w:proofErr w:type="spellStart"/>
      <w:r w:rsidRPr="005E6143">
        <w:rPr>
          <w:rFonts w:ascii="Times New Roman" w:hAnsi="Times New Roman" w:cs="Times New Roman"/>
          <w:sz w:val="20"/>
          <w:szCs w:val="20"/>
        </w:rPr>
        <w:t>neuromodulators</w:t>
      </w:r>
      <w:proofErr w:type="spellEnd"/>
      <w:r w:rsidRPr="005E6143">
        <w:rPr>
          <w:rFonts w:ascii="Times New Roman" w:hAnsi="Times New Roman" w:cs="Times New Roman"/>
          <w:sz w:val="20"/>
          <w:szCs w:val="20"/>
        </w:rPr>
        <w:t xml:space="preserve">. Example of </w:t>
      </w:r>
      <w:proofErr w:type="spellStart"/>
      <w:r w:rsidRPr="005E6143">
        <w:rPr>
          <w:rFonts w:ascii="Times New Roman" w:hAnsi="Times New Roman" w:cs="Times New Roman"/>
          <w:sz w:val="20"/>
          <w:szCs w:val="20"/>
        </w:rPr>
        <w:t>Neuromodulators</w:t>
      </w:r>
      <w:proofErr w:type="spellEnd"/>
      <w:r w:rsidRPr="005E6143">
        <w:rPr>
          <w:rFonts w:ascii="Times New Roman" w:hAnsi="Times New Roman" w:cs="Times New Roman"/>
          <w:sz w:val="20"/>
          <w:szCs w:val="20"/>
        </w:rPr>
        <w:t xml:space="preserve"> in this category are serotonin and acetylcholine </w:t>
      </w:r>
      <w:r w:rsidRPr="005E6143">
        <w:rPr>
          <w:rFonts w:ascii="Times New Roman" w:hAnsi="Times New Roman" w:cs="Times New Roman"/>
          <w:b/>
          <w:bCs/>
          <w:i/>
          <w:sz w:val="20"/>
          <w:szCs w:val="20"/>
        </w:rPr>
        <w:t>(Stern et al., 2007)</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 xml:space="preserve">Types of </w:t>
      </w:r>
      <w:proofErr w:type="spellStart"/>
      <w:r w:rsidRPr="005E6143">
        <w:rPr>
          <w:rFonts w:ascii="Times New Roman" w:hAnsi="Times New Roman" w:cs="Times New Roman"/>
          <w:b/>
          <w:bCs/>
          <w:i/>
          <w:iCs/>
          <w:sz w:val="20"/>
          <w:szCs w:val="20"/>
        </w:rPr>
        <w:t>neuromodulators</w:t>
      </w:r>
      <w:proofErr w:type="spellEnd"/>
      <w:r w:rsidRPr="005E6143">
        <w:rPr>
          <w:rFonts w:ascii="Times New Roman" w:hAnsi="Times New Roman" w:cs="Times New Roman"/>
          <w:b/>
          <w:bCs/>
          <w:i/>
          <w:iCs/>
          <w:sz w:val="20"/>
          <w:szCs w:val="20"/>
        </w:rPr>
        <w:t>:</w:t>
      </w:r>
    </w:p>
    <w:p w:rsidR="009B2D3B" w:rsidRPr="005E6143" w:rsidRDefault="00C32792" w:rsidP="00FF1F9D">
      <w:pPr>
        <w:bidi w:val="0"/>
        <w:snapToGrid w:val="0"/>
        <w:spacing w:after="0" w:line="240" w:lineRule="auto"/>
        <w:ind w:firstLine="425"/>
        <w:jc w:val="both"/>
        <w:rPr>
          <w:rFonts w:ascii="Times New Roman" w:hAnsi="Times New Roman" w:cs="Times New Roman"/>
          <w:sz w:val="20"/>
          <w:szCs w:val="20"/>
        </w:rPr>
      </w:pPr>
      <w:r w:rsidRPr="00C32792">
        <w:rPr>
          <w:rFonts w:ascii="Times New Roman" w:hAnsi="Times New Roman" w:cs="Times New Roman"/>
          <w:b/>
          <w:bCs/>
          <w:noProof/>
          <w:sz w:val="20"/>
        </w:rPr>
        <w:pict>
          <v:oval id="Oval 4" o:spid="_x0000_s1026" style="position:absolute;left:0;text-align:left;margin-left:-186.8pt;margin-top:51pt;width:10.1pt;height:11.3pt;rotation:-8897872fd;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"/>
        </w:pict>
      </w:r>
      <w:r w:rsidRPr="00C32792">
        <w:rPr>
          <w:rFonts w:ascii="Times New Roman" w:hAnsi="Times New Roman" w:cs="Times New Roman"/>
          <w:b/>
          <w:bCs/>
          <w:noProof/>
          <w:sz w:val="20"/>
        </w:rPr>
        <w:pict>
          <v:oval id="Oval 3" o:spid="_x0000_s1029" style="position:absolute;left:0;text-align:left;margin-left:-162.7pt;margin-top:51pt;width:7.6pt;height:1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"/>
        </w:pict>
      </w:r>
      <w:r w:rsidRPr="00C32792">
        <w:rPr>
          <w:rFonts w:ascii="Times New Roman" w:hAnsi="Times New Roman" w:cs="Times New Roman"/>
          <w:b/>
          <w:bCs/>
          <w:noProof/>
          <w:sz w:val="20"/>
        </w:rPr>
        <w:pict>
          <v:oval id="Oval 2" o:spid="_x0000_s1028" style="position:absolute;left:0;text-align:left;margin-left:-245.4pt;margin-top:49.9pt;width:8.3pt;height:7.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"/>
        </w:pict>
      </w:r>
      <w:proofErr w:type="spellStart"/>
      <w:r w:rsidR="009B2D3B" w:rsidRPr="005E6143">
        <w:rPr>
          <w:rFonts w:ascii="Times New Roman" w:hAnsi="Times New Roman" w:cs="Times New Roman"/>
          <w:b/>
          <w:bCs/>
          <w:sz w:val="20"/>
          <w:szCs w:val="20"/>
        </w:rPr>
        <w:t>Opioid</w:t>
      </w:r>
      <w:proofErr w:type="spellEnd"/>
      <w:r w:rsidR="009B2D3B" w:rsidRPr="005E6143">
        <w:rPr>
          <w:rFonts w:ascii="Times New Roman" w:hAnsi="Times New Roman" w:cs="Times New Roman"/>
          <w:b/>
          <w:bCs/>
          <w:sz w:val="20"/>
          <w:szCs w:val="20"/>
        </w:rPr>
        <w:t xml:space="preserve"> peptides</w:t>
      </w:r>
      <w:r w:rsidR="009B2D3B" w:rsidRPr="005E6143">
        <w:rPr>
          <w:rFonts w:ascii="Times New Roman" w:hAnsi="Times New Roman" w:cs="Times New Roman"/>
          <w:sz w:val="20"/>
          <w:szCs w:val="20"/>
        </w:rPr>
        <w:t xml:space="preserve"> - these substances block nerve impulse generation in the secondary afferent pain neurons. These peptides are called </w:t>
      </w:r>
      <w:proofErr w:type="spellStart"/>
      <w:r w:rsidR="009B2D3B" w:rsidRPr="005E6143">
        <w:rPr>
          <w:rFonts w:ascii="Times New Roman" w:hAnsi="Times New Roman" w:cs="Times New Roman"/>
          <w:sz w:val="20"/>
          <w:szCs w:val="20"/>
        </w:rPr>
        <w:t>opioid</w:t>
      </w:r>
      <w:proofErr w:type="spellEnd"/>
      <w:r w:rsidR="009B2D3B" w:rsidRPr="005E6143">
        <w:rPr>
          <w:rFonts w:ascii="Times New Roman" w:hAnsi="Times New Roman" w:cs="Times New Roman"/>
          <w:sz w:val="20"/>
          <w:szCs w:val="20"/>
        </w:rPr>
        <w:t xml:space="preserve"> peptides because they have opium-like activity. The types of </w:t>
      </w:r>
      <w:proofErr w:type="spellStart"/>
      <w:r w:rsidR="009B2D3B" w:rsidRPr="005E6143">
        <w:rPr>
          <w:rFonts w:ascii="Times New Roman" w:hAnsi="Times New Roman" w:cs="Times New Roman"/>
          <w:sz w:val="20"/>
          <w:szCs w:val="20"/>
        </w:rPr>
        <w:t>opioid</w:t>
      </w:r>
      <w:proofErr w:type="spellEnd"/>
      <w:r w:rsidR="009B2D3B" w:rsidRPr="005E6143">
        <w:rPr>
          <w:rFonts w:ascii="Times New Roman" w:hAnsi="Times New Roman" w:cs="Times New Roman"/>
          <w:sz w:val="20"/>
          <w:szCs w:val="20"/>
        </w:rPr>
        <w:t xml:space="preserve"> peptides are:</w:t>
      </w:r>
    </w:p>
    <w:p w:rsidR="009B2D3B" w:rsidRPr="005E6143" w:rsidRDefault="00C32792" w:rsidP="00FF1F9D">
      <w:pPr>
        <w:pStyle w:val="ListParagraph"/>
        <w:numPr>
          <w:ilvl w:val="0"/>
          <w:numId w:val="6"/>
        </w:numPr>
        <w:bidi w:val="0"/>
        <w:snapToGrid w:val="0"/>
        <w:spacing w:after="0" w:line="240" w:lineRule="auto"/>
        <w:ind w:left="0" w:firstLine="425"/>
        <w:jc w:val="both"/>
        <w:rPr>
          <w:rFonts w:ascii="Times New Roman" w:hAnsi="Times New Roman" w:cs="Times New Roman"/>
          <w:sz w:val="20"/>
          <w:szCs w:val="20"/>
        </w:rPr>
      </w:pPr>
      <w:r>
        <w:rPr>
          <w:rFonts w:ascii="Times New Roman" w:hAnsi="Times New Roman" w:cs="Times New Roman"/>
          <w:noProof/>
          <w:sz w:val="20"/>
          <w:szCs w:val="20"/>
        </w:rPr>
        <w:pict>
          <v:oval id="Oval 1" o:spid="_x0000_s1027" style="position:absolute;left:0;text-align:left;margin-left:-132.9pt;margin-top:2.05pt;width:8.3pt;height:7.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"/>
        </w:pict>
      </w:r>
      <w:r w:rsidR="009B2D3B" w:rsidRPr="005E6143">
        <w:rPr>
          <w:rFonts w:ascii="Times New Roman" w:hAnsi="Times New Roman" w:cs="Times New Roman"/>
          <w:sz w:val="20"/>
          <w:szCs w:val="20"/>
        </w:rPr>
        <w:t>Endorphins</w:t>
      </w:r>
    </w:p>
    <w:p w:rsidR="009B2D3B" w:rsidRPr="005E6143" w:rsidRDefault="009B2D3B" w:rsidP="00FF1F9D">
      <w:pPr>
        <w:pStyle w:val="ListParagraph"/>
        <w:numPr>
          <w:ilvl w:val="0"/>
          <w:numId w:val="6"/>
        </w:numPr>
        <w:bidi w:val="0"/>
        <w:snapToGrid w:val="0"/>
        <w:spacing w:after="0" w:line="240" w:lineRule="auto"/>
        <w:ind w:left="0" w:firstLine="425"/>
        <w:jc w:val="both"/>
        <w:rPr>
          <w:rFonts w:ascii="Times New Roman" w:hAnsi="Times New Roman" w:cs="Times New Roman"/>
          <w:sz w:val="20"/>
          <w:szCs w:val="20"/>
        </w:rPr>
      </w:pPr>
      <w:proofErr w:type="spellStart"/>
      <w:r w:rsidRPr="005E6143">
        <w:rPr>
          <w:rFonts w:ascii="Times New Roman" w:hAnsi="Times New Roman" w:cs="Times New Roman"/>
          <w:sz w:val="20"/>
          <w:szCs w:val="20"/>
        </w:rPr>
        <w:t>Enkephalins</w:t>
      </w:r>
      <w:proofErr w:type="spellEnd"/>
    </w:p>
    <w:p w:rsidR="009B2D3B" w:rsidRPr="005E6143" w:rsidRDefault="009B2D3B" w:rsidP="00FF1F9D">
      <w:pPr>
        <w:pStyle w:val="ListParagraph"/>
        <w:numPr>
          <w:ilvl w:val="0"/>
          <w:numId w:val="6"/>
        </w:numPr>
        <w:bidi w:val="0"/>
        <w:snapToGrid w:val="0"/>
        <w:spacing w:after="0" w:line="240" w:lineRule="auto"/>
        <w:ind w:left="0" w:firstLine="425"/>
        <w:jc w:val="both"/>
        <w:rPr>
          <w:rFonts w:ascii="Times New Roman" w:hAnsi="Times New Roman" w:cs="Times New Roman"/>
          <w:sz w:val="20"/>
          <w:szCs w:val="20"/>
        </w:rPr>
      </w:pPr>
      <w:proofErr w:type="spellStart"/>
      <w:r w:rsidRPr="005E6143">
        <w:rPr>
          <w:rFonts w:ascii="Times New Roman" w:hAnsi="Times New Roman" w:cs="Times New Roman"/>
          <w:sz w:val="20"/>
          <w:szCs w:val="20"/>
        </w:rPr>
        <w:t>Dynorphins</w:t>
      </w:r>
      <w:proofErr w:type="spellEnd"/>
    </w:p>
    <w:p w:rsidR="005E6143" w:rsidRPr="005E6143" w:rsidRDefault="002A7E03" w:rsidP="00FF1F9D">
      <w:pPr>
        <w:bidi w:val="0"/>
        <w:snapToGrid w:val="0"/>
        <w:spacing w:after="0" w:line="240" w:lineRule="auto"/>
        <w:jc w:val="both"/>
        <w:rPr>
          <w:rFonts w:ascii="Times New Roman" w:hAnsi="Times New Roman" w:cs="Times New Roman"/>
          <w:sz w:val="20"/>
          <w:szCs w:val="20"/>
        </w:rPr>
      </w:pPr>
      <w:r w:rsidRPr="005E6143">
        <w:rPr>
          <w:rFonts w:ascii="Times New Roman" w:hAnsi="Times New Roman" w:cs="Times New Roman"/>
          <w:b/>
          <w:bCs/>
          <w:sz w:val="20"/>
          <w:szCs w:val="20"/>
        </w:rPr>
        <w:t xml:space="preserve">Substance </w:t>
      </w:r>
      <w:r w:rsidR="009B2D3B" w:rsidRPr="005E6143">
        <w:rPr>
          <w:rFonts w:ascii="Times New Roman" w:hAnsi="Times New Roman" w:cs="Times New Roman"/>
          <w:b/>
          <w:bCs/>
          <w:sz w:val="20"/>
          <w:szCs w:val="20"/>
        </w:rPr>
        <w:t>P:</w:t>
      </w:r>
    </w:p>
    <w:p w:rsidR="009B2D3B" w:rsidRPr="005E6143" w:rsidRDefault="005E6143"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I</w:t>
      </w:r>
      <w:r w:rsidR="009B2D3B" w:rsidRPr="005E6143">
        <w:rPr>
          <w:rFonts w:ascii="Times New Roman" w:hAnsi="Times New Roman" w:cs="Times New Roman"/>
          <w:sz w:val="20"/>
          <w:szCs w:val="20"/>
        </w:rPr>
        <w:t xml:space="preserve">t is a short-chain </w:t>
      </w:r>
      <w:proofErr w:type="spellStart"/>
      <w:r w:rsidR="009B2D3B" w:rsidRPr="005E6143">
        <w:rPr>
          <w:rFonts w:ascii="Times New Roman" w:hAnsi="Times New Roman" w:cs="Times New Roman"/>
          <w:sz w:val="20"/>
          <w:szCs w:val="20"/>
        </w:rPr>
        <w:t>neuro</w:t>
      </w:r>
      <w:proofErr w:type="spellEnd"/>
      <w:r w:rsidR="00F87075" w:rsidRPr="005E6143">
        <w:rPr>
          <w:rFonts w:ascii="Times New Roman" w:hAnsi="Times New Roman" w:cs="Times New Roman"/>
          <w:sz w:val="20"/>
          <w:szCs w:val="20"/>
        </w:rPr>
        <w:t>-</w:t>
      </w:r>
      <w:r w:rsidR="009B2D3B" w:rsidRPr="005E6143">
        <w:rPr>
          <w:rFonts w:ascii="Times New Roman" w:hAnsi="Times New Roman" w:cs="Times New Roman"/>
          <w:sz w:val="20"/>
          <w:szCs w:val="20"/>
        </w:rPr>
        <w:t xml:space="preserve">polypeptide that </w:t>
      </w:r>
      <w:proofErr w:type="spellStart"/>
      <w:r w:rsidR="009B2D3B" w:rsidRPr="005E6143">
        <w:rPr>
          <w:rFonts w:ascii="Times New Roman" w:hAnsi="Times New Roman" w:cs="Times New Roman"/>
          <w:sz w:val="20"/>
          <w:szCs w:val="20"/>
        </w:rPr>
        <w:t>functios</w:t>
      </w:r>
      <w:proofErr w:type="spellEnd"/>
      <w:r w:rsidR="009B2D3B" w:rsidRPr="005E6143">
        <w:rPr>
          <w:rFonts w:ascii="Times New Roman" w:hAnsi="Times New Roman" w:cs="Times New Roman"/>
          <w:sz w:val="20"/>
          <w:szCs w:val="20"/>
        </w:rPr>
        <w:t xml:space="preserve"> as a neurotransmitter and as a </w:t>
      </w:r>
      <w:proofErr w:type="spellStart"/>
      <w:r w:rsidR="009B2D3B" w:rsidRPr="005E6143">
        <w:rPr>
          <w:rFonts w:ascii="Times New Roman" w:hAnsi="Times New Roman" w:cs="Times New Roman"/>
          <w:sz w:val="20"/>
          <w:szCs w:val="20"/>
        </w:rPr>
        <w:t>neuromodulator</w:t>
      </w:r>
      <w:proofErr w:type="spellEnd"/>
      <w:r w:rsidR="009B2D3B" w:rsidRPr="005E6143">
        <w:rPr>
          <w:rFonts w:ascii="Times New Roman" w:hAnsi="Times New Roman" w:cs="Times New Roman"/>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It belongs to the </w:t>
      </w:r>
      <w:proofErr w:type="spellStart"/>
      <w:r w:rsidRPr="005E6143">
        <w:rPr>
          <w:rFonts w:ascii="Times New Roman" w:hAnsi="Times New Roman" w:cs="Times New Roman"/>
          <w:sz w:val="20"/>
          <w:szCs w:val="20"/>
        </w:rPr>
        <w:t>tachykinin</w:t>
      </w:r>
      <w:proofErr w:type="spellEnd"/>
      <w:r w:rsidRPr="005E6143">
        <w:rPr>
          <w:rFonts w:ascii="Times New Roman" w:hAnsi="Times New Roman" w:cs="Times New Roman"/>
          <w:sz w:val="20"/>
          <w:szCs w:val="20"/>
        </w:rPr>
        <w:t xml:space="preserve"> </w:t>
      </w:r>
      <w:proofErr w:type="spellStart"/>
      <w:r w:rsidRPr="005E6143">
        <w:rPr>
          <w:rFonts w:ascii="Times New Roman" w:hAnsi="Times New Roman" w:cs="Times New Roman"/>
          <w:sz w:val="20"/>
          <w:szCs w:val="20"/>
        </w:rPr>
        <w:t>neuropeptide</w:t>
      </w:r>
      <w:proofErr w:type="spellEnd"/>
      <w:r w:rsidRPr="005E6143">
        <w:rPr>
          <w:rFonts w:ascii="Times New Roman" w:hAnsi="Times New Roman" w:cs="Times New Roman"/>
          <w:sz w:val="20"/>
          <w:szCs w:val="20"/>
        </w:rPr>
        <w:t xml:space="preserve"> family. The endogenous receptor for Substance P IS neurokinin-1 receptor. In the central nervous system, substance P has been associated in the regulation of mood disorders, anxiety, stress, reinforcement, </w:t>
      </w:r>
      <w:proofErr w:type="spellStart"/>
      <w:r w:rsidRPr="005E6143">
        <w:rPr>
          <w:rFonts w:ascii="Times New Roman" w:hAnsi="Times New Roman" w:cs="Times New Roman"/>
          <w:sz w:val="20"/>
          <w:szCs w:val="20"/>
        </w:rPr>
        <w:t>neurogenesis</w:t>
      </w:r>
      <w:proofErr w:type="spellEnd"/>
      <w:r w:rsidRPr="005E6143">
        <w:rPr>
          <w:rFonts w:ascii="Times New Roman" w:hAnsi="Times New Roman" w:cs="Times New Roman"/>
          <w:sz w:val="20"/>
          <w:szCs w:val="20"/>
        </w:rPr>
        <w:t xml:space="preserve">, respiratory rhythm, neurotoxicity, nausea/ emesis and pain </w:t>
      </w:r>
      <w:r w:rsidRPr="005E6143">
        <w:rPr>
          <w:rFonts w:ascii="Times New Roman" w:hAnsi="Times New Roman" w:cs="Times New Roman"/>
          <w:b/>
          <w:bCs/>
          <w:i/>
          <w:sz w:val="20"/>
          <w:szCs w:val="20"/>
        </w:rPr>
        <w:t>(Park et al., 2003)</w:t>
      </w:r>
      <w:r w:rsidRPr="005E6143">
        <w:rPr>
          <w:rFonts w:ascii="Times New Roman" w:hAnsi="Times New Roman" w:cs="Times New Roman"/>
          <w:b/>
          <w:bCs/>
          <w:i/>
          <w:iCs/>
          <w:sz w:val="20"/>
          <w:szCs w:val="20"/>
        </w:rPr>
        <w:t>.</w:t>
      </w:r>
    </w:p>
    <w:p w:rsidR="0099075B" w:rsidRPr="005E6143" w:rsidRDefault="002A7E03" w:rsidP="00FF1F9D">
      <w:pPr>
        <w:bidi w:val="0"/>
        <w:snapToGrid w:val="0"/>
        <w:spacing w:after="0" w:line="240" w:lineRule="auto"/>
        <w:jc w:val="both"/>
        <w:rPr>
          <w:rFonts w:ascii="Times New Roman" w:hAnsi="Times New Roman" w:cs="Times New Roman"/>
          <w:sz w:val="20"/>
          <w:szCs w:val="20"/>
        </w:rPr>
      </w:pPr>
      <w:proofErr w:type="spellStart"/>
      <w:r w:rsidRPr="005E6143">
        <w:rPr>
          <w:rFonts w:ascii="Times New Roman" w:hAnsi="Times New Roman" w:cs="Times New Roman"/>
          <w:b/>
          <w:bCs/>
          <w:sz w:val="20"/>
          <w:szCs w:val="20"/>
        </w:rPr>
        <w:t>Octopamine</w:t>
      </w:r>
      <w:proofErr w:type="spellEnd"/>
      <w:r w:rsidR="009B2D3B" w:rsidRPr="005E6143">
        <w:rPr>
          <w:rFonts w:ascii="Times New Roman" w:hAnsi="Times New Roman" w:cs="Times New Roman"/>
          <w:b/>
          <w:bCs/>
          <w:sz w:val="20"/>
          <w:szCs w:val="20"/>
        </w:rPr>
        <w:t>:</w:t>
      </w:r>
      <w:r w:rsidR="009B2D3B" w:rsidRPr="005E6143">
        <w:rPr>
          <w:rFonts w:ascii="Times New Roman" w:hAnsi="Times New Roman" w:cs="Times New Roman"/>
          <w:sz w:val="20"/>
          <w:szCs w:val="20"/>
        </w:rPr>
        <w:t xml:space="preserve"> </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lastRenderedPageBreak/>
        <w:t xml:space="preserve">It is a biogenic amine which is closely related to </w:t>
      </w:r>
      <w:proofErr w:type="spellStart"/>
      <w:r w:rsidRPr="005E6143">
        <w:rPr>
          <w:rFonts w:ascii="Times New Roman" w:hAnsi="Times New Roman" w:cs="Times New Roman"/>
          <w:sz w:val="20"/>
          <w:szCs w:val="20"/>
        </w:rPr>
        <w:t>noradrenaline</w:t>
      </w:r>
      <w:proofErr w:type="spellEnd"/>
      <w:r w:rsidRPr="005E6143">
        <w:rPr>
          <w:rFonts w:ascii="Times New Roman" w:hAnsi="Times New Roman" w:cs="Times New Roman"/>
          <w:sz w:val="20"/>
          <w:szCs w:val="20"/>
        </w:rPr>
        <w:t xml:space="preserve"> and has a similar action to dopamine. In vertebrates, </w:t>
      </w:r>
      <w:proofErr w:type="spellStart"/>
      <w:r w:rsidRPr="005E6143">
        <w:rPr>
          <w:rFonts w:ascii="Times New Roman" w:hAnsi="Times New Roman" w:cs="Times New Roman"/>
          <w:sz w:val="20"/>
          <w:szCs w:val="20"/>
        </w:rPr>
        <w:t>octopamine</w:t>
      </w:r>
      <w:proofErr w:type="spellEnd"/>
      <w:r w:rsidRPr="005E6143">
        <w:rPr>
          <w:rFonts w:ascii="Times New Roman" w:hAnsi="Times New Roman" w:cs="Times New Roman"/>
          <w:sz w:val="20"/>
          <w:szCs w:val="20"/>
        </w:rPr>
        <w:t xml:space="preserve"> also replaces </w:t>
      </w:r>
      <w:proofErr w:type="spellStart"/>
      <w:r w:rsidRPr="005E6143">
        <w:rPr>
          <w:rFonts w:ascii="Times New Roman" w:hAnsi="Times New Roman" w:cs="Times New Roman"/>
          <w:sz w:val="20"/>
          <w:szCs w:val="20"/>
        </w:rPr>
        <w:t>norepinephrine</w:t>
      </w:r>
      <w:proofErr w:type="spellEnd"/>
      <w:r w:rsidRPr="005E6143">
        <w:rPr>
          <w:rFonts w:ascii="Times New Roman" w:hAnsi="Times New Roman" w:cs="Times New Roman"/>
          <w:sz w:val="20"/>
          <w:szCs w:val="20"/>
        </w:rPr>
        <w:t xml:space="preserve"> in sympathetic neurons with chronic use of monoamine </w:t>
      </w:r>
      <w:proofErr w:type="spellStart"/>
      <w:r w:rsidRPr="005E6143">
        <w:rPr>
          <w:rFonts w:ascii="Times New Roman" w:hAnsi="Times New Roman" w:cs="Times New Roman"/>
          <w:sz w:val="20"/>
          <w:szCs w:val="20"/>
        </w:rPr>
        <w:t>oxidase</w:t>
      </w:r>
      <w:proofErr w:type="spellEnd"/>
      <w:r w:rsidRPr="005E6143">
        <w:rPr>
          <w:rFonts w:ascii="Times New Roman" w:hAnsi="Times New Roman" w:cs="Times New Roman"/>
          <w:sz w:val="20"/>
          <w:szCs w:val="20"/>
        </w:rPr>
        <w:t xml:space="preserve"> inhibitor </w:t>
      </w:r>
      <w:r w:rsidRPr="005E6143">
        <w:rPr>
          <w:rFonts w:ascii="Times New Roman" w:hAnsi="Times New Roman" w:cs="Times New Roman"/>
          <w:b/>
          <w:bCs/>
          <w:i/>
          <w:sz w:val="20"/>
          <w:szCs w:val="20"/>
        </w:rPr>
        <w:t>(Haller et al., 2005)</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 xml:space="preserve">There are at least two potential types of </w:t>
      </w:r>
      <w:proofErr w:type="spellStart"/>
      <w:r w:rsidRPr="005E6143">
        <w:rPr>
          <w:rFonts w:ascii="Times New Roman" w:hAnsi="Times New Roman" w:cs="Times New Roman"/>
          <w:b/>
          <w:bCs/>
          <w:i/>
          <w:iCs/>
          <w:sz w:val="20"/>
          <w:szCs w:val="20"/>
        </w:rPr>
        <w:t>neuromodulation</w:t>
      </w:r>
      <w:proofErr w:type="spellEnd"/>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In the first, </w:t>
      </w:r>
      <w:proofErr w:type="spellStart"/>
      <w:r w:rsidRPr="005E6143">
        <w:rPr>
          <w:rFonts w:ascii="Times New Roman" w:hAnsi="Times New Roman" w:cs="Times New Roman"/>
          <w:sz w:val="20"/>
          <w:szCs w:val="20"/>
        </w:rPr>
        <w:t>neuromodulators</w:t>
      </w:r>
      <w:proofErr w:type="spellEnd"/>
      <w:r w:rsidRPr="005E6143">
        <w:rPr>
          <w:rFonts w:ascii="Times New Roman" w:hAnsi="Times New Roman" w:cs="Times New Roman"/>
          <w:sz w:val="20"/>
          <w:szCs w:val="20"/>
        </w:rPr>
        <w:t xml:space="preserve"> are released from neurons </w:t>
      </w:r>
      <w:proofErr w:type="spellStart"/>
      <w:r w:rsidRPr="005E6143">
        <w:rPr>
          <w:rFonts w:ascii="Times New Roman" w:hAnsi="Times New Roman" w:cs="Times New Roman"/>
          <w:sz w:val="20"/>
          <w:szCs w:val="20"/>
        </w:rPr>
        <w:t>glia</w:t>
      </w:r>
      <w:proofErr w:type="spellEnd"/>
      <w:r w:rsidRPr="005E6143">
        <w:rPr>
          <w:rFonts w:ascii="Times New Roman" w:hAnsi="Times New Roman" w:cs="Times New Roman"/>
          <w:sz w:val="20"/>
          <w:szCs w:val="20"/>
        </w:rPr>
        <w:t xml:space="preserve">, or true </w:t>
      </w:r>
      <w:proofErr w:type="spellStart"/>
      <w:r w:rsidRPr="005E6143">
        <w:rPr>
          <w:rFonts w:ascii="Times New Roman" w:hAnsi="Times New Roman" w:cs="Times New Roman"/>
          <w:sz w:val="20"/>
          <w:szCs w:val="20"/>
        </w:rPr>
        <w:t>secretory</w:t>
      </w:r>
      <w:proofErr w:type="spellEnd"/>
      <w:r w:rsidRPr="005E6143">
        <w:rPr>
          <w:rFonts w:ascii="Times New Roman" w:hAnsi="Times New Roman" w:cs="Times New Roman"/>
          <w:sz w:val="20"/>
          <w:szCs w:val="20"/>
        </w:rPr>
        <w:t xml:space="preserve"> cells to amplify or dampen, that is, set the tone of local synaptic activity by altering the effectiveness of a neurotransmitter.</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Unlike neurotransmitter, </w:t>
      </w:r>
      <w:proofErr w:type="spellStart"/>
      <w:r w:rsidRPr="005E6143">
        <w:rPr>
          <w:rFonts w:ascii="Times New Roman" w:hAnsi="Times New Roman" w:cs="Times New Roman"/>
          <w:sz w:val="20"/>
          <w:szCs w:val="20"/>
        </w:rPr>
        <w:t>neuromodulators</w:t>
      </w:r>
      <w:proofErr w:type="spellEnd"/>
      <w:r w:rsidRPr="005E6143">
        <w:rPr>
          <w:rFonts w:ascii="Times New Roman" w:hAnsi="Times New Roman" w:cs="Times New Roman"/>
          <w:sz w:val="20"/>
          <w:szCs w:val="20"/>
        </w:rPr>
        <w:t xml:space="preserve"> do not need specific receptors; they might affect neurotransmitter synthesis, release, receptor interactions, reuptake or metabolism </w:t>
      </w:r>
      <w:r w:rsidRPr="005E6143">
        <w:rPr>
          <w:rFonts w:ascii="Times New Roman" w:hAnsi="Times New Roman" w:cs="Times New Roman"/>
          <w:b/>
          <w:bCs/>
          <w:i/>
          <w:sz w:val="20"/>
          <w:szCs w:val="20"/>
        </w:rPr>
        <w:t>(Guyton 2006)</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In the second, a </w:t>
      </w:r>
      <w:proofErr w:type="spellStart"/>
      <w:r w:rsidRPr="005E6143">
        <w:rPr>
          <w:rFonts w:ascii="Times New Roman" w:hAnsi="Times New Roman" w:cs="Times New Roman"/>
          <w:sz w:val="20"/>
          <w:szCs w:val="20"/>
        </w:rPr>
        <w:t>neuromodulator</w:t>
      </w:r>
      <w:proofErr w:type="spellEnd"/>
      <w:r w:rsidRPr="005E6143">
        <w:rPr>
          <w:rFonts w:ascii="Times New Roman" w:hAnsi="Times New Roman" w:cs="Times New Roman"/>
          <w:sz w:val="20"/>
          <w:szCs w:val="20"/>
        </w:rPr>
        <w:t xml:space="preserve"> is released either within the brain or from other parts of the body to act directly on a large number of neurons at some distances from the release site.</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Such effects could be quite-long- lasting, helping to influence either baseline activity or response to other neuronal input </w:t>
      </w:r>
      <w:r w:rsidRPr="005E6143">
        <w:rPr>
          <w:rFonts w:ascii="Times New Roman" w:hAnsi="Times New Roman" w:cs="Times New Roman"/>
          <w:b/>
          <w:bCs/>
          <w:i/>
          <w:sz w:val="20"/>
          <w:szCs w:val="20"/>
        </w:rPr>
        <w:t>(Guyton 2006)</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sz w:val="20"/>
          <w:szCs w:val="20"/>
        </w:rPr>
      </w:pPr>
      <w:r w:rsidRPr="005E6143">
        <w:rPr>
          <w:rFonts w:ascii="Times New Roman" w:hAnsi="Times New Roman" w:cs="Times New Roman"/>
          <w:b/>
          <w:bCs/>
          <w:sz w:val="20"/>
          <w:szCs w:val="20"/>
        </w:rPr>
        <w:t>Pain modulation</w:t>
      </w:r>
    </w:p>
    <w:p w:rsidR="009B2D3B" w:rsidRPr="005E6143" w:rsidRDefault="002A7E03"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 xml:space="preserve">Gate </w:t>
      </w:r>
      <w:r w:rsidR="009B2D3B" w:rsidRPr="005E6143">
        <w:rPr>
          <w:rFonts w:ascii="Times New Roman" w:hAnsi="Times New Roman" w:cs="Times New Roman"/>
          <w:b/>
          <w:bCs/>
          <w:i/>
          <w:iCs/>
          <w:sz w:val="20"/>
          <w:szCs w:val="20"/>
        </w:rPr>
        <w:t>control theory of pain:</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The transmission of information from primary afferents to secondary neurons in the CNS is subject to "gating" (modulation).</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proofErr w:type="spellStart"/>
      <w:r w:rsidRPr="005E6143">
        <w:rPr>
          <w:rFonts w:ascii="Times New Roman" w:hAnsi="Times New Roman" w:cs="Times New Roman"/>
          <w:sz w:val="20"/>
          <w:szCs w:val="20"/>
        </w:rPr>
        <w:t>Nociceptive</w:t>
      </w:r>
      <w:proofErr w:type="spellEnd"/>
      <w:r w:rsidRPr="005E6143">
        <w:rPr>
          <w:rFonts w:ascii="Times New Roman" w:hAnsi="Times New Roman" w:cs="Times New Roman"/>
          <w:sz w:val="20"/>
          <w:szCs w:val="20"/>
        </w:rPr>
        <w:t xml:space="preserve"> sensory information is gated in the </w:t>
      </w:r>
      <w:proofErr w:type="spellStart"/>
      <w:r w:rsidRPr="005E6143">
        <w:rPr>
          <w:rFonts w:ascii="Times New Roman" w:hAnsi="Times New Roman" w:cs="Times New Roman"/>
          <w:sz w:val="20"/>
          <w:szCs w:val="20"/>
        </w:rPr>
        <w:t>substantiagelatinosa</w:t>
      </w:r>
      <w:proofErr w:type="spellEnd"/>
      <w:r w:rsidRPr="005E6143">
        <w:rPr>
          <w:rFonts w:ascii="Times New Roman" w:hAnsi="Times New Roman" w:cs="Times New Roman"/>
          <w:sz w:val="20"/>
          <w:szCs w:val="20"/>
        </w:rPr>
        <w:t xml:space="preserve"> of the spinal cord. Gating is of two kinds:</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b/>
          <w:bCs/>
          <w:sz w:val="20"/>
          <w:szCs w:val="20"/>
        </w:rPr>
        <w:t>Local:</w:t>
      </w:r>
      <w:r w:rsidRPr="005E6143">
        <w:rPr>
          <w:rFonts w:ascii="Times New Roman" w:hAnsi="Times New Roman" w:cs="Times New Roman"/>
          <w:sz w:val="20"/>
          <w:szCs w:val="20"/>
        </w:rPr>
        <w:t xml:space="preserve"> segmental </w:t>
      </w:r>
      <w:proofErr w:type="spellStart"/>
      <w:r w:rsidRPr="005E6143">
        <w:rPr>
          <w:rFonts w:ascii="Times New Roman" w:hAnsi="Times New Roman" w:cs="Times New Roman"/>
          <w:sz w:val="20"/>
          <w:szCs w:val="20"/>
        </w:rPr>
        <w:t>antinociception</w:t>
      </w:r>
      <w:proofErr w:type="spellEnd"/>
      <w:r w:rsidRPr="005E6143">
        <w:rPr>
          <w:rFonts w:ascii="Times New Roman" w:hAnsi="Times New Roman" w:cs="Times New Roman"/>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b/>
          <w:bCs/>
          <w:sz w:val="20"/>
          <w:szCs w:val="20"/>
        </w:rPr>
        <w:t>Widespread</w:t>
      </w:r>
      <w:r w:rsidR="0049505E" w:rsidRPr="005E6143">
        <w:rPr>
          <w:rFonts w:ascii="Times New Roman" w:hAnsi="Times New Roman" w:cs="Times New Roman"/>
          <w:b/>
          <w:bCs/>
          <w:sz w:val="20"/>
          <w:szCs w:val="20"/>
        </w:rPr>
        <w:t>:</w:t>
      </w:r>
      <w:r w:rsidR="0049505E">
        <w:rPr>
          <w:rFonts w:ascii="Times New Roman" w:hAnsi="Times New Roman" w:cs="Times New Roman"/>
          <w:b/>
          <w:bCs/>
          <w:sz w:val="20"/>
          <w:szCs w:val="20"/>
        </w:rPr>
        <w:t xml:space="preserve"> </w:t>
      </w:r>
      <w:proofErr w:type="spellStart"/>
      <w:r w:rsidR="0049505E" w:rsidRPr="005E6143">
        <w:rPr>
          <w:rFonts w:ascii="Times New Roman" w:hAnsi="Times New Roman" w:cs="Times New Roman"/>
          <w:sz w:val="20"/>
          <w:szCs w:val="20"/>
        </w:rPr>
        <w:t>s</w:t>
      </w:r>
      <w:r w:rsidRPr="005E6143">
        <w:rPr>
          <w:rFonts w:ascii="Times New Roman" w:hAnsi="Times New Roman" w:cs="Times New Roman"/>
          <w:sz w:val="20"/>
          <w:szCs w:val="20"/>
        </w:rPr>
        <w:t>upraspinalantinociception</w:t>
      </w:r>
      <w:proofErr w:type="spellEnd"/>
      <w:r w:rsidRPr="005E6143">
        <w:rPr>
          <w:rFonts w:ascii="Times New Roman" w:hAnsi="Times New Roman" w:cs="Times New Roman"/>
          <w:sz w:val="20"/>
          <w:szCs w:val="20"/>
        </w:rPr>
        <w:t xml:space="preserve"> which utilizes descending pathways from the brainstem.</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The Gate control theory was devised by Patrick Wall and Ronald </w:t>
      </w:r>
      <w:proofErr w:type="spellStart"/>
      <w:r w:rsidRPr="005E6143">
        <w:rPr>
          <w:rFonts w:ascii="Times New Roman" w:hAnsi="Times New Roman" w:cs="Times New Roman"/>
          <w:sz w:val="20"/>
          <w:szCs w:val="20"/>
        </w:rPr>
        <w:t>Mellzack</w:t>
      </w:r>
      <w:proofErr w:type="spellEnd"/>
      <w:r w:rsidRPr="005E6143">
        <w:rPr>
          <w:rFonts w:ascii="Times New Roman" w:hAnsi="Times New Roman" w:cs="Times New Roman"/>
          <w:sz w:val="20"/>
          <w:szCs w:val="20"/>
        </w:rPr>
        <w:t xml:space="preserve"> in 1965. This theory states that pain is a function of the balance between the information travelling into the spinal cord through large nerve fibers and information travelling into the spinal cord through small nerve fibers, there should be little or no pain. However, if there is more activity in small nerve fibers, then there will be pain.</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So this theory assumes that the various relay stations in the nervous pathway of pain act as gates that can be opened or closed. The most important gates are located at the </w:t>
      </w:r>
      <w:proofErr w:type="spellStart"/>
      <w:r w:rsidRPr="005E6143">
        <w:rPr>
          <w:rFonts w:ascii="Times New Roman" w:hAnsi="Times New Roman" w:cs="Times New Roman"/>
          <w:sz w:val="20"/>
          <w:szCs w:val="20"/>
        </w:rPr>
        <w:t>substantiagelatinosa</w:t>
      </w:r>
      <w:proofErr w:type="spellEnd"/>
      <w:r w:rsidRPr="005E6143">
        <w:rPr>
          <w:rFonts w:ascii="Times New Roman" w:hAnsi="Times New Roman" w:cs="Times New Roman"/>
          <w:sz w:val="20"/>
          <w:szCs w:val="20"/>
        </w:rPr>
        <w:t xml:space="preserve"> of </w:t>
      </w:r>
      <w:proofErr w:type="spellStart"/>
      <w:r w:rsidRPr="005E6143">
        <w:rPr>
          <w:rFonts w:ascii="Times New Roman" w:hAnsi="Times New Roman" w:cs="Times New Roman"/>
          <w:sz w:val="20"/>
          <w:szCs w:val="20"/>
        </w:rPr>
        <w:t>Rolandi</w:t>
      </w:r>
      <w:proofErr w:type="spellEnd"/>
      <w:r w:rsidRPr="005E6143">
        <w:rPr>
          <w:rFonts w:ascii="Times New Roman" w:hAnsi="Times New Roman" w:cs="Times New Roman"/>
          <w:sz w:val="20"/>
          <w:szCs w:val="20"/>
        </w:rPr>
        <w:t xml:space="preserve"> and at the thalamu</w:t>
      </w:r>
      <w:r w:rsidR="005E6143" w:rsidRPr="005E6143">
        <w:rPr>
          <w:rFonts w:ascii="Times New Roman" w:hAnsi="Times New Roman" w:cs="Times New Roman"/>
          <w:sz w:val="20"/>
          <w:szCs w:val="20"/>
        </w:rPr>
        <w:t>s (</w:t>
      </w:r>
      <w:r w:rsidRPr="005E6143">
        <w:rPr>
          <w:rFonts w:ascii="Times New Roman" w:hAnsi="Times New Roman" w:cs="Times New Roman"/>
          <w:sz w:val="20"/>
          <w:szCs w:val="20"/>
        </w:rPr>
        <w:t>-spinal and thalamic gates respectively). A 3rd gate may also be located in the reticular formation.</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At the spinal gate, pain transmission can be blocked by:</w:t>
      </w:r>
    </w:p>
    <w:p w:rsidR="009B2D3B" w:rsidRPr="005E6143" w:rsidRDefault="009B2D3B" w:rsidP="00FF1F9D">
      <w:pPr>
        <w:pStyle w:val="ListParagraph"/>
        <w:numPr>
          <w:ilvl w:val="1"/>
          <w:numId w:val="10"/>
        </w:numPr>
        <w:bidi w:val="0"/>
        <w:snapToGrid w:val="0"/>
        <w:spacing w:after="0" w:line="240" w:lineRule="auto"/>
        <w:ind w:left="0"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Collaterals from the thick </w:t>
      </w:r>
      <w:proofErr w:type="spellStart"/>
      <w:r w:rsidRPr="005E6143">
        <w:rPr>
          <w:rFonts w:ascii="Times New Roman" w:hAnsi="Times New Roman" w:cs="Times New Roman"/>
          <w:sz w:val="20"/>
          <w:szCs w:val="20"/>
        </w:rPr>
        <w:t>myelinated</w:t>
      </w:r>
      <w:proofErr w:type="spellEnd"/>
      <w:r w:rsidRPr="005E6143">
        <w:rPr>
          <w:rFonts w:ascii="Times New Roman" w:hAnsi="Times New Roman" w:cs="Times New Roman"/>
          <w:sz w:val="20"/>
          <w:szCs w:val="20"/>
        </w:rPr>
        <w:t xml:space="preserve"> fibers in the dorsal column.</w:t>
      </w:r>
    </w:p>
    <w:p w:rsidR="009B2D3B" w:rsidRPr="005E6143" w:rsidRDefault="009B2D3B" w:rsidP="00FF1F9D">
      <w:pPr>
        <w:pStyle w:val="ListParagraph"/>
        <w:numPr>
          <w:ilvl w:val="1"/>
          <w:numId w:val="10"/>
        </w:numPr>
        <w:bidi w:val="0"/>
        <w:snapToGrid w:val="0"/>
        <w:spacing w:after="0" w:line="240" w:lineRule="auto"/>
        <w:ind w:left="0"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Descending fibers from certain higher centers (- </w:t>
      </w:r>
      <w:proofErr w:type="spellStart"/>
      <w:r w:rsidRPr="005E6143">
        <w:rPr>
          <w:rFonts w:ascii="Times New Roman" w:hAnsi="Times New Roman" w:cs="Times New Roman"/>
          <w:sz w:val="20"/>
          <w:szCs w:val="20"/>
        </w:rPr>
        <w:t>corticofugal</w:t>
      </w:r>
      <w:proofErr w:type="spellEnd"/>
      <w:r w:rsidRPr="005E6143">
        <w:rPr>
          <w:rFonts w:ascii="Times New Roman" w:hAnsi="Times New Roman" w:cs="Times New Roman"/>
          <w:sz w:val="20"/>
          <w:szCs w:val="20"/>
        </w:rPr>
        <w:t xml:space="preserve"> or centrifugal control). Such block occurs by </w:t>
      </w:r>
      <w:proofErr w:type="spellStart"/>
      <w:r w:rsidRPr="005E6143">
        <w:rPr>
          <w:rFonts w:ascii="Times New Roman" w:hAnsi="Times New Roman" w:cs="Times New Roman"/>
          <w:sz w:val="20"/>
          <w:szCs w:val="20"/>
        </w:rPr>
        <w:t>presynaptic</w:t>
      </w:r>
      <w:proofErr w:type="spellEnd"/>
      <w:r w:rsidRPr="005E6143">
        <w:rPr>
          <w:rFonts w:ascii="Times New Roman" w:hAnsi="Times New Roman" w:cs="Times New Roman"/>
          <w:sz w:val="20"/>
          <w:szCs w:val="20"/>
        </w:rPr>
        <w:t xml:space="preserve"> inhibition, and the same mechanism is also believed to occur at the thalamic </w:t>
      </w:r>
      <w:r w:rsidRPr="005E6143">
        <w:rPr>
          <w:rFonts w:ascii="Times New Roman" w:hAnsi="Times New Roman" w:cs="Times New Roman"/>
          <w:sz w:val="20"/>
          <w:szCs w:val="20"/>
        </w:rPr>
        <w:lastRenderedPageBreak/>
        <w:t xml:space="preserve">gate and the reticular formation (through the </w:t>
      </w:r>
      <w:proofErr w:type="spellStart"/>
      <w:r w:rsidRPr="005E6143">
        <w:rPr>
          <w:rFonts w:ascii="Times New Roman" w:hAnsi="Times New Roman" w:cs="Times New Roman"/>
          <w:sz w:val="20"/>
          <w:szCs w:val="20"/>
        </w:rPr>
        <w:t>corticofugal</w:t>
      </w:r>
      <w:proofErr w:type="spellEnd"/>
      <w:r w:rsidRPr="005E6143">
        <w:rPr>
          <w:rFonts w:ascii="Times New Roman" w:hAnsi="Times New Roman" w:cs="Times New Roman"/>
          <w:sz w:val="20"/>
          <w:szCs w:val="20"/>
        </w:rPr>
        <w:t xml:space="preserve"> control).</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The gate theory explains the pain relief achieved by counter-irritants (e.g. liniments and mustard plaster), skin rubbing, and by shaking the painful part (all these methods are supposed to stimulate the mechanoreceptors that activate the neurons in the dorsal column, the collaterals of which relieve pain)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Kandel</w:t>
      </w:r>
      <w:proofErr w:type="spellEnd"/>
      <w:r w:rsidRPr="005E6143">
        <w:rPr>
          <w:rFonts w:ascii="Times New Roman" w:hAnsi="Times New Roman" w:cs="Times New Roman"/>
          <w:b/>
          <w:bCs/>
          <w:i/>
          <w:sz w:val="20"/>
          <w:szCs w:val="20"/>
        </w:rPr>
        <w:t xml:space="preserve"> et al., 2000)</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 xml:space="preserve">Brain activities </w:t>
      </w:r>
      <w:proofErr w:type="spellStart"/>
      <w:r w:rsidRPr="005E6143">
        <w:rPr>
          <w:rFonts w:ascii="Times New Roman" w:hAnsi="Times New Roman" w:cs="Times New Roman"/>
          <w:b/>
          <w:bCs/>
          <w:i/>
          <w:iCs/>
          <w:sz w:val="20"/>
          <w:szCs w:val="20"/>
        </w:rPr>
        <w:t>subserving</w:t>
      </w:r>
      <w:proofErr w:type="spellEnd"/>
      <w:r w:rsidRPr="005E6143">
        <w:rPr>
          <w:rFonts w:ascii="Times New Roman" w:hAnsi="Times New Roman" w:cs="Times New Roman"/>
          <w:b/>
          <w:bCs/>
          <w:i/>
          <w:iCs/>
          <w:sz w:val="20"/>
          <w:szCs w:val="20"/>
        </w:rPr>
        <w:t xml:space="preserve"> attention, emotion and memories of prior experience, exert control over sensory input via descending efferent fibers. This control of spinal cord transmission by the brain is exerted through system:</w:t>
      </w:r>
    </w:p>
    <w:p w:rsidR="009B2D3B" w:rsidRPr="005E6143" w:rsidRDefault="009B2D3B" w:rsidP="00FF1F9D">
      <w:pPr>
        <w:pStyle w:val="ListParagraph"/>
        <w:numPr>
          <w:ilvl w:val="0"/>
          <w:numId w:val="11"/>
        </w:numPr>
        <w:bidi w:val="0"/>
        <w:snapToGrid w:val="0"/>
        <w:spacing w:after="0" w:line="240" w:lineRule="auto"/>
        <w:ind w:left="0" w:firstLine="0"/>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Brainstem projections:</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One of the </w:t>
      </w:r>
      <w:proofErr w:type="spellStart"/>
      <w:r w:rsidRPr="005E6143">
        <w:rPr>
          <w:rFonts w:ascii="Times New Roman" w:hAnsi="Times New Roman" w:cs="Times New Roman"/>
          <w:sz w:val="20"/>
          <w:szCs w:val="20"/>
        </w:rPr>
        <w:t>mostpowerful</w:t>
      </w:r>
      <w:proofErr w:type="spellEnd"/>
      <w:r w:rsidRPr="005E6143">
        <w:rPr>
          <w:rFonts w:ascii="Times New Roman" w:hAnsi="Times New Roman" w:cs="Times New Roman"/>
          <w:sz w:val="20"/>
          <w:szCs w:val="20"/>
        </w:rPr>
        <w:t xml:space="preserve"> descending modulating systems, exerting powerful inhibitory control over information projected by spinal transmission, is special neurons in the </w:t>
      </w:r>
      <w:proofErr w:type="spellStart"/>
      <w:r w:rsidRPr="005E6143">
        <w:rPr>
          <w:rFonts w:ascii="Times New Roman" w:hAnsi="Times New Roman" w:cs="Times New Roman"/>
          <w:sz w:val="20"/>
          <w:szCs w:val="20"/>
        </w:rPr>
        <w:t>periaqueductal</w:t>
      </w:r>
      <w:proofErr w:type="spellEnd"/>
      <w:r w:rsidRPr="005E6143">
        <w:rPr>
          <w:rFonts w:ascii="Times New Roman" w:hAnsi="Times New Roman" w:cs="Times New Roman"/>
          <w:sz w:val="20"/>
          <w:szCs w:val="20"/>
        </w:rPr>
        <w:t xml:space="preserve"> and </w:t>
      </w:r>
      <w:proofErr w:type="spellStart"/>
      <w:r w:rsidRPr="005E6143">
        <w:rPr>
          <w:rFonts w:ascii="Times New Roman" w:hAnsi="Times New Roman" w:cs="Times New Roman"/>
          <w:sz w:val="20"/>
          <w:szCs w:val="20"/>
        </w:rPr>
        <w:t>periventricular</w:t>
      </w:r>
      <w:proofErr w:type="spellEnd"/>
      <w:r w:rsidRPr="005E6143">
        <w:rPr>
          <w:rFonts w:ascii="Times New Roman" w:hAnsi="Times New Roman" w:cs="Times New Roman"/>
          <w:sz w:val="20"/>
          <w:szCs w:val="20"/>
        </w:rPr>
        <w:t xml:space="preserve"> grey matter in the midbrain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Kandel</w:t>
      </w:r>
      <w:proofErr w:type="spellEnd"/>
      <w:r w:rsidRPr="005E6143">
        <w:rPr>
          <w:rFonts w:ascii="Times New Roman" w:hAnsi="Times New Roman" w:cs="Times New Roman"/>
          <w:b/>
          <w:bCs/>
          <w:i/>
          <w:sz w:val="20"/>
          <w:szCs w:val="20"/>
        </w:rPr>
        <w:t xml:space="preserve"> et al., 2000)</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These neurons descend in the </w:t>
      </w:r>
      <w:proofErr w:type="spellStart"/>
      <w:r w:rsidRPr="005E6143">
        <w:rPr>
          <w:rFonts w:ascii="Times New Roman" w:hAnsi="Times New Roman" w:cs="Times New Roman"/>
          <w:sz w:val="20"/>
          <w:szCs w:val="20"/>
        </w:rPr>
        <w:t>dorsolateral</w:t>
      </w:r>
      <w:proofErr w:type="spellEnd"/>
      <w:r w:rsidRPr="005E6143">
        <w:rPr>
          <w:rFonts w:ascii="Times New Roman" w:hAnsi="Times New Roman" w:cs="Times New Roman"/>
          <w:sz w:val="20"/>
          <w:szCs w:val="20"/>
        </w:rPr>
        <w:t xml:space="preserve"> </w:t>
      </w:r>
      <w:proofErr w:type="spellStart"/>
      <w:r w:rsidRPr="005E6143">
        <w:rPr>
          <w:rFonts w:ascii="Times New Roman" w:hAnsi="Times New Roman" w:cs="Times New Roman"/>
          <w:sz w:val="20"/>
          <w:szCs w:val="20"/>
        </w:rPr>
        <w:t>funiculus</w:t>
      </w:r>
      <w:proofErr w:type="spellEnd"/>
      <w:r w:rsidRPr="005E6143">
        <w:rPr>
          <w:rFonts w:ascii="Times New Roman" w:hAnsi="Times New Roman" w:cs="Times New Roman"/>
          <w:sz w:val="20"/>
          <w:szCs w:val="20"/>
        </w:rPr>
        <w:t xml:space="preserve"> to different levels of the spinal cord and make connections with </w:t>
      </w:r>
      <w:proofErr w:type="spellStart"/>
      <w:r w:rsidRPr="005E6143">
        <w:rPr>
          <w:rFonts w:ascii="Times New Roman" w:hAnsi="Times New Roman" w:cs="Times New Roman"/>
          <w:sz w:val="20"/>
          <w:szCs w:val="20"/>
        </w:rPr>
        <w:t>lamina</w:t>
      </w:r>
      <w:r w:rsidR="0049505E" w:rsidRPr="005E6143">
        <w:rPr>
          <w:rFonts w:ascii="Times New Roman" w:hAnsi="Times New Roman" w:cs="Times New Roman"/>
          <w:sz w:val="20"/>
          <w:szCs w:val="20"/>
        </w:rPr>
        <w:t>e</w:t>
      </w:r>
      <w:proofErr w:type="spellEnd"/>
      <w:r w:rsidR="0049505E">
        <w:rPr>
          <w:rFonts w:ascii="Times New Roman" w:hAnsi="Times New Roman" w:cs="Times New Roman"/>
          <w:sz w:val="20"/>
          <w:szCs w:val="20"/>
        </w:rPr>
        <w:t xml:space="preserve"> </w:t>
      </w:r>
      <w:r w:rsidR="0049505E" w:rsidRPr="005E6143">
        <w:rPr>
          <w:rFonts w:ascii="Times New Roman" w:hAnsi="Times New Roman" w:cs="Times New Roman"/>
          <w:sz w:val="20"/>
          <w:szCs w:val="20"/>
        </w:rPr>
        <w:t>I</w:t>
      </w:r>
      <w:r w:rsidRPr="005E6143">
        <w:rPr>
          <w:rFonts w:ascii="Times New Roman" w:hAnsi="Times New Roman" w:cs="Times New Roman"/>
          <w:sz w:val="20"/>
          <w:szCs w:val="20"/>
        </w:rPr>
        <w:t xml:space="preserve">, II and IV. This descending inhibitory projection is itself controlled by multiple influences, including somatic, visual and auditory projections to the midbrain reticular formation. Higher brainstem areas are involved in descending control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Kandel</w:t>
      </w:r>
      <w:proofErr w:type="spellEnd"/>
      <w:r w:rsidRPr="005E6143">
        <w:rPr>
          <w:rFonts w:ascii="Times New Roman" w:hAnsi="Times New Roman" w:cs="Times New Roman"/>
          <w:b/>
          <w:bCs/>
          <w:i/>
          <w:sz w:val="20"/>
          <w:szCs w:val="20"/>
        </w:rPr>
        <w:t xml:space="preserve"> et al., 2000)</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It has been shown convincingly that electrical stimulation of </w:t>
      </w:r>
      <w:proofErr w:type="spellStart"/>
      <w:r w:rsidRPr="005E6143">
        <w:rPr>
          <w:rFonts w:ascii="Times New Roman" w:hAnsi="Times New Roman" w:cs="Times New Roman"/>
          <w:sz w:val="20"/>
          <w:szCs w:val="20"/>
        </w:rPr>
        <w:t>periaqueductal</w:t>
      </w:r>
      <w:proofErr w:type="spellEnd"/>
      <w:r w:rsidRPr="005E6143">
        <w:rPr>
          <w:rFonts w:ascii="Times New Roman" w:hAnsi="Times New Roman" w:cs="Times New Roman"/>
          <w:sz w:val="20"/>
          <w:szCs w:val="20"/>
        </w:rPr>
        <w:t xml:space="preserve"> and </w:t>
      </w:r>
      <w:proofErr w:type="spellStart"/>
      <w:r w:rsidRPr="005E6143">
        <w:rPr>
          <w:rFonts w:ascii="Times New Roman" w:hAnsi="Times New Roman" w:cs="Times New Roman"/>
          <w:sz w:val="20"/>
          <w:szCs w:val="20"/>
        </w:rPr>
        <w:t>periventricular</w:t>
      </w:r>
      <w:proofErr w:type="spellEnd"/>
      <w:r w:rsidRPr="005E6143">
        <w:rPr>
          <w:rFonts w:ascii="Times New Roman" w:hAnsi="Times New Roman" w:cs="Times New Roman"/>
          <w:sz w:val="20"/>
          <w:szCs w:val="20"/>
        </w:rPr>
        <w:t xml:space="preserve"> grey matter produces profound analgesia without affecting motor function. This is achieved by powerful descending inhibitory action that totally blocks the passage of </w:t>
      </w:r>
      <w:proofErr w:type="spellStart"/>
      <w:r w:rsidRPr="005E6143">
        <w:rPr>
          <w:rFonts w:ascii="Times New Roman" w:hAnsi="Times New Roman" w:cs="Times New Roman"/>
          <w:sz w:val="20"/>
          <w:szCs w:val="20"/>
        </w:rPr>
        <w:t>nociceptive</w:t>
      </w:r>
      <w:proofErr w:type="spellEnd"/>
      <w:r w:rsidRPr="005E6143">
        <w:rPr>
          <w:rFonts w:ascii="Times New Roman" w:hAnsi="Times New Roman" w:cs="Times New Roman"/>
          <w:sz w:val="20"/>
          <w:szCs w:val="20"/>
        </w:rPr>
        <w:t xml:space="preserve"> impulses in the dorsal horn. One of the ways of this work is by liberating endogenous opiate peptides: encephalin, endorphins, </w:t>
      </w:r>
      <w:proofErr w:type="spellStart"/>
      <w:r w:rsidRPr="005E6143">
        <w:rPr>
          <w:rFonts w:ascii="Times New Roman" w:hAnsi="Times New Roman" w:cs="Times New Roman"/>
          <w:sz w:val="20"/>
          <w:szCs w:val="20"/>
        </w:rPr>
        <w:t>dynorphin</w:t>
      </w:r>
      <w:r w:rsidR="005E6143" w:rsidRPr="005E6143">
        <w:rPr>
          <w:rFonts w:ascii="Times New Roman" w:hAnsi="Times New Roman" w:cs="Times New Roman"/>
          <w:sz w:val="20"/>
          <w:szCs w:val="20"/>
        </w:rPr>
        <w:t>s</w:t>
      </w:r>
      <w:proofErr w:type="spellEnd"/>
      <w:r w:rsidR="005E6143" w:rsidRPr="005E6143">
        <w:rPr>
          <w:rFonts w:ascii="Times New Roman" w:hAnsi="Times New Roman" w:cs="Times New Roman"/>
          <w:sz w:val="20"/>
          <w:szCs w:val="20"/>
        </w:rPr>
        <w:t xml:space="preserve"> </w:t>
      </w:r>
      <w:r w:rsidR="005E6143"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Dwarakanath</w:t>
      </w:r>
      <w:proofErr w:type="spellEnd"/>
      <w:r w:rsidRPr="005E6143">
        <w:rPr>
          <w:rFonts w:ascii="Times New Roman" w:hAnsi="Times New Roman" w:cs="Times New Roman"/>
          <w:b/>
          <w:bCs/>
          <w:i/>
          <w:sz w:val="20"/>
          <w:szCs w:val="20"/>
        </w:rPr>
        <w:t xml:space="preserve"> 1991)</w:t>
      </w:r>
      <w:r w:rsidRPr="005E6143">
        <w:rPr>
          <w:rFonts w:ascii="Times New Roman" w:hAnsi="Times New Roman" w:cs="Times New Roman"/>
          <w:b/>
          <w:bCs/>
          <w:i/>
          <w:iCs/>
          <w:sz w:val="20"/>
          <w:szCs w:val="20"/>
        </w:rPr>
        <w:t>.</w:t>
      </w:r>
    </w:p>
    <w:p w:rsidR="009B2D3B" w:rsidRPr="005E6143" w:rsidRDefault="009B2D3B" w:rsidP="00FF1F9D">
      <w:pPr>
        <w:pStyle w:val="ListParagraph"/>
        <w:numPr>
          <w:ilvl w:val="0"/>
          <w:numId w:val="11"/>
        </w:numPr>
        <w:bidi w:val="0"/>
        <w:snapToGrid w:val="0"/>
        <w:spacing w:after="0" w:line="240" w:lineRule="auto"/>
        <w:ind w:left="0" w:firstLine="0"/>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Cortical projections:</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The </w:t>
      </w:r>
      <w:proofErr w:type="spellStart"/>
      <w:r w:rsidRPr="005E6143">
        <w:rPr>
          <w:rFonts w:ascii="Times New Roman" w:hAnsi="Times New Roman" w:cs="Times New Roman"/>
          <w:sz w:val="20"/>
          <w:szCs w:val="20"/>
        </w:rPr>
        <w:t>somatosensory</w:t>
      </w:r>
      <w:proofErr w:type="spellEnd"/>
      <w:r w:rsidRPr="005E6143">
        <w:rPr>
          <w:rFonts w:ascii="Times New Roman" w:hAnsi="Times New Roman" w:cs="Times New Roman"/>
          <w:sz w:val="20"/>
          <w:szCs w:val="20"/>
        </w:rPr>
        <w:t xml:space="preserve"> cortex is not essential to pain perception, but it is useful in regulating </w:t>
      </w:r>
      <w:proofErr w:type="spellStart"/>
      <w:r w:rsidRPr="005E6143">
        <w:rPr>
          <w:rFonts w:ascii="Times New Roman" w:hAnsi="Times New Roman" w:cs="Times New Roman"/>
          <w:sz w:val="20"/>
          <w:szCs w:val="20"/>
        </w:rPr>
        <w:t>subcortical</w:t>
      </w:r>
      <w:proofErr w:type="spellEnd"/>
      <w:r w:rsidRPr="005E6143">
        <w:rPr>
          <w:rFonts w:ascii="Times New Roman" w:hAnsi="Times New Roman" w:cs="Times New Roman"/>
          <w:sz w:val="20"/>
          <w:szCs w:val="20"/>
        </w:rPr>
        <w:t xml:space="preserve"> activity related to pain through complex reflexes and serves as a discriminative function. Impulses from the periphery that reach the cerebral cortex undergo incredible modulation in the process of transmission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Mellzack</w:t>
      </w:r>
      <w:proofErr w:type="spellEnd"/>
      <w:r w:rsidRPr="005E6143">
        <w:rPr>
          <w:rFonts w:ascii="Times New Roman" w:hAnsi="Times New Roman" w:cs="Times New Roman"/>
          <w:b/>
          <w:bCs/>
          <w:i/>
          <w:sz w:val="20"/>
          <w:szCs w:val="20"/>
        </w:rPr>
        <w:t xml:space="preserve"> 1986)</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Fibers from the whole cortex, particularly the frontal cortex, project to the reticular formation. Cognitive processes such as past experience and attention which are </w:t>
      </w:r>
      <w:proofErr w:type="spellStart"/>
      <w:r w:rsidRPr="005E6143">
        <w:rPr>
          <w:rFonts w:ascii="Times New Roman" w:hAnsi="Times New Roman" w:cs="Times New Roman"/>
          <w:sz w:val="20"/>
          <w:szCs w:val="20"/>
        </w:rPr>
        <w:t>subserved</w:t>
      </w:r>
      <w:proofErr w:type="spellEnd"/>
      <w:r w:rsidRPr="005E6143">
        <w:rPr>
          <w:rFonts w:ascii="Times New Roman" w:hAnsi="Times New Roman" w:cs="Times New Roman"/>
          <w:sz w:val="20"/>
          <w:szCs w:val="20"/>
        </w:rPr>
        <w:t xml:space="preserve"> by cortical neural activity are able to influence spinal activities by way of the </w:t>
      </w:r>
      <w:proofErr w:type="spellStart"/>
      <w:r w:rsidRPr="005E6143">
        <w:rPr>
          <w:rFonts w:ascii="Times New Roman" w:hAnsi="Times New Roman" w:cs="Times New Roman"/>
          <w:sz w:val="20"/>
          <w:szCs w:val="20"/>
        </w:rPr>
        <w:t>reticulospinal</w:t>
      </w:r>
      <w:proofErr w:type="spellEnd"/>
      <w:r w:rsidRPr="005E6143">
        <w:rPr>
          <w:rFonts w:ascii="Times New Roman" w:hAnsi="Times New Roman" w:cs="Times New Roman"/>
          <w:sz w:val="20"/>
          <w:szCs w:val="20"/>
        </w:rPr>
        <w:t xml:space="preserve"> projection system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Mellzack</w:t>
      </w:r>
      <w:proofErr w:type="spellEnd"/>
      <w:r w:rsidRPr="005E6143">
        <w:rPr>
          <w:rFonts w:ascii="Times New Roman" w:hAnsi="Times New Roman" w:cs="Times New Roman"/>
          <w:b/>
          <w:bCs/>
          <w:i/>
          <w:sz w:val="20"/>
          <w:szCs w:val="20"/>
        </w:rPr>
        <w:t xml:space="preserve"> 1986)</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Cognitive processes can also influence spinal gating mechanisms by means of pyramidal (or </w:t>
      </w:r>
      <w:proofErr w:type="spellStart"/>
      <w:r w:rsidRPr="005E6143">
        <w:rPr>
          <w:rFonts w:ascii="Times New Roman" w:hAnsi="Times New Roman" w:cs="Times New Roman"/>
          <w:sz w:val="20"/>
          <w:szCs w:val="20"/>
        </w:rPr>
        <w:t>cortico</w:t>
      </w:r>
      <w:proofErr w:type="spellEnd"/>
      <w:r w:rsidRPr="005E6143">
        <w:rPr>
          <w:rFonts w:ascii="Times New Roman" w:hAnsi="Times New Roman" w:cs="Times New Roman"/>
          <w:sz w:val="20"/>
          <w:szCs w:val="20"/>
        </w:rPr>
        <w:t xml:space="preserve">-spinal) fibers. These are large, fast-conducting fibers </w:t>
      </w:r>
      <w:r w:rsidRPr="005E6143">
        <w:rPr>
          <w:rFonts w:ascii="Times New Roman" w:hAnsi="Times New Roman" w:cs="Times New Roman"/>
          <w:sz w:val="20"/>
          <w:szCs w:val="20"/>
        </w:rPr>
        <w:lastRenderedPageBreak/>
        <w:t xml:space="preserve">so that cognitive processes can rapidly and directly modulate neural transmission in the dorsal horn </w:t>
      </w:r>
      <w:r w:rsidRPr="005E6143">
        <w:rPr>
          <w:rFonts w:ascii="Times New Roman" w:hAnsi="Times New Roman" w:cs="Times New Roman"/>
          <w:b/>
          <w:bCs/>
          <w:i/>
          <w:sz w:val="20"/>
          <w:szCs w:val="20"/>
        </w:rPr>
        <w:t xml:space="preserve">(Barclay L and </w:t>
      </w:r>
      <w:proofErr w:type="spellStart"/>
      <w:r w:rsidRPr="005E6143">
        <w:rPr>
          <w:rFonts w:ascii="Times New Roman" w:hAnsi="Times New Roman" w:cs="Times New Roman"/>
          <w:b/>
          <w:bCs/>
          <w:i/>
          <w:sz w:val="20"/>
          <w:szCs w:val="20"/>
        </w:rPr>
        <w:t>Hien</w:t>
      </w:r>
      <w:proofErr w:type="spellEnd"/>
      <w:r w:rsidRPr="005E6143">
        <w:rPr>
          <w:rFonts w:ascii="Times New Roman" w:hAnsi="Times New Roman" w:cs="Times New Roman"/>
          <w:b/>
          <w:bCs/>
          <w:i/>
          <w:sz w:val="20"/>
          <w:szCs w:val="20"/>
        </w:rPr>
        <w:t xml:space="preserve"> TN; 2006)</w:t>
      </w:r>
      <w:r w:rsidRPr="005E6143">
        <w:rPr>
          <w:rFonts w:ascii="Times New Roman" w:hAnsi="Times New Roman" w:cs="Times New Roman"/>
          <w:b/>
          <w:bCs/>
          <w:i/>
          <w:iCs/>
          <w:sz w:val="20"/>
          <w:szCs w:val="20"/>
        </w:rPr>
        <w:t>.</w:t>
      </w:r>
    </w:p>
    <w:p w:rsidR="009B2D3B" w:rsidRPr="005E6143" w:rsidRDefault="009B2D3B" w:rsidP="00FF1F9D">
      <w:pPr>
        <w:pStyle w:val="ListParagraph"/>
        <w:numPr>
          <w:ilvl w:val="0"/>
          <w:numId w:val="11"/>
        </w:numPr>
        <w:bidi w:val="0"/>
        <w:snapToGrid w:val="0"/>
        <w:spacing w:after="0" w:line="240" w:lineRule="auto"/>
        <w:ind w:left="0" w:firstLine="0"/>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Concept of a central control trigger:</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It is apparent that the </w:t>
      </w:r>
      <w:r w:rsidR="00385F6D" w:rsidRPr="005E6143">
        <w:rPr>
          <w:rFonts w:ascii="Times New Roman" w:hAnsi="Times New Roman" w:cs="Times New Roman"/>
          <w:sz w:val="20"/>
          <w:szCs w:val="20"/>
        </w:rPr>
        <w:t>influence</w:t>
      </w:r>
      <w:r w:rsidRPr="005E6143">
        <w:rPr>
          <w:rFonts w:ascii="Times New Roman" w:hAnsi="Times New Roman" w:cs="Times New Roman"/>
          <w:sz w:val="20"/>
          <w:szCs w:val="20"/>
        </w:rPr>
        <w:t xml:space="preserve"> of cognitive central control processes on spinal transmission is mediated through the gate control system. Whereas some central activities, such as anxiety or excitement, may open or close the gate for all inputs from any part of the body, others obviously involve selective, localized gate activity.</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proofErr w:type="spellStart"/>
      <w:r w:rsidRPr="005E6143">
        <w:rPr>
          <w:rFonts w:ascii="Times New Roman" w:hAnsi="Times New Roman" w:cs="Times New Roman"/>
          <w:b/>
          <w:bCs/>
          <w:i/>
          <w:sz w:val="20"/>
          <w:szCs w:val="20"/>
        </w:rPr>
        <w:t>Mellzack</w:t>
      </w:r>
      <w:proofErr w:type="spellEnd"/>
      <w:r w:rsidRPr="005E6143">
        <w:rPr>
          <w:rFonts w:ascii="Times New Roman" w:hAnsi="Times New Roman" w:cs="Times New Roman"/>
          <w:b/>
          <w:bCs/>
          <w:i/>
          <w:sz w:val="20"/>
          <w:szCs w:val="20"/>
        </w:rPr>
        <w:t xml:space="preserve"> and Wall (1965)</w:t>
      </w:r>
      <w:r w:rsidRPr="005E6143">
        <w:rPr>
          <w:rFonts w:ascii="Times New Roman" w:hAnsi="Times New Roman" w:cs="Times New Roman"/>
          <w:sz w:val="20"/>
          <w:szCs w:val="20"/>
        </w:rPr>
        <w:t xml:space="preserve"> have therefore proposed that there is a ventral mechanism which they have called the central control trigger, which activates the particular selective brain processes.</w:t>
      </w:r>
    </w:p>
    <w:p w:rsidR="009B2D3B" w:rsidRPr="005E6143" w:rsidRDefault="009B2D3B" w:rsidP="00FF1F9D">
      <w:pPr>
        <w:bidi w:val="0"/>
        <w:snapToGrid w:val="0"/>
        <w:spacing w:after="0" w:line="240" w:lineRule="auto"/>
        <w:ind w:firstLine="425"/>
        <w:jc w:val="both"/>
        <w:rPr>
          <w:rFonts w:ascii="Times New Roman" w:hAnsi="Times New Roman" w:cs="Times New Roman"/>
          <w:b/>
          <w:bCs/>
          <w:sz w:val="20"/>
          <w:szCs w:val="20"/>
        </w:rPr>
      </w:pPr>
      <w:r w:rsidRPr="005E6143">
        <w:rPr>
          <w:rFonts w:ascii="Times New Roman" w:hAnsi="Times New Roman" w:cs="Times New Roman"/>
          <w:sz w:val="20"/>
          <w:szCs w:val="20"/>
        </w:rPr>
        <w:t>These brain activities do not give rise to sensory experience but instead act by way of central control efferent fibers on gate control system. Part of their function, could be to activate selective brain processes such as memories of prior experience and preset response strategies that influence information which is still arriving over slowly conducting fibers or is being transmitted up more slowly conducting pathways.</w:t>
      </w:r>
    </w:p>
    <w:p w:rsidR="009B2D3B" w:rsidRPr="005E6143" w:rsidRDefault="009B2D3B" w:rsidP="00FF1F9D">
      <w:pPr>
        <w:bidi w:val="0"/>
        <w:snapToGrid w:val="0"/>
        <w:spacing w:after="0" w:line="240" w:lineRule="auto"/>
        <w:jc w:val="both"/>
        <w:rPr>
          <w:rFonts w:ascii="Times New Roman" w:hAnsi="Times New Roman" w:cs="Times New Roman"/>
          <w:b/>
          <w:bCs/>
          <w:sz w:val="20"/>
          <w:szCs w:val="20"/>
        </w:rPr>
      </w:pPr>
      <w:r w:rsidRPr="005E6143">
        <w:rPr>
          <w:rFonts w:ascii="Times New Roman" w:hAnsi="Times New Roman" w:cs="Times New Roman"/>
          <w:b/>
          <w:bCs/>
          <w:sz w:val="20"/>
          <w:szCs w:val="20"/>
        </w:rPr>
        <w:t>Postoperative pain</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It is advocated that for success in treatment and clinical diagnosis of pain needs to expand the concept of a pathologic lesion to include psychological; emotional, intellectual, cultural, and societal components and to do so is to acknowledge that even when an anatomic-physiological disorder cannot be cured, and the associated pain remains intractable, psychosocial aspects of the lesion can be addressed, often with considerable success, so that suffering can be lessened or even eliminated, and patients can return to the normal activities of daily living in spite if an otherwise untreatable lesion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Haljamen</w:t>
      </w:r>
      <w:proofErr w:type="spellEnd"/>
      <w:r w:rsidRPr="005E6143">
        <w:rPr>
          <w:rFonts w:ascii="Times New Roman" w:hAnsi="Times New Roman" w:cs="Times New Roman"/>
          <w:b/>
          <w:bCs/>
          <w:i/>
          <w:sz w:val="20"/>
          <w:szCs w:val="20"/>
        </w:rPr>
        <w:t xml:space="preserve"> and Warren 2003)</w:t>
      </w:r>
      <w:r w:rsidRPr="005E6143">
        <w:rPr>
          <w:rFonts w:ascii="Times New Roman" w:hAnsi="Times New Roman" w:cs="Times New Roman"/>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It is well known that the experience of pain is exceedingly complex. It strikes a patient as the final common pathway that originates in a complexity of anatomical, physiological, psychological, and sociological causes, so that a particular level of suffering often does not correspond in any straightforward way or any specific level of physiologic anatomic pathology as such. It is difficult to quantify the contribution of these elements in the overall experience of acute postoperative pain observed in an individual patient. That is to say there is a great variability in degree of pain perceived in response to tissue damage </w:t>
      </w:r>
      <w:r w:rsidRPr="005E6143">
        <w:rPr>
          <w:rFonts w:ascii="Times New Roman" w:hAnsi="Times New Roman" w:cs="Times New Roman"/>
          <w:b/>
          <w:bCs/>
          <w:i/>
          <w:sz w:val="20"/>
          <w:szCs w:val="20"/>
        </w:rPr>
        <w:t>(</w:t>
      </w:r>
      <w:proofErr w:type="spellStart"/>
      <w:r w:rsidRPr="005E6143">
        <w:rPr>
          <w:rFonts w:ascii="Times New Roman" w:hAnsi="Times New Roman" w:cs="Times New Roman"/>
          <w:b/>
          <w:bCs/>
          <w:i/>
          <w:sz w:val="20"/>
          <w:szCs w:val="20"/>
        </w:rPr>
        <w:t>Haljamen</w:t>
      </w:r>
      <w:proofErr w:type="spellEnd"/>
      <w:r w:rsidRPr="005E6143">
        <w:rPr>
          <w:rFonts w:ascii="Times New Roman" w:hAnsi="Times New Roman" w:cs="Times New Roman"/>
          <w:b/>
          <w:bCs/>
          <w:i/>
          <w:sz w:val="20"/>
          <w:szCs w:val="20"/>
        </w:rPr>
        <w:t xml:space="preserve"> and Warren 2003)</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A revolution in the management of acute postoperative pain has occurred during the past two decades. Widespread recognition of the under treatment of acute pain following surgery by clinicians, economists, and health policy exerts has led </w:t>
      </w:r>
      <w:r w:rsidRPr="005E6143">
        <w:rPr>
          <w:rFonts w:ascii="Times New Roman" w:hAnsi="Times New Roman" w:cs="Times New Roman"/>
          <w:sz w:val="20"/>
          <w:szCs w:val="20"/>
        </w:rPr>
        <w:lastRenderedPageBreak/>
        <w:t xml:space="preserve">to the development of a national clinical practice guideline for acute pain management by the agency for health care quality and research of the U.S. department of health and human services </w:t>
      </w:r>
      <w:r w:rsidRPr="005E6143">
        <w:rPr>
          <w:rFonts w:ascii="Times New Roman" w:hAnsi="Times New Roman" w:cs="Times New Roman"/>
          <w:b/>
          <w:bCs/>
          <w:i/>
          <w:sz w:val="20"/>
          <w:szCs w:val="20"/>
        </w:rPr>
        <w:t>(Nielsen et al., 2007)</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Effective control of postoperative pain remains one of the most important and pressing issues in the field of surgery with significant impact on our health care system, because of the following:</w:t>
      </w:r>
    </w:p>
    <w:p w:rsidR="009B2D3B" w:rsidRPr="005E6143" w:rsidRDefault="009B2D3B" w:rsidP="00FF1F9D">
      <w:pPr>
        <w:pStyle w:val="ListParagraph"/>
        <w:numPr>
          <w:ilvl w:val="1"/>
          <w:numId w:val="12"/>
        </w:numPr>
        <w:bidi w:val="0"/>
        <w:snapToGrid w:val="0"/>
        <w:spacing w:after="0" w:line="240" w:lineRule="auto"/>
        <w:ind w:left="0" w:firstLine="425"/>
        <w:jc w:val="both"/>
        <w:rPr>
          <w:rFonts w:ascii="Times New Roman" w:hAnsi="Times New Roman" w:cs="Times New Roman"/>
          <w:sz w:val="20"/>
          <w:szCs w:val="20"/>
        </w:rPr>
      </w:pPr>
      <w:r w:rsidRPr="005E6143">
        <w:rPr>
          <w:rFonts w:ascii="Times New Roman" w:hAnsi="Times New Roman" w:cs="Times New Roman"/>
          <w:sz w:val="20"/>
          <w:szCs w:val="20"/>
        </w:rPr>
        <w:t>Most of the hundreds of millions of people worldwide who undergo surgeries each year experience postoperative pain of variable intensity.</w:t>
      </w:r>
    </w:p>
    <w:p w:rsidR="009B2D3B" w:rsidRPr="005E6143" w:rsidRDefault="009B2D3B" w:rsidP="00FF1F9D">
      <w:pPr>
        <w:pStyle w:val="ListParagraph"/>
        <w:numPr>
          <w:ilvl w:val="1"/>
          <w:numId w:val="12"/>
        </w:numPr>
        <w:bidi w:val="0"/>
        <w:snapToGrid w:val="0"/>
        <w:spacing w:after="0" w:line="240" w:lineRule="auto"/>
        <w:ind w:left="0" w:firstLine="425"/>
        <w:jc w:val="both"/>
        <w:rPr>
          <w:rFonts w:ascii="Times New Roman" w:hAnsi="Times New Roman" w:cs="Times New Roman"/>
          <w:sz w:val="20"/>
          <w:szCs w:val="20"/>
        </w:rPr>
      </w:pPr>
      <w:r w:rsidRPr="005E6143">
        <w:rPr>
          <w:rFonts w:ascii="Times New Roman" w:hAnsi="Times New Roman" w:cs="Times New Roman"/>
          <w:sz w:val="20"/>
          <w:szCs w:val="20"/>
        </w:rPr>
        <w:t>In too many patients the pain is treated in adequately, causing them needlessly suffering and may develop complications as an indirect consequence of the pain.</w:t>
      </w:r>
    </w:p>
    <w:p w:rsidR="009B2D3B" w:rsidRPr="005E6143" w:rsidRDefault="009B2D3B" w:rsidP="00FF1F9D">
      <w:pPr>
        <w:pStyle w:val="ListParagraph"/>
        <w:numPr>
          <w:ilvl w:val="1"/>
          <w:numId w:val="12"/>
        </w:numPr>
        <w:bidi w:val="0"/>
        <w:snapToGrid w:val="0"/>
        <w:spacing w:after="0" w:line="240" w:lineRule="auto"/>
        <w:ind w:left="0"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Analgesic modalities, if probably applied, can prevent or at least minimize the needless suffering and complications </w:t>
      </w:r>
      <w:r w:rsidRPr="005E6143">
        <w:rPr>
          <w:rFonts w:ascii="Times New Roman" w:hAnsi="Times New Roman" w:cs="Times New Roman"/>
          <w:b/>
          <w:bCs/>
          <w:i/>
          <w:sz w:val="20"/>
          <w:szCs w:val="20"/>
        </w:rPr>
        <w:t>(Alan et al., 1983)</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There are many reasons why postoperative pain should be effectively treated, aside from alleviating a patient's discomfort. Adverse effects of uncontrolled postoperative pain are impairing pulmonary functions, gastrointestinal motility, cardiovascular instability and prolonged decumbency with increased risks of deep venous thrombosis.</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Yet, it is often inadequately treated for several reasons:</w:t>
      </w:r>
    </w:p>
    <w:p w:rsidR="009B2D3B" w:rsidRPr="005E6143" w:rsidRDefault="009B2D3B" w:rsidP="00FF1F9D">
      <w:pPr>
        <w:pStyle w:val="ListParagraph"/>
        <w:numPr>
          <w:ilvl w:val="1"/>
          <w:numId w:val="13"/>
        </w:numPr>
        <w:bidi w:val="0"/>
        <w:snapToGrid w:val="0"/>
        <w:spacing w:after="0" w:line="240" w:lineRule="auto"/>
        <w:ind w:left="0"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Medical personnel often do not completely understand the </w:t>
      </w:r>
      <w:proofErr w:type="spellStart"/>
      <w:r w:rsidRPr="005E6143">
        <w:rPr>
          <w:rFonts w:ascii="Times New Roman" w:hAnsi="Times New Roman" w:cs="Times New Roman"/>
          <w:sz w:val="20"/>
          <w:szCs w:val="20"/>
        </w:rPr>
        <w:t>pharmacodynamics</w:t>
      </w:r>
      <w:proofErr w:type="spellEnd"/>
      <w:r w:rsidRPr="005E6143">
        <w:rPr>
          <w:rFonts w:ascii="Times New Roman" w:hAnsi="Times New Roman" w:cs="Times New Roman"/>
          <w:sz w:val="20"/>
          <w:szCs w:val="20"/>
        </w:rPr>
        <w:t xml:space="preserve"> of the analgesics they prescribe.</w:t>
      </w:r>
    </w:p>
    <w:p w:rsidR="009B2D3B" w:rsidRPr="005E6143" w:rsidRDefault="009B2D3B" w:rsidP="00FF1F9D">
      <w:pPr>
        <w:pStyle w:val="ListParagraph"/>
        <w:numPr>
          <w:ilvl w:val="1"/>
          <w:numId w:val="13"/>
        </w:numPr>
        <w:bidi w:val="0"/>
        <w:snapToGrid w:val="0"/>
        <w:spacing w:after="0" w:line="240" w:lineRule="auto"/>
        <w:ind w:left="0" w:firstLine="425"/>
        <w:jc w:val="both"/>
        <w:rPr>
          <w:rFonts w:ascii="Times New Roman" w:hAnsi="Times New Roman" w:cs="Times New Roman"/>
          <w:sz w:val="20"/>
          <w:szCs w:val="20"/>
        </w:rPr>
      </w:pPr>
      <w:r w:rsidRPr="005E6143">
        <w:rPr>
          <w:rFonts w:ascii="Times New Roman" w:hAnsi="Times New Roman" w:cs="Times New Roman"/>
          <w:sz w:val="20"/>
          <w:szCs w:val="20"/>
        </w:rPr>
        <w:t>There is exaggerated concern about addictive potential of analgesic medications.</w:t>
      </w:r>
    </w:p>
    <w:p w:rsidR="009B2D3B" w:rsidRPr="005E6143" w:rsidRDefault="009B2D3B" w:rsidP="00FF1F9D">
      <w:pPr>
        <w:pStyle w:val="ListParagraph"/>
        <w:numPr>
          <w:ilvl w:val="1"/>
          <w:numId w:val="13"/>
        </w:numPr>
        <w:bidi w:val="0"/>
        <w:snapToGrid w:val="0"/>
        <w:spacing w:after="0" w:line="240" w:lineRule="auto"/>
        <w:ind w:left="0" w:firstLine="425"/>
        <w:jc w:val="both"/>
        <w:rPr>
          <w:rFonts w:ascii="Times New Roman" w:hAnsi="Times New Roman" w:cs="Times New Roman"/>
          <w:sz w:val="20"/>
          <w:szCs w:val="20"/>
        </w:rPr>
      </w:pPr>
      <w:r w:rsidRPr="005E6143">
        <w:rPr>
          <w:rFonts w:ascii="Times New Roman" w:hAnsi="Times New Roman" w:cs="Times New Roman"/>
          <w:sz w:val="20"/>
          <w:szCs w:val="20"/>
        </w:rPr>
        <w:t>Medical personnel are often unaware of many options for treating postoperative pain aside from conventional systemic medication.</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Thompson at 1981 has identified four components to this:</w:t>
      </w:r>
    </w:p>
    <w:p w:rsidR="009B2D3B" w:rsidRPr="005E6143" w:rsidRDefault="009B2D3B" w:rsidP="00FF1F9D">
      <w:pPr>
        <w:pStyle w:val="ListParagraph"/>
        <w:numPr>
          <w:ilvl w:val="0"/>
          <w:numId w:val="14"/>
        </w:numPr>
        <w:bidi w:val="0"/>
        <w:snapToGrid w:val="0"/>
        <w:spacing w:after="0" w:line="240" w:lineRule="auto"/>
        <w:ind w:left="0" w:firstLine="425"/>
        <w:jc w:val="both"/>
        <w:rPr>
          <w:rFonts w:ascii="Times New Roman" w:hAnsi="Times New Roman" w:cs="Times New Roman"/>
          <w:i/>
          <w:iCs/>
          <w:sz w:val="20"/>
          <w:szCs w:val="20"/>
        </w:rPr>
      </w:pPr>
      <w:r w:rsidRPr="005E6143">
        <w:rPr>
          <w:rFonts w:ascii="Times New Roman" w:hAnsi="Times New Roman" w:cs="Times New Roman"/>
          <w:i/>
          <w:iCs/>
          <w:sz w:val="20"/>
          <w:szCs w:val="20"/>
        </w:rPr>
        <w:t>Behavioral control:</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This describes any maneuver which the patient can use to decrease the perception of pain as; relaxation or breathing exercises or provision of patients controlled analgesia device.</w:t>
      </w:r>
    </w:p>
    <w:p w:rsidR="009B2D3B" w:rsidRPr="005E6143" w:rsidRDefault="009B2D3B" w:rsidP="00FF1F9D">
      <w:pPr>
        <w:pStyle w:val="ListParagraph"/>
        <w:numPr>
          <w:ilvl w:val="0"/>
          <w:numId w:val="14"/>
        </w:numPr>
        <w:bidi w:val="0"/>
        <w:snapToGrid w:val="0"/>
        <w:spacing w:after="0" w:line="240" w:lineRule="auto"/>
        <w:ind w:left="0" w:firstLine="425"/>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Cognitive control:</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This comprises the alteration of pain by thought processes. These can act both to reinforce the pain (e.g. by concentration on or reinterpretation of pain) or decrease the pain (e.g. by denial, dissociation and distraction).</w:t>
      </w:r>
    </w:p>
    <w:p w:rsidR="009B2D3B" w:rsidRPr="005E6143" w:rsidRDefault="009B2D3B" w:rsidP="00FF1F9D">
      <w:pPr>
        <w:pStyle w:val="ListParagraph"/>
        <w:numPr>
          <w:ilvl w:val="0"/>
          <w:numId w:val="14"/>
        </w:numPr>
        <w:bidi w:val="0"/>
        <w:snapToGrid w:val="0"/>
        <w:spacing w:after="0" w:line="240" w:lineRule="auto"/>
        <w:ind w:left="0" w:firstLine="425"/>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Information:</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Provision of adequate information reduces the uncertainty, and therefore the distress of a painful experience. It familiarizes the patient with an unaccustomed experience.</w:t>
      </w:r>
    </w:p>
    <w:p w:rsidR="009B2D3B" w:rsidRPr="005E6143" w:rsidRDefault="009B2D3B" w:rsidP="00FF1F9D">
      <w:pPr>
        <w:pStyle w:val="ListParagraph"/>
        <w:numPr>
          <w:ilvl w:val="0"/>
          <w:numId w:val="14"/>
        </w:numPr>
        <w:bidi w:val="0"/>
        <w:snapToGrid w:val="0"/>
        <w:spacing w:after="0" w:line="240" w:lineRule="auto"/>
        <w:ind w:left="0" w:firstLine="425"/>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Retrospection:</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lastRenderedPageBreak/>
        <w:t>The re-interpretation of a past painful event may alter the current implications of the event.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Positive and negative feelings:</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When the patient anticipates great benefit from the proposed operation, may be more willing to trade short-term discomfort for long-term gain. Whereas the surgery involves mutilation, confirmation of a poor prognosis or no perceived gain in the patient's mind, the additional anxiety may compound the difficulty of providing postoperative analgesia </w:t>
      </w:r>
      <w:r w:rsidRPr="005E6143">
        <w:rPr>
          <w:rFonts w:ascii="Times New Roman" w:hAnsi="Times New Roman" w:cs="Times New Roman"/>
          <w:b/>
          <w:bCs/>
          <w:i/>
          <w:sz w:val="20"/>
          <w:szCs w:val="20"/>
        </w:rPr>
        <w:t>(Mitchell and smith 1989)</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rPr>
      </w:pPr>
      <w:r w:rsidRPr="005E6143">
        <w:rPr>
          <w:rFonts w:ascii="Times New Roman" w:hAnsi="Times New Roman" w:cs="Times New Roman"/>
          <w:b/>
          <w:bCs/>
          <w:i/>
          <w:iCs/>
          <w:sz w:val="20"/>
          <w:szCs w:val="20"/>
        </w:rPr>
        <w:t>Effect of Surgical and Anesthetic Management: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Other factors that influence postoperative pain are the surgical and anesthetic management, including preoperative preparation of the patient, operation and anesthetic technique and postoperative care. The skill of surgeon and extent of the operative procedure help to determine the degree of surgical trauma, which in turn, partly determines the degree of postoperative pain and complications. Similarly, the quality of the pre-anesthetic, intra-anesthetic and post-anesthetic care influences the incidence and intensity of postoperative pain, both directly and indirectly </w:t>
      </w:r>
      <w:r w:rsidRPr="005E6143">
        <w:rPr>
          <w:rFonts w:ascii="Times New Roman" w:hAnsi="Times New Roman" w:cs="Times New Roman"/>
          <w:b/>
          <w:bCs/>
          <w:i/>
          <w:sz w:val="20"/>
          <w:szCs w:val="20"/>
        </w:rPr>
        <w:t>(Macintyre et al., 2007)</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rPr>
      </w:pPr>
      <w:r w:rsidRPr="005E6143">
        <w:rPr>
          <w:rFonts w:ascii="Times New Roman" w:hAnsi="Times New Roman" w:cs="Times New Roman"/>
          <w:sz w:val="20"/>
          <w:szCs w:val="20"/>
        </w:rPr>
        <w:t xml:space="preserve">Traumatic tracheal intubation and generalized muscle pain consequent to </w:t>
      </w:r>
      <w:proofErr w:type="spellStart"/>
      <w:r w:rsidRPr="005E6143">
        <w:rPr>
          <w:rFonts w:ascii="Times New Roman" w:hAnsi="Times New Roman" w:cs="Times New Roman"/>
          <w:sz w:val="20"/>
          <w:szCs w:val="20"/>
        </w:rPr>
        <w:t>succinylcholine</w:t>
      </w:r>
      <w:proofErr w:type="spellEnd"/>
      <w:r w:rsidRPr="005E6143">
        <w:rPr>
          <w:rFonts w:ascii="Times New Roman" w:hAnsi="Times New Roman" w:cs="Times New Roman"/>
          <w:sz w:val="20"/>
          <w:szCs w:val="20"/>
        </w:rPr>
        <w:t>-induced muscle spasm contribute directly to postoperative discomfort. Inadequate muscle relaxation and other problems that prolong the operation contribute indirectly by increasing the degree and duration of surgical traum</w:t>
      </w:r>
      <w:r w:rsidR="005E6143" w:rsidRPr="005E6143">
        <w:rPr>
          <w:rFonts w:ascii="Times New Roman" w:hAnsi="Times New Roman" w:cs="Times New Roman"/>
          <w:sz w:val="20"/>
          <w:szCs w:val="20"/>
        </w:rPr>
        <w:t xml:space="preserve">a </w:t>
      </w:r>
      <w:r w:rsidR="005E6143" w:rsidRPr="005E6143">
        <w:rPr>
          <w:rFonts w:ascii="Times New Roman" w:hAnsi="Times New Roman" w:cs="Times New Roman"/>
          <w:b/>
          <w:bCs/>
          <w:i/>
          <w:sz w:val="20"/>
          <w:szCs w:val="20"/>
        </w:rPr>
        <w:t>(</w:t>
      </w:r>
      <w:r w:rsidRPr="005E6143">
        <w:rPr>
          <w:rFonts w:ascii="Times New Roman" w:hAnsi="Times New Roman" w:cs="Times New Roman"/>
          <w:b/>
          <w:bCs/>
          <w:i/>
          <w:sz w:val="20"/>
          <w:szCs w:val="20"/>
        </w:rPr>
        <w:t>Macintyre et al., 2007)</w:t>
      </w:r>
      <w:r w:rsidRPr="005E6143">
        <w:rPr>
          <w:rFonts w:ascii="Times New Roman" w:hAnsi="Times New Roman" w:cs="Times New Roman"/>
          <w:b/>
          <w:bCs/>
          <w:i/>
          <w:iCs/>
          <w:sz w:val="20"/>
          <w:szCs w:val="20"/>
        </w:rPr>
        <w:t>.</w:t>
      </w:r>
    </w:p>
    <w:p w:rsidR="009B2D3B" w:rsidRPr="005E6143" w:rsidRDefault="009B2D3B" w:rsidP="00FF1F9D">
      <w:pPr>
        <w:bidi w:val="0"/>
        <w:snapToGrid w:val="0"/>
        <w:spacing w:after="0" w:line="240" w:lineRule="auto"/>
        <w:jc w:val="both"/>
        <w:rPr>
          <w:rFonts w:ascii="Times New Roman" w:hAnsi="Times New Roman" w:cs="Times New Roman"/>
          <w:b/>
          <w:bCs/>
          <w:sz w:val="20"/>
          <w:szCs w:val="20"/>
        </w:rPr>
      </w:pPr>
      <w:r w:rsidRPr="005E6143">
        <w:rPr>
          <w:rFonts w:ascii="Times New Roman" w:hAnsi="Times New Roman" w:cs="Times New Roman"/>
          <w:b/>
          <w:bCs/>
          <w:sz w:val="20"/>
          <w:szCs w:val="20"/>
        </w:rPr>
        <w:t xml:space="preserve">Nature and </w:t>
      </w:r>
      <w:proofErr w:type="spellStart"/>
      <w:r w:rsidRPr="005E6143">
        <w:rPr>
          <w:rFonts w:ascii="Times New Roman" w:hAnsi="Times New Roman" w:cs="Times New Roman"/>
          <w:b/>
          <w:bCs/>
          <w:sz w:val="20"/>
          <w:szCs w:val="20"/>
        </w:rPr>
        <w:t>Pathophysiology</w:t>
      </w:r>
      <w:proofErr w:type="spellEnd"/>
      <w:r w:rsidRPr="005E6143">
        <w:rPr>
          <w:rFonts w:ascii="Times New Roman" w:hAnsi="Times New Roman" w:cs="Times New Roman"/>
          <w:b/>
          <w:bCs/>
          <w:sz w:val="20"/>
          <w:szCs w:val="20"/>
        </w:rPr>
        <w:t xml:space="preserve"> of postoperative pain</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rPr>
      </w:pPr>
      <w:r w:rsidRPr="005E6143">
        <w:rPr>
          <w:rFonts w:ascii="Times New Roman" w:hAnsi="Times New Roman" w:cs="Times New Roman"/>
          <w:sz w:val="20"/>
          <w:szCs w:val="20"/>
        </w:rPr>
        <w:t xml:space="preserve">Surgical trauma produces local tissue damage that evokes </w:t>
      </w:r>
      <w:proofErr w:type="spellStart"/>
      <w:r w:rsidRPr="005E6143">
        <w:rPr>
          <w:rFonts w:ascii="Times New Roman" w:hAnsi="Times New Roman" w:cs="Times New Roman"/>
          <w:sz w:val="20"/>
          <w:szCs w:val="20"/>
        </w:rPr>
        <w:t>nociceptive</w:t>
      </w:r>
      <w:proofErr w:type="spellEnd"/>
      <w:r w:rsidRPr="005E6143">
        <w:rPr>
          <w:rFonts w:ascii="Times New Roman" w:hAnsi="Times New Roman" w:cs="Times New Roman"/>
          <w:sz w:val="20"/>
          <w:szCs w:val="20"/>
        </w:rPr>
        <w:t xml:space="preserve"> afferent activity which travel back to the spinal cord. Actio</w:t>
      </w:r>
      <w:r w:rsidR="00691F69" w:rsidRPr="005E6143">
        <w:rPr>
          <w:rFonts w:ascii="Times New Roman" w:hAnsi="Times New Roman" w:cs="Times New Roman"/>
          <w:sz w:val="20"/>
          <w:szCs w:val="20"/>
        </w:rPr>
        <w:t xml:space="preserve">n potentials also travel </w:t>
      </w:r>
      <w:proofErr w:type="spellStart"/>
      <w:r w:rsidR="00691F69" w:rsidRPr="005E6143">
        <w:rPr>
          <w:rFonts w:ascii="Times New Roman" w:hAnsi="Times New Roman" w:cs="Times New Roman"/>
          <w:sz w:val="20"/>
          <w:szCs w:val="20"/>
        </w:rPr>
        <w:t>antidra</w:t>
      </w:r>
      <w:r w:rsidRPr="005E6143">
        <w:rPr>
          <w:rFonts w:ascii="Times New Roman" w:hAnsi="Times New Roman" w:cs="Times New Roman"/>
          <w:sz w:val="20"/>
          <w:szCs w:val="20"/>
        </w:rPr>
        <w:t>matically</w:t>
      </w:r>
      <w:proofErr w:type="spellEnd"/>
      <w:r w:rsidRPr="005E6143">
        <w:rPr>
          <w:rFonts w:ascii="Times New Roman" w:hAnsi="Times New Roman" w:cs="Times New Roman"/>
          <w:sz w:val="20"/>
          <w:szCs w:val="20"/>
        </w:rPr>
        <w:t xml:space="preserve">, by axon collaterals into the surrounding vascular bed to release substance P which is proposed to cause vasodilatation and increase vascular permeability that result into local edema and consequent release of </w:t>
      </w:r>
      <w:proofErr w:type="spellStart"/>
      <w:r w:rsidRPr="005E6143">
        <w:rPr>
          <w:rFonts w:ascii="Times New Roman" w:hAnsi="Times New Roman" w:cs="Times New Roman"/>
          <w:sz w:val="20"/>
          <w:szCs w:val="20"/>
        </w:rPr>
        <w:t>algogenic</w:t>
      </w:r>
      <w:proofErr w:type="spellEnd"/>
      <w:r w:rsidRPr="005E6143">
        <w:rPr>
          <w:rFonts w:ascii="Times New Roman" w:hAnsi="Times New Roman" w:cs="Times New Roman"/>
          <w:sz w:val="20"/>
          <w:szCs w:val="20"/>
        </w:rPr>
        <w:t xml:space="preserve"> substances and of a barrage of noxious stimuli, which are </w:t>
      </w:r>
      <w:proofErr w:type="spellStart"/>
      <w:r w:rsidRPr="005E6143">
        <w:rPr>
          <w:rFonts w:ascii="Times New Roman" w:hAnsi="Times New Roman" w:cs="Times New Roman"/>
          <w:sz w:val="20"/>
          <w:szCs w:val="20"/>
        </w:rPr>
        <w:t>transduced</w:t>
      </w:r>
      <w:proofErr w:type="spellEnd"/>
      <w:r w:rsidRPr="005E6143">
        <w:rPr>
          <w:rFonts w:ascii="Times New Roman" w:hAnsi="Times New Roman" w:cs="Times New Roman"/>
          <w:sz w:val="20"/>
          <w:szCs w:val="20"/>
        </w:rPr>
        <w:t xml:space="preserve"> by </w:t>
      </w:r>
      <w:proofErr w:type="spellStart"/>
      <w:r w:rsidRPr="005E6143">
        <w:rPr>
          <w:rFonts w:ascii="Times New Roman" w:hAnsi="Times New Roman" w:cs="Times New Roman"/>
          <w:sz w:val="20"/>
          <w:szCs w:val="20"/>
        </w:rPr>
        <w:t>nociceptors</w:t>
      </w:r>
      <w:proofErr w:type="spellEnd"/>
      <w:r w:rsidRPr="005E6143">
        <w:rPr>
          <w:rFonts w:ascii="Times New Roman" w:hAnsi="Times New Roman" w:cs="Times New Roman"/>
          <w:sz w:val="20"/>
          <w:szCs w:val="20"/>
        </w:rPr>
        <w:t xml:space="preserve"> into impulses that are transmitted to </w:t>
      </w:r>
      <w:proofErr w:type="spellStart"/>
      <w:r w:rsidRPr="005E6143">
        <w:rPr>
          <w:rFonts w:ascii="Times New Roman" w:hAnsi="Times New Roman" w:cs="Times New Roman"/>
          <w:sz w:val="20"/>
          <w:szCs w:val="20"/>
        </w:rPr>
        <w:t>neuraxis</w:t>
      </w:r>
      <w:proofErr w:type="spellEnd"/>
      <w:r w:rsidRPr="005E6143">
        <w:rPr>
          <w:rFonts w:ascii="Times New Roman" w:hAnsi="Times New Roman" w:cs="Times New Roman"/>
          <w:sz w:val="20"/>
          <w:szCs w:val="20"/>
        </w:rPr>
        <w:t xml:space="preserve"> by Aᵹ and C fibers.</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lang w:bidi="ar-EG"/>
        </w:rPr>
      </w:pPr>
      <w:proofErr w:type="spellStart"/>
      <w:r w:rsidRPr="005E6143">
        <w:rPr>
          <w:rFonts w:ascii="Times New Roman" w:hAnsi="Times New Roman" w:cs="Times New Roman"/>
          <w:sz w:val="20"/>
          <w:szCs w:val="20"/>
        </w:rPr>
        <w:t>Algogenic</w:t>
      </w:r>
      <w:proofErr w:type="spellEnd"/>
      <w:r w:rsidRPr="005E6143">
        <w:rPr>
          <w:rFonts w:ascii="Times New Roman" w:hAnsi="Times New Roman" w:cs="Times New Roman"/>
          <w:sz w:val="20"/>
          <w:szCs w:val="20"/>
        </w:rPr>
        <w:t xml:space="preserve"> substances such as potassium and hydrogen ions, lactic acid, serotonin, </w:t>
      </w:r>
      <w:proofErr w:type="spellStart"/>
      <w:r w:rsidRPr="005E6143">
        <w:rPr>
          <w:rFonts w:ascii="Times New Roman" w:hAnsi="Times New Roman" w:cs="Times New Roman"/>
          <w:sz w:val="20"/>
          <w:szCs w:val="20"/>
        </w:rPr>
        <w:t>bradykinin</w:t>
      </w:r>
      <w:proofErr w:type="spellEnd"/>
      <w:r w:rsidRPr="005E6143">
        <w:rPr>
          <w:rFonts w:ascii="Times New Roman" w:hAnsi="Times New Roman" w:cs="Times New Roman"/>
          <w:sz w:val="20"/>
          <w:szCs w:val="20"/>
        </w:rPr>
        <w:t xml:space="preserve"> and prostaglandins stimulate and sensitize </w:t>
      </w:r>
      <w:proofErr w:type="spellStart"/>
      <w:r w:rsidRPr="005E6143">
        <w:rPr>
          <w:rFonts w:ascii="Times New Roman" w:hAnsi="Times New Roman" w:cs="Times New Roman"/>
          <w:sz w:val="20"/>
          <w:szCs w:val="20"/>
        </w:rPr>
        <w:t>nociceptors</w:t>
      </w:r>
      <w:proofErr w:type="spellEnd"/>
      <w:r w:rsidRPr="005E6143">
        <w:rPr>
          <w:rFonts w:ascii="Times New Roman" w:hAnsi="Times New Roman" w:cs="Times New Roman"/>
          <w:sz w:val="20"/>
          <w:szCs w:val="20"/>
        </w:rPr>
        <w:t xml:space="preserve"> that persist after the operation causing (</w:t>
      </w:r>
      <w:proofErr w:type="spellStart"/>
      <w:r w:rsidRPr="005E6143">
        <w:rPr>
          <w:rFonts w:ascii="Times New Roman" w:hAnsi="Times New Roman" w:cs="Times New Roman"/>
          <w:sz w:val="20"/>
          <w:szCs w:val="20"/>
        </w:rPr>
        <w:t>hyperalgesia</w:t>
      </w:r>
      <w:proofErr w:type="spellEnd"/>
      <w:r w:rsidRPr="005E6143">
        <w:rPr>
          <w:rFonts w:ascii="Times New Roman" w:hAnsi="Times New Roman" w:cs="Times New Roman"/>
          <w:sz w:val="20"/>
          <w:szCs w:val="20"/>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rPr>
      </w:pPr>
      <w:r w:rsidRPr="005E6143">
        <w:rPr>
          <w:rFonts w:ascii="Times New Roman" w:hAnsi="Times New Roman" w:cs="Times New Roman"/>
          <w:sz w:val="20"/>
          <w:szCs w:val="20"/>
          <w:lang w:bidi="ar-EG"/>
        </w:rPr>
        <w:t xml:space="preserve">Note also that nor-adrenaline release may increase the </w:t>
      </w:r>
      <w:proofErr w:type="spellStart"/>
      <w:r w:rsidRPr="005E6143">
        <w:rPr>
          <w:rFonts w:ascii="Times New Roman" w:hAnsi="Times New Roman" w:cs="Times New Roman"/>
          <w:sz w:val="20"/>
          <w:szCs w:val="20"/>
          <w:lang w:bidi="ar-EG"/>
        </w:rPr>
        <w:t>nociceptive</w:t>
      </w:r>
      <w:proofErr w:type="spellEnd"/>
      <w:r w:rsidRPr="005E6143">
        <w:rPr>
          <w:rFonts w:ascii="Times New Roman" w:hAnsi="Times New Roman" w:cs="Times New Roman"/>
          <w:sz w:val="20"/>
          <w:szCs w:val="20"/>
          <w:lang w:bidi="ar-EG"/>
        </w:rPr>
        <w:t xml:space="preserve"> sensitivity, further increasing afferent input to the spinal cord and initiating reflex increase in the sympathetic activity that result into </w:t>
      </w:r>
      <w:r w:rsidRPr="005E6143">
        <w:rPr>
          <w:rFonts w:ascii="Times New Roman" w:hAnsi="Times New Roman" w:cs="Times New Roman"/>
          <w:sz w:val="20"/>
          <w:szCs w:val="20"/>
        </w:rPr>
        <w:t>vasoconstriction</w:t>
      </w:r>
      <w:r w:rsidRPr="005E6143">
        <w:rPr>
          <w:rFonts w:ascii="Times New Roman" w:hAnsi="Times New Roman" w:cs="Times New Roman"/>
          <w:sz w:val="20"/>
          <w:szCs w:val="20"/>
          <w:lang w:bidi="ar-EG"/>
        </w:rPr>
        <w:t xml:space="preserve">, local tissue ischemia, increased hydrogen ion concentration further increase in </w:t>
      </w:r>
      <w:proofErr w:type="spellStart"/>
      <w:r w:rsidRPr="005E6143">
        <w:rPr>
          <w:rFonts w:ascii="Times New Roman" w:hAnsi="Times New Roman" w:cs="Times New Roman"/>
          <w:sz w:val="20"/>
          <w:szCs w:val="20"/>
          <w:lang w:bidi="ar-EG"/>
        </w:rPr>
        <w:t>nociceptor</w:t>
      </w:r>
      <w:proofErr w:type="spellEnd"/>
      <w:r w:rsidRPr="005E6143">
        <w:rPr>
          <w:rFonts w:ascii="Times New Roman" w:hAnsi="Times New Roman" w:cs="Times New Roman"/>
          <w:sz w:val="20"/>
          <w:szCs w:val="20"/>
          <w:lang w:bidi="ar-EG"/>
        </w:rPr>
        <w:t xml:space="preserve"> sensitivity. On reaching the dorsal horn, </w:t>
      </w:r>
      <w:proofErr w:type="spellStart"/>
      <w:r w:rsidRPr="005E6143">
        <w:rPr>
          <w:rFonts w:ascii="Times New Roman" w:hAnsi="Times New Roman" w:cs="Times New Roman"/>
          <w:sz w:val="20"/>
          <w:szCs w:val="20"/>
          <w:lang w:bidi="ar-EG"/>
        </w:rPr>
        <w:t>nociceptive</w:t>
      </w:r>
      <w:proofErr w:type="spellEnd"/>
      <w:r w:rsidRPr="005E6143">
        <w:rPr>
          <w:rFonts w:ascii="Times New Roman" w:hAnsi="Times New Roman" w:cs="Times New Roman"/>
          <w:sz w:val="20"/>
          <w:szCs w:val="20"/>
          <w:lang w:bidi="ar-EG"/>
        </w:rPr>
        <w:t xml:space="preserve"> impulses are subjected to modulating influences, which, together with other factors </w:t>
      </w:r>
      <w:r w:rsidRPr="005E6143">
        <w:rPr>
          <w:rFonts w:ascii="Times New Roman" w:hAnsi="Times New Roman" w:cs="Times New Roman"/>
          <w:sz w:val="20"/>
          <w:szCs w:val="20"/>
          <w:lang w:bidi="ar-EG"/>
        </w:rPr>
        <w:lastRenderedPageBreak/>
        <w:t xml:space="preserve">determine their further transmission. Some </w:t>
      </w:r>
      <w:proofErr w:type="spellStart"/>
      <w:r w:rsidRPr="005E6143">
        <w:rPr>
          <w:rFonts w:ascii="Times New Roman" w:hAnsi="Times New Roman" w:cs="Times New Roman"/>
          <w:sz w:val="20"/>
          <w:szCs w:val="20"/>
          <w:lang w:bidi="ar-EG"/>
        </w:rPr>
        <w:t>nociceptive</w:t>
      </w:r>
      <w:proofErr w:type="spellEnd"/>
      <w:r w:rsidRPr="005E6143">
        <w:rPr>
          <w:rFonts w:ascii="Times New Roman" w:hAnsi="Times New Roman" w:cs="Times New Roman"/>
          <w:sz w:val="20"/>
          <w:szCs w:val="20"/>
          <w:lang w:bidi="ar-EG"/>
        </w:rPr>
        <w:t xml:space="preserve"> impulses pass to anterior and </w:t>
      </w:r>
      <w:proofErr w:type="spellStart"/>
      <w:r w:rsidRPr="005E6143">
        <w:rPr>
          <w:rFonts w:ascii="Times New Roman" w:hAnsi="Times New Roman" w:cs="Times New Roman"/>
          <w:sz w:val="20"/>
          <w:szCs w:val="20"/>
          <w:lang w:bidi="ar-EG"/>
        </w:rPr>
        <w:t>anterolateral</w:t>
      </w:r>
      <w:proofErr w:type="spellEnd"/>
      <w:r w:rsidRPr="005E6143">
        <w:rPr>
          <w:rFonts w:ascii="Times New Roman" w:hAnsi="Times New Roman" w:cs="Times New Roman"/>
          <w:sz w:val="20"/>
          <w:szCs w:val="20"/>
          <w:lang w:bidi="ar-EG"/>
        </w:rPr>
        <w:t xml:space="preserve"> horns of the spinal cord to provoke segmental reflex responses, while others pass to higher parts of </w:t>
      </w:r>
      <w:proofErr w:type="spellStart"/>
      <w:r w:rsidRPr="005E6143">
        <w:rPr>
          <w:rFonts w:ascii="Times New Roman" w:hAnsi="Times New Roman" w:cs="Times New Roman"/>
          <w:sz w:val="20"/>
          <w:szCs w:val="20"/>
          <w:lang w:bidi="ar-EG"/>
        </w:rPr>
        <w:t>neuraxis</w:t>
      </w:r>
      <w:proofErr w:type="spellEnd"/>
      <w:r w:rsidRPr="005E6143">
        <w:rPr>
          <w:rFonts w:ascii="Times New Roman" w:hAnsi="Times New Roman" w:cs="Times New Roman"/>
          <w:sz w:val="20"/>
          <w:szCs w:val="20"/>
          <w:lang w:bidi="ar-EG"/>
        </w:rPr>
        <w:t xml:space="preserve"> provoking </w:t>
      </w:r>
      <w:proofErr w:type="spellStart"/>
      <w:r w:rsidRPr="005E6143">
        <w:rPr>
          <w:rFonts w:ascii="Times New Roman" w:hAnsi="Times New Roman" w:cs="Times New Roman"/>
          <w:sz w:val="20"/>
          <w:szCs w:val="20"/>
          <w:lang w:bidi="ar-EG"/>
        </w:rPr>
        <w:t>suprasegmental</w:t>
      </w:r>
      <w:proofErr w:type="spellEnd"/>
      <w:r w:rsidRPr="005E6143">
        <w:rPr>
          <w:rFonts w:ascii="Times New Roman" w:hAnsi="Times New Roman" w:cs="Times New Roman"/>
          <w:sz w:val="20"/>
          <w:szCs w:val="20"/>
          <w:lang w:bidi="ar-EG"/>
        </w:rPr>
        <w:t xml:space="preserve"> and cortical responses </w:t>
      </w:r>
      <w:r w:rsidRPr="005E6143">
        <w:rPr>
          <w:rFonts w:ascii="Times New Roman" w:hAnsi="Times New Roman" w:cs="Times New Roman"/>
          <w:b/>
          <w:bCs/>
          <w:i/>
          <w:sz w:val="20"/>
          <w:szCs w:val="20"/>
          <w:lang w:bidi="ar-EG"/>
        </w:rPr>
        <w:t xml:space="preserve">(Turk and </w:t>
      </w:r>
      <w:proofErr w:type="spellStart"/>
      <w:r w:rsidRPr="005E6143">
        <w:rPr>
          <w:rFonts w:ascii="Times New Roman" w:hAnsi="Times New Roman" w:cs="Times New Roman"/>
          <w:b/>
          <w:bCs/>
          <w:i/>
          <w:sz w:val="20"/>
          <w:szCs w:val="20"/>
          <w:lang w:bidi="ar-EG"/>
        </w:rPr>
        <w:t>Melzack</w:t>
      </w:r>
      <w:proofErr w:type="spellEnd"/>
      <w:r w:rsidRPr="005E6143">
        <w:rPr>
          <w:rFonts w:ascii="Times New Roman" w:hAnsi="Times New Roman" w:cs="Times New Roman"/>
          <w:b/>
          <w:bCs/>
          <w:i/>
          <w:sz w:val="20"/>
          <w:szCs w:val="20"/>
          <w:lang w:bidi="ar-EG"/>
        </w:rPr>
        <w:t xml:space="preserve"> 2001)</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Segmental reflex response:</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lang w:bidi="ar-EG"/>
        </w:rPr>
        <w:t xml:space="preserve">Associated with surgery, include a marked increase in skeletal muscle tension, with a concomitant decrease in chest wall compliance. These responses also initiate positive feedback loops that generate </w:t>
      </w:r>
      <w:proofErr w:type="spellStart"/>
      <w:r w:rsidRPr="005E6143">
        <w:rPr>
          <w:rFonts w:ascii="Times New Roman" w:hAnsi="Times New Roman" w:cs="Times New Roman"/>
          <w:sz w:val="20"/>
          <w:szCs w:val="20"/>
          <w:lang w:bidi="ar-EG"/>
        </w:rPr>
        <w:t>nociceptive</w:t>
      </w:r>
      <w:proofErr w:type="spellEnd"/>
      <w:r w:rsidRPr="005E6143">
        <w:rPr>
          <w:rFonts w:ascii="Times New Roman" w:hAnsi="Times New Roman" w:cs="Times New Roman"/>
          <w:sz w:val="20"/>
          <w:szCs w:val="20"/>
          <w:lang w:bidi="ar-EG"/>
        </w:rPr>
        <w:t xml:space="preserve"> impulses from the muscles. Stimulation of sympathetic neurons causes increased in heart rate and stroke volume, and thus increase in cardiac work and myocardial oxygen consumption and concomitant decreased tone of gastrointestinal and urinary tracts. The massive </w:t>
      </w:r>
      <w:proofErr w:type="spellStart"/>
      <w:r w:rsidRPr="005E6143">
        <w:rPr>
          <w:rFonts w:ascii="Times New Roman" w:hAnsi="Times New Roman" w:cs="Times New Roman"/>
          <w:sz w:val="20"/>
          <w:szCs w:val="20"/>
          <w:lang w:bidi="ar-EG"/>
        </w:rPr>
        <w:t>nociceptive</w:t>
      </w:r>
      <w:proofErr w:type="spellEnd"/>
      <w:r w:rsidRPr="005E6143">
        <w:rPr>
          <w:rFonts w:ascii="Times New Roman" w:hAnsi="Times New Roman" w:cs="Times New Roman"/>
          <w:sz w:val="20"/>
          <w:szCs w:val="20"/>
          <w:lang w:bidi="ar-EG"/>
        </w:rPr>
        <w:t xml:space="preserve"> barrage generated by the operation also sensitizes dorsal horn wide-dynamic-range neurons, </w:t>
      </w:r>
      <w:proofErr w:type="spellStart"/>
      <w:r w:rsidRPr="005E6143">
        <w:rPr>
          <w:rFonts w:ascii="Times New Roman" w:hAnsi="Times New Roman" w:cs="Times New Roman"/>
          <w:sz w:val="20"/>
          <w:szCs w:val="20"/>
          <w:lang w:bidi="ar-EG"/>
        </w:rPr>
        <w:t>interneurons</w:t>
      </w:r>
      <w:proofErr w:type="spellEnd"/>
      <w:r w:rsidRPr="005E6143">
        <w:rPr>
          <w:rFonts w:ascii="Times New Roman" w:hAnsi="Times New Roman" w:cs="Times New Roman"/>
          <w:sz w:val="20"/>
          <w:szCs w:val="20"/>
          <w:lang w:bidi="ar-EG"/>
        </w:rPr>
        <w:t xml:space="preserve"> and flexor motor neurons and thus reduces their thresholds and markedly increase their excitability both </w:t>
      </w:r>
      <w:proofErr w:type="spellStart"/>
      <w:r w:rsidRPr="005E6143">
        <w:rPr>
          <w:rFonts w:ascii="Times New Roman" w:hAnsi="Times New Roman" w:cs="Times New Roman"/>
          <w:sz w:val="20"/>
          <w:szCs w:val="20"/>
          <w:lang w:bidi="ar-EG"/>
        </w:rPr>
        <w:t>ipsilateral</w:t>
      </w:r>
      <w:proofErr w:type="spellEnd"/>
      <w:r w:rsidRPr="005E6143">
        <w:rPr>
          <w:rFonts w:ascii="Times New Roman" w:hAnsi="Times New Roman" w:cs="Times New Roman"/>
          <w:sz w:val="20"/>
          <w:szCs w:val="20"/>
          <w:lang w:bidi="ar-EG"/>
        </w:rPr>
        <w:t xml:space="preserve"> and </w:t>
      </w:r>
      <w:proofErr w:type="spellStart"/>
      <w:r w:rsidRPr="005E6143">
        <w:rPr>
          <w:rFonts w:ascii="Times New Roman" w:hAnsi="Times New Roman" w:cs="Times New Roman"/>
          <w:sz w:val="20"/>
          <w:szCs w:val="20"/>
          <w:lang w:bidi="ar-EG"/>
        </w:rPr>
        <w:t>contralateral</w:t>
      </w:r>
      <w:proofErr w:type="spellEnd"/>
      <w:r w:rsidRPr="005E6143">
        <w:rPr>
          <w:rFonts w:ascii="Times New Roman" w:hAnsi="Times New Roman" w:cs="Times New Roman"/>
          <w:sz w:val="20"/>
          <w:szCs w:val="20"/>
          <w:lang w:bidi="ar-EG"/>
        </w:rPr>
        <w:t xml:space="preserve"> to the site of operation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Bardiau</w:t>
      </w:r>
      <w:proofErr w:type="spellEnd"/>
      <w:r w:rsidRPr="005E6143">
        <w:rPr>
          <w:rFonts w:ascii="Times New Roman" w:hAnsi="Times New Roman" w:cs="Times New Roman"/>
          <w:b/>
          <w:bCs/>
          <w:i/>
          <w:sz w:val="20"/>
          <w:szCs w:val="20"/>
          <w:lang w:bidi="ar-EG"/>
        </w:rPr>
        <w:t xml:space="preserve"> et al., 2003)</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lang w:bidi="ar-EG"/>
        </w:rPr>
        <w:t xml:space="preserve">This sensitization persists for days after the operation and is in part responsible </w:t>
      </w:r>
      <w:r w:rsidRPr="005E6143">
        <w:rPr>
          <w:rFonts w:ascii="Times New Roman" w:hAnsi="Times New Roman" w:cs="Times New Roman"/>
          <w:sz w:val="20"/>
          <w:szCs w:val="20"/>
        </w:rPr>
        <w:t>for</w:t>
      </w:r>
      <w:r w:rsidRPr="005E6143">
        <w:rPr>
          <w:rFonts w:ascii="Times New Roman" w:hAnsi="Times New Roman" w:cs="Times New Roman"/>
          <w:sz w:val="20"/>
          <w:szCs w:val="20"/>
          <w:lang w:bidi="ar-EG"/>
        </w:rPr>
        <w:t xml:space="preserve"> the tenderness</w:t>
      </w:r>
      <w:r w:rsidR="0049505E" w:rsidRPr="005E6143">
        <w:rPr>
          <w:rFonts w:ascii="Times New Roman" w:hAnsi="Times New Roman" w:cs="Times New Roman"/>
          <w:sz w:val="20"/>
          <w:szCs w:val="20"/>
          <w:lang w:bidi="ar-EG"/>
        </w:rPr>
        <w:t>,</w:t>
      </w:r>
      <w:r w:rsidR="0049505E">
        <w:rPr>
          <w:rFonts w:ascii="Times New Roman" w:hAnsi="Times New Roman" w:cs="Times New Roman"/>
          <w:sz w:val="20"/>
          <w:szCs w:val="20"/>
          <w:lang w:bidi="ar-EG"/>
        </w:rPr>
        <w:t xml:space="preserve"> </w:t>
      </w:r>
      <w:proofErr w:type="spellStart"/>
      <w:r w:rsidR="0049505E" w:rsidRPr="005E6143">
        <w:rPr>
          <w:rFonts w:ascii="Times New Roman" w:hAnsi="Times New Roman" w:cs="Times New Roman"/>
          <w:sz w:val="20"/>
          <w:szCs w:val="20"/>
          <w:lang w:bidi="ar-EG"/>
        </w:rPr>
        <w:t>h</w:t>
      </w:r>
      <w:r w:rsidRPr="005E6143">
        <w:rPr>
          <w:rFonts w:ascii="Times New Roman" w:hAnsi="Times New Roman" w:cs="Times New Roman"/>
          <w:sz w:val="20"/>
          <w:szCs w:val="20"/>
          <w:lang w:bidi="ar-EG"/>
        </w:rPr>
        <w:t>yperalgesia</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allodynia</w:t>
      </w:r>
      <w:proofErr w:type="spellEnd"/>
      <w:r w:rsidRPr="005E6143">
        <w:rPr>
          <w:rFonts w:ascii="Times New Roman" w:hAnsi="Times New Roman" w:cs="Times New Roman"/>
          <w:sz w:val="20"/>
          <w:szCs w:val="20"/>
          <w:lang w:bidi="ar-EG"/>
        </w:rPr>
        <w:t xml:space="preserve"> and the abnormal reflex responses that cause brief bouts of severe skeletal muscle spasm that in turn produce excruciating pain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Bardiau</w:t>
      </w:r>
      <w:proofErr w:type="spellEnd"/>
      <w:r w:rsidRPr="005E6143">
        <w:rPr>
          <w:rFonts w:ascii="Times New Roman" w:hAnsi="Times New Roman" w:cs="Times New Roman"/>
          <w:b/>
          <w:bCs/>
          <w:i/>
          <w:sz w:val="20"/>
          <w:szCs w:val="20"/>
          <w:lang w:bidi="ar-EG"/>
        </w:rPr>
        <w:t xml:space="preserve"> et al., 2003)</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Supra segmental reflex response:</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lang w:bidi="ar-EG"/>
        </w:rPr>
      </w:pPr>
      <w:proofErr w:type="spellStart"/>
      <w:r w:rsidRPr="005E6143">
        <w:rPr>
          <w:rFonts w:ascii="Times New Roman" w:hAnsi="Times New Roman" w:cs="Times New Roman"/>
          <w:sz w:val="20"/>
          <w:szCs w:val="20"/>
          <w:lang w:bidi="ar-EG"/>
        </w:rPr>
        <w:t>Nociceptive</w:t>
      </w:r>
      <w:proofErr w:type="spellEnd"/>
      <w:r w:rsidRPr="005E6143">
        <w:rPr>
          <w:rFonts w:ascii="Times New Roman" w:hAnsi="Times New Roman" w:cs="Times New Roman"/>
          <w:sz w:val="20"/>
          <w:szCs w:val="20"/>
          <w:lang w:bidi="ar-EG"/>
        </w:rPr>
        <w:t xml:space="preserve"> input to cardiovascular and respiratory control centers in the medulla oblongata that results in marked increase in general neural sympathetic tone with further increase in cardiac output, blood pressure, cardiac </w:t>
      </w:r>
      <w:r w:rsidRPr="005E6143">
        <w:rPr>
          <w:rFonts w:ascii="Times New Roman" w:hAnsi="Times New Roman" w:cs="Times New Roman"/>
          <w:sz w:val="20"/>
          <w:szCs w:val="20"/>
        </w:rPr>
        <w:t>workload</w:t>
      </w:r>
      <w:r w:rsidRPr="005E6143">
        <w:rPr>
          <w:rFonts w:ascii="Times New Roman" w:hAnsi="Times New Roman" w:cs="Times New Roman"/>
          <w:sz w:val="20"/>
          <w:szCs w:val="20"/>
          <w:lang w:bidi="ar-EG"/>
        </w:rPr>
        <w:t xml:space="preserve">, metabolism and oxygen consumption, </w:t>
      </w:r>
      <w:proofErr w:type="spellStart"/>
      <w:r w:rsidRPr="005E6143">
        <w:rPr>
          <w:rFonts w:ascii="Times New Roman" w:hAnsi="Times New Roman" w:cs="Times New Roman"/>
          <w:sz w:val="20"/>
          <w:szCs w:val="20"/>
          <w:lang w:bidi="ar-EG"/>
        </w:rPr>
        <w:t>Nociceptive</w:t>
      </w:r>
      <w:proofErr w:type="spellEnd"/>
      <w:r w:rsidRPr="005E6143">
        <w:rPr>
          <w:rFonts w:ascii="Times New Roman" w:hAnsi="Times New Roman" w:cs="Times New Roman"/>
          <w:sz w:val="20"/>
          <w:szCs w:val="20"/>
          <w:lang w:bidi="ar-EG"/>
        </w:rPr>
        <w:t xml:space="preserve"> input to hypothalamic centers such as autonomic and </w:t>
      </w:r>
      <w:proofErr w:type="spellStart"/>
      <w:r w:rsidRPr="005E6143">
        <w:rPr>
          <w:rFonts w:ascii="Times New Roman" w:hAnsi="Times New Roman" w:cs="Times New Roman"/>
          <w:sz w:val="20"/>
          <w:szCs w:val="20"/>
          <w:lang w:bidi="ar-EG"/>
        </w:rPr>
        <w:t>neuro</w:t>
      </w:r>
      <w:proofErr w:type="spellEnd"/>
      <w:r w:rsidRPr="005E6143">
        <w:rPr>
          <w:rFonts w:ascii="Times New Roman" w:hAnsi="Times New Roman" w:cs="Times New Roman"/>
          <w:sz w:val="20"/>
          <w:szCs w:val="20"/>
          <w:lang w:bidi="ar-EG"/>
        </w:rPr>
        <w:t xml:space="preserve">-endocrine control </w:t>
      </w:r>
      <w:r w:rsidR="0053729D" w:rsidRPr="005E6143">
        <w:rPr>
          <w:rFonts w:ascii="Times New Roman" w:hAnsi="Times New Roman" w:cs="Times New Roman"/>
          <w:sz w:val="20"/>
          <w:szCs w:val="20"/>
          <w:lang w:bidi="ar-EG"/>
        </w:rPr>
        <w:t>centers</w:t>
      </w:r>
      <w:r w:rsidRPr="005E6143">
        <w:rPr>
          <w:rFonts w:ascii="Times New Roman" w:hAnsi="Times New Roman" w:cs="Times New Roman"/>
          <w:sz w:val="20"/>
          <w:szCs w:val="20"/>
          <w:lang w:bidi="ar-EG"/>
        </w:rPr>
        <w:t xml:space="preserve"> that result in marked increase in secretion of catabolic hormones as, </w:t>
      </w:r>
      <w:proofErr w:type="spellStart"/>
      <w:r w:rsidRPr="005E6143">
        <w:rPr>
          <w:rFonts w:ascii="Times New Roman" w:hAnsi="Times New Roman" w:cs="Times New Roman"/>
          <w:sz w:val="20"/>
          <w:szCs w:val="20"/>
          <w:lang w:bidi="ar-EG"/>
        </w:rPr>
        <w:t>Catecholamines</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Cortisol</w:t>
      </w:r>
      <w:proofErr w:type="spellEnd"/>
      <w:r w:rsidRPr="005E6143">
        <w:rPr>
          <w:rFonts w:ascii="Times New Roman" w:hAnsi="Times New Roman" w:cs="Times New Roman"/>
          <w:sz w:val="20"/>
          <w:szCs w:val="20"/>
          <w:lang w:bidi="ar-EG"/>
        </w:rPr>
        <w:t xml:space="preserve">, ACTH, ADH, Glucagon and </w:t>
      </w:r>
      <w:proofErr w:type="spellStart"/>
      <w:r w:rsidRPr="005E6143">
        <w:rPr>
          <w:rFonts w:ascii="Times New Roman" w:hAnsi="Times New Roman" w:cs="Times New Roman"/>
          <w:sz w:val="20"/>
          <w:szCs w:val="20"/>
          <w:lang w:bidi="ar-EG"/>
        </w:rPr>
        <w:t>Aldosterone</w:t>
      </w:r>
      <w:proofErr w:type="spellEnd"/>
      <w:r w:rsidRPr="005E6143">
        <w:rPr>
          <w:rFonts w:ascii="Times New Roman" w:hAnsi="Times New Roman" w:cs="Times New Roman"/>
          <w:sz w:val="20"/>
          <w:szCs w:val="20"/>
          <w:lang w:bidi="ar-EG"/>
        </w:rPr>
        <w:t xml:space="preserve"> and concomitant decrease in secretion of anabolic hormones an Insulin and Testosterone.</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lang w:bidi="ar-EG"/>
        </w:rPr>
      </w:pPr>
      <w:r w:rsidRPr="005E6143">
        <w:rPr>
          <w:rFonts w:ascii="Times New Roman" w:hAnsi="Times New Roman" w:cs="Times New Roman"/>
          <w:sz w:val="20"/>
          <w:szCs w:val="20"/>
          <w:lang w:bidi="ar-EG"/>
        </w:rPr>
        <w:t xml:space="preserve">These endocrine changes produce a number of metabolic effects including increases in blood glucose, plasma cyclic AMP, free fatty acid, </w:t>
      </w:r>
      <w:proofErr w:type="spellStart"/>
      <w:r w:rsidRPr="005E6143">
        <w:rPr>
          <w:rFonts w:ascii="Times New Roman" w:hAnsi="Times New Roman" w:cs="Times New Roman"/>
          <w:sz w:val="20"/>
          <w:szCs w:val="20"/>
          <w:lang w:bidi="ar-EG"/>
        </w:rPr>
        <w:t>ketone</w:t>
      </w:r>
      <w:proofErr w:type="spellEnd"/>
      <w:r w:rsidRPr="005E6143">
        <w:rPr>
          <w:rFonts w:ascii="Times New Roman" w:hAnsi="Times New Roman" w:cs="Times New Roman"/>
          <w:sz w:val="20"/>
          <w:szCs w:val="20"/>
          <w:lang w:bidi="ar-EG"/>
        </w:rPr>
        <w:t xml:space="preserve"> bodies and blood lactate levels as well as an increase in general metabolism and oxygen consumption. Such endocrine and metabolic changes result in substrate mobilization from storage sites to central organs and the traumatized tissues and ultimately produce a catabolic state with negative nitrogen balance. The degree and duration of these endocrine and biochemical changes are related to the degree and duration of tissue damage. The trauma of surgery also decreases the patient's </w:t>
      </w:r>
      <w:proofErr w:type="spellStart"/>
      <w:r w:rsidRPr="005E6143">
        <w:rPr>
          <w:rFonts w:ascii="Times New Roman" w:hAnsi="Times New Roman" w:cs="Times New Roman"/>
          <w:sz w:val="20"/>
          <w:szCs w:val="20"/>
          <w:lang w:bidi="ar-EG"/>
        </w:rPr>
        <w:t>immunocompetance</w:t>
      </w:r>
      <w:proofErr w:type="spellEnd"/>
      <w:r w:rsidRPr="005E6143">
        <w:rPr>
          <w:rFonts w:ascii="Times New Roman" w:hAnsi="Times New Roman" w:cs="Times New Roman"/>
          <w:sz w:val="20"/>
          <w:szCs w:val="20"/>
          <w:lang w:bidi="ar-EG"/>
        </w:rPr>
        <w:t xml:space="preserve"> including nonspecific </w:t>
      </w:r>
      <w:r w:rsidRPr="005E6143">
        <w:rPr>
          <w:rFonts w:ascii="Times New Roman" w:hAnsi="Times New Roman" w:cs="Times New Roman"/>
          <w:sz w:val="20"/>
          <w:szCs w:val="20"/>
          <w:lang w:bidi="ar-EG"/>
        </w:rPr>
        <w:lastRenderedPageBreak/>
        <w:t xml:space="preserve">immune responses as </w:t>
      </w:r>
      <w:proofErr w:type="spellStart"/>
      <w:r w:rsidRPr="005E6143">
        <w:rPr>
          <w:rFonts w:ascii="Times New Roman" w:hAnsi="Times New Roman" w:cs="Times New Roman"/>
          <w:sz w:val="20"/>
          <w:szCs w:val="20"/>
          <w:lang w:bidi="ar-EG"/>
        </w:rPr>
        <w:t>granulocytosis</w:t>
      </w:r>
      <w:proofErr w:type="spellEnd"/>
      <w:r w:rsidRPr="005E6143">
        <w:rPr>
          <w:rFonts w:ascii="Times New Roman" w:hAnsi="Times New Roman" w:cs="Times New Roman"/>
          <w:sz w:val="20"/>
          <w:szCs w:val="20"/>
          <w:lang w:bidi="ar-EG"/>
        </w:rPr>
        <w:t xml:space="preserve">, reduction in </w:t>
      </w:r>
      <w:proofErr w:type="spellStart"/>
      <w:r w:rsidRPr="005E6143">
        <w:rPr>
          <w:rFonts w:ascii="Times New Roman" w:hAnsi="Times New Roman" w:cs="Times New Roman"/>
          <w:sz w:val="20"/>
          <w:szCs w:val="20"/>
          <w:lang w:bidi="ar-EG"/>
        </w:rPr>
        <w:t>chemotaxis</w:t>
      </w:r>
      <w:proofErr w:type="spellEnd"/>
      <w:r w:rsidRPr="005E6143">
        <w:rPr>
          <w:rFonts w:ascii="Times New Roman" w:hAnsi="Times New Roman" w:cs="Times New Roman"/>
          <w:sz w:val="20"/>
          <w:szCs w:val="20"/>
          <w:lang w:bidi="ar-EG"/>
        </w:rPr>
        <w:t xml:space="preserve">, increases in </w:t>
      </w:r>
      <w:proofErr w:type="spellStart"/>
      <w:r w:rsidRPr="005E6143">
        <w:rPr>
          <w:rFonts w:ascii="Times New Roman" w:hAnsi="Times New Roman" w:cs="Times New Roman"/>
          <w:sz w:val="20"/>
          <w:szCs w:val="20"/>
          <w:lang w:bidi="ar-EG"/>
        </w:rPr>
        <w:t>phagocytic</w:t>
      </w:r>
      <w:proofErr w:type="spellEnd"/>
      <w:r w:rsidRPr="005E6143">
        <w:rPr>
          <w:rFonts w:ascii="Times New Roman" w:hAnsi="Times New Roman" w:cs="Times New Roman"/>
          <w:sz w:val="20"/>
          <w:szCs w:val="20"/>
          <w:lang w:bidi="ar-EG"/>
        </w:rPr>
        <w:t xml:space="preserve"> activity and decreases in T</w:t>
      </w:r>
      <w:r w:rsidR="005E6143" w:rsidRPr="005E6143">
        <w:rPr>
          <w:rFonts w:ascii="Times New Roman" w:hAnsi="Times New Roman" w:cs="Times New Roman"/>
          <w:sz w:val="20"/>
          <w:szCs w:val="20"/>
          <w:lang w:bidi="ar-EG"/>
        </w:rPr>
        <w:t xml:space="preserve"> &amp; </w:t>
      </w:r>
      <w:r w:rsidRPr="005E6143">
        <w:rPr>
          <w:rFonts w:ascii="Times New Roman" w:hAnsi="Times New Roman" w:cs="Times New Roman"/>
          <w:sz w:val="20"/>
          <w:szCs w:val="20"/>
          <w:lang w:bidi="ar-EG"/>
        </w:rPr>
        <w:t xml:space="preserve">B-lymphocytes and </w:t>
      </w:r>
      <w:proofErr w:type="spellStart"/>
      <w:r w:rsidRPr="005E6143">
        <w:rPr>
          <w:rFonts w:ascii="Times New Roman" w:hAnsi="Times New Roman" w:cs="Times New Roman"/>
          <w:sz w:val="20"/>
          <w:szCs w:val="20"/>
          <w:lang w:bidi="ar-EG"/>
        </w:rPr>
        <w:t>monocytes</w:t>
      </w:r>
      <w:proofErr w:type="spellEnd"/>
      <w:r w:rsidRPr="005E6143">
        <w:rPr>
          <w:rFonts w:ascii="Times New Roman" w:hAnsi="Times New Roman" w:cs="Times New Roman"/>
          <w:sz w:val="20"/>
          <w:szCs w:val="20"/>
          <w:lang w:bidi="ar-EG"/>
        </w:rPr>
        <w:t xml:space="preserve"> functions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Bardiau</w:t>
      </w:r>
      <w:proofErr w:type="spellEnd"/>
      <w:r w:rsidRPr="005E6143">
        <w:rPr>
          <w:rFonts w:ascii="Times New Roman" w:hAnsi="Times New Roman" w:cs="Times New Roman"/>
          <w:b/>
          <w:bCs/>
          <w:i/>
          <w:sz w:val="20"/>
          <w:szCs w:val="20"/>
          <w:lang w:bidi="ar-EG"/>
        </w:rPr>
        <w:t xml:space="preserve"> et a</w:t>
      </w:r>
      <w:r w:rsidR="002A7E03" w:rsidRPr="005E6143">
        <w:rPr>
          <w:rFonts w:ascii="Times New Roman" w:hAnsi="Times New Roman" w:cs="Times New Roman"/>
          <w:b/>
          <w:bCs/>
          <w:i/>
          <w:sz w:val="20"/>
          <w:szCs w:val="20"/>
          <w:lang w:bidi="ar-EG"/>
        </w:rPr>
        <w:t>l</w:t>
      </w:r>
      <w:r w:rsidRPr="005E6143">
        <w:rPr>
          <w:rFonts w:ascii="Times New Roman" w:hAnsi="Times New Roman" w:cs="Times New Roman"/>
          <w:b/>
          <w:bCs/>
          <w:i/>
          <w:sz w:val="20"/>
          <w:szCs w:val="20"/>
          <w:lang w:bidi="ar-EG"/>
        </w:rPr>
        <w:t>,2003)</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Cortical response:</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These occur in </w:t>
      </w:r>
      <w:proofErr w:type="spellStart"/>
      <w:r w:rsidRPr="005E6143">
        <w:rPr>
          <w:rFonts w:ascii="Times New Roman" w:hAnsi="Times New Roman" w:cs="Times New Roman"/>
          <w:sz w:val="20"/>
          <w:szCs w:val="20"/>
          <w:lang w:bidi="ar-EG"/>
        </w:rPr>
        <w:t>awakeunanaesthetized</w:t>
      </w:r>
      <w:proofErr w:type="spellEnd"/>
      <w:r w:rsidRPr="005E6143">
        <w:rPr>
          <w:rFonts w:ascii="Times New Roman" w:hAnsi="Times New Roman" w:cs="Times New Roman"/>
          <w:sz w:val="20"/>
          <w:szCs w:val="20"/>
          <w:lang w:bidi="ar-EG"/>
        </w:rPr>
        <w:t xml:space="preserve"> individual. They are provoked by </w:t>
      </w:r>
      <w:proofErr w:type="spellStart"/>
      <w:r w:rsidRPr="005E6143">
        <w:rPr>
          <w:rFonts w:ascii="Times New Roman" w:hAnsi="Times New Roman" w:cs="Times New Roman"/>
          <w:sz w:val="20"/>
          <w:szCs w:val="20"/>
          <w:lang w:bidi="ar-EG"/>
        </w:rPr>
        <w:t>nociceptive</w:t>
      </w:r>
      <w:proofErr w:type="spellEnd"/>
      <w:r w:rsidRPr="005E6143">
        <w:rPr>
          <w:rFonts w:ascii="Times New Roman" w:hAnsi="Times New Roman" w:cs="Times New Roman"/>
          <w:sz w:val="20"/>
          <w:szCs w:val="20"/>
          <w:lang w:bidi="ar-EG"/>
        </w:rPr>
        <w:t xml:space="preserve"> impulses that reach highest parts of the brain, in which they activate complex systems concerned with integration and perception or with recognition of the sensation of pain, and also </w:t>
      </w:r>
      <w:proofErr w:type="spellStart"/>
      <w:r w:rsidRPr="005E6143">
        <w:rPr>
          <w:rFonts w:ascii="Times New Roman" w:hAnsi="Times New Roman" w:cs="Times New Roman"/>
          <w:sz w:val="20"/>
          <w:szCs w:val="20"/>
          <w:lang w:bidi="ar-EG"/>
        </w:rPr>
        <w:t>provokesmotor</w:t>
      </w:r>
      <w:proofErr w:type="spellEnd"/>
      <w:r w:rsidRPr="005E6143">
        <w:rPr>
          <w:rFonts w:ascii="Times New Roman" w:hAnsi="Times New Roman" w:cs="Times New Roman"/>
          <w:sz w:val="20"/>
          <w:szCs w:val="20"/>
          <w:lang w:bidi="ar-EG"/>
        </w:rPr>
        <w:t xml:space="preserve"> responses as well as anxiety and apprehension, which greatly enhances the hypothalamic response. </w:t>
      </w:r>
      <w:proofErr w:type="spellStart"/>
      <w:r w:rsidRPr="005E6143">
        <w:rPr>
          <w:rFonts w:ascii="Times New Roman" w:hAnsi="Times New Roman" w:cs="Times New Roman"/>
          <w:sz w:val="20"/>
          <w:szCs w:val="20"/>
          <w:lang w:bidi="ar-EG"/>
        </w:rPr>
        <w:t>Cortisol</w:t>
      </w:r>
      <w:proofErr w:type="spellEnd"/>
      <w:r w:rsidRPr="005E6143">
        <w:rPr>
          <w:rFonts w:ascii="Times New Roman" w:hAnsi="Times New Roman" w:cs="Times New Roman"/>
          <w:sz w:val="20"/>
          <w:szCs w:val="20"/>
          <w:lang w:bidi="ar-EG"/>
        </w:rPr>
        <w:t xml:space="preserve"> and catecholamine secretion in response to anxiety might even exceed the hypothalamic response </w:t>
      </w:r>
      <w:r w:rsidRPr="005E6143">
        <w:rPr>
          <w:rFonts w:ascii="Times New Roman" w:hAnsi="Times New Roman" w:cs="Times New Roman"/>
          <w:sz w:val="20"/>
          <w:szCs w:val="20"/>
        </w:rPr>
        <w:t>provoked</w:t>
      </w:r>
      <w:r w:rsidRPr="005E6143">
        <w:rPr>
          <w:rFonts w:ascii="Times New Roman" w:hAnsi="Times New Roman" w:cs="Times New Roman"/>
          <w:sz w:val="20"/>
          <w:szCs w:val="20"/>
          <w:lang w:bidi="ar-EG"/>
        </w:rPr>
        <w:t xml:space="preserve"> directly by </w:t>
      </w:r>
      <w:proofErr w:type="spellStart"/>
      <w:r w:rsidRPr="005E6143">
        <w:rPr>
          <w:rFonts w:ascii="Times New Roman" w:hAnsi="Times New Roman" w:cs="Times New Roman"/>
          <w:sz w:val="20"/>
          <w:szCs w:val="20"/>
          <w:lang w:bidi="ar-EG"/>
        </w:rPr>
        <w:t>nociceptive</w:t>
      </w:r>
      <w:proofErr w:type="spellEnd"/>
      <w:r w:rsidRPr="005E6143">
        <w:rPr>
          <w:rFonts w:ascii="Times New Roman" w:hAnsi="Times New Roman" w:cs="Times New Roman"/>
          <w:sz w:val="20"/>
          <w:szCs w:val="20"/>
          <w:lang w:bidi="ar-EG"/>
        </w:rPr>
        <w:t xml:space="preserve"> impulses. Moreover, anxiety and emotional stress can cause cortically induced increased blood viscosity and clotting, </w:t>
      </w:r>
      <w:proofErr w:type="spellStart"/>
      <w:r w:rsidRPr="005E6143">
        <w:rPr>
          <w:rFonts w:ascii="Times New Roman" w:hAnsi="Times New Roman" w:cs="Times New Roman"/>
          <w:sz w:val="20"/>
          <w:szCs w:val="20"/>
          <w:lang w:bidi="ar-EG"/>
        </w:rPr>
        <w:t>fibrinolysis</w:t>
      </w:r>
      <w:proofErr w:type="spellEnd"/>
      <w:r w:rsidRPr="005E6143">
        <w:rPr>
          <w:rFonts w:ascii="Times New Roman" w:hAnsi="Times New Roman" w:cs="Times New Roman"/>
          <w:sz w:val="20"/>
          <w:szCs w:val="20"/>
          <w:lang w:bidi="ar-EG"/>
        </w:rPr>
        <w:t xml:space="preserve"> and platelet aggregation </w:t>
      </w:r>
      <w:r w:rsidRPr="005E6143">
        <w:rPr>
          <w:rFonts w:ascii="Times New Roman" w:hAnsi="Times New Roman" w:cs="Times New Roman"/>
          <w:b/>
          <w:bCs/>
          <w:i/>
          <w:sz w:val="20"/>
          <w:szCs w:val="20"/>
          <w:lang w:bidi="ar-EG"/>
        </w:rPr>
        <w:t>(Werner et al., 2002</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Responses during the operation:</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lang w:bidi="ar-EG"/>
        </w:rPr>
        <w:t xml:space="preserve">Unless excessive concentrations of inhalational agents or anesthetic doses of </w:t>
      </w:r>
      <w:r w:rsidRPr="005E6143">
        <w:rPr>
          <w:rFonts w:ascii="Times New Roman" w:hAnsi="Times New Roman" w:cs="Times New Roman"/>
          <w:sz w:val="20"/>
          <w:szCs w:val="20"/>
        </w:rPr>
        <w:t>narcotics</w:t>
      </w:r>
      <w:r w:rsidRPr="005E6143">
        <w:rPr>
          <w:rFonts w:ascii="Times New Roman" w:hAnsi="Times New Roman" w:cs="Times New Roman"/>
          <w:sz w:val="20"/>
          <w:szCs w:val="20"/>
          <w:lang w:bidi="ar-EG"/>
        </w:rPr>
        <w:t xml:space="preserve"> are used, the sympathetic, </w:t>
      </w:r>
      <w:proofErr w:type="spellStart"/>
      <w:r w:rsidRPr="005E6143">
        <w:rPr>
          <w:rFonts w:ascii="Times New Roman" w:hAnsi="Times New Roman" w:cs="Times New Roman"/>
          <w:sz w:val="20"/>
          <w:szCs w:val="20"/>
          <w:lang w:bidi="ar-EG"/>
        </w:rPr>
        <w:t>neuroendocrine</w:t>
      </w:r>
      <w:proofErr w:type="spellEnd"/>
      <w:r w:rsidRPr="005E6143">
        <w:rPr>
          <w:rFonts w:ascii="Times New Roman" w:hAnsi="Times New Roman" w:cs="Times New Roman"/>
          <w:sz w:val="20"/>
          <w:szCs w:val="20"/>
          <w:lang w:bidi="ar-EG"/>
        </w:rPr>
        <w:t xml:space="preserve"> and biochemical responses provoked by injury-induced </w:t>
      </w:r>
      <w:proofErr w:type="spellStart"/>
      <w:r w:rsidRPr="005E6143">
        <w:rPr>
          <w:rFonts w:ascii="Times New Roman" w:hAnsi="Times New Roman" w:cs="Times New Roman"/>
          <w:sz w:val="20"/>
          <w:szCs w:val="20"/>
          <w:lang w:bidi="ar-EG"/>
        </w:rPr>
        <w:t>nociceptive</w:t>
      </w:r>
      <w:proofErr w:type="spellEnd"/>
      <w:r w:rsidRPr="005E6143">
        <w:rPr>
          <w:rFonts w:ascii="Times New Roman" w:hAnsi="Times New Roman" w:cs="Times New Roman"/>
          <w:sz w:val="20"/>
          <w:szCs w:val="20"/>
          <w:lang w:bidi="ar-EG"/>
        </w:rPr>
        <w:t xml:space="preserve"> input are reduced only slightly or not at all. This lack of depression or elimination of reflex responses during general anesthesia is often reflected by increase in cardiac output and blood pressure, even by cardiac arrhythmia provoked by intense noxious stimulation, they are also reflected by all the biochemical changes</w:t>
      </w:r>
      <w:r w:rsidR="00396FBD">
        <w:rPr>
          <w:rFonts w:ascii="Times New Roman" w:hAnsi="Times New Roman" w:cs="Times New Roman" w:hint="eastAsia"/>
          <w:sz w:val="20"/>
          <w:szCs w:val="20"/>
          <w:lang w:eastAsia="zh-CN" w:bidi="ar-EG"/>
        </w:rPr>
        <w:t xml:space="preserve"> </w:t>
      </w:r>
      <w:r w:rsidRPr="005E6143">
        <w:rPr>
          <w:rFonts w:ascii="Times New Roman" w:hAnsi="Times New Roman" w:cs="Times New Roman"/>
          <w:sz w:val="20"/>
          <w:szCs w:val="20"/>
          <w:lang w:bidi="ar-EG"/>
        </w:rPr>
        <w:t>characteristic of the stress respons</w:t>
      </w:r>
      <w:r w:rsidR="005E6143" w:rsidRPr="005E6143">
        <w:rPr>
          <w:rFonts w:ascii="Times New Roman" w:hAnsi="Times New Roman" w:cs="Times New Roman"/>
          <w:sz w:val="20"/>
          <w:szCs w:val="20"/>
          <w:lang w:bidi="ar-EG"/>
        </w:rPr>
        <w:t xml:space="preserve">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Werner et al., 2002)</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Responses in the postoperative period:</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rPr>
        <w:t>Postoperatively</w:t>
      </w:r>
      <w:r w:rsidRPr="005E6143">
        <w:rPr>
          <w:rFonts w:ascii="Times New Roman" w:hAnsi="Times New Roman" w:cs="Times New Roman"/>
          <w:sz w:val="20"/>
          <w:szCs w:val="20"/>
          <w:lang w:bidi="ar-EG"/>
        </w:rPr>
        <w:t xml:space="preserve">, when the effects of surgical anesthesia disappear, the patient's injury persists and </w:t>
      </w:r>
      <w:proofErr w:type="spellStart"/>
      <w:r w:rsidRPr="005E6143">
        <w:rPr>
          <w:rFonts w:ascii="Times New Roman" w:hAnsi="Times New Roman" w:cs="Times New Roman"/>
          <w:sz w:val="20"/>
          <w:szCs w:val="20"/>
          <w:lang w:bidi="ar-EG"/>
        </w:rPr>
        <w:t>algogenic</w:t>
      </w:r>
      <w:proofErr w:type="spellEnd"/>
      <w:r w:rsidRPr="005E6143">
        <w:rPr>
          <w:rFonts w:ascii="Times New Roman" w:hAnsi="Times New Roman" w:cs="Times New Roman"/>
          <w:sz w:val="20"/>
          <w:szCs w:val="20"/>
          <w:lang w:bidi="ar-EG"/>
        </w:rPr>
        <w:t xml:space="preserve"> substances continue to be liberated. These substances continue to sensitize </w:t>
      </w:r>
      <w:proofErr w:type="spellStart"/>
      <w:r w:rsidRPr="005E6143">
        <w:rPr>
          <w:rFonts w:ascii="Times New Roman" w:hAnsi="Times New Roman" w:cs="Times New Roman"/>
          <w:sz w:val="20"/>
          <w:szCs w:val="20"/>
          <w:lang w:bidi="ar-EG"/>
        </w:rPr>
        <w:t>nociceptors</w:t>
      </w:r>
      <w:proofErr w:type="spellEnd"/>
      <w:r w:rsidRPr="005E6143">
        <w:rPr>
          <w:rFonts w:ascii="Times New Roman" w:hAnsi="Times New Roman" w:cs="Times New Roman"/>
          <w:sz w:val="20"/>
          <w:szCs w:val="20"/>
          <w:lang w:bidi="ar-EG"/>
        </w:rPr>
        <w:t xml:space="preserve">, so that tenderness ensues and innocuous stimulus such as touch produces pain. Such </w:t>
      </w:r>
      <w:proofErr w:type="spellStart"/>
      <w:r w:rsidRPr="005E6143">
        <w:rPr>
          <w:rFonts w:ascii="Times New Roman" w:hAnsi="Times New Roman" w:cs="Times New Roman"/>
          <w:sz w:val="20"/>
          <w:szCs w:val="20"/>
          <w:lang w:bidi="ar-EG"/>
        </w:rPr>
        <w:t>pathophysiologic</w:t>
      </w:r>
      <w:proofErr w:type="spellEnd"/>
      <w:r w:rsidRPr="005E6143">
        <w:rPr>
          <w:rFonts w:ascii="Times New Roman" w:hAnsi="Times New Roman" w:cs="Times New Roman"/>
          <w:sz w:val="20"/>
          <w:szCs w:val="20"/>
          <w:lang w:bidi="ar-EG"/>
        </w:rPr>
        <w:t xml:space="preserve"> changes are greatly enhanced by sympathetic hyperactivity and consequent liberation of </w:t>
      </w:r>
      <w:proofErr w:type="spellStart"/>
      <w:r w:rsidRPr="005E6143">
        <w:rPr>
          <w:rFonts w:ascii="Times New Roman" w:hAnsi="Times New Roman" w:cs="Times New Roman"/>
          <w:sz w:val="20"/>
          <w:szCs w:val="20"/>
          <w:lang w:bidi="ar-EG"/>
        </w:rPr>
        <w:t>norepinephrine</w:t>
      </w:r>
      <w:proofErr w:type="spellEnd"/>
      <w:r w:rsidRPr="005E6143">
        <w:rPr>
          <w:rFonts w:ascii="Times New Roman" w:hAnsi="Times New Roman" w:cs="Times New Roman"/>
          <w:sz w:val="20"/>
          <w:szCs w:val="20"/>
          <w:lang w:bidi="ar-EG"/>
        </w:rPr>
        <w:t xml:space="preserve">, which sensitizes </w:t>
      </w:r>
      <w:proofErr w:type="spellStart"/>
      <w:r w:rsidRPr="005E6143">
        <w:rPr>
          <w:rFonts w:ascii="Times New Roman" w:hAnsi="Times New Roman" w:cs="Times New Roman"/>
          <w:sz w:val="20"/>
          <w:szCs w:val="20"/>
          <w:lang w:bidi="ar-EG"/>
        </w:rPr>
        <w:t>nociceptors</w:t>
      </w:r>
      <w:proofErr w:type="spellEnd"/>
      <w:r w:rsidRPr="005E6143">
        <w:rPr>
          <w:rFonts w:ascii="Times New Roman" w:hAnsi="Times New Roman" w:cs="Times New Roman"/>
          <w:sz w:val="20"/>
          <w:szCs w:val="20"/>
          <w:lang w:bidi="ar-EG"/>
        </w:rPr>
        <w:t xml:space="preserve"> and damaged nerve membrane. Moreover, sensitization of dorsal horn neurons, </w:t>
      </w:r>
      <w:proofErr w:type="spellStart"/>
      <w:r w:rsidRPr="005E6143">
        <w:rPr>
          <w:rFonts w:ascii="Times New Roman" w:hAnsi="Times New Roman" w:cs="Times New Roman"/>
          <w:sz w:val="20"/>
          <w:szCs w:val="20"/>
          <w:lang w:bidi="ar-EG"/>
        </w:rPr>
        <w:t>interneurons</w:t>
      </w:r>
      <w:proofErr w:type="spellEnd"/>
      <w:r w:rsidRPr="005E6143">
        <w:rPr>
          <w:rFonts w:ascii="Times New Roman" w:hAnsi="Times New Roman" w:cs="Times New Roman"/>
          <w:sz w:val="20"/>
          <w:szCs w:val="20"/>
          <w:lang w:bidi="ar-EG"/>
        </w:rPr>
        <w:t xml:space="preserve"> and flexor motor neurons persists for days after the operatio</w:t>
      </w:r>
      <w:r w:rsidR="005E6143" w:rsidRPr="005E6143">
        <w:rPr>
          <w:rFonts w:ascii="Times New Roman" w:hAnsi="Times New Roman" w:cs="Times New Roman"/>
          <w:sz w:val="20"/>
          <w:szCs w:val="20"/>
          <w:lang w:bidi="ar-EG"/>
        </w:rPr>
        <w:t xml:space="preserve">n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Werner et al., 2002)</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lang w:bidi="ar-EG"/>
        </w:rPr>
        <w:t xml:space="preserve">In operations involving abdominal or thoracic viscera, the total pain experience is produced by input from three sites of injury: the skin, the deep somatic structures and the involved </w:t>
      </w:r>
      <w:proofErr w:type="spellStart"/>
      <w:r w:rsidRPr="005E6143">
        <w:rPr>
          <w:rFonts w:ascii="Times New Roman" w:hAnsi="Times New Roman" w:cs="Times New Roman"/>
          <w:sz w:val="20"/>
          <w:szCs w:val="20"/>
          <w:lang w:bidi="ar-EG"/>
        </w:rPr>
        <w:t>viscus</w:t>
      </w:r>
      <w:proofErr w:type="spellEnd"/>
      <w:r w:rsidRPr="005E6143">
        <w:rPr>
          <w:rFonts w:ascii="Times New Roman" w:hAnsi="Times New Roman" w:cs="Times New Roman"/>
          <w:sz w:val="20"/>
          <w:szCs w:val="20"/>
          <w:lang w:bidi="ar-EG"/>
        </w:rPr>
        <w:t xml:space="preserve"> or viscera. The </w:t>
      </w:r>
      <w:proofErr w:type="spellStart"/>
      <w:r w:rsidRPr="005E6143">
        <w:rPr>
          <w:rFonts w:ascii="Times New Roman" w:hAnsi="Times New Roman" w:cs="Times New Roman"/>
          <w:sz w:val="20"/>
          <w:szCs w:val="20"/>
          <w:lang w:bidi="ar-EG"/>
        </w:rPr>
        <w:t>cutaneous</w:t>
      </w:r>
      <w:proofErr w:type="spellEnd"/>
      <w:r w:rsidRPr="005E6143">
        <w:rPr>
          <w:rFonts w:ascii="Times New Roman" w:hAnsi="Times New Roman" w:cs="Times New Roman"/>
          <w:sz w:val="20"/>
          <w:szCs w:val="20"/>
          <w:lang w:bidi="ar-EG"/>
        </w:rPr>
        <w:t xml:space="preserve"> component, results from liberation of </w:t>
      </w:r>
      <w:proofErr w:type="spellStart"/>
      <w:r w:rsidRPr="005E6143">
        <w:rPr>
          <w:rFonts w:ascii="Times New Roman" w:hAnsi="Times New Roman" w:cs="Times New Roman"/>
          <w:sz w:val="20"/>
          <w:szCs w:val="20"/>
          <w:lang w:bidi="ar-EG"/>
        </w:rPr>
        <w:t>algogenic</w:t>
      </w:r>
      <w:proofErr w:type="spellEnd"/>
      <w:r w:rsidRPr="005E6143">
        <w:rPr>
          <w:rFonts w:ascii="Times New Roman" w:hAnsi="Times New Roman" w:cs="Times New Roman"/>
          <w:sz w:val="20"/>
          <w:szCs w:val="20"/>
          <w:lang w:bidi="ar-EG"/>
        </w:rPr>
        <w:t xml:space="preserve"> substances and from damaged </w:t>
      </w:r>
      <w:proofErr w:type="spellStart"/>
      <w:r w:rsidRPr="005E6143">
        <w:rPr>
          <w:rFonts w:ascii="Times New Roman" w:hAnsi="Times New Roman" w:cs="Times New Roman"/>
          <w:sz w:val="20"/>
          <w:szCs w:val="20"/>
          <w:lang w:bidi="ar-EG"/>
        </w:rPr>
        <w:t>cutaneous</w:t>
      </w:r>
      <w:proofErr w:type="spellEnd"/>
      <w:r w:rsidRPr="005E6143">
        <w:rPr>
          <w:rFonts w:ascii="Times New Roman" w:hAnsi="Times New Roman" w:cs="Times New Roman"/>
          <w:sz w:val="20"/>
          <w:szCs w:val="20"/>
          <w:lang w:bidi="ar-EG"/>
        </w:rPr>
        <w:t xml:space="preserve"> nerves. Pain is sharp, localized and often accompanied by burning sensation. The deep somatic component, results from liberation of </w:t>
      </w:r>
      <w:proofErr w:type="spellStart"/>
      <w:r w:rsidRPr="005E6143">
        <w:rPr>
          <w:rFonts w:ascii="Times New Roman" w:hAnsi="Times New Roman" w:cs="Times New Roman"/>
          <w:sz w:val="20"/>
          <w:szCs w:val="20"/>
          <w:lang w:bidi="ar-EG"/>
        </w:rPr>
        <w:t>algogenic</w:t>
      </w:r>
      <w:proofErr w:type="spellEnd"/>
      <w:r w:rsidRPr="005E6143">
        <w:rPr>
          <w:rFonts w:ascii="Times New Roman" w:hAnsi="Times New Roman" w:cs="Times New Roman"/>
          <w:sz w:val="20"/>
          <w:szCs w:val="20"/>
          <w:lang w:bidi="ar-EG"/>
        </w:rPr>
        <w:t xml:space="preserve"> substances and from consequent lowering of </w:t>
      </w:r>
      <w:proofErr w:type="spellStart"/>
      <w:r w:rsidRPr="005E6143">
        <w:rPr>
          <w:rFonts w:ascii="Times New Roman" w:hAnsi="Times New Roman" w:cs="Times New Roman"/>
          <w:sz w:val="20"/>
          <w:szCs w:val="20"/>
          <w:lang w:bidi="ar-EG"/>
        </w:rPr>
        <w:t>nociceptive</w:t>
      </w:r>
      <w:proofErr w:type="spellEnd"/>
      <w:r w:rsidRPr="005E6143">
        <w:rPr>
          <w:rFonts w:ascii="Times New Roman" w:hAnsi="Times New Roman" w:cs="Times New Roman"/>
          <w:sz w:val="20"/>
          <w:szCs w:val="20"/>
          <w:lang w:bidi="ar-EG"/>
        </w:rPr>
        <w:t xml:space="preserve"> threshold, as well as, from damaged nerve axons in the fascia, </w:t>
      </w:r>
      <w:r w:rsidRPr="005E6143">
        <w:rPr>
          <w:rFonts w:ascii="Times New Roman" w:hAnsi="Times New Roman" w:cs="Times New Roman"/>
          <w:sz w:val="20"/>
          <w:szCs w:val="20"/>
          <w:lang w:bidi="ar-EG"/>
        </w:rPr>
        <w:lastRenderedPageBreak/>
        <w:t xml:space="preserve">muscle, pleura, or peritoneum. Pain is diffuse aching discomfort felt either locally or in area of reference or both. The visceral component of pain results from </w:t>
      </w:r>
      <w:proofErr w:type="spellStart"/>
      <w:r w:rsidRPr="005E6143">
        <w:rPr>
          <w:rFonts w:ascii="Times New Roman" w:hAnsi="Times New Roman" w:cs="Times New Roman"/>
          <w:sz w:val="20"/>
          <w:szCs w:val="20"/>
          <w:lang w:bidi="ar-EG"/>
        </w:rPr>
        <w:t>pathophysiology</w:t>
      </w:r>
      <w:proofErr w:type="spellEnd"/>
      <w:r w:rsidRPr="005E6143">
        <w:rPr>
          <w:rFonts w:ascii="Times New Roman" w:hAnsi="Times New Roman" w:cs="Times New Roman"/>
          <w:sz w:val="20"/>
          <w:szCs w:val="20"/>
          <w:lang w:bidi="ar-EG"/>
        </w:rPr>
        <w:t xml:space="preserve"> inherent in the surgical disorder, and also from surgical trauma of the </w:t>
      </w:r>
      <w:proofErr w:type="spellStart"/>
      <w:r w:rsidRPr="005E6143">
        <w:rPr>
          <w:rFonts w:ascii="Times New Roman" w:hAnsi="Times New Roman" w:cs="Times New Roman"/>
          <w:sz w:val="20"/>
          <w:szCs w:val="20"/>
          <w:lang w:bidi="ar-EG"/>
        </w:rPr>
        <w:t>viscus</w:t>
      </w:r>
      <w:proofErr w:type="spellEnd"/>
      <w:r w:rsidRPr="005E6143">
        <w:rPr>
          <w:rFonts w:ascii="Times New Roman" w:hAnsi="Times New Roman" w:cs="Times New Roman"/>
          <w:sz w:val="20"/>
          <w:szCs w:val="20"/>
          <w:lang w:bidi="ar-EG"/>
        </w:rPr>
        <w:t xml:space="preserve"> that often cause persistent </w:t>
      </w:r>
      <w:proofErr w:type="spellStart"/>
      <w:r w:rsidRPr="005E6143">
        <w:rPr>
          <w:rFonts w:ascii="Times New Roman" w:hAnsi="Times New Roman" w:cs="Times New Roman"/>
          <w:sz w:val="20"/>
          <w:szCs w:val="20"/>
          <w:lang w:bidi="ar-EG"/>
        </w:rPr>
        <w:t>nociceptive</w:t>
      </w:r>
      <w:proofErr w:type="spellEnd"/>
      <w:r w:rsidRPr="005E6143">
        <w:rPr>
          <w:rFonts w:ascii="Times New Roman" w:hAnsi="Times New Roman" w:cs="Times New Roman"/>
          <w:sz w:val="20"/>
          <w:szCs w:val="20"/>
          <w:lang w:bidi="ar-EG"/>
        </w:rPr>
        <w:t xml:space="preserve"> input. Pain is dull, aching, diffuse and felt locally or in area of reference or both </w:t>
      </w:r>
      <w:r w:rsidRPr="005E6143">
        <w:rPr>
          <w:rFonts w:ascii="Times New Roman" w:hAnsi="Times New Roman" w:cs="Times New Roman"/>
          <w:b/>
          <w:bCs/>
          <w:i/>
          <w:sz w:val="20"/>
          <w:szCs w:val="20"/>
          <w:lang w:bidi="ar-EG"/>
        </w:rPr>
        <w:t>(Werner et al., 2002)</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lang w:bidi="ar-EG"/>
        </w:rPr>
        <w:t xml:space="preserve">Major joint operations entail massive </w:t>
      </w:r>
      <w:proofErr w:type="spellStart"/>
      <w:r w:rsidRPr="005E6143">
        <w:rPr>
          <w:rFonts w:ascii="Times New Roman" w:hAnsi="Times New Roman" w:cs="Times New Roman"/>
          <w:sz w:val="20"/>
          <w:szCs w:val="20"/>
          <w:lang w:bidi="ar-EG"/>
        </w:rPr>
        <w:t>nociceptive</w:t>
      </w:r>
      <w:proofErr w:type="spellEnd"/>
      <w:r w:rsidRPr="005E6143">
        <w:rPr>
          <w:rFonts w:ascii="Times New Roman" w:hAnsi="Times New Roman" w:cs="Times New Roman"/>
          <w:sz w:val="20"/>
          <w:szCs w:val="20"/>
          <w:lang w:bidi="ar-EG"/>
        </w:rPr>
        <w:t xml:space="preserve"> input from the richly innervated joint tissues that produce continuous deep somatic pain and severe reflex spasm of muscles supplied by the same and adjacent spinal cord segments supplying site of surger</w:t>
      </w:r>
      <w:r w:rsidR="005E6143" w:rsidRPr="005E6143">
        <w:rPr>
          <w:rFonts w:ascii="Times New Roman" w:hAnsi="Times New Roman" w:cs="Times New Roman"/>
          <w:sz w:val="20"/>
          <w:szCs w:val="20"/>
          <w:lang w:bidi="ar-EG"/>
        </w:rPr>
        <w:t xml:space="preserve">y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Werner et al., 2002)</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sz w:val="20"/>
          <w:szCs w:val="20"/>
        </w:rPr>
      </w:pPr>
      <w:bookmarkStart w:id="12" w:name="OLE_LINK222"/>
      <w:bookmarkStart w:id="13" w:name="OLE_LINK223"/>
      <w:proofErr w:type="spellStart"/>
      <w:r w:rsidRPr="005E6143">
        <w:rPr>
          <w:rFonts w:ascii="Times New Roman" w:hAnsi="Times New Roman" w:cs="Times New Roman"/>
          <w:b/>
          <w:bCs/>
          <w:sz w:val="20"/>
          <w:szCs w:val="20"/>
        </w:rPr>
        <w:t>Parenteral</w:t>
      </w:r>
      <w:proofErr w:type="spellEnd"/>
      <w:r w:rsidRPr="005E6143">
        <w:rPr>
          <w:rFonts w:ascii="Times New Roman" w:hAnsi="Times New Roman" w:cs="Times New Roman"/>
          <w:b/>
          <w:bCs/>
          <w:sz w:val="20"/>
          <w:szCs w:val="20"/>
        </w:rPr>
        <w:t xml:space="preserve"> and oral analgesics in hepatic patient</w:t>
      </w:r>
      <w:bookmarkEnd w:id="12"/>
      <w:bookmarkEnd w:id="13"/>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 xml:space="preserve">Pain management in hepatic patient using </w:t>
      </w:r>
      <w:proofErr w:type="spellStart"/>
      <w:r w:rsidRPr="005E6143">
        <w:rPr>
          <w:rFonts w:ascii="Times New Roman" w:hAnsi="Times New Roman" w:cs="Times New Roman"/>
          <w:b/>
          <w:bCs/>
          <w:i/>
          <w:iCs/>
          <w:sz w:val="20"/>
          <w:szCs w:val="20"/>
          <w:lang w:bidi="ar-EG"/>
        </w:rPr>
        <w:t>opioid</w:t>
      </w:r>
      <w:proofErr w:type="spellEnd"/>
      <w:r w:rsidRPr="005E6143">
        <w:rPr>
          <w:rFonts w:ascii="Times New Roman" w:hAnsi="Times New Roman" w:cs="Times New Roman"/>
          <w:b/>
          <w:bCs/>
          <w:i/>
          <w:iCs/>
          <w:sz w:val="20"/>
          <w:szCs w:val="20"/>
          <w:lang w:bidi="ar-EG"/>
        </w:rPr>
        <w:t xml:space="preserve"> analgesics:</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lang w:bidi="ar-EG"/>
        </w:rPr>
      </w:pP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are a cornerstone of the management of cancer pain and postoperative pain and are used increasingly for the management of chronic </w:t>
      </w:r>
      <w:proofErr w:type="spellStart"/>
      <w:r w:rsidRPr="005E6143">
        <w:rPr>
          <w:rFonts w:ascii="Times New Roman" w:hAnsi="Times New Roman" w:cs="Times New Roman"/>
          <w:sz w:val="20"/>
          <w:szCs w:val="20"/>
          <w:lang w:bidi="ar-EG"/>
        </w:rPr>
        <w:t>noncancer</w:t>
      </w:r>
      <w:proofErr w:type="spellEnd"/>
      <w:r w:rsidRPr="005E6143">
        <w:rPr>
          <w:rFonts w:ascii="Times New Roman" w:hAnsi="Times New Roman" w:cs="Times New Roman"/>
          <w:sz w:val="20"/>
          <w:szCs w:val="20"/>
          <w:lang w:bidi="ar-EG"/>
        </w:rPr>
        <w:t xml:space="preserve"> pain. </w:t>
      </w:r>
      <w:r w:rsidRPr="005E6143">
        <w:rPr>
          <w:rFonts w:ascii="Times New Roman" w:hAnsi="Times New Roman" w:cs="Times New Roman"/>
          <w:b/>
          <w:bCs/>
          <w:i/>
          <w:sz w:val="20"/>
          <w:szCs w:val="20"/>
          <w:lang w:bidi="ar-EG"/>
        </w:rPr>
        <w:t>(World Health Organization 1996)</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proofErr w:type="spellStart"/>
      <w:r w:rsidRPr="005E6143">
        <w:rPr>
          <w:rFonts w:ascii="Times New Roman" w:hAnsi="Times New Roman" w:cs="Times New Roman"/>
          <w:b/>
          <w:bCs/>
          <w:i/>
          <w:iCs/>
          <w:sz w:val="20"/>
          <w:szCs w:val="20"/>
          <w:lang w:bidi="ar-EG"/>
        </w:rPr>
        <w:t>Opioid</w:t>
      </w:r>
      <w:proofErr w:type="spellEnd"/>
      <w:r w:rsidRPr="005E6143">
        <w:rPr>
          <w:rFonts w:ascii="Times New Roman" w:hAnsi="Times New Roman" w:cs="Times New Roman"/>
          <w:b/>
          <w:bCs/>
          <w:i/>
          <w:iCs/>
          <w:sz w:val="20"/>
          <w:szCs w:val="20"/>
          <w:lang w:bidi="ar-EG"/>
        </w:rPr>
        <w:t xml:space="preserve"> metabolism:</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Underlying the metabolism of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is of great practical importance to primary care clinicians.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metabolism is a vital safety consideration in older and </w:t>
      </w:r>
      <w:r w:rsidRPr="005E6143">
        <w:rPr>
          <w:rFonts w:ascii="Times New Roman" w:hAnsi="Times New Roman" w:cs="Times New Roman"/>
          <w:sz w:val="20"/>
          <w:szCs w:val="20"/>
        </w:rPr>
        <w:t>medically</w:t>
      </w:r>
      <w:r w:rsidRPr="005E6143">
        <w:rPr>
          <w:rFonts w:ascii="Times New Roman" w:hAnsi="Times New Roman" w:cs="Times New Roman"/>
          <w:sz w:val="20"/>
          <w:szCs w:val="20"/>
          <w:lang w:bidi="ar-EG"/>
        </w:rPr>
        <w:t xml:space="preserve"> complicated patients, who may be taking multiple medications and may have inflammation, impaired renal and hepatic function, and impaired immunity. Chronic pain, such as lower back pain, also occurs in younger persons and is the leading cause of </w:t>
      </w:r>
      <w:r w:rsidR="000A11CA" w:rsidRPr="005E6143">
        <w:rPr>
          <w:rFonts w:ascii="Times New Roman" w:hAnsi="Times New Roman" w:cs="Times New Roman"/>
          <w:sz w:val="20"/>
          <w:szCs w:val="20"/>
          <w:lang w:bidi="ar-EG"/>
        </w:rPr>
        <w:t>disability</w:t>
      </w:r>
      <w:r w:rsidRPr="005E6143">
        <w:rPr>
          <w:rFonts w:ascii="Times New Roman" w:hAnsi="Times New Roman" w:cs="Times New Roman"/>
          <w:sz w:val="20"/>
          <w:szCs w:val="20"/>
          <w:lang w:bidi="ar-EG"/>
        </w:rPr>
        <w:t xml:space="preserve"> in </w:t>
      </w:r>
      <w:r w:rsidR="000A11CA" w:rsidRPr="005E6143">
        <w:rPr>
          <w:rFonts w:ascii="Times New Roman" w:hAnsi="Times New Roman" w:cs="Times New Roman"/>
          <w:sz w:val="20"/>
          <w:szCs w:val="20"/>
          <w:lang w:bidi="ar-EG"/>
        </w:rPr>
        <w:t>Americans</w:t>
      </w:r>
      <w:r w:rsidRPr="005E6143">
        <w:rPr>
          <w:rFonts w:ascii="Times New Roman" w:hAnsi="Times New Roman" w:cs="Times New Roman"/>
          <w:sz w:val="20"/>
          <w:szCs w:val="20"/>
          <w:lang w:bidi="ar-EG"/>
        </w:rPr>
        <w:t xml:space="preserve"> younger than 45 years. In younger patients, physicians may be more concerned with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metabolism in reference to development of tolerance, impairment of skills and mental function, adverse events during pregnancy and lactation, and prevention of abuse by monitoring drug and metabolite levels. </w:t>
      </w:r>
      <w:r w:rsidRPr="005E6143">
        <w:rPr>
          <w:rFonts w:ascii="Times New Roman" w:hAnsi="Times New Roman" w:cs="Times New Roman"/>
          <w:b/>
          <w:bCs/>
          <w:i/>
          <w:sz w:val="20"/>
          <w:szCs w:val="20"/>
          <w:lang w:bidi="ar-EG"/>
        </w:rPr>
        <w:t>(American Pain Society 2004</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proofErr w:type="spellStart"/>
      <w:r w:rsidRPr="005E6143">
        <w:rPr>
          <w:rFonts w:ascii="Times New Roman" w:hAnsi="Times New Roman" w:cs="Times New Roman"/>
          <w:b/>
          <w:bCs/>
          <w:i/>
          <w:iCs/>
          <w:sz w:val="20"/>
          <w:szCs w:val="20"/>
          <w:lang w:bidi="ar-EG"/>
        </w:rPr>
        <w:t>Bassics</w:t>
      </w:r>
      <w:proofErr w:type="spellEnd"/>
      <w:r w:rsidRPr="005E6143">
        <w:rPr>
          <w:rFonts w:ascii="Times New Roman" w:hAnsi="Times New Roman" w:cs="Times New Roman"/>
          <w:b/>
          <w:bCs/>
          <w:i/>
          <w:iCs/>
          <w:sz w:val="20"/>
          <w:szCs w:val="20"/>
          <w:lang w:bidi="ar-EG"/>
        </w:rPr>
        <w:t xml:space="preserve"> of </w:t>
      </w:r>
      <w:proofErr w:type="spellStart"/>
      <w:r w:rsidRPr="005E6143">
        <w:rPr>
          <w:rFonts w:ascii="Times New Roman" w:hAnsi="Times New Roman" w:cs="Times New Roman"/>
          <w:b/>
          <w:bCs/>
          <w:i/>
          <w:iCs/>
          <w:sz w:val="20"/>
          <w:szCs w:val="20"/>
          <w:lang w:bidi="ar-EG"/>
        </w:rPr>
        <w:t>opiod</w:t>
      </w:r>
      <w:proofErr w:type="spellEnd"/>
      <w:r w:rsidRPr="005E6143">
        <w:rPr>
          <w:rFonts w:ascii="Times New Roman" w:hAnsi="Times New Roman" w:cs="Times New Roman"/>
          <w:b/>
          <w:bCs/>
          <w:i/>
          <w:iCs/>
          <w:sz w:val="20"/>
          <w:szCs w:val="20"/>
          <w:lang w:bidi="ar-EG"/>
        </w:rPr>
        <w:t xml:space="preserve"> metabolism:</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differs with respect to the means by which they are metabolized, and patients differ in their ability to metabolize individual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However, several general patterns of metabolism can be discerned. Most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undergo extensive first-pass metabolism in the liver before entering the systemic circulation. First-pass metabolism reduces the bioavailability of the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are typically </w:t>
      </w:r>
      <w:proofErr w:type="spellStart"/>
      <w:r w:rsidRPr="005E6143">
        <w:rPr>
          <w:rFonts w:ascii="Times New Roman" w:hAnsi="Times New Roman" w:cs="Times New Roman"/>
          <w:sz w:val="20"/>
          <w:szCs w:val="20"/>
          <w:lang w:bidi="ar-EG"/>
        </w:rPr>
        <w:t>lipophilic</w:t>
      </w:r>
      <w:proofErr w:type="spellEnd"/>
      <w:r w:rsidRPr="005E6143">
        <w:rPr>
          <w:rFonts w:ascii="Times New Roman" w:hAnsi="Times New Roman" w:cs="Times New Roman"/>
          <w:sz w:val="20"/>
          <w:szCs w:val="20"/>
          <w:lang w:bidi="ar-EG"/>
        </w:rPr>
        <w:t xml:space="preserve">, which allows them to cross cell membranes to reach target tissues. Drug metabolism is ultimately intended to make a drug hydrophilic to facilitate its excretion in the urine.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metabolism takes place primarily in the liver, which produces enzymes for this purpose.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Quang-Cantagrel</w:t>
      </w:r>
      <w:proofErr w:type="spellEnd"/>
      <w:r w:rsidRPr="005E6143">
        <w:rPr>
          <w:rFonts w:ascii="Times New Roman" w:hAnsi="Times New Roman" w:cs="Times New Roman"/>
          <w:b/>
          <w:bCs/>
          <w:i/>
          <w:sz w:val="20"/>
          <w:szCs w:val="20"/>
          <w:lang w:bidi="ar-EG"/>
        </w:rPr>
        <w:t xml:space="preserve"> et al., 2000</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lang w:bidi="ar-EG"/>
        </w:rPr>
      </w:pPr>
      <w:r w:rsidRPr="005E6143">
        <w:rPr>
          <w:rFonts w:ascii="Times New Roman" w:hAnsi="Times New Roman" w:cs="Times New Roman"/>
          <w:sz w:val="20"/>
          <w:szCs w:val="20"/>
          <w:lang w:bidi="ar-EG"/>
        </w:rPr>
        <w:t>These enzymes promote 2 forms of metabolism: phase 1 metabolism (modification reactions) and phase 2 metabolism (conjugation reactions).</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proofErr w:type="spellStart"/>
      <w:r w:rsidRPr="005E6143">
        <w:rPr>
          <w:rFonts w:ascii="Times New Roman" w:hAnsi="Times New Roman" w:cs="Times New Roman"/>
          <w:sz w:val="20"/>
          <w:szCs w:val="20"/>
          <w:lang w:bidi="ar-EG"/>
        </w:rPr>
        <w:lastRenderedPageBreak/>
        <w:t>Opioids</w:t>
      </w:r>
      <w:proofErr w:type="spellEnd"/>
      <w:r w:rsidRPr="005E6143">
        <w:rPr>
          <w:rFonts w:ascii="Times New Roman" w:hAnsi="Times New Roman" w:cs="Times New Roman"/>
          <w:sz w:val="20"/>
          <w:szCs w:val="20"/>
          <w:lang w:bidi="ar-EG"/>
        </w:rPr>
        <w:t xml:space="preserve"> undergo varying degrees of phase 1 and 2 metabolism. Phase 1 metabolism usually precedes phase 2 metabolism, but this is not always the case. Both phase 1 and 2 metabolites can be active or inactive. The process of metabolism ends when the molecules are sufficiently hydrophilic to be excreted from the body.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Totah</w:t>
      </w:r>
      <w:proofErr w:type="spellEnd"/>
      <w:r w:rsidRPr="005E6143">
        <w:rPr>
          <w:rFonts w:ascii="Times New Roman" w:hAnsi="Times New Roman" w:cs="Times New Roman"/>
          <w:b/>
          <w:bCs/>
          <w:i/>
          <w:sz w:val="20"/>
          <w:szCs w:val="20"/>
          <w:lang w:bidi="ar-EG"/>
        </w:rPr>
        <w:t xml:space="preserve"> et al., 2004</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In fact, active metabolites may be more potent than the parent compound. Thus, although </w:t>
      </w:r>
      <w:r w:rsidRPr="005E6143">
        <w:rPr>
          <w:rFonts w:ascii="Times New Roman" w:hAnsi="Times New Roman" w:cs="Times New Roman"/>
          <w:sz w:val="20"/>
          <w:szCs w:val="20"/>
        </w:rPr>
        <w:t>metabolism</w:t>
      </w:r>
      <w:r w:rsidRPr="005E6143">
        <w:rPr>
          <w:rFonts w:ascii="Times New Roman" w:hAnsi="Times New Roman" w:cs="Times New Roman"/>
          <w:sz w:val="20"/>
          <w:szCs w:val="20"/>
          <w:lang w:bidi="ar-EG"/>
        </w:rPr>
        <w:t xml:space="preserve"> is ultimately a process of detoxifications, it produces intermediate products that may have clinically useful activity, be associated with toxicity, or both</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Mercadante</w:t>
      </w:r>
      <w:proofErr w:type="spellEnd"/>
      <w:r w:rsidRPr="005E6143">
        <w:rPr>
          <w:rFonts w:ascii="Times New Roman" w:hAnsi="Times New Roman" w:cs="Times New Roman"/>
          <w:b/>
          <w:bCs/>
          <w:i/>
          <w:sz w:val="20"/>
          <w:szCs w:val="20"/>
          <w:lang w:bidi="ar-EG"/>
        </w:rPr>
        <w:t xml:space="preserve"> 2000</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2A7E03"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 xml:space="preserve">Metabolic </w:t>
      </w:r>
      <w:r w:rsidR="009B2D3B" w:rsidRPr="005E6143">
        <w:rPr>
          <w:rFonts w:ascii="Times New Roman" w:hAnsi="Times New Roman" w:cs="Times New Roman"/>
          <w:b/>
          <w:bCs/>
          <w:i/>
          <w:iCs/>
          <w:sz w:val="20"/>
          <w:szCs w:val="20"/>
          <w:lang w:bidi="ar-EG"/>
        </w:rPr>
        <w:t>pathways:</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lang w:bidi="ar-EG"/>
        </w:rPr>
      </w:pP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undergoes phase 1 metabolism by the CYP pathway, phase </w:t>
      </w:r>
      <w:r w:rsidR="004A12EC" w:rsidRPr="005E6143">
        <w:rPr>
          <w:rFonts w:ascii="Times New Roman" w:hAnsi="Times New Roman" w:cs="Times New Roman"/>
          <w:sz w:val="20"/>
          <w:szCs w:val="20"/>
          <w:lang w:bidi="ar-EG"/>
        </w:rPr>
        <w:t>2 metabolism by</w:t>
      </w:r>
      <w:r w:rsidRPr="005E6143">
        <w:rPr>
          <w:rFonts w:ascii="Times New Roman" w:hAnsi="Times New Roman" w:cs="Times New Roman"/>
          <w:sz w:val="20"/>
          <w:szCs w:val="20"/>
          <w:lang w:bidi="ar-EG"/>
        </w:rPr>
        <w:t xml:space="preserve"> conjugation, or both. Phase 1 metabolism of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mainly involves CYP39A4 and CYP2D6 enzymes. The CYP3A4 enzyme metabolizes </w:t>
      </w:r>
      <w:r w:rsidRPr="005E6143">
        <w:rPr>
          <w:rFonts w:ascii="Times New Roman" w:hAnsi="Times New Roman" w:cs="Times New Roman"/>
          <w:sz w:val="20"/>
          <w:szCs w:val="20"/>
        </w:rPr>
        <w:t>more</w:t>
      </w:r>
      <w:r w:rsidRPr="005E6143">
        <w:rPr>
          <w:rFonts w:ascii="Times New Roman" w:hAnsi="Times New Roman" w:cs="Times New Roman"/>
          <w:sz w:val="20"/>
          <w:szCs w:val="20"/>
          <w:lang w:bidi="ar-EG"/>
        </w:rPr>
        <w:t xml:space="preserve"> than 50% of all drugs; consequently,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metabolized by this enzyme have a high risk of drug-drug interactions.</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The CYP2D6 enzyme metabolizes fewer drugs and therefore is associated with an intermediate risk of drug-drug interactions. Drugs that undergo </w:t>
      </w:r>
      <w:r w:rsidRPr="005E6143">
        <w:rPr>
          <w:rFonts w:ascii="Times New Roman" w:hAnsi="Times New Roman" w:cs="Times New Roman"/>
          <w:sz w:val="20"/>
          <w:szCs w:val="20"/>
        </w:rPr>
        <w:t>phase</w:t>
      </w:r>
      <w:r w:rsidRPr="005E6143">
        <w:rPr>
          <w:rFonts w:ascii="Times New Roman" w:hAnsi="Times New Roman" w:cs="Times New Roman"/>
          <w:sz w:val="20"/>
          <w:szCs w:val="20"/>
          <w:lang w:bidi="ar-EG"/>
        </w:rPr>
        <w:t xml:space="preserve"> 2 conjugation, and therefore have little or no involvement with the CYP system, have minimal interaction potential.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Quang-Cantagrel</w:t>
      </w:r>
      <w:proofErr w:type="spellEnd"/>
      <w:r w:rsidRPr="005E6143">
        <w:rPr>
          <w:rFonts w:ascii="Times New Roman" w:hAnsi="Times New Roman" w:cs="Times New Roman"/>
          <w:b/>
          <w:bCs/>
          <w:i/>
          <w:sz w:val="20"/>
          <w:szCs w:val="20"/>
          <w:lang w:bidi="ar-EG"/>
        </w:rPr>
        <w:t xml:space="preserve"> et al., 2000</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49505E"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PHASE 1 metabolis</w:t>
      </w:r>
      <w:r w:rsidR="0049505E" w:rsidRPr="005E6143">
        <w:rPr>
          <w:rFonts w:ascii="Times New Roman" w:hAnsi="Times New Roman" w:cs="Times New Roman"/>
          <w:b/>
          <w:bCs/>
          <w:i/>
          <w:iCs/>
          <w:sz w:val="20"/>
          <w:szCs w:val="20"/>
          <w:lang w:bidi="ar-EG"/>
        </w:rPr>
        <w:t>m</w:t>
      </w:r>
      <w:r w:rsidR="0049505E">
        <w:rPr>
          <w:rFonts w:ascii="Times New Roman" w:hAnsi="Times New Roman" w:cs="Times New Roman"/>
          <w:b/>
          <w:bCs/>
          <w:i/>
          <w:iCs/>
          <w:sz w:val="20"/>
          <w:szCs w:val="20"/>
          <w:lang w:bidi="ar-EG"/>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Phase 1 metabolism typically subjects the drug to oxidation or hydrolysis. It involves </w:t>
      </w:r>
      <w:r w:rsidRPr="005E6143">
        <w:rPr>
          <w:rFonts w:ascii="Times New Roman" w:hAnsi="Times New Roman" w:cs="Times New Roman"/>
          <w:sz w:val="20"/>
          <w:szCs w:val="20"/>
        </w:rPr>
        <w:t>the</w:t>
      </w:r>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Cytochrome</w:t>
      </w:r>
      <w:proofErr w:type="spellEnd"/>
      <w:r w:rsidRPr="005E6143">
        <w:rPr>
          <w:rFonts w:ascii="Times New Roman" w:hAnsi="Times New Roman" w:cs="Times New Roman"/>
          <w:sz w:val="20"/>
          <w:szCs w:val="20"/>
          <w:lang w:bidi="ar-EG"/>
        </w:rPr>
        <w:t xml:space="preserve"> P450 (CYP) enzymes, which facilitate reactions that include N-, O-, and S-</w:t>
      </w:r>
      <w:proofErr w:type="spellStart"/>
      <w:r w:rsidRPr="005E6143">
        <w:rPr>
          <w:rFonts w:ascii="Times New Roman" w:hAnsi="Times New Roman" w:cs="Times New Roman"/>
          <w:sz w:val="20"/>
          <w:szCs w:val="20"/>
          <w:lang w:bidi="ar-EG"/>
        </w:rPr>
        <w:t>dealkylation</w:t>
      </w:r>
      <w:proofErr w:type="spellEnd"/>
      <w:r w:rsidRPr="005E6143">
        <w:rPr>
          <w:rFonts w:ascii="Times New Roman" w:hAnsi="Times New Roman" w:cs="Times New Roman"/>
          <w:sz w:val="20"/>
          <w:szCs w:val="20"/>
          <w:lang w:bidi="ar-EG"/>
        </w:rPr>
        <w:t xml:space="preserve">; aromatic, aliphatic, or N-hydroxylation; </w:t>
      </w:r>
      <w:proofErr w:type="spellStart"/>
      <w:r w:rsidRPr="005E6143">
        <w:rPr>
          <w:rFonts w:ascii="Times New Roman" w:hAnsi="Times New Roman" w:cs="Times New Roman"/>
          <w:sz w:val="20"/>
          <w:szCs w:val="20"/>
          <w:lang w:bidi="ar-EG"/>
        </w:rPr>
        <w:t>Noxidation</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sulfoxidation</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deamination</w:t>
      </w:r>
      <w:proofErr w:type="spellEnd"/>
      <w:r w:rsidRPr="005E6143">
        <w:rPr>
          <w:rFonts w:ascii="Times New Roman" w:hAnsi="Times New Roman" w:cs="Times New Roman"/>
          <w:sz w:val="20"/>
          <w:szCs w:val="20"/>
          <w:lang w:bidi="ar-EG"/>
        </w:rPr>
        <w:t xml:space="preserve">; and </w:t>
      </w:r>
      <w:proofErr w:type="spellStart"/>
      <w:r w:rsidRPr="005E6143">
        <w:rPr>
          <w:rFonts w:ascii="Times New Roman" w:hAnsi="Times New Roman" w:cs="Times New Roman"/>
          <w:sz w:val="20"/>
          <w:szCs w:val="20"/>
          <w:lang w:bidi="ar-EG"/>
        </w:rPr>
        <w:t>dehalogenation</w:t>
      </w:r>
      <w:proofErr w:type="spellEnd"/>
      <w:r w:rsidRPr="005E6143">
        <w:rPr>
          <w:rFonts w:ascii="Times New Roman" w:hAnsi="Times New Roman" w:cs="Times New Roman"/>
          <w:sz w:val="20"/>
          <w:szCs w:val="20"/>
          <w:lang w:bidi="ar-EG"/>
        </w:rPr>
        <w:t xml:space="preserve">.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Crettol</w:t>
      </w:r>
      <w:proofErr w:type="spellEnd"/>
      <w:r w:rsidRPr="005E6143">
        <w:rPr>
          <w:rFonts w:ascii="Times New Roman" w:hAnsi="Times New Roman" w:cs="Times New Roman"/>
          <w:b/>
          <w:bCs/>
          <w:i/>
          <w:sz w:val="20"/>
          <w:szCs w:val="20"/>
          <w:lang w:bidi="ar-EG"/>
        </w:rPr>
        <w:t xml:space="preserve"> et al., 2006</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lang w:bidi="ar-EG"/>
        </w:rPr>
      </w:pPr>
      <w:r w:rsidRPr="005E6143">
        <w:rPr>
          <w:rFonts w:ascii="Times New Roman" w:hAnsi="Times New Roman" w:cs="Times New Roman"/>
          <w:sz w:val="20"/>
          <w:szCs w:val="20"/>
          <w:lang w:bidi="ar-EG"/>
        </w:rPr>
        <w:t xml:space="preserve">The CYP3A4 enzyme is the primary </w:t>
      </w:r>
      <w:proofErr w:type="spellStart"/>
      <w:r w:rsidRPr="005E6143">
        <w:rPr>
          <w:rFonts w:ascii="Times New Roman" w:hAnsi="Times New Roman" w:cs="Times New Roman"/>
          <w:sz w:val="20"/>
          <w:szCs w:val="20"/>
          <w:lang w:bidi="ar-EG"/>
        </w:rPr>
        <w:t>metabolizer</w:t>
      </w:r>
      <w:proofErr w:type="spellEnd"/>
      <w:r w:rsidRPr="005E6143">
        <w:rPr>
          <w:rFonts w:ascii="Times New Roman" w:hAnsi="Times New Roman" w:cs="Times New Roman"/>
          <w:sz w:val="20"/>
          <w:szCs w:val="20"/>
          <w:lang w:bidi="ar-EG"/>
        </w:rPr>
        <w:t xml:space="preserve"> of </w:t>
      </w:r>
      <w:proofErr w:type="spellStart"/>
      <w:r w:rsidRPr="005E6143">
        <w:rPr>
          <w:rFonts w:ascii="Times New Roman" w:hAnsi="Times New Roman" w:cs="Times New Roman"/>
          <w:sz w:val="20"/>
          <w:szCs w:val="20"/>
          <w:lang w:bidi="ar-EG"/>
        </w:rPr>
        <w:t>fentanyl</w:t>
      </w:r>
      <w:proofErr w:type="spellEnd"/>
      <w:r w:rsidRPr="005E6143">
        <w:rPr>
          <w:rFonts w:ascii="Times New Roman" w:hAnsi="Times New Roman" w:cs="Times New Roman"/>
          <w:sz w:val="20"/>
          <w:szCs w:val="20"/>
          <w:lang w:bidi="ar-EG"/>
        </w:rPr>
        <w:t xml:space="preserve"> and </w:t>
      </w:r>
      <w:proofErr w:type="spellStart"/>
      <w:r w:rsidRPr="005E6143">
        <w:rPr>
          <w:rFonts w:ascii="Times New Roman" w:hAnsi="Times New Roman" w:cs="Times New Roman"/>
          <w:sz w:val="20"/>
          <w:szCs w:val="20"/>
          <w:lang w:bidi="ar-EG"/>
        </w:rPr>
        <w:t>oxycodone</w:t>
      </w:r>
      <w:proofErr w:type="spellEnd"/>
      <w:r w:rsidRPr="005E6143">
        <w:rPr>
          <w:rFonts w:ascii="Times New Roman" w:hAnsi="Times New Roman" w:cs="Times New Roman"/>
          <w:sz w:val="20"/>
          <w:szCs w:val="20"/>
          <w:lang w:bidi="ar-EG"/>
        </w:rPr>
        <w:t xml:space="preserve">, </w:t>
      </w:r>
      <w:r w:rsidRPr="005E6143">
        <w:rPr>
          <w:rFonts w:ascii="Times New Roman" w:hAnsi="Times New Roman" w:cs="Times New Roman"/>
          <w:sz w:val="20"/>
          <w:szCs w:val="20"/>
        </w:rPr>
        <w:t>alth</w:t>
      </w:r>
      <w:r w:rsidR="003872C2" w:rsidRPr="005E6143">
        <w:rPr>
          <w:rFonts w:ascii="Times New Roman" w:hAnsi="Times New Roman" w:cs="Times New Roman"/>
          <w:sz w:val="20"/>
          <w:szCs w:val="20"/>
        </w:rPr>
        <w:t>;2</w:t>
      </w:r>
      <w:r w:rsidRPr="005E6143">
        <w:rPr>
          <w:rFonts w:ascii="Times New Roman" w:hAnsi="Times New Roman" w:cs="Times New Roman"/>
          <w:sz w:val="20"/>
          <w:szCs w:val="20"/>
        </w:rPr>
        <w:t>ough</w:t>
      </w:r>
      <w:r w:rsidRPr="005E6143">
        <w:rPr>
          <w:rFonts w:ascii="Times New Roman" w:hAnsi="Times New Roman" w:cs="Times New Roman"/>
          <w:sz w:val="20"/>
          <w:szCs w:val="20"/>
          <w:lang w:bidi="ar-EG"/>
        </w:rPr>
        <w:t xml:space="preserve"> normally a small proportion of </w:t>
      </w:r>
      <w:proofErr w:type="spellStart"/>
      <w:r w:rsidRPr="005E6143">
        <w:rPr>
          <w:rFonts w:ascii="Times New Roman" w:hAnsi="Times New Roman" w:cs="Times New Roman"/>
          <w:sz w:val="20"/>
          <w:szCs w:val="20"/>
          <w:lang w:bidi="ar-EG"/>
        </w:rPr>
        <w:t>oxycodone</w:t>
      </w:r>
      <w:proofErr w:type="spellEnd"/>
      <w:r w:rsidRPr="005E6143">
        <w:rPr>
          <w:rFonts w:ascii="Times New Roman" w:hAnsi="Times New Roman" w:cs="Times New Roman"/>
          <w:sz w:val="20"/>
          <w:szCs w:val="20"/>
          <w:lang w:bidi="ar-EG"/>
        </w:rPr>
        <w:t xml:space="preserve"> undergoes CYP2D6 metabolism to </w:t>
      </w:r>
      <w:proofErr w:type="spellStart"/>
      <w:r w:rsidRPr="005E6143">
        <w:rPr>
          <w:rFonts w:ascii="Times New Roman" w:hAnsi="Times New Roman" w:cs="Times New Roman"/>
          <w:sz w:val="20"/>
          <w:szCs w:val="20"/>
          <w:lang w:bidi="ar-EG"/>
        </w:rPr>
        <w:t>oxymorphone</w:t>
      </w:r>
      <w:proofErr w:type="spellEnd"/>
      <w:r w:rsidRPr="005E6143">
        <w:rPr>
          <w:rFonts w:ascii="Times New Roman" w:hAnsi="Times New Roman" w:cs="Times New Roman"/>
          <w:sz w:val="20"/>
          <w:szCs w:val="20"/>
          <w:lang w:bidi="ar-EG"/>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undergoes both CYP3A4- and CYP2D6-mediated metabolism. Methadone is primarily metabolized by CYP3A4 and CYP2B6, CYP2C8, CYP2D6</w:t>
      </w:r>
      <w:r w:rsidR="0049505E" w:rsidRPr="005E6143">
        <w:rPr>
          <w:rFonts w:ascii="Times New Roman" w:hAnsi="Times New Roman" w:cs="Times New Roman"/>
          <w:sz w:val="20"/>
          <w:szCs w:val="20"/>
          <w:lang w:bidi="ar-EG"/>
        </w:rPr>
        <w:t>,</w:t>
      </w:r>
      <w:r w:rsidR="0049505E">
        <w:rPr>
          <w:rFonts w:ascii="Times New Roman" w:hAnsi="Times New Roman" w:cs="Times New Roman"/>
          <w:sz w:val="20"/>
          <w:szCs w:val="20"/>
          <w:lang w:bidi="ar-EG"/>
        </w:rPr>
        <w:t xml:space="preserve"> </w:t>
      </w:r>
      <w:r w:rsidR="0049505E" w:rsidRPr="005E6143">
        <w:rPr>
          <w:rFonts w:ascii="Times New Roman" w:hAnsi="Times New Roman" w:cs="Times New Roman"/>
          <w:sz w:val="20"/>
          <w:szCs w:val="20"/>
        </w:rPr>
        <w:t>C</w:t>
      </w:r>
      <w:r w:rsidRPr="005E6143">
        <w:rPr>
          <w:rFonts w:ascii="Times New Roman" w:hAnsi="Times New Roman" w:cs="Times New Roman"/>
          <w:sz w:val="20"/>
          <w:szCs w:val="20"/>
        </w:rPr>
        <w:t>YP2C9</w:t>
      </w:r>
      <w:r w:rsidRPr="005E6143">
        <w:rPr>
          <w:rFonts w:ascii="Times New Roman" w:hAnsi="Times New Roman" w:cs="Times New Roman"/>
          <w:sz w:val="20"/>
          <w:szCs w:val="20"/>
          <w:lang w:bidi="ar-EG"/>
        </w:rPr>
        <w:t xml:space="preserve"> also contributes in varying degree to its metabolism. The complex interplay of methadone with CYP system, involving as many as 6 different enzymes, is accompanied by considerable interaction potential.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Bathun</w:t>
      </w:r>
      <w:proofErr w:type="spellEnd"/>
      <w:r w:rsidRPr="005E6143">
        <w:rPr>
          <w:rFonts w:ascii="Times New Roman" w:hAnsi="Times New Roman" w:cs="Times New Roman"/>
          <w:b/>
          <w:bCs/>
          <w:i/>
          <w:sz w:val="20"/>
          <w:szCs w:val="20"/>
          <w:lang w:bidi="ar-EG"/>
        </w:rPr>
        <w:t xml:space="preserve"> et al., 1999</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lang w:bidi="ar-EG"/>
        </w:rPr>
        <w:t xml:space="preserve">The CYP2D6 enzyme is entirely responsible for the metabolism of </w:t>
      </w:r>
      <w:proofErr w:type="spellStart"/>
      <w:r w:rsidRPr="005E6143">
        <w:rPr>
          <w:rFonts w:ascii="Times New Roman" w:hAnsi="Times New Roman" w:cs="Times New Roman"/>
          <w:sz w:val="20"/>
          <w:szCs w:val="20"/>
          <w:lang w:bidi="ar-EG"/>
        </w:rPr>
        <w:t>hydrocodone</w:t>
      </w:r>
      <w:proofErr w:type="spellEnd"/>
      <w:r w:rsidRPr="005E6143">
        <w:rPr>
          <w:rFonts w:ascii="Times New Roman" w:hAnsi="Times New Roman" w:cs="Times New Roman"/>
          <w:sz w:val="20"/>
          <w:szCs w:val="20"/>
          <w:lang w:bidi="ar-EG"/>
        </w:rPr>
        <w:t xml:space="preserve">, codeine, and </w:t>
      </w:r>
      <w:proofErr w:type="spellStart"/>
      <w:r w:rsidRPr="005E6143">
        <w:rPr>
          <w:rFonts w:ascii="Times New Roman" w:hAnsi="Times New Roman" w:cs="Times New Roman"/>
          <w:sz w:val="20"/>
          <w:szCs w:val="20"/>
          <w:lang w:bidi="ar-EG"/>
        </w:rPr>
        <w:t>dihydrocodeine</w:t>
      </w:r>
      <w:proofErr w:type="spellEnd"/>
      <w:r w:rsidRPr="005E6143">
        <w:rPr>
          <w:rFonts w:ascii="Times New Roman" w:hAnsi="Times New Roman" w:cs="Times New Roman"/>
          <w:sz w:val="20"/>
          <w:szCs w:val="20"/>
          <w:lang w:bidi="ar-EG"/>
        </w:rPr>
        <w:t xml:space="preserve"> to their active metabolites (</w:t>
      </w:r>
      <w:proofErr w:type="spellStart"/>
      <w:r w:rsidRPr="005E6143">
        <w:rPr>
          <w:rFonts w:ascii="Times New Roman" w:hAnsi="Times New Roman" w:cs="Times New Roman"/>
          <w:sz w:val="20"/>
          <w:szCs w:val="20"/>
        </w:rPr>
        <w:t>hydromorphone</w:t>
      </w:r>
      <w:proofErr w:type="spellEnd"/>
      <w:r w:rsidRPr="005E6143">
        <w:rPr>
          <w:rFonts w:ascii="Times New Roman" w:hAnsi="Times New Roman" w:cs="Times New Roman"/>
          <w:sz w:val="20"/>
          <w:szCs w:val="20"/>
          <w:lang w:bidi="ar-EG"/>
        </w:rPr>
        <w:t xml:space="preserve">, morphine, and </w:t>
      </w:r>
      <w:proofErr w:type="spellStart"/>
      <w:r w:rsidRPr="005E6143">
        <w:rPr>
          <w:rFonts w:ascii="Times New Roman" w:hAnsi="Times New Roman" w:cs="Times New Roman"/>
          <w:sz w:val="20"/>
          <w:szCs w:val="20"/>
          <w:lang w:bidi="ar-EG"/>
        </w:rPr>
        <w:t>dihydromorphine</w:t>
      </w:r>
      <w:proofErr w:type="spellEnd"/>
      <w:r w:rsidRPr="005E6143">
        <w:rPr>
          <w:rFonts w:ascii="Times New Roman" w:hAnsi="Times New Roman" w:cs="Times New Roman"/>
          <w:sz w:val="20"/>
          <w:szCs w:val="20"/>
          <w:lang w:bidi="ar-EG"/>
        </w:rPr>
        <w:t xml:space="preserve">, respectively), which in turn undergo phase 2 </w:t>
      </w:r>
      <w:proofErr w:type="spellStart"/>
      <w:r w:rsidRPr="005E6143">
        <w:rPr>
          <w:rFonts w:ascii="Times New Roman" w:hAnsi="Times New Roman" w:cs="Times New Roman"/>
          <w:sz w:val="20"/>
          <w:szCs w:val="20"/>
          <w:lang w:bidi="ar-EG"/>
        </w:rPr>
        <w:t>glucuronidation</w:t>
      </w:r>
      <w:proofErr w:type="spellEnd"/>
      <w:r w:rsidRPr="005E6143">
        <w:rPr>
          <w:rFonts w:ascii="Times New Roman" w:hAnsi="Times New Roman" w:cs="Times New Roman"/>
          <w:sz w:val="20"/>
          <w:szCs w:val="20"/>
          <w:lang w:bidi="ar-EG"/>
        </w:rPr>
        <w:t xml:space="preserve">.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Mercadante</w:t>
      </w:r>
      <w:proofErr w:type="spellEnd"/>
      <w:r w:rsidRPr="005E6143">
        <w:rPr>
          <w:rFonts w:ascii="Times New Roman" w:hAnsi="Times New Roman" w:cs="Times New Roman"/>
          <w:b/>
          <w:bCs/>
          <w:i/>
          <w:sz w:val="20"/>
          <w:szCs w:val="20"/>
          <w:lang w:bidi="ar-EG"/>
        </w:rPr>
        <w:t xml:space="preserve"> 2000)</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PHASE 2 metabolism</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lang w:bidi="ar-EG"/>
        </w:rPr>
      </w:pPr>
      <w:r w:rsidRPr="005E6143">
        <w:rPr>
          <w:rFonts w:ascii="Times New Roman" w:hAnsi="Times New Roman" w:cs="Times New Roman"/>
          <w:sz w:val="20"/>
          <w:szCs w:val="20"/>
          <w:lang w:bidi="ar-EG"/>
        </w:rPr>
        <w:lastRenderedPageBreak/>
        <w:t xml:space="preserve">Phase 2 </w:t>
      </w:r>
      <w:r w:rsidRPr="005E6143">
        <w:rPr>
          <w:rFonts w:ascii="Times New Roman" w:hAnsi="Times New Roman" w:cs="Times New Roman"/>
          <w:sz w:val="20"/>
          <w:szCs w:val="20"/>
        </w:rPr>
        <w:t>metabolism</w:t>
      </w:r>
      <w:r w:rsidRPr="005E6143">
        <w:rPr>
          <w:rFonts w:ascii="Times New Roman" w:hAnsi="Times New Roman" w:cs="Times New Roman"/>
          <w:sz w:val="20"/>
          <w:szCs w:val="20"/>
          <w:lang w:bidi="ar-EG"/>
        </w:rPr>
        <w:t xml:space="preserve"> conjugates the drug to hydrophilic substances, such as </w:t>
      </w:r>
      <w:proofErr w:type="spellStart"/>
      <w:r w:rsidRPr="005E6143">
        <w:rPr>
          <w:rFonts w:ascii="Times New Roman" w:hAnsi="Times New Roman" w:cs="Times New Roman"/>
          <w:sz w:val="20"/>
          <w:szCs w:val="20"/>
          <w:lang w:bidi="ar-EG"/>
        </w:rPr>
        <w:t>glucuronic</w:t>
      </w:r>
      <w:proofErr w:type="spellEnd"/>
      <w:r w:rsidRPr="005E6143">
        <w:rPr>
          <w:rFonts w:ascii="Times New Roman" w:hAnsi="Times New Roman" w:cs="Times New Roman"/>
          <w:sz w:val="20"/>
          <w:szCs w:val="20"/>
          <w:lang w:bidi="ar-EG"/>
        </w:rPr>
        <w:t xml:space="preserve"> acid, sulfate, </w:t>
      </w:r>
      <w:proofErr w:type="spellStart"/>
      <w:r w:rsidRPr="005E6143">
        <w:rPr>
          <w:rFonts w:ascii="Times New Roman" w:hAnsi="Times New Roman" w:cs="Times New Roman"/>
          <w:sz w:val="20"/>
          <w:szCs w:val="20"/>
          <w:lang w:bidi="ar-EG"/>
        </w:rPr>
        <w:t>glycine</w:t>
      </w:r>
      <w:proofErr w:type="spellEnd"/>
      <w:r w:rsidRPr="005E6143">
        <w:rPr>
          <w:rFonts w:ascii="Times New Roman" w:hAnsi="Times New Roman" w:cs="Times New Roman"/>
          <w:sz w:val="20"/>
          <w:szCs w:val="20"/>
          <w:lang w:bidi="ar-EG"/>
        </w:rPr>
        <w:t xml:space="preserve">, or glutathione. The most important phase 2 reaction is </w:t>
      </w:r>
      <w:proofErr w:type="spellStart"/>
      <w:r w:rsidRPr="005E6143">
        <w:rPr>
          <w:rFonts w:ascii="Times New Roman" w:hAnsi="Times New Roman" w:cs="Times New Roman"/>
          <w:sz w:val="20"/>
          <w:szCs w:val="20"/>
          <w:lang w:bidi="ar-EG"/>
        </w:rPr>
        <w:t>glucuronidation</w:t>
      </w:r>
      <w:proofErr w:type="spellEnd"/>
      <w:r w:rsidRPr="005E6143">
        <w:rPr>
          <w:rFonts w:ascii="Times New Roman" w:hAnsi="Times New Roman" w:cs="Times New Roman"/>
          <w:sz w:val="20"/>
          <w:szCs w:val="20"/>
          <w:lang w:bidi="ar-EG"/>
        </w:rPr>
        <w:t xml:space="preserve">, catalyzed by the enzyme </w:t>
      </w:r>
      <w:proofErr w:type="spellStart"/>
      <w:r w:rsidRPr="005E6143">
        <w:rPr>
          <w:rFonts w:ascii="Times New Roman" w:hAnsi="Times New Roman" w:cs="Times New Roman"/>
          <w:sz w:val="20"/>
          <w:szCs w:val="20"/>
          <w:lang w:bidi="ar-EG"/>
        </w:rPr>
        <w:t>uridinediphosphateglucurosyltransferase</w:t>
      </w:r>
      <w:proofErr w:type="spellEnd"/>
      <w:r w:rsidRPr="005E6143">
        <w:rPr>
          <w:rFonts w:ascii="Times New Roman" w:hAnsi="Times New Roman" w:cs="Times New Roman"/>
          <w:sz w:val="20"/>
          <w:szCs w:val="20"/>
          <w:lang w:bidi="ar-EG"/>
        </w:rPr>
        <w:t xml:space="preserve"> (UGT)</w:t>
      </w:r>
      <w:r w:rsidRPr="005E6143">
        <w:rPr>
          <w:rFonts w:ascii="Times New Roman" w:hAnsi="Times New Roman" w:cs="Times New Roman"/>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lang w:bidi="ar-EG"/>
        </w:rPr>
      </w:pPr>
      <w:r w:rsidRPr="005E6143">
        <w:rPr>
          <w:rFonts w:ascii="Times New Roman" w:hAnsi="Times New Roman" w:cs="Times New Roman"/>
          <w:sz w:val="20"/>
          <w:szCs w:val="20"/>
          <w:lang w:bidi="ar-EG"/>
        </w:rPr>
        <w:t xml:space="preserve">The most important UGT enzyme involved in the metabolism of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that undergo </w:t>
      </w:r>
      <w:proofErr w:type="spellStart"/>
      <w:r w:rsidRPr="005E6143">
        <w:rPr>
          <w:rFonts w:ascii="Times New Roman" w:hAnsi="Times New Roman" w:cs="Times New Roman"/>
          <w:sz w:val="20"/>
          <w:szCs w:val="20"/>
          <w:lang w:bidi="ar-EG"/>
        </w:rPr>
        <w:t>glucuronidation</w:t>
      </w:r>
      <w:proofErr w:type="spellEnd"/>
      <w:r w:rsidRPr="005E6143">
        <w:rPr>
          <w:rFonts w:ascii="Times New Roman" w:hAnsi="Times New Roman" w:cs="Times New Roman"/>
          <w:sz w:val="20"/>
          <w:szCs w:val="20"/>
          <w:lang w:bidi="ar-EG"/>
        </w:rPr>
        <w:t xml:space="preserve"> (e.g., morphine, </w:t>
      </w:r>
      <w:proofErr w:type="spellStart"/>
      <w:r w:rsidRPr="005E6143">
        <w:rPr>
          <w:rFonts w:ascii="Times New Roman" w:hAnsi="Times New Roman" w:cs="Times New Roman"/>
          <w:sz w:val="20"/>
          <w:szCs w:val="20"/>
          <w:lang w:bidi="ar-EG"/>
        </w:rPr>
        <w:t>hydromorphone</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oxymorphone</w:t>
      </w:r>
      <w:proofErr w:type="spellEnd"/>
      <w:r w:rsidRPr="005E6143">
        <w:rPr>
          <w:rFonts w:ascii="Times New Roman" w:hAnsi="Times New Roman" w:cs="Times New Roman"/>
          <w:sz w:val="20"/>
          <w:szCs w:val="20"/>
          <w:lang w:bidi="ar-EG"/>
        </w:rPr>
        <w:t xml:space="preserve">) is UGT2B7. Research suggests that UGT2B7-mediated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metabolism may be altered by interactions with other drugs that are either substrates or inhibitors of this enzyme. Moreover, preliminary data indicate that UGT2B7 metabolism of morphine may be potentiated by CYP3A4, although the clinical relevance of this finding is unknown. </w:t>
      </w:r>
      <w:r w:rsidRPr="005E6143">
        <w:rPr>
          <w:rFonts w:ascii="Times New Roman" w:hAnsi="Times New Roman" w:cs="Times New Roman"/>
          <w:b/>
          <w:bCs/>
          <w:i/>
          <w:sz w:val="20"/>
          <w:szCs w:val="20"/>
          <w:lang w:bidi="ar-EG"/>
        </w:rPr>
        <w:t>(Zhou 2008)</w:t>
      </w:r>
      <w:r w:rsidRPr="005E6143">
        <w:rPr>
          <w:rFonts w:ascii="Times New Roman" w:hAnsi="Times New Roman" w:cs="Times New Roman"/>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lang w:bidi="ar-EG"/>
        </w:rPr>
      </w:pPr>
      <w:r w:rsidRPr="005E6143">
        <w:rPr>
          <w:rFonts w:ascii="Times New Roman" w:hAnsi="Times New Roman" w:cs="Times New Roman"/>
          <w:sz w:val="20"/>
          <w:szCs w:val="20"/>
          <w:lang w:bidi="ar-EG"/>
        </w:rPr>
        <w:t xml:space="preserve">The activity of UGT2B7 shows significant variability between patients, and several authors have identified allelic variants of the gene encoding this enzyme. Although the functional importance of these allelic variants with respect </w:t>
      </w:r>
      <w:proofErr w:type="spellStart"/>
      <w:r w:rsidRPr="005E6143">
        <w:rPr>
          <w:rFonts w:ascii="Times New Roman" w:hAnsi="Times New Roman" w:cs="Times New Roman"/>
          <w:sz w:val="20"/>
          <w:szCs w:val="20"/>
        </w:rPr>
        <w:t>to</w:t>
      </w:r>
      <w:r w:rsidRPr="005E6143">
        <w:rPr>
          <w:rFonts w:ascii="Times New Roman" w:hAnsi="Times New Roman" w:cs="Times New Roman"/>
          <w:sz w:val="20"/>
          <w:szCs w:val="20"/>
          <w:lang w:bidi="ar-EG"/>
        </w:rPr>
        <w:t>glucuronidation</w:t>
      </w:r>
      <w:proofErr w:type="spellEnd"/>
      <w:r w:rsidRPr="005E6143">
        <w:rPr>
          <w:rFonts w:ascii="Times New Roman" w:hAnsi="Times New Roman" w:cs="Times New Roman"/>
          <w:sz w:val="20"/>
          <w:szCs w:val="20"/>
          <w:lang w:bidi="ar-EG"/>
        </w:rPr>
        <w:t xml:space="preserve"> of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is unknown, at least 2 allelic variants (the UGT2B7-840G and -79 alleles) have been linked to substantial reduction of morphine </w:t>
      </w:r>
      <w:proofErr w:type="spellStart"/>
      <w:r w:rsidRPr="005E6143">
        <w:rPr>
          <w:rFonts w:ascii="Times New Roman" w:hAnsi="Times New Roman" w:cs="Times New Roman"/>
          <w:sz w:val="20"/>
          <w:szCs w:val="20"/>
          <w:lang w:bidi="ar-EG"/>
        </w:rPr>
        <w:t>glucuronidation</w:t>
      </w:r>
      <w:proofErr w:type="spellEnd"/>
      <w:r w:rsidRPr="005E6143">
        <w:rPr>
          <w:rFonts w:ascii="Times New Roman" w:hAnsi="Times New Roman" w:cs="Times New Roman"/>
          <w:sz w:val="20"/>
          <w:szCs w:val="20"/>
          <w:lang w:bidi="ar-EG"/>
        </w:rPr>
        <w:t xml:space="preserve">, with resulting accumulation of morphine and reduction in metabolite formation. Moreover, research has shown that variation in the amount of messenger RNA for hepatic nuclear factor 1, a transcription factor responsible for regulating expression of the UGT2B7 gene, is associated with </w:t>
      </w:r>
      <w:proofErr w:type="spellStart"/>
      <w:r w:rsidRPr="005E6143">
        <w:rPr>
          <w:rFonts w:ascii="Times New Roman" w:hAnsi="Times New Roman" w:cs="Times New Roman"/>
          <w:sz w:val="20"/>
          <w:szCs w:val="20"/>
          <w:lang w:bidi="ar-EG"/>
        </w:rPr>
        <w:t>interindividual</w:t>
      </w:r>
      <w:proofErr w:type="spellEnd"/>
      <w:r w:rsidRPr="005E6143">
        <w:rPr>
          <w:rFonts w:ascii="Times New Roman" w:hAnsi="Times New Roman" w:cs="Times New Roman"/>
          <w:sz w:val="20"/>
          <w:szCs w:val="20"/>
          <w:lang w:bidi="ar-EG"/>
        </w:rPr>
        <w:t xml:space="preserve"> variation in UGT2B7 enzyme activity</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Zhou 2008)</w:t>
      </w:r>
      <w:r w:rsidRPr="005E6143">
        <w:rPr>
          <w:rFonts w:ascii="Times New Roman" w:hAnsi="Times New Roman" w:cs="Times New Roman"/>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Clinical importance of metabolic pathways:</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lang w:bidi="ar-EG"/>
        </w:rPr>
        <w:t xml:space="preserve">Most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are metabolized via CYP-mediated oxidation and have substantial drug interaction potential. The exceptions are morphine, </w:t>
      </w:r>
      <w:proofErr w:type="spellStart"/>
      <w:r w:rsidRPr="005E6143">
        <w:rPr>
          <w:rFonts w:ascii="Times New Roman" w:hAnsi="Times New Roman" w:cs="Times New Roman"/>
          <w:sz w:val="20"/>
          <w:szCs w:val="20"/>
        </w:rPr>
        <w:t>hydromorphone</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oxymorphone</w:t>
      </w:r>
      <w:proofErr w:type="spellEnd"/>
      <w:r w:rsidRPr="005E6143">
        <w:rPr>
          <w:rFonts w:ascii="Times New Roman" w:hAnsi="Times New Roman" w:cs="Times New Roman"/>
          <w:sz w:val="20"/>
          <w:szCs w:val="20"/>
          <w:lang w:bidi="ar-EG"/>
        </w:rPr>
        <w:t xml:space="preserve">, which undergo </w:t>
      </w:r>
      <w:proofErr w:type="spellStart"/>
      <w:r w:rsidRPr="005E6143">
        <w:rPr>
          <w:rFonts w:ascii="Times New Roman" w:hAnsi="Times New Roman" w:cs="Times New Roman"/>
          <w:sz w:val="20"/>
          <w:szCs w:val="20"/>
          <w:lang w:bidi="ar-EG"/>
        </w:rPr>
        <w:t>glucuronidation</w:t>
      </w:r>
      <w:proofErr w:type="spellEnd"/>
      <w:r w:rsidRPr="005E6143">
        <w:rPr>
          <w:rFonts w:ascii="Times New Roman" w:hAnsi="Times New Roman" w:cs="Times New Roman"/>
          <w:sz w:val="20"/>
          <w:szCs w:val="20"/>
          <w:lang w:bidi="ar-EG"/>
        </w:rPr>
        <w:t xml:space="preserve">. In patients prescribed complicated treatment regimens, physicians may consider initiating treatment with an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that is not metabolized by the CYP system. However, interactions between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that undergo CYP- mediated metabolism and other drugs involved with this pathway often can be addressed by careful dose adjustments, vigilant therapeutic drug monitoring, and prompt medication changes in the event of serious toxicity </w:t>
      </w:r>
      <w:r w:rsidRPr="005E6143">
        <w:rPr>
          <w:rFonts w:ascii="Times New Roman" w:hAnsi="Times New Roman" w:cs="Times New Roman"/>
          <w:b/>
          <w:bCs/>
          <w:i/>
          <w:sz w:val="20"/>
          <w:szCs w:val="20"/>
          <w:lang w:bidi="ar-EG"/>
        </w:rPr>
        <w:t>(Huber et al., 2008)</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PRODUCTION OF ACTIVE METABOLITES</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lang w:bidi="ar-EG"/>
        </w:rPr>
      </w:pPr>
      <w:r w:rsidRPr="005E6143">
        <w:rPr>
          <w:rFonts w:ascii="Times New Roman" w:hAnsi="Times New Roman" w:cs="Times New Roman"/>
          <w:sz w:val="20"/>
          <w:szCs w:val="20"/>
          <w:lang w:bidi="ar-EG"/>
        </w:rPr>
        <w:t xml:space="preserve">Some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produce multiple active metabolites after administration. Altered </w:t>
      </w:r>
      <w:r w:rsidRPr="005E6143">
        <w:rPr>
          <w:rFonts w:ascii="Times New Roman" w:hAnsi="Times New Roman" w:cs="Times New Roman"/>
          <w:sz w:val="20"/>
          <w:szCs w:val="20"/>
        </w:rPr>
        <w:t>metabolism</w:t>
      </w:r>
      <w:r w:rsidR="00B33AE4" w:rsidRPr="005E6143">
        <w:rPr>
          <w:rFonts w:ascii="Times New Roman" w:hAnsi="Times New Roman" w:cs="Times New Roman"/>
          <w:sz w:val="20"/>
          <w:szCs w:val="20"/>
          <w:lang w:bidi="ar-EG"/>
        </w:rPr>
        <w:t xml:space="preserve"> due</w:t>
      </w:r>
      <w:r w:rsidRPr="005E6143">
        <w:rPr>
          <w:rFonts w:ascii="Times New Roman" w:hAnsi="Times New Roman" w:cs="Times New Roman"/>
          <w:sz w:val="20"/>
          <w:szCs w:val="20"/>
          <w:lang w:bidi="ar-EG"/>
        </w:rPr>
        <w:t xml:space="preserve"> to medical </w:t>
      </w:r>
      <w:proofErr w:type="spellStart"/>
      <w:r w:rsidRPr="005E6143">
        <w:rPr>
          <w:rFonts w:ascii="Times New Roman" w:hAnsi="Times New Roman" w:cs="Times New Roman"/>
          <w:sz w:val="20"/>
          <w:szCs w:val="20"/>
          <w:lang w:bidi="ar-EG"/>
        </w:rPr>
        <w:t>comorbidities</w:t>
      </w:r>
      <w:proofErr w:type="spellEnd"/>
      <w:r w:rsidRPr="005E6143">
        <w:rPr>
          <w:rFonts w:ascii="Times New Roman" w:hAnsi="Times New Roman" w:cs="Times New Roman"/>
          <w:sz w:val="20"/>
          <w:szCs w:val="20"/>
          <w:lang w:bidi="ar-EG"/>
        </w:rPr>
        <w:t xml:space="preserve">, genetic factors, or drug-drug interactions may disrupt the balance of metabolites, thereby altering the efficacy and/or tolerability of the drug. Moreover,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that produce metabolites chemically identical to other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medications may complicate the interpretation of urine toxicology screening.</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lastRenderedPageBreak/>
        <w:t>CODEINE</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Codeine is pro</w:t>
      </w:r>
      <w:r w:rsidR="00C01C0B" w:rsidRPr="005E6143">
        <w:rPr>
          <w:rFonts w:ascii="Times New Roman" w:hAnsi="Times New Roman" w:cs="Times New Roman"/>
          <w:sz w:val="20"/>
          <w:szCs w:val="20"/>
          <w:lang w:bidi="ar-EG"/>
        </w:rPr>
        <w:t>-</w:t>
      </w:r>
      <w:r w:rsidRPr="005E6143">
        <w:rPr>
          <w:rFonts w:ascii="Times New Roman" w:hAnsi="Times New Roman" w:cs="Times New Roman"/>
          <w:sz w:val="20"/>
          <w:szCs w:val="20"/>
          <w:lang w:bidi="ar-EG"/>
        </w:rPr>
        <w:t xml:space="preserve">drug that exerts its analgesic effect after metabolism to morphine. Patients who are CYP2D6 poor </w:t>
      </w:r>
      <w:r w:rsidR="00C01C0B" w:rsidRPr="005E6143">
        <w:rPr>
          <w:rFonts w:ascii="Times New Roman" w:hAnsi="Times New Roman" w:cs="Times New Roman"/>
          <w:sz w:val="20"/>
          <w:szCs w:val="20"/>
          <w:lang w:bidi="ar-EG"/>
        </w:rPr>
        <w:t>(</w:t>
      </w:r>
      <w:proofErr w:type="spellStart"/>
      <w:r w:rsidRPr="005E6143">
        <w:rPr>
          <w:rFonts w:ascii="Times New Roman" w:hAnsi="Times New Roman" w:cs="Times New Roman"/>
          <w:sz w:val="20"/>
          <w:szCs w:val="20"/>
          <w:lang w:bidi="ar-EG"/>
        </w:rPr>
        <w:t>offrapid</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metabolizers</w:t>
      </w:r>
      <w:proofErr w:type="spellEnd"/>
      <w:r w:rsidR="00C01C0B" w:rsidRPr="005E6143">
        <w:rPr>
          <w:rFonts w:ascii="Times New Roman" w:hAnsi="Times New Roman" w:cs="Times New Roman"/>
          <w:sz w:val="20"/>
          <w:szCs w:val="20"/>
          <w:lang w:bidi="ar-EG"/>
        </w:rPr>
        <w:t>)</w:t>
      </w:r>
      <w:r w:rsidRPr="005E6143">
        <w:rPr>
          <w:rFonts w:ascii="Times New Roman" w:hAnsi="Times New Roman" w:cs="Times New Roman"/>
          <w:sz w:val="20"/>
          <w:szCs w:val="20"/>
          <w:lang w:bidi="ar-EG"/>
        </w:rPr>
        <w:t xml:space="preserve"> don't respond well to codeine</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 xml:space="preserve">Codeine </w:t>
      </w:r>
      <w:proofErr w:type="spellStart"/>
      <w:r w:rsidRPr="005E6143">
        <w:rPr>
          <w:rFonts w:ascii="Times New Roman" w:hAnsi="Times New Roman" w:cs="Times New Roman"/>
          <w:b/>
          <w:bCs/>
          <w:i/>
          <w:sz w:val="20"/>
          <w:szCs w:val="20"/>
          <w:lang w:bidi="ar-EG"/>
        </w:rPr>
        <w:t>Contin</w:t>
      </w:r>
      <w:proofErr w:type="spellEnd"/>
      <w:r w:rsidRPr="005E6143">
        <w:rPr>
          <w:rFonts w:ascii="Times New Roman" w:hAnsi="Times New Roman" w:cs="Times New Roman"/>
          <w:b/>
          <w:bCs/>
          <w:i/>
          <w:sz w:val="20"/>
          <w:szCs w:val="20"/>
          <w:lang w:bidi="ar-EG"/>
        </w:rPr>
        <w:t xml:space="preserve"> 2007</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MORPHINE</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Morphine is the gold standard for analgesia and remains the most commonly used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because of its relatively low cost and the availability of numerous dosage forms. Morphine is metabolized mainly by the liver and its metabolites are excreted via the kidneys. Therefore, it might be excepted that there are alteration in morphine disposition in patients with liver disease.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Kotb</w:t>
      </w:r>
      <w:proofErr w:type="spellEnd"/>
      <w:r w:rsidRPr="005E6143">
        <w:rPr>
          <w:rFonts w:ascii="Times New Roman" w:hAnsi="Times New Roman" w:cs="Times New Roman"/>
          <w:b/>
          <w:bCs/>
          <w:i/>
          <w:sz w:val="20"/>
          <w:szCs w:val="20"/>
          <w:lang w:bidi="ar-EG"/>
        </w:rPr>
        <w:t xml:space="preserve"> et al., 200</w:t>
      </w:r>
      <w:r w:rsidR="006A32D9" w:rsidRPr="005E6143">
        <w:rPr>
          <w:rFonts w:ascii="Times New Roman" w:hAnsi="Times New Roman" w:cs="Times New Roman"/>
          <w:b/>
          <w:bCs/>
          <w:i/>
          <w:sz w:val="20"/>
          <w:szCs w:val="20"/>
          <w:lang w:bidi="ar-EG"/>
        </w:rPr>
        <w:t>8</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lang w:bidi="ar-EG"/>
        </w:rPr>
      </w:pPr>
      <w:r w:rsidRPr="005E6143">
        <w:rPr>
          <w:rFonts w:ascii="Times New Roman" w:hAnsi="Times New Roman" w:cs="Times New Roman"/>
          <w:sz w:val="20"/>
          <w:szCs w:val="20"/>
          <w:lang w:bidi="ar-EG"/>
        </w:rPr>
        <w:t xml:space="preserve">Morphine is </w:t>
      </w:r>
      <w:proofErr w:type="spellStart"/>
      <w:r w:rsidRPr="005E6143">
        <w:rPr>
          <w:rFonts w:ascii="Times New Roman" w:hAnsi="Times New Roman" w:cs="Times New Roman"/>
          <w:sz w:val="20"/>
          <w:szCs w:val="20"/>
          <w:lang w:bidi="ar-EG"/>
        </w:rPr>
        <w:t>glucuronidated</w:t>
      </w:r>
      <w:proofErr w:type="spellEnd"/>
      <w:r w:rsidRPr="005E6143">
        <w:rPr>
          <w:rFonts w:ascii="Times New Roman" w:hAnsi="Times New Roman" w:cs="Times New Roman"/>
          <w:sz w:val="20"/>
          <w:szCs w:val="20"/>
          <w:lang w:bidi="ar-EG"/>
        </w:rPr>
        <w:t xml:space="preserve"> to 2 metabolites with potentially important differences in efficacy, clearance, and toxicity: morphine-6-glcuronide (M6G) and morphine-3-glucuronide (M3G). Morphine may also undergo minor routes of metabolism, including N-</w:t>
      </w:r>
      <w:proofErr w:type="spellStart"/>
      <w:r w:rsidRPr="005E6143">
        <w:rPr>
          <w:rFonts w:ascii="Times New Roman" w:hAnsi="Times New Roman" w:cs="Times New Roman"/>
          <w:sz w:val="20"/>
          <w:szCs w:val="20"/>
          <w:lang w:bidi="ar-EG"/>
        </w:rPr>
        <w:t>demethylation</w:t>
      </w:r>
      <w:proofErr w:type="spellEnd"/>
      <w:r w:rsidRPr="005E6143">
        <w:rPr>
          <w:rFonts w:ascii="Times New Roman" w:hAnsi="Times New Roman" w:cs="Times New Roman"/>
          <w:sz w:val="20"/>
          <w:szCs w:val="20"/>
          <w:lang w:bidi="ar-EG"/>
        </w:rPr>
        <w:t xml:space="preserve"> to </w:t>
      </w:r>
      <w:proofErr w:type="spellStart"/>
      <w:r w:rsidRPr="005E6143">
        <w:rPr>
          <w:rFonts w:ascii="Times New Roman" w:hAnsi="Times New Roman" w:cs="Times New Roman"/>
          <w:sz w:val="20"/>
          <w:szCs w:val="20"/>
          <w:lang w:bidi="ar-EG"/>
        </w:rPr>
        <w:t>normorphine</w:t>
      </w:r>
      <w:proofErr w:type="spellEnd"/>
      <w:r w:rsidRPr="005E6143">
        <w:rPr>
          <w:rFonts w:ascii="Times New Roman" w:hAnsi="Times New Roman" w:cs="Times New Roman"/>
          <w:sz w:val="20"/>
          <w:szCs w:val="20"/>
          <w:lang w:bidi="ar-EG"/>
        </w:rPr>
        <w:t xml:space="preserve"> or </w:t>
      </w:r>
      <w:proofErr w:type="spellStart"/>
      <w:r w:rsidRPr="005E6143">
        <w:rPr>
          <w:rFonts w:ascii="Times New Roman" w:hAnsi="Times New Roman" w:cs="Times New Roman"/>
          <w:sz w:val="20"/>
          <w:szCs w:val="20"/>
        </w:rPr>
        <w:t>normorphine</w:t>
      </w:r>
      <w:proofErr w:type="spellEnd"/>
      <w:r w:rsidRPr="005E6143">
        <w:rPr>
          <w:rFonts w:ascii="Times New Roman" w:hAnsi="Times New Roman" w:cs="Times New Roman"/>
          <w:sz w:val="20"/>
          <w:szCs w:val="20"/>
          <w:lang w:bidi="ar-EG"/>
        </w:rPr>
        <w:t xml:space="preserve"> 6-glucuronide, </w:t>
      </w:r>
      <w:proofErr w:type="spellStart"/>
      <w:r w:rsidRPr="005E6143">
        <w:rPr>
          <w:rFonts w:ascii="Times New Roman" w:hAnsi="Times New Roman" w:cs="Times New Roman"/>
          <w:sz w:val="20"/>
          <w:szCs w:val="20"/>
          <w:lang w:bidi="ar-EG"/>
        </w:rPr>
        <w:t>diglucuronidation</w:t>
      </w:r>
      <w:proofErr w:type="spellEnd"/>
      <w:r w:rsidRPr="005E6143">
        <w:rPr>
          <w:rFonts w:ascii="Times New Roman" w:hAnsi="Times New Roman" w:cs="Times New Roman"/>
          <w:sz w:val="20"/>
          <w:szCs w:val="20"/>
          <w:lang w:bidi="ar-EG"/>
        </w:rPr>
        <w:t xml:space="preserve"> to morphine-3,6-diglucuronide, and formation of morphine ethereal sulfate.</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A recent study found that a small proportion of morphine is also metabolized to </w:t>
      </w:r>
      <w:proofErr w:type="spellStart"/>
      <w:r w:rsidRPr="005E6143">
        <w:rPr>
          <w:rFonts w:ascii="Times New Roman" w:hAnsi="Times New Roman" w:cs="Times New Roman"/>
          <w:sz w:val="20"/>
          <w:szCs w:val="20"/>
          <w:lang w:bidi="ar-EG"/>
        </w:rPr>
        <w:t>hydromorphone</w:t>
      </w:r>
      <w:proofErr w:type="spellEnd"/>
      <w:r w:rsidRPr="005E6143">
        <w:rPr>
          <w:rFonts w:ascii="Times New Roman" w:hAnsi="Times New Roman" w:cs="Times New Roman"/>
          <w:sz w:val="20"/>
          <w:szCs w:val="20"/>
          <w:lang w:bidi="ar-EG"/>
        </w:rPr>
        <w:t xml:space="preserve">, although there are no data suggesting a meaningful clinical effect. Like morphine, M6G is a ⌠1-opioid receptor agonist with potent analgesic activity. Although the affinities of morphine and M6G for the ⌠1-opioid receptor are similar, a study of low dose morphine, M6G, and M3G found that morphine had greater analgesic efficacy. The M3G metabolite of morphine lacks analgesic activity, but it exhibits </w:t>
      </w:r>
      <w:proofErr w:type="spellStart"/>
      <w:r w:rsidRPr="005E6143">
        <w:rPr>
          <w:rFonts w:ascii="Times New Roman" w:hAnsi="Times New Roman" w:cs="Times New Roman"/>
          <w:sz w:val="20"/>
          <w:szCs w:val="20"/>
          <w:lang w:bidi="ar-EG"/>
        </w:rPr>
        <w:t>neuroexcitatory</w:t>
      </w:r>
      <w:proofErr w:type="spellEnd"/>
      <w:r w:rsidRPr="005E6143">
        <w:rPr>
          <w:rFonts w:ascii="Times New Roman" w:hAnsi="Times New Roman" w:cs="Times New Roman"/>
          <w:sz w:val="20"/>
          <w:szCs w:val="20"/>
          <w:lang w:bidi="ar-EG"/>
        </w:rPr>
        <w:t xml:space="preserve"> effects in animals and has been proposed as a potential </w:t>
      </w:r>
      <w:r w:rsidRPr="005E6143">
        <w:rPr>
          <w:rFonts w:ascii="Times New Roman" w:hAnsi="Times New Roman" w:cs="Times New Roman"/>
          <w:sz w:val="20"/>
          <w:szCs w:val="20"/>
        </w:rPr>
        <w:t>cause</w:t>
      </w:r>
      <w:r w:rsidRPr="005E6143">
        <w:rPr>
          <w:rFonts w:ascii="Times New Roman" w:hAnsi="Times New Roman" w:cs="Times New Roman"/>
          <w:sz w:val="20"/>
          <w:szCs w:val="20"/>
          <w:lang w:bidi="ar-EG"/>
        </w:rPr>
        <w:t xml:space="preserve"> of such adverse effects as </w:t>
      </w:r>
      <w:proofErr w:type="spellStart"/>
      <w:r w:rsidRPr="005E6143">
        <w:rPr>
          <w:rFonts w:ascii="Times New Roman" w:hAnsi="Times New Roman" w:cs="Times New Roman"/>
          <w:sz w:val="20"/>
          <w:szCs w:val="20"/>
          <w:lang w:bidi="ar-EG"/>
        </w:rPr>
        <w:t>allodynia</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myoclonus</w:t>
      </w:r>
      <w:proofErr w:type="spellEnd"/>
      <w:r w:rsidRPr="005E6143">
        <w:rPr>
          <w:rFonts w:ascii="Times New Roman" w:hAnsi="Times New Roman" w:cs="Times New Roman"/>
          <w:sz w:val="20"/>
          <w:szCs w:val="20"/>
          <w:lang w:bidi="ar-EG"/>
        </w:rPr>
        <w:t>, and seizures in humans</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Coffman et al., 2003</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There is a need to investigate the disposition of morphine, in patients with cancer pain as a result of primary and secondary liver carcinoma.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Kotb</w:t>
      </w:r>
      <w:proofErr w:type="spellEnd"/>
      <w:r w:rsidRPr="005E6143">
        <w:rPr>
          <w:rFonts w:ascii="Times New Roman" w:hAnsi="Times New Roman" w:cs="Times New Roman"/>
          <w:b/>
          <w:bCs/>
          <w:i/>
          <w:sz w:val="20"/>
          <w:szCs w:val="20"/>
          <w:lang w:bidi="ar-EG"/>
        </w:rPr>
        <w:t xml:space="preserve"> et al., 200</w:t>
      </w:r>
      <w:r w:rsidR="006A32D9" w:rsidRPr="005E6143">
        <w:rPr>
          <w:rFonts w:ascii="Times New Roman" w:hAnsi="Times New Roman" w:cs="Times New Roman"/>
          <w:b/>
          <w:bCs/>
          <w:i/>
          <w:sz w:val="20"/>
          <w:szCs w:val="20"/>
          <w:lang w:bidi="ar-EG"/>
        </w:rPr>
        <w:t>8</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Patients </w:t>
      </w:r>
      <w:r w:rsidRPr="005E6143">
        <w:rPr>
          <w:rFonts w:ascii="Times New Roman" w:hAnsi="Times New Roman" w:cs="Times New Roman"/>
          <w:sz w:val="20"/>
          <w:szCs w:val="20"/>
        </w:rPr>
        <w:t>with</w:t>
      </w:r>
      <w:r w:rsidRPr="005E6143">
        <w:rPr>
          <w:rFonts w:ascii="Times New Roman" w:hAnsi="Times New Roman" w:cs="Times New Roman"/>
          <w:sz w:val="20"/>
          <w:szCs w:val="20"/>
          <w:lang w:bidi="ar-EG"/>
        </w:rPr>
        <w:t xml:space="preserve"> liver cancer showed a 3-4 fold increase in the peak concentration of morphine presumably as a result of the reduction in first pass metabolism secondary to a reduction in liver cell mass; this led to an increase in total systemic bioavailability of morphine. Approximately 70% of the dose entered the systemic circulation in patients with liver cancer compared with 20% in healthy control. This is reflected in an increase in AUC. Systemic clearance was maintained in liver cancer patients with a prolonged elimination half-life in patients with primary liver carcinoma as a result of cirrhosis</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Kotb</w:t>
      </w:r>
      <w:proofErr w:type="spellEnd"/>
      <w:r w:rsidRPr="005E6143">
        <w:rPr>
          <w:rFonts w:ascii="Times New Roman" w:hAnsi="Times New Roman" w:cs="Times New Roman"/>
          <w:b/>
          <w:bCs/>
          <w:i/>
          <w:sz w:val="20"/>
          <w:szCs w:val="20"/>
          <w:lang w:bidi="ar-EG"/>
        </w:rPr>
        <w:t xml:space="preserve"> et al., 200</w:t>
      </w:r>
      <w:r w:rsidR="006A32D9" w:rsidRPr="005E6143">
        <w:rPr>
          <w:rFonts w:ascii="Times New Roman" w:hAnsi="Times New Roman" w:cs="Times New Roman"/>
          <w:b/>
          <w:bCs/>
          <w:i/>
          <w:sz w:val="20"/>
          <w:szCs w:val="20"/>
          <w:lang w:bidi="ar-EG"/>
        </w:rPr>
        <w:t>8</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lang w:bidi="ar-EG"/>
        </w:rPr>
        <w:t xml:space="preserve">Early studies produced conflicting evidence on the effect of the liver cancer on </w:t>
      </w:r>
      <w:r w:rsidRPr="005E6143">
        <w:rPr>
          <w:rFonts w:ascii="Times New Roman" w:hAnsi="Times New Roman" w:cs="Times New Roman"/>
          <w:sz w:val="20"/>
          <w:szCs w:val="20"/>
        </w:rPr>
        <w:t>hepatic</w:t>
      </w:r>
      <w:r w:rsidRPr="005E6143">
        <w:rPr>
          <w:rFonts w:ascii="Times New Roman" w:hAnsi="Times New Roman" w:cs="Times New Roman"/>
          <w:sz w:val="20"/>
          <w:szCs w:val="20"/>
          <w:lang w:bidi="ar-EG"/>
        </w:rPr>
        <w:t xml:space="preserve"> drug </w:t>
      </w:r>
      <w:r w:rsidRPr="005E6143">
        <w:rPr>
          <w:rFonts w:ascii="Times New Roman" w:hAnsi="Times New Roman" w:cs="Times New Roman"/>
          <w:sz w:val="20"/>
          <w:szCs w:val="20"/>
          <w:lang w:bidi="ar-EG"/>
        </w:rPr>
        <w:lastRenderedPageBreak/>
        <w:t xml:space="preserve">metabolism; limited information is available on hepatic drug metabolism in primary and secondary liver cancer. Based on the intact </w:t>
      </w:r>
      <w:proofErr w:type="spellStart"/>
      <w:r w:rsidRPr="005E6143">
        <w:rPr>
          <w:rFonts w:ascii="Times New Roman" w:hAnsi="Times New Roman" w:cs="Times New Roman"/>
          <w:sz w:val="20"/>
          <w:szCs w:val="20"/>
          <w:lang w:bidi="ar-EG"/>
        </w:rPr>
        <w:t>hepatocyte</w:t>
      </w:r>
      <w:proofErr w:type="spellEnd"/>
      <w:r w:rsidRPr="005E6143">
        <w:rPr>
          <w:rFonts w:ascii="Times New Roman" w:hAnsi="Times New Roman" w:cs="Times New Roman"/>
          <w:sz w:val="20"/>
          <w:szCs w:val="20"/>
          <w:lang w:bidi="ar-EG"/>
        </w:rPr>
        <w:t xml:space="preserve"> theory </w:t>
      </w:r>
      <w:proofErr w:type="spellStart"/>
      <w:r w:rsidRPr="005E6143">
        <w:rPr>
          <w:rFonts w:ascii="Times New Roman" w:hAnsi="Times New Roman" w:cs="Times New Roman"/>
          <w:sz w:val="20"/>
          <w:szCs w:val="20"/>
          <w:lang w:bidi="ar-EG"/>
        </w:rPr>
        <w:t>Kawasak</w:t>
      </w:r>
      <w:proofErr w:type="spellEnd"/>
      <w:r w:rsidRPr="005E6143">
        <w:rPr>
          <w:rFonts w:ascii="Times New Roman" w:hAnsi="Times New Roman" w:cs="Times New Roman"/>
          <w:sz w:val="20"/>
          <w:szCs w:val="20"/>
          <w:lang w:bidi="ar-EG"/>
        </w:rPr>
        <w:t xml:space="preserve"> and co-workers showed that in a group of six patients with liver cancer (three primary and three metastatic) </w:t>
      </w:r>
      <w:proofErr w:type="spellStart"/>
      <w:r w:rsidRPr="005E6143">
        <w:rPr>
          <w:rFonts w:ascii="Times New Roman" w:hAnsi="Times New Roman" w:cs="Times New Roman"/>
          <w:sz w:val="20"/>
          <w:szCs w:val="20"/>
          <w:lang w:bidi="ar-EG"/>
        </w:rPr>
        <w:t>phenazone</w:t>
      </w:r>
      <w:proofErr w:type="spellEnd"/>
      <w:r w:rsidRPr="005E6143">
        <w:rPr>
          <w:rFonts w:ascii="Times New Roman" w:hAnsi="Times New Roman" w:cs="Times New Roman"/>
          <w:sz w:val="20"/>
          <w:szCs w:val="20"/>
          <w:lang w:bidi="ar-EG"/>
        </w:rPr>
        <w:t xml:space="preserve"> clearance was unchanged</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Kotb</w:t>
      </w:r>
      <w:proofErr w:type="spellEnd"/>
      <w:r w:rsidRPr="005E6143">
        <w:rPr>
          <w:rFonts w:ascii="Times New Roman" w:hAnsi="Times New Roman" w:cs="Times New Roman"/>
          <w:b/>
          <w:bCs/>
          <w:i/>
          <w:sz w:val="20"/>
          <w:szCs w:val="20"/>
          <w:lang w:bidi="ar-EG"/>
        </w:rPr>
        <w:t xml:space="preserve"> et al., 200</w:t>
      </w:r>
      <w:r w:rsidR="006A32D9" w:rsidRPr="005E6143">
        <w:rPr>
          <w:rFonts w:ascii="Times New Roman" w:hAnsi="Times New Roman" w:cs="Times New Roman"/>
          <w:b/>
          <w:bCs/>
          <w:i/>
          <w:sz w:val="20"/>
          <w:szCs w:val="20"/>
          <w:lang w:bidi="ar-EG"/>
        </w:rPr>
        <w:t>8</w:t>
      </w:r>
      <w:r w:rsidRPr="005E6143">
        <w:rPr>
          <w:rFonts w:ascii="Times New Roman" w:hAnsi="Times New Roman" w:cs="Times New Roman"/>
          <w:b/>
          <w:bCs/>
          <w:i/>
          <w:sz w:val="20"/>
          <w:szCs w:val="20"/>
          <w:lang w:bidi="ar-EG"/>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Clearance of </w:t>
      </w:r>
      <w:proofErr w:type="spellStart"/>
      <w:r w:rsidRPr="005E6143">
        <w:rPr>
          <w:rFonts w:ascii="Times New Roman" w:hAnsi="Times New Roman" w:cs="Times New Roman"/>
          <w:sz w:val="20"/>
          <w:szCs w:val="20"/>
          <w:lang w:bidi="ar-EG"/>
        </w:rPr>
        <w:t>antipyrine</w:t>
      </w:r>
      <w:proofErr w:type="spellEnd"/>
      <w:r w:rsidRPr="005E6143">
        <w:rPr>
          <w:rFonts w:ascii="Times New Roman" w:hAnsi="Times New Roman" w:cs="Times New Roman"/>
          <w:sz w:val="20"/>
          <w:szCs w:val="20"/>
          <w:lang w:bidi="ar-EG"/>
        </w:rPr>
        <w:t xml:space="preserve"> was also reported to be unchanged by </w:t>
      </w:r>
      <w:proofErr w:type="spellStart"/>
      <w:r w:rsidRPr="005E6143">
        <w:rPr>
          <w:rFonts w:ascii="Times New Roman" w:hAnsi="Times New Roman" w:cs="Times New Roman"/>
          <w:sz w:val="20"/>
          <w:szCs w:val="20"/>
          <w:lang w:bidi="ar-EG"/>
        </w:rPr>
        <w:t>Robertz-Vaupel</w:t>
      </w:r>
      <w:proofErr w:type="spellEnd"/>
      <w:r w:rsidRPr="005E6143">
        <w:rPr>
          <w:rFonts w:ascii="Times New Roman" w:hAnsi="Times New Roman" w:cs="Times New Roman"/>
          <w:sz w:val="20"/>
          <w:szCs w:val="20"/>
          <w:lang w:bidi="ar-EG"/>
        </w:rPr>
        <w:t xml:space="preserve"> and </w:t>
      </w:r>
      <w:r w:rsidRPr="005E6143">
        <w:rPr>
          <w:rFonts w:ascii="Times New Roman" w:hAnsi="Times New Roman" w:cs="Times New Roman"/>
          <w:sz w:val="20"/>
          <w:szCs w:val="20"/>
        </w:rPr>
        <w:t>colleagues</w:t>
      </w:r>
      <w:r w:rsidRPr="005E6143">
        <w:rPr>
          <w:rFonts w:ascii="Times New Roman" w:hAnsi="Times New Roman" w:cs="Times New Roman"/>
          <w:sz w:val="20"/>
          <w:szCs w:val="20"/>
          <w:lang w:bidi="ar-EG"/>
        </w:rPr>
        <w:t xml:space="preserve">. In cirrhosis, there is usually marked fibrosis and nodular regeneration resulting in circulatory changes of importance expecting a reduced clearance in patients with liver cancer on top of cirrhosis. However, there is evidence of increased </w:t>
      </w:r>
      <w:proofErr w:type="spellStart"/>
      <w:r w:rsidRPr="005E6143">
        <w:rPr>
          <w:rFonts w:ascii="Times New Roman" w:hAnsi="Times New Roman" w:cs="Times New Roman"/>
          <w:sz w:val="20"/>
          <w:szCs w:val="20"/>
          <w:lang w:bidi="ar-EG"/>
        </w:rPr>
        <w:t>hepato</w:t>
      </w:r>
      <w:proofErr w:type="spellEnd"/>
      <w:r w:rsidRPr="005E6143">
        <w:rPr>
          <w:rFonts w:ascii="Times New Roman" w:hAnsi="Times New Roman" w:cs="Times New Roman"/>
          <w:sz w:val="20"/>
          <w:szCs w:val="20"/>
          <w:lang w:bidi="ar-EG"/>
        </w:rPr>
        <w:t xml:space="preserve">-arterial flow that is equal or even above that of normal. Vascular changes as a result of cancer itself may complicate the situation further. These mechanisms can in part explain the maintained clearance of morphine in patients </w:t>
      </w:r>
      <w:r w:rsidRPr="005E6143">
        <w:rPr>
          <w:rFonts w:ascii="Times New Roman" w:hAnsi="Times New Roman" w:cs="Times New Roman"/>
          <w:sz w:val="20"/>
          <w:szCs w:val="20"/>
        </w:rPr>
        <w:t>with</w:t>
      </w:r>
      <w:r w:rsidRPr="005E6143">
        <w:rPr>
          <w:rFonts w:ascii="Times New Roman" w:hAnsi="Times New Roman" w:cs="Times New Roman"/>
          <w:sz w:val="20"/>
          <w:szCs w:val="20"/>
          <w:lang w:bidi="ar-EG"/>
        </w:rPr>
        <w:t xml:space="preserve"> liver cancer included in this trial. On the other hand, </w:t>
      </w:r>
      <w:proofErr w:type="spellStart"/>
      <w:r w:rsidRPr="005E6143">
        <w:rPr>
          <w:rFonts w:ascii="Times New Roman" w:hAnsi="Times New Roman" w:cs="Times New Roman"/>
          <w:sz w:val="20"/>
          <w:szCs w:val="20"/>
          <w:lang w:bidi="ar-EG"/>
        </w:rPr>
        <w:t>glucuronidation</w:t>
      </w:r>
      <w:proofErr w:type="spellEnd"/>
      <w:r w:rsidRPr="005E6143">
        <w:rPr>
          <w:rFonts w:ascii="Times New Roman" w:hAnsi="Times New Roman" w:cs="Times New Roman"/>
          <w:sz w:val="20"/>
          <w:szCs w:val="20"/>
          <w:lang w:bidi="ar-EG"/>
        </w:rPr>
        <w:t xml:space="preserve"> has been shown to be preserved in cirrhosis and even up-regulated. The prolonged half-life in primary liver cancer patients is a result of increased volume of distribution as clearance is maintained in this group of compensated liver patients. Another cause of impaired elimination in patients with liver pathology may be the impaired uptake of the drug across the </w:t>
      </w:r>
      <w:proofErr w:type="spellStart"/>
      <w:r w:rsidRPr="005E6143">
        <w:rPr>
          <w:rFonts w:ascii="Times New Roman" w:hAnsi="Times New Roman" w:cs="Times New Roman"/>
          <w:sz w:val="20"/>
          <w:szCs w:val="20"/>
          <w:lang w:bidi="ar-EG"/>
        </w:rPr>
        <w:t>capillarized</w:t>
      </w:r>
      <w:proofErr w:type="spellEnd"/>
      <w:r w:rsidRPr="005E6143">
        <w:rPr>
          <w:rFonts w:ascii="Times New Roman" w:hAnsi="Times New Roman" w:cs="Times New Roman"/>
          <w:sz w:val="20"/>
          <w:szCs w:val="20"/>
          <w:lang w:bidi="ar-EG"/>
        </w:rPr>
        <w:t xml:space="preserve"> endothelium (impaired drug uptake theory)</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Kotb</w:t>
      </w:r>
      <w:proofErr w:type="spellEnd"/>
      <w:r w:rsidRPr="005E6143">
        <w:rPr>
          <w:rFonts w:ascii="Times New Roman" w:hAnsi="Times New Roman" w:cs="Times New Roman"/>
          <w:b/>
          <w:bCs/>
          <w:i/>
          <w:sz w:val="20"/>
          <w:szCs w:val="20"/>
          <w:lang w:bidi="ar-EG"/>
        </w:rPr>
        <w:t xml:space="preserve"> et al., 200</w:t>
      </w:r>
      <w:r w:rsidR="006A32D9" w:rsidRPr="005E6143">
        <w:rPr>
          <w:rFonts w:ascii="Times New Roman" w:hAnsi="Times New Roman" w:cs="Times New Roman"/>
          <w:b/>
          <w:bCs/>
          <w:i/>
          <w:sz w:val="20"/>
          <w:szCs w:val="20"/>
          <w:lang w:bidi="ar-EG"/>
        </w:rPr>
        <w:t>8</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There was complete pain control and good patient satisfaction in all liver cancer patients while side effects were more frequent in the primary liver cancer group, especially respiratory depression. In two cases in the study, a high serum morphine concentration was noticed in patient above 65 yr of age with normal renal function. Altered blood-brain transport in patients with cirrhotic liver may partly be responsible for this</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Kotb</w:t>
      </w:r>
      <w:proofErr w:type="spellEnd"/>
      <w:r w:rsidRPr="005E6143">
        <w:rPr>
          <w:rFonts w:ascii="Times New Roman" w:hAnsi="Times New Roman" w:cs="Times New Roman"/>
          <w:b/>
          <w:bCs/>
          <w:i/>
          <w:sz w:val="20"/>
          <w:szCs w:val="20"/>
          <w:lang w:bidi="ar-EG"/>
        </w:rPr>
        <w:t xml:space="preserve"> et al., 200</w:t>
      </w:r>
      <w:r w:rsidR="006A32D9" w:rsidRPr="005E6143">
        <w:rPr>
          <w:rFonts w:ascii="Times New Roman" w:hAnsi="Times New Roman" w:cs="Times New Roman"/>
          <w:b/>
          <w:bCs/>
          <w:i/>
          <w:sz w:val="20"/>
          <w:szCs w:val="20"/>
          <w:lang w:bidi="ar-EG"/>
        </w:rPr>
        <w:t>8</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lang w:bidi="ar-EG"/>
        </w:rPr>
      </w:pPr>
      <w:r w:rsidRPr="005E6143">
        <w:rPr>
          <w:rFonts w:ascii="Times New Roman" w:hAnsi="Times New Roman" w:cs="Times New Roman"/>
          <w:i/>
          <w:iCs/>
          <w:sz w:val="20"/>
          <w:szCs w:val="20"/>
          <w:lang w:bidi="ar-EG"/>
        </w:rPr>
        <w:t>HYDROMORPHONE</w:t>
      </w:r>
    </w:p>
    <w:p w:rsidR="002A7E03" w:rsidRPr="005E6143" w:rsidRDefault="009B2D3B" w:rsidP="00FF1F9D">
      <w:pPr>
        <w:bidi w:val="0"/>
        <w:snapToGrid w:val="0"/>
        <w:spacing w:after="0" w:line="240" w:lineRule="auto"/>
        <w:ind w:firstLine="425"/>
        <w:jc w:val="both"/>
        <w:rPr>
          <w:rFonts w:ascii="Times New Roman" w:hAnsi="Times New Roman" w:cs="Times New Roman"/>
          <w:i/>
          <w:iCs/>
          <w:sz w:val="20"/>
          <w:szCs w:val="20"/>
          <w:lang w:bidi="ar-EG"/>
        </w:rPr>
      </w:pPr>
      <w:r w:rsidRPr="005E6143">
        <w:rPr>
          <w:rFonts w:ascii="Times New Roman" w:hAnsi="Times New Roman" w:cs="Times New Roman"/>
          <w:sz w:val="20"/>
          <w:szCs w:val="20"/>
          <w:lang w:bidi="ar-EG"/>
        </w:rPr>
        <w:t xml:space="preserve">The primary metabolite of </w:t>
      </w:r>
      <w:proofErr w:type="spellStart"/>
      <w:r w:rsidRPr="005E6143">
        <w:rPr>
          <w:rFonts w:ascii="Times New Roman" w:hAnsi="Times New Roman" w:cs="Times New Roman"/>
          <w:sz w:val="20"/>
          <w:szCs w:val="20"/>
          <w:lang w:bidi="ar-EG"/>
        </w:rPr>
        <w:t>hydromorphone</w:t>
      </w:r>
      <w:proofErr w:type="spellEnd"/>
      <w:r w:rsidRPr="005E6143">
        <w:rPr>
          <w:rFonts w:ascii="Times New Roman" w:hAnsi="Times New Roman" w:cs="Times New Roman"/>
          <w:sz w:val="20"/>
          <w:szCs w:val="20"/>
          <w:lang w:bidi="ar-EG"/>
        </w:rPr>
        <w:t xml:space="preserve">, hydromorphone-3-glucuronide, has </w:t>
      </w:r>
      <w:proofErr w:type="spellStart"/>
      <w:r w:rsidRPr="005E6143">
        <w:rPr>
          <w:rFonts w:ascii="Times New Roman" w:hAnsi="Times New Roman" w:cs="Times New Roman"/>
          <w:sz w:val="20"/>
          <w:szCs w:val="20"/>
          <w:lang w:bidi="ar-EG"/>
        </w:rPr>
        <w:t>neuro</w:t>
      </w:r>
      <w:proofErr w:type="spellEnd"/>
      <w:r w:rsidRPr="005E6143">
        <w:rPr>
          <w:rFonts w:ascii="Times New Roman" w:hAnsi="Times New Roman" w:cs="Times New Roman"/>
          <w:sz w:val="20"/>
          <w:szCs w:val="20"/>
          <w:lang w:bidi="ar-EG"/>
        </w:rPr>
        <w:t xml:space="preserve">-excitatory potential similar to or greater than the M3G metabolite of morphine. </w:t>
      </w:r>
      <w:proofErr w:type="spellStart"/>
      <w:r w:rsidRPr="005E6143">
        <w:rPr>
          <w:rFonts w:ascii="Times New Roman" w:hAnsi="Times New Roman" w:cs="Times New Roman"/>
          <w:sz w:val="20"/>
          <w:szCs w:val="20"/>
          <w:lang w:bidi="ar-EG"/>
        </w:rPr>
        <w:t>Hydromorphone</w:t>
      </w:r>
      <w:proofErr w:type="spellEnd"/>
      <w:r w:rsidRPr="005E6143">
        <w:rPr>
          <w:rFonts w:ascii="Times New Roman" w:hAnsi="Times New Roman" w:cs="Times New Roman"/>
          <w:sz w:val="20"/>
          <w:szCs w:val="20"/>
          <w:lang w:bidi="ar-EG"/>
        </w:rPr>
        <w:t xml:space="preserve"> is available only in short acting formulations and extended-release formulations are recommended in patients with chronic pain requiring long-term therapy</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Wright et al., 2001)</w:t>
      </w:r>
      <w:r w:rsidR="00386FC4" w:rsidRPr="005E6143">
        <w:rPr>
          <w:rFonts w:ascii="Times New Roman" w:hAnsi="Times New Roman" w:cs="Times New Roman"/>
          <w:i/>
          <w:iCs/>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TRAMADOL</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Like codeine, </w:t>
      </w: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requires metabolism to an active metabolite, O-</w:t>
      </w:r>
      <w:proofErr w:type="spellStart"/>
      <w:r w:rsidRPr="005E6143">
        <w:rPr>
          <w:rFonts w:ascii="Times New Roman" w:hAnsi="Times New Roman" w:cs="Times New Roman"/>
          <w:sz w:val="20"/>
          <w:szCs w:val="20"/>
          <w:lang w:bidi="ar-EG"/>
        </w:rPr>
        <w:t>desmethyltramadol</w:t>
      </w:r>
      <w:proofErr w:type="spellEnd"/>
      <w:r w:rsidRPr="005E6143">
        <w:rPr>
          <w:rFonts w:ascii="Times New Roman" w:hAnsi="Times New Roman" w:cs="Times New Roman"/>
          <w:sz w:val="20"/>
          <w:szCs w:val="20"/>
          <w:lang w:bidi="ar-EG"/>
        </w:rPr>
        <w:t xml:space="preserve"> (M1), to be fully effective. Both </w:t>
      </w: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and its M1 metabolite </w:t>
      </w:r>
      <w:r w:rsidRPr="005E6143">
        <w:rPr>
          <w:rFonts w:ascii="Times New Roman" w:hAnsi="Times New Roman" w:cs="Times New Roman"/>
          <w:sz w:val="20"/>
          <w:szCs w:val="20"/>
        </w:rPr>
        <w:t>exert</w:t>
      </w:r>
      <w:r w:rsidRPr="005E6143">
        <w:rPr>
          <w:rFonts w:ascii="Times New Roman" w:hAnsi="Times New Roman" w:cs="Times New Roman"/>
          <w:sz w:val="20"/>
          <w:szCs w:val="20"/>
          <w:lang w:bidi="ar-EG"/>
        </w:rPr>
        <w:t xml:space="preserve"> analgesic effects through </w:t>
      </w:r>
      <w:proofErr w:type="spellStart"/>
      <w:r w:rsidRPr="005E6143">
        <w:rPr>
          <w:rFonts w:ascii="Times New Roman" w:hAnsi="Times New Roman" w:cs="Times New Roman"/>
          <w:sz w:val="20"/>
          <w:szCs w:val="20"/>
          <w:lang w:bidi="ar-EG"/>
        </w:rPr>
        <w:t>opioidergic</w:t>
      </w:r>
      <w:proofErr w:type="spellEnd"/>
      <w:r w:rsidRPr="005E6143">
        <w:rPr>
          <w:rFonts w:ascii="Times New Roman" w:hAnsi="Times New Roman" w:cs="Times New Roman"/>
          <w:sz w:val="20"/>
          <w:szCs w:val="20"/>
          <w:lang w:bidi="ar-EG"/>
        </w:rPr>
        <w:t xml:space="preserve"> mechanisms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receptor) and through 2 non-</w:t>
      </w:r>
      <w:proofErr w:type="spellStart"/>
      <w:r w:rsidRPr="005E6143">
        <w:rPr>
          <w:rFonts w:ascii="Times New Roman" w:hAnsi="Times New Roman" w:cs="Times New Roman"/>
          <w:sz w:val="20"/>
          <w:szCs w:val="20"/>
          <w:lang w:bidi="ar-EG"/>
        </w:rPr>
        <w:t>opioidergic</w:t>
      </w:r>
      <w:proofErr w:type="spellEnd"/>
      <w:r w:rsidRPr="005E6143">
        <w:rPr>
          <w:rFonts w:ascii="Times New Roman" w:hAnsi="Times New Roman" w:cs="Times New Roman"/>
          <w:sz w:val="20"/>
          <w:szCs w:val="20"/>
          <w:lang w:bidi="ar-EG"/>
        </w:rPr>
        <w:t xml:space="preserve"> mechanisms, serotonin reuptake inhibition and </w:t>
      </w:r>
      <w:proofErr w:type="spellStart"/>
      <w:r w:rsidRPr="005E6143">
        <w:rPr>
          <w:rFonts w:ascii="Times New Roman" w:hAnsi="Times New Roman" w:cs="Times New Roman"/>
          <w:sz w:val="20"/>
          <w:szCs w:val="20"/>
          <w:lang w:bidi="ar-EG"/>
        </w:rPr>
        <w:t>norepinephrine</w:t>
      </w:r>
      <w:proofErr w:type="spellEnd"/>
      <w:r w:rsidRPr="005E6143">
        <w:rPr>
          <w:rFonts w:ascii="Times New Roman" w:hAnsi="Times New Roman" w:cs="Times New Roman"/>
          <w:sz w:val="20"/>
          <w:szCs w:val="20"/>
          <w:lang w:bidi="ar-EG"/>
        </w:rPr>
        <w:t xml:space="preserve"> reuptake inhibition. Although M1 has more potent activity at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receptor, </w:t>
      </w: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is the more potent inhibitor of serotonin and </w:t>
      </w:r>
      <w:proofErr w:type="spellStart"/>
      <w:r w:rsidRPr="005E6143">
        <w:rPr>
          <w:rFonts w:ascii="Times New Roman" w:hAnsi="Times New Roman" w:cs="Times New Roman"/>
          <w:sz w:val="20"/>
          <w:szCs w:val="20"/>
          <w:lang w:bidi="ar-EG"/>
        </w:rPr>
        <w:lastRenderedPageBreak/>
        <w:t>norepinephrine</w:t>
      </w:r>
      <w:proofErr w:type="spellEnd"/>
      <w:r w:rsidRPr="005E6143">
        <w:rPr>
          <w:rFonts w:ascii="Times New Roman" w:hAnsi="Times New Roman" w:cs="Times New Roman"/>
          <w:sz w:val="20"/>
          <w:szCs w:val="20"/>
          <w:lang w:bidi="ar-EG"/>
        </w:rPr>
        <w:t xml:space="preserve"> reuptake and the more potent promoter of serotonin and </w:t>
      </w:r>
      <w:proofErr w:type="spellStart"/>
      <w:r w:rsidRPr="005E6143">
        <w:rPr>
          <w:rFonts w:ascii="Times New Roman" w:hAnsi="Times New Roman" w:cs="Times New Roman"/>
          <w:sz w:val="20"/>
          <w:szCs w:val="20"/>
          <w:lang w:bidi="ar-EG"/>
        </w:rPr>
        <w:t>norepinephrine</w:t>
      </w:r>
      <w:proofErr w:type="spellEnd"/>
      <w:r w:rsidRPr="005E6143">
        <w:rPr>
          <w:rFonts w:ascii="Times New Roman" w:hAnsi="Times New Roman" w:cs="Times New Roman"/>
          <w:sz w:val="20"/>
          <w:szCs w:val="20"/>
          <w:lang w:bidi="ar-EG"/>
        </w:rPr>
        <w:t xml:space="preserve"> efflux</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Raritan</w:t>
      </w:r>
      <w:r w:rsidR="005E6143" w:rsidRPr="005E6143">
        <w:rPr>
          <w:rFonts w:ascii="Times New Roman" w:hAnsi="Times New Roman" w:cs="Times New Roman"/>
          <w:b/>
          <w:bCs/>
          <w:i/>
          <w:sz w:val="20"/>
          <w:szCs w:val="20"/>
          <w:lang w:bidi="ar-EG"/>
        </w:rPr>
        <w:t xml:space="preserve"> &amp; </w:t>
      </w:r>
      <w:r w:rsidRPr="005E6143">
        <w:rPr>
          <w:rFonts w:ascii="Times New Roman" w:hAnsi="Times New Roman" w:cs="Times New Roman"/>
          <w:b/>
          <w:bCs/>
          <w:i/>
          <w:sz w:val="20"/>
          <w:szCs w:val="20"/>
          <w:lang w:bidi="ar-EG"/>
        </w:rPr>
        <w:t>Ortho-McNeil 2000</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is centrally acting synthetic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analgesic commonly prescribed for moderately to severe pain. Its increasing use may relate to the fact that it has less side effects than other opiates, in particular, les</w:t>
      </w:r>
      <w:r w:rsidR="007E72DD" w:rsidRPr="005E6143">
        <w:rPr>
          <w:rFonts w:ascii="Times New Roman" w:hAnsi="Times New Roman" w:cs="Times New Roman"/>
          <w:sz w:val="20"/>
          <w:szCs w:val="20"/>
          <w:lang w:bidi="ar-EG"/>
        </w:rPr>
        <w:t>s a</w:t>
      </w:r>
      <w:r w:rsidRPr="005E6143">
        <w:rPr>
          <w:rFonts w:ascii="Times New Roman" w:hAnsi="Times New Roman" w:cs="Times New Roman"/>
          <w:sz w:val="20"/>
          <w:szCs w:val="20"/>
          <w:lang w:bidi="ar-EG"/>
        </w:rPr>
        <w:t xml:space="preserve">ddictive potential less respiratory depression.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Loughreya</w:t>
      </w:r>
      <w:proofErr w:type="spellEnd"/>
      <w:r w:rsidRPr="005E6143">
        <w:rPr>
          <w:rFonts w:ascii="Times New Roman" w:hAnsi="Times New Roman" w:cs="Times New Roman"/>
          <w:b/>
          <w:bCs/>
          <w:i/>
          <w:sz w:val="20"/>
          <w:szCs w:val="20"/>
          <w:lang w:bidi="ar-EG"/>
        </w:rPr>
        <w:t xml:space="preserve"> et al., 2003</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has a dual mode of action; weak binding to m-opiate receptors and </w:t>
      </w:r>
      <w:r w:rsidRPr="005E6143">
        <w:rPr>
          <w:rFonts w:ascii="Times New Roman" w:hAnsi="Times New Roman" w:cs="Times New Roman"/>
          <w:sz w:val="20"/>
          <w:szCs w:val="20"/>
        </w:rPr>
        <w:t>reuptake</w:t>
      </w:r>
      <w:r w:rsidRPr="005E6143">
        <w:rPr>
          <w:rFonts w:ascii="Times New Roman" w:hAnsi="Times New Roman" w:cs="Times New Roman"/>
          <w:sz w:val="20"/>
          <w:szCs w:val="20"/>
          <w:lang w:bidi="ar-EG"/>
        </w:rPr>
        <w:t xml:space="preserve"> inhibition of serotonin and noradrenalin neurotransmitters. It is extensively metabolized by the liver and primarily excreted in urine. Dose reduction is recommended in severe renal impairment and liver cirrhosis. The most common side effects are dizziness, nausea, constipation and headache. We report the first case of accidental overdose of </w:t>
      </w: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leading to fatal acute hepatic failure.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Loughreya</w:t>
      </w:r>
      <w:proofErr w:type="spellEnd"/>
      <w:r w:rsidRPr="005E6143">
        <w:rPr>
          <w:rFonts w:ascii="Times New Roman" w:hAnsi="Times New Roman" w:cs="Times New Roman"/>
          <w:b/>
          <w:bCs/>
          <w:i/>
          <w:sz w:val="20"/>
          <w:szCs w:val="20"/>
          <w:lang w:bidi="ar-EG"/>
        </w:rPr>
        <w:t xml:space="preserve"> et al., 2003</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lang w:bidi="ar-EG"/>
        </w:rPr>
      </w:pPr>
      <w:proofErr w:type="spellStart"/>
      <w:r w:rsidRPr="005E6143">
        <w:rPr>
          <w:rFonts w:ascii="Times New Roman" w:hAnsi="Times New Roman" w:cs="Times New Roman"/>
          <w:i/>
          <w:iCs/>
          <w:sz w:val="20"/>
          <w:szCs w:val="20"/>
          <w:lang w:bidi="ar-EG"/>
        </w:rPr>
        <w:t>Tramadol</w:t>
      </w:r>
      <w:proofErr w:type="spellEnd"/>
      <w:r w:rsidRPr="005E6143">
        <w:rPr>
          <w:rFonts w:ascii="Times New Roman" w:hAnsi="Times New Roman" w:cs="Times New Roman"/>
          <w:i/>
          <w:iCs/>
          <w:sz w:val="20"/>
          <w:szCs w:val="20"/>
          <w:lang w:bidi="ar-EG"/>
        </w:rPr>
        <w:t xml:space="preserve"> in hepatic patients</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is used in low doses in patients with cirrhosis who are </w:t>
      </w:r>
      <w:r w:rsidRPr="005E6143">
        <w:rPr>
          <w:rFonts w:ascii="Times New Roman" w:hAnsi="Times New Roman" w:cs="Times New Roman"/>
          <w:sz w:val="20"/>
          <w:szCs w:val="20"/>
        </w:rPr>
        <w:t>experiencing</w:t>
      </w:r>
      <w:r w:rsidRPr="005E6143">
        <w:rPr>
          <w:rFonts w:ascii="Times New Roman" w:hAnsi="Times New Roman" w:cs="Times New Roman"/>
          <w:sz w:val="20"/>
          <w:szCs w:val="20"/>
          <w:lang w:bidi="ar-EG"/>
        </w:rPr>
        <w:t xml:space="preserve"> intractable pain because of its impact on peripheral pain pathways, partial inhibition of serotonin reuptake, and low affinity for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receptors, thought to result in less sedation, respiratory depression, and potential for tolerance; however, constipation can still be problematic because of </w:t>
      </w:r>
      <w:proofErr w:type="spellStart"/>
      <w:r w:rsidRPr="005E6143">
        <w:rPr>
          <w:rFonts w:ascii="Times New Roman" w:hAnsi="Times New Roman" w:cs="Times New Roman"/>
          <w:sz w:val="20"/>
          <w:szCs w:val="20"/>
          <w:lang w:bidi="ar-EG"/>
        </w:rPr>
        <w:t>anticholinergic</w:t>
      </w:r>
      <w:proofErr w:type="spellEnd"/>
      <w:r w:rsidRPr="005E6143">
        <w:rPr>
          <w:rFonts w:ascii="Times New Roman" w:hAnsi="Times New Roman" w:cs="Times New Roman"/>
          <w:sz w:val="20"/>
          <w:szCs w:val="20"/>
          <w:lang w:bidi="ar-EG"/>
        </w:rPr>
        <w:t xml:space="preserve"> adverse effects. Caution should be exercised in </w:t>
      </w:r>
      <w:r w:rsidRPr="005E6143">
        <w:rPr>
          <w:rFonts w:ascii="Times New Roman" w:hAnsi="Times New Roman" w:cs="Times New Roman"/>
          <w:sz w:val="20"/>
          <w:szCs w:val="20"/>
        </w:rPr>
        <w:t>administrating</w:t>
      </w:r>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to epileptic patients this drug is known to lower the seizures threshold.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Kotb</w:t>
      </w:r>
      <w:proofErr w:type="spellEnd"/>
      <w:r w:rsidRPr="005E6143">
        <w:rPr>
          <w:rFonts w:ascii="Times New Roman" w:hAnsi="Times New Roman" w:cs="Times New Roman"/>
          <w:b/>
          <w:bCs/>
          <w:i/>
          <w:sz w:val="20"/>
          <w:szCs w:val="20"/>
          <w:lang w:bidi="ar-EG"/>
        </w:rPr>
        <w:t xml:space="preserve"> et al., 2008</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Morphine, selective serotonin reuptake inhibitors, </w:t>
      </w:r>
      <w:proofErr w:type="spellStart"/>
      <w:r w:rsidRPr="005E6143">
        <w:rPr>
          <w:rFonts w:ascii="Times New Roman" w:hAnsi="Times New Roman" w:cs="Times New Roman"/>
          <w:sz w:val="20"/>
          <w:szCs w:val="20"/>
          <w:lang w:bidi="ar-EG"/>
        </w:rPr>
        <w:t>tricyclic</w:t>
      </w:r>
      <w:proofErr w:type="spellEnd"/>
      <w:r w:rsidRPr="005E6143">
        <w:rPr>
          <w:rFonts w:ascii="Times New Roman" w:hAnsi="Times New Roman" w:cs="Times New Roman"/>
          <w:sz w:val="20"/>
          <w:szCs w:val="20"/>
          <w:lang w:bidi="ar-EG"/>
        </w:rPr>
        <w:t xml:space="preserve"> </w:t>
      </w:r>
      <w:r w:rsidRPr="005E6143">
        <w:rPr>
          <w:rFonts w:ascii="Times New Roman" w:hAnsi="Times New Roman" w:cs="Times New Roman"/>
          <w:sz w:val="20"/>
          <w:szCs w:val="20"/>
        </w:rPr>
        <w:t>antidepressants</w:t>
      </w:r>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TCAs</w:t>
      </w:r>
      <w:proofErr w:type="spellEnd"/>
      <w:r w:rsidRPr="005E6143">
        <w:rPr>
          <w:rFonts w:ascii="Times New Roman" w:hAnsi="Times New Roman" w:cs="Times New Roman"/>
          <w:sz w:val="20"/>
          <w:szCs w:val="20"/>
          <w:lang w:bidi="ar-EG"/>
        </w:rPr>
        <w:t>), or anticonvulsants because it can precipitates serotonin syndrome. Doses may need to be reduced in patients with renal failure</w:t>
      </w:r>
      <w:r w:rsidR="005E6143" w:rsidRPr="005E6143">
        <w:rPr>
          <w:rFonts w:ascii="Times New Roman" w:hAnsi="Times New Roman" w:cs="Times New Roman"/>
          <w:b/>
          <w:bCs/>
          <w:sz w:val="20"/>
          <w:szCs w:val="20"/>
          <w:lang w:bidi="ar-EG"/>
        </w:rPr>
        <w:t xml:space="preserve">. </w:t>
      </w:r>
      <w:r w:rsidR="005E6143"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Vizcaychipi</w:t>
      </w:r>
      <w:proofErr w:type="spellEnd"/>
      <w:r w:rsidRPr="005E6143">
        <w:rPr>
          <w:rFonts w:ascii="Times New Roman" w:hAnsi="Times New Roman" w:cs="Times New Roman"/>
          <w:b/>
          <w:bCs/>
          <w:i/>
          <w:sz w:val="20"/>
          <w:szCs w:val="20"/>
          <w:lang w:bidi="ar-EG"/>
        </w:rPr>
        <w:t xml:space="preserve"> et al., 2007</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rPr>
        <w:t>Hepatitis</w:t>
      </w:r>
      <w:r w:rsidRPr="005E6143">
        <w:rPr>
          <w:rFonts w:ascii="Times New Roman" w:hAnsi="Times New Roman" w:cs="Times New Roman"/>
          <w:sz w:val="20"/>
          <w:szCs w:val="20"/>
          <w:lang w:bidi="ar-EG"/>
        </w:rPr>
        <w:t xml:space="preserve"> and liver failure are listed as possible adverse effects in some US (</w:t>
      </w:r>
      <w:proofErr w:type="spellStart"/>
      <w:r w:rsidRPr="005E6143">
        <w:rPr>
          <w:rFonts w:ascii="Times New Roman" w:hAnsi="Times New Roman" w:cs="Times New Roman"/>
          <w:sz w:val="20"/>
          <w:szCs w:val="20"/>
          <w:lang w:bidi="ar-EG"/>
        </w:rPr>
        <w:t>Ultram</w:t>
      </w:r>
      <w:proofErr w:type="spellEnd"/>
      <w:r w:rsidRPr="005E6143">
        <w:rPr>
          <w:rFonts w:ascii="Times New Roman" w:hAnsi="Times New Roman" w:cs="Times New Roman"/>
          <w:sz w:val="20"/>
          <w:szCs w:val="20"/>
          <w:lang w:bidi="ar-EG"/>
        </w:rPr>
        <w:t xml:space="preserve">#, Ortho-McNeil) but no UK datasheets for </w:t>
      </w: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products. Sixteen individual nonfatal cases of </w:t>
      </w:r>
      <w:proofErr w:type="spellStart"/>
      <w:r w:rsidRPr="005E6143">
        <w:rPr>
          <w:rFonts w:ascii="Times New Roman" w:hAnsi="Times New Roman" w:cs="Times New Roman"/>
          <w:sz w:val="20"/>
          <w:szCs w:val="20"/>
          <w:lang w:bidi="ar-EG"/>
        </w:rPr>
        <w:t>hepatobiliary</w:t>
      </w:r>
      <w:proofErr w:type="spellEnd"/>
      <w:r w:rsidRPr="005E6143">
        <w:rPr>
          <w:rFonts w:ascii="Times New Roman" w:hAnsi="Times New Roman" w:cs="Times New Roman"/>
          <w:sz w:val="20"/>
          <w:szCs w:val="20"/>
          <w:lang w:bidi="ar-EG"/>
        </w:rPr>
        <w:t xml:space="preserve"> dysfunction associated with </w:t>
      </w: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ingestion have been reported to the Medicines Control Agency. Deaths related to </w:t>
      </w: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have been reported, both when ingested alone in overdose and when taken in combination with potentially interacting drugs. However, in these previous reports, death usually followed the ingestion of large doses and </w:t>
      </w:r>
      <w:proofErr w:type="spellStart"/>
      <w:r w:rsidRPr="005E6143">
        <w:rPr>
          <w:rFonts w:ascii="Times New Roman" w:hAnsi="Times New Roman" w:cs="Times New Roman"/>
          <w:sz w:val="20"/>
          <w:szCs w:val="20"/>
          <w:lang w:bidi="ar-EG"/>
        </w:rPr>
        <w:t>occured</w:t>
      </w:r>
      <w:proofErr w:type="spellEnd"/>
      <w:r w:rsidRPr="005E6143">
        <w:rPr>
          <w:rFonts w:ascii="Times New Roman" w:hAnsi="Times New Roman" w:cs="Times New Roman"/>
          <w:sz w:val="20"/>
          <w:szCs w:val="20"/>
          <w:lang w:bidi="ar-EG"/>
        </w:rPr>
        <w:t xml:space="preserve"> within 24 h of ingestion. Blood </w:t>
      </w: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concentrations were extremely high (up to 38 mg/L). In </w:t>
      </w:r>
      <w:r w:rsidRPr="005E6143">
        <w:rPr>
          <w:rFonts w:ascii="Times New Roman" w:hAnsi="Times New Roman" w:cs="Times New Roman"/>
          <w:sz w:val="20"/>
          <w:szCs w:val="20"/>
        </w:rPr>
        <w:t>none</w:t>
      </w:r>
      <w:r w:rsidRPr="005E6143">
        <w:rPr>
          <w:rFonts w:ascii="Times New Roman" w:hAnsi="Times New Roman" w:cs="Times New Roman"/>
          <w:sz w:val="20"/>
          <w:szCs w:val="20"/>
          <w:lang w:bidi="ar-EG"/>
        </w:rPr>
        <w:t xml:space="preserve"> of the cases were biochemical liver dysfunction or post-mortem hepatic necrosis noted.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Loughreya</w:t>
      </w:r>
      <w:proofErr w:type="spellEnd"/>
      <w:r w:rsidRPr="005E6143">
        <w:rPr>
          <w:rFonts w:ascii="Times New Roman" w:hAnsi="Times New Roman" w:cs="Times New Roman"/>
          <w:b/>
          <w:bCs/>
          <w:i/>
          <w:sz w:val="20"/>
          <w:szCs w:val="20"/>
          <w:lang w:bidi="ar-EG"/>
        </w:rPr>
        <w:t xml:space="preserve"> et al., 2003)</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Patients </w:t>
      </w:r>
      <w:r w:rsidRPr="005E6143">
        <w:rPr>
          <w:rFonts w:ascii="Times New Roman" w:hAnsi="Times New Roman" w:cs="Times New Roman"/>
          <w:sz w:val="20"/>
          <w:szCs w:val="20"/>
        </w:rPr>
        <w:t>who</w:t>
      </w:r>
      <w:r w:rsidRPr="005E6143">
        <w:rPr>
          <w:rFonts w:ascii="Times New Roman" w:hAnsi="Times New Roman" w:cs="Times New Roman"/>
          <w:sz w:val="20"/>
          <w:szCs w:val="20"/>
          <w:lang w:bidi="ar-EG"/>
        </w:rPr>
        <w:t xml:space="preserve"> are apparently ingested more than the recommended daily dose of </w:t>
      </w: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although a deliberate overdose was not suspected. Death followed the onset of </w:t>
      </w:r>
      <w:proofErr w:type="spellStart"/>
      <w:r w:rsidRPr="005E6143">
        <w:rPr>
          <w:rFonts w:ascii="Times New Roman" w:hAnsi="Times New Roman" w:cs="Times New Roman"/>
          <w:sz w:val="20"/>
          <w:szCs w:val="20"/>
          <w:lang w:bidi="ar-EG"/>
        </w:rPr>
        <w:t>fulminant</w:t>
      </w:r>
      <w:proofErr w:type="spellEnd"/>
      <w:r w:rsidRPr="005E6143">
        <w:rPr>
          <w:rFonts w:ascii="Times New Roman" w:hAnsi="Times New Roman" w:cs="Times New Roman"/>
          <w:sz w:val="20"/>
          <w:szCs w:val="20"/>
          <w:lang w:bidi="ar-EG"/>
        </w:rPr>
        <w:t xml:space="preserve"> liver failure, without seizure activity. The autopsy blood </w:t>
      </w: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concentration </w:t>
      </w:r>
      <w:r w:rsidRPr="005E6143">
        <w:rPr>
          <w:rFonts w:ascii="Times New Roman" w:hAnsi="Times New Roman" w:cs="Times New Roman"/>
          <w:sz w:val="20"/>
          <w:szCs w:val="20"/>
          <w:lang w:bidi="ar-EG"/>
        </w:rPr>
        <w:lastRenderedPageBreak/>
        <w:t xml:space="preserve">(3.7 mg/L), although well above the therapeutic range, was much lower than previously reported with fatal ingestion. It is possible that in these previous cases, death </w:t>
      </w:r>
      <w:proofErr w:type="spellStart"/>
      <w:r w:rsidRPr="005E6143">
        <w:rPr>
          <w:rFonts w:ascii="Times New Roman" w:hAnsi="Times New Roman" w:cs="Times New Roman"/>
          <w:sz w:val="20"/>
          <w:szCs w:val="20"/>
          <w:lang w:bidi="ar-EG"/>
        </w:rPr>
        <w:t>occured</w:t>
      </w:r>
      <w:proofErr w:type="spellEnd"/>
      <w:r w:rsidRPr="005E6143">
        <w:rPr>
          <w:rFonts w:ascii="Times New Roman" w:hAnsi="Times New Roman" w:cs="Times New Roman"/>
          <w:sz w:val="20"/>
          <w:szCs w:val="20"/>
          <w:lang w:bidi="ar-EG"/>
        </w:rPr>
        <w:t xml:space="preserve"> at an early stage </w:t>
      </w:r>
      <w:proofErr w:type="spellStart"/>
      <w:r w:rsidRPr="005E6143">
        <w:rPr>
          <w:rFonts w:ascii="Times New Roman" w:hAnsi="Times New Roman" w:cs="Times New Roman"/>
          <w:sz w:val="20"/>
          <w:szCs w:val="20"/>
          <w:lang w:bidi="ar-EG"/>
        </w:rPr>
        <w:t>dut</w:t>
      </w:r>
      <w:proofErr w:type="spellEnd"/>
      <w:r w:rsidRPr="005E6143">
        <w:rPr>
          <w:rFonts w:ascii="Times New Roman" w:hAnsi="Times New Roman" w:cs="Times New Roman"/>
          <w:sz w:val="20"/>
          <w:szCs w:val="20"/>
          <w:lang w:bidi="ar-EG"/>
        </w:rPr>
        <w:t xml:space="preserve"> to </w:t>
      </w:r>
      <w:proofErr w:type="spellStart"/>
      <w:r w:rsidRPr="005E6143">
        <w:rPr>
          <w:rFonts w:ascii="Times New Roman" w:hAnsi="Times New Roman" w:cs="Times New Roman"/>
          <w:sz w:val="20"/>
          <w:szCs w:val="20"/>
          <w:lang w:bidi="ar-EG"/>
        </w:rPr>
        <w:t>cental</w:t>
      </w:r>
      <w:proofErr w:type="spellEnd"/>
      <w:r w:rsidRPr="005E6143">
        <w:rPr>
          <w:rFonts w:ascii="Times New Roman" w:hAnsi="Times New Roman" w:cs="Times New Roman"/>
          <w:sz w:val="20"/>
          <w:szCs w:val="20"/>
          <w:lang w:bidi="ar-EG"/>
        </w:rPr>
        <w:t xml:space="preserve"> nervous system or respiratory depression </w:t>
      </w:r>
      <w:r w:rsidRPr="005E6143">
        <w:rPr>
          <w:rFonts w:ascii="Times New Roman" w:hAnsi="Times New Roman" w:cs="Times New Roman"/>
          <w:sz w:val="20"/>
          <w:szCs w:val="20"/>
        </w:rPr>
        <w:t>before</w:t>
      </w:r>
      <w:r w:rsidRPr="005E6143">
        <w:rPr>
          <w:rFonts w:ascii="Times New Roman" w:hAnsi="Times New Roman" w:cs="Times New Roman"/>
          <w:sz w:val="20"/>
          <w:szCs w:val="20"/>
          <w:lang w:bidi="ar-EG"/>
        </w:rPr>
        <w:t xml:space="preserve"> liver injury </w:t>
      </w:r>
      <w:proofErr w:type="spellStart"/>
      <w:r w:rsidRPr="005E6143">
        <w:rPr>
          <w:rFonts w:ascii="Times New Roman" w:hAnsi="Times New Roman" w:cs="Times New Roman"/>
          <w:sz w:val="20"/>
          <w:szCs w:val="20"/>
          <w:lang w:bidi="ar-EG"/>
        </w:rPr>
        <w:t>bocome</w:t>
      </w:r>
      <w:proofErr w:type="spellEnd"/>
      <w:r w:rsidRPr="005E6143">
        <w:rPr>
          <w:rFonts w:ascii="Times New Roman" w:hAnsi="Times New Roman" w:cs="Times New Roman"/>
          <w:sz w:val="20"/>
          <w:szCs w:val="20"/>
          <w:lang w:bidi="ar-EG"/>
        </w:rPr>
        <w:t xml:space="preserve"> apparent. We have found no previous cases reports of fatal hepatic failure following </w:t>
      </w: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ingestion, nor induced any cases of fatal </w:t>
      </w: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ingestion in a therapeutic </w:t>
      </w:r>
      <w:proofErr w:type="spellStart"/>
      <w:r w:rsidRPr="005E6143">
        <w:rPr>
          <w:rFonts w:ascii="Times New Roman" w:hAnsi="Times New Roman" w:cs="Times New Roman"/>
          <w:sz w:val="20"/>
          <w:szCs w:val="20"/>
          <w:lang w:bidi="ar-EG"/>
        </w:rPr>
        <w:t>seeting</w:t>
      </w:r>
      <w:proofErr w:type="spellEnd"/>
      <w:r w:rsidRPr="005E6143">
        <w:rPr>
          <w:rFonts w:ascii="Times New Roman" w:hAnsi="Times New Roman" w:cs="Times New Roman"/>
          <w:sz w:val="20"/>
          <w:szCs w:val="20"/>
          <w:lang w:bidi="ar-EG"/>
        </w:rPr>
        <w:t xml:space="preserve">. This case emphasizes the need for careful explanation to patients of the </w:t>
      </w:r>
      <w:proofErr w:type="spellStart"/>
      <w:r w:rsidRPr="005E6143">
        <w:rPr>
          <w:rFonts w:ascii="Times New Roman" w:hAnsi="Times New Roman" w:cs="Times New Roman"/>
          <w:sz w:val="20"/>
          <w:szCs w:val="20"/>
          <w:lang w:bidi="ar-EG"/>
        </w:rPr>
        <w:t>maximun</w:t>
      </w:r>
      <w:proofErr w:type="spellEnd"/>
      <w:r w:rsidRPr="005E6143">
        <w:rPr>
          <w:rFonts w:ascii="Times New Roman" w:hAnsi="Times New Roman" w:cs="Times New Roman"/>
          <w:sz w:val="20"/>
          <w:szCs w:val="20"/>
          <w:lang w:bidi="ar-EG"/>
        </w:rPr>
        <w:t xml:space="preserve"> daily dose and the necessity of monitoring liver function when prescribing </w:t>
      </w:r>
      <w:proofErr w:type="spellStart"/>
      <w:r w:rsidRPr="005E6143">
        <w:rPr>
          <w:rFonts w:ascii="Times New Roman" w:hAnsi="Times New Roman" w:cs="Times New Roman"/>
          <w:sz w:val="20"/>
          <w:szCs w:val="20"/>
          <w:lang w:bidi="ar-EG"/>
        </w:rPr>
        <w:t>tramadol</w:t>
      </w:r>
      <w:proofErr w:type="spellEnd"/>
      <w:r w:rsidRPr="005E6143">
        <w:rPr>
          <w:rFonts w:ascii="Times New Roman" w:hAnsi="Times New Roman" w:cs="Times New Roman"/>
          <w:sz w:val="20"/>
          <w:szCs w:val="20"/>
          <w:lang w:bidi="ar-EG"/>
        </w:rPr>
        <w:t xml:space="preserve"> in a primary care environment</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Loughreya</w:t>
      </w:r>
      <w:proofErr w:type="spellEnd"/>
      <w:r w:rsidRPr="005E6143">
        <w:rPr>
          <w:rFonts w:ascii="Times New Roman" w:hAnsi="Times New Roman" w:cs="Times New Roman"/>
          <w:b/>
          <w:bCs/>
          <w:i/>
          <w:sz w:val="20"/>
          <w:szCs w:val="20"/>
          <w:lang w:bidi="ar-EG"/>
        </w:rPr>
        <w:t xml:space="preserve"> et al., 2003</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OXYCODONE</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proofErr w:type="spellStart"/>
      <w:r w:rsidRPr="005E6143">
        <w:rPr>
          <w:rFonts w:ascii="Times New Roman" w:hAnsi="Times New Roman" w:cs="Times New Roman"/>
          <w:sz w:val="20"/>
          <w:szCs w:val="20"/>
          <w:lang w:bidi="ar-EG"/>
        </w:rPr>
        <w:t>Oxycodone</w:t>
      </w:r>
      <w:proofErr w:type="spellEnd"/>
      <w:r w:rsidRPr="005E6143">
        <w:rPr>
          <w:rFonts w:ascii="Times New Roman" w:hAnsi="Times New Roman" w:cs="Times New Roman"/>
          <w:sz w:val="20"/>
          <w:szCs w:val="20"/>
          <w:lang w:bidi="ar-EG"/>
        </w:rPr>
        <w:t xml:space="preserve"> is metabolized by CYP3A4 to </w:t>
      </w:r>
      <w:proofErr w:type="spellStart"/>
      <w:r w:rsidRPr="005E6143">
        <w:rPr>
          <w:rFonts w:ascii="Times New Roman" w:hAnsi="Times New Roman" w:cs="Times New Roman"/>
          <w:sz w:val="20"/>
          <w:szCs w:val="20"/>
          <w:lang w:bidi="ar-EG"/>
        </w:rPr>
        <w:t>noroxycodone</w:t>
      </w:r>
      <w:proofErr w:type="spellEnd"/>
      <w:r w:rsidRPr="005E6143">
        <w:rPr>
          <w:rFonts w:ascii="Times New Roman" w:hAnsi="Times New Roman" w:cs="Times New Roman"/>
          <w:sz w:val="20"/>
          <w:szCs w:val="20"/>
          <w:lang w:bidi="ar-EG"/>
        </w:rPr>
        <w:t xml:space="preserve"> and by CYP2D6 to </w:t>
      </w:r>
      <w:proofErr w:type="spellStart"/>
      <w:r w:rsidRPr="005E6143">
        <w:rPr>
          <w:rFonts w:ascii="Times New Roman" w:hAnsi="Times New Roman" w:cs="Times New Roman"/>
          <w:sz w:val="20"/>
          <w:szCs w:val="20"/>
          <w:lang w:bidi="ar-EG"/>
        </w:rPr>
        <w:t>oxymorphone</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Noroxycodone</w:t>
      </w:r>
      <w:proofErr w:type="spellEnd"/>
      <w:r w:rsidRPr="005E6143">
        <w:rPr>
          <w:rFonts w:ascii="Times New Roman" w:hAnsi="Times New Roman" w:cs="Times New Roman"/>
          <w:sz w:val="20"/>
          <w:szCs w:val="20"/>
          <w:lang w:bidi="ar-EG"/>
        </w:rPr>
        <w:t xml:space="preserve"> is weaker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agonist than the parent compound; but the presence of this active metabolite increases the potential for interactions with other drugs metabolized by the CYP3A4 pathway. </w:t>
      </w:r>
      <w:r w:rsidRPr="005E6143">
        <w:rPr>
          <w:rFonts w:ascii="Times New Roman" w:hAnsi="Times New Roman" w:cs="Times New Roman"/>
          <w:b/>
          <w:bCs/>
          <w:i/>
          <w:sz w:val="20"/>
          <w:szCs w:val="20"/>
          <w:lang w:bidi="ar-EG"/>
        </w:rPr>
        <w:t>(Stamford</w:t>
      </w:r>
      <w:r w:rsidR="005E6143" w:rsidRPr="005E6143">
        <w:rPr>
          <w:rFonts w:ascii="Times New Roman" w:hAnsi="Times New Roman" w:cs="Times New Roman"/>
          <w:b/>
          <w:bCs/>
          <w:i/>
          <w:sz w:val="20"/>
          <w:szCs w:val="20"/>
          <w:lang w:bidi="ar-EG"/>
        </w:rPr>
        <w:t xml:space="preserve"> &amp; </w:t>
      </w:r>
      <w:proofErr w:type="spellStart"/>
      <w:r w:rsidRPr="005E6143">
        <w:rPr>
          <w:rFonts w:ascii="Times New Roman" w:hAnsi="Times New Roman" w:cs="Times New Roman"/>
          <w:b/>
          <w:bCs/>
          <w:i/>
          <w:sz w:val="20"/>
          <w:szCs w:val="20"/>
          <w:lang w:bidi="ar-EG"/>
        </w:rPr>
        <w:t>BurduePharma</w:t>
      </w:r>
      <w:proofErr w:type="spellEnd"/>
      <w:r w:rsidRPr="005E6143">
        <w:rPr>
          <w:rFonts w:ascii="Times New Roman" w:hAnsi="Times New Roman" w:cs="Times New Roman"/>
          <w:b/>
          <w:bCs/>
          <w:i/>
          <w:sz w:val="20"/>
          <w:szCs w:val="20"/>
          <w:lang w:bidi="ar-EG"/>
        </w:rPr>
        <w:t xml:space="preserve"> 2007</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PETHIDINE</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proofErr w:type="spellStart"/>
      <w:r w:rsidRPr="005E6143">
        <w:rPr>
          <w:rFonts w:ascii="Times New Roman" w:hAnsi="Times New Roman" w:cs="Times New Roman"/>
          <w:sz w:val="20"/>
          <w:szCs w:val="20"/>
          <w:lang w:bidi="ar-EG"/>
        </w:rPr>
        <w:t>Pethidine</w:t>
      </w:r>
      <w:proofErr w:type="spellEnd"/>
      <w:r w:rsidRPr="005E6143">
        <w:rPr>
          <w:rFonts w:ascii="Times New Roman" w:hAnsi="Times New Roman" w:cs="Times New Roman"/>
          <w:sz w:val="20"/>
          <w:szCs w:val="20"/>
          <w:lang w:bidi="ar-EG"/>
        </w:rPr>
        <w:t xml:space="preserve"> is metabolized in the liver via 2 separate pathways, hydrolysis to </w:t>
      </w:r>
      <w:proofErr w:type="spellStart"/>
      <w:r w:rsidRPr="005E6143">
        <w:rPr>
          <w:rFonts w:ascii="Times New Roman" w:hAnsi="Times New Roman" w:cs="Times New Roman"/>
          <w:sz w:val="20"/>
          <w:szCs w:val="20"/>
          <w:lang w:bidi="ar-EG"/>
        </w:rPr>
        <w:t>pethidinic</w:t>
      </w:r>
      <w:proofErr w:type="spellEnd"/>
      <w:r w:rsidRPr="005E6143">
        <w:rPr>
          <w:rFonts w:ascii="Times New Roman" w:hAnsi="Times New Roman" w:cs="Times New Roman"/>
          <w:sz w:val="20"/>
          <w:szCs w:val="20"/>
          <w:lang w:bidi="ar-EG"/>
        </w:rPr>
        <w:t xml:space="preserve"> acid (inactive metabolite) or </w:t>
      </w:r>
      <w:proofErr w:type="spellStart"/>
      <w:r w:rsidRPr="005E6143">
        <w:rPr>
          <w:rFonts w:ascii="Times New Roman" w:hAnsi="Times New Roman" w:cs="Times New Roman"/>
          <w:sz w:val="20"/>
          <w:szCs w:val="20"/>
          <w:lang w:bidi="ar-EG"/>
        </w:rPr>
        <w:t>demethylation</w:t>
      </w:r>
      <w:proofErr w:type="spellEnd"/>
      <w:r w:rsidRPr="005E6143">
        <w:rPr>
          <w:rFonts w:ascii="Times New Roman" w:hAnsi="Times New Roman" w:cs="Times New Roman"/>
          <w:sz w:val="20"/>
          <w:szCs w:val="20"/>
          <w:lang w:bidi="ar-EG"/>
        </w:rPr>
        <w:t xml:space="preserve"> by </w:t>
      </w:r>
      <w:proofErr w:type="spellStart"/>
      <w:r w:rsidRPr="005E6143">
        <w:rPr>
          <w:rFonts w:ascii="Times New Roman" w:hAnsi="Times New Roman" w:cs="Times New Roman"/>
          <w:sz w:val="20"/>
          <w:szCs w:val="20"/>
          <w:lang w:bidi="ar-EG"/>
        </w:rPr>
        <w:t>cytochrome</w:t>
      </w:r>
      <w:proofErr w:type="spellEnd"/>
      <w:r w:rsidRPr="005E6143">
        <w:rPr>
          <w:rFonts w:ascii="Times New Roman" w:hAnsi="Times New Roman" w:cs="Times New Roman"/>
          <w:sz w:val="20"/>
          <w:szCs w:val="20"/>
          <w:lang w:bidi="ar-EG"/>
        </w:rPr>
        <w:t xml:space="preserve"> P450 to </w:t>
      </w:r>
      <w:proofErr w:type="spellStart"/>
      <w:r w:rsidRPr="005E6143">
        <w:rPr>
          <w:rFonts w:ascii="Times New Roman" w:hAnsi="Times New Roman" w:cs="Times New Roman"/>
          <w:sz w:val="20"/>
          <w:szCs w:val="20"/>
          <w:lang w:bidi="ar-EG"/>
        </w:rPr>
        <w:t>norpethidine</w:t>
      </w:r>
      <w:proofErr w:type="spellEnd"/>
      <w:r w:rsidRPr="005E6143">
        <w:rPr>
          <w:rFonts w:ascii="Times New Roman" w:hAnsi="Times New Roman" w:cs="Times New Roman"/>
          <w:sz w:val="20"/>
          <w:szCs w:val="20"/>
          <w:lang w:bidi="ar-EG"/>
        </w:rPr>
        <w:t xml:space="preserve">, a non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active metabolite. After 3.6 hours however the elimination half-life of </w:t>
      </w:r>
      <w:proofErr w:type="spellStart"/>
      <w:r w:rsidRPr="005E6143">
        <w:rPr>
          <w:rFonts w:ascii="Times New Roman" w:hAnsi="Times New Roman" w:cs="Times New Roman"/>
          <w:sz w:val="20"/>
          <w:szCs w:val="20"/>
          <w:lang w:bidi="ar-EG"/>
        </w:rPr>
        <w:t>norpethidine</w:t>
      </w:r>
      <w:proofErr w:type="spellEnd"/>
      <w:r w:rsidRPr="005E6143">
        <w:rPr>
          <w:rFonts w:ascii="Times New Roman" w:hAnsi="Times New Roman" w:cs="Times New Roman"/>
          <w:sz w:val="20"/>
          <w:szCs w:val="20"/>
          <w:lang w:bidi="ar-EG"/>
        </w:rPr>
        <w:t xml:space="preserve"> is around 14-21 hours with normal renal function and 35 hours in renal failure. </w:t>
      </w:r>
      <w:proofErr w:type="spellStart"/>
      <w:r w:rsidRPr="005E6143">
        <w:rPr>
          <w:rFonts w:ascii="Times New Roman" w:hAnsi="Times New Roman" w:cs="Times New Roman"/>
          <w:sz w:val="20"/>
          <w:szCs w:val="20"/>
          <w:lang w:bidi="ar-EG"/>
        </w:rPr>
        <w:t>Norpethidine</w:t>
      </w:r>
      <w:proofErr w:type="spellEnd"/>
      <w:r w:rsidRPr="005E6143">
        <w:rPr>
          <w:rFonts w:ascii="Times New Roman" w:hAnsi="Times New Roman" w:cs="Times New Roman"/>
          <w:sz w:val="20"/>
          <w:szCs w:val="20"/>
          <w:lang w:bidi="ar-EG"/>
        </w:rPr>
        <w:t xml:space="preserve"> has half the </w:t>
      </w:r>
      <w:r w:rsidRPr="005E6143">
        <w:rPr>
          <w:rFonts w:ascii="Times New Roman" w:hAnsi="Times New Roman" w:cs="Times New Roman"/>
          <w:sz w:val="20"/>
          <w:szCs w:val="20"/>
        </w:rPr>
        <w:t>analgesic</w:t>
      </w:r>
      <w:r w:rsidRPr="005E6143">
        <w:rPr>
          <w:rFonts w:ascii="Times New Roman" w:hAnsi="Times New Roman" w:cs="Times New Roman"/>
          <w:sz w:val="20"/>
          <w:szCs w:val="20"/>
          <w:lang w:bidi="ar-EG"/>
        </w:rPr>
        <w:t xml:space="preserve"> potency of </w:t>
      </w:r>
      <w:proofErr w:type="spellStart"/>
      <w:r w:rsidRPr="005E6143">
        <w:rPr>
          <w:rFonts w:ascii="Times New Roman" w:hAnsi="Times New Roman" w:cs="Times New Roman"/>
          <w:sz w:val="20"/>
          <w:szCs w:val="20"/>
          <w:lang w:bidi="ar-EG"/>
        </w:rPr>
        <w:t>pethidine</w:t>
      </w:r>
      <w:proofErr w:type="spellEnd"/>
      <w:r w:rsidRPr="005E6143">
        <w:rPr>
          <w:rFonts w:ascii="Times New Roman" w:hAnsi="Times New Roman" w:cs="Times New Roman"/>
          <w:sz w:val="20"/>
          <w:szCs w:val="20"/>
          <w:lang w:bidi="ar-EG"/>
        </w:rPr>
        <w:t xml:space="preserve"> but two to three times the potency as a central nervous system (CNS) excitatory agent and may cause anxiety, </w:t>
      </w:r>
      <w:proofErr w:type="spellStart"/>
      <w:r w:rsidRPr="005E6143">
        <w:rPr>
          <w:rFonts w:ascii="Times New Roman" w:hAnsi="Times New Roman" w:cs="Times New Roman"/>
          <w:sz w:val="20"/>
          <w:szCs w:val="20"/>
          <w:lang w:bidi="ar-EG"/>
        </w:rPr>
        <w:t>hyperreflexia</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myoclonus</w:t>
      </w:r>
      <w:proofErr w:type="spellEnd"/>
      <w:r w:rsidRPr="005E6143">
        <w:rPr>
          <w:rFonts w:ascii="Times New Roman" w:hAnsi="Times New Roman" w:cs="Times New Roman"/>
          <w:sz w:val="20"/>
          <w:szCs w:val="20"/>
          <w:lang w:bidi="ar-EG"/>
        </w:rPr>
        <w:t xml:space="preserve">, seizures and mood changes. There is not a clear relationship between neurotoxicity, cumulative does and serum </w:t>
      </w:r>
      <w:proofErr w:type="spellStart"/>
      <w:r w:rsidRPr="005E6143">
        <w:rPr>
          <w:rFonts w:ascii="Times New Roman" w:hAnsi="Times New Roman" w:cs="Times New Roman"/>
          <w:sz w:val="20"/>
          <w:szCs w:val="20"/>
          <w:lang w:bidi="ar-EG"/>
        </w:rPr>
        <w:t>norpethidine</w:t>
      </w:r>
      <w:proofErr w:type="spellEnd"/>
      <w:r w:rsidRPr="005E6143">
        <w:rPr>
          <w:rFonts w:ascii="Times New Roman" w:hAnsi="Times New Roman" w:cs="Times New Roman"/>
          <w:sz w:val="20"/>
          <w:szCs w:val="20"/>
          <w:lang w:bidi="ar-EG"/>
        </w:rPr>
        <w:t xml:space="preserve">. 6 several cases of seizures have been </w:t>
      </w:r>
      <w:r w:rsidRPr="005E6143">
        <w:rPr>
          <w:rFonts w:ascii="Times New Roman" w:hAnsi="Times New Roman" w:cs="Times New Roman"/>
          <w:sz w:val="20"/>
          <w:szCs w:val="20"/>
          <w:lang w:bidi="ar-EG"/>
        </w:rPr>
        <w:lastRenderedPageBreak/>
        <w:t xml:space="preserve">reported, including when </w:t>
      </w:r>
      <w:proofErr w:type="spellStart"/>
      <w:r w:rsidRPr="005E6143">
        <w:rPr>
          <w:rFonts w:ascii="Times New Roman" w:hAnsi="Times New Roman" w:cs="Times New Roman"/>
          <w:sz w:val="20"/>
          <w:szCs w:val="20"/>
          <w:lang w:bidi="ar-EG"/>
        </w:rPr>
        <w:t>pethidine</w:t>
      </w:r>
      <w:proofErr w:type="spellEnd"/>
      <w:r w:rsidRPr="005E6143">
        <w:rPr>
          <w:rFonts w:ascii="Times New Roman" w:hAnsi="Times New Roman" w:cs="Times New Roman"/>
          <w:sz w:val="20"/>
          <w:szCs w:val="20"/>
          <w:lang w:bidi="ar-EG"/>
        </w:rPr>
        <w:t xml:space="preserve"> was used for patient controlled analgesia (PCA)</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Mather</w:t>
      </w:r>
      <w:r w:rsidR="005E6143" w:rsidRPr="005E6143">
        <w:rPr>
          <w:rFonts w:ascii="Times New Roman" w:hAnsi="Times New Roman" w:cs="Times New Roman"/>
          <w:b/>
          <w:bCs/>
          <w:i/>
          <w:sz w:val="20"/>
          <w:szCs w:val="20"/>
          <w:lang w:bidi="ar-EG"/>
        </w:rPr>
        <w:t xml:space="preserve"> &amp; </w:t>
      </w:r>
      <w:proofErr w:type="spellStart"/>
      <w:r w:rsidRPr="005E6143">
        <w:rPr>
          <w:rFonts w:ascii="Times New Roman" w:hAnsi="Times New Roman" w:cs="Times New Roman"/>
          <w:b/>
          <w:bCs/>
          <w:i/>
          <w:sz w:val="20"/>
          <w:szCs w:val="20"/>
          <w:lang w:bidi="ar-EG"/>
        </w:rPr>
        <w:t>Meffin</w:t>
      </w:r>
      <w:proofErr w:type="spellEnd"/>
      <w:r w:rsidRPr="005E6143">
        <w:rPr>
          <w:rFonts w:ascii="Times New Roman" w:hAnsi="Times New Roman" w:cs="Times New Roman"/>
          <w:b/>
          <w:bCs/>
          <w:i/>
          <w:sz w:val="20"/>
          <w:szCs w:val="20"/>
          <w:lang w:bidi="ar-EG"/>
        </w:rPr>
        <w:t xml:space="preserve"> 2000</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In Australia alone, between 1975 to 1997, ADRAC (Adverse Drug Reactions </w:t>
      </w:r>
      <w:r w:rsidRPr="005E6143">
        <w:rPr>
          <w:rFonts w:ascii="Times New Roman" w:hAnsi="Times New Roman" w:cs="Times New Roman"/>
          <w:sz w:val="20"/>
          <w:szCs w:val="20"/>
        </w:rPr>
        <w:t>Advisory</w:t>
      </w:r>
      <w:r w:rsidRPr="005E6143">
        <w:rPr>
          <w:rFonts w:ascii="Times New Roman" w:hAnsi="Times New Roman" w:cs="Times New Roman"/>
          <w:sz w:val="20"/>
          <w:szCs w:val="20"/>
          <w:lang w:bidi="ar-EG"/>
        </w:rPr>
        <w:t xml:space="preserve"> Committee) received 35 reports describing convulsions in association with </w:t>
      </w:r>
      <w:proofErr w:type="spellStart"/>
      <w:r w:rsidRPr="005E6143">
        <w:rPr>
          <w:rFonts w:ascii="Times New Roman" w:hAnsi="Times New Roman" w:cs="Times New Roman"/>
          <w:sz w:val="20"/>
          <w:szCs w:val="20"/>
          <w:lang w:bidi="ar-EG"/>
        </w:rPr>
        <w:t>pethidine</w:t>
      </w:r>
      <w:proofErr w:type="spellEnd"/>
      <w:r w:rsidRPr="005E6143">
        <w:rPr>
          <w:rFonts w:ascii="Times New Roman" w:hAnsi="Times New Roman" w:cs="Times New Roman"/>
          <w:sz w:val="20"/>
          <w:szCs w:val="20"/>
          <w:lang w:bidi="ar-EG"/>
        </w:rPr>
        <w:t xml:space="preserve">, in 17 of which </w:t>
      </w:r>
      <w:proofErr w:type="spellStart"/>
      <w:r w:rsidRPr="005E6143">
        <w:rPr>
          <w:rFonts w:ascii="Times New Roman" w:hAnsi="Times New Roman" w:cs="Times New Roman"/>
          <w:sz w:val="20"/>
          <w:szCs w:val="20"/>
          <w:lang w:bidi="ar-EG"/>
        </w:rPr>
        <w:t>pethidine</w:t>
      </w:r>
      <w:proofErr w:type="spellEnd"/>
      <w:r w:rsidRPr="005E6143">
        <w:rPr>
          <w:rFonts w:ascii="Times New Roman" w:hAnsi="Times New Roman" w:cs="Times New Roman"/>
          <w:sz w:val="20"/>
          <w:szCs w:val="20"/>
          <w:lang w:bidi="ar-EG"/>
        </w:rPr>
        <w:t xml:space="preserve"> was the only suspected drug. Risk factors include repeated dosing of </w:t>
      </w:r>
      <w:proofErr w:type="spellStart"/>
      <w:r w:rsidRPr="005E6143">
        <w:rPr>
          <w:rFonts w:ascii="Times New Roman" w:hAnsi="Times New Roman" w:cs="Times New Roman"/>
          <w:sz w:val="20"/>
          <w:szCs w:val="20"/>
          <w:lang w:bidi="ar-EG"/>
        </w:rPr>
        <w:t>pethidine</w:t>
      </w:r>
      <w:proofErr w:type="spellEnd"/>
      <w:r w:rsidRPr="005E6143">
        <w:rPr>
          <w:rFonts w:ascii="Times New Roman" w:hAnsi="Times New Roman" w:cs="Times New Roman"/>
          <w:sz w:val="20"/>
          <w:szCs w:val="20"/>
          <w:lang w:bidi="ar-EG"/>
        </w:rPr>
        <w:t xml:space="preserve">, with associated renal </w:t>
      </w:r>
      <w:proofErr w:type="spellStart"/>
      <w:r w:rsidRPr="005E6143">
        <w:rPr>
          <w:rFonts w:ascii="Times New Roman" w:hAnsi="Times New Roman" w:cs="Times New Roman"/>
          <w:sz w:val="20"/>
          <w:szCs w:val="20"/>
          <w:lang w:bidi="ar-EG"/>
        </w:rPr>
        <w:t>insuffiency</w:t>
      </w:r>
      <w:proofErr w:type="spellEnd"/>
      <w:r w:rsidRPr="005E6143">
        <w:rPr>
          <w:rFonts w:ascii="Times New Roman" w:hAnsi="Times New Roman" w:cs="Times New Roman"/>
          <w:sz w:val="20"/>
          <w:szCs w:val="20"/>
          <w:lang w:bidi="ar-EG"/>
        </w:rPr>
        <w:t xml:space="preserve">, Sickle-cell anemia, high doses of </w:t>
      </w:r>
      <w:proofErr w:type="spellStart"/>
      <w:r w:rsidRPr="005E6143">
        <w:rPr>
          <w:rFonts w:ascii="Times New Roman" w:hAnsi="Times New Roman" w:cs="Times New Roman"/>
          <w:sz w:val="20"/>
          <w:szCs w:val="20"/>
          <w:lang w:bidi="ar-EG"/>
        </w:rPr>
        <w:t>pethidine</w:t>
      </w:r>
      <w:proofErr w:type="spellEnd"/>
      <w:r w:rsidRPr="005E6143">
        <w:rPr>
          <w:rFonts w:ascii="Times New Roman" w:hAnsi="Times New Roman" w:cs="Times New Roman"/>
          <w:sz w:val="20"/>
          <w:szCs w:val="20"/>
          <w:lang w:bidi="ar-EG"/>
        </w:rPr>
        <w:t xml:space="preserve">, and the concurrent administration of </w:t>
      </w:r>
      <w:proofErr w:type="spellStart"/>
      <w:r w:rsidRPr="005E6143">
        <w:rPr>
          <w:rFonts w:ascii="Times New Roman" w:hAnsi="Times New Roman" w:cs="Times New Roman"/>
          <w:sz w:val="20"/>
          <w:szCs w:val="20"/>
          <w:lang w:bidi="ar-EG"/>
        </w:rPr>
        <w:t>phenothiazines</w:t>
      </w:r>
      <w:proofErr w:type="spellEnd"/>
      <w:r w:rsidRPr="005E6143">
        <w:rPr>
          <w:rFonts w:ascii="Times New Roman" w:hAnsi="Times New Roman" w:cs="Times New Roman"/>
          <w:sz w:val="20"/>
          <w:szCs w:val="20"/>
          <w:lang w:bidi="ar-EG"/>
        </w:rPr>
        <w:t xml:space="preserve"> or drugs that induce hepatic enzymes</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Jiraki</w:t>
      </w:r>
      <w:proofErr w:type="spellEnd"/>
      <w:r w:rsidRPr="005E6143">
        <w:rPr>
          <w:rFonts w:ascii="Times New Roman" w:hAnsi="Times New Roman" w:cs="Times New Roman"/>
          <w:b/>
          <w:bCs/>
          <w:i/>
          <w:sz w:val="20"/>
          <w:szCs w:val="20"/>
          <w:lang w:bidi="ar-EG"/>
        </w:rPr>
        <w:t xml:space="preserve"> 2001</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FENTANYL</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lang w:bidi="ar-EG"/>
        </w:rPr>
      </w:pPr>
      <w:proofErr w:type="spellStart"/>
      <w:r w:rsidRPr="005E6143">
        <w:rPr>
          <w:rFonts w:ascii="Times New Roman" w:hAnsi="Times New Roman" w:cs="Times New Roman"/>
          <w:sz w:val="20"/>
          <w:szCs w:val="20"/>
          <w:lang w:bidi="ar-EG"/>
        </w:rPr>
        <w:t>Fentanyl</w:t>
      </w:r>
      <w:proofErr w:type="spellEnd"/>
      <w:r w:rsidRPr="005E6143">
        <w:rPr>
          <w:rFonts w:ascii="Times New Roman" w:hAnsi="Times New Roman" w:cs="Times New Roman"/>
          <w:sz w:val="20"/>
          <w:szCs w:val="20"/>
          <w:lang w:bidi="ar-EG"/>
        </w:rPr>
        <w:t xml:space="preserve"> is a </w:t>
      </w:r>
      <w:r w:rsidRPr="005E6143">
        <w:rPr>
          <w:rFonts w:ascii="Times New Roman" w:hAnsi="Times New Roman" w:cs="Times New Roman"/>
          <w:sz w:val="20"/>
          <w:szCs w:val="20"/>
        </w:rPr>
        <w:t>strong</w:t>
      </w:r>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agonist, a Schedule II substance.</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proofErr w:type="spellStart"/>
      <w:r w:rsidRPr="005E6143">
        <w:rPr>
          <w:rFonts w:ascii="Times New Roman" w:hAnsi="Times New Roman" w:cs="Times New Roman"/>
          <w:sz w:val="20"/>
          <w:szCs w:val="20"/>
          <w:lang w:bidi="ar-EG"/>
        </w:rPr>
        <w:t>Fentanyl</w:t>
      </w:r>
      <w:proofErr w:type="spellEnd"/>
      <w:r w:rsidRPr="005E6143">
        <w:rPr>
          <w:rFonts w:ascii="Times New Roman" w:hAnsi="Times New Roman" w:cs="Times New Roman"/>
          <w:sz w:val="20"/>
          <w:szCs w:val="20"/>
          <w:lang w:bidi="ar-EG"/>
        </w:rPr>
        <w:t xml:space="preserve"> is the </w:t>
      </w:r>
      <w:proofErr w:type="spellStart"/>
      <w:r w:rsidRPr="005E6143">
        <w:rPr>
          <w:rFonts w:ascii="Times New Roman" w:hAnsi="Times New Roman" w:cs="Times New Roman"/>
          <w:sz w:val="20"/>
          <w:szCs w:val="20"/>
          <w:lang w:bidi="ar-EG"/>
        </w:rPr>
        <w:t>oldestsynthetic</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piperidine</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agonist, interacting primarily with mu receptors. It is approximately 80 times more potent than morphine and is highly </w:t>
      </w:r>
      <w:proofErr w:type="spellStart"/>
      <w:r w:rsidRPr="005E6143">
        <w:rPr>
          <w:rFonts w:ascii="Times New Roman" w:hAnsi="Times New Roman" w:cs="Times New Roman"/>
          <w:sz w:val="20"/>
          <w:szCs w:val="20"/>
          <w:lang w:bidi="ar-EG"/>
        </w:rPr>
        <w:t>lipophilic</w:t>
      </w:r>
      <w:proofErr w:type="spellEnd"/>
      <w:r w:rsidRPr="005E6143">
        <w:rPr>
          <w:rFonts w:ascii="Times New Roman" w:hAnsi="Times New Roman" w:cs="Times New Roman"/>
          <w:sz w:val="20"/>
          <w:szCs w:val="20"/>
          <w:lang w:bidi="ar-EG"/>
        </w:rPr>
        <w:t xml:space="preserve"> and binds strongly to plasma proteins</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Pratt</w:t>
      </w:r>
      <w:r w:rsidR="005E6143" w:rsidRPr="005E6143">
        <w:rPr>
          <w:rFonts w:ascii="Times New Roman" w:hAnsi="Times New Roman" w:cs="Times New Roman"/>
          <w:b/>
          <w:bCs/>
          <w:i/>
          <w:sz w:val="20"/>
          <w:szCs w:val="20"/>
          <w:lang w:bidi="ar-EG"/>
        </w:rPr>
        <w:t xml:space="preserve"> &amp; </w:t>
      </w:r>
      <w:r w:rsidRPr="005E6143">
        <w:rPr>
          <w:rFonts w:ascii="Times New Roman" w:hAnsi="Times New Roman" w:cs="Times New Roman"/>
          <w:b/>
          <w:bCs/>
          <w:i/>
          <w:sz w:val="20"/>
          <w:szCs w:val="20"/>
          <w:lang w:bidi="ar-EG"/>
        </w:rPr>
        <w:t>Kaplan 2000</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proofErr w:type="spellStart"/>
      <w:r w:rsidRPr="005E6143">
        <w:rPr>
          <w:rFonts w:ascii="Times New Roman" w:hAnsi="Times New Roman" w:cs="Times New Roman"/>
          <w:sz w:val="20"/>
          <w:szCs w:val="20"/>
          <w:lang w:bidi="ar-EG"/>
        </w:rPr>
        <w:t>Fentanyl</w:t>
      </w:r>
      <w:proofErr w:type="spellEnd"/>
      <w:r w:rsidRPr="005E6143">
        <w:rPr>
          <w:rFonts w:ascii="Times New Roman" w:hAnsi="Times New Roman" w:cs="Times New Roman"/>
          <w:sz w:val="20"/>
          <w:szCs w:val="20"/>
          <w:lang w:bidi="ar-EG"/>
        </w:rPr>
        <w:t xml:space="preserve"> undergoes extensive metabolism in the liver. When administered as </w:t>
      </w:r>
      <w:proofErr w:type="spellStart"/>
      <w:r w:rsidRPr="005E6143">
        <w:rPr>
          <w:rFonts w:ascii="Times New Roman" w:hAnsi="Times New Roman" w:cs="Times New Roman"/>
          <w:sz w:val="20"/>
          <w:szCs w:val="20"/>
          <w:lang w:bidi="ar-EG"/>
        </w:rPr>
        <w:t>lozenger</w:t>
      </w:r>
      <w:proofErr w:type="spellEnd"/>
      <w:r w:rsidRPr="005E6143">
        <w:rPr>
          <w:rFonts w:ascii="Times New Roman" w:hAnsi="Times New Roman" w:cs="Times New Roman"/>
          <w:sz w:val="20"/>
          <w:szCs w:val="20"/>
          <w:lang w:bidi="ar-EG"/>
        </w:rPr>
        <w:t xml:space="preserve"> for oral </w:t>
      </w:r>
      <w:proofErr w:type="spellStart"/>
      <w:r w:rsidRPr="005E6143">
        <w:rPr>
          <w:rFonts w:ascii="Times New Roman" w:hAnsi="Times New Roman" w:cs="Times New Roman"/>
          <w:sz w:val="20"/>
          <w:szCs w:val="20"/>
          <w:lang w:bidi="ar-EG"/>
        </w:rPr>
        <w:t>transmucosal</w:t>
      </w:r>
      <w:proofErr w:type="spellEnd"/>
      <w:r w:rsidRPr="005E6143">
        <w:rPr>
          <w:rFonts w:ascii="Times New Roman" w:hAnsi="Times New Roman" w:cs="Times New Roman"/>
          <w:sz w:val="20"/>
          <w:szCs w:val="20"/>
          <w:lang w:bidi="ar-EG"/>
        </w:rPr>
        <w:t xml:space="preserve"> absorption, a portion is </w:t>
      </w:r>
      <w:r w:rsidRPr="005E6143">
        <w:rPr>
          <w:rFonts w:ascii="Times New Roman" w:hAnsi="Times New Roman" w:cs="Times New Roman"/>
          <w:sz w:val="20"/>
          <w:szCs w:val="20"/>
        </w:rPr>
        <w:t>swallowed</w:t>
      </w:r>
      <w:r w:rsidRPr="005E6143">
        <w:rPr>
          <w:rFonts w:ascii="Times New Roman" w:hAnsi="Times New Roman" w:cs="Times New Roman"/>
          <w:sz w:val="20"/>
          <w:szCs w:val="20"/>
          <w:lang w:bidi="ar-EG"/>
        </w:rPr>
        <w:t xml:space="preserve"> and is subject to first-pass metabolism in the liver and possibly small intestine. It is metabolized to </w:t>
      </w:r>
      <w:proofErr w:type="spellStart"/>
      <w:r w:rsidRPr="005E6143">
        <w:rPr>
          <w:rFonts w:ascii="Times New Roman" w:hAnsi="Times New Roman" w:cs="Times New Roman"/>
          <w:sz w:val="20"/>
          <w:szCs w:val="20"/>
          <w:lang w:bidi="ar-EG"/>
        </w:rPr>
        <w:t>hydroxyfentanyl</w:t>
      </w:r>
      <w:proofErr w:type="spellEnd"/>
      <w:r w:rsidRPr="005E6143">
        <w:rPr>
          <w:rFonts w:ascii="Times New Roman" w:hAnsi="Times New Roman" w:cs="Times New Roman"/>
          <w:sz w:val="20"/>
          <w:szCs w:val="20"/>
          <w:lang w:bidi="ar-EG"/>
        </w:rPr>
        <w:t xml:space="preserve"> and </w:t>
      </w:r>
      <w:proofErr w:type="spellStart"/>
      <w:r w:rsidRPr="005E6143">
        <w:rPr>
          <w:rFonts w:ascii="Times New Roman" w:hAnsi="Times New Roman" w:cs="Times New Roman"/>
          <w:sz w:val="20"/>
          <w:szCs w:val="20"/>
          <w:lang w:bidi="ar-EG"/>
        </w:rPr>
        <w:t>norfentanyl</w:t>
      </w:r>
      <w:proofErr w:type="spellEnd"/>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Botta</w:t>
      </w:r>
      <w:proofErr w:type="spellEnd"/>
      <w:r w:rsidRPr="005E6143">
        <w:rPr>
          <w:rFonts w:ascii="Times New Roman" w:hAnsi="Times New Roman" w:cs="Times New Roman"/>
          <w:b/>
          <w:bCs/>
          <w:i/>
          <w:sz w:val="20"/>
          <w:szCs w:val="20"/>
          <w:lang w:bidi="ar-EG"/>
        </w:rPr>
        <w:t xml:space="preserve"> et al., 2003</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proofErr w:type="spellStart"/>
      <w:r w:rsidRPr="005E6143">
        <w:rPr>
          <w:rFonts w:ascii="Times New Roman" w:hAnsi="Times New Roman" w:cs="Times New Roman"/>
          <w:sz w:val="20"/>
          <w:szCs w:val="20"/>
          <w:lang w:bidi="ar-EG"/>
        </w:rPr>
        <w:t>Fentanyl</w:t>
      </w:r>
      <w:proofErr w:type="spellEnd"/>
      <w:r w:rsidRPr="005E6143">
        <w:rPr>
          <w:rFonts w:ascii="Times New Roman" w:hAnsi="Times New Roman" w:cs="Times New Roman"/>
          <w:sz w:val="20"/>
          <w:szCs w:val="20"/>
          <w:lang w:bidi="ar-EG"/>
        </w:rPr>
        <w:t xml:space="preserve"> is metabolized by CYP3A4, but to inactive and nontoxic metabolites. However, CYP3A4 inhibitors may lead to increased </w:t>
      </w:r>
      <w:proofErr w:type="spellStart"/>
      <w:r w:rsidRPr="005E6143">
        <w:rPr>
          <w:rFonts w:ascii="Times New Roman" w:hAnsi="Times New Roman" w:cs="Times New Roman"/>
          <w:sz w:val="20"/>
          <w:szCs w:val="20"/>
          <w:lang w:bidi="ar-EG"/>
        </w:rPr>
        <w:t>fentanyl</w:t>
      </w:r>
      <w:proofErr w:type="spellEnd"/>
      <w:r w:rsidRPr="005E6143">
        <w:rPr>
          <w:rFonts w:ascii="Times New Roman" w:hAnsi="Times New Roman" w:cs="Times New Roman"/>
          <w:sz w:val="20"/>
          <w:szCs w:val="20"/>
          <w:lang w:bidi="ar-EG"/>
        </w:rPr>
        <w:t xml:space="preserve"> blood levels. The </w:t>
      </w:r>
      <w:proofErr w:type="spellStart"/>
      <w:r w:rsidRPr="005E6143">
        <w:rPr>
          <w:rFonts w:ascii="Times New Roman" w:hAnsi="Times New Roman" w:cs="Times New Roman"/>
          <w:sz w:val="20"/>
          <w:szCs w:val="20"/>
          <w:lang w:bidi="ar-EG"/>
        </w:rPr>
        <w:t>transdermal</w:t>
      </w:r>
      <w:proofErr w:type="spellEnd"/>
      <w:r w:rsidRPr="005E6143">
        <w:rPr>
          <w:rFonts w:ascii="Times New Roman" w:hAnsi="Times New Roman" w:cs="Times New Roman"/>
          <w:sz w:val="20"/>
          <w:szCs w:val="20"/>
          <w:lang w:bidi="ar-EG"/>
        </w:rPr>
        <w:t xml:space="preserve"> formulation has a lag time of 6-12 hours to onset of action after application, and typically reaches steady state in 3-6 days. When a patch is removed, a subcutaneous reservoir remains, and drug clearance may take up to 24 hours</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Ferraris et al., 2002</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5E6143" w:rsidRPr="005E6143" w:rsidRDefault="005E6143" w:rsidP="00FF1F9D">
      <w:pPr>
        <w:bidi w:val="0"/>
        <w:snapToGrid w:val="0"/>
        <w:spacing w:after="0" w:line="240" w:lineRule="auto"/>
        <w:jc w:val="both"/>
        <w:rPr>
          <w:rFonts w:ascii="Times New Roman" w:hAnsi="Times New Roman" w:cs="Times New Roman"/>
          <w:b/>
          <w:bCs/>
          <w:sz w:val="20"/>
          <w:szCs w:val="20"/>
          <w:lang w:bidi="ar-EG"/>
        </w:rPr>
        <w:sectPr w:rsidR="005E6143" w:rsidRPr="005E6143" w:rsidSect="00F3763E">
          <w:headerReference w:type="default" r:id="rId13"/>
          <w:type w:val="continuous"/>
          <w:pgSz w:w="12242" w:h="15842" w:code="1"/>
          <w:pgMar w:top="1440" w:right="1440" w:bottom="1440" w:left="1440" w:header="720" w:footer="720" w:gutter="0"/>
          <w:cols w:num="2" w:space="570"/>
          <w:docGrid w:linePitch="360"/>
        </w:sectPr>
      </w:pPr>
      <w:bookmarkStart w:id="14" w:name="OLE_LINK206"/>
      <w:bookmarkStart w:id="15" w:name="OLE_LINK207"/>
      <w:bookmarkStart w:id="16" w:name="OLE_LINK208"/>
    </w:p>
    <w:p w:rsidR="0099075B" w:rsidRPr="005E6143" w:rsidRDefault="0099075B" w:rsidP="00FF1F9D">
      <w:pPr>
        <w:bidi w:val="0"/>
        <w:snapToGrid w:val="0"/>
        <w:spacing w:after="0" w:line="240" w:lineRule="auto"/>
        <w:jc w:val="center"/>
        <w:rPr>
          <w:rFonts w:ascii="Times New Roman" w:hAnsi="Times New Roman" w:cs="Times New Roman"/>
          <w:b/>
          <w:bCs/>
          <w:sz w:val="20"/>
          <w:szCs w:val="20"/>
          <w:lang w:bidi="ar-EG"/>
        </w:rPr>
      </w:pPr>
    </w:p>
    <w:p w:rsidR="009B2D3B" w:rsidRPr="005E6143" w:rsidRDefault="009B2D3B" w:rsidP="00FF1F9D">
      <w:pPr>
        <w:bidi w:val="0"/>
        <w:snapToGrid w:val="0"/>
        <w:spacing w:after="0" w:line="240" w:lineRule="auto"/>
        <w:jc w:val="center"/>
        <w:rPr>
          <w:rFonts w:ascii="Times New Roman" w:hAnsi="Times New Roman" w:cs="Times New Roman"/>
          <w:b/>
          <w:bCs/>
          <w:sz w:val="20"/>
          <w:szCs w:val="20"/>
          <w:lang w:bidi="ar-EG"/>
        </w:rPr>
      </w:pPr>
      <w:r w:rsidRPr="005E6143">
        <w:rPr>
          <w:rFonts w:ascii="Times New Roman" w:hAnsi="Times New Roman" w:cs="Times New Roman"/>
          <w:b/>
          <w:bCs/>
          <w:sz w:val="20"/>
          <w:szCs w:val="20"/>
          <w:lang w:bidi="ar-EG"/>
        </w:rPr>
        <w:t>Table (3): Metabolic Pathway/Enzyme Involvement</w:t>
      </w:r>
      <w:bookmarkEnd w:id="14"/>
      <w:bookmarkEnd w:id="15"/>
      <w:bookmarkEnd w:id="16"/>
    </w:p>
    <w:tbl>
      <w:tblPr>
        <w:tblStyle w:val="TableGrid"/>
        <w:bidiVisual/>
        <w:tblW w:w="5000" w:type="pct"/>
        <w:jc w:val="center"/>
        <w:tblCellMar>
          <w:left w:w="57" w:type="dxa"/>
          <w:right w:w="57" w:type="dxa"/>
        </w:tblCellMar>
        <w:tblLook w:val="04A0"/>
      </w:tblPr>
      <w:tblGrid>
        <w:gridCol w:w="4174"/>
        <w:gridCol w:w="2125"/>
        <w:gridCol w:w="1740"/>
        <w:gridCol w:w="1437"/>
      </w:tblGrid>
      <w:tr w:rsidR="009C47C9" w:rsidRPr="00FF1F9D" w:rsidTr="00396FBD">
        <w:trPr>
          <w:jc w:val="center"/>
        </w:trPr>
        <w:tc>
          <w:tcPr>
            <w:tcW w:w="2202" w:type="pct"/>
            <w:tcBorders>
              <w:top w:val="single" w:sz="18" w:space="0" w:color="auto"/>
              <w:left w:val="single" w:sz="18" w:space="0" w:color="auto"/>
              <w:bottom w:val="single" w:sz="18" w:space="0" w:color="auto"/>
            </w:tcBorders>
            <w:vAlign w:val="center"/>
          </w:tcPr>
          <w:p w:rsidR="009B2D3B" w:rsidRPr="00FF1F9D" w:rsidRDefault="009B2D3B" w:rsidP="00396FBD">
            <w:pPr>
              <w:bidi w:val="0"/>
              <w:snapToGrid w:val="0"/>
              <w:rPr>
                <w:rFonts w:ascii="Times New Roman" w:hAnsi="Times New Roman" w:cs="Times New Roman"/>
                <w:b/>
                <w:bCs/>
                <w:sz w:val="16"/>
                <w:szCs w:val="16"/>
                <w:lang w:bidi="ar-EG"/>
              </w:rPr>
            </w:pPr>
            <w:r w:rsidRPr="00FF1F9D">
              <w:rPr>
                <w:rFonts w:ascii="Times New Roman" w:hAnsi="Times New Roman" w:cs="Times New Roman"/>
                <w:b/>
                <w:bCs/>
                <w:sz w:val="16"/>
                <w:szCs w:val="16"/>
                <w:lang w:bidi="ar-EG"/>
              </w:rPr>
              <w:t>Comment</w:t>
            </w:r>
          </w:p>
        </w:tc>
        <w:tc>
          <w:tcPr>
            <w:tcW w:w="1121" w:type="pct"/>
            <w:tcBorders>
              <w:top w:val="single" w:sz="18" w:space="0" w:color="auto"/>
              <w:bottom w:val="single" w:sz="18" w:space="0" w:color="auto"/>
            </w:tcBorders>
            <w:vAlign w:val="center"/>
          </w:tcPr>
          <w:p w:rsidR="009B2D3B" w:rsidRPr="00FF1F9D" w:rsidRDefault="009B2D3B" w:rsidP="00396FBD">
            <w:pPr>
              <w:bidi w:val="0"/>
              <w:snapToGrid w:val="0"/>
              <w:rPr>
                <w:rFonts w:ascii="Times New Roman" w:hAnsi="Times New Roman" w:cs="Times New Roman"/>
                <w:b/>
                <w:bCs/>
                <w:sz w:val="16"/>
                <w:szCs w:val="16"/>
                <w:lang w:bidi="ar-EG"/>
              </w:rPr>
            </w:pPr>
            <w:r w:rsidRPr="00FF1F9D">
              <w:rPr>
                <w:rFonts w:ascii="Times New Roman" w:hAnsi="Times New Roman" w:cs="Times New Roman"/>
                <w:b/>
                <w:bCs/>
                <w:sz w:val="16"/>
                <w:szCs w:val="16"/>
                <w:lang w:bidi="ar-EG"/>
              </w:rPr>
              <w:t>Phase 2</w:t>
            </w:r>
            <w:r w:rsidR="00396FBD">
              <w:rPr>
                <w:rFonts w:ascii="Times New Roman" w:hAnsi="Times New Roman" w:cs="Times New Roman" w:hint="eastAsia"/>
                <w:b/>
                <w:bCs/>
                <w:sz w:val="16"/>
                <w:szCs w:val="16"/>
                <w:lang w:eastAsia="zh-CN" w:bidi="ar-EG"/>
              </w:rPr>
              <w:t xml:space="preserve"> </w:t>
            </w:r>
            <w:r w:rsidRPr="00FF1F9D">
              <w:rPr>
                <w:rFonts w:ascii="Times New Roman" w:hAnsi="Times New Roman" w:cs="Times New Roman"/>
                <w:b/>
                <w:bCs/>
                <w:sz w:val="16"/>
                <w:szCs w:val="16"/>
                <w:lang w:bidi="ar-EG"/>
              </w:rPr>
              <w:t>metabolism</w:t>
            </w:r>
          </w:p>
        </w:tc>
        <w:tc>
          <w:tcPr>
            <w:tcW w:w="918" w:type="pct"/>
            <w:tcBorders>
              <w:top w:val="single" w:sz="18" w:space="0" w:color="auto"/>
              <w:bottom w:val="single" w:sz="18" w:space="0" w:color="auto"/>
            </w:tcBorders>
            <w:vAlign w:val="center"/>
          </w:tcPr>
          <w:p w:rsidR="009B2D3B" w:rsidRPr="00FF1F9D" w:rsidRDefault="009B2D3B" w:rsidP="00396FBD">
            <w:pPr>
              <w:bidi w:val="0"/>
              <w:snapToGrid w:val="0"/>
              <w:rPr>
                <w:rFonts w:ascii="Times New Roman" w:hAnsi="Times New Roman" w:cs="Times New Roman"/>
                <w:b/>
                <w:bCs/>
                <w:sz w:val="16"/>
                <w:szCs w:val="16"/>
                <w:lang w:bidi="ar-EG"/>
              </w:rPr>
            </w:pPr>
            <w:r w:rsidRPr="00FF1F9D">
              <w:rPr>
                <w:rFonts w:ascii="Times New Roman" w:hAnsi="Times New Roman" w:cs="Times New Roman"/>
                <w:b/>
                <w:bCs/>
                <w:sz w:val="16"/>
                <w:szCs w:val="16"/>
                <w:lang w:bidi="ar-EG"/>
              </w:rPr>
              <w:t>Phase 1 metabolism</w:t>
            </w:r>
          </w:p>
        </w:tc>
        <w:tc>
          <w:tcPr>
            <w:tcW w:w="758" w:type="pct"/>
            <w:tcBorders>
              <w:top w:val="single" w:sz="18" w:space="0" w:color="auto"/>
              <w:bottom w:val="single" w:sz="18" w:space="0" w:color="auto"/>
              <w:right w:val="single" w:sz="18" w:space="0" w:color="auto"/>
            </w:tcBorders>
            <w:vAlign w:val="center"/>
          </w:tcPr>
          <w:p w:rsidR="009B2D3B" w:rsidRPr="00FF1F9D" w:rsidRDefault="009B2D3B" w:rsidP="00396FBD">
            <w:pPr>
              <w:bidi w:val="0"/>
              <w:snapToGrid w:val="0"/>
              <w:rPr>
                <w:rFonts w:ascii="Times New Roman" w:hAnsi="Times New Roman" w:cs="Times New Roman"/>
                <w:b/>
                <w:bCs/>
                <w:i/>
                <w:iCs/>
                <w:sz w:val="16"/>
                <w:szCs w:val="16"/>
                <w:lang w:bidi="ar-EG"/>
              </w:rPr>
            </w:pPr>
            <w:proofErr w:type="spellStart"/>
            <w:r w:rsidRPr="00FF1F9D">
              <w:rPr>
                <w:rFonts w:ascii="Times New Roman" w:hAnsi="Times New Roman" w:cs="Times New Roman"/>
                <w:b/>
                <w:bCs/>
                <w:sz w:val="16"/>
                <w:szCs w:val="16"/>
                <w:lang w:bidi="ar-EG"/>
              </w:rPr>
              <w:t>Opioid</w:t>
            </w:r>
            <w:proofErr w:type="spellEnd"/>
          </w:p>
        </w:tc>
      </w:tr>
      <w:tr w:rsidR="009C47C9" w:rsidRPr="00FF1F9D" w:rsidTr="00396FBD">
        <w:trPr>
          <w:jc w:val="center"/>
        </w:trPr>
        <w:tc>
          <w:tcPr>
            <w:tcW w:w="2202" w:type="pct"/>
            <w:vMerge w:val="restart"/>
            <w:tcBorders>
              <w:top w:val="single" w:sz="18" w:space="0" w:color="auto"/>
              <w:left w:val="single" w:sz="18" w:space="0" w:color="auto"/>
            </w:tcBorders>
            <w:vAlign w:val="center"/>
          </w:tcPr>
          <w:p w:rsidR="009B2D3B" w:rsidRPr="00396FBD" w:rsidRDefault="009B2D3B" w:rsidP="00FF1F9D">
            <w:pPr>
              <w:bidi w:val="0"/>
              <w:snapToGrid w:val="0"/>
              <w:jc w:val="both"/>
              <w:rPr>
                <w:rFonts w:ascii="Times New Roman" w:hAnsi="Times New Roman" w:cs="Times New Roman"/>
                <w:sz w:val="20"/>
                <w:szCs w:val="20"/>
                <w:lang w:bidi="ar-EG"/>
              </w:rPr>
            </w:pPr>
            <w:r w:rsidRPr="00396FBD">
              <w:rPr>
                <w:rFonts w:ascii="Times New Roman" w:hAnsi="Times New Roman" w:cs="Times New Roman"/>
                <w:sz w:val="20"/>
                <w:szCs w:val="20"/>
                <w:lang w:bidi="ar-EG"/>
              </w:rPr>
              <w:t xml:space="preserve">One of the metabolites of </w:t>
            </w:r>
            <w:proofErr w:type="spellStart"/>
            <w:r w:rsidRPr="00396FBD">
              <w:rPr>
                <w:rFonts w:ascii="Times New Roman" w:hAnsi="Times New Roman" w:cs="Times New Roman"/>
                <w:sz w:val="20"/>
                <w:szCs w:val="20"/>
                <w:lang w:bidi="ar-EG"/>
              </w:rPr>
              <w:t>hydrocodone</w:t>
            </w:r>
            <w:proofErr w:type="spellEnd"/>
            <w:r w:rsidRPr="00396FBD">
              <w:rPr>
                <w:rFonts w:ascii="Times New Roman" w:hAnsi="Times New Roman" w:cs="Times New Roman"/>
                <w:sz w:val="20"/>
                <w:szCs w:val="20"/>
                <w:lang w:bidi="ar-EG"/>
              </w:rPr>
              <w:t xml:space="preserve"> is </w:t>
            </w:r>
            <w:proofErr w:type="spellStart"/>
            <w:r w:rsidRPr="00396FBD">
              <w:rPr>
                <w:rFonts w:ascii="Times New Roman" w:hAnsi="Times New Roman" w:cs="Times New Roman"/>
                <w:sz w:val="20"/>
                <w:szCs w:val="20"/>
                <w:lang w:bidi="ar-EG"/>
              </w:rPr>
              <w:t>hydromorphone</w:t>
            </w:r>
            <w:proofErr w:type="spellEnd"/>
            <w:r w:rsidRPr="00396FBD">
              <w:rPr>
                <w:rFonts w:ascii="Times New Roman" w:hAnsi="Times New Roman" w:cs="Times New Roman"/>
                <w:sz w:val="20"/>
                <w:szCs w:val="20"/>
                <w:lang w:bidi="ar-EG"/>
              </w:rPr>
              <w:t xml:space="preserve">, which undergoes phase 2 </w:t>
            </w:r>
            <w:proofErr w:type="spellStart"/>
            <w:r w:rsidRPr="00396FBD">
              <w:rPr>
                <w:rFonts w:ascii="Times New Roman" w:hAnsi="Times New Roman" w:cs="Times New Roman"/>
                <w:sz w:val="20"/>
                <w:szCs w:val="20"/>
                <w:lang w:bidi="ar-EG"/>
              </w:rPr>
              <w:t>glucuronidation</w:t>
            </w:r>
            <w:proofErr w:type="spellEnd"/>
            <w:r w:rsidRPr="00396FBD">
              <w:rPr>
                <w:rFonts w:ascii="Times New Roman" w:hAnsi="Times New Roman" w:cs="Times New Roman"/>
                <w:sz w:val="20"/>
                <w:szCs w:val="20"/>
                <w:lang w:bidi="ar-EG"/>
              </w:rPr>
              <w:t xml:space="preserve">. </w:t>
            </w:r>
            <w:proofErr w:type="spellStart"/>
            <w:r w:rsidRPr="00396FBD">
              <w:rPr>
                <w:rFonts w:ascii="Times New Roman" w:hAnsi="Times New Roman" w:cs="Times New Roman"/>
                <w:sz w:val="20"/>
                <w:szCs w:val="20"/>
                <w:lang w:bidi="ar-EG"/>
              </w:rPr>
              <w:t>Oxycodone</w:t>
            </w:r>
            <w:proofErr w:type="spellEnd"/>
            <w:r w:rsidRPr="00396FBD">
              <w:rPr>
                <w:rFonts w:ascii="Times New Roman" w:hAnsi="Times New Roman" w:cs="Times New Roman"/>
                <w:sz w:val="20"/>
                <w:szCs w:val="20"/>
                <w:lang w:bidi="ar-EG"/>
              </w:rPr>
              <w:t xml:space="preserve"> produces a small amount of </w:t>
            </w:r>
            <w:proofErr w:type="spellStart"/>
            <w:r w:rsidRPr="00396FBD">
              <w:rPr>
                <w:rFonts w:ascii="Times New Roman" w:hAnsi="Times New Roman" w:cs="Times New Roman"/>
                <w:sz w:val="20"/>
                <w:szCs w:val="20"/>
                <w:lang w:bidi="ar-EG"/>
              </w:rPr>
              <w:t>oxymorphone</w:t>
            </w:r>
            <w:proofErr w:type="spellEnd"/>
            <w:r w:rsidRPr="00396FBD">
              <w:rPr>
                <w:rFonts w:ascii="Times New Roman" w:hAnsi="Times New Roman" w:cs="Times New Roman"/>
                <w:sz w:val="20"/>
                <w:szCs w:val="20"/>
                <w:lang w:bidi="ar-EG"/>
              </w:rPr>
              <w:t xml:space="preserve">, which must undergo subsequent metabolism via </w:t>
            </w:r>
            <w:proofErr w:type="spellStart"/>
            <w:r w:rsidRPr="00396FBD">
              <w:rPr>
                <w:rFonts w:ascii="Times New Roman" w:hAnsi="Times New Roman" w:cs="Times New Roman"/>
                <w:sz w:val="20"/>
                <w:szCs w:val="20"/>
                <w:lang w:bidi="ar-EG"/>
              </w:rPr>
              <w:t>glucuronidation</w:t>
            </w:r>
            <w:proofErr w:type="spellEnd"/>
            <w:r w:rsidRPr="00396FBD">
              <w:rPr>
                <w:rFonts w:ascii="Times New Roman" w:hAnsi="Times New Roman" w:cs="Times New Roman"/>
                <w:sz w:val="20"/>
                <w:szCs w:val="20"/>
                <w:lang w:bidi="ar-EG"/>
              </w:rPr>
              <w:t>.</w:t>
            </w:r>
          </w:p>
          <w:p w:rsidR="009B2D3B" w:rsidRPr="00FF1F9D" w:rsidRDefault="009B2D3B" w:rsidP="00FF1F9D">
            <w:pPr>
              <w:bidi w:val="0"/>
              <w:snapToGrid w:val="0"/>
              <w:jc w:val="both"/>
              <w:rPr>
                <w:rFonts w:ascii="Times New Roman" w:hAnsi="Times New Roman" w:cs="Times New Roman"/>
                <w:sz w:val="16"/>
                <w:szCs w:val="16"/>
                <w:lang w:bidi="ar-EG"/>
              </w:rPr>
            </w:pPr>
            <w:r w:rsidRPr="00396FBD">
              <w:rPr>
                <w:rFonts w:ascii="Times New Roman" w:hAnsi="Times New Roman" w:cs="Times New Roman"/>
                <w:sz w:val="20"/>
                <w:szCs w:val="20"/>
                <w:lang w:bidi="ar-EG"/>
              </w:rPr>
              <w:t>CYP3A4 and CYP2B6 are the primary enzymes involved in methadone metabolism. Other enzymes play a relatively minor role</w:t>
            </w:r>
          </w:p>
        </w:tc>
        <w:tc>
          <w:tcPr>
            <w:tcW w:w="1121" w:type="pct"/>
            <w:tcBorders>
              <w:top w:val="single" w:sz="18" w:space="0" w:color="auto"/>
            </w:tcBorders>
            <w:vAlign w:val="center"/>
          </w:tcPr>
          <w:p w:rsidR="009B2D3B" w:rsidRPr="00FF1F9D" w:rsidRDefault="009B2D3B" w:rsidP="00FF1F9D">
            <w:pPr>
              <w:bidi w:val="0"/>
              <w:snapToGrid w:val="0"/>
              <w:jc w:val="both"/>
              <w:rPr>
                <w:rFonts w:ascii="Times New Roman" w:hAnsi="Times New Roman" w:cs="Times New Roman"/>
                <w:sz w:val="16"/>
                <w:szCs w:val="16"/>
                <w:lang w:bidi="ar-EG"/>
              </w:rPr>
            </w:pPr>
            <w:proofErr w:type="spellStart"/>
            <w:r w:rsidRPr="00FF1F9D">
              <w:rPr>
                <w:rFonts w:ascii="Times New Roman" w:hAnsi="Times New Roman" w:cs="Times New Roman"/>
                <w:sz w:val="16"/>
                <w:szCs w:val="16"/>
                <w:lang w:bidi="ar-EG"/>
              </w:rPr>
              <w:t>Glucuronidation</w:t>
            </w:r>
            <w:proofErr w:type="spellEnd"/>
            <w:r w:rsidRPr="00FF1F9D">
              <w:rPr>
                <w:rFonts w:ascii="Times New Roman" w:hAnsi="Times New Roman" w:cs="Times New Roman"/>
                <w:sz w:val="16"/>
                <w:szCs w:val="16"/>
                <w:lang w:bidi="ar-EG"/>
              </w:rPr>
              <w:t xml:space="preserve"> via UGT2B7</w:t>
            </w:r>
          </w:p>
        </w:tc>
        <w:tc>
          <w:tcPr>
            <w:tcW w:w="918" w:type="pct"/>
            <w:tcBorders>
              <w:top w:val="single" w:sz="18" w:space="0" w:color="auto"/>
            </w:tcBorders>
            <w:vAlign w:val="center"/>
          </w:tcPr>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None</w:t>
            </w:r>
          </w:p>
        </w:tc>
        <w:tc>
          <w:tcPr>
            <w:tcW w:w="758" w:type="pct"/>
            <w:tcBorders>
              <w:top w:val="single" w:sz="18" w:space="0" w:color="auto"/>
              <w:right w:val="single" w:sz="18" w:space="0" w:color="auto"/>
            </w:tcBorders>
            <w:vAlign w:val="center"/>
          </w:tcPr>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Morphine</w:t>
            </w:r>
          </w:p>
        </w:tc>
      </w:tr>
      <w:tr w:rsidR="009C47C9" w:rsidRPr="00FF1F9D" w:rsidTr="00396FBD">
        <w:trPr>
          <w:jc w:val="center"/>
        </w:trPr>
        <w:tc>
          <w:tcPr>
            <w:tcW w:w="2202" w:type="pct"/>
            <w:vMerge/>
            <w:tcBorders>
              <w:left w:val="single" w:sz="18" w:space="0" w:color="auto"/>
            </w:tcBorders>
            <w:vAlign w:val="center"/>
          </w:tcPr>
          <w:p w:rsidR="009B2D3B" w:rsidRPr="00FF1F9D" w:rsidRDefault="009B2D3B" w:rsidP="00FF1F9D">
            <w:pPr>
              <w:bidi w:val="0"/>
              <w:snapToGrid w:val="0"/>
              <w:jc w:val="both"/>
              <w:rPr>
                <w:rFonts w:ascii="Times New Roman" w:hAnsi="Times New Roman" w:cs="Times New Roman"/>
                <w:i/>
                <w:iCs/>
                <w:sz w:val="16"/>
                <w:szCs w:val="16"/>
                <w:lang w:bidi="ar-EG"/>
              </w:rPr>
            </w:pPr>
          </w:p>
        </w:tc>
        <w:tc>
          <w:tcPr>
            <w:tcW w:w="1121" w:type="pct"/>
            <w:vAlign w:val="center"/>
          </w:tcPr>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None</w:t>
            </w:r>
          </w:p>
        </w:tc>
        <w:tc>
          <w:tcPr>
            <w:tcW w:w="918" w:type="pct"/>
            <w:vAlign w:val="center"/>
          </w:tcPr>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CYP2D6</w:t>
            </w:r>
          </w:p>
        </w:tc>
        <w:tc>
          <w:tcPr>
            <w:tcW w:w="758" w:type="pct"/>
            <w:tcBorders>
              <w:right w:val="single" w:sz="18" w:space="0" w:color="auto"/>
            </w:tcBorders>
            <w:vAlign w:val="center"/>
          </w:tcPr>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Codeine</w:t>
            </w:r>
          </w:p>
        </w:tc>
      </w:tr>
      <w:tr w:rsidR="009C47C9" w:rsidRPr="00FF1F9D" w:rsidTr="00396FBD">
        <w:trPr>
          <w:jc w:val="center"/>
        </w:trPr>
        <w:tc>
          <w:tcPr>
            <w:tcW w:w="2202" w:type="pct"/>
            <w:vMerge/>
            <w:tcBorders>
              <w:left w:val="single" w:sz="18" w:space="0" w:color="auto"/>
            </w:tcBorders>
            <w:vAlign w:val="center"/>
          </w:tcPr>
          <w:p w:rsidR="009B2D3B" w:rsidRPr="00FF1F9D" w:rsidRDefault="009B2D3B" w:rsidP="00FF1F9D">
            <w:pPr>
              <w:bidi w:val="0"/>
              <w:snapToGrid w:val="0"/>
              <w:jc w:val="both"/>
              <w:rPr>
                <w:rFonts w:ascii="Times New Roman" w:hAnsi="Times New Roman" w:cs="Times New Roman"/>
                <w:i/>
                <w:iCs/>
                <w:sz w:val="16"/>
                <w:szCs w:val="16"/>
                <w:lang w:bidi="ar-EG"/>
              </w:rPr>
            </w:pPr>
          </w:p>
        </w:tc>
        <w:tc>
          <w:tcPr>
            <w:tcW w:w="1121" w:type="pct"/>
            <w:vAlign w:val="center"/>
          </w:tcPr>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None</w:t>
            </w:r>
          </w:p>
        </w:tc>
        <w:tc>
          <w:tcPr>
            <w:tcW w:w="918" w:type="pct"/>
            <w:vAlign w:val="center"/>
          </w:tcPr>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CYP2D6</w:t>
            </w:r>
          </w:p>
        </w:tc>
        <w:tc>
          <w:tcPr>
            <w:tcW w:w="758" w:type="pct"/>
            <w:tcBorders>
              <w:right w:val="single" w:sz="18" w:space="0" w:color="auto"/>
            </w:tcBorders>
            <w:vAlign w:val="center"/>
          </w:tcPr>
          <w:p w:rsidR="009B2D3B" w:rsidRPr="00FF1F9D" w:rsidRDefault="009B2D3B" w:rsidP="00FF1F9D">
            <w:pPr>
              <w:bidi w:val="0"/>
              <w:snapToGrid w:val="0"/>
              <w:jc w:val="both"/>
              <w:rPr>
                <w:rFonts w:ascii="Times New Roman" w:hAnsi="Times New Roman" w:cs="Times New Roman"/>
                <w:sz w:val="16"/>
                <w:szCs w:val="16"/>
                <w:lang w:bidi="ar-EG"/>
              </w:rPr>
            </w:pPr>
            <w:proofErr w:type="spellStart"/>
            <w:r w:rsidRPr="00FF1F9D">
              <w:rPr>
                <w:rFonts w:ascii="Times New Roman" w:hAnsi="Times New Roman" w:cs="Times New Roman"/>
                <w:sz w:val="16"/>
                <w:szCs w:val="16"/>
                <w:lang w:bidi="ar-EG"/>
              </w:rPr>
              <w:t>Hydrocodone</w:t>
            </w:r>
            <w:proofErr w:type="spellEnd"/>
          </w:p>
        </w:tc>
      </w:tr>
      <w:tr w:rsidR="009C47C9" w:rsidRPr="00FF1F9D" w:rsidTr="00396FBD">
        <w:trPr>
          <w:jc w:val="center"/>
        </w:trPr>
        <w:tc>
          <w:tcPr>
            <w:tcW w:w="2202" w:type="pct"/>
            <w:vMerge/>
            <w:tcBorders>
              <w:left w:val="single" w:sz="18" w:space="0" w:color="auto"/>
            </w:tcBorders>
            <w:vAlign w:val="center"/>
          </w:tcPr>
          <w:p w:rsidR="009B2D3B" w:rsidRPr="00FF1F9D" w:rsidRDefault="009B2D3B" w:rsidP="00FF1F9D">
            <w:pPr>
              <w:bidi w:val="0"/>
              <w:snapToGrid w:val="0"/>
              <w:jc w:val="both"/>
              <w:rPr>
                <w:rFonts w:ascii="Times New Roman" w:hAnsi="Times New Roman" w:cs="Times New Roman"/>
                <w:i/>
                <w:iCs/>
                <w:sz w:val="16"/>
                <w:szCs w:val="16"/>
                <w:lang w:bidi="ar-EG"/>
              </w:rPr>
            </w:pPr>
          </w:p>
        </w:tc>
        <w:tc>
          <w:tcPr>
            <w:tcW w:w="1121" w:type="pct"/>
            <w:vAlign w:val="center"/>
          </w:tcPr>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None</w:t>
            </w:r>
          </w:p>
        </w:tc>
        <w:tc>
          <w:tcPr>
            <w:tcW w:w="918" w:type="pct"/>
            <w:vAlign w:val="center"/>
          </w:tcPr>
          <w:p w:rsidR="009B2D3B" w:rsidRPr="00FF1F9D" w:rsidRDefault="003872C2"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;2</w:t>
            </w:r>
            <w:r w:rsidR="009B2D3B" w:rsidRPr="00FF1F9D">
              <w:rPr>
                <w:rFonts w:ascii="Times New Roman" w:hAnsi="Times New Roman" w:cs="Times New Roman"/>
                <w:sz w:val="16"/>
                <w:szCs w:val="16"/>
                <w:lang w:bidi="ar-EG"/>
              </w:rPr>
              <w:t>CYP3D4</w:t>
            </w:r>
          </w:p>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CYP2D6</w:t>
            </w:r>
          </w:p>
        </w:tc>
        <w:tc>
          <w:tcPr>
            <w:tcW w:w="758" w:type="pct"/>
            <w:tcBorders>
              <w:right w:val="single" w:sz="18" w:space="0" w:color="auto"/>
            </w:tcBorders>
            <w:vAlign w:val="center"/>
          </w:tcPr>
          <w:p w:rsidR="009B2D3B" w:rsidRPr="00FF1F9D" w:rsidRDefault="009B2D3B" w:rsidP="00FF1F9D">
            <w:pPr>
              <w:bidi w:val="0"/>
              <w:snapToGrid w:val="0"/>
              <w:jc w:val="both"/>
              <w:rPr>
                <w:rFonts w:ascii="Times New Roman" w:hAnsi="Times New Roman" w:cs="Times New Roman"/>
                <w:sz w:val="16"/>
                <w:szCs w:val="16"/>
                <w:lang w:bidi="ar-EG"/>
              </w:rPr>
            </w:pPr>
            <w:proofErr w:type="spellStart"/>
            <w:r w:rsidRPr="00FF1F9D">
              <w:rPr>
                <w:rFonts w:ascii="Times New Roman" w:hAnsi="Times New Roman" w:cs="Times New Roman"/>
                <w:sz w:val="16"/>
                <w:szCs w:val="16"/>
                <w:lang w:bidi="ar-EG"/>
              </w:rPr>
              <w:t>Oxycodone</w:t>
            </w:r>
            <w:proofErr w:type="spellEnd"/>
          </w:p>
        </w:tc>
      </w:tr>
      <w:tr w:rsidR="009C47C9" w:rsidRPr="00FF1F9D" w:rsidTr="00396FBD">
        <w:trPr>
          <w:jc w:val="center"/>
        </w:trPr>
        <w:tc>
          <w:tcPr>
            <w:tcW w:w="2202" w:type="pct"/>
            <w:vMerge/>
            <w:tcBorders>
              <w:left w:val="single" w:sz="18" w:space="0" w:color="auto"/>
            </w:tcBorders>
            <w:vAlign w:val="center"/>
          </w:tcPr>
          <w:p w:rsidR="009B2D3B" w:rsidRPr="00FF1F9D" w:rsidRDefault="009B2D3B" w:rsidP="00FF1F9D">
            <w:pPr>
              <w:bidi w:val="0"/>
              <w:snapToGrid w:val="0"/>
              <w:jc w:val="both"/>
              <w:rPr>
                <w:rFonts w:ascii="Times New Roman" w:hAnsi="Times New Roman" w:cs="Times New Roman"/>
                <w:i/>
                <w:iCs/>
                <w:sz w:val="16"/>
                <w:szCs w:val="16"/>
                <w:lang w:bidi="ar-EG"/>
              </w:rPr>
            </w:pPr>
          </w:p>
        </w:tc>
        <w:tc>
          <w:tcPr>
            <w:tcW w:w="1121" w:type="pct"/>
            <w:vAlign w:val="center"/>
          </w:tcPr>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None</w:t>
            </w:r>
          </w:p>
        </w:tc>
        <w:tc>
          <w:tcPr>
            <w:tcW w:w="918" w:type="pct"/>
            <w:vAlign w:val="center"/>
          </w:tcPr>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CYP3A4</w:t>
            </w:r>
          </w:p>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CYP2B6</w:t>
            </w:r>
          </w:p>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CYP2C8</w:t>
            </w:r>
          </w:p>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CYP2C19</w:t>
            </w:r>
          </w:p>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CYP2D6</w:t>
            </w:r>
          </w:p>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CYP2D9</w:t>
            </w:r>
          </w:p>
        </w:tc>
        <w:tc>
          <w:tcPr>
            <w:tcW w:w="758" w:type="pct"/>
            <w:tcBorders>
              <w:right w:val="single" w:sz="18" w:space="0" w:color="auto"/>
            </w:tcBorders>
            <w:vAlign w:val="center"/>
          </w:tcPr>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Methadone</w:t>
            </w:r>
          </w:p>
        </w:tc>
      </w:tr>
      <w:tr w:rsidR="009C47C9" w:rsidRPr="00FF1F9D" w:rsidTr="00396FBD">
        <w:trPr>
          <w:jc w:val="center"/>
        </w:trPr>
        <w:tc>
          <w:tcPr>
            <w:tcW w:w="2202" w:type="pct"/>
            <w:vMerge/>
            <w:tcBorders>
              <w:left w:val="single" w:sz="18" w:space="0" w:color="auto"/>
            </w:tcBorders>
            <w:vAlign w:val="center"/>
          </w:tcPr>
          <w:p w:rsidR="009B2D3B" w:rsidRPr="00FF1F9D" w:rsidRDefault="009B2D3B" w:rsidP="00FF1F9D">
            <w:pPr>
              <w:bidi w:val="0"/>
              <w:snapToGrid w:val="0"/>
              <w:jc w:val="both"/>
              <w:rPr>
                <w:rFonts w:ascii="Times New Roman" w:hAnsi="Times New Roman" w:cs="Times New Roman"/>
                <w:i/>
                <w:iCs/>
                <w:sz w:val="16"/>
                <w:szCs w:val="16"/>
                <w:lang w:bidi="ar-EG"/>
              </w:rPr>
            </w:pPr>
          </w:p>
        </w:tc>
        <w:tc>
          <w:tcPr>
            <w:tcW w:w="1121" w:type="pct"/>
            <w:tcBorders>
              <w:bottom w:val="single" w:sz="4" w:space="0" w:color="000000" w:themeColor="text1"/>
            </w:tcBorders>
            <w:vAlign w:val="center"/>
          </w:tcPr>
          <w:p w:rsidR="009B2D3B" w:rsidRPr="00FF1F9D" w:rsidRDefault="009B2D3B" w:rsidP="00FF1F9D">
            <w:pPr>
              <w:bidi w:val="0"/>
              <w:snapToGrid w:val="0"/>
              <w:jc w:val="both"/>
              <w:rPr>
                <w:rFonts w:ascii="Times New Roman" w:hAnsi="Times New Roman" w:cs="Times New Roman"/>
                <w:sz w:val="16"/>
                <w:szCs w:val="16"/>
                <w:lang w:bidi="ar-EG"/>
              </w:rPr>
            </w:pPr>
          </w:p>
        </w:tc>
        <w:tc>
          <w:tcPr>
            <w:tcW w:w="918" w:type="pct"/>
            <w:vAlign w:val="center"/>
          </w:tcPr>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CYP3A4</w:t>
            </w:r>
          </w:p>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CYP2D6</w:t>
            </w:r>
          </w:p>
        </w:tc>
        <w:tc>
          <w:tcPr>
            <w:tcW w:w="758" w:type="pct"/>
            <w:tcBorders>
              <w:right w:val="single" w:sz="18" w:space="0" w:color="auto"/>
            </w:tcBorders>
            <w:vAlign w:val="center"/>
          </w:tcPr>
          <w:p w:rsidR="009B2D3B" w:rsidRPr="00FF1F9D" w:rsidRDefault="009B2D3B" w:rsidP="00FF1F9D">
            <w:pPr>
              <w:bidi w:val="0"/>
              <w:snapToGrid w:val="0"/>
              <w:jc w:val="both"/>
              <w:rPr>
                <w:rFonts w:ascii="Times New Roman" w:hAnsi="Times New Roman" w:cs="Times New Roman"/>
                <w:sz w:val="16"/>
                <w:szCs w:val="16"/>
                <w:lang w:bidi="ar-EG"/>
              </w:rPr>
            </w:pPr>
            <w:proofErr w:type="spellStart"/>
            <w:r w:rsidRPr="00FF1F9D">
              <w:rPr>
                <w:rFonts w:ascii="Times New Roman" w:hAnsi="Times New Roman" w:cs="Times New Roman"/>
                <w:sz w:val="16"/>
                <w:szCs w:val="16"/>
                <w:lang w:bidi="ar-EG"/>
              </w:rPr>
              <w:t>Tramadol</w:t>
            </w:r>
            <w:proofErr w:type="spellEnd"/>
          </w:p>
        </w:tc>
      </w:tr>
      <w:tr w:rsidR="009C47C9" w:rsidRPr="00FF1F9D" w:rsidTr="00396FBD">
        <w:trPr>
          <w:jc w:val="center"/>
        </w:trPr>
        <w:tc>
          <w:tcPr>
            <w:tcW w:w="2202" w:type="pct"/>
            <w:vMerge/>
            <w:tcBorders>
              <w:left w:val="single" w:sz="18" w:space="0" w:color="auto"/>
            </w:tcBorders>
            <w:vAlign w:val="center"/>
          </w:tcPr>
          <w:p w:rsidR="009B2D3B" w:rsidRPr="00FF1F9D" w:rsidRDefault="009B2D3B" w:rsidP="00FF1F9D">
            <w:pPr>
              <w:bidi w:val="0"/>
              <w:snapToGrid w:val="0"/>
              <w:jc w:val="both"/>
              <w:rPr>
                <w:rFonts w:ascii="Times New Roman" w:hAnsi="Times New Roman" w:cs="Times New Roman"/>
                <w:i/>
                <w:iCs/>
                <w:sz w:val="16"/>
                <w:szCs w:val="16"/>
                <w:lang w:bidi="ar-EG"/>
              </w:rPr>
            </w:pPr>
          </w:p>
        </w:tc>
        <w:tc>
          <w:tcPr>
            <w:tcW w:w="1121" w:type="pct"/>
            <w:tcBorders>
              <w:bottom w:val="single" w:sz="4" w:space="0" w:color="auto"/>
            </w:tcBorders>
            <w:vAlign w:val="center"/>
          </w:tcPr>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None</w:t>
            </w:r>
          </w:p>
          <w:p w:rsidR="009B2D3B" w:rsidRPr="00FF1F9D" w:rsidRDefault="009B2D3B" w:rsidP="00FF1F9D">
            <w:pPr>
              <w:bidi w:val="0"/>
              <w:snapToGrid w:val="0"/>
              <w:jc w:val="both"/>
              <w:rPr>
                <w:rFonts w:ascii="Times New Roman" w:hAnsi="Times New Roman" w:cs="Times New Roman"/>
                <w:sz w:val="16"/>
                <w:szCs w:val="16"/>
                <w:lang w:bidi="ar-EG"/>
              </w:rPr>
            </w:pPr>
            <w:proofErr w:type="spellStart"/>
            <w:r w:rsidRPr="00FF1F9D">
              <w:rPr>
                <w:rFonts w:ascii="Times New Roman" w:hAnsi="Times New Roman" w:cs="Times New Roman"/>
                <w:sz w:val="16"/>
                <w:szCs w:val="16"/>
                <w:lang w:bidi="ar-EG"/>
              </w:rPr>
              <w:t>Glucuronidation</w:t>
            </w:r>
            <w:proofErr w:type="spellEnd"/>
            <w:r w:rsidRPr="00FF1F9D">
              <w:rPr>
                <w:rFonts w:ascii="Times New Roman" w:hAnsi="Times New Roman" w:cs="Times New Roman"/>
                <w:sz w:val="16"/>
                <w:szCs w:val="16"/>
                <w:lang w:bidi="ar-EG"/>
              </w:rPr>
              <w:t xml:space="preserve"> via UGT2B7</w:t>
            </w:r>
          </w:p>
        </w:tc>
        <w:tc>
          <w:tcPr>
            <w:tcW w:w="918" w:type="pct"/>
            <w:vAlign w:val="center"/>
          </w:tcPr>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None</w:t>
            </w:r>
          </w:p>
        </w:tc>
        <w:tc>
          <w:tcPr>
            <w:tcW w:w="758" w:type="pct"/>
            <w:tcBorders>
              <w:right w:val="single" w:sz="18" w:space="0" w:color="auto"/>
            </w:tcBorders>
            <w:vAlign w:val="center"/>
          </w:tcPr>
          <w:p w:rsidR="009B2D3B" w:rsidRPr="00FF1F9D" w:rsidRDefault="009B2D3B" w:rsidP="00FF1F9D">
            <w:pPr>
              <w:bidi w:val="0"/>
              <w:snapToGrid w:val="0"/>
              <w:jc w:val="both"/>
              <w:rPr>
                <w:rFonts w:ascii="Times New Roman" w:hAnsi="Times New Roman" w:cs="Times New Roman"/>
                <w:sz w:val="16"/>
                <w:szCs w:val="16"/>
                <w:lang w:bidi="ar-EG"/>
              </w:rPr>
            </w:pPr>
            <w:proofErr w:type="spellStart"/>
            <w:r w:rsidRPr="00FF1F9D">
              <w:rPr>
                <w:rFonts w:ascii="Times New Roman" w:hAnsi="Times New Roman" w:cs="Times New Roman"/>
                <w:sz w:val="16"/>
                <w:szCs w:val="16"/>
                <w:lang w:bidi="ar-EG"/>
              </w:rPr>
              <w:t>Fentanyl</w:t>
            </w:r>
            <w:proofErr w:type="spellEnd"/>
          </w:p>
          <w:p w:rsidR="009B2D3B" w:rsidRPr="00FF1F9D" w:rsidRDefault="009B2D3B" w:rsidP="00FF1F9D">
            <w:pPr>
              <w:bidi w:val="0"/>
              <w:snapToGrid w:val="0"/>
              <w:jc w:val="both"/>
              <w:rPr>
                <w:rFonts w:ascii="Times New Roman" w:hAnsi="Times New Roman" w:cs="Times New Roman"/>
                <w:sz w:val="16"/>
                <w:szCs w:val="16"/>
                <w:lang w:bidi="ar-EG"/>
              </w:rPr>
            </w:pPr>
            <w:proofErr w:type="spellStart"/>
            <w:r w:rsidRPr="00FF1F9D">
              <w:rPr>
                <w:rFonts w:ascii="Times New Roman" w:hAnsi="Times New Roman" w:cs="Times New Roman"/>
                <w:sz w:val="16"/>
                <w:szCs w:val="16"/>
                <w:lang w:bidi="ar-EG"/>
              </w:rPr>
              <w:t>Hydromorphone</w:t>
            </w:r>
            <w:proofErr w:type="spellEnd"/>
          </w:p>
        </w:tc>
      </w:tr>
      <w:tr w:rsidR="009C47C9" w:rsidRPr="00FF1F9D" w:rsidTr="00396FBD">
        <w:trPr>
          <w:jc w:val="center"/>
        </w:trPr>
        <w:tc>
          <w:tcPr>
            <w:tcW w:w="2202" w:type="pct"/>
            <w:vMerge/>
            <w:tcBorders>
              <w:left w:val="single" w:sz="18" w:space="0" w:color="auto"/>
              <w:bottom w:val="single" w:sz="18" w:space="0" w:color="auto"/>
            </w:tcBorders>
            <w:vAlign w:val="center"/>
          </w:tcPr>
          <w:p w:rsidR="009B2D3B" w:rsidRPr="00FF1F9D" w:rsidRDefault="009B2D3B" w:rsidP="00FF1F9D">
            <w:pPr>
              <w:bidi w:val="0"/>
              <w:snapToGrid w:val="0"/>
              <w:jc w:val="both"/>
              <w:rPr>
                <w:rFonts w:ascii="Times New Roman" w:hAnsi="Times New Roman" w:cs="Times New Roman"/>
                <w:i/>
                <w:iCs/>
                <w:sz w:val="16"/>
                <w:szCs w:val="16"/>
                <w:lang w:bidi="ar-EG"/>
              </w:rPr>
            </w:pPr>
          </w:p>
        </w:tc>
        <w:tc>
          <w:tcPr>
            <w:tcW w:w="1121" w:type="pct"/>
            <w:tcBorders>
              <w:top w:val="single" w:sz="4" w:space="0" w:color="auto"/>
              <w:bottom w:val="single" w:sz="18" w:space="0" w:color="auto"/>
            </w:tcBorders>
            <w:vAlign w:val="center"/>
          </w:tcPr>
          <w:p w:rsidR="009B2D3B" w:rsidRPr="00FF1F9D" w:rsidRDefault="009B2D3B" w:rsidP="00396FBD">
            <w:pPr>
              <w:bidi w:val="0"/>
              <w:snapToGrid w:val="0"/>
              <w:jc w:val="both"/>
              <w:rPr>
                <w:rFonts w:ascii="Times New Roman" w:hAnsi="Times New Roman" w:cs="Times New Roman"/>
                <w:sz w:val="16"/>
                <w:szCs w:val="16"/>
                <w:lang w:bidi="ar-EG"/>
              </w:rPr>
            </w:pPr>
            <w:proofErr w:type="spellStart"/>
            <w:r w:rsidRPr="00FF1F9D">
              <w:rPr>
                <w:rFonts w:ascii="Times New Roman" w:hAnsi="Times New Roman" w:cs="Times New Roman"/>
                <w:sz w:val="16"/>
                <w:szCs w:val="16"/>
                <w:lang w:bidi="ar-EG"/>
              </w:rPr>
              <w:t>Glucuronidation</w:t>
            </w:r>
            <w:proofErr w:type="spellEnd"/>
            <w:r w:rsidRPr="00FF1F9D">
              <w:rPr>
                <w:rFonts w:ascii="Times New Roman" w:hAnsi="Times New Roman" w:cs="Times New Roman"/>
                <w:sz w:val="16"/>
                <w:szCs w:val="16"/>
                <w:lang w:bidi="ar-EG"/>
              </w:rPr>
              <w:t xml:space="preserve"> via</w:t>
            </w:r>
            <w:r w:rsidR="00396FBD">
              <w:rPr>
                <w:rFonts w:ascii="Times New Roman" w:hAnsi="Times New Roman" w:cs="Times New Roman" w:hint="eastAsia"/>
                <w:sz w:val="16"/>
                <w:szCs w:val="16"/>
                <w:lang w:eastAsia="zh-CN" w:bidi="ar-EG"/>
              </w:rPr>
              <w:t xml:space="preserve"> </w:t>
            </w:r>
            <w:r w:rsidRPr="00FF1F9D">
              <w:rPr>
                <w:rFonts w:ascii="Times New Roman" w:hAnsi="Times New Roman" w:cs="Times New Roman"/>
                <w:sz w:val="16"/>
                <w:szCs w:val="16"/>
                <w:lang w:bidi="ar-EG"/>
              </w:rPr>
              <w:t>UGT2B7</w:t>
            </w:r>
          </w:p>
        </w:tc>
        <w:tc>
          <w:tcPr>
            <w:tcW w:w="918" w:type="pct"/>
            <w:tcBorders>
              <w:bottom w:val="single" w:sz="18" w:space="0" w:color="auto"/>
            </w:tcBorders>
            <w:vAlign w:val="center"/>
          </w:tcPr>
          <w:p w:rsidR="009B2D3B" w:rsidRPr="00FF1F9D" w:rsidRDefault="009B2D3B" w:rsidP="00FF1F9D">
            <w:pPr>
              <w:bidi w:val="0"/>
              <w:snapToGrid w:val="0"/>
              <w:jc w:val="both"/>
              <w:rPr>
                <w:rFonts w:ascii="Times New Roman" w:hAnsi="Times New Roman" w:cs="Times New Roman"/>
                <w:sz w:val="16"/>
                <w:szCs w:val="16"/>
                <w:lang w:bidi="ar-EG"/>
              </w:rPr>
            </w:pPr>
            <w:r w:rsidRPr="00FF1F9D">
              <w:rPr>
                <w:rFonts w:ascii="Times New Roman" w:hAnsi="Times New Roman" w:cs="Times New Roman"/>
                <w:sz w:val="16"/>
                <w:szCs w:val="16"/>
                <w:lang w:bidi="ar-EG"/>
              </w:rPr>
              <w:t>None</w:t>
            </w:r>
          </w:p>
        </w:tc>
        <w:tc>
          <w:tcPr>
            <w:tcW w:w="758" w:type="pct"/>
            <w:tcBorders>
              <w:bottom w:val="single" w:sz="18" w:space="0" w:color="auto"/>
              <w:right w:val="single" w:sz="18" w:space="0" w:color="auto"/>
            </w:tcBorders>
            <w:vAlign w:val="center"/>
          </w:tcPr>
          <w:p w:rsidR="009B2D3B" w:rsidRPr="00FF1F9D" w:rsidRDefault="009B2D3B" w:rsidP="00FF1F9D">
            <w:pPr>
              <w:bidi w:val="0"/>
              <w:snapToGrid w:val="0"/>
              <w:jc w:val="both"/>
              <w:rPr>
                <w:rFonts w:ascii="Times New Roman" w:hAnsi="Times New Roman" w:cs="Times New Roman"/>
                <w:sz w:val="16"/>
                <w:szCs w:val="16"/>
                <w:lang w:bidi="ar-EG"/>
              </w:rPr>
            </w:pPr>
            <w:proofErr w:type="spellStart"/>
            <w:r w:rsidRPr="00FF1F9D">
              <w:rPr>
                <w:rFonts w:ascii="Times New Roman" w:hAnsi="Times New Roman" w:cs="Times New Roman"/>
                <w:sz w:val="16"/>
                <w:szCs w:val="16"/>
                <w:lang w:bidi="ar-EG"/>
              </w:rPr>
              <w:t>Oxymorphone</w:t>
            </w:r>
            <w:proofErr w:type="spellEnd"/>
          </w:p>
        </w:tc>
      </w:tr>
    </w:tbl>
    <w:p w:rsidR="005E6143" w:rsidRDefault="005E6143" w:rsidP="00FF1F9D">
      <w:pPr>
        <w:bidi w:val="0"/>
        <w:snapToGrid w:val="0"/>
        <w:spacing w:after="0" w:line="240" w:lineRule="auto"/>
        <w:jc w:val="both"/>
        <w:rPr>
          <w:rFonts w:ascii="Times New Roman" w:hAnsi="Times New Roman" w:cs="Times New Roman" w:hint="eastAsia"/>
          <w:b/>
          <w:bCs/>
          <w:sz w:val="20"/>
          <w:szCs w:val="20"/>
          <w:lang w:eastAsia="zh-CN" w:bidi="ar-EG"/>
        </w:rPr>
      </w:pPr>
    </w:p>
    <w:p w:rsidR="00396FBD" w:rsidRPr="005E6143" w:rsidRDefault="00396FBD" w:rsidP="00396FBD">
      <w:pPr>
        <w:bidi w:val="0"/>
        <w:snapToGrid w:val="0"/>
        <w:spacing w:after="0" w:line="240" w:lineRule="auto"/>
        <w:jc w:val="both"/>
        <w:rPr>
          <w:rFonts w:ascii="Times New Roman" w:hAnsi="Times New Roman" w:cs="Times New Roman" w:hint="eastAsia"/>
          <w:b/>
          <w:bCs/>
          <w:sz w:val="20"/>
          <w:szCs w:val="20"/>
          <w:lang w:eastAsia="zh-CN" w:bidi="ar-EG"/>
        </w:rPr>
        <w:sectPr w:rsidR="00396FBD" w:rsidRPr="005E6143" w:rsidSect="00F3763E">
          <w:headerReference w:type="default" r:id="rId14"/>
          <w:type w:val="continuous"/>
          <w:pgSz w:w="12242" w:h="15842" w:code="1"/>
          <w:pgMar w:top="1440" w:right="1440" w:bottom="1440" w:left="1440" w:header="720" w:footer="720" w:gutter="0"/>
          <w:cols w:space="570"/>
          <w:docGrid w:linePitch="360"/>
        </w:sectPr>
      </w:pPr>
    </w:p>
    <w:p w:rsidR="009B2D3B" w:rsidRPr="005E6143" w:rsidRDefault="002A7E03" w:rsidP="00FF1F9D">
      <w:pPr>
        <w:bidi w:val="0"/>
        <w:snapToGrid w:val="0"/>
        <w:spacing w:after="0" w:line="240" w:lineRule="auto"/>
        <w:jc w:val="both"/>
        <w:rPr>
          <w:rFonts w:ascii="Times New Roman" w:hAnsi="Times New Roman" w:cs="Times New Roman"/>
          <w:b/>
          <w:bCs/>
          <w:sz w:val="20"/>
          <w:szCs w:val="20"/>
          <w:lang w:bidi="ar-EG"/>
        </w:rPr>
      </w:pPr>
      <w:proofErr w:type="spellStart"/>
      <w:r w:rsidRPr="005E6143">
        <w:rPr>
          <w:rFonts w:ascii="Times New Roman" w:hAnsi="Times New Roman" w:cs="Times New Roman"/>
          <w:b/>
          <w:bCs/>
          <w:sz w:val="20"/>
          <w:szCs w:val="20"/>
          <w:lang w:bidi="ar-EG"/>
        </w:rPr>
        <w:lastRenderedPageBreak/>
        <w:t>Opioids</w:t>
      </w:r>
      <w:proofErr w:type="spellEnd"/>
      <w:r w:rsidRPr="005E6143">
        <w:rPr>
          <w:rFonts w:ascii="Times New Roman" w:hAnsi="Times New Roman" w:cs="Times New Roman"/>
          <w:b/>
          <w:bCs/>
          <w:sz w:val="20"/>
          <w:szCs w:val="20"/>
          <w:lang w:bidi="ar-EG"/>
        </w:rPr>
        <w:t xml:space="preserve"> Without Clinically Relevant Active Metabolites</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lang w:bidi="ar-EG"/>
        </w:rPr>
      </w:pPr>
      <w:proofErr w:type="spellStart"/>
      <w:r w:rsidRPr="005E6143">
        <w:rPr>
          <w:rFonts w:ascii="Times New Roman" w:hAnsi="Times New Roman" w:cs="Times New Roman"/>
          <w:sz w:val="20"/>
          <w:szCs w:val="20"/>
          <w:lang w:bidi="ar-EG"/>
        </w:rPr>
        <w:t>Fentanyl</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oxymorphone</w:t>
      </w:r>
      <w:proofErr w:type="spellEnd"/>
      <w:r w:rsidRPr="005E6143">
        <w:rPr>
          <w:rFonts w:ascii="Times New Roman" w:hAnsi="Times New Roman" w:cs="Times New Roman"/>
          <w:sz w:val="20"/>
          <w:szCs w:val="20"/>
          <w:lang w:bidi="ar-EG"/>
        </w:rPr>
        <w:t xml:space="preserve">, and methadone </w:t>
      </w:r>
      <w:proofErr w:type="spellStart"/>
      <w:r w:rsidRPr="005E6143">
        <w:rPr>
          <w:rFonts w:ascii="Times New Roman" w:hAnsi="Times New Roman" w:cs="Times New Roman"/>
          <w:sz w:val="20"/>
          <w:szCs w:val="20"/>
          <w:lang w:bidi="ar-EG"/>
        </w:rPr>
        <w:t>dont</w:t>
      </w:r>
      <w:proofErr w:type="spellEnd"/>
      <w:r w:rsidRPr="005E6143">
        <w:rPr>
          <w:rFonts w:ascii="Times New Roman" w:hAnsi="Times New Roman" w:cs="Times New Roman"/>
          <w:sz w:val="20"/>
          <w:szCs w:val="20"/>
          <w:lang w:bidi="ar-EG"/>
        </w:rPr>
        <w:t xml:space="preserve"> produce metabolites that are likely to complicate treatment. </w:t>
      </w:r>
      <w:proofErr w:type="spellStart"/>
      <w:r w:rsidRPr="005E6143">
        <w:rPr>
          <w:rFonts w:ascii="Times New Roman" w:hAnsi="Times New Roman" w:cs="Times New Roman"/>
          <w:sz w:val="20"/>
          <w:szCs w:val="20"/>
          <w:lang w:bidi="ar-EG"/>
        </w:rPr>
        <w:t>Fentanyl</w:t>
      </w:r>
      <w:proofErr w:type="spellEnd"/>
      <w:r w:rsidRPr="005E6143">
        <w:rPr>
          <w:rFonts w:ascii="Times New Roman" w:hAnsi="Times New Roman" w:cs="Times New Roman"/>
          <w:sz w:val="20"/>
          <w:szCs w:val="20"/>
          <w:lang w:bidi="ar-EG"/>
        </w:rPr>
        <w:t xml:space="preserve"> is </w:t>
      </w:r>
      <w:proofErr w:type="spellStart"/>
      <w:r w:rsidRPr="005E6143">
        <w:rPr>
          <w:rFonts w:ascii="Times New Roman" w:hAnsi="Times New Roman" w:cs="Times New Roman"/>
          <w:sz w:val="20"/>
          <w:szCs w:val="20"/>
          <w:lang w:bidi="ar-EG"/>
        </w:rPr>
        <w:t>predominantely</w:t>
      </w:r>
      <w:proofErr w:type="spellEnd"/>
      <w:r w:rsidRPr="005E6143">
        <w:rPr>
          <w:rFonts w:ascii="Times New Roman" w:hAnsi="Times New Roman" w:cs="Times New Roman"/>
          <w:sz w:val="20"/>
          <w:szCs w:val="20"/>
          <w:lang w:bidi="ar-EG"/>
        </w:rPr>
        <w:t xml:space="preserve"> converted by CYP3A4-mediated N-</w:t>
      </w:r>
      <w:proofErr w:type="spellStart"/>
      <w:r w:rsidRPr="005E6143">
        <w:rPr>
          <w:rFonts w:ascii="Times New Roman" w:hAnsi="Times New Roman" w:cs="Times New Roman"/>
          <w:sz w:val="20"/>
          <w:szCs w:val="20"/>
          <w:lang w:bidi="ar-EG"/>
        </w:rPr>
        <w:t>dealkylation</w:t>
      </w:r>
      <w:proofErr w:type="spellEnd"/>
      <w:r w:rsidRPr="005E6143">
        <w:rPr>
          <w:rFonts w:ascii="Times New Roman" w:hAnsi="Times New Roman" w:cs="Times New Roman"/>
          <w:sz w:val="20"/>
          <w:szCs w:val="20"/>
          <w:lang w:bidi="ar-EG"/>
        </w:rPr>
        <w:t xml:space="preserve"> to </w:t>
      </w:r>
      <w:proofErr w:type="spellStart"/>
      <w:r w:rsidRPr="005E6143">
        <w:rPr>
          <w:rFonts w:ascii="Times New Roman" w:hAnsi="Times New Roman" w:cs="Times New Roman"/>
          <w:sz w:val="20"/>
          <w:szCs w:val="20"/>
          <w:lang w:bidi="ar-EG"/>
        </w:rPr>
        <w:t>norfentanyl</w:t>
      </w:r>
      <w:proofErr w:type="spellEnd"/>
      <w:r w:rsidRPr="005E6143">
        <w:rPr>
          <w:rFonts w:ascii="Times New Roman" w:hAnsi="Times New Roman" w:cs="Times New Roman"/>
          <w:sz w:val="20"/>
          <w:szCs w:val="20"/>
          <w:lang w:bidi="ar-EG"/>
        </w:rPr>
        <w:t xml:space="preserve">, a non-toxic and inactive metabolite; less than 1% is metabolized to </w:t>
      </w:r>
      <w:proofErr w:type="spellStart"/>
      <w:r w:rsidRPr="005E6143">
        <w:rPr>
          <w:rFonts w:ascii="Times New Roman" w:hAnsi="Times New Roman" w:cs="Times New Roman"/>
          <w:sz w:val="20"/>
          <w:szCs w:val="20"/>
          <w:lang w:bidi="ar-EG"/>
        </w:rPr>
        <w:t>despropiofentanyl</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hydroxyfentanyl</w:t>
      </w:r>
      <w:proofErr w:type="spellEnd"/>
      <w:r w:rsidRPr="005E6143">
        <w:rPr>
          <w:rFonts w:ascii="Times New Roman" w:hAnsi="Times New Roman" w:cs="Times New Roman"/>
          <w:sz w:val="20"/>
          <w:szCs w:val="20"/>
          <w:lang w:bidi="ar-EG"/>
        </w:rPr>
        <w:t xml:space="preserve">, and </w:t>
      </w:r>
      <w:proofErr w:type="spellStart"/>
      <w:r w:rsidRPr="005E6143">
        <w:rPr>
          <w:rFonts w:ascii="Times New Roman" w:hAnsi="Times New Roman" w:cs="Times New Roman"/>
          <w:sz w:val="20"/>
          <w:szCs w:val="20"/>
          <w:lang w:bidi="ar-EG"/>
        </w:rPr>
        <w:t>hydroxynorfentanyl</w:t>
      </w:r>
      <w:proofErr w:type="spellEnd"/>
      <w:r w:rsidRPr="005E6143">
        <w:rPr>
          <w:rFonts w:ascii="Times New Roman" w:hAnsi="Times New Roman" w:cs="Times New Roman"/>
          <w:sz w:val="20"/>
          <w:szCs w:val="20"/>
          <w:lang w:bidi="ar-EG"/>
        </w:rPr>
        <w:t xml:space="preserve">, which also lack clinically relevant activity. An active metabolite of </w:t>
      </w:r>
      <w:proofErr w:type="spellStart"/>
      <w:r w:rsidRPr="005E6143">
        <w:rPr>
          <w:rFonts w:ascii="Times New Roman" w:hAnsi="Times New Roman" w:cs="Times New Roman"/>
          <w:sz w:val="20"/>
          <w:szCs w:val="20"/>
          <w:lang w:bidi="ar-EG"/>
        </w:rPr>
        <w:t>oxymorphone</w:t>
      </w:r>
      <w:proofErr w:type="spellEnd"/>
      <w:r w:rsidRPr="005E6143">
        <w:rPr>
          <w:rFonts w:ascii="Times New Roman" w:hAnsi="Times New Roman" w:cs="Times New Roman"/>
          <w:sz w:val="20"/>
          <w:szCs w:val="20"/>
          <w:lang w:bidi="ar-EG"/>
        </w:rPr>
        <w:t>, 6-hydroxy-oxymorphone, makes up less than 1% of the administered dose excreted in urine and is metabolized via the same pathway as the parent compound, making an imbalance among metabolites unlikely.</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Methadone does not produce active metabolites, exerting its activity both analgesic and toxic through the parent compound. However, methadone has affinity for N-methyl-D-</w:t>
      </w:r>
      <w:proofErr w:type="spellStart"/>
      <w:r w:rsidRPr="005E6143">
        <w:rPr>
          <w:rFonts w:ascii="Times New Roman" w:hAnsi="Times New Roman" w:cs="Times New Roman"/>
          <w:sz w:val="20"/>
          <w:szCs w:val="20"/>
          <w:lang w:bidi="ar-EG"/>
        </w:rPr>
        <w:t>aspartate</w:t>
      </w:r>
      <w:proofErr w:type="spellEnd"/>
      <w:r w:rsidRPr="005E6143">
        <w:rPr>
          <w:rFonts w:ascii="Times New Roman" w:hAnsi="Times New Roman" w:cs="Times New Roman"/>
          <w:sz w:val="20"/>
          <w:szCs w:val="20"/>
          <w:lang w:bidi="ar-EG"/>
        </w:rPr>
        <w:t xml:space="preserve"> receptors; this affinity is thought to account not only for a portion of its analgesic efficacy but also for </w:t>
      </w:r>
      <w:proofErr w:type="spellStart"/>
      <w:r w:rsidRPr="005E6143">
        <w:rPr>
          <w:rFonts w:ascii="Times New Roman" w:hAnsi="Times New Roman" w:cs="Times New Roman"/>
          <w:sz w:val="20"/>
          <w:szCs w:val="20"/>
          <w:lang w:bidi="ar-EG"/>
        </w:rPr>
        <w:t>neurotoxic</w:t>
      </w:r>
      <w:proofErr w:type="spellEnd"/>
      <w:r w:rsidRPr="005E6143">
        <w:rPr>
          <w:rFonts w:ascii="Times New Roman" w:hAnsi="Times New Roman" w:cs="Times New Roman"/>
          <w:sz w:val="20"/>
          <w:szCs w:val="20"/>
          <w:lang w:bidi="ar-EG"/>
        </w:rPr>
        <w:t xml:space="preserve"> effects that have been observed with this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Kreek</w:t>
      </w:r>
      <w:proofErr w:type="spellEnd"/>
      <w:r w:rsidRPr="005E6143">
        <w:rPr>
          <w:rFonts w:ascii="Times New Roman" w:hAnsi="Times New Roman" w:cs="Times New Roman"/>
          <w:b/>
          <w:bCs/>
          <w:i/>
          <w:sz w:val="20"/>
          <w:szCs w:val="20"/>
          <w:lang w:bidi="ar-EG"/>
        </w:rPr>
        <w:t xml:space="preserve"> et al., 2003</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lang w:bidi="ar-EG"/>
        </w:rPr>
      </w:pPr>
      <w:r w:rsidRPr="005E6143">
        <w:rPr>
          <w:rFonts w:ascii="Times New Roman" w:hAnsi="Times New Roman" w:cs="Times New Roman"/>
          <w:i/>
          <w:iCs/>
          <w:sz w:val="20"/>
          <w:szCs w:val="20"/>
          <w:lang w:bidi="ar-EG"/>
        </w:rPr>
        <w:t>HEPATIC IMPAIRMENT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lang w:bidi="ar-EG"/>
        </w:rPr>
      </w:pPr>
      <w:r w:rsidRPr="005E6143">
        <w:rPr>
          <w:rFonts w:ascii="Times New Roman" w:hAnsi="Times New Roman" w:cs="Times New Roman"/>
          <w:sz w:val="20"/>
          <w:szCs w:val="20"/>
          <w:lang w:bidi="ar-EG"/>
        </w:rPr>
        <w:t xml:space="preserve">The liver is the major site of biotransformation for most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It is therefore not surprising that the prescribing information for most frequently </w:t>
      </w:r>
      <w:r w:rsidRPr="005E6143">
        <w:rPr>
          <w:rFonts w:ascii="Times New Roman" w:hAnsi="Times New Roman" w:cs="Times New Roman"/>
          <w:sz w:val="20"/>
          <w:szCs w:val="20"/>
        </w:rPr>
        <w:t>prescribed</w:t>
      </w:r>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recommends caution in patients with hepatic impairment.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For example, in patients with moderate to severe liver disease, peak plasma </w:t>
      </w:r>
      <w:r w:rsidRPr="005E6143">
        <w:rPr>
          <w:rFonts w:ascii="Times New Roman" w:hAnsi="Times New Roman" w:cs="Times New Roman"/>
          <w:sz w:val="20"/>
          <w:szCs w:val="20"/>
        </w:rPr>
        <w:t>levels</w:t>
      </w:r>
      <w:r w:rsidRPr="005E6143">
        <w:rPr>
          <w:rFonts w:ascii="Times New Roman" w:hAnsi="Times New Roman" w:cs="Times New Roman"/>
          <w:sz w:val="20"/>
          <w:szCs w:val="20"/>
          <w:lang w:bidi="ar-EG"/>
        </w:rPr>
        <w:t xml:space="preserve"> of </w:t>
      </w:r>
      <w:proofErr w:type="spellStart"/>
      <w:r w:rsidRPr="005E6143">
        <w:rPr>
          <w:rFonts w:ascii="Times New Roman" w:hAnsi="Times New Roman" w:cs="Times New Roman"/>
          <w:sz w:val="20"/>
          <w:szCs w:val="20"/>
          <w:lang w:bidi="ar-EG"/>
        </w:rPr>
        <w:t>oxycodone</w:t>
      </w:r>
      <w:proofErr w:type="spellEnd"/>
      <w:r w:rsidRPr="005E6143">
        <w:rPr>
          <w:rFonts w:ascii="Times New Roman" w:hAnsi="Times New Roman" w:cs="Times New Roman"/>
          <w:sz w:val="20"/>
          <w:szCs w:val="20"/>
          <w:lang w:bidi="ar-EG"/>
        </w:rPr>
        <w:t xml:space="preserve"> and its chief metabolite </w:t>
      </w:r>
      <w:proofErr w:type="spellStart"/>
      <w:r w:rsidRPr="005E6143">
        <w:rPr>
          <w:rFonts w:ascii="Times New Roman" w:hAnsi="Times New Roman" w:cs="Times New Roman"/>
          <w:sz w:val="20"/>
          <w:szCs w:val="20"/>
          <w:lang w:bidi="ar-EG"/>
        </w:rPr>
        <w:t>noroxycodone</w:t>
      </w:r>
      <w:proofErr w:type="spellEnd"/>
      <w:r w:rsidRPr="005E6143">
        <w:rPr>
          <w:rFonts w:ascii="Times New Roman" w:hAnsi="Times New Roman" w:cs="Times New Roman"/>
          <w:sz w:val="20"/>
          <w:szCs w:val="20"/>
          <w:lang w:bidi="ar-EG"/>
        </w:rPr>
        <w:t xml:space="preserve"> were increased 50% and 20%, </w:t>
      </w:r>
      <w:r w:rsidR="00FD399F" w:rsidRPr="005E6143">
        <w:rPr>
          <w:rFonts w:ascii="Times New Roman" w:hAnsi="Times New Roman" w:cs="Times New Roman"/>
          <w:sz w:val="20"/>
          <w:szCs w:val="20"/>
          <w:lang w:bidi="ar-EG"/>
        </w:rPr>
        <w:t>respectively</w:t>
      </w:r>
      <w:r w:rsidRPr="005E6143">
        <w:rPr>
          <w:rFonts w:ascii="Times New Roman" w:hAnsi="Times New Roman" w:cs="Times New Roman"/>
          <w:sz w:val="20"/>
          <w:szCs w:val="20"/>
          <w:lang w:bidi="ar-EG"/>
        </w:rPr>
        <w:t xml:space="preserve">, whereas the area under the plasma concentration-time curve for these molecules increased 95% and 65%. Peak plasma concentrations of another active metabolites, </w:t>
      </w:r>
      <w:proofErr w:type="spellStart"/>
      <w:r w:rsidRPr="005E6143">
        <w:rPr>
          <w:rFonts w:ascii="Times New Roman" w:hAnsi="Times New Roman" w:cs="Times New Roman"/>
          <w:sz w:val="20"/>
          <w:szCs w:val="20"/>
          <w:lang w:bidi="ar-EG"/>
        </w:rPr>
        <w:t>oxymorphone</w:t>
      </w:r>
      <w:proofErr w:type="spellEnd"/>
      <w:r w:rsidRPr="005E6143">
        <w:rPr>
          <w:rFonts w:ascii="Times New Roman" w:hAnsi="Times New Roman" w:cs="Times New Roman"/>
          <w:sz w:val="20"/>
          <w:szCs w:val="20"/>
          <w:lang w:bidi="ar-EG"/>
        </w:rPr>
        <w:t xml:space="preserve">, were decreased by 30% and 40% respectively. Although </w:t>
      </w:r>
      <w:proofErr w:type="spellStart"/>
      <w:r w:rsidRPr="005E6143">
        <w:rPr>
          <w:rFonts w:ascii="Times New Roman" w:hAnsi="Times New Roman" w:cs="Times New Roman"/>
          <w:sz w:val="20"/>
          <w:szCs w:val="20"/>
          <w:lang w:bidi="ar-EG"/>
        </w:rPr>
        <w:t>oxymorphoneitself</w:t>
      </w:r>
      <w:proofErr w:type="spellEnd"/>
      <w:r w:rsidRPr="005E6143">
        <w:rPr>
          <w:rFonts w:ascii="Times New Roman" w:hAnsi="Times New Roman" w:cs="Times New Roman"/>
          <w:sz w:val="20"/>
          <w:szCs w:val="20"/>
          <w:lang w:bidi="ar-EG"/>
        </w:rPr>
        <w:t xml:space="preserve"> does not undergo CYP-mediated metabolism, a portion of the </w:t>
      </w:r>
      <w:proofErr w:type="spellStart"/>
      <w:r w:rsidRPr="005E6143">
        <w:rPr>
          <w:rFonts w:ascii="Times New Roman" w:hAnsi="Times New Roman" w:cs="Times New Roman"/>
          <w:sz w:val="20"/>
          <w:szCs w:val="20"/>
          <w:lang w:bidi="ar-EG"/>
        </w:rPr>
        <w:t>oxycodone</w:t>
      </w:r>
      <w:proofErr w:type="spellEnd"/>
      <w:r w:rsidRPr="005E6143">
        <w:rPr>
          <w:rFonts w:ascii="Times New Roman" w:hAnsi="Times New Roman" w:cs="Times New Roman"/>
          <w:sz w:val="20"/>
          <w:szCs w:val="20"/>
          <w:lang w:bidi="ar-EG"/>
        </w:rPr>
        <w:t xml:space="preserve"> dose is metabolized to </w:t>
      </w:r>
      <w:proofErr w:type="spellStart"/>
      <w:r w:rsidRPr="005E6143">
        <w:rPr>
          <w:rFonts w:ascii="Times New Roman" w:hAnsi="Times New Roman" w:cs="Times New Roman"/>
          <w:sz w:val="20"/>
          <w:szCs w:val="20"/>
          <w:lang w:bidi="ar-EG"/>
        </w:rPr>
        <w:t>oxymorphone</w:t>
      </w:r>
      <w:proofErr w:type="spellEnd"/>
      <w:r w:rsidRPr="005E6143">
        <w:rPr>
          <w:rFonts w:ascii="Times New Roman" w:hAnsi="Times New Roman" w:cs="Times New Roman"/>
          <w:sz w:val="20"/>
          <w:szCs w:val="20"/>
          <w:lang w:bidi="ar-EG"/>
        </w:rPr>
        <w:t xml:space="preserve"> by CYP2D6. Failure to </w:t>
      </w:r>
      <w:proofErr w:type="spellStart"/>
      <w:r w:rsidRPr="005E6143">
        <w:rPr>
          <w:rFonts w:ascii="Times New Roman" w:hAnsi="Times New Roman" w:cs="Times New Roman"/>
          <w:sz w:val="20"/>
          <w:szCs w:val="20"/>
          <w:lang w:bidi="ar-EG"/>
        </w:rPr>
        <w:t>biotransform</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oxycodone</w:t>
      </w:r>
      <w:proofErr w:type="spellEnd"/>
      <w:r w:rsidRPr="005E6143">
        <w:rPr>
          <w:rFonts w:ascii="Times New Roman" w:hAnsi="Times New Roman" w:cs="Times New Roman"/>
          <w:sz w:val="20"/>
          <w:szCs w:val="20"/>
          <w:lang w:bidi="ar-EG"/>
        </w:rPr>
        <w:t xml:space="preserve"> to </w:t>
      </w:r>
      <w:proofErr w:type="spellStart"/>
      <w:r w:rsidRPr="005E6143">
        <w:rPr>
          <w:rFonts w:ascii="Times New Roman" w:hAnsi="Times New Roman" w:cs="Times New Roman"/>
          <w:sz w:val="20"/>
          <w:szCs w:val="20"/>
          <w:lang w:bidi="ar-EG"/>
        </w:rPr>
        <w:t>oxymorphone</w:t>
      </w:r>
      <w:proofErr w:type="spellEnd"/>
      <w:r w:rsidRPr="005E6143">
        <w:rPr>
          <w:rFonts w:ascii="Times New Roman" w:hAnsi="Times New Roman" w:cs="Times New Roman"/>
          <w:sz w:val="20"/>
          <w:szCs w:val="20"/>
          <w:lang w:bidi="ar-EG"/>
        </w:rPr>
        <w:t xml:space="preserve"> may result in accumulation of </w:t>
      </w:r>
      <w:proofErr w:type="spellStart"/>
      <w:r w:rsidRPr="005E6143">
        <w:rPr>
          <w:rFonts w:ascii="Times New Roman" w:hAnsi="Times New Roman" w:cs="Times New Roman"/>
          <w:sz w:val="20"/>
          <w:szCs w:val="20"/>
          <w:lang w:bidi="ar-EG"/>
        </w:rPr>
        <w:t>oxycodone</w:t>
      </w:r>
      <w:proofErr w:type="spellEnd"/>
      <w:r w:rsidRPr="005E6143">
        <w:rPr>
          <w:rFonts w:ascii="Times New Roman" w:hAnsi="Times New Roman" w:cs="Times New Roman"/>
          <w:sz w:val="20"/>
          <w:szCs w:val="20"/>
          <w:lang w:bidi="ar-EG"/>
        </w:rPr>
        <w:t xml:space="preserve"> and </w:t>
      </w:r>
      <w:proofErr w:type="spellStart"/>
      <w:r w:rsidRPr="005E6143">
        <w:rPr>
          <w:rFonts w:ascii="Times New Roman" w:hAnsi="Times New Roman" w:cs="Times New Roman"/>
          <w:sz w:val="20"/>
          <w:szCs w:val="20"/>
          <w:lang w:bidi="ar-EG"/>
        </w:rPr>
        <w:t>noroxycodone</w:t>
      </w:r>
      <w:proofErr w:type="spellEnd"/>
      <w:r w:rsidRPr="005E6143">
        <w:rPr>
          <w:rFonts w:ascii="Times New Roman" w:hAnsi="Times New Roman" w:cs="Times New Roman"/>
          <w:sz w:val="20"/>
          <w:szCs w:val="20"/>
          <w:lang w:bidi="ar-EG"/>
        </w:rPr>
        <w:t>, with an associated increase in adverse events</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Foster 2008</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The differential effect of hepatic impairment on the metabolism of </w:t>
      </w:r>
      <w:proofErr w:type="spellStart"/>
      <w:r w:rsidRPr="005E6143">
        <w:rPr>
          <w:rFonts w:ascii="Times New Roman" w:hAnsi="Times New Roman" w:cs="Times New Roman"/>
          <w:sz w:val="20"/>
          <w:szCs w:val="20"/>
          <w:lang w:bidi="ar-EG"/>
        </w:rPr>
        <w:t>oxycodone</w:t>
      </w:r>
      <w:proofErr w:type="spellEnd"/>
      <w:r w:rsidRPr="005E6143">
        <w:rPr>
          <w:rFonts w:ascii="Times New Roman" w:hAnsi="Times New Roman" w:cs="Times New Roman"/>
          <w:sz w:val="20"/>
          <w:szCs w:val="20"/>
          <w:lang w:bidi="ar-EG"/>
        </w:rPr>
        <w:t xml:space="preserve"> </w:t>
      </w:r>
      <w:r w:rsidRPr="005E6143">
        <w:rPr>
          <w:rFonts w:ascii="Times New Roman" w:hAnsi="Times New Roman" w:cs="Times New Roman"/>
          <w:sz w:val="20"/>
          <w:szCs w:val="20"/>
        </w:rPr>
        <w:t>relative</w:t>
      </w:r>
      <w:r w:rsidRPr="005E6143">
        <w:rPr>
          <w:rFonts w:ascii="Times New Roman" w:hAnsi="Times New Roman" w:cs="Times New Roman"/>
          <w:sz w:val="20"/>
          <w:szCs w:val="20"/>
          <w:lang w:bidi="ar-EG"/>
        </w:rPr>
        <w:t xml:space="preserve"> to its active metabolite illustrates the complexities associated with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that have multiple active metabolites. Hepatic impairment may also affect metabolism of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that undergo </w:t>
      </w:r>
      <w:proofErr w:type="spellStart"/>
      <w:r w:rsidRPr="005E6143">
        <w:rPr>
          <w:rFonts w:ascii="Times New Roman" w:hAnsi="Times New Roman" w:cs="Times New Roman"/>
          <w:sz w:val="20"/>
          <w:szCs w:val="20"/>
          <w:lang w:bidi="ar-EG"/>
        </w:rPr>
        <w:t>glucuronidation</w:t>
      </w:r>
      <w:proofErr w:type="spellEnd"/>
      <w:r w:rsidRPr="005E6143">
        <w:rPr>
          <w:rFonts w:ascii="Times New Roman" w:hAnsi="Times New Roman" w:cs="Times New Roman"/>
          <w:sz w:val="20"/>
          <w:szCs w:val="20"/>
          <w:lang w:bidi="ar-EG"/>
        </w:rPr>
        <w:t xml:space="preserve"> rather than CYP-mediated metabolism, such as morphine and </w:t>
      </w:r>
      <w:proofErr w:type="spellStart"/>
      <w:r w:rsidRPr="005E6143">
        <w:rPr>
          <w:rFonts w:ascii="Times New Roman" w:hAnsi="Times New Roman" w:cs="Times New Roman"/>
          <w:sz w:val="20"/>
          <w:szCs w:val="20"/>
          <w:lang w:bidi="ar-EG"/>
        </w:rPr>
        <w:t>oxymorphone</w:t>
      </w:r>
      <w:proofErr w:type="spellEnd"/>
      <w:r w:rsidRPr="005E6143">
        <w:rPr>
          <w:rFonts w:ascii="Times New Roman" w:hAnsi="Times New Roman" w:cs="Times New Roman"/>
          <w:sz w:val="20"/>
          <w:szCs w:val="20"/>
          <w:lang w:bidi="ar-EG"/>
        </w:rPr>
        <w:t xml:space="preserve">. In a 1990 study, the elimination half-life and peak plasma concentrations of morphine were significantly increased in 7 patients with severe cirrhosis. The bioavailability of morphine in these patients was 101% compared with approximately 47% observed in </w:t>
      </w:r>
      <w:r w:rsidRPr="005E6143">
        <w:rPr>
          <w:rFonts w:ascii="Times New Roman" w:hAnsi="Times New Roman" w:cs="Times New Roman"/>
          <w:sz w:val="20"/>
          <w:szCs w:val="20"/>
          <w:lang w:bidi="ar-EG"/>
        </w:rPr>
        <w:lastRenderedPageBreak/>
        <w:t>healthy participants. The ratio of morphine to its inactive metabolite M3G was significantly higher in cirrhotic patients than in controls. In another study, morphine hepatic extraction was compared in 8 healthy participants and 8 patients with cirrhosis</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Levine 2003</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The </w:t>
      </w:r>
      <w:r w:rsidRPr="005E6143">
        <w:rPr>
          <w:rFonts w:ascii="Times New Roman" w:hAnsi="Times New Roman" w:cs="Times New Roman"/>
          <w:sz w:val="20"/>
          <w:szCs w:val="20"/>
        </w:rPr>
        <w:t>pharmacokinetics</w:t>
      </w:r>
      <w:r w:rsidRPr="005E6143">
        <w:rPr>
          <w:rFonts w:ascii="Times New Roman" w:hAnsi="Times New Roman" w:cs="Times New Roman"/>
          <w:sz w:val="20"/>
          <w:szCs w:val="20"/>
          <w:lang w:bidi="ar-EG"/>
        </w:rPr>
        <w:t xml:space="preserve"> of </w:t>
      </w:r>
      <w:proofErr w:type="spellStart"/>
      <w:r w:rsidRPr="005E6143">
        <w:rPr>
          <w:rFonts w:ascii="Times New Roman" w:hAnsi="Times New Roman" w:cs="Times New Roman"/>
          <w:sz w:val="20"/>
          <w:szCs w:val="20"/>
          <w:lang w:bidi="ar-EG"/>
        </w:rPr>
        <w:t>fentanyl</w:t>
      </w:r>
      <w:proofErr w:type="spellEnd"/>
      <w:r w:rsidRPr="005E6143">
        <w:rPr>
          <w:rFonts w:ascii="Times New Roman" w:hAnsi="Times New Roman" w:cs="Times New Roman"/>
          <w:sz w:val="20"/>
          <w:szCs w:val="20"/>
          <w:lang w:bidi="ar-EG"/>
        </w:rPr>
        <w:t xml:space="preserve"> and methadone, of the frequently used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are not significantly affected by hepatic impairment. Although dose adjustments for these </w:t>
      </w:r>
      <w:proofErr w:type="spellStart"/>
      <w:r w:rsidRPr="005E6143">
        <w:rPr>
          <w:rFonts w:ascii="Times New Roman" w:hAnsi="Times New Roman" w:cs="Times New Roman"/>
          <w:sz w:val="20"/>
          <w:szCs w:val="20"/>
          <w:lang w:bidi="ar-EG"/>
        </w:rPr>
        <w:t>opioids</w:t>
      </w:r>
      <w:proofErr w:type="spellEnd"/>
      <w:r w:rsidRPr="005E6143">
        <w:rPr>
          <w:rFonts w:ascii="Times New Roman" w:hAnsi="Times New Roman" w:cs="Times New Roman"/>
          <w:sz w:val="20"/>
          <w:szCs w:val="20"/>
          <w:lang w:bidi="ar-EG"/>
        </w:rPr>
        <w:t xml:space="preserve"> may not be required in certain patients with hepatic impairment, clinicians should nonetheless be extremely cautious when prescribing any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for a patient with severe hepatic dysfunction</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Murtagh</w:t>
      </w:r>
      <w:proofErr w:type="spellEnd"/>
      <w:r w:rsidRPr="005E6143">
        <w:rPr>
          <w:rFonts w:ascii="Times New Roman" w:hAnsi="Times New Roman" w:cs="Times New Roman"/>
          <w:b/>
          <w:bCs/>
          <w:i/>
          <w:sz w:val="20"/>
          <w:szCs w:val="20"/>
          <w:lang w:bidi="ar-EG"/>
        </w:rPr>
        <w:t xml:space="preserve"> et al., 2008</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sz w:val="20"/>
          <w:szCs w:val="20"/>
          <w:lang w:bidi="ar-EG"/>
        </w:rPr>
      </w:pPr>
      <w:r w:rsidRPr="005E6143">
        <w:rPr>
          <w:rFonts w:ascii="Times New Roman" w:hAnsi="Times New Roman" w:cs="Times New Roman"/>
          <w:b/>
          <w:bCs/>
          <w:sz w:val="20"/>
          <w:szCs w:val="20"/>
          <w:lang w:bidi="ar-EG"/>
        </w:rPr>
        <w:t>Pain management in hepatic patient using non-</w:t>
      </w:r>
      <w:proofErr w:type="spellStart"/>
      <w:r w:rsidRPr="005E6143">
        <w:rPr>
          <w:rFonts w:ascii="Times New Roman" w:hAnsi="Times New Roman" w:cs="Times New Roman"/>
          <w:b/>
          <w:bCs/>
          <w:sz w:val="20"/>
          <w:szCs w:val="20"/>
          <w:lang w:bidi="ar-EG"/>
        </w:rPr>
        <w:t>opioid</w:t>
      </w:r>
      <w:proofErr w:type="spellEnd"/>
      <w:r w:rsidRPr="005E6143">
        <w:rPr>
          <w:rFonts w:ascii="Times New Roman" w:hAnsi="Times New Roman" w:cs="Times New Roman"/>
          <w:b/>
          <w:bCs/>
          <w:sz w:val="20"/>
          <w:szCs w:val="20"/>
          <w:lang w:bidi="ar-EG"/>
        </w:rPr>
        <w:t xml:space="preserve"> analgesics:</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lang w:bidi="ar-EG"/>
        </w:rPr>
      </w:pPr>
      <w:r w:rsidRPr="005E6143">
        <w:rPr>
          <w:rFonts w:ascii="Times New Roman" w:hAnsi="Times New Roman" w:cs="Times New Roman"/>
          <w:sz w:val="20"/>
          <w:szCs w:val="20"/>
          <w:lang w:bidi="ar-EG"/>
        </w:rPr>
        <w:t xml:space="preserve">Pain management in patients with cirrhosis is a difficult clinical challenge for health care </w:t>
      </w:r>
      <w:r w:rsidRPr="005E6143">
        <w:rPr>
          <w:rFonts w:ascii="Times New Roman" w:hAnsi="Times New Roman" w:cs="Times New Roman"/>
          <w:sz w:val="20"/>
          <w:szCs w:val="20"/>
        </w:rPr>
        <w:t>professionals</w:t>
      </w:r>
      <w:r w:rsidRPr="005E6143">
        <w:rPr>
          <w:rFonts w:ascii="Times New Roman" w:hAnsi="Times New Roman" w:cs="Times New Roman"/>
          <w:sz w:val="20"/>
          <w:szCs w:val="20"/>
          <w:lang w:bidi="ar-EG"/>
        </w:rPr>
        <w:t xml:space="preserve">, and few prospective studies have offered an evidence-based approach. In patients with end stage liver disease, adverse events from analgesics are frequent, potentially fatal, and often avoidable. Severe complications from analgesia in these patients include hepatic </w:t>
      </w:r>
      <w:proofErr w:type="spellStart"/>
      <w:r w:rsidRPr="005E6143">
        <w:rPr>
          <w:rFonts w:ascii="Times New Roman" w:hAnsi="Times New Roman" w:cs="Times New Roman"/>
          <w:sz w:val="20"/>
          <w:szCs w:val="20"/>
          <w:lang w:bidi="ar-EG"/>
        </w:rPr>
        <w:t>encepahlopathy</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hepatorenal</w:t>
      </w:r>
      <w:proofErr w:type="spellEnd"/>
      <w:r w:rsidRPr="005E6143">
        <w:rPr>
          <w:rFonts w:ascii="Times New Roman" w:hAnsi="Times New Roman" w:cs="Times New Roman"/>
          <w:sz w:val="20"/>
          <w:szCs w:val="20"/>
          <w:lang w:bidi="ar-EG"/>
        </w:rPr>
        <w:t xml:space="preserve"> syndrome, and gastrointestinal bleeding, which can result in substantial morbidity and even death. In general, acetaminophen at reduced dosing is a safe option.</w:t>
      </w:r>
    </w:p>
    <w:p w:rsidR="009B2D3B" w:rsidRPr="005E6143" w:rsidRDefault="009B2D3B" w:rsidP="00396FB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lang w:bidi="ar-EG"/>
        </w:rPr>
        <w:t xml:space="preserve">In patients with cirrhosis, non-steroidal anti-inflammatory drugs should be avoided to avert </w:t>
      </w:r>
      <w:r w:rsidRPr="005E6143">
        <w:rPr>
          <w:rFonts w:ascii="Times New Roman" w:hAnsi="Times New Roman" w:cs="Times New Roman"/>
          <w:sz w:val="20"/>
          <w:szCs w:val="20"/>
        </w:rPr>
        <w:t>failure</w:t>
      </w:r>
      <w:r w:rsidRPr="005E6143">
        <w:rPr>
          <w:rFonts w:ascii="Times New Roman" w:hAnsi="Times New Roman" w:cs="Times New Roman"/>
          <w:sz w:val="20"/>
          <w:szCs w:val="20"/>
          <w:lang w:bidi="ar-EG"/>
        </w:rPr>
        <w:t>, and opiates should be avoided or used sparingly, with low and infrequent dosing, to prevent encephalopathy.</w:t>
      </w:r>
      <w:r w:rsidR="00396FBD">
        <w:rPr>
          <w:rFonts w:ascii="Times New Roman" w:hAnsi="Times New Roman" w:cs="Times New Roman" w:hint="eastAsia"/>
          <w:sz w:val="20"/>
          <w:szCs w:val="20"/>
          <w:lang w:eastAsia="zh-CN" w:bidi="ar-EG"/>
        </w:rPr>
        <w:t xml:space="preserve"> </w:t>
      </w:r>
      <w:r w:rsidRPr="005E6143">
        <w:rPr>
          <w:rFonts w:ascii="Times New Roman" w:hAnsi="Times New Roman" w:cs="Times New Roman"/>
          <w:b/>
          <w:bCs/>
          <w:i/>
          <w:sz w:val="20"/>
          <w:szCs w:val="20"/>
          <w:lang w:bidi="ar-EG"/>
        </w:rPr>
        <w:t>(Lin</w:t>
      </w:r>
      <w:r w:rsidR="005E6143" w:rsidRPr="005E6143">
        <w:rPr>
          <w:rFonts w:ascii="Times New Roman" w:hAnsi="Times New Roman" w:cs="Times New Roman"/>
          <w:b/>
          <w:bCs/>
          <w:i/>
          <w:sz w:val="20"/>
          <w:szCs w:val="20"/>
          <w:lang w:bidi="ar-EG"/>
        </w:rPr>
        <w:t xml:space="preserve"> &amp; </w:t>
      </w:r>
      <w:r w:rsidRPr="005E6143">
        <w:rPr>
          <w:rFonts w:ascii="Times New Roman" w:hAnsi="Times New Roman" w:cs="Times New Roman"/>
          <w:b/>
          <w:bCs/>
          <w:i/>
          <w:sz w:val="20"/>
          <w:szCs w:val="20"/>
          <w:lang w:bidi="ar-EG"/>
        </w:rPr>
        <w:t>Kim 2008)</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OTCA Medications:</w:t>
      </w:r>
    </w:p>
    <w:p w:rsidR="009B2D3B" w:rsidRPr="005E6143" w:rsidRDefault="009B2D3B" w:rsidP="00FF1F9D">
      <w:pPr>
        <w:bidi w:val="0"/>
        <w:snapToGrid w:val="0"/>
        <w:spacing w:after="0" w:line="240" w:lineRule="auto"/>
        <w:ind w:firstLine="425"/>
        <w:jc w:val="both"/>
        <w:rPr>
          <w:rFonts w:ascii="Times New Roman" w:hAnsi="Times New Roman" w:cs="Times New Roman"/>
          <w:b/>
          <w:bCs/>
          <w:sz w:val="20"/>
          <w:szCs w:val="20"/>
          <w:lang w:bidi="ar-EG"/>
        </w:rPr>
      </w:pPr>
      <w:r w:rsidRPr="005E6143">
        <w:rPr>
          <w:rFonts w:ascii="Times New Roman" w:hAnsi="Times New Roman" w:cs="Times New Roman"/>
          <w:sz w:val="20"/>
          <w:szCs w:val="20"/>
          <w:lang w:bidi="ar-EG"/>
        </w:rPr>
        <w:t xml:space="preserve">Over-the-counter analgesics, principally acetaminophen and </w:t>
      </w:r>
      <w:proofErr w:type="spellStart"/>
      <w:r w:rsidRPr="005E6143">
        <w:rPr>
          <w:rFonts w:ascii="Times New Roman" w:hAnsi="Times New Roman" w:cs="Times New Roman"/>
          <w:sz w:val="20"/>
          <w:szCs w:val="20"/>
          <w:lang w:bidi="ar-EG"/>
        </w:rPr>
        <w:t>NSAIDs</w:t>
      </w:r>
      <w:proofErr w:type="spellEnd"/>
      <w:r w:rsidRPr="005E6143">
        <w:rPr>
          <w:rFonts w:ascii="Times New Roman" w:hAnsi="Times New Roman" w:cs="Times New Roman"/>
          <w:sz w:val="20"/>
          <w:szCs w:val="20"/>
          <w:lang w:bidi="ar-EG"/>
        </w:rPr>
        <w:t xml:space="preserve">, are commonly used medications worldwide. Guidelines for the use of </w:t>
      </w:r>
      <w:proofErr w:type="spellStart"/>
      <w:r w:rsidRPr="005E6143">
        <w:rPr>
          <w:rFonts w:ascii="Times New Roman" w:hAnsi="Times New Roman" w:cs="Times New Roman"/>
          <w:sz w:val="20"/>
          <w:szCs w:val="20"/>
          <w:lang w:bidi="ar-EG"/>
        </w:rPr>
        <w:t>OTCAs</w:t>
      </w:r>
      <w:proofErr w:type="spellEnd"/>
      <w:r w:rsidRPr="005E6143">
        <w:rPr>
          <w:rFonts w:ascii="Times New Roman" w:hAnsi="Times New Roman" w:cs="Times New Roman"/>
          <w:sz w:val="20"/>
          <w:szCs w:val="20"/>
          <w:lang w:bidi="ar-EG"/>
        </w:rPr>
        <w:t xml:space="preserve"> in </w:t>
      </w:r>
      <w:r w:rsidRPr="005E6143">
        <w:rPr>
          <w:rFonts w:ascii="Times New Roman" w:hAnsi="Times New Roman" w:cs="Times New Roman"/>
          <w:sz w:val="20"/>
          <w:szCs w:val="20"/>
        </w:rPr>
        <w:t>patients</w:t>
      </w:r>
      <w:r w:rsidRPr="005E6143">
        <w:rPr>
          <w:rFonts w:ascii="Times New Roman" w:hAnsi="Times New Roman" w:cs="Times New Roman"/>
          <w:sz w:val="20"/>
          <w:szCs w:val="20"/>
          <w:lang w:bidi="ar-EG"/>
        </w:rPr>
        <w:t xml:space="preserve"> with chronic liver disease are not readily available despite the possibility that such patients may be more susceptible to adverse reactions. Patients are often counseled to modify use of these drugs. Health care professionals frequently recommend avoidance of use of acetaminophen in patients with liver disease or cirrhosis, whereas </w:t>
      </w:r>
      <w:proofErr w:type="spellStart"/>
      <w:r w:rsidRPr="005E6143">
        <w:rPr>
          <w:rFonts w:ascii="Times New Roman" w:hAnsi="Times New Roman" w:cs="Times New Roman"/>
          <w:sz w:val="20"/>
          <w:szCs w:val="20"/>
          <w:lang w:bidi="ar-EG"/>
        </w:rPr>
        <w:t>NSAIDs</w:t>
      </w:r>
      <w:proofErr w:type="spellEnd"/>
      <w:r w:rsidRPr="005E6143">
        <w:rPr>
          <w:rFonts w:ascii="Times New Roman" w:hAnsi="Times New Roman" w:cs="Times New Roman"/>
          <w:sz w:val="20"/>
          <w:szCs w:val="20"/>
          <w:lang w:bidi="ar-EG"/>
        </w:rPr>
        <w:t xml:space="preserve"> are more commonly endorsed. Variability and misconception regarding the safety of </w:t>
      </w:r>
      <w:proofErr w:type="spellStart"/>
      <w:r w:rsidRPr="005E6143">
        <w:rPr>
          <w:rFonts w:ascii="Times New Roman" w:hAnsi="Times New Roman" w:cs="Times New Roman"/>
          <w:sz w:val="20"/>
          <w:szCs w:val="20"/>
          <w:lang w:bidi="ar-EG"/>
        </w:rPr>
        <w:t>OTCAs</w:t>
      </w:r>
      <w:proofErr w:type="spellEnd"/>
      <w:r w:rsidRPr="005E6143">
        <w:rPr>
          <w:rFonts w:ascii="Times New Roman" w:hAnsi="Times New Roman" w:cs="Times New Roman"/>
          <w:sz w:val="20"/>
          <w:szCs w:val="20"/>
          <w:lang w:bidi="ar-EG"/>
        </w:rPr>
        <w:t xml:space="preserve"> for patients with hepatic dysfunction </w:t>
      </w:r>
      <w:r w:rsidRPr="005E6143">
        <w:rPr>
          <w:rFonts w:ascii="Times New Roman" w:hAnsi="Times New Roman" w:cs="Times New Roman"/>
          <w:sz w:val="20"/>
          <w:szCs w:val="20"/>
        </w:rPr>
        <w:t>are</w:t>
      </w:r>
      <w:r w:rsidRPr="005E6143">
        <w:rPr>
          <w:rFonts w:ascii="Times New Roman" w:hAnsi="Times New Roman" w:cs="Times New Roman"/>
          <w:sz w:val="20"/>
          <w:szCs w:val="20"/>
          <w:lang w:bidi="ar-EG"/>
        </w:rPr>
        <w:t xml:space="preserve"> widespread among health care professionals. </w:t>
      </w:r>
      <w:r w:rsidRPr="005E6143">
        <w:rPr>
          <w:rFonts w:ascii="Times New Roman" w:hAnsi="Times New Roman" w:cs="Times New Roman"/>
          <w:b/>
          <w:bCs/>
          <w:i/>
          <w:sz w:val="20"/>
          <w:szCs w:val="20"/>
          <w:lang w:bidi="ar-EG"/>
        </w:rPr>
        <w:t>(Rossi et al., 2008)</w:t>
      </w:r>
      <w:r w:rsidRPr="005E6143">
        <w:rPr>
          <w:rFonts w:ascii="Times New Roman" w:hAnsi="Times New Roman" w:cs="Times New Roman"/>
          <w:b/>
          <w:bCs/>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proofErr w:type="spellStart"/>
      <w:r w:rsidRPr="005E6143">
        <w:rPr>
          <w:rFonts w:ascii="Times New Roman" w:hAnsi="Times New Roman" w:cs="Times New Roman"/>
          <w:b/>
          <w:bCs/>
          <w:i/>
          <w:iCs/>
          <w:sz w:val="20"/>
          <w:szCs w:val="20"/>
          <w:lang w:bidi="ar-EG"/>
        </w:rPr>
        <w:t>Nonsteroidal</w:t>
      </w:r>
      <w:proofErr w:type="spellEnd"/>
      <w:r w:rsidRPr="005E6143">
        <w:rPr>
          <w:rFonts w:ascii="Times New Roman" w:hAnsi="Times New Roman" w:cs="Times New Roman"/>
          <w:b/>
          <w:bCs/>
          <w:i/>
          <w:iCs/>
          <w:sz w:val="20"/>
          <w:szCs w:val="20"/>
          <w:lang w:bidi="ar-EG"/>
        </w:rPr>
        <w:t xml:space="preserve"> Anti-inflammatory Drugs:</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proofErr w:type="spellStart"/>
      <w:r w:rsidRPr="005E6143">
        <w:rPr>
          <w:rFonts w:ascii="Times New Roman" w:hAnsi="Times New Roman" w:cs="Times New Roman"/>
          <w:sz w:val="20"/>
          <w:szCs w:val="20"/>
          <w:lang w:bidi="ar-EG"/>
        </w:rPr>
        <w:t>NSAIDs</w:t>
      </w:r>
      <w:proofErr w:type="spellEnd"/>
      <w:r w:rsidRPr="005E6143">
        <w:rPr>
          <w:rFonts w:ascii="Times New Roman" w:hAnsi="Times New Roman" w:cs="Times New Roman"/>
          <w:sz w:val="20"/>
          <w:szCs w:val="20"/>
          <w:lang w:bidi="ar-EG"/>
        </w:rPr>
        <w:t xml:space="preserve"> as a class are largely metabolized by </w:t>
      </w:r>
      <w:proofErr w:type="spellStart"/>
      <w:r w:rsidRPr="005E6143">
        <w:rPr>
          <w:rFonts w:ascii="Times New Roman" w:hAnsi="Times New Roman" w:cs="Times New Roman"/>
          <w:sz w:val="20"/>
          <w:szCs w:val="20"/>
          <w:lang w:bidi="ar-EG"/>
        </w:rPr>
        <w:t>CYPs</w:t>
      </w:r>
      <w:proofErr w:type="spellEnd"/>
      <w:r w:rsidRPr="005E6143">
        <w:rPr>
          <w:rFonts w:ascii="Times New Roman" w:hAnsi="Times New Roman" w:cs="Times New Roman"/>
          <w:sz w:val="20"/>
          <w:szCs w:val="20"/>
          <w:lang w:bidi="ar-EG"/>
        </w:rPr>
        <w:t xml:space="preserve">, and most are heavily protein bound. As such, altered metabolism and bioavailability that result in </w:t>
      </w:r>
      <w:r w:rsidRPr="005E6143">
        <w:rPr>
          <w:rFonts w:ascii="Times New Roman" w:hAnsi="Times New Roman" w:cs="Times New Roman"/>
          <w:sz w:val="20"/>
          <w:szCs w:val="20"/>
        </w:rPr>
        <w:t>increased</w:t>
      </w:r>
      <w:r w:rsidRPr="005E6143">
        <w:rPr>
          <w:rFonts w:ascii="Times New Roman" w:hAnsi="Times New Roman" w:cs="Times New Roman"/>
          <w:sz w:val="20"/>
          <w:szCs w:val="20"/>
          <w:lang w:bidi="ar-EG"/>
        </w:rPr>
        <w:t xml:space="preserve"> serum levels can be anticipated in cirrhotic patient. NSAID induced (and idiosyncratic) </w:t>
      </w:r>
      <w:proofErr w:type="spellStart"/>
      <w:r w:rsidRPr="005E6143">
        <w:rPr>
          <w:rFonts w:ascii="Times New Roman" w:hAnsi="Times New Roman" w:cs="Times New Roman"/>
          <w:sz w:val="20"/>
          <w:szCs w:val="20"/>
          <w:lang w:bidi="ar-EG"/>
        </w:rPr>
        <w:lastRenderedPageBreak/>
        <w:t>hepatotoxicity</w:t>
      </w:r>
      <w:proofErr w:type="spellEnd"/>
      <w:r w:rsidRPr="005E6143">
        <w:rPr>
          <w:rFonts w:ascii="Times New Roman" w:hAnsi="Times New Roman" w:cs="Times New Roman"/>
          <w:sz w:val="20"/>
          <w:szCs w:val="20"/>
          <w:lang w:bidi="ar-EG"/>
        </w:rPr>
        <w:t xml:space="preserve"> has also been well described</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Rossi et al., 200</w:t>
      </w:r>
      <w:r w:rsidR="006A32D9" w:rsidRPr="005E6143">
        <w:rPr>
          <w:rFonts w:ascii="Times New Roman" w:hAnsi="Times New Roman" w:cs="Times New Roman"/>
          <w:b/>
          <w:bCs/>
          <w:i/>
          <w:sz w:val="20"/>
          <w:szCs w:val="20"/>
          <w:lang w:bidi="ar-EG"/>
        </w:rPr>
        <w:t>8</w:t>
      </w:r>
      <w:r w:rsidRPr="005E6143">
        <w:rPr>
          <w:rFonts w:ascii="Times New Roman" w:hAnsi="Times New Roman" w:cs="Times New Roman"/>
          <w:b/>
          <w:bCs/>
          <w:i/>
          <w:sz w:val="20"/>
          <w:szCs w:val="20"/>
          <w:lang w:bidi="ar-EG"/>
        </w:rPr>
        <w:t>)</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lang w:bidi="ar-EG"/>
        </w:rPr>
        <w:t xml:space="preserve">However, in cirrhotic patients with portal hypertension, the greater concern with NSAID use is the associated renal impairment, in particular </w:t>
      </w:r>
      <w:proofErr w:type="spellStart"/>
      <w:r w:rsidRPr="005E6143">
        <w:rPr>
          <w:rFonts w:ascii="Times New Roman" w:hAnsi="Times New Roman" w:cs="Times New Roman"/>
          <w:sz w:val="20"/>
          <w:szCs w:val="20"/>
          <w:lang w:bidi="ar-EG"/>
        </w:rPr>
        <w:t>hepatorenal</w:t>
      </w:r>
      <w:r w:rsidRPr="005E6143">
        <w:rPr>
          <w:rFonts w:ascii="Times New Roman" w:hAnsi="Times New Roman" w:cs="Times New Roman"/>
          <w:sz w:val="20"/>
          <w:szCs w:val="20"/>
        </w:rPr>
        <w:t>syndrome</w:t>
      </w:r>
      <w:proofErr w:type="spellEnd"/>
      <w:r w:rsidRPr="005E6143">
        <w:rPr>
          <w:rFonts w:ascii="Times New Roman" w:hAnsi="Times New Roman" w:cs="Times New Roman"/>
          <w:sz w:val="20"/>
          <w:szCs w:val="20"/>
          <w:lang w:bidi="ar-EG"/>
        </w:rPr>
        <w:t xml:space="preserve">. This is thought to be due to the inhibition of prostaglandins, which leads to a profound decrease in renal perfusion, reduction in GFR, and marked sodium retention. </w:t>
      </w:r>
      <w:r w:rsidRPr="005E6143">
        <w:rPr>
          <w:rFonts w:ascii="Times New Roman" w:hAnsi="Times New Roman" w:cs="Times New Roman"/>
          <w:b/>
          <w:bCs/>
          <w:i/>
          <w:sz w:val="20"/>
          <w:szCs w:val="20"/>
          <w:lang w:bidi="ar-EG"/>
        </w:rPr>
        <w:t>(Lee 2008)</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sz w:val="20"/>
          <w:szCs w:val="20"/>
          <w:lang w:bidi="ar-EG"/>
        </w:rPr>
      </w:pPr>
      <w:r w:rsidRPr="005E6143">
        <w:rPr>
          <w:rFonts w:ascii="Times New Roman" w:hAnsi="Times New Roman" w:cs="Times New Roman"/>
          <w:sz w:val="20"/>
          <w:szCs w:val="20"/>
          <w:lang w:bidi="ar-EG"/>
        </w:rPr>
        <w:t xml:space="preserve">Cirrhotic patients require prostaglandins to counteract the </w:t>
      </w:r>
      <w:proofErr w:type="spellStart"/>
      <w:r w:rsidRPr="005E6143">
        <w:rPr>
          <w:rFonts w:ascii="Times New Roman" w:hAnsi="Times New Roman" w:cs="Times New Roman"/>
          <w:sz w:val="20"/>
          <w:szCs w:val="20"/>
          <w:lang w:bidi="ar-EG"/>
        </w:rPr>
        <w:t>renin-angiotensin-</w:t>
      </w:r>
      <w:r w:rsidRPr="005E6143">
        <w:rPr>
          <w:rFonts w:ascii="Times New Roman" w:hAnsi="Times New Roman" w:cs="Times New Roman"/>
          <w:sz w:val="20"/>
          <w:szCs w:val="20"/>
        </w:rPr>
        <w:t>aldosterone</w:t>
      </w:r>
      <w:proofErr w:type="spellEnd"/>
      <w:r w:rsidRPr="005E6143">
        <w:rPr>
          <w:rFonts w:ascii="Times New Roman" w:hAnsi="Times New Roman" w:cs="Times New Roman"/>
          <w:sz w:val="20"/>
          <w:szCs w:val="20"/>
          <w:lang w:bidi="ar-EG"/>
        </w:rPr>
        <w:t xml:space="preserve"> and sympathetic systems that reduce perfusion to the kidneys. </w:t>
      </w:r>
      <w:proofErr w:type="spellStart"/>
      <w:r w:rsidRPr="005E6143">
        <w:rPr>
          <w:rFonts w:ascii="Times New Roman" w:hAnsi="Times New Roman" w:cs="Times New Roman"/>
          <w:sz w:val="20"/>
          <w:szCs w:val="20"/>
          <w:lang w:bidi="ar-EG"/>
        </w:rPr>
        <w:t>Hepatorenal</w:t>
      </w:r>
      <w:proofErr w:type="spellEnd"/>
      <w:r w:rsidRPr="005E6143">
        <w:rPr>
          <w:rFonts w:ascii="Times New Roman" w:hAnsi="Times New Roman" w:cs="Times New Roman"/>
          <w:sz w:val="20"/>
          <w:szCs w:val="20"/>
          <w:lang w:bidi="ar-EG"/>
        </w:rPr>
        <w:t xml:space="preserve"> syndrome is a dreaded and frequently fatal complication of advanced liver disease</w:t>
      </w:r>
      <w:r w:rsidR="005E6143" w:rsidRPr="005E6143">
        <w:rPr>
          <w:rFonts w:ascii="Times New Roman" w:hAnsi="Times New Roman" w:cs="Times New Roman"/>
          <w:i/>
          <w:iCs/>
          <w:sz w:val="20"/>
          <w:szCs w:val="20"/>
          <w:lang w:bidi="ar-EG"/>
        </w:rPr>
        <w:t xml:space="preserve">. </w:t>
      </w:r>
      <w:r w:rsidR="005E6143"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Laffi</w:t>
      </w:r>
      <w:proofErr w:type="spellEnd"/>
      <w:r w:rsidRPr="005E6143">
        <w:rPr>
          <w:rFonts w:ascii="Times New Roman" w:hAnsi="Times New Roman" w:cs="Times New Roman"/>
          <w:b/>
          <w:bCs/>
          <w:i/>
          <w:sz w:val="20"/>
          <w:szCs w:val="20"/>
          <w:lang w:bidi="ar-EG"/>
        </w:rPr>
        <w:t xml:space="preserve"> et al., 1997)</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proofErr w:type="spellStart"/>
      <w:r w:rsidRPr="005E6143">
        <w:rPr>
          <w:rFonts w:ascii="Times New Roman" w:hAnsi="Times New Roman" w:cs="Times New Roman"/>
          <w:sz w:val="20"/>
          <w:szCs w:val="20"/>
          <w:lang w:bidi="ar-EG"/>
        </w:rPr>
        <w:t>NSAIDs</w:t>
      </w:r>
      <w:proofErr w:type="spellEnd"/>
      <w:r w:rsidRPr="005E6143">
        <w:rPr>
          <w:rFonts w:ascii="Times New Roman" w:hAnsi="Times New Roman" w:cs="Times New Roman"/>
          <w:sz w:val="20"/>
          <w:szCs w:val="20"/>
          <w:lang w:bidi="ar-EG"/>
        </w:rPr>
        <w:t xml:space="preserve"> can cause mucosal bleeding in patients at increased risk of bleeding as a </w:t>
      </w:r>
      <w:r w:rsidRPr="005E6143">
        <w:rPr>
          <w:rFonts w:ascii="Times New Roman" w:hAnsi="Times New Roman" w:cs="Times New Roman"/>
          <w:sz w:val="20"/>
          <w:szCs w:val="20"/>
        </w:rPr>
        <w:t>result</w:t>
      </w:r>
      <w:r w:rsidRPr="005E6143">
        <w:rPr>
          <w:rFonts w:ascii="Times New Roman" w:hAnsi="Times New Roman" w:cs="Times New Roman"/>
          <w:sz w:val="20"/>
          <w:szCs w:val="20"/>
          <w:lang w:bidi="ar-EG"/>
        </w:rPr>
        <w:t xml:space="preserve"> of thrombocytopenia and </w:t>
      </w:r>
      <w:proofErr w:type="spellStart"/>
      <w:r w:rsidRPr="005E6143">
        <w:rPr>
          <w:rFonts w:ascii="Times New Roman" w:hAnsi="Times New Roman" w:cs="Times New Roman"/>
          <w:sz w:val="20"/>
          <w:szCs w:val="20"/>
          <w:lang w:bidi="ar-EG"/>
        </w:rPr>
        <w:t>coagulopathy</w:t>
      </w:r>
      <w:proofErr w:type="spellEnd"/>
      <w:r w:rsidRPr="005E6143">
        <w:rPr>
          <w:rFonts w:ascii="Times New Roman" w:hAnsi="Times New Roman" w:cs="Times New Roman"/>
          <w:sz w:val="20"/>
          <w:szCs w:val="20"/>
          <w:lang w:bidi="ar-EG"/>
        </w:rPr>
        <w:t xml:space="preserve"> associated with advanced liver disease</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Castro-Fernandez et al., 2006)</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lang w:bidi="ar-EG"/>
        </w:rPr>
        <w:t xml:space="preserve">This risk is even greater in patients with portal hypertension-related complications, such as esophageal/gastric </w:t>
      </w:r>
      <w:proofErr w:type="spellStart"/>
      <w:r w:rsidRPr="005E6143">
        <w:rPr>
          <w:rFonts w:ascii="Times New Roman" w:hAnsi="Times New Roman" w:cs="Times New Roman"/>
          <w:sz w:val="20"/>
          <w:szCs w:val="20"/>
          <w:lang w:bidi="ar-EG"/>
        </w:rPr>
        <w:t>varices</w:t>
      </w:r>
      <w:proofErr w:type="spellEnd"/>
      <w:r w:rsidRPr="005E6143">
        <w:rPr>
          <w:rFonts w:ascii="Times New Roman" w:hAnsi="Times New Roman" w:cs="Times New Roman"/>
          <w:sz w:val="20"/>
          <w:szCs w:val="20"/>
          <w:lang w:bidi="ar-EG"/>
        </w:rPr>
        <w:t xml:space="preserve"> and portal hypertensive </w:t>
      </w:r>
      <w:proofErr w:type="spellStart"/>
      <w:r w:rsidRPr="005E6143">
        <w:rPr>
          <w:rFonts w:ascii="Times New Roman" w:hAnsi="Times New Roman" w:cs="Times New Roman"/>
          <w:sz w:val="20"/>
          <w:szCs w:val="20"/>
          <w:lang w:bidi="ar-EG"/>
        </w:rPr>
        <w:t>gastropathy</w:t>
      </w:r>
      <w:proofErr w:type="spellEnd"/>
      <w:r w:rsidRPr="005E6143">
        <w:rPr>
          <w:rFonts w:ascii="Times New Roman" w:hAnsi="Times New Roman" w:cs="Times New Roman"/>
          <w:sz w:val="20"/>
          <w:szCs w:val="20"/>
          <w:lang w:bidi="ar-EG"/>
        </w:rPr>
        <w:t xml:space="preserve"> or gastric </w:t>
      </w:r>
      <w:proofErr w:type="spellStart"/>
      <w:r w:rsidRPr="005E6143">
        <w:rPr>
          <w:rFonts w:ascii="Times New Roman" w:hAnsi="Times New Roman" w:cs="Times New Roman"/>
          <w:sz w:val="20"/>
          <w:szCs w:val="20"/>
          <w:lang w:bidi="ar-EG"/>
        </w:rPr>
        <w:t>antral</w:t>
      </w:r>
      <w:proofErr w:type="spellEnd"/>
      <w:r w:rsidRPr="005E6143">
        <w:rPr>
          <w:rFonts w:ascii="Times New Roman" w:hAnsi="Times New Roman" w:cs="Times New Roman"/>
          <w:sz w:val="20"/>
          <w:szCs w:val="20"/>
          <w:lang w:bidi="ar-EG"/>
        </w:rPr>
        <w:t xml:space="preserve"> vascular </w:t>
      </w:r>
      <w:proofErr w:type="spellStart"/>
      <w:r w:rsidRPr="005E6143">
        <w:rPr>
          <w:rFonts w:ascii="Times New Roman" w:hAnsi="Times New Roman" w:cs="Times New Roman"/>
          <w:sz w:val="20"/>
          <w:szCs w:val="20"/>
          <w:lang w:bidi="ar-EG"/>
        </w:rPr>
        <w:t>ectasias</w:t>
      </w:r>
      <w:proofErr w:type="spellEnd"/>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Castro-Fernandez et al., 2006)</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lang w:bidi="ar-EG"/>
        </w:rPr>
      </w:pPr>
      <w:proofErr w:type="spellStart"/>
      <w:r w:rsidRPr="005E6143">
        <w:rPr>
          <w:rFonts w:ascii="Times New Roman" w:hAnsi="Times New Roman" w:cs="Times New Roman"/>
          <w:sz w:val="20"/>
          <w:szCs w:val="20"/>
          <w:lang w:bidi="ar-EG"/>
        </w:rPr>
        <w:t>NSAIDs</w:t>
      </w:r>
      <w:proofErr w:type="spellEnd"/>
      <w:r w:rsidRPr="005E6143">
        <w:rPr>
          <w:rFonts w:ascii="Times New Roman" w:hAnsi="Times New Roman" w:cs="Times New Roman"/>
          <w:sz w:val="20"/>
          <w:szCs w:val="20"/>
          <w:lang w:bidi="ar-EG"/>
        </w:rPr>
        <w:t xml:space="preserve"> may be tolerated in patients with mild chronic liver disease, but they should be avoided in all patients with cirrhosis because of the increased risk of </w:t>
      </w:r>
      <w:proofErr w:type="spellStart"/>
      <w:r w:rsidRPr="005E6143">
        <w:rPr>
          <w:rFonts w:ascii="Times New Roman" w:hAnsi="Times New Roman" w:cs="Times New Roman"/>
          <w:sz w:val="20"/>
          <w:szCs w:val="20"/>
          <w:lang w:bidi="ar-EG"/>
        </w:rPr>
        <w:t>hepatorenal</w:t>
      </w:r>
      <w:proofErr w:type="spellEnd"/>
      <w:r w:rsidRPr="005E6143">
        <w:rPr>
          <w:rFonts w:ascii="Times New Roman" w:hAnsi="Times New Roman" w:cs="Times New Roman"/>
          <w:sz w:val="20"/>
          <w:szCs w:val="20"/>
          <w:lang w:bidi="ar-EG"/>
        </w:rPr>
        <w:t xml:space="preserve"> syndrome and the dire consequences relating to </w:t>
      </w:r>
      <w:r w:rsidRPr="005E6143">
        <w:rPr>
          <w:rFonts w:ascii="Times New Roman" w:hAnsi="Times New Roman" w:cs="Times New Roman"/>
          <w:sz w:val="20"/>
          <w:szCs w:val="20"/>
        </w:rPr>
        <w:t>this</w:t>
      </w:r>
      <w:r w:rsidRPr="005E6143">
        <w:rPr>
          <w:rFonts w:ascii="Times New Roman" w:hAnsi="Times New Roman" w:cs="Times New Roman"/>
          <w:sz w:val="20"/>
          <w:szCs w:val="20"/>
          <w:lang w:bidi="ar-EG"/>
        </w:rPr>
        <w:t xml:space="preserve"> complication. Preventive medicine, including avoidance of </w:t>
      </w:r>
      <w:proofErr w:type="spellStart"/>
      <w:r w:rsidRPr="005E6143">
        <w:rPr>
          <w:rFonts w:ascii="Times New Roman" w:hAnsi="Times New Roman" w:cs="Times New Roman"/>
          <w:sz w:val="20"/>
          <w:szCs w:val="20"/>
          <w:lang w:bidi="ar-EG"/>
        </w:rPr>
        <w:t>NSAIDs</w:t>
      </w:r>
      <w:proofErr w:type="spellEnd"/>
      <w:r w:rsidRPr="005E6143">
        <w:rPr>
          <w:rFonts w:ascii="Times New Roman" w:hAnsi="Times New Roman" w:cs="Times New Roman"/>
          <w:sz w:val="20"/>
          <w:szCs w:val="20"/>
          <w:lang w:bidi="ar-EG"/>
        </w:rPr>
        <w:t xml:space="preserve">, is exceedingly important in maintaining the clinical stability of patients with well-compensated cirrhosis. </w:t>
      </w:r>
      <w:r w:rsidRPr="005E6143">
        <w:rPr>
          <w:rFonts w:ascii="Times New Roman" w:hAnsi="Times New Roman" w:cs="Times New Roman"/>
          <w:b/>
          <w:bCs/>
          <w:i/>
          <w:sz w:val="20"/>
          <w:szCs w:val="20"/>
          <w:lang w:bidi="ar-EG"/>
        </w:rPr>
        <w:t>(Castro-Fernandez et al., 2006)</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sz w:val="20"/>
          <w:szCs w:val="20"/>
          <w:lang w:bidi="ar-EG"/>
        </w:rPr>
      </w:pPr>
      <w:r w:rsidRPr="005E6143">
        <w:rPr>
          <w:rFonts w:ascii="Times New Roman" w:hAnsi="Times New Roman" w:cs="Times New Roman"/>
          <w:sz w:val="20"/>
          <w:szCs w:val="20"/>
          <w:lang w:bidi="ar-EG"/>
        </w:rPr>
        <w:t xml:space="preserve">No prospective studies have assessed the safety and efficacy of COX-2 inhibitors in the management of chronic pain in patients with cirrhosis. Studies comparing </w:t>
      </w:r>
      <w:proofErr w:type="spellStart"/>
      <w:r w:rsidRPr="005E6143">
        <w:rPr>
          <w:rFonts w:ascii="Times New Roman" w:hAnsi="Times New Roman" w:cs="Times New Roman"/>
          <w:sz w:val="20"/>
          <w:szCs w:val="20"/>
          <w:lang w:bidi="ar-EG"/>
        </w:rPr>
        <w:t>NSAIDs</w:t>
      </w:r>
      <w:proofErr w:type="spellEnd"/>
      <w:r w:rsidRPr="005E6143">
        <w:rPr>
          <w:rFonts w:ascii="Times New Roman" w:hAnsi="Times New Roman" w:cs="Times New Roman"/>
          <w:sz w:val="20"/>
          <w:szCs w:val="20"/>
          <w:lang w:bidi="ar-EG"/>
        </w:rPr>
        <w:t xml:space="preserve"> with COX-2 inhibitors in patients without underlying liver disease have demonstrated similar effectiveness in the treatment of musculoskeletal pain.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Hur</w:t>
      </w:r>
      <w:proofErr w:type="spellEnd"/>
      <w:r w:rsidRPr="005E6143">
        <w:rPr>
          <w:rFonts w:ascii="Times New Roman" w:hAnsi="Times New Roman" w:cs="Times New Roman"/>
          <w:b/>
          <w:bCs/>
          <w:i/>
          <w:sz w:val="20"/>
          <w:szCs w:val="20"/>
          <w:lang w:bidi="ar-EG"/>
        </w:rPr>
        <w:t xml:space="preserve"> et al., 2006)</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lang w:bidi="ar-EG"/>
        </w:rPr>
      </w:pPr>
      <w:r w:rsidRPr="005E6143">
        <w:rPr>
          <w:rFonts w:ascii="Times New Roman" w:hAnsi="Times New Roman" w:cs="Times New Roman"/>
          <w:sz w:val="20"/>
          <w:szCs w:val="20"/>
          <w:lang w:bidi="ar-EG"/>
        </w:rPr>
        <w:t xml:space="preserve">Although some COX-2 inhibitors may protect against gastrointestinal bleeding compared with </w:t>
      </w:r>
      <w:proofErr w:type="spellStart"/>
      <w:r w:rsidRPr="005E6143">
        <w:rPr>
          <w:rFonts w:ascii="Times New Roman" w:hAnsi="Times New Roman" w:cs="Times New Roman"/>
          <w:sz w:val="20"/>
          <w:szCs w:val="20"/>
          <w:lang w:bidi="ar-EG"/>
        </w:rPr>
        <w:t>NSAIDs</w:t>
      </w:r>
      <w:proofErr w:type="spellEnd"/>
      <w:r w:rsidRPr="005E6143">
        <w:rPr>
          <w:rFonts w:ascii="Times New Roman" w:hAnsi="Times New Roman" w:cs="Times New Roman"/>
          <w:sz w:val="20"/>
          <w:szCs w:val="20"/>
          <w:lang w:bidi="ar-EG"/>
        </w:rPr>
        <w:t xml:space="preserve">, an increased risk of cardiovascular adverse events has been observed. </w:t>
      </w:r>
      <w:proofErr w:type="spellStart"/>
      <w:r w:rsidRPr="005E6143">
        <w:rPr>
          <w:rFonts w:ascii="Times New Roman" w:hAnsi="Times New Roman" w:cs="Times New Roman"/>
          <w:sz w:val="20"/>
          <w:szCs w:val="20"/>
          <w:lang w:bidi="ar-EG"/>
        </w:rPr>
        <w:t>Cyclooxygenases</w:t>
      </w:r>
      <w:proofErr w:type="spellEnd"/>
      <w:r w:rsidRPr="005E6143">
        <w:rPr>
          <w:rFonts w:ascii="Times New Roman" w:hAnsi="Times New Roman" w:cs="Times New Roman"/>
          <w:sz w:val="20"/>
          <w:szCs w:val="20"/>
          <w:lang w:bidi="ar-EG"/>
        </w:rPr>
        <w:t xml:space="preserve"> are highly regulated in response to </w:t>
      </w:r>
      <w:r w:rsidRPr="005E6143">
        <w:rPr>
          <w:rFonts w:ascii="Times New Roman" w:hAnsi="Times New Roman" w:cs="Times New Roman"/>
          <w:sz w:val="20"/>
          <w:szCs w:val="20"/>
        </w:rPr>
        <w:t>changes</w:t>
      </w:r>
      <w:r w:rsidRPr="005E6143">
        <w:rPr>
          <w:rFonts w:ascii="Times New Roman" w:hAnsi="Times New Roman" w:cs="Times New Roman"/>
          <w:sz w:val="20"/>
          <w:szCs w:val="20"/>
          <w:lang w:bidi="ar-EG"/>
        </w:rPr>
        <w:t xml:space="preserve"> in intravascular volume, and COX-2 is implicated in the mediation of rennin release, sodium regulation, and the maintenance of renal blood flow. COX-2 inhibitors may reduce portal pressure in cirrhotic patients, but pilot data suggest a decreased GFR in patients with cirrhosis and </w:t>
      </w:r>
      <w:proofErr w:type="spellStart"/>
      <w:r w:rsidRPr="005E6143">
        <w:rPr>
          <w:rFonts w:ascii="Times New Roman" w:hAnsi="Times New Roman" w:cs="Times New Roman"/>
          <w:sz w:val="20"/>
          <w:szCs w:val="20"/>
          <w:lang w:bidi="ar-EG"/>
        </w:rPr>
        <w:t>ascites</w:t>
      </w:r>
      <w:proofErr w:type="spellEnd"/>
      <w:r w:rsidRPr="005E6143">
        <w:rPr>
          <w:rFonts w:ascii="Times New Roman" w:hAnsi="Times New Roman" w:cs="Times New Roman"/>
          <w:sz w:val="20"/>
          <w:szCs w:val="20"/>
          <w:lang w:bidi="ar-EG"/>
        </w:rPr>
        <w:t xml:space="preserve"> treated with </w:t>
      </w:r>
      <w:proofErr w:type="spellStart"/>
      <w:r w:rsidRPr="005E6143">
        <w:rPr>
          <w:rFonts w:ascii="Times New Roman" w:hAnsi="Times New Roman" w:cs="Times New Roman"/>
          <w:sz w:val="20"/>
          <w:szCs w:val="20"/>
          <w:lang w:bidi="ar-EG"/>
        </w:rPr>
        <w:t>celecoxib</w:t>
      </w:r>
      <w:proofErr w:type="spellEnd"/>
      <w:r w:rsidRPr="005E6143">
        <w:rPr>
          <w:rFonts w:ascii="Times New Roman" w:hAnsi="Times New Roman" w:cs="Times New Roman"/>
          <w:sz w:val="20"/>
          <w:szCs w:val="20"/>
          <w:lang w:bidi="ar-EG"/>
        </w:rPr>
        <w:t xml:space="preserve">. The safety of COX-2 inhibitors needs further study in patients with cirrhosis. </w:t>
      </w:r>
      <w:r w:rsidRPr="005E6143">
        <w:rPr>
          <w:rFonts w:ascii="Times New Roman" w:hAnsi="Times New Roman" w:cs="Times New Roman"/>
          <w:b/>
          <w:bCs/>
          <w:i/>
          <w:sz w:val="20"/>
          <w:szCs w:val="20"/>
          <w:lang w:bidi="ar-EG"/>
        </w:rPr>
        <w:t>(Guevara et al., 2002)</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Acetaminophen:</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lang w:bidi="ar-EG"/>
        </w:rPr>
      </w:pPr>
      <w:r w:rsidRPr="005E6143">
        <w:rPr>
          <w:rFonts w:ascii="Times New Roman" w:hAnsi="Times New Roman" w:cs="Times New Roman"/>
          <w:sz w:val="20"/>
          <w:szCs w:val="20"/>
          <w:lang w:bidi="ar-EG"/>
        </w:rPr>
        <w:lastRenderedPageBreak/>
        <w:t xml:space="preserve">Acetaminophen is the most common cause of </w:t>
      </w:r>
      <w:proofErr w:type="spellStart"/>
      <w:r w:rsidRPr="005E6143">
        <w:rPr>
          <w:rFonts w:ascii="Times New Roman" w:hAnsi="Times New Roman" w:cs="Times New Roman"/>
          <w:sz w:val="20"/>
          <w:szCs w:val="20"/>
          <w:lang w:bidi="ar-EG"/>
        </w:rPr>
        <w:t>fulminant</w:t>
      </w:r>
      <w:proofErr w:type="spellEnd"/>
      <w:r w:rsidRPr="005E6143">
        <w:rPr>
          <w:rFonts w:ascii="Times New Roman" w:hAnsi="Times New Roman" w:cs="Times New Roman"/>
          <w:sz w:val="20"/>
          <w:szCs w:val="20"/>
          <w:lang w:bidi="ar-EG"/>
        </w:rPr>
        <w:t xml:space="preserve"> hepatic failure in United States, creating the perception that it may be dangerous in patients with chronic liver disease. </w:t>
      </w:r>
      <w:r w:rsidRPr="005E6143">
        <w:rPr>
          <w:rFonts w:ascii="Times New Roman" w:hAnsi="Times New Roman" w:cs="Times New Roman"/>
          <w:b/>
          <w:bCs/>
          <w:i/>
          <w:sz w:val="20"/>
          <w:szCs w:val="20"/>
          <w:lang w:bidi="ar-EG"/>
        </w:rPr>
        <w:t>(Larson et al., 2005)</w:t>
      </w:r>
      <w:r w:rsidRPr="005E6143">
        <w:rPr>
          <w:rFonts w:ascii="Times New Roman" w:hAnsi="Times New Roman" w:cs="Times New Roman"/>
          <w:b/>
          <w:bCs/>
          <w:sz w:val="20"/>
          <w:szCs w:val="20"/>
          <w:lang w:bidi="ar-EG"/>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Moreover, concern is increasing regarding the safety of acetaminophen at a maximal dosage of 4 g/d in the general population</w:t>
      </w:r>
      <w:r w:rsidR="005E6143" w:rsidRPr="005E6143">
        <w:rPr>
          <w:rFonts w:ascii="Times New Roman" w:hAnsi="Times New Roman" w:cs="Times New Roman"/>
          <w:b/>
          <w:bCs/>
          <w:sz w:val="20"/>
          <w:szCs w:val="20"/>
          <w:lang w:bidi="ar-EG"/>
        </w:rPr>
        <w:t xml:space="preserv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US Department of Health and Human Services; US Food and Drug Administration 2010</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rPr>
        <w:t>Surveillance</w:t>
      </w:r>
      <w:r w:rsidRPr="005E6143">
        <w:rPr>
          <w:rFonts w:ascii="Times New Roman" w:hAnsi="Times New Roman" w:cs="Times New Roman"/>
          <w:sz w:val="20"/>
          <w:szCs w:val="20"/>
          <w:lang w:bidi="ar-EG"/>
        </w:rPr>
        <w:t xml:space="preserve"> data from the United States from 1990 to 1998 estimated 56.000 emergency department visits, 26.000 hospitalizations, and 458 deaths per annum because of acetaminophen overdose. </w:t>
      </w:r>
      <w:r w:rsidRPr="005E6143">
        <w:rPr>
          <w:rFonts w:ascii="Times New Roman" w:hAnsi="Times New Roman" w:cs="Times New Roman"/>
          <w:b/>
          <w:bCs/>
          <w:i/>
          <w:sz w:val="20"/>
          <w:szCs w:val="20"/>
          <w:lang w:bidi="ar-EG"/>
        </w:rPr>
        <w:t>(Benson et al., 2005)</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lang w:bidi="ar-EG"/>
        </w:rPr>
        <w:t xml:space="preserve">When one considers that 28 billion doses of products containing </w:t>
      </w:r>
      <w:r w:rsidRPr="005E6143">
        <w:rPr>
          <w:rFonts w:ascii="Times New Roman" w:hAnsi="Times New Roman" w:cs="Times New Roman"/>
          <w:sz w:val="20"/>
          <w:szCs w:val="20"/>
        </w:rPr>
        <w:t>acetaminophen</w:t>
      </w:r>
      <w:r w:rsidRPr="005E6143">
        <w:rPr>
          <w:rFonts w:ascii="Times New Roman" w:hAnsi="Times New Roman" w:cs="Times New Roman"/>
          <w:sz w:val="20"/>
          <w:szCs w:val="20"/>
          <w:lang w:bidi="ar-EG"/>
        </w:rPr>
        <w:t xml:space="preserve"> were </w:t>
      </w:r>
      <w:proofErr w:type="spellStart"/>
      <w:r w:rsidRPr="005E6143">
        <w:rPr>
          <w:rFonts w:ascii="Times New Roman" w:hAnsi="Times New Roman" w:cs="Times New Roman"/>
          <w:sz w:val="20"/>
          <w:szCs w:val="20"/>
          <w:lang w:bidi="ar-EG"/>
        </w:rPr>
        <w:t>consmedin</w:t>
      </w:r>
      <w:proofErr w:type="spellEnd"/>
      <w:r w:rsidRPr="005E6143">
        <w:rPr>
          <w:rFonts w:ascii="Times New Roman" w:hAnsi="Times New Roman" w:cs="Times New Roman"/>
          <w:sz w:val="20"/>
          <w:szCs w:val="20"/>
          <w:lang w:bidi="ar-EG"/>
        </w:rPr>
        <w:t xml:space="preserve"> 2005 alone, the probability of an individual patient without preexisting liver disease or concomitant alcohol consumption developing clinically important </w:t>
      </w:r>
      <w:proofErr w:type="spellStart"/>
      <w:r w:rsidRPr="005E6143">
        <w:rPr>
          <w:rFonts w:ascii="Times New Roman" w:hAnsi="Times New Roman" w:cs="Times New Roman"/>
          <w:sz w:val="20"/>
          <w:szCs w:val="20"/>
          <w:lang w:bidi="ar-EG"/>
        </w:rPr>
        <w:t>hepatotoxicity</w:t>
      </w:r>
      <w:proofErr w:type="spellEnd"/>
      <w:r w:rsidRPr="005E6143">
        <w:rPr>
          <w:rFonts w:ascii="Times New Roman" w:hAnsi="Times New Roman" w:cs="Times New Roman"/>
          <w:sz w:val="20"/>
          <w:szCs w:val="20"/>
          <w:lang w:bidi="ar-EG"/>
        </w:rPr>
        <w:t xml:space="preserve"> or </w:t>
      </w:r>
      <w:proofErr w:type="spellStart"/>
      <w:r w:rsidRPr="005E6143">
        <w:rPr>
          <w:rFonts w:ascii="Times New Roman" w:hAnsi="Times New Roman" w:cs="Times New Roman"/>
          <w:sz w:val="20"/>
          <w:szCs w:val="20"/>
          <w:lang w:bidi="ar-EG"/>
        </w:rPr>
        <w:t>nephrotoxicity</w:t>
      </w:r>
      <w:proofErr w:type="spellEnd"/>
      <w:r w:rsidRPr="005E6143">
        <w:rPr>
          <w:rFonts w:ascii="Times New Roman" w:hAnsi="Times New Roman" w:cs="Times New Roman"/>
          <w:sz w:val="20"/>
          <w:szCs w:val="20"/>
          <w:lang w:bidi="ar-EG"/>
        </w:rPr>
        <w:t xml:space="preserve"> when acetaminophen dosing is limited to less than 4 g/d is exceedingly </w:t>
      </w:r>
      <w:r w:rsidRPr="005E6143">
        <w:rPr>
          <w:rFonts w:ascii="Times New Roman" w:hAnsi="Times New Roman" w:cs="Times New Roman"/>
          <w:sz w:val="20"/>
          <w:szCs w:val="20"/>
        </w:rPr>
        <w:t>rare</w:t>
      </w:r>
      <w:r w:rsidRPr="005E6143">
        <w:rPr>
          <w:rFonts w:ascii="Times New Roman" w:hAnsi="Times New Roman" w:cs="Times New Roman"/>
          <w:sz w:val="20"/>
          <w:szCs w:val="20"/>
          <w:lang w:bidi="ar-EG"/>
        </w:rPr>
        <w:t xml:space="preserve">. However, liver failure can occur with a 1-time ingestion of high doses of acetaminophen (&gt;12 g in adults or 250 mg/kg in a child). </w:t>
      </w:r>
      <w:r w:rsidRPr="005E6143">
        <w:rPr>
          <w:rFonts w:ascii="Times New Roman" w:hAnsi="Times New Roman" w:cs="Times New Roman"/>
          <w:b/>
          <w:bCs/>
          <w:i/>
          <w:sz w:val="20"/>
          <w:szCs w:val="20"/>
          <w:lang w:bidi="ar-EG"/>
        </w:rPr>
        <w:t>(Temple et al., 2007)</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lang w:bidi="ar-EG"/>
        </w:rPr>
        <w:t xml:space="preserve">Case reports have demonstrated that long-term ingestion (often accidental) of supra-therapeutic doses (&gt; 4 g/d) of acetaminophen in patients </w:t>
      </w:r>
      <w:r w:rsidRPr="005E6143">
        <w:rPr>
          <w:rFonts w:ascii="Times New Roman" w:hAnsi="Times New Roman" w:cs="Times New Roman"/>
          <w:sz w:val="20"/>
          <w:szCs w:val="20"/>
        </w:rPr>
        <w:t>without</w:t>
      </w:r>
      <w:r w:rsidRPr="005E6143">
        <w:rPr>
          <w:rFonts w:ascii="Times New Roman" w:hAnsi="Times New Roman" w:cs="Times New Roman"/>
          <w:sz w:val="20"/>
          <w:szCs w:val="20"/>
          <w:lang w:bidi="ar-EG"/>
        </w:rPr>
        <w:t xml:space="preserve"> known liver disease, and therapeutic doses in alcoholic patients without cirrhosis, resulted in acute liver failure.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Mofredj</w:t>
      </w:r>
      <w:proofErr w:type="spellEnd"/>
      <w:r w:rsidRPr="005E6143">
        <w:rPr>
          <w:rFonts w:ascii="Times New Roman" w:hAnsi="Times New Roman" w:cs="Times New Roman"/>
          <w:b/>
          <w:bCs/>
          <w:i/>
          <w:sz w:val="20"/>
          <w:szCs w:val="20"/>
          <w:lang w:bidi="ar-EG"/>
        </w:rPr>
        <w:t xml:space="preserve"> et al., 1999)</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lang w:bidi="ar-EG"/>
        </w:rPr>
        <w:t xml:space="preserve">To address the fact that approximately half of all cases of acetaminophen-induced acute liver failure are due to unintentional overdosing, advisory committees to the Food and Drug Administration (FDA) endorse relabeling </w:t>
      </w:r>
      <w:r w:rsidRPr="005E6143">
        <w:rPr>
          <w:rFonts w:ascii="Times New Roman" w:hAnsi="Times New Roman" w:cs="Times New Roman"/>
          <w:sz w:val="20"/>
          <w:szCs w:val="20"/>
        </w:rPr>
        <w:t>of</w:t>
      </w:r>
      <w:r w:rsidRPr="005E6143">
        <w:rPr>
          <w:rFonts w:ascii="Times New Roman" w:hAnsi="Times New Roman" w:cs="Times New Roman"/>
          <w:sz w:val="20"/>
          <w:szCs w:val="20"/>
          <w:lang w:bidi="ar-EG"/>
        </w:rPr>
        <w:t xml:space="preserve"> acetaminophen-containing products to better inform the consumer of the potential for liver injury with supra-therapeutic doses, and while concurrently consuming 3 or more alcoholic drinks per day. In addition, the advisory committees support lowering the maximal dosage of acetaminophen to 2600 mg/day and eliminating or reducing the availability of combination analgesics, most commonly combinations of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with acetaminophen. Opiates can be addictive, and patients may develop tolerance to these agents, necessitating dose escalation and thereby increasing the risk of acetaminophen toxicity</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US Department of Health and Food Administration 2010)</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lang w:bidi="ar-EG"/>
        </w:rPr>
        <w:t xml:space="preserve">These recommendations have not been instituted. Unfortunately, no prospective, long-term studies have assessed the safety of long-term use of acetaminophen in patients with cirrhosis. In such patients, the half-life of oral acetaminophen is double that in healthy controls, but hepatic injury and renal injury are rare when the dosage is limited to less than 4 g/d. This assumption is supported by a double-blind, 2-period </w:t>
      </w:r>
      <w:r w:rsidRPr="005E6143">
        <w:rPr>
          <w:rFonts w:ascii="Times New Roman" w:hAnsi="Times New Roman" w:cs="Times New Roman"/>
          <w:sz w:val="20"/>
          <w:szCs w:val="20"/>
          <w:lang w:bidi="ar-EG"/>
        </w:rPr>
        <w:lastRenderedPageBreak/>
        <w:t>crossover study of 20 patients with chronic stable liver disease (8 with cirrhosis), who tolerated acetaminophen at a dosage of 4 g/d for 13 days without adverse effects</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Mofredj</w:t>
      </w:r>
      <w:proofErr w:type="spellEnd"/>
      <w:r w:rsidRPr="005E6143">
        <w:rPr>
          <w:rFonts w:ascii="Times New Roman" w:hAnsi="Times New Roman" w:cs="Times New Roman"/>
          <w:b/>
          <w:bCs/>
          <w:i/>
          <w:sz w:val="20"/>
          <w:szCs w:val="20"/>
          <w:lang w:bidi="ar-EG"/>
        </w:rPr>
        <w:t xml:space="preserve"> et al., 1999)</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lang w:bidi="ar-EG"/>
        </w:rPr>
        <w:t xml:space="preserve">The prevailing mechanism of acetaminophen-induced </w:t>
      </w:r>
      <w:proofErr w:type="spellStart"/>
      <w:r w:rsidRPr="005E6143">
        <w:rPr>
          <w:rFonts w:ascii="Times New Roman" w:hAnsi="Times New Roman" w:cs="Times New Roman"/>
          <w:sz w:val="20"/>
          <w:szCs w:val="20"/>
          <w:lang w:bidi="ar-EG"/>
        </w:rPr>
        <w:t>hepatotoxicity</w:t>
      </w:r>
      <w:proofErr w:type="spellEnd"/>
      <w:r w:rsidRPr="005E6143">
        <w:rPr>
          <w:rFonts w:ascii="Times New Roman" w:hAnsi="Times New Roman" w:cs="Times New Roman"/>
          <w:sz w:val="20"/>
          <w:szCs w:val="20"/>
          <w:lang w:bidi="ar-EG"/>
        </w:rPr>
        <w:t xml:space="preserve"> includes altered metabolism via CYP activity in combination with depleted </w:t>
      </w:r>
      <w:r w:rsidRPr="005E6143">
        <w:rPr>
          <w:rFonts w:ascii="Times New Roman" w:hAnsi="Times New Roman" w:cs="Times New Roman"/>
          <w:sz w:val="20"/>
          <w:szCs w:val="20"/>
        </w:rPr>
        <w:t>glutathione</w:t>
      </w:r>
      <w:r w:rsidRPr="005E6143">
        <w:rPr>
          <w:rFonts w:ascii="Times New Roman" w:hAnsi="Times New Roman" w:cs="Times New Roman"/>
          <w:sz w:val="20"/>
          <w:szCs w:val="20"/>
          <w:lang w:bidi="ar-EG"/>
        </w:rPr>
        <w:t xml:space="preserve"> stores that cause accumulation of a </w:t>
      </w:r>
      <w:proofErr w:type="spellStart"/>
      <w:r w:rsidRPr="005E6143">
        <w:rPr>
          <w:rFonts w:ascii="Times New Roman" w:hAnsi="Times New Roman" w:cs="Times New Roman"/>
          <w:sz w:val="20"/>
          <w:szCs w:val="20"/>
          <w:lang w:bidi="ar-EG"/>
        </w:rPr>
        <w:t>hepatotoxic</w:t>
      </w:r>
      <w:proofErr w:type="spellEnd"/>
      <w:r w:rsidRPr="005E6143">
        <w:rPr>
          <w:rFonts w:ascii="Times New Roman" w:hAnsi="Times New Roman" w:cs="Times New Roman"/>
          <w:sz w:val="20"/>
          <w:szCs w:val="20"/>
          <w:lang w:bidi="ar-EG"/>
        </w:rPr>
        <w:t xml:space="preserve"> intermediate, N-acetyl-</w:t>
      </w:r>
      <w:proofErr w:type="spellStart"/>
      <w:r w:rsidRPr="005E6143">
        <w:rPr>
          <w:rFonts w:ascii="Times New Roman" w:hAnsi="Times New Roman" w:cs="Times New Roman"/>
          <w:sz w:val="20"/>
          <w:szCs w:val="20"/>
          <w:lang w:bidi="ar-EG"/>
        </w:rPr>
        <w:t>pbenzoquinone</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imine</w:t>
      </w:r>
      <w:proofErr w:type="spellEnd"/>
      <w:r w:rsidRPr="005E6143">
        <w:rPr>
          <w:rFonts w:ascii="Times New Roman" w:hAnsi="Times New Roman" w:cs="Times New Roman"/>
          <w:sz w:val="20"/>
          <w:szCs w:val="20"/>
          <w:lang w:bidi="ar-EG"/>
        </w:rPr>
        <w:t xml:space="preserve"> (NAPQI).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Bolesta</w:t>
      </w:r>
      <w:proofErr w:type="spellEnd"/>
      <w:r w:rsidR="005E6143" w:rsidRPr="005E6143">
        <w:rPr>
          <w:rFonts w:ascii="Times New Roman" w:hAnsi="Times New Roman" w:cs="Times New Roman"/>
          <w:b/>
          <w:bCs/>
          <w:i/>
          <w:sz w:val="20"/>
          <w:szCs w:val="20"/>
          <w:lang w:bidi="ar-EG"/>
        </w:rPr>
        <w:t xml:space="preserve"> &amp; </w:t>
      </w:r>
      <w:r w:rsidRPr="005E6143">
        <w:rPr>
          <w:rFonts w:ascii="Times New Roman" w:hAnsi="Times New Roman" w:cs="Times New Roman"/>
          <w:b/>
          <w:bCs/>
          <w:i/>
          <w:sz w:val="20"/>
          <w:szCs w:val="20"/>
          <w:lang w:bidi="ar-EG"/>
        </w:rPr>
        <w:t>Haber 2003)</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lang w:bidi="ar-EG"/>
        </w:rPr>
      </w:pPr>
      <w:r w:rsidRPr="005E6143">
        <w:rPr>
          <w:rFonts w:ascii="Times New Roman" w:hAnsi="Times New Roman" w:cs="Times New Roman"/>
          <w:sz w:val="20"/>
          <w:szCs w:val="20"/>
          <w:lang w:bidi="ar-EG"/>
        </w:rPr>
        <w:t xml:space="preserve">Studies in patients with cirrhosis have shown that CYP activity is not increased and </w:t>
      </w:r>
      <w:r w:rsidRPr="005E6143">
        <w:rPr>
          <w:rFonts w:ascii="Times New Roman" w:hAnsi="Times New Roman" w:cs="Times New Roman"/>
          <w:sz w:val="20"/>
          <w:szCs w:val="20"/>
        </w:rPr>
        <w:t>glutathione</w:t>
      </w:r>
      <w:r w:rsidRPr="005E6143">
        <w:rPr>
          <w:rFonts w:ascii="Times New Roman" w:hAnsi="Times New Roman" w:cs="Times New Roman"/>
          <w:sz w:val="20"/>
          <w:szCs w:val="20"/>
          <w:lang w:bidi="ar-EG"/>
        </w:rPr>
        <w:t xml:space="preserve"> stores are not depleted to critical levels in those taking recommended dose of acetaminophen. Glutathione stores are variable in patients with and without underlying liver disease but generally have not been found to be depleted in cirrhotic patients. On the basis of these data, the longer half-life, and very limited clinical studies, our recommendation (expert opinion) for long-term acetaminophen use (&gt;14 days) in cirrhotic patients (not actively drinking alcohol) is for reducing dosing at 2 to 3 g/d. For short-term use or 1-time dosing, 3 to 4 g/d appears safe; however, with the new FDA guidelines in mind, a maximum dosage of 2 to 3 g/d is recommended</w:t>
      </w:r>
      <w:r w:rsidR="005E6143" w:rsidRPr="005E6143">
        <w:rPr>
          <w:rFonts w:ascii="Times New Roman" w:hAnsi="Times New Roman" w:cs="Times New Roman"/>
          <w:sz w:val="20"/>
          <w:szCs w:val="20"/>
          <w:lang w:bidi="ar-EG"/>
        </w:rPr>
        <w:t xml:space="preserve">. </w:t>
      </w:r>
      <w:r w:rsidR="005E6143" w:rsidRPr="005E6143">
        <w:rPr>
          <w:rFonts w:ascii="Times New Roman" w:hAnsi="Times New Roman" w:cs="Times New Roman"/>
          <w:b/>
          <w:bCs/>
          <w:i/>
          <w:sz w:val="20"/>
          <w:szCs w:val="20"/>
          <w:lang w:bidi="ar-EG"/>
        </w:rPr>
        <w:t>(</w:t>
      </w:r>
      <w:r w:rsidRPr="005E6143">
        <w:rPr>
          <w:rFonts w:ascii="Times New Roman" w:hAnsi="Times New Roman" w:cs="Times New Roman"/>
          <w:b/>
          <w:bCs/>
          <w:i/>
          <w:sz w:val="20"/>
          <w:szCs w:val="20"/>
          <w:lang w:bidi="ar-EG"/>
        </w:rPr>
        <w:t>Benson et al., 2005)</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jc w:val="both"/>
        <w:rPr>
          <w:rFonts w:ascii="Times New Roman" w:hAnsi="Times New Roman" w:cs="Times New Roman"/>
          <w:b/>
          <w:bCs/>
          <w:i/>
          <w:iCs/>
          <w:sz w:val="20"/>
          <w:szCs w:val="20"/>
          <w:lang w:bidi="ar-EG"/>
        </w:rPr>
      </w:pPr>
      <w:r w:rsidRPr="005E6143">
        <w:rPr>
          <w:rFonts w:ascii="Times New Roman" w:hAnsi="Times New Roman" w:cs="Times New Roman"/>
          <w:b/>
          <w:bCs/>
          <w:i/>
          <w:iCs/>
          <w:sz w:val="20"/>
          <w:szCs w:val="20"/>
          <w:lang w:bidi="ar-EG"/>
        </w:rPr>
        <w:t>Other Analgesics:</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lang w:bidi="ar-EG"/>
        </w:rPr>
      </w:pPr>
      <w:r w:rsidRPr="005E6143">
        <w:rPr>
          <w:rFonts w:ascii="Times New Roman" w:hAnsi="Times New Roman" w:cs="Times New Roman"/>
          <w:sz w:val="20"/>
          <w:szCs w:val="20"/>
          <w:lang w:bidi="ar-EG"/>
        </w:rPr>
        <w:t xml:space="preserve">Not infrequently, patient with cirrhosis experience neuropathic pain due to neuropathies from a variety of causes, including diabetes, alcoholisms, nutrient deficiencies, and </w:t>
      </w:r>
      <w:proofErr w:type="spellStart"/>
      <w:r w:rsidRPr="005E6143">
        <w:rPr>
          <w:rFonts w:ascii="Times New Roman" w:hAnsi="Times New Roman" w:cs="Times New Roman"/>
          <w:sz w:val="20"/>
          <w:szCs w:val="20"/>
          <w:lang w:bidi="ar-EG"/>
        </w:rPr>
        <w:t>cryoglobulinemia</w:t>
      </w:r>
      <w:proofErr w:type="spellEnd"/>
      <w:r w:rsidRPr="005E6143">
        <w:rPr>
          <w:rFonts w:ascii="Times New Roman" w:hAnsi="Times New Roman" w:cs="Times New Roman"/>
          <w:sz w:val="20"/>
          <w:szCs w:val="20"/>
          <w:lang w:bidi="ar-EG"/>
        </w:rPr>
        <w:t xml:space="preserve">. </w:t>
      </w:r>
      <w:proofErr w:type="spellStart"/>
      <w:r w:rsidRPr="005E6143">
        <w:rPr>
          <w:rFonts w:ascii="Times New Roman" w:hAnsi="Times New Roman" w:cs="Times New Roman"/>
          <w:sz w:val="20"/>
          <w:szCs w:val="20"/>
          <w:lang w:bidi="ar-EG"/>
        </w:rPr>
        <w:t>Tricyclic</w:t>
      </w:r>
      <w:proofErr w:type="spellEnd"/>
      <w:r w:rsidRPr="005E6143">
        <w:rPr>
          <w:rFonts w:ascii="Times New Roman" w:hAnsi="Times New Roman" w:cs="Times New Roman"/>
          <w:sz w:val="20"/>
          <w:szCs w:val="20"/>
          <w:lang w:bidi="ar-EG"/>
        </w:rPr>
        <w:t xml:space="preserve"> antidepressant such as </w:t>
      </w:r>
      <w:proofErr w:type="spellStart"/>
      <w:r w:rsidRPr="005E6143">
        <w:rPr>
          <w:rFonts w:ascii="Times New Roman" w:hAnsi="Times New Roman" w:cs="Times New Roman"/>
          <w:sz w:val="20"/>
          <w:szCs w:val="20"/>
          <w:lang w:bidi="ar-EG"/>
        </w:rPr>
        <w:t>amitriptyline</w:t>
      </w:r>
      <w:proofErr w:type="spellEnd"/>
      <w:r w:rsidRPr="005E6143">
        <w:rPr>
          <w:rFonts w:ascii="Times New Roman" w:hAnsi="Times New Roman" w:cs="Times New Roman"/>
          <w:sz w:val="20"/>
          <w:szCs w:val="20"/>
          <w:lang w:bidi="ar-EG"/>
        </w:rPr>
        <w:t xml:space="preserve"> and </w:t>
      </w:r>
      <w:proofErr w:type="spellStart"/>
      <w:r w:rsidRPr="005E6143">
        <w:rPr>
          <w:rFonts w:ascii="Times New Roman" w:hAnsi="Times New Roman" w:cs="Times New Roman"/>
          <w:sz w:val="20"/>
          <w:szCs w:val="20"/>
          <w:lang w:bidi="ar-EG"/>
        </w:rPr>
        <w:t>imipramine</w:t>
      </w:r>
      <w:proofErr w:type="spellEnd"/>
      <w:r w:rsidRPr="005E6143">
        <w:rPr>
          <w:rFonts w:ascii="Times New Roman" w:hAnsi="Times New Roman" w:cs="Times New Roman"/>
          <w:sz w:val="20"/>
          <w:szCs w:val="20"/>
          <w:lang w:bidi="ar-EG"/>
        </w:rPr>
        <w:t xml:space="preserve"> have been the mainstay treatment of neuropathic pain for decades, although their use in this capacity is off-label. The exact mechanism of </w:t>
      </w:r>
      <w:proofErr w:type="spellStart"/>
      <w:r w:rsidRPr="005E6143">
        <w:rPr>
          <w:rFonts w:ascii="Times New Roman" w:hAnsi="Times New Roman" w:cs="Times New Roman"/>
          <w:sz w:val="20"/>
          <w:szCs w:val="20"/>
          <w:lang w:bidi="ar-EG"/>
        </w:rPr>
        <w:t>antineuralgic</w:t>
      </w:r>
      <w:proofErr w:type="spellEnd"/>
      <w:r w:rsidRPr="005E6143">
        <w:rPr>
          <w:rFonts w:ascii="Times New Roman" w:hAnsi="Times New Roman" w:cs="Times New Roman"/>
          <w:sz w:val="20"/>
          <w:szCs w:val="20"/>
          <w:lang w:bidi="ar-EG"/>
        </w:rPr>
        <w:t xml:space="preserve"> action of these agents is unknown, but they may diminish chronic pain by blocking </w:t>
      </w:r>
      <w:proofErr w:type="spellStart"/>
      <w:r w:rsidRPr="005E6143">
        <w:rPr>
          <w:rFonts w:ascii="Times New Roman" w:hAnsi="Times New Roman" w:cs="Times New Roman"/>
          <w:sz w:val="20"/>
          <w:szCs w:val="20"/>
          <w:lang w:bidi="ar-EG"/>
        </w:rPr>
        <w:t>presynaptic</w:t>
      </w:r>
      <w:proofErr w:type="spellEnd"/>
      <w:r w:rsidRPr="005E6143">
        <w:rPr>
          <w:rFonts w:ascii="Times New Roman" w:hAnsi="Times New Roman" w:cs="Times New Roman"/>
          <w:sz w:val="20"/>
          <w:szCs w:val="20"/>
          <w:lang w:bidi="ar-EG"/>
        </w:rPr>
        <w:t xml:space="preserve"> serotonin and/or noradrenalin reuptake in neurons involved in pain transmission or dampened endogenous </w:t>
      </w:r>
      <w:proofErr w:type="spellStart"/>
      <w:r w:rsidRPr="005E6143">
        <w:rPr>
          <w:rFonts w:ascii="Times New Roman" w:hAnsi="Times New Roman" w:cs="Times New Roman"/>
          <w:sz w:val="20"/>
          <w:szCs w:val="20"/>
          <w:lang w:bidi="ar-EG"/>
        </w:rPr>
        <w:t>opioid</w:t>
      </w:r>
      <w:proofErr w:type="spellEnd"/>
      <w:r w:rsidRPr="005E6143">
        <w:rPr>
          <w:rFonts w:ascii="Times New Roman" w:hAnsi="Times New Roman" w:cs="Times New Roman"/>
          <w:sz w:val="20"/>
          <w:szCs w:val="20"/>
          <w:lang w:bidi="ar-EG"/>
        </w:rPr>
        <w:t xml:space="preserve"> systems. </w:t>
      </w:r>
      <w:proofErr w:type="spellStart"/>
      <w:r w:rsidRPr="005E6143">
        <w:rPr>
          <w:rFonts w:ascii="Times New Roman" w:hAnsi="Times New Roman" w:cs="Times New Roman"/>
          <w:sz w:val="20"/>
          <w:szCs w:val="20"/>
          <w:lang w:bidi="ar-EG"/>
        </w:rPr>
        <w:t>Tricyclic</w:t>
      </w:r>
      <w:proofErr w:type="spellEnd"/>
      <w:r w:rsidRPr="005E6143">
        <w:rPr>
          <w:rFonts w:ascii="Times New Roman" w:hAnsi="Times New Roman" w:cs="Times New Roman"/>
          <w:sz w:val="20"/>
          <w:szCs w:val="20"/>
          <w:lang w:bidi="ar-EG"/>
        </w:rPr>
        <w:t xml:space="preserve"> antidepressants rely on hepatic biotransformation with first-pass effects (via CYP2D6 largely) and renal elimination. </w:t>
      </w:r>
      <w:r w:rsidRPr="005E6143">
        <w:rPr>
          <w:rFonts w:ascii="Times New Roman" w:hAnsi="Times New Roman" w:cs="Times New Roman"/>
          <w:b/>
          <w:bCs/>
          <w:i/>
          <w:sz w:val="20"/>
          <w:szCs w:val="20"/>
          <w:lang w:bidi="ar-EG"/>
        </w:rPr>
        <w:t>(Harvey 2008)</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sz w:val="20"/>
          <w:szCs w:val="20"/>
          <w:lang w:bidi="ar-EG"/>
        </w:rPr>
      </w:pPr>
      <w:r w:rsidRPr="005E6143">
        <w:rPr>
          <w:rFonts w:ascii="Times New Roman" w:hAnsi="Times New Roman" w:cs="Times New Roman"/>
          <w:sz w:val="20"/>
          <w:szCs w:val="20"/>
          <w:lang w:bidi="ar-EG"/>
        </w:rPr>
        <w:t xml:space="preserve">Health care professionals should start a TCA at a low dose because these agents are sedating, and patients may be more susceptible to the </w:t>
      </w:r>
      <w:proofErr w:type="spellStart"/>
      <w:r w:rsidRPr="005E6143">
        <w:rPr>
          <w:rFonts w:ascii="Times New Roman" w:hAnsi="Times New Roman" w:cs="Times New Roman"/>
          <w:sz w:val="20"/>
          <w:szCs w:val="20"/>
          <w:lang w:bidi="ar-EG"/>
        </w:rPr>
        <w:t>anticholinergic</w:t>
      </w:r>
      <w:proofErr w:type="spellEnd"/>
      <w:r w:rsidRPr="005E6143">
        <w:rPr>
          <w:rFonts w:ascii="Times New Roman" w:hAnsi="Times New Roman" w:cs="Times New Roman"/>
          <w:sz w:val="20"/>
          <w:szCs w:val="20"/>
          <w:lang w:bidi="ar-EG"/>
        </w:rPr>
        <w:t xml:space="preserve"> adverse effects, including dry mouth, blurry vision, drowsiness, tachycardia, and orthostatic hypotension due to altered metabolism in the setting of liver dysfunction. The clinician and patient must be particularly watchful for intestinal stasis as an adverse effect of a TCA because this can precipitates hepatic encephalopathy. if </w:t>
      </w:r>
      <w:proofErr w:type="spellStart"/>
      <w:r w:rsidRPr="005E6143">
        <w:rPr>
          <w:rFonts w:ascii="Times New Roman" w:hAnsi="Times New Roman" w:cs="Times New Roman"/>
          <w:sz w:val="20"/>
          <w:szCs w:val="20"/>
          <w:lang w:bidi="ar-EG"/>
        </w:rPr>
        <w:t>TCAs</w:t>
      </w:r>
      <w:proofErr w:type="spellEnd"/>
      <w:r w:rsidRPr="005E6143">
        <w:rPr>
          <w:rFonts w:ascii="Times New Roman" w:hAnsi="Times New Roman" w:cs="Times New Roman"/>
          <w:sz w:val="20"/>
          <w:szCs w:val="20"/>
          <w:lang w:bidi="ar-EG"/>
        </w:rPr>
        <w:t xml:space="preserve"> are deemed necessary, </w:t>
      </w:r>
      <w:proofErr w:type="spellStart"/>
      <w:r w:rsidRPr="005E6143">
        <w:rPr>
          <w:rFonts w:ascii="Times New Roman" w:hAnsi="Times New Roman" w:cs="Times New Roman"/>
          <w:sz w:val="20"/>
          <w:szCs w:val="20"/>
          <w:lang w:bidi="ar-EG"/>
        </w:rPr>
        <w:t>nortriptyline</w:t>
      </w:r>
      <w:proofErr w:type="spellEnd"/>
      <w:r w:rsidRPr="005E6143">
        <w:rPr>
          <w:rFonts w:ascii="Times New Roman" w:hAnsi="Times New Roman" w:cs="Times New Roman"/>
          <w:sz w:val="20"/>
          <w:szCs w:val="20"/>
          <w:lang w:bidi="ar-EG"/>
        </w:rPr>
        <w:t xml:space="preserve"> and </w:t>
      </w:r>
      <w:proofErr w:type="spellStart"/>
      <w:r w:rsidRPr="005E6143">
        <w:rPr>
          <w:rFonts w:ascii="Times New Roman" w:hAnsi="Times New Roman" w:cs="Times New Roman"/>
          <w:sz w:val="20"/>
          <w:szCs w:val="20"/>
          <w:lang w:bidi="ar-EG"/>
        </w:rPr>
        <w:t>desipramine</w:t>
      </w:r>
      <w:proofErr w:type="spellEnd"/>
      <w:r w:rsidRPr="005E6143">
        <w:rPr>
          <w:rFonts w:ascii="Times New Roman" w:hAnsi="Times New Roman" w:cs="Times New Roman"/>
          <w:sz w:val="20"/>
          <w:szCs w:val="20"/>
          <w:lang w:bidi="ar-EG"/>
        </w:rPr>
        <w:t xml:space="preserve"> are less potent and appear to be less sedating than other </w:t>
      </w:r>
      <w:proofErr w:type="spellStart"/>
      <w:r w:rsidRPr="005E6143">
        <w:rPr>
          <w:rFonts w:ascii="Times New Roman" w:hAnsi="Times New Roman" w:cs="Times New Roman"/>
          <w:sz w:val="20"/>
          <w:szCs w:val="20"/>
          <w:lang w:bidi="ar-EG"/>
        </w:rPr>
        <w:t>TCAs</w:t>
      </w:r>
      <w:proofErr w:type="spellEnd"/>
      <w:r w:rsidRPr="005E6143">
        <w:rPr>
          <w:rFonts w:ascii="Times New Roman" w:hAnsi="Times New Roman" w:cs="Times New Roman"/>
          <w:sz w:val="20"/>
          <w:szCs w:val="20"/>
          <w:lang w:bidi="ar-EG"/>
        </w:rPr>
        <w:t xml:space="preserve">. Additionally, </w:t>
      </w:r>
      <w:proofErr w:type="spellStart"/>
      <w:r w:rsidRPr="005E6143">
        <w:rPr>
          <w:rFonts w:ascii="Times New Roman" w:hAnsi="Times New Roman" w:cs="Times New Roman"/>
          <w:sz w:val="20"/>
          <w:szCs w:val="20"/>
          <w:lang w:bidi="ar-EG"/>
        </w:rPr>
        <w:t>nortriptyline</w:t>
      </w:r>
      <w:proofErr w:type="spellEnd"/>
      <w:r w:rsidRPr="005E6143">
        <w:rPr>
          <w:rFonts w:ascii="Times New Roman" w:hAnsi="Times New Roman" w:cs="Times New Roman"/>
          <w:sz w:val="20"/>
          <w:szCs w:val="20"/>
          <w:lang w:bidi="ar-EG"/>
        </w:rPr>
        <w:t xml:space="preserve"> and </w:t>
      </w:r>
      <w:proofErr w:type="spellStart"/>
      <w:r w:rsidRPr="005E6143">
        <w:rPr>
          <w:rFonts w:ascii="Times New Roman" w:hAnsi="Times New Roman" w:cs="Times New Roman"/>
          <w:sz w:val="20"/>
          <w:szCs w:val="20"/>
          <w:lang w:bidi="ar-EG"/>
        </w:rPr>
        <w:t>desipramine</w:t>
      </w:r>
      <w:proofErr w:type="spellEnd"/>
      <w:r w:rsidRPr="005E6143">
        <w:rPr>
          <w:rFonts w:ascii="Times New Roman" w:hAnsi="Times New Roman" w:cs="Times New Roman"/>
          <w:sz w:val="20"/>
          <w:szCs w:val="20"/>
          <w:lang w:bidi="ar-EG"/>
        </w:rPr>
        <w:t xml:space="preserve"> may have less tachycardia and hypotension associated with their use than older and more potent </w:t>
      </w:r>
      <w:proofErr w:type="spellStart"/>
      <w:r w:rsidRPr="005E6143">
        <w:rPr>
          <w:rFonts w:ascii="Times New Roman" w:hAnsi="Times New Roman" w:cs="Times New Roman"/>
          <w:sz w:val="20"/>
          <w:szCs w:val="20"/>
          <w:lang w:bidi="ar-EG"/>
        </w:rPr>
        <w:t>TCAs</w:t>
      </w:r>
      <w:proofErr w:type="spellEnd"/>
      <w:r w:rsidRPr="005E6143">
        <w:rPr>
          <w:rFonts w:ascii="Times New Roman" w:hAnsi="Times New Roman" w:cs="Times New Roman"/>
          <w:sz w:val="20"/>
          <w:szCs w:val="20"/>
          <w:lang w:bidi="ar-EG"/>
        </w:rPr>
        <w:t xml:space="preserve">, particularly </w:t>
      </w:r>
      <w:proofErr w:type="spellStart"/>
      <w:r w:rsidRPr="005E6143">
        <w:rPr>
          <w:rFonts w:ascii="Times New Roman" w:hAnsi="Times New Roman" w:cs="Times New Roman"/>
          <w:sz w:val="20"/>
          <w:szCs w:val="20"/>
          <w:lang w:bidi="ar-EG"/>
        </w:rPr>
        <w:lastRenderedPageBreak/>
        <w:t>amitriptyline</w:t>
      </w:r>
      <w:proofErr w:type="spellEnd"/>
      <w:r w:rsidRPr="005E6143">
        <w:rPr>
          <w:rFonts w:ascii="Times New Roman" w:hAnsi="Times New Roman" w:cs="Times New Roman"/>
          <w:sz w:val="20"/>
          <w:szCs w:val="20"/>
          <w:lang w:bidi="ar-EG"/>
        </w:rPr>
        <w:t xml:space="preserve"> and </w:t>
      </w:r>
      <w:proofErr w:type="spellStart"/>
      <w:r w:rsidRPr="005E6143">
        <w:rPr>
          <w:rFonts w:ascii="Times New Roman" w:hAnsi="Times New Roman" w:cs="Times New Roman"/>
          <w:sz w:val="20"/>
          <w:szCs w:val="20"/>
          <w:lang w:bidi="ar-EG"/>
        </w:rPr>
        <w:t>doxepin</w:t>
      </w:r>
      <w:proofErr w:type="spellEnd"/>
      <w:r w:rsidRPr="005E6143">
        <w:rPr>
          <w:rFonts w:ascii="Times New Roman" w:hAnsi="Times New Roman" w:cs="Times New Roman"/>
          <w:sz w:val="20"/>
          <w:szCs w:val="20"/>
          <w:lang w:bidi="ar-EG"/>
        </w:rPr>
        <w:t xml:space="preserve">.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Einarsdottir</w:t>
      </w:r>
      <w:proofErr w:type="spellEnd"/>
      <w:r w:rsidR="005E6143" w:rsidRPr="005E6143">
        <w:rPr>
          <w:rFonts w:ascii="Times New Roman" w:hAnsi="Times New Roman" w:cs="Times New Roman"/>
          <w:b/>
          <w:bCs/>
          <w:i/>
          <w:sz w:val="20"/>
          <w:szCs w:val="20"/>
          <w:lang w:bidi="ar-EG"/>
        </w:rPr>
        <w:t xml:space="preserve"> &amp; </w:t>
      </w:r>
      <w:proofErr w:type="spellStart"/>
      <w:r w:rsidRPr="005E6143">
        <w:rPr>
          <w:rFonts w:ascii="Times New Roman" w:hAnsi="Times New Roman" w:cs="Times New Roman"/>
          <w:b/>
          <w:bCs/>
          <w:i/>
          <w:sz w:val="20"/>
          <w:szCs w:val="20"/>
          <w:lang w:bidi="ar-EG"/>
        </w:rPr>
        <w:t>Bjornsson</w:t>
      </w:r>
      <w:proofErr w:type="spellEnd"/>
      <w:r w:rsidRPr="005E6143">
        <w:rPr>
          <w:rFonts w:ascii="Times New Roman" w:hAnsi="Times New Roman" w:cs="Times New Roman"/>
          <w:b/>
          <w:bCs/>
          <w:i/>
          <w:sz w:val="20"/>
          <w:szCs w:val="20"/>
          <w:lang w:bidi="ar-EG"/>
        </w:rPr>
        <w:t xml:space="preserve"> 2008)</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lang w:bidi="ar-EG"/>
        </w:rPr>
      </w:pPr>
      <w:r w:rsidRPr="005E6143">
        <w:rPr>
          <w:rFonts w:ascii="Times New Roman" w:hAnsi="Times New Roman" w:cs="Times New Roman"/>
          <w:sz w:val="20"/>
          <w:szCs w:val="20"/>
          <w:lang w:bidi="ar-EG"/>
        </w:rPr>
        <w:t xml:space="preserve">Anticonvulsants such as </w:t>
      </w:r>
      <w:proofErr w:type="spellStart"/>
      <w:r w:rsidRPr="005E6143">
        <w:rPr>
          <w:rFonts w:ascii="Times New Roman" w:hAnsi="Times New Roman" w:cs="Times New Roman"/>
          <w:sz w:val="20"/>
          <w:szCs w:val="20"/>
          <w:lang w:bidi="ar-EG"/>
        </w:rPr>
        <w:t>carbamazepine</w:t>
      </w:r>
      <w:proofErr w:type="spellEnd"/>
      <w:r w:rsidRPr="005E6143">
        <w:rPr>
          <w:rFonts w:ascii="Times New Roman" w:hAnsi="Times New Roman" w:cs="Times New Roman"/>
          <w:sz w:val="20"/>
          <w:szCs w:val="20"/>
          <w:lang w:bidi="ar-EG"/>
        </w:rPr>
        <w:t xml:space="preserve"> or </w:t>
      </w:r>
      <w:proofErr w:type="spellStart"/>
      <w:r w:rsidRPr="005E6143">
        <w:rPr>
          <w:rFonts w:ascii="Times New Roman" w:hAnsi="Times New Roman" w:cs="Times New Roman"/>
          <w:sz w:val="20"/>
          <w:szCs w:val="20"/>
          <w:lang w:bidi="ar-EG"/>
        </w:rPr>
        <w:t>gabapentin</w:t>
      </w:r>
      <w:proofErr w:type="spellEnd"/>
      <w:r w:rsidRPr="005E6143">
        <w:rPr>
          <w:rFonts w:ascii="Times New Roman" w:hAnsi="Times New Roman" w:cs="Times New Roman"/>
          <w:sz w:val="20"/>
          <w:szCs w:val="20"/>
          <w:lang w:bidi="ar-EG"/>
        </w:rPr>
        <w:t xml:space="preserve"> also have an established role in neuropathic pain management. The rationale for their use is that </w:t>
      </w:r>
      <w:r w:rsidRPr="005E6143">
        <w:rPr>
          <w:rFonts w:ascii="Times New Roman" w:hAnsi="Times New Roman" w:cs="Times New Roman"/>
          <w:sz w:val="20"/>
          <w:szCs w:val="20"/>
        </w:rPr>
        <w:t>neuropathic</w:t>
      </w:r>
      <w:r w:rsidRPr="005E6143">
        <w:rPr>
          <w:rFonts w:ascii="Times New Roman" w:hAnsi="Times New Roman" w:cs="Times New Roman"/>
          <w:sz w:val="20"/>
          <w:szCs w:val="20"/>
          <w:lang w:bidi="ar-EG"/>
        </w:rPr>
        <w:t xml:space="preserve"> pain presumably involves an imbalance of </w:t>
      </w:r>
      <w:r w:rsidR="003872C2" w:rsidRPr="005E6143">
        <w:rPr>
          <w:rFonts w:ascii="Times New Roman" w:hAnsi="Times New Roman" w:cs="Times New Roman"/>
          <w:sz w:val="20"/>
          <w:szCs w:val="20"/>
          <w:lang w:bidi="ar-EG"/>
        </w:rPr>
        <w:t>excitatory</w:t>
      </w:r>
      <w:r w:rsidRPr="005E6143">
        <w:rPr>
          <w:rFonts w:ascii="Times New Roman" w:hAnsi="Times New Roman" w:cs="Times New Roman"/>
          <w:sz w:val="20"/>
          <w:szCs w:val="20"/>
          <w:lang w:bidi="ar-EG"/>
        </w:rPr>
        <w:t xml:space="preserve"> and inhibitory neurotransmitters, and anticonvulsants may modulate peripheral and central components of neurotransmission to correct this imbalance and thus diminish pain. Most anticonvulsants are metabolized by the liver (via </w:t>
      </w:r>
      <w:proofErr w:type="spellStart"/>
      <w:r w:rsidRPr="005E6143">
        <w:rPr>
          <w:rFonts w:ascii="Times New Roman" w:hAnsi="Times New Roman" w:cs="Times New Roman"/>
          <w:sz w:val="20"/>
          <w:szCs w:val="20"/>
          <w:lang w:bidi="ar-EG"/>
        </w:rPr>
        <w:t>CYPs</w:t>
      </w:r>
      <w:proofErr w:type="spellEnd"/>
      <w:r w:rsidRPr="005E6143">
        <w:rPr>
          <w:rFonts w:ascii="Times New Roman" w:hAnsi="Times New Roman" w:cs="Times New Roman"/>
          <w:sz w:val="20"/>
          <w:szCs w:val="20"/>
          <w:lang w:bidi="ar-EG"/>
        </w:rPr>
        <w:t xml:space="preserve">) and excreted by the renal system, once again necessitating lower and less frequent dosing in cirrhotic patients.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Einarsdottir</w:t>
      </w:r>
      <w:proofErr w:type="spellEnd"/>
      <w:r w:rsidR="005E6143" w:rsidRPr="005E6143">
        <w:rPr>
          <w:rFonts w:ascii="Times New Roman" w:hAnsi="Times New Roman" w:cs="Times New Roman"/>
          <w:b/>
          <w:bCs/>
          <w:i/>
          <w:sz w:val="20"/>
          <w:szCs w:val="20"/>
          <w:lang w:bidi="ar-EG"/>
        </w:rPr>
        <w:t xml:space="preserve"> &amp; </w:t>
      </w:r>
      <w:proofErr w:type="spellStart"/>
      <w:r w:rsidRPr="005E6143">
        <w:rPr>
          <w:rFonts w:ascii="Times New Roman" w:hAnsi="Times New Roman" w:cs="Times New Roman"/>
          <w:b/>
          <w:bCs/>
          <w:i/>
          <w:sz w:val="20"/>
          <w:szCs w:val="20"/>
          <w:lang w:bidi="ar-EG"/>
        </w:rPr>
        <w:t>Bjornsson</w:t>
      </w:r>
      <w:proofErr w:type="spellEnd"/>
      <w:r w:rsidRPr="005E6143">
        <w:rPr>
          <w:rFonts w:ascii="Times New Roman" w:hAnsi="Times New Roman" w:cs="Times New Roman"/>
          <w:b/>
          <w:bCs/>
          <w:i/>
          <w:sz w:val="20"/>
          <w:szCs w:val="20"/>
          <w:lang w:bidi="ar-EG"/>
        </w:rPr>
        <w:t xml:space="preserve"> 2008)</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lang w:bidi="ar-EG"/>
        </w:rPr>
      </w:pPr>
      <w:proofErr w:type="spellStart"/>
      <w:r w:rsidRPr="005E6143">
        <w:rPr>
          <w:rFonts w:ascii="Times New Roman" w:hAnsi="Times New Roman" w:cs="Times New Roman"/>
          <w:sz w:val="20"/>
          <w:szCs w:val="20"/>
          <w:lang w:bidi="ar-EG"/>
        </w:rPr>
        <w:t>Carbamazepine</w:t>
      </w:r>
      <w:proofErr w:type="spellEnd"/>
      <w:r w:rsidRPr="005E6143">
        <w:rPr>
          <w:rFonts w:ascii="Times New Roman" w:hAnsi="Times New Roman" w:cs="Times New Roman"/>
          <w:sz w:val="20"/>
          <w:szCs w:val="20"/>
          <w:lang w:bidi="ar-EG"/>
        </w:rPr>
        <w:t xml:space="preserve"> has been reported to cause </w:t>
      </w:r>
      <w:proofErr w:type="spellStart"/>
      <w:r w:rsidRPr="005E6143">
        <w:rPr>
          <w:rFonts w:ascii="Times New Roman" w:hAnsi="Times New Roman" w:cs="Times New Roman"/>
          <w:sz w:val="20"/>
          <w:szCs w:val="20"/>
          <w:lang w:bidi="ar-EG"/>
        </w:rPr>
        <w:t>hepatotoxicity</w:t>
      </w:r>
      <w:proofErr w:type="spellEnd"/>
      <w:r w:rsidRPr="005E6143">
        <w:rPr>
          <w:rFonts w:ascii="Times New Roman" w:hAnsi="Times New Roman" w:cs="Times New Roman"/>
          <w:sz w:val="20"/>
          <w:szCs w:val="20"/>
          <w:lang w:bidi="ar-EG"/>
        </w:rPr>
        <w:t xml:space="preserve"> in the general population; it may precipitates a rapid deterioration in cirrhotic patients and thus should be </w:t>
      </w:r>
      <w:r w:rsidRPr="005E6143">
        <w:rPr>
          <w:rFonts w:ascii="Times New Roman" w:hAnsi="Times New Roman" w:cs="Times New Roman"/>
          <w:sz w:val="20"/>
          <w:szCs w:val="20"/>
        </w:rPr>
        <w:t>avoided</w:t>
      </w:r>
      <w:r w:rsidRPr="005E6143">
        <w:rPr>
          <w:rFonts w:ascii="Times New Roman" w:hAnsi="Times New Roman" w:cs="Times New Roman"/>
          <w:sz w:val="20"/>
          <w:szCs w:val="20"/>
          <w:lang w:bidi="ar-EG"/>
        </w:rPr>
        <w:t xml:space="preserve">. </w:t>
      </w:r>
      <w:r w:rsidRPr="005E6143">
        <w:rPr>
          <w:rFonts w:ascii="Times New Roman" w:hAnsi="Times New Roman" w:cs="Times New Roman"/>
          <w:b/>
          <w:bCs/>
          <w:i/>
          <w:sz w:val="20"/>
          <w:szCs w:val="20"/>
          <w:lang w:bidi="ar-EG"/>
        </w:rPr>
        <w:t>(Harvey 2008)</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lang w:bidi="ar-EG"/>
        </w:rPr>
      </w:pPr>
      <w:proofErr w:type="spellStart"/>
      <w:r w:rsidRPr="005E6143">
        <w:rPr>
          <w:rFonts w:ascii="Times New Roman" w:hAnsi="Times New Roman" w:cs="Times New Roman"/>
          <w:sz w:val="20"/>
          <w:szCs w:val="20"/>
          <w:lang w:bidi="ar-EG"/>
        </w:rPr>
        <w:t>Gabapentin</w:t>
      </w:r>
      <w:proofErr w:type="spellEnd"/>
      <w:r w:rsidRPr="005E6143">
        <w:rPr>
          <w:rFonts w:ascii="Times New Roman" w:hAnsi="Times New Roman" w:cs="Times New Roman"/>
          <w:sz w:val="20"/>
          <w:szCs w:val="20"/>
          <w:lang w:bidi="ar-EG"/>
        </w:rPr>
        <w:t xml:space="preserve"> is unique among anticonvulsants because it is not metabolized by the liver or bound to plasma proteins, making it a preferred anticonvulsant in patients with cirrhosis. However, the general use of </w:t>
      </w:r>
      <w:proofErr w:type="spellStart"/>
      <w:r w:rsidRPr="005E6143">
        <w:rPr>
          <w:rFonts w:ascii="Times New Roman" w:hAnsi="Times New Roman" w:cs="Times New Roman"/>
          <w:sz w:val="20"/>
          <w:szCs w:val="20"/>
          <w:lang w:bidi="ar-EG"/>
        </w:rPr>
        <w:t>gabapentin</w:t>
      </w:r>
      <w:proofErr w:type="spellEnd"/>
      <w:r w:rsidRPr="005E6143">
        <w:rPr>
          <w:rFonts w:ascii="Times New Roman" w:hAnsi="Times New Roman" w:cs="Times New Roman"/>
          <w:sz w:val="20"/>
          <w:szCs w:val="20"/>
          <w:lang w:bidi="ar-EG"/>
        </w:rPr>
        <w:t xml:space="preserve"> in patients with cirrhosis may be limited by other potential adverse </w:t>
      </w:r>
      <w:r w:rsidRPr="005E6143">
        <w:rPr>
          <w:rFonts w:ascii="Times New Roman" w:hAnsi="Times New Roman" w:cs="Times New Roman"/>
          <w:sz w:val="20"/>
          <w:szCs w:val="20"/>
        </w:rPr>
        <w:t>effects</w:t>
      </w:r>
      <w:r w:rsidRPr="005E6143">
        <w:rPr>
          <w:rFonts w:ascii="Times New Roman" w:hAnsi="Times New Roman" w:cs="Times New Roman"/>
          <w:sz w:val="20"/>
          <w:szCs w:val="20"/>
          <w:lang w:bidi="ar-EG"/>
        </w:rPr>
        <w:t xml:space="preserve">, including sedation, nausea, and dizziness.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Sylvestre</w:t>
      </w:r>
      <w:proofErr w:type="spellEnd"/>
      <w:r w:rsidRPr="005E6143">
        <w:rPr>
          <w:rFonts w:ascii="Times New Roman" w:hAnsi="Times New Roman" w:cs="Times New Roman"/>
          <w:b/>
          <w:bCs/>
          <w:i/>
          <w:sz w:val="20"/>
          <w:szCs w:val="20"/>
          <w:lang w:bidi="ar-EG"/>
        </w:rPr>
        <w:t xml:space="preserve"> 2002)</w:t>
      </w:r>
      <w:r w:rsidRPr="005E6143">
        <w:rPr>
          <w:rFonts w:ascii="Times New Roman" w:hAnsi="Times New Roman" w:cs="Times New Roman"/>
          <w:b/>
          <w:bCs/>
          <w:i/>
          <w:iCs/>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i/>
          <w:iCs/>
          <w:sz w:val="20"/>
          <w:szCs w:val="20"/>
          <w:lang w:bidi="ar-EG"/>
        </w:rPr>
      </w:pPr>
      <w:r w:rsidRPr="005E6143">
        <w:rPr>
          <w:rFonts w:ascii="Times New Roman" w:hAnsi="Times New Roman" w:cs="Times New Roman"/>
          <w:sz w:val="20"/>
          <w:szCs w:val="20"/>
          <w:lang w:bidi="ar-EG"/>
        </w:rPr>
        <w:t xml:space="preserve">Doses should be adjusted for renal failure because </w:t>
      </w:r>
      <w:proofErr w:type="spellStart"/>
      <w:r w:rsidRPr="005E6143">
        <w:rPr>
          <w:rFonts w:ascii="Times New Roman" w:hAnsi="Times New Roman" w:cs="Times New Roman"/>
          <w:sz w:val="20"/>
          <w:szCs w:val="20"/>
          <w:lang w:bidi="ar-EG"/>
        </w:rPr>
        <w:t>gabapentin</w:t>
      </w:r>
      <w:proofErr w:type="spellEnd"/>
      <w:r w:rsidRPr="005E6143">
        <w:rPr>
          <w:rFonts w:ascii="Times New Roman" w:hAnsi="Times New Roman" w:cs="Times New Roman"/>
          <w:sz w:val="20"/>
          <w:szCs w:val="20"/>
          <w:lang w:bidi="ar-EG"/>
        </w:rPr>
        <w:t xml:space="preserve"> is </w:t>
      </w:r>
      <w:proofErr w:type="spellStart"/>
      <w:r w:rsidRPr="005E6143">
        <w:rPr>
          <w:rFonts w:ascii="Times New Roman" w:hAnsi="Times New Roman" w:cs="Times New Roman"/>
          <w:sz w:val="20"/>
          <w:szCs w:val="20"/>
          <w:lang w:bidi="ar-EG"/>
        </w:rPr>
        <w:t>renally</w:t>
      </w:r>
      <w:proofErr w:type="spellEnd"/>
      <w:r w:rsidRPr="005E6143">
        <w:rPr>
          <w:rFonts w:ascii="Times New Roman" w:hAnsi="Times New Roman" w:cs="Times New Roman"/>
          <w:sz w:val="20"/>
          <w:szCs w:val="20"/>
          <w:lang w:bidi="ar-EG"/>
        </w:rPr>
        <w:t xml:space="preserve"> excreted. </w:t>
      </w:r>
      <w:proofErr w:type="spellStart"/>
      <w:r w:rsidRPr="005E6143">
        <w:rPr>
          <w:rFonts w:ascii="Times New Roman" w:hAnsi="Times New Roman" w:cs="Times New Roman"/>
          <w:sz w:val="20"/>
          <w:szCs w:val="20"/>
          <w:lang w:bidi="ar-EG"/>
        </w:rPr>
        <w:t>Pregabalin</w:t>
      </w:r>
      <w:proofErr w:type="spellEnd"/>
      <w:r w:rsidRPr="005E6143">
        <w:rPr>
          <w:rFonts w:ascii="Times New Roman" w:hAnsi="Times New Roman" w:cs="Times New Roman"/>
          <w:sz w:val="20"/>
          <w:szCs w:val="20"/>
          <w:lang w:bidi="ar-EG"/>
        </w:rPr>
        <w:t xml:space="preserve"> is another anticonvulsant shown to be effective for neuropathic pain; its mechanism of action is as a potent </w:t>
      </w:r>
      <w:proofErr w:type="spellStart"/>
      <w:r w:rsidRPr="005E6143">
        <w:rPr>
          <w:rFonts w:ascii="Times New Roman" w:hAnsi="Times New Roman" w:cs="Times New Roman"/>
          <w:sz w:val="20"/>
          <w:szCs w:val="20"/>
          <w:lang w:bidi="ar-EG"/>
        </w:rPr>
        <w:t>ligand</w:t>
      </w:r>
      <w:proofErr w:type="spellEnd"/>
      <w:r w:rsidRPr="005E6143">
        <w:rPr>
          <w:rFonts w:ascii="Times New Roman" w:hAnsi="Times New Roman" w:cs="Times New Roman"/>
          <w:sz w:val="20"/>
          <w:szCs w:val="20"/>
          <w:lang w:bidi="ar-EG"/>
        </w:rPr>
        <w:t xml:space="preserve"> for the ˂-2-™ subunit of voltage-gated calcium channels in the central nervous system. </w:t>
      </w:r>
      <w:r w:rsidRPr="005E6143">
        <w:rPr>
          <w:rFonts w:ascii="Times New Roman" w:hAnsi="Times New Roman" w:cs="Times New Roman"/>
          <w:b/>
          <w:bCs/>
          <w:i/>
          <w:sz w:val="20"/>
          <w:szCs w:val="20"/>
          <w:lang w:bidi="ar-EG"/>
        </w:rPr>
        <w:t>(Harvey 2008)</w:t>
      </w:r>
      <w:r w:rsidRPr="005E6143">
        <w:rPr>
          <w:rFonts w:ascii="Times New Roman" w:hAnsi="Times New Roman" w:cs="Times New Roman"/>
          <w:b/>
          <w:bCs/>
          <w:i/>
          <w:iCs/>
          <w:sz w:val="20"/>
          <w:szCs w:val="20"/>
          <w:lang w:bidi="ar-EG"/>
        </w:rPr>
        <w:t>.</w:t>
      </w:r>
    </w:p>
    <w:p w:rsidR="0049505E" w:rsidRDefault="009B2D3B" w:rsidP="00FF1F9D">
      <w:pPr>
        <w:bidi w:val="0"/>
        <w:snapToGrid w:val="0"/>
        <w:spacing w:after="0" w:line="240" w:lineRule="auto"/>
        <w:ind w:firstLine="425"/>
        <w:jc w:val="both"/>
        <w:rPr>
          <w:rFonts w:ascii="Times New Roman" w:hAnsi="Times New Roman" w:cs="Times New Roman"/>
          <w:b/>
          <w:bCs/>
          <w:i/>
          <w:sz w:val="20"/>
          <w:szCs w:val="20"/>
          <w:lang w:bidi="ar-EG"/>
        </w:rPr>
      </w:pPr>
      <w:r w:rsidRPr="005E6143">
        <w:rPr>
          <w:rFonts w:ascii="Times New Roman" w:hAnsi="Times New Roman" w:cs="Times New Roman"/>
          <w:sz w:val="20"/>
          <w:szCs w:val="20"/>
          <w:lang w:bidi="ar-EG"/>
        </w:rPr>
        <w:t xml:space="preserve">Like </w:t>
      </w:r>
      <w:proofErr w:type="spellStart"/>
      <w:r w:rsidRPr="005E6143">
        <w:rPr>
          <w:rFonts w:ascii="Times New Roman" w:hAnsi="Times New Roman" w:cs="Times New Roman"/>
          <w:sz w:val="20"/>
          <w:szCs w:val="20"/>
          <w:lang w:bidi="ar-EG"/>
        </w:rPr>
        <w:t>gabapentin</w:t>
      </w:r>
      <w:proofErr w:type="spellEnd"/>
      <w:r w:rsidRPr="005E6143">
        <w:rPr>
          <w:rFonts w:ascii="Times New Roman" w:hAnsi="Times New Roman" w:cs="Times New Roman"/>
          <w:sz w:val="20"/>
          <w:szCs w:val="20"/>
          <w:lang w:bidi="ar-EG"/>
        </w:rPr>
        <w:t xml:space="preserve">, it is not subject to hepatic metabolism and hence may be an appealing agent of choice in cirrhotic patients with neuropathic pain. A recent case </w:t>
      </w:r>
      <w:r w:rsidRPr="005E6143">
        <w:rPr>
          <w:rFonts w:ascii="Times New Roman" w:hAnsi="Times New Roman" w:cs="Times New Roman"/>
          <w:sz w:val="20"/>
          <w:szCs w:val="20"/>
        </w:rPr>
        <w:t>report</w:t>
      </w:r>
      <w:r w:rsidRPr="005E6143">
        <w:rPr>
          <w:rFonts w:ascii="Times New Roman" w:hAnsi="Times New Roman" w:cs="Times New Roman"/>
          <w:sz w:val="20"/>
          <w:szCs w:val="20"/>
          <w:lang w:bidi="ar-EG"/>
        </w:rPr>
        <w:t xml:space="preserve"> from Sweden determined that </w:t>
      </w:r>
      <w:proofErr w:type="spellStart"/>
      <w:r w:rsidRPr="005E6143">
        <w:rPr>
          <w:rFonts w:ascii="Times New Roman" w:hAnsi="Times New Roman" w:cs="Times New Roman"/>
          <w:sz w:val="20"/>
          <w:szCs w:val="20"/>
          <w:lang w:bidi="ar-EG"/>
        </w:rPr>
        <w:t>pregabalin</w:t>
      </w:r>
      <w:proofErr w:type="spellEnd"/>
      <w:r w:rsidRPr="005E6143">
        <w:rPr>
          <w:rFonts w:ascii="Times New Roman" w:hAnsi="Times New Roman" w:cs="Times New Roman"/>
          <w:sz w:val="20"/>
          <w:szCs w:val="20"/>
          <w:lang w:bidi="ar-EG"/>
        </w:rPr>
        <w:t xml:space="preserve"> was a probable cause of acute liver failure in a 61-year-old healthy man with no previous liver disease.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DiMartini</w:t>
      </w:r>
      <w:proofErr w:type="spellEnd"/>
      <w:r w:rsidRPr="005E6143">
        <w:rPr>
          <w:rFonts w:ascii="Times New Roman" w:hAnsi="Times New Roman" w:cs="Times New Roman"/>
          <w:b/>
          <w:bCs/>
          <w:i/>
          <w:sz w:val="20"/>
          <w:szCs w:val="20"/>
          <w:lang w:bidi="ar-EG"/>
        </w:rPr>
        <w:t xml:space="preserve"> et al., 2006</w:t>
      </w:r>
      <w:r w:rsidR="0049505E" w:rsidRPr="005E6143">
        <w:rPr>
          <w:rFonts w:ascii="Times New Roman" w:hAnsi="Times New Roman" w:cs="Times New Roman"/>
          <w:b/>
          <w:bCs/>
          <w:i/>
          <w:sz w:val="20"/>
          <w:szCs w:val="20"/>
          <w:lang w:bidi="ar-EG"/>
        </w:rPr>
        <w:t>)</w:t>
      </w:r>
      <w:r w:rsidR="0049505E">
        <w:rPr>
          <w:rFonts w:ascii="Times New Roman" w:hAnsi="Times New Roman" w:cs="Times New Roman"/>
          <w:b/>
          <w:bCs/>
          <w:i/>
          <w:sz w:val="20"/>
          <w:szCs w:val="20"/>
          <w:lang w:bidi="ar-EG"/>
        </w:rPr>
        <w:t>.</w:t>
      </w:r>
    </w:p>
    <w:p w:rsidR="009B2D3B" w:rsidRPr="005E6143" w:rsidRDefault="009B2D3B" w:rsidP="00FF1F9D">
      <w:pPr>
        <w:bidi w:val="0"/>
        <w:snapToGrid w:val="0"/>
        <w:spacing w:after="0" w:line="240" w:lineRule="auto"/>
        <w:ind w:firstLine="425"/>
        <w:jc w:val="both"/>
        <w:rPr>
          <w:rFonts w:ascii="Times New Roman" w:hAnsi="Times New Roman" w:cs="Times New Roman"/>
          <w:b/>
          <w:bCs/>
          <w:i/>
          <w:iCs/>
          <w:sz w:val="20"/>
          <w:szCs w:val="20"/>
          <w:lang w:bidi="ar-EG"/>
        </w:rPr>
      </w:pPr>
      <w:r w:rsidRPr="005E6143">
        <w:rPr>
          <w:rFonts w:ascii="Times New Roman" w:hAnsi="Times New Roman" w:cs="Times New Roman"/>
          <w:sz w:val="20"/>
          <w:szCs w:val="20"/>
          <w:lang w:bidi="ar-EG"/>
        </w:rPr>
        <w:t xml:space="preserve">Although this may have been an idiosyncratic event because no further case reports have been published in literature, clinicians must be mindful of increased risk of drug-induced liver injury in patients with underlying liver disease. </w:t>
      </w:r>
      <w:r w:rsidRPr="005E6143">
        <w:rPr>
          <w:rFonts w:ascii="Times New Roman" w:hAnsi="Times New Roman" w:cs="Times New Roman"/>
          <w:b/>
          <w:bCs/>
          <w:i/>
          <w:sz w:val="20"/>
          <w:szCs w:val="20"/>
          <w:lang w:bidi="ar-EG"/>
        </w:rPr>
        <w:t>(</w:t>
      </w:r>
      <w:proofErr w:type="spellStart"/>
      <w:r w:rsidRPr="005E6143">
        <w:rPr>
          <w:rFonts w:ascii="Times New Roman" w:hAnsi="Times New Roman" w:cs="Times New Roman"/>
          <w:b/>
          <w:bCs/>
          <w:i/>
          <w:sz w:val="20"/>
          <w:szCs w:val="20"/>
          <w:lang w:bidi="ar-EG"/>
        </w:rPr>
        <w:t>Vizcaychipi</w:t>
      </w:r>
      <w:proofErr w:type="spellEnd"/>
      <w:r w:rsidRPr="005E6143">
        <w:rPr>
          <w:rFonts w:ascii="Times New Roman" w:hAnsi="Times New Roman" w:cs="Times New Roman"/>
          <w:b/>
          <w:bCs/>
          <w:i/>
          <w:sz w:val="20"/>
          <w:szCs w:val="20"/>
          <w:lang w:bidi="ar-EG"/>
        </w:rPr>
        <w:t xml:space="preserve"> et al., 2007)</w:t>
      </w:r>
      <w:r w:rsidRPr="005E6143">
        <w:rPr>
          <w:rFonts w:ascii="Times New Roman" w:hAnsi="Times New Roman" w:cs="Times New Roman"/>
          <w:b/>
          <w:bCs/>
          <w:i/>
          <w:iCs/>
          <w:sz w:val="20"/>
          <w:szCs w:val="20"/>
          <w:lang w:bidi="ar-EG"/>
        </w:rPr>
        <w:t>.</w:t>
      </w:r>
    </w:p>
    <w:p w:rsidR="00386FC4" w:rsidRPr="005E6143" w:rsidRDefault="00386FC4" w:rsidP="00FF1F9D">
      <w:pPr>
        <w:bidi w:val="0"/>
        <w:snapToGrid w:val="0"/>
        <w:spacing w:after="0" w:line="240" w:lineRule="auto"/>
        <w:ind w:firstLine="425"/>
        <w:jc w:val="both"/>
        <w:rPr>
          <w:rFonts w:ascii="Times New Roman" w:hAnsi="Times New Roman" w:cs="Times New Roman"/>
          <w:sz w:val="20"/>
          <w:szCs w:val="20"/>
        </w:rPr>
      </w:pPr>
      <w:bookmarkStart w:id="17" w:name="OLE_LINK227"/>
      <w:bookmarkStart w:id="18" w:name="OLE_LINK228"/>
    </w:p>
    <w:p w:rsidR="0098793D" w:rsidRPr="005E6143" w:rsidRDefault="009B2D3B" w:rsidP="00FF1F9D">
      <w:pPr>
        <w:bidi w:val="0"/>
        <w:snapToGrid w:val="0"/>
        <w:spacing w:after="0" w:line="240" w:lineRule="auto"/>
        <w:jc w:val="both"/>
        <w:rPr>
          <w:rFonts w:ascii="Times New Roman" w:hAnsi="Times New Roman" w:cs="Times New Roman"/>
          <w:b/>
          <w:bCs/>
          <w:sz w:val="20"/>
          <w:szCs w:val="20"/>
        </w:rPr>
      </w:pPr>
      <w:r w:rsidRPr="005E6143">
        <w:rPr>
          <w:rFonts w:ascii="Times New Roman" w:hAnsi="Times New Roman" w:cs="Times New Roman"/>
          <w:b/>
          <w:bCs/>
          <w:sz w:val="20"/>
          <w:szCs w:val="20"/>
        </w:rPr>
        <w:t>References</w:t>
      </w:r>
      <w:bookmarkEnd w:id="17"/>
      <w:bookmarkEnd w:id="18"/>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r w:rsidRPr="00FF1F9D">
        <w:rPr>
          <w:rFonts w:ascii="Times New Roman" w:hAnsi="Times New Roman" w:cs="Times New Roman"/>
          <w:bCs/>
          <w:sz w:val="20"/>
          <w:szCs w:val="16"/>
          <w:lang w:bidi="ar-EG"/>
        </w:rPr>
        <w:t>Alan</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T.,</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Lim.,</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Geraldine</w:t>
      </w:r>
      <w:r w:rsidR="005E6143" w:rsidRPr="00FF1F9D">
        <w:rPr>
          <w:rFonts w:ascii="Times New Roman" w:hAnsi="Times New Roman" w:cs="Times New Roman"/>
          <w:bCs/>
          <w:sz w:val="20"/>
          <w:szCs w:val="16"/>
          <w:lang w:bidi="ar-EG"/>
        </w:rPr>
        <w:t xml:space="preserve"> </w:t>
      </w:r>
      <w:proofErr w:type="spellStart"/>
      <w:r w:rsidRPr="00FF1F9D">
        <w:rPr>
          <w:rFonts w:ascii="Times New Roman" w:hAnsi="Times New Roman" w:cs="Times New Roman"/>
          <w:bCs/>
          <w:sz w:val="20"/>
          <w:szCs w:val="16"/>
          <w:lang w:bidi="ar-EG"/>
        </w:rPr>
        <w:t>Edis</w:t>
      </w:r>
      <w:proofErr w:type="spellEnd"/>
      <w:r w:rsidRPr="00FF1F9D">
        <w:rPr>
          <w:rFonts w:ascii="Times New Roman" w:hAnsi="Times New Roman" w:cs="Times New Roman"/>
          <w:bCs/>
          <w:sz w:val="20"/>
          <w:szCs w:val="16"/>
          <w:lang w:bidi="ar-EG"/>
        </w:rPr>
        <w:t>,</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and</w:t>
      </w:r>
      <w:r w:rsidR="005E6143" w:rsidRPr="00FF1F9D">
        <w:rPr>
          <w:rFonts w:ascii="Times New Roman" w:hAnsi="Times New Roman" w:cs="Times New Roman"/>
          <w:bCs/>
          <w:sz w:val="20"/>
          <w:szCs w:val="16"/>
          <w:lang w:bidi="ar-EG"/>
        </w:rPr>
        <w:t xml:space="preserve"> </w:t>
      </w:r>
      <w:proofErr w:type="spellStart"/>
      <w:r w:rsidRPr="00FF1F9D">
        <w:rPr>
          <w:rFonts w:ascii="Times New Roman" w:hAnsi="Times New Roman" w:cs="Times New Roman"/>
          <w:bCs/>
          <w:sz w:val="20"/>
          <w:szCs w:val="16"/>
          <w:lang w:bidi="ar-EG"/>
        </w:rPr>
        <w:t>Henry</w:t>
      </w:r>
      <w:r w:rsidR="0049505E" w:rsidRPr="00FF1F9D">
        <w:rPr>
          <w:rFonts w:ascii="Times New Roman" w:hAnsi="Times New Roman" w:cs="Times New Roman"/>
          <w:bCs/>
          <w:sz w:val="20"/>
          <w:szCs w:val="16"/>
          <w:lang w:bidi="ar-EG"/>
        </w:rPr>
        <w:t>k</w:t>
      </w:r>
      <w:proofErr w:type="spellEnd"/>
      <w:r w:rsidR="0049505E">
        <w:rPr>
          <w:rFonts w:ascii="Times New Roman" w:hAnsi="Times New Roman" w:cs="Times New Roman"/>
          <w:bCs/>
          <w:sz w:val="20"/>
          <w:szCs w:val="16"/>
          <w:lang w:bidi="ar-EG"/>
        </w:rPr>
        <w:t xml:space="preserve"> </w:t>
      </w:r>
      <w:proofErr w:type="spellStart"/>
      <w:r w:rsidR="0049505E" w:rsidRPr="00FF1F9D">
        <w:rPr>
          <w:rFonts w:ascii="Times New Roman" w:hAnsi="Times New Roman" w:cs="Times New Roman"/>
          <w:bCs/>
          <w:sz w:val="20"/>
          <w:szCs w:val="16"/>
          <w:lang w:bidi="ar-EG"/>
        </w:rPr>
        <w:t>K</w:t>
      </w:r>
      <w:r w:rsidRPr="00FF1F9D">
        <w:rPr>
          <w:rFonts w:ascii="Times New Roman" w:hAnsi="Times New Roman" w:cs="Times New Roman"/>
          <w:bCs/>
          <w:sz w:val="20"/>
          <w:szCs w:val="16"/>
          <w:lang w:bidi="ar-EG"/>
        </w:rPr>
        <w:t>ranz</w:t>
      </w:r>
      <w:proofErr w:type="spellEnd"/>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(1983):</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sz w:val="20"/>
          <w:szCs w:val="16"/>
          <w:lang w:bidi="ar-EG"/>
        </w:rPr>
        <w:t>Postoperative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pain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control:</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Conntribution</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of</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psychological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factors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and</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transcutaneous</w:t>
      </w:r>
      <w:proofErr w:type="spellEnd"/>
      <w:r w:rsidR="00396FBD">
        <w:rPr>
          <w:rFonts w:ascii="Times New Roman" w:hAnsi="Times New Roman" w:cs="Times New Roman" w:hint="eastAsia"/>
          <w:sz w:val="20"/>
          <w:szCs w:val="16"/>
          <w:lang w:eastAsia="zh-CN" w:bidi="ar-EG"/>
        </w:rPr>
        <w:t xml:space="preserve"> </w:t>
      </w:r>
      <w:r w:rsidRPr="00FF1F9D">
        <w:rPr>
          <w:rFonts w:ascii="Times New Roman" w:hAnsi="Times New Roman" w:cs="Times New Roman"/>
          <w:sz w:val="20"/>
          <w:szCs w:val="16"/>
          <w:lang w:bidi="ar-EG"/>
        </w:rPr>
        <w:t>electrical</w:t>
      </w:r>
      <w:r w:rsidR="00396FBD">
        <w:rPr>
          <w:rFonts w:ascii="Times New Roman" w:hAnsi="Times New Roman" w:cs="Times New Roman" w:hint="eastAsia"/>
          <w:sz w:val="20"/>
          <w:szCs w:val="16"/>
          <w:lang w:eastAsia="zh-CN" w:bidi="ar-EG"/>
        </w:rPr>
        <w:t xml:space="preserve"> </w:t>
      </w:r>
      <w:r w:rsidRPr="00FF1F9D">
        <w:rPr>
          <w:rFonts w:ascii="Times New Roman" w:hAnsi="Times New Roman" w:cs="Times New Roman"/>
          <w:sz w:val="20"/>
          <w:szCs w:val="16"/>
          <w:lang w:bidi="ar-EG"/>
        </w:rPr>
        <w:t>stimulation</w:t>
      </w:r>
      <w:r w:rsidR="0049505E" w:rsidRPr="00FF1F9D">
        <w:rPr>
          <w:rFonts w:ascii="Times New Roman" w:hAnsi="Times New Roman" w:cs="Times New Roman"/>
          <w:sz w:val="20"/>
          <w:szCs w:val="16"/>
          <w:lang w:bidi="ar-EG"/>
        </w:rPr>
        <w:t>;</w:t>
      </w:r>
      <w:r w:rsidR="0049505E">
        <w:rPr>
          <w:rFonts w:ascii="Times New Roman" w:hAnsi="Times New Roman" w:cs="Times New Roman"/>
          <w:sz w:val="20"/>
          <w:szCs w:val="16"/>
          <w:lang w:bidi="ar-EG"/>
        </w:rPr>
        <w:t xml:space="preserve"> </w:t>
      </w:r>
      <w:r w:rsidR="0049505E" w:rsidRPr="00FF1F9D">
        <w:rPr>
          <w:rFonts w:ascii="Times New Roman" w:hAnsi="Times New Roman" w:cs="Times New Roman"/>
          <w:sz w:val="20"/>
          <w:szCs w:val="16"/>
          <w:lang w:bidi="ar-EG"/>
        </w:rPr>
        <w:t>P</w:t>
      </w:r>
      <w:r w:rsidRPr="00FF1F9D">
        <w:rPr>
          <w:rFonts w:ascii="Times New Roman" w:hAnsi="Times New Roman" w:cs="Times New Roman"/>
          <w:sz w:val="20"/>
          <w:szCs w:val="16"/>
          <w:lang w:bidi="ar-EG"/>
        </w:rPr>
        <w:t>ain,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1983;17</w:t>
      </w:r>
      <w:r w:rsidR="005E6143" w:rsidRPr="00FF1F9D">
        <w:rPr>
          <w:rFonts w:ascii="Times New Roman" w:hAnsi="Times New Roman" w:cs="Times New Roman"/>
          <w:sz w:val="20"/>
          <w:szCs w:val="16"/>
          <w:lang w:bidi="ar-EG"/>
        </w:rPr>
        <w:t>, (</w:t>
      </w:r>
      <w:r w:rsidRPr="00FF1F9D">
        <w:rPr>
          <w:rFonts w:ascii="Times New Roman" w:hAnsi="Times New Roman" w:cs="Times New Roman"/>
          <w:sz w:val="20"/>
          <w:szCs w:val="16"/>
          <w:lang w:bidi="ar-EG"/>
        </w:rPr>
        <w:t>2):</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179-188.</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r w:rsidRPr="00FF1F9D">
        <w:rPr>
          <w:rFonts w:ascii="Times New Roman" w:hAnsi="Times New Roman" w:cs="Times New Roman"/>
          <w:bCs/>
          <w:sz w:val="20"/>
          <w:szCs w:val="16"/>
          <w:lang w:bidi="ar-EG"/>
        </w:rPr>
        <w:t>Almeida</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T.F.,</w:t>
      </w:r>
      <w:r w:rsidR="005E6143" w:rsidRPr="00FF1F9D">
        <w:rPr>
          <w:rFonts w:ascii="Times New Roman" w:hAnsi="Times New Roman" w:cs="Times New Roman"/>
          <w:bCs/>
          <w:sz w:val="20"/>
          <w:szCs w:val="16"/>
          <w:lang w:bidi="ar-EG"/>
        </w:rPr>
        <w:t xml:space="preserve"> </w:t>
      </w:r>
      <w:proofErr w:type="spellStart"/>
      <w:r w:rsidRPr="00FF1F9D">
        <w:rPr>
          <w:rFonts w:ascii="Times New Roman" w:hAnsi="Times New Roman" w:cs="Times New Roman"/>
          <w:bCs/>
          <w:sz w:val="20"/>
          <w:szCs w:val="16"/>
          <w:lang w:bidi="ar-EG"/>
        </w:rPr>
        <w:t>Roizenblatt</w:t>
      </w:r>
      <w:proofErr w:type="spellEnd"/>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S,</w:t>
      </w:r>
      <w:r w:rsidR="005E6143" w:rsidRPr="00FF1F9D">
        <w:rPr>
          <w:rFonts w:ascii="Times New Roman" w:hAnsi="Times New Roman" w:cs="Times New Roman"/>
          <w:bCs/>
          <w:sz w:val="20"/>
          <w:szCs w:val="16"/>
          <w:lang w:bidi="ar-EG"/>
        </w:rPr>
        <w:t xml:space="preserve"> </w:t>
      </w:r>
      <w:proofErr w:type="spellStart"/>
      <w:r w:rsidRPr="00FF1F9D">
        <w:rPr>
          <w:rFonts w:ascii="Times New Roman" w:hAnsi="Times New Roman" w:cs="Times New Roman"/>
          <w:bCs/>
          <w:sz w:val="20"/>
          <w:szCs w:val="16"/>
          <w:lang w:bidi="ar-EG"/>
        </w:rPr>
        <w:t>Tufik</w:t>
      </w:r>
      <w:proofErr w:type="spellEnd"/>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S.</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(2004):</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Afferent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pain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pathways: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neurochemical</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review.</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Brain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Res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1000:40.</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lastRenderedPageBreak/>
        <w:t>American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Pain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Society</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Guideline</w:t>
      </w:r>
      <w:r w:rsidR="005E6143" w:rsidRPr="00FF1F9D">
        <w:rPr>
          <w:rFonts w:ascii="Times New Roman" w:eastAsia="Times New Roman" w:hAnsi="Times New Roman" w:cs="Times New Roman"/>
          <w:i/>
          <w:iCs/>
          <w:sz w:val="20"/>
          <w:szCs w:val="16"/>
        </w:rPr>
        <w:t xml:space="preserve"> </w:t>
      </w:r>
      <w:r w:rsidRPr="00FF1F9D">
        <w:rPr>
          <w:rFonts w:ascii="Times New Roman" w:eastAsia="Times New Roman" w:hAnsi="Times New Roman" w:cs="Times New Roman"/>
          <w:i/>
          <w:iCs/>
          <w:sz w:val="20"/>
          <w:szCs w:val="16"/>
        </w:rPr>
        <w:t>for</w:t>
      </w:r>
      <w:r w:rsidR="005E6143" w:rsidRPr="00FF1F9D">
        <w:rPr>
          <w:rFonts w:ascii="Times New Roman" w:eastAsia="Times New Roman" w:hAnsi="Times New Roman" w:cs="Times New Roman"/>
          <w:i/>
          <w:iCs/>
          <w:sz w:val="20"/>
          <w:szCs w:val="16"/>
        </w:rPr>
        <w:t xml:space="preserve"> </w:t>
      </w:r>
      <w:r w:rsidRPr="00FF1F9D">
        <w:rPr>
          <w:rFonts w:ascii="Times New Roman" w:eastAsia="Times New Roman" w:hAnsi="Times New Roman" w:cs="Times New Roman"/>
          <w:i/>
          <w:iCs/>
          <w:sz w:val="20"/>
          <w:szCs w:val="16"/>
        </w:rPr>
        <w:t>the</w:t>
      </w:r>
      <w:r w:rsidR="005E6143" w:rsidRPr="00FF1F9D">
        <w:rPr>
          <w:rFonts w:ascii="Times New Roman" w:eastAsia="Times New Roman" w:hAnsi="Times New Roman" w:cs="Times New Roman"/>
          <w:i/>
          <w:iCs/>
          <w:sz w:val="20"/>
          <w:szCs w:val="16"/>
        </w:rPr>
        <w:t xml:space="preserve"> </w:t>
      </w:r>
      <w:r w:rsidRPr="00FF1F9D">
        <w:rPr>
          <w:rFonts w:ascii="Times New Roman" w:eastAsia="Times New Roman" w:hAnsi="Times New Roman" w:cs="Times New Roman"/>
          <w:i/>
          <w:iCs/>
          <w:sz w:val="20"/>
          <w:szCs w:val="16"/>
        </w:rPr>
        <w:t>Management</w:t>
      </w:r>
      <w:r w:rsidR="005E6143" w:rsidRPr="00FF1F9D">
        <w:rPr>
          <w:rFonts w:ascii="Times New Roman" w:eastAsia="Times New Roman" w:hAnsi="Times New Roman" w:cs="Times New Roman"/>
          <w:i/>
          <w:iCs/>
          <w:sz w:val="20"/>
          <w:szCs w:val="16"/>
        </w:rPr>
        <w:t xml:space="preserve"> </w:t>
      </w:r>
      <w:r w:rsidRPr="00FF1F9D">
        <w:rPr>
          <w:rFonts w:ascii="Times New Roman" w:eastAsia="Times New Roman" w:hAnsi="Times New Roman" w:cs="Times New Roman"/>
          <w:i/>
          <w:iCs/>
          <w:sz w:val="20"/>
          <w:szCs w:val="16"/>
        </w:rPr>
        <w:t>of</w:t>
      </w:r>
      <w:r w:rsidR="005E6143" w:rsidRPr="00FF1F9D">
        <w:rPr>
          <w:rFonts w:ascii="Times New Roman" w:eastAsia="Times New Roman" w:hAnsi="Times New Roman" w:cs="Times New Roman"/>
          <w:i/>
          <w:iCs/>
          <w:sz w:val="20"/>
          <w:szCs w:val="16"/>
        </w:rPr>
        <w:t xml:space="preserve"> </w:t>
      </w:r>
      <w:r w:rsidRPr="00FF1F9D">
        <w:rPr>
          <w:rFonts w:ascii="Times New Roman" w:eastAsia="Times New Roman" w:hAnsi="Times New Roman" w:cs="Times New Roman"/>
          <w:i/>
          <w:iCs/>
          <w:sz w:val="20"/>
          <w:szCs w:val="16"/>
        </w:rPr>
        <w:t>Pain</w:t>
      </w:r>
      <w:r w:rsidR="005E6143" w:rsidRPr="00FF1F9D">
        <w:rPr>
          <w:rFonts w:ascii="Times New Roman" w:eastAsia="Times New Roman" w:hAnsi="Times New Roman" w:cs="Times New Roman"/>
          <w:i/>
          <w:iCs/>
          <w:sz w:val="20"/>
          <w:szCs w:val="16"/>
        </w:rPr>
        <w:t xml:space="preserve"> </w:t>
      </w:r>
      <w:r w:rsidRPr="00FF1F9D">
        <w:rPr>
          <w:rFonts w:ascii="Times New Roman" w:eastAsia="Times New Roman" w:hAnsi="Times New Roman" w:cs="Times New Roman"/>
          <w:i/>
          <w:iCs/>
          <w:sz w:val="20"/>
          <w:szCs w:val="16"/>
        </w:rPr>
        <w:t>in</w:t>
      </w:r>
      <w:r w:rsidR="005E6143" w:rsidRPr="00FF1F9D">
        <w:rPr>
          <w:rFonts w:ascii="Times New Roman" w:eastAsia="Times New Roman" w:hAnsi="Times New Roman" w:cs="Times New Roman"/>
          <w:i/>
          <w:iCs/>
          <w:sz w:val="20"/>
          <w:szCs w:val="16"/>
        </w:rPr>
        <w:t xml:space="preserve"> </w:t>
      </w:r>
      <w:r w:rsidRPr="00FF1F9D">
        <w:rPr>
          <w:rFonts w:ascii="Times New Roman" w:eastAsia="Times New Roman" w:hAnsi="Times New Roman" w:cs="Times New Roman"/>
          <w:i/>
          <w:iCs/>
          <w:sz w:val="20"/>
          <w:szCs w:val="16"/>
        </w:rPr>
        <w:t>Osteoarthritis,</w:t>
      </w:r>
      <w:r w:rsidR="005E6143" w:rsidRPr="00FF1F9D">
        <w:rPr>
          <w:rFonts w:ascii="Times New Roman" w:eastAsia="Times New Roman" w:hAnsi="Times New Roman" w:cs="Times New Roman"/>
          <w:i/>
          <w:iCs/>
          <w:sz w:val="20"/>
          <w:szCs w:val="16"/>
        </w:rPr>
        <w:t xml:space="preserve"> </w:t>
      </w:r>
      <w:r w:rsidRPr="00FF1F9D">
        <w:rPr>
          <w:rFonts w:ascii="Times New Roman" w:eastAsia="Times New Roman" w:hAnsi="Times New Roman" w:cs="Times New Roman"/>
          <w:i/>
          <w:iCs/>
          <w:sz w:val="20"/>
          <w:szCs w:val="16"/>
        </w:rPr>
        <w:t>Rheumatoid</w:t>
      </w:r>
      <w:r w:rsidR="005E6143" w:rsidRPr="00FF1F9D">
        <w:rPr>
          <w:rFonts w:ascii="Times New Roman" w:eastAsia="Times New Roman" w:hAnsi="Times New Roman" w:cs="Times New Roman"/>
          <w:i/>
          <w:iCs/>
          <w:sz w:val="20"/>
          <w:szCs w:val="16"/>
        </w:rPr>
        <w:t xml:space="preserve"> </w:t>
      </w:r>
      <w:r w:rsidRPr="00FF1F9D">
        <w:rPr>
          <w:rFonts w:ascii="Times New Roman" w:eastAsia="Times New Roman" w:hAnsi="Times New Roman" w:cs="Times New Roman"/>
          <w:i/>
          <w:iCs/>
          <w:sz w:val="20"/>
          <w:szCs w:val="16"/>
        </w:rPr>
        <w:t>Arthritis</w:t>
      </w:r>
      <w:r w:rsidR="005E6143" w:rsidRPr="00FF1F9D">
        <w:rPr>
          <w:rFonts w:ascii="Times New Roman" w:eastAsia="Times New Roman" w:hAnsi="Times New Roman" w:cs="Times New Roman"/>
          <w:i/>
          <w:iCs/>
          <w:sz w:val="20"/>
          <w:szCs w:val="16"/>
        </w:rPr>
        <w:t xml:space="preserve"> </w:t>
      </w:r>
      <w:r w:rsidRPr="00FF1F9D">
        <w:rPr>
          <w:rFonts w:ascii="Times New Roman" w:eastAsia="Times New Roman" w:hAnsi="Times New Roman" w:cs="Times New Roman"/>
          <w:i/>
          <w:iCs/>
          <w:sz w:val="20"/>
          <w:szCs w:val="16"/>
        </w:rPr>
        <w:t>and</w:t>
      </w:r>
      <w:r w:rsidR="005E6143" w:rsidRPr="00FF1F9D">
        <w:rPr>
          <w:rFonts w:ascii="Times New Roman" w:eastAsia="Times New Roman" w:hAnsi="Times New Roman" w:cs="Times New Roman"/>
          <w:i/>
          <w:iCs/>
          <w:sz w:val="20"/>
          <w:szCs w:val="16"/>
        </w:rPr>
        <w:t xml:space="preserve"> </w:t>
      </w:r>
      <w:r w:rsidRPr="00FF1F9D">
        <w:rPr>
          <w:rFonts w:ascii="Times New Roman" w:eastAsia="Times New Roman" w:hAnsi="Times New Roman" w:cs="Times New Roman"/>
          <w:i/>
          <w:iCs/>
          <w:sz w:val="20"/>
          <w:szCs w:val="16"/>
        </w:rPr>
        <w:t>Juvenile</w:t>
      </w:r>
      <w:r w:rsidR="005E6143" w:rsidRPr="00FF1F9D">
        <w:rPr>
          <w:rFonts w:ascii="Times New Roman" w:eastAsia="Times New Roman" w:hAnsi="Times New Roman" w:cs="Times New Roman"/>
          <w:i/>
          <w:iCs/>
          <w:sz w:val="20"/>
          <w:szCs w:val="16"/>
        </w:rPr>
        <w:t xml:space="preserve"> </w:t>
      </w:r>
      <w:r w:rsidRPr="00FF1F9D">
        <w:rPr>
          <w:rFonts w:ascii="Times New Roman" w:eastAsia="Times New Roman" w:hAnsi="Times New Roman" w:cs="Times New Roman"/>
          <w:i/>
          <w:iCs/>
          <w:sz w:val="20"/>
          <w:szCs w:val="16"/>
        </w:rPr>
        <w:t>Chronic</w:t>
      </w:r>
      <w:r w:rsidR="005E6143" w:rsidRPr="00FF1F9D">
        <w:rPr>
          <w:rFonts w:ascii="Times New Roman" w:eastAsia="Times New Roman" w:hAnsi="Times New Roman" w:cs="Times New Roman"/>
          <w:i/>
          <w:iCs/>
          <w:sz w:val="20"/>
          <w:szCs w:val="16"/>
        </w:rPr>
        <w:t xml:space="preserve"> </w:t>
      </w:r>
      <w:r w:rsidRPr="00FF1F9D">
        <w:rPr>
          <w:rFonts w:ascii="Times New Roman" w:eastAsia="Times New Roman" w:hAnsi="Times New Roman" w:cs="Times New Roman"/>
          <w:i/>
          <w:iCs/>
          <w:sz w:val="20"/>
          <w:szCs w:val="16"/>
        </w:rPr>
        <w:t>Arthritis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ed</w:t>
      </w:r>
      <w:r w:rsidR="0049505E" w:rsidRPr="00FF1F9D">
        <w:rPr>
          <w:rFonts w:ascii="Times New Roman" w:eastAsia="Times New Roman" w:hAnsi="Times New Roman" w:cs="Times New Roman"/>
          <w:sz w:val="20"/>
          <w:szCs w:val="16"/>
        </w:rPr>
        <w:t>.</w:t>
      </w:r>
      <w:r w:rsidR="0049505E">
        <w:rPr>
          <w:rFonts w:ascii="Times New Roman" w:eastAsia="Times New Roman" w:hAnsi="Times New Roman" w:cs="Times New Roman"/>
          <w:sz w:val="20"/>
          <w:szCs w:val="16"/>
        </w:rPr>
        <w:t xml:space="preserve"> </w:t>
      </w:r>
      <w:r w:rsidR="0049505E" w:rsidRPr="00FF1F9D">
        <w:rPr>
          <w:rFonts w:ascii="Times New Roman" w:eastAsia="Times New Roman" w:hAnsi="Times New Roman" w:cs="Times New Roman"/>
          <w:sz w:val="20"/>
          <w:szCs w:val="16"/>
        </w:rPr>
        <w:t>G</w:t>
      </w:r>
      <w:r w:rsidRPr="00FF1F9D">
        <w:rPr>
          <w:rFonts w:ascii="Times New Roman" w:eastAsia="Times New Roman" w:hAnsi="Times New Roman" w:cs="Times New Roman"/>
          <w:sz w:val="20"/>
          <w:szCs w:val="16"/>
        </w:rPr>
        <w:t>lenview,</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American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Society;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2004:184</w:t>
      </w:r>
      <w:r w:rsidR="005E6143" w:rsidRPr="00FF1F9D">
        <w:rPr>
          <w:rFonts w:ascii="Times New Roman" w:eastAsia="Times New Roman" w:hAnsi="Times New Roman" w:cs="Times New Roman"/>
          <w:sz w:val="20"/>
          <w:szCs w:val="16"/>
        </w:rPr>
        <w:t xml:space="preserve"> </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r w:rsidRPr="00FF1F9D">
        <w:rPr>
          <w:rFonts w:ascii="Times New Roman" w:eastAsia="Times New Roman" w:hAnsi="Times New Roman" w:cs="Times New Roman"/>
          <w:bCs/>
          <w:sz w:val="20"/>
          <w:szCs w:val="16"/>
        </w:rPr>
        <w:t>Barclay</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and</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Hien</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TN</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proofErr w:type="spellStart"/>
      <w:r w:rsidR="0049505E" w:rsidRPr="00FF1F9D">
        <w:rPr>
          <w:rFonts w:ascii="Times New Roman" w:hAnsi="Times New Roman" w:cs="Times New Roman"/>
          <w:sz w:val="20"/>
          <w:szCs w:val="16"/>
          <w:lang w:bidi="ar-EG"/>
        </w:rPr>
        <w:t>M</w:t>
      </w:r>
      <w:r w:rsidRPr="00FF1F9D">
        <w:rPr>
          <w:rFonts w:ascii="Times New Roman" w:hAnsi="Times New Roman" w:cs="Times New Roman"/>
          <w:sz w:val="20"/>
          <w:szCs w:val="16"/>
          <w:lang w:bidi="ar-EG"/>
        </w:rPr>
        <w:t>etaanalysis</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of</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short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term</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outcomes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after</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laparoscopic</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resection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for</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colorectal.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cancer.</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Br</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J</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Surg</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2006;</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91(9):1111-24.</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proofErr w:type="spellStart"/>
      <w:r w:rsidRPr="00FF1F9D">
        <w:rPr>
          <w:rFonts w:ascii="Times New Roman" w:eastAsia="Times New Roman" w:hAnsi="Times New Roman" w:cs="Times New Roman"/>
          <w:bCs/>
          <w:sz w:val="20"/>
          <w:szCs w:val="16"/>
        </w:rPr>
        <w:t>Bardiau</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FM,</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Taviaux</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NF,</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Albert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(2003):</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A</w:t>
      </w:r>
      <w:r w:rsidR="0049505E" w:rsidRPr="00FF1F9D">
        <w:rPr>
          <w:rFonts w:ascii="Times New Roman" w:eastAsia="Times New Roman" w:hAnsi="Times New Roman" w:cs="Times New Roman"/>
          <w:sz w:val="20"/>
          <w:szCs w:val="16"/>
        </w:rPr>
        <w:t>n</w:t>
      </w:r>
      <w:r w:rsidR="0049505E">
        <w:rPr>
          <w:rFonts w:ascii="Times New Roman" w:eastAsia="Times New Roman" w:hAnsi="Times New Roman" w:cs="Times New Roman"/>
          <w:sz w:val="20"/>
          <w:szCs w:val="16"/>
        </w:rPr>
        <w:t xml:space="preserve"> </w:t>
      </w:r>
      <w:r w:rsidR="0049505E" w:rsidRPr="00FF1F9D">
        <w:rPr>
          <w:rFonts w:ascii="Times New Roman" w:eastAsia="Times New Roman" w:hAnsi="Times New Roman" w:cs="Times New Roman"/>
          <w:sz w:val="20"/>
          <w:szCs w:val="16"/>
        </w:rPr>
        <w:t>I</w:t>
      </w:r>
      <w:r w:rsidRPr="00FF1F9D">
        <w:rPr>
          <w:rFonts w:ascii="Times New Roman" w:eastAsia="Times New Roman" w:hAnsi="Times New Roman" w:cs="Times New Roman"/>
          <w:sz w:val="20"/>
          <w:szCs w:val="16"/>
        </w:rPr>
        <w:t>ntervention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Study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to</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Enhance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Postoperative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Management,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Anest</w:t>
      </w:r>
      <w:r w:rsidR="0049505E" w:rsidRPr="00FF1F9D">
        <w:rPr>
          <w:rFonts w:ascii="Times New Roman" w:eastAsia="Times New Roman" w:hAnsi="Times New Roman" w:cs="Times New Roman"/>
          <w:sz w:val="20"/>
          <w:szCs w:val="16"/>
        </w:rPr>
        <w:t>h</w:t>
      </w:r>
      <w:proofErr w:type="spellEnd"/>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A</w:t>
      </w:r>
      <w:r w:rsidRPr="00FF1F9D">
        <w:rPr>
          <w:rFonts w:ascii="Times New Roman" w:eastAsia="Times New Roman" w:hAnsi="Times New Roman" w:cs="Times New Roman"/>
          <w:sz w:val="20"/>
          <w:szCs w:val="16"/>
        </w:rPr>
        <w:t>nalg</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2003;96:179</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-85.</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proofErr w:type="spellStart"/>
      <w:r w:rsidRPr="00FF1F9D">
        <w:rPr>
          <w:rFonts w:ascii="Times New Roman" w:hAnsi="Times New Roman" w:cs="Times New Roman"/>
          <w:bCs/>
          <w:sz w:val="20"/>
          <w:szCs w:val="16"/>
          <w:lang w:bidi="ar-EG"/>
        </w:rPr>
        <w:t>Bathum</w:t>
      </w:r>
      <w:proofErr w:type="spellEnd"/>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L,</w:t>
      </w:r>
      <w:r w:rsidR="005E6143" w:rsidRPr="00FF1F9D">
        <w:rPr>
          <w:rFonts w:ascii="Times New Roman" w:hAnsi="Times New Roman" w:cs="Times New Roman"/>
          <w:bCs/>
          <w:sz w:val="20"/>
          <w:szCs w:val="16"/>
          <w:lang w:bidi="ar-EG"/>
        </w:rPr>
        <w:t xml:space="preserve"> </w:t>
      </w:r>
      <w:proofErr w:type="spellStart"/>
      <w:r w:rsidRPr="00FF1F9D">
        <w:rPr>
          <w:rFonts w:ascii="Times New Roman" w:hAnsi="Times New Roman" w:cs="Times New Roman"/>
          <w:bCs/>
          <w:sz w:val="20"/>
          <w:szCs w:val="16"/>
          <w:lang w:bidi="ar-EG"/>
        </w:rPr>
        <w:t>Skjelbo</w:t>
      </w:r>
      <w:proofErr w:type="spellEnd"/>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E,</w:t>
      </w:r>
      <w:r w:rsidR="005E6143" w:rsidRPr="00FF1F9D">
        <w:rPr>
          <w:rFonts w:ascii="Times New Roman" w:hAnsi="Times New Roman" w:cs="Times New Roman"/>
          <w:bCs/>
          <w:sz w:val="20"/>
          <w:szCs w:val="16"/>
          <w:lang w:bidi="ar-EG"/>
        </w:rPr>
        <w:t xml:space="preserve"> </w:t>
      </w:r>
      <w:proofErr w:type="spellStart"/>
      <w:r w:rsidRPr="00FF1F9D">
        <w:rPr>
          <w:rFonts w:ascii="Times New Roman" w:hAnsi="Times New Roman" w:cs="Times New Roman"/>
          <w:bCs/>
          <w:sz w:val="20"/>
          <w:szCs w:val="16"/>
          <w:lang w:bidi="ar-EG"/>
        </w:rPr>
        <w:t>Mutabingwa</w:t>
      </w:r>
      <w:proofErr w:type="spellEnd"/>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TK,</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Madsen</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H,</w:t>
      </w:r>
      <w:r w:rsidR="005E6143" w:rsidRPr="00FF1F9D">
        <w:rPr>
          <w:rFonts w:ascii="Times New Roman" w:hAnsi="Times New Roman" w:cs="Times New Roman"/>
          <w:bCs/>
          <w:sz w:val="20"/>
          <w:szCs w:val="16"/>
          <w:lang w:bidi="ar-EG"/>
        </w:rPr>
        <w:t xml:space="preserve"> </w:t>
      </w:r>
      <w:proofErr w:type="spellStart"/>
      <w:r w:rsidRPr="00FF1F9D">
        <w:rPr>
          <w:rFonts w:ascii="Times New Roman" w:hAnsi="Times New Roman" w:cs="Times New Roman"/>
          <w:bCs/>
          <w:sz w:val="20"/>
          <w:szCs w:val="16"/>
          <w:lang w:bidi="ar-EG"/>
        </w:rPr>
        <w:t>Horder</w:t>
      </w:r>
      <w:proofErr w:type="spellEnd"/>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M,</w:t>
      </w:r>
      <w:r w:rsidR="005E6143" w:rsidRPr="00FF1F9D">
        <w:rPr>
          <w:rFonts w:ascii="Times New Roman" w:hAnsi="Times New Roman" w:cs="Times New Roman"/>
          <w:bCs/>
          <w:sz w:val="20"/>
          <w:szCs w:val="16"/>
          <w:lang w:bidi="ar-EG"/>
        </w:rPr>
        <w:t xml:space="preserve"> </w:t>
      </w:r>
      <w:proofErr w:type="spellStart"/>
      <w:r w:rsidRPr="00FF1F9D">
        <w:rPr>
          <w:rFonts w:ascii="Times New Roman" w:hAnsi="Times New Roman" w:cs="Times New Roman"/>
          <w:bCs/>
          <w:sz w:val="20"/>
          <w:szCs w:val="16"/>
          <w:lang w:bidi="ar-EG"/>
        </w:rPr>
        <w:t>Borsen</w:t>
      </w:r>
      <w:proofErr w:type="spellEnd"/>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K.</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sz w:val="20"/>
          <w:szCs w:val="16"/>
          <w:lang w:bidi="ar-EG"/>
        </w:rPr>
        <w:t>Phenotypes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and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genotypes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for</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CYP2D6</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and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CYP2C19</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black</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Tanzanian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population.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Br</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J</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Cli</w:t>
      </w:r>
      <w:r w:rsidR="0049505E" w:rsidRPr="00FF1F9D">
        <w:rPr>
          <w:rFonts w:ascii="Times New Roman" w:hAnsi="Times New Roman" w:cs="Times New Roman"/>
          <w:sz w:val="20"/>
          <w:szCs w:val="16"/>
          <w:lang w:bidi="ar-EG"/>
        </w:rPr>
        <w:t>n</w:t>
      </w:r>
      <w:proofErr w:type="spellEnd"/>
      <w:r w:rsidR="0049505E">
        <w:rPr>
          <w:rFonts w:ascii="Times New Roman" w:hAnsi="Times New Roman" w:cs="Times New Roman"/>
          <w:sz w:val="20"/>
          <w:szCs w:val="16"/>
          <w:lang w:bidi="ar-EG"/>
        </w:rPr>
        <w:t xml:space="preserve"> </w:t>
      </w:r>
      <w:proofErr w:type="spellStart"/>
      <w:r w:rsidR="0049505E" w:rsidRPr="00FF1F9D">
        <w:rPr>
          <w:rFonts w:ascii="Times New Roman" w:hAnsi="Times New Roman" w:cs="Times New Roman"/>
          <w:sz w:val="20"/>
          <w:szCs w:val="16"/>
          <w:lang w:bidi="ar-EG"/>
        </w:rPr>
        <w:t>P</w:t>
      </w:r>
      <w:r w:rsidRPr="00FF1F9D">
        <w:rPr>
          <w:rFonts w:ascii="Times New Roman" w:hAnsi="Times New Roman" w:cs="Times New Roman"/>
          <w:sz w:val="20"/>
          <w:szCs w:val="16"/>
          <w:lang w:bidi="ar-EG"/>
        </w:rPr>
        <w:t>harmacol</w:t>
      </w:r>
      <w:proofErr w:type="spellEnd"/>
      <w:r w:rsidRPr="00FF1F9D">
        <w:rPr>
          <w:rFonts w:ascii="Times New Roman" w:hAnsi="Times New Roman" w:cs="Times New Roman"/>
          <w:sz w:val="20"/>
          <w:szCs w:val="16"/>
          <w:lang w:bidi="ar-EG"/>
        </w:rPr>
        <w: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1999;48(3):395-401.</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r w:rsidRPr="00FF1F9D">
        <w:rPr>
          <w:rFonts w:ascii="Times New Roman" w:hAnsi="Times New Roman" w:cs="Times New Roman"/>
          <w:bCs/>
          <w:sz w:val="20"/>
          <w:szCs w:val="16"/>
          <w:lang w:bidi="ar-EG"/>
        </w:rPr>
        <w:t>Benson</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GD,</w:t>
      </w:r>
      <w:r w:rsidR="005E6143" w:rsidRPr="00FF1F9D">
        <w:rPr>
          <w:rFonts w:ascii="Times New Roman" w:hAnsi="Times New Roman" w:cs="Times New Roman"/>
          <w:bCs/>
          <w:sz w:val="20"/>
          <w:szCs w:val="16"/>
          <w:lang w:bidi="ar-EG"/>
        </w:rPr>
        <w:t xml:space="preserve"> </w:t>
      </w:r>
      <w:proofErr w:type="spellStart"/>
      <w:r w:rsidRPr="00FF1F9D">
        <w:rPr>
          <w:rFonts w:ascii="Times New Roman" w:hAnsi="Times New Roman" w:cs="Times New Roman"/>
          <w:bCs/>
          <w:sz w:val="20"/>
          <w:szCs w:val="16"/>
          <w:lang w:bidi="ar-EG"/>
        </w:rPr>
        <w:t>Koff</w:t>
      </w:r>
      <w:proofErr w:type="spellEnd"/>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RS,</w:t>
      </w:r>
      <w:r w:rsidR="005E6143" w:rsidRPr="00FF1F9D">
        <w:rPr>
          <w:rFonts w:ascii="Times New Roman" w:hAnsi="Times New Roman" w:cs="Times New Roman"/>
          <w:bCs/>
          <w:sz w:val="20"/>
          <w:szCs w:val="16"/>
          <w:lang w:bidi="ar-EG"/>
        </w:rPr>
        <w:t xml:space="preserve"> </w:t>
      </w:r>
      <w:proofErr w:type="spellStart"/>
      <w:r w:rsidRPr="00FF1F9D">
        <w:rPr>
          <w:rFonts w:ascii="Times New Roman" w:hAnsi="Times New Roman" w:cs="Times New Roman"/>
          <w:bCs/>
          <w:sz w:val="20"/>
          <w:szCs w:val="16"/>
          <w:lang w:bidi="ar-EG"/>
        </w:rPr>
        <w:t>Tolman</w:t>
      </w:r>
      <w:proofErr w:type="spellEnd"/>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KG</w:t>
      </w:r>
      <w:r w:rsidR="0049505E" w:rsidRPr="00FF1F9D">
        <w:rPr>
          <w:rFonts w:ascii="Times New Roman" w:hAnsi="Times New Roman" w:cs="Times New Roman"/>
          <w:bCs/>
          <w:sz w:val="20"/>
          <w:szCs w:val="16"/>
          <w:lang w:bidi="ar-EG"/>
        </w:rPr>
        <w:t>.</w:t>
      </w:r>
      <w:r w:rsidR="0049505E">
        <w:rPr>
          <w:rFonts w:ascii="Times New Roman" w:hAnsi="Times New Roman" w:cs="Times New Roman"/>
          <w:bCs/>
          <w:sz w:val="20"/>
          <w:szCs w:val="16"/>
          <w:lang w:bidi="ar-EG"/>
        </w:rPr>
        <w:t xml:space="preserve"> </w:t>
      </w:r>
      <w:r w:rsidR="0049505E" w:rsidRPr="00FF1F9D">
        <w:rPr>
          <w:rFonts w:ascii="Times New Roman" w:hAnsi="Times New Roman" w:cs="Times New Roman"/>
          <w:sz w:val="20"/>
          <w:szCs w:val="16"/>
          <w:lang w:bidi="ar-EG"/>
        </w:rPr>
        <w:t>T</w:t>
      </w:r>
      <w:r w:rsidRPr="00FF1F9D">
        <w:rPr>
          <w:rFonts w:ascii="Times New Roman" w:hAnsi="Times New Roman" w:cs="Times New Roman"/>
          <w:sz w:val="20"/>
          <w:szCs w:val="16"/>
          <w:lang w:bidi="ar-EG"/>
        </w:rPr>
        <w:t>he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therapeutic</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use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of</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acetaminophen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patients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with</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liver</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disease</w:t>
      </w:r>
      <w:r w:rsidR="0049505E" w:rsidRPr="00FF1F9D">
        <w:rPr>
          <w:rFonts w:ascii="Times New Roman" w:hAnsi="Times New Roman" w:cs="Times New Roman"/>
          <w:sz w:val="20"/>
          <w:szCs w:val="16"/>
          <w:lang w:bidi="ar-EG"/>
        </w:rPr>
        <w:t>.</w:t>
      </w:r>
      <w:r w:rsidR="0049505E">
        <w:rPr>
          <w:rFonts w:ascii="Times New Roman" w:hAnsi="Times New Roman" w:cs="Times New Roman"/>
          <w:sz w:val="20"/>
          <w:szCs w:val="16"/>
          <w:lang w:bidi="ar-EG"/>
        </w:rPr>
        <w:t xml:space="preserve"> </w:t>
      </w:r>
      <w:r w:rsidR="0049505E" w:rsidRPr="00FF1F9D">
        <w:rPr>
          <w:rFonts w:ascii="Times New Roman" w:hAnsi="Times New Roman" w:cs="Times New Roman"/>
          <w:sz w:val="20"/>
          <w:szCs w:val="16"/>
          <w:lang w:bidi="ar-EG"/>
        </w:rPr>
        <w:t>A</w:t>
      </w:r>
      <w:r w:rsidRPr="00FF1F9D">
        <w:rPr>
          <w:rFonts w:ascii="Times New Roman" w:hAnsi="Times New Roman" w:cs="Times New Roman"/>
          <w:sz w:val="20"/>
          <w:szCs w:val="16"/>
          <w:lang w:bidi="ar-EG"/>
        </w:rPr>
        <w:t>m</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J</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Ther</w:t>
      </w:r>
      <w:proofErr w:type="spellEnd"/>
      <w:r w:rsidRPr="00FF1F9D">
        <w:rPr>
          <w:rFonts w:ascii="Times New Roman" w:hAnsi="Times New Roman" w:cs="Times New Roman"/>
          <w:sz w:val="20"/>
          <w:szCs w:val="16"/>
          <w:lang w:bidi="ar-EG"/>
        </w:rPr>
        <w: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2005;12(2):133-141.</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proofErr w:type="spellStart"/>
      <w:r w:rsidRPr="00FF1F9D">
        <w:rPr>
          <w:rFonts w:ascii="Times New Roman" w:hAnsi="Times New Roman" w:cs="Times New Roman"/>
          <w:bCs/>
          <w:sz w:val="20"/>
          <w:szCs w:val="16"/>
          <w:lang w:bidi="ar-EG"/>
        </w:rPr>
        <w:t>Bolseta</w:t>
      </w:r>
      <w:proofErr w:type="spellEnd"/>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S,</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Haber</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SL.</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Hepatotoxicity</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associated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with</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chronic</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acetaminophen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administration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patients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without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risk</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factors.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Ann</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Parmacother</w:t>
      </w:r>
      <w:proofErr w:type="spellEnd"/>
      <w:r w:rsidRPr="00FF1F9D">
        <w:rPr>
          <w:rFonts w:ascii="Times New Roman" w:hAnsi="Times New Roman" w:cs="Times New Roman"/>
          <w:sz w:val="20"/>
          <w:szCs w:val="16"/>
          <w:lang w:bidi="ar-EG"/>
        </w:rPr>
        <w: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2003;36(2):331-333.</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proofErr w:type="spellStart"/>
      <w:r w:rsidRPr="00FF1F9D">
        <w:rPr>
          <w:rFonts w:ascii="Times New Roman" w:eastAsia="Times New Roman" w:hAnsi="Times New Roman" w:cs="Times New Roman"/>
          <w:bCs/>
          <w:sz w:val="20"/>
          <w:szCs w:val="16"/>
        </w:rPr>
        <w:t>Botta</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LC,</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Bergman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J,</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al</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r w:rsidR="0049505E" w:rsidRPr="00FF1F9D">
        <w:rPr>
          <w:rFonts w:ascii="Times New Roman" w:hAnsi="Times New Roman" w:cs="Times New Roman"/>
          <w:sz w:val="20"/>
          <w:szCs w:val="16"/>
          <w:lang w:bidi="ar-EG"/>
        </w:rPr>
        <w:t>E</w:t>
      </w:r>
      <w:r w:rsidRPr="00FF1F9D">
        <w:rPr>
          <w:rFonts w:ascii="Times New Roman" w:hAnsi="Times New Roman" w:cs="Times New Roman"/>
          <w:sz w:val="20"/>
          <w:szCs w:val="16"/>
          <w:lang w:bidi="ar-EG"/>
        </w:rPr>
        <w:t>ffect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of</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preoperative</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anxiolysis</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postoperative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pain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response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patients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undergoing</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total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abdominal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hysterectomy.</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Anesthesia</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2003;</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57(8):</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740-6.</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r w:rsidRPr="00FF1F9D">
        <w:rPr>
          <w:rFonts w:ascii="Times New Roman" w:hAnsi="Times New Roman" w:cs="Times New Roman"/>
          <w:bCs/>
          <w:sz w:val="20"/>
          <w:szCs w:val="16"/>
          <w:lang w:bidi="ar-EG"/>
        </w:rPr>
        <w:t>Castro-Fernandez</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M,</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Sanchez-Munoz</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D,</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Galan-</w:t>
      </w:r>
      <w:proofErr w:type="spellStart"/>
      <w:r w:rsidRPr="00FF1F9D">
        <w:rPr>
          <w:rFonts w:ascii="Times New Roman" w:hAnsi="Times New Roman" w:cs="Times New Roman"/>
          <w:bCs/>
          <w:sz w:val="20"/>
          <w:szCs w:val="16"/>
          <w:lang w:bidi="ar-EG"/>
        </w:rPr>
        <w:t>Jurado</w:t>
      </w:r>
      <w:proofErr w:type="spellEnd"/>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MV,</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et</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al</w:t>
      </w:r>
      <w:r w:rsidR="0049505E" w:rsidRPr="00FF1F9D">
        <w:rPr>
          <w:rFonts w:ascii="Times New Roman" w:hAnsi="Times New Roman" w:cs="Times New Roman"/>
          <w:bCs/>
          <w:sz w:val="20"/>
          <w:szCs w:val="16"/>
          <w:lang w:bidi="ar-EG"/>
        </w:rPr>
        <w:t>.</w:t>
      </w:r>
      <w:r w:rsidR="0049505E">
        <w:rPr>
          <w:rFonts w:ascii="Times New Roman" w:hAnsi="Times New Roman" w:cs="Times New Roman"/>
          <w:bCs/>
          <w:sz w:val="20"/>
          <w:szCs w:val="16"/>
          <w:lang w:bidi="ar-EG"/>
        </w:rPr>
        <w:t xml:space="preserve"> </w:t>
      </w:r>
      <w:proofErr w:type="spellStart"/>
      <w:r w:rsidR="0049505E" w:rsidRPr="00FF1F9D">
        <w:rPr>
          <w:rFonts w:ascii="Times New Roman" w:hAnsi="Times New Roman" w:cs="Times New Roman"/>
          <w:sz w:val="20"/>
          <w:szCs w:val="16"/>
          <w:lang w:bidi="ar-EG"/>
        </w:rPr>
        <w:t>I</w:t>
      </w:r>
      <w:r w:rsidRPr="00FF1F9D">
        <w:rPr>
          <w:rFonts w:ascii="Times New Roman" w:hAnsi="Times New Roman" w:cs="Times New Roman"/>
          <w:sz w:val="20"/>
          <w:szCs w:val="16"/>
          <w:lang w:bidi="ar-EG"/>
        </w:rPr>
        <w:t>nfleuence</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of</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nonsteroidal</w:t>
      </w:r>
      <w:proofErr w:type="spellEnd"/>
      <w:r w:rsidR="00396FBD">
        <w:rPr>
          <w:rFonts w:ascii="Times New Roman" w:hAnsi="Times New Roman" w:cs="Times New Roman" w:hint="eastAsia"/>
          <w:sz w:val="20"/>
          <w:szCs w:val="16"/>
          <w:lang w:eastAsia="zh-CN" w:bidi="ar-EG"/>
        </w:rPr>
        <w:t xml:space="preserve"> </w:t>
      </w:r>
      <w:proofErr w:type="spellStart"/>
      <w:r w:rsidRPr="00FF1F9D">
        <w:rPr>
          <w:rFonts w:ascii="Times New Roman" w:hAnsi="Times New Roman" w:cs="Times New Roman"/>
          <w:sz w:val="20"/>
          <w:szCs w:val="16"/>
          <w:lang w:bidi="ar-EG"/>
        </w:rPr>
        <w:t>antiinflammatory</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drugs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gastrointestinal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bleeding</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due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to</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gastroduodenal</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ulcers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or</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erosions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patients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with</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liver</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cirrhosis</w:t>
      </w:r>
      <w:r w:rsidR="0049505E" w:rsidRPr="00FF1F9D">
        <w:rPr>
          <w:rFonts w:ascii="Times New Roman" w:hAnsi="Times New Roman" w:cs="Times New Roman"/>
          <w:sz w:val="20"/>
          <w:szCs w:val="16"/>
          <w:lang w:bidi="ar-EG"/>
        </w:rPr>
        <w:t>.</w:t>
      </w:r>
      <w:r w:rsidR="0049505E">
        <w:rPr>
          <w:rFonts w:ascii="Times New Roman" w:hAnsi="Times New Roman" w:cs="Times New Roman"/>
          <w:sz w:val="20"/>
          <w:szCs w:val="16"/>
          <w:lang w:bidi="ar-EG"/>
        </w:rPr>
        <w:t xml:space="preserve"> </w:t>
      </w:r>
      <w:proofErr w:type="spellStart"/>
      <w:r w:rsidR="0049505E" w:rsidRPr="00FF1F9D">
        <w:rPr>
          <w:rFonts w:ascii="Times New Roman" w:hAnsi="Times New Roman" w:cs="Times New Roman"/>
          <w:sz w:val="20"/>
          <w:szCs w:val="16"/>
          <w:lang w:bidi="ar-EG"/>
        </w:rPr>
        <w:t>G</w:t>
      </w:r>
      <w:r w:rsidRPr="00FF1F9D">
        <w:rPr>
          <w:rFonts w:ascii="Times New Roman" w:hAnsi="Times New Roman" w:cs="Times New Roman"/>
          <w:sz w:val="20"/>
          <w:szCs w:val="16"/>
          <w:lang w:bidi="ar-EG"/>
        </w:rPr>
        <w:t>astroentero</w:t>
      </w:r>
      <w:r w:rsidR="0049505E" w:rsidRPr="00FF1F9D">
        <w:rPr>
          <w:rFonts w:ascii="Times New Roman" w:hAnsi="Times New Roman" w:cs="Times New Roman"/>
          <w:sz w:val="20"/>
          <w:szCs w:val="16"/>
          <w:lang w:bidi="ar-EG"/>
        </w:rPr>
        <w:t>l</w:t>
      </w:r>
      <w:proofErr w:type="spellEnd"/>
      <w:r w:rsidR="0049505E">
        <w:rPr>
          <w:rFonts w:ascii="Times New Roman" w:hAnsi="Times New Roman" w:cs="Times New Roman"/>
          <w:sz w:val="20"/>
          <w:szCs w:val="16"/>
          <w:lang w:bidi="ar-EG"/>
        </w:rPr>
        <w:t xml:space="preserve"> </w:t>
      </w:r>
      <w:proofErr w:type="spellStart"/>
      <w:r w:rsidR="0049505E" w:rsidRPr="00FF1F9D">
        <w:rPr>
          <w:rFonts w:ascii="Times New Roman" w:hAnsi="Times New Roman" w:cs="Times New Roman"/>
          <w:sz w:val="20"/>
          <w:szCs w:val="16"/>
          <w:lang w:bidi="ar-EG"/>
        </w:rPr>
        <w:t>H</w:t>
      </w:r>
      <w:r w:rsidRPr="00FF1F9D">
        <w:rPr>
          <w:rFonts w:ascii="Times New Roman" w:hAnsi="Times New Roman" w:cs="Times New Roman"/>
          <w:sz w:val="20"/>
          <w:szCs w:val="16"/>
          <w:lang w:bidi="ar-EG"/>
        </w:rPr>
        <w:t>epatol</w:t>
      </w:r>
      <w:proofErr w:type="spellEnd"/>
      <w:r w:rsidRPr="00FF1F9D">
        <w:rPr>
          <w:rFonts w:ascii="Times New Roman" w:hAnsi="Times New Roman" w:cs="Times New Roman"/>
          <w:sz w:val="20"/>
          <w:szCs w:val="16"/>
          <w:lang w:bidi="ar-EG"/>
        </w:rPr>
        <w: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2006;29(1):11-14.</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rPr>
      </w:pPr>
      <w:proofErr w:type="spellStart"/>
      <w:r w:rsidRPr="00FF1F9D">
        <w:rPr>
          <w:rFonts w:ascii="Times New Roman" w:hAnsi="Times New Roman" w:cs="Times New Roman"/>
          <w:bCs/>
          <w:sz w:val="20"/>
          <w:szCs w:val="16"/>
          <w:lang w:bidi="ar-EG"/>
        </w:rPr>
        <w:t>Chakraborty</w:t>
      </w:r>
      <w:proofErr w:type="spellEnd"/>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A,</w:t>
      </w:r>
      <w:r w:rsidR="005E6143" w:rsidRPr="00FF1F9D">
        <w:rPr>
          <w:rFonts w:ascii="Times New Roman" w:hAnsi="Times New Roman" w:cs="Times New Roman"/>
          <w:bCs/>
          <w:sz w:val="20"/>
          <w:szCs w:val="16"/>
          <w:lang w:bidi="ar-EG"/>
        </w:rPr>
        <w:t xml:space="preserve"> </w:t>
      </w:r>
      <w:proofErr w:type="spellStart"/>
      <w:r w:rsidRPr="00FF1F9D">
        <w:rPr>
          <w:rFonts w:ascii="Times New Roman" w:hAnsi="Times New Roman" w:cs="Times New Roman"/>
          <w:bCs/>
          <w:sz w:val="20"/>
          <w:szCs w:val="16"/>
          <w:lang w:bidi="ar-EG"/>
        </w:rPr>
        <w:t>Goswami</w:t>
      </w:r>
      <w:proofErr w:type="spellEnd"/>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J,</w:t>
      </w:r>
      <w:r w:rsidR="005E6143" w:rsidRPr="00FF1F9D">
        <w:rPr>
          <w:rFonts w:ascii="Times New Roman" w:hAnsi="Times New Roman" w:cs="Times New Roman"/>
          <w:bCs/>
          <w:sz w:val="20"/>
          <w:szCs w:val="16"/>
          <w:lang w:bidi="ar-EG"/>
        </w:rPr>
        <w:t xml:space="preserve"> </w:t>
      </w:r>
      <w:proofErr w:type="spellStart"/>
      <w:r w:rsidRPr="00FF1F9D">
        <w:rPr>
          <w:rFonts w:ascii="Times New Roman" w:hAnsi="Times New Roman" w:cs="Times New Roman"/>
          <w:bCs/>
          <w:sz w:val="20"/>
          <w:szCs w:val="16"/>
          <w:lang w:bidi="ar-EG"/>
        </w:rPr>
        <w:t>Patr</w:t>
      </w:r>
      <w:r w:rsidR="0049505E" w:rsidRPr="00FF1F9D">
        <w:rPr>
          <w:rFonts w:ascii="Times New Roman" w:hAnsi="Times New Roman" w:cs="Times New Roman"/>
          <w:bCs/>
          <w:sz w:val="20"/>
          <w:szCs w:val="16"/>
          <w:lang w:bidi="ar-EG"/>
        </w:rPr>
        <w:t>o</w:t>
      </w:r>
      <w:proofErr w:type="spellEnd"/>
      <w:r w:rsidR="0049505E">
        <w:rPr>
          <w:rFonts w:ascii="Times New Roman" w:hAnsi="Times New Roman" w:cs="Times New Roman"/>
          <w:bCs/>
          <w:sz w:val="20"/>
          <w:szCs w:val="16"/>
          <w:lang w:bidi="ar-EG"/>
        </w:rPr>
        <w:t xml:space="preserve"> </w:t>
      </w:r>
      <w:r w:rsidR="0049505E" w:rsidRPr="00FF1F9D">
        <w:rPr>
          <w:rFonts w:ascii="Times New Roman" w:hAnsi="Times New Roman" w:cs="Times New Roman"/>
          <w:bCs/>
          <w:sz w:val="20"/>
          <w:szCs w:val="16"/>
          <w:lang w:bidi="ar-EG"/>
        </w:rPr>
        <w:t>V</w:t>
      </w:r>
      <w:r w:rsidRPr="00FF1F9D">
        <w:rPr>
          <w:rFonts w:ascii="Times New Roman" w:hAnsi="Times New Roman" w:cs="Times New Roman"/>
          <w:bCs/>
          <w:sz w:val="20"/>
          <w:szCs w:val="16"/>
          <w:lang w:bidi="ar-EG"/>
        </w:rPr>
        <w:t>.</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sz w:val="20"/>
          <w:szCs w:val="16"/>
        </w:rPr>
        <w:t>Ultrasound-guided</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continuous</w:t>
      </w:r>
      <w:r w:rsidR="005E6143" w:rsidRPr="00FF1F9D">
        <w:rPr>
          <w:rFonts w:ascii="Times New Roman" w:hAnsi="Times New Roman" w:cs="Times New Roman"/>
          <w:sz w:val="20"/>
          <w:szCs w:val="16"/>
        </w:rPr>
        <w:t xml:space="preserve"> </w:t>
      </w:r>
      <w:proofErr w:type="spellStart"/>
      <w:r w:rsidRPr="00FF1F9D">
        <w:rPr>
          <w:rFonts w:ascii="Times New Roman" w:hAnsi="Times New Roman" w:cs="Times New Roman"/>
          <w:sz w:val="20"/>
          <w:szCs w:val="16"/>
        </w:rPr>
        <w:t>quadratuslumborum</w:t>
      </w:r>
      <w:proofErr w:type="spellEnd"/>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block</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for</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postoperative</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analgesia</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in</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a</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pediatric</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patient.</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A</w:t>
      </w:r>
      <w:r w:rsidR="005E6143" w:rsidRPr="00FF1F9D">
        <w:rPr>
          <w:rFonts w:ascii="Times New Roman" w:hAnsi="Times New Roman" w:cs="Times New Roman"/>
          <w:sz w:val="20"/>
          <w:szCs w:val="16"/>
        </w:rPr>
        <w:t xml:space="preserve"> </w:t>
      </w:r>
      <w:proofErr w:type="spellStart"/>
      <w:r w:rsidRPr="00FF1F9D">
        <w:rPr>
          <w:rFonts w:ascii="Times New Roman" w:hAnsi="Times New Roman" w:cs="Times New Roman"/>
          <w:sz w:val="20"/>
          <w:szCs w:val="16"/>
        </w:rPr>
        <w:t>A</w:t>
      </w:r>
      <w:proofErr w:type="spellEnd"/>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Case</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Rep</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2015;4(3):34-6.</w:t>
      </w:r>
    </w:p>
    <w:p w:rsidR="0028607E" w:rsidRPr="00FF1F9D" w:rsidRDefault="0028607E" w:rsidP="00FF1F9D">
      <w:pPr>
        <w:pStyle w:val="ListParagraph"/>
        <w:numPr>
          <w:ilvl w:val="0"/>
          <w:numId w:val="18"/>
        </w:numPr>
        <w:autoSpaceDE w:val="0"/>
        <w:autoSpaceDN w:val="0"/>
        <w:bidi w:val="0"/>
        <w:adjustRightInd w:val="0"/>
        <w:snapToGrid w:val="0"/>
        <w:spacing w:after="0" w:line="240" w:lineRule="auto"/>
        <w:ind w:left="425" w:hanging="425"/>
        <w:jc w:val="both"/>
        <w:rPr>
          <w:rFonts w:ascii="Times New Roman" w:hAnsi="Times New Roman" w:cs="Times New Roman"/>
          <w:sz w:val="20"/>
          <w:szCs w:val="16"/>
        </w:rPr>
      </w:pPr>
      <w:proofErr w:type="spellStart"/>
      <w:r w:rsidRPr="00FF1F9D">
        <w:rPr>
          <w:rFonts w:ascii="Times New Roman" w:eastAsia="Times New Roman" w:hAnsi="Times New Roman" w:cs="Times New Roman"/>
          <w:bCs/>
          <w:sz w:val="20"/>
          <w:szCs w:val="16"/>
        </w:rPr>
        <w:t>Chandok</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Watt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KD.</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Pain</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management</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in</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the</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cirrhotic</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patient:</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the</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clinical</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challenge.</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I</w:t>
      </w:r>
      <w:r w:rsidR="0049505E" w:rsidRPr="00FF1F9D">
        <w:rPr>
          <w:rFonts w:ascii="Times New Roman" w:hAnsi="Times New Roman" w:cs="Times New Roman"/>
          <w:sz w:val="20"/>
          <w:szCs w:val="16"/>
        </w:rPr>
        <w:t>n</w:t>
      </w:r>
      <w:r w:rsidR="0049505E">
        <w:rPr>
          <w:rFonts w:ascii="Times New Roman" w:hAnsi="Times New Roman" w:cs="Times New Roman"/>
          <w:sz w:val="20"/>
          <w:szCs w:val="16"/>
        </w:rPr>
        <w:t xml:space="preserve"> </w:t>
      </w:r>
      <w:r w:rsidR="0049505E" w:rsidRPr="00FF1F9D">
        <w:rPr>
          <w:rFonts w:ascii="Times New Roman" w:hAnsi="Times New Roman" w:cs="Times New Roman"/>
          <w:sz w:val="20"/>
          <w:szCs w:val="16"/>
        </w:rPr>
        <w:t>M</w:t>
      </w:r>
      <w:r w:rsidRPr="00FF1F9D">
        <w:rPr>
          <w:rFonts w:ascii="Times New Roman" w:hAnsi="Times New Roman" w:cs="Times New Roman"/>
          <w:sz w:val="20"/>
          <w:szCs w:val="16"/>
        </w:rPr>
        <w:t>ayo</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Clinic</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Proceedings</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2010</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May</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31</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(Vol.</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85,</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No.</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5,</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pp.</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451-458)</w:t>
      </w:r>
      <w:r w:rsidR="0049505E" w:rsidRPr="00FF1F9D">
        <w:rPr>
          <w:rFonts w:ascii="Times New Roman" w:hAnsi="Times New Roman" w:cs="Times New Roman"/>
          <w:sz w:val="20"/>
          <w:szCs w:val="16"/>
        </w:rPr>
        <w:t>.</w:t>
      </w:r>
      <w:r w:rsidR="0049505E">
        <w:rPr>
          <w:rFonts w:ascii="Times New Roman" w:hAnsi="Times New Roman" w:cs="Times New Roman"/>
          <w:sz w:val="20"/>
          <w:szCs w:val="16"/>
        </w:rPr>
        <w:t xml:space="preserve"> </w:t>
      </w:r>
      <w:r w:rsidR="0049505E" w:rsidRPr="00FF1F9D">
        <w:rPr>
          <w:rFonts w:ascii="Times New Roman" w:hAnsi="Times New Roman" w:cs="Times New Roman"/>
          <w:sz w:val="20"/>
          <w:szCs w:val="16"/>
        </w:rPr>
        <w:t>E</w:t>
      </w:r>
      <w:r w:rsidRPr="00FF1F9D">
        <w:rPr>
          <w:rFonts w:ascii="Times New Roman" w:hAnsi="Times New Roman" w:cs="Times New Roman"/>
          <w:sz w:val="20"/>
          <w:szCs w:val="16"/>
        </w:rPr>
        <w:t>lsevier.</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Codeine</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Contin</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(codeine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controlled-release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tablets)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[product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monograph]</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Pickering,</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Ontario,</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Canada: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Purdue</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Pharma</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2006.</w:t>
      </w:r>
      <w:r w:rsidR="005E6143" w:rsidRPr="00FF1F9D">
        <w:rPr>
          <w:rFonts w:ascii="Times New Roman" w:eastAsia="Times New Roman" w:hAnsi="Times New Roman" w:cs="Times New Roman"/>
          <w:sz w:val="20"/>
          <w:szCs w:val="16"/>
        </w:rPr>
        <w:t xml:space="preserve"> </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Coffman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BL,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King</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CD,</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Rios</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GR,</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Tephly</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TR.</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The</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glucuronidation</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opioids</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other</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xenobiotics</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androgens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by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human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UGT2B7</w:t>
      </w:r>
      <w:r w:rsidR="005E6143" w:rsidRPr="00FF1F9D">
        <w:rPr>
          <w:rFonts w:ascii="Times New Roman" w:eastAsia="Times New Roman" w:hAnsi="Times New Roman" w:cs="Times New Roman"/>
          <w:sz w:val="20"/>
          <w:szCs w:val="16"/>
        </w:rPr>
        <w:t>Y (</w:t>
      </w:r>
      <w:r w:rsidRPr="00FF1F9D">
        <w:rPr>
          <w:rFonts w:ascii="Times New Roman" w:eastAsia="Times New Roman" w:hAnsi="Times New Roman" w:cs="Times New Roman"/>
          <w:sz w:val="20"/>
          <w:szCs w:val="16"/>
        </w:rPr>
        <w:t>268)</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UGT2B7</w:t>
      </w:r>
      <w:r w:rsidR="005E6143" w:rsidRPr="00FF1F9D">
        <w:rPr>
          <w:rFonts w:ascii="Times New Roman" w:eastAsia="Times New Roman" w:hAnsi="Times New Roman" w:cs="Times New Roman"/>
          <w:sz w:val="20"/>
          <w:szCs w:val="16"/>
        </w:rPr>
        <w:t>H (</w:t>
      </w:r>
      <w:r w:rsidRPr="00FF1F9D">
        <w:rPr>
          <w:rFonts w:ascii="Times New Roman" w:eastAsia="Times New Roman" w:hAnsi="Times New Roman" w:cs="Times New Roman"/>
          <w:sz w:val="20"/>
          <w:szCs w:val="16"/>
        </w:rPr>
        <w:t>268).</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Drug</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Meta</w:t>
      </w:r>
      <w:r w:rsidR="0049505E" w:rsidRPr="00FF1F9D">
        <w:rPr>
          <w:rFonts w:ascii="Times New Roman" w:eastAsia="Times New Roman" w:hAnsi="Times New Roman" w:cs="Times New Roman"/>
          <w:sz w:val="20"/>
          <w:szCs w:val="16"/>
        </w:rPr>
        <w:t>b</w:t>
      </w:r>
      <w:proofErr w:type="spellEnd"/>
      <w:r w:rsidR="0049505E">
        <w:rPr>
          <w:rFonts w:ascii="Times New Roman" w:eastAsia="Times New Roman" w:hAnsi="Times New Roman" w:cs="Times New Roman"/>
          <w:sz w:val="20"/>
          <w:szCs w:val="16"/>
        </w:rPr>
        <w:t xml:space="preserve"> </w:t>
      </w:r>
      <w:r w:rsidR="0049505E" w:rsidRPr="00FF1F9D">
        <w:rPr>
          <w:rFonts w:ascii="Times New Roman" w:eastAsia="Times New Roman" w:hAnsi="Times New Roman" w:cs="Times New Roman"/>
          <w:sz w:val="20"/>
          <w:szCs w:val="16"/>
        </w:rPr>
        <w:t>D</w:t>
      </w:r>
      <w:r w:rsidRPr="00FF1F9D">
        <w:rPr>
          <w:rFonts w:ascii="Times New Roman" w:eastAsia="Times New Roman" w:hAnsi="Times New Roman" w:cs="Times New Roman"/>
          <w:sz w:val="20"/>
          <w:szCs w:val="16"/>
        </w:rPr>
        <w:t>ispos.2003;26(l):73-77.</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proofErr w:type="spellStart"/>
      <w:r w:rsidRPr="00FF1F9D">
        <w:rPr>
          <w:rFonts w:ascii="Times New Roman" w:eastAsia="Times New Roman" w:hAnsi="Times New Roman" w:cs="Times New Roman"/>
          <w:bCs/>
          <w:sz w:val="20"/>
          <w:szCs w:val="16"/>
        </w:rPr>
        <w:t>Crettol</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S,</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Dèglon</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JJ,</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Besson</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J,</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ABCB1</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cytochrome</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P450</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genotypes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phenotypes: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influence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methadone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plasma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levels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response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to</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treatment.</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Cli</w:t>
      </w:r>
      <w:r w:rsidR="0049505E" w:rsidRPr="00FF1F9D">
        <w:rPr>
          <w:rFonts w:ascii="Times New Roman" w:eastAsia="Times New Roman" w:hAnsi="Times New Roman" w:cs="Times New Roman"/>
          <w:sz w:val="20"/>
          <w:szCs w:val="16"/>
        </w:rPr>
        <w:t>n</w:t>
      </w:r>
      <w:proofErr w:type="spellEnd"/>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P</w:t>
      </w:r>
      <w:r w:rsidRPr="00FF1F9D">
        <w:rPr>
          <w:rFonts w:ascii="Times New Roman" w:eastAsia="Times New Roman" w:hAnsi="Times New Roman" w:cs="Times New Roman"/>
          <w:sz w:val="20"/>
          <w:szCs w:val="16"/>
        </w:rPr>
        <w:t>harmaco</w:t>
      </w:r>
      <w:r w:rsidR="0049505E" w:rsidRPr="00FF1F9D">
        <w:rPr>
          <w:rFonts w:ascii="Times New Roman" w:eastAsia="Times New Roman" w:hAnsi="Times New Roman" w:cs="Times New Roman"/>
          <w:sz w:val="20"/>
          <w:szCs w:val="16"/>
        </w:rPr>
        <w:t>l</w:t>
      </w:r>
      <w:proofErr w:type="spellEnd"/>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T</w:t>
      </w:r>
      <w:r w:rsidRPr="00FF1F9D">
        <w:rPr>
          <w:rFonts w:ascii="Times New Roman" w:eastAsia="Times New Roman" w:hAnsi="Times New Roman" w:cs="Times New Roman"/>
          <w:sz w:val="20"/>
          <w:szCs w:val="16"/>
        </w:rPr>
        <w:t>her</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2006;80(6):668-</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681</w:t>
      </w:r>
      <w:r w:rsidRPr="00FF1F9D">
        <w:rPr>
          <w:rFonts w:ascii="Times New Roman" w:eastAsia="Times New Roman" w:hAnsi="Times New Roman" w:cs="Times New Roman"/>
          <w:bCs/>
          <w:sz w:val="20"/>
          <w:szCs w:val="16"/>
        </w:rPr>
        <w:t>.</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lastRenderedPageBreak/>
        <w:t>D</w:t>
      </w:r>
      <w:r w:rsidR="0049505E" w:rsidRPr="00FF1F9D">
        <w:rPr>
          <w:rFonts w:ascii="Times New Roman" w:eastAsia="Times New Roman" w:hAnsi="Times New Roman" w:cs="Times New Roman"/>
          <w:bCs/>
          <w:sz w:val="20"/>
          <w:szCs w:val="16"/>
        </w:rPr>
        <w:t>i</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bCs/>
          <w:sz w:val="20"/>
          <w:szCs w:val="16"/>
        </w:rPr>
        <w:t>M</w:t>
      </w:r>
      <w:r w:rsidRPr="00FF1F9D">
        <w:rPr>
          <w:rFonts w:ascii="Times New Roman" w:eastAsia="Times New Roman" w:hAnsi="Times New Roman" w:cs="Times New Roman"/>
          <w:bCs/>
          <w:sz w:val="20"/>
          <w:szCs w:val="16"/>
        </w:rPr>
        <w:t>artini</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Day</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Dew</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Alcohol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consumption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patterns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predictors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use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following</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transplantation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for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alcoholic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disease.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Liver</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Transpl</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2006;12(5):813-820.</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proofErr w:type="spellStart"/>
      <w:r w:rsidRPr="00FF1F9D">
        <w:rPr>
          <w:rFonts w:ascii="Times New Roman" w:eastAsia="Times New Roman" w:hAnsi="Times New Roman" w:cs="Times New Roman"/>
          <w:bCs/>
          <w:sz w:val="20"/>
          <w:szCs w:val="16"/>
        </w:rPr>
        <w:t>Dostrovsky</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J.O.</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The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neural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basis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Recent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Advances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clinical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neurology,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Christopher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Kennard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(Ed.),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Churchill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Livingstone,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London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New</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York;</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1990</w:t>
      </w:r>
      <w:r w:rsidR="0049505E" w:rsidRPr="00FF1F9D">
        <w:rPr>
          <w:rFonts w:ascii="Times New Roman" w:eastAsia="Times New Roman" w:hAnsi="Times New Roman" w:cs="Times New Roman"/>
          <w:sz w:val="20"/>
          <w:szCs w:val="16"/>
        </w:rPr>
        <w:t>;</w:t>
      </w:r>
      <w:r w:rsidR="0049505E">
        <w:rPr>
          <w:rFonts w:ascii="Times New Roman" w:eastAsia="Times New Roman" w:hAnsi="Times New Roman" w:cs="Times New Roman"/>
          <w:sz w:val="20"/>
          <w:szCs w:val="16"/>
        </w:rPr>
        <w:t xml:space="preserve"> </w:t>
      </w:r>
      <w:r w:rsidR="0049505E" w:rsidRPr="00FF1F9D">
        <w:rPr>
          <w:rFonts w:ascii="Times New Roman" w:eastAsia="Times New Roman" w:hAnsi="Times New Roman" w:cs="Times New Roman"/>
          <w:sz w:val="20"/>
          <w:szCs w:val="16"/>
        </w:rPr>
        <w:t>p</w:t>
      </w:r>
      <w:r w:rsidRPr="00FF1F9D">
        <w:rPr>
          <w:rFonts w:ascii="Times New Roman" w:eastAsia="Times New Roman" w:hAnsi="Times New Roman" w:cs="Times New Roman"/>
          <w:sz w:val="20"/>
          <w:szCs w:val="16"/>
        </w:rPr>
        <w:t>p.231-238.</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proofErr w:type="spellStart"/>
      <w:r w:rsidRPr="00FF1F9D">
        <w:rPr>
          <w:rFonts w:ascii="Times New Roman" w:eastAsia="Times New Roman" w:hAnsi="Times New Roman" w:cs="Times New Roman"/>
          <w:bCs/>
          <w:sz w:val="20"/>
          <w:szCs w:val="16"/>
        </w:rPr>
        <w:t>Dwarkanth</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G.K.</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sz w:val="20"/>
          <w:szCs w:val="16"/>
        </w:rPr>
        <w:t>Pathophysiology</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Manual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management,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1st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ed.,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edited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by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Warfield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J.B.</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Lippincott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Company-Philadelphia.</w:t>
      </w:r>
      <w:r w:rsidR="00396FBD">
        <w:rPr>
          <w:rFonts w:ascii="Times New Roman" w:hAnsi="Times New Roman" w:cs="Times New Roman" w:hint="eastAsia"/>
          <w:sz w:val="20"/>
          <w:szCs w:val="16"/>
          <w:lang w:eastAsia="zh-CN"/>
        </w:rPr>
        <w:t xml:space="preserve"> </w:t>
      </w:r>
      <w:r w:rsidRPr="00FF1F9D">
        <w:rPr>
          <w:rFonts w:ascii="Times New Roman" w:eastAsia="Times New Roman" w:hAnsi="Times New Roman" w:cs="Times New Roman"/>
          <w:sz w:val="20"/>
          <w:szCs w:val="16"/>
        </w:rPr>
        <w:t>1991.</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proofErr w:type="spellStart"/>
      <w:r w:rsidRPr="00FF1F9D">
        <w:rPr>
          <w:rFonts w:ascii="Times New Roman" w:eastAsia="Times New Roman" w:hAnsi="Times New Roman" w:cs="Times New Roman"/>
          <w:bCs/>
          <w:sz w:val="20"/>
          <w:szCs w:val="16"/>
        </w:rPr>
        <w:t>Einarsdotti</w:t>
      </w:r>
      <w:r w:rsidR="0049505E" w:rsidRPr="00FF1F9D">
        <w:rPr>
          <w:rFonts w:ascii="Times New Roman" w:eastAsia="Times New Roman" w:hAnsi="Times New Roman" w:cs="Times New Roman"/>
          <w:bCs/>
          <w:sz w:val="20"/>
          <w:szCs w:val="16"/>
        </w:rPr>
        <w:t>r</w:t>
      </w:r>
      <w:proofErr w:type="spellEnd"/>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bCs/>
          <w:sz w:val="20"/>
          <w:szCs w:val="16"/>
        </w:rPr>
        <w:t>S</w:t>
      </w:r>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bCs/>
          <w:sz w:val="20"/>
          <w:szCs w:val="16"/>
        </w:rPr>
        <w:t>Bjornsson</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sz w:val="20"/>
          <w:szCs w:val="16"/>
        </w:rPr>
        <w:t>Pregabalin</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probable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cause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acute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injury.</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Eur</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J</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Gastroentero</w:t>
      </w:r>
      <w:r w:rsidR="0049505E" w:rsidRPr="00FF1F9D">
        <w:rPr>
          <w:rFonts w:ascii="Times New Roman" w:eastAsia="Times New Roman" w:hAnsi="Times New Roman" w:cs="Times New Roman"/>
          <w:sz w:val="20"/>
          <w:szCs w:val="16"/>
        </w:rPr>
        <w:t>l</w:t>
      </w:r>
      <w:proofErr w:type="spellEnd"/>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H</w:t>
      </w:r>
      <w:r w:rsidRPr="00FF1F9D">
        <w:rPr>
          <w:rFonts w:ascii="Times New Roman" w:eastAsia="Times New Roman" w:hAnsi="Times New Roman" w:cs="Times New Roman"/>
          <w:sz w:val="20"/>
          <w:szCs w:val="16"/>
        </w:rPr>
        <w:t>epatol</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2008;20(10):1049.</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bCs/>
          <w:i/>
          <w:iCs/>
          <w:sz w:val="20"/>
          <w:szCs w:val="16"/>
        </w:rPr>
      </w:pPr>
      <w:r w:rsidRPr="00FF1F9D">
        <w:rPr>
          <w:rFonts w:ascii="Times New Roman" w:eastAsia="Times New Roman" w:hAnsi="Times New Roman" w:cs="Times New Roman"/>
          <w:bCs/>
          <w:sz w:val="20"/>
          <w:szCs w:val="16"/>
        </w:rPr>
        <w:t>Ferraris</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D,</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Taggi</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AE,</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Hafez</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AM,</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Wack</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H,</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Young</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B,</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Lectka</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T.</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The</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development</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of</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the</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first</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catalyzed</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reaction</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of</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ketenes</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and</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imines:</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catalytic,</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asymmetric</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synthesis</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of</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β-</w:t>
      </w:r>
      <w:proofErr w:type="spellStart"/>
      <w:r w:rsidRPr="00FF1F9D">
        <w:rPr>
          <w:rFonts w:ascii="Times New Roman" w:hAnsi="Times New Roman" w:cs="Times New Roman"/>
          <w:sz w:val="20"/>
          <w:szCs w:val="16"/>
          <w:shd w:val="clear" w:color="auto" w:fill="FFFFFF"/>
        </w:rPr>
        <w:t>lactams</w:t>
      </w:r>
      <w:proofErr w:type="spellEnd"/>
      <w:r w:rsidRPr="00FF1F9D">
        <w:rPr>
          <w:rFonts w:ascii="Times New Roman" w:hAnsi="Times New Roman" w:cs="Times New Roman"/>
          <w:sz w:val="20"/>
          <w:szCs w:val="16"/>
          <w:shd w:val="clear" w:color="auto" w:fill="FFFFFF"/>
        </w:rPr>
        <w:t>.</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Journal</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of</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the</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American</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Chemical</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Society.</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2002</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Jun</w:t>
      </w:r>
      <w:r w:rsidR="005E6143" w:rsidRPr="00FF1F9D">
        <w:rPr>
          <w:rFonts w:ascii="Times New Roman" w:hAnsi="Times New Roman" w:cs="Times New Roman"/>
          <w:sz w:val="20"/>
          <w:szCs w:val="16"/>
          <w:shd w:val="clear" w:color="auto" w:fill="FFFFFF"/>
        </w:rPr>
        <w:t xml:space="preserve"> </w:t>
      </w:r>
      <w:r w:rsidRPr="00FF1F9D">
        <w:rPr>
          <w:rFonts w:ascii="Times New Roman" w:hAnsi="Times New Roman" w:cs="Times New Roman"/>
          <w:sz w:val="20"/>
          <w:szCs w:val="16"/>
          <w:shd w:val="clear" w:color="auto" w:fill="FFFFFF"/>
        </w:rPr>
        <w:t>12;124(23):6626-35.</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Foster</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Mobley</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bCs/>
          <w:sz w:val="20"/>
          <w:szCs w:val="16"/>
        </w:rPr>
        <w:t>W</w:t>
      </w:r>
      <w:r w:rsidRPr="00FF1F9D">
        <w:rPr>
          <w:rFonts w:ascii="Times New Roman" w:eastAsia="Times New Roman" w:hAnsi="Times New Roman" w:cs="Times New Roman"/>
          <w:bCs/>
          <w:sz w:val="20"/>
          <w:szCs w:val="16"/>
        </w:rPr>
        <w:t>ang</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Z.</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Complicated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management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CYP450</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2D6</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poor</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metabolizer</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Pract</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2008</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Dec;7(4):352-356.</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Friedman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LS</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sz w:val="20"/>
          <w:szCs w:val="16"/>
        </w:rPr>
        <w:t>S</w:t>
      </w:r>
      <w:r w:rsidRPr="00FF1F9D">
        <w:rPr>
          <w:rFonts w:ascii="Times New Roman" w:eastAsia="Times New Roman" w:hAnsi="Times New Roman" w:cs="Times New Roman"/>
          <w:sz w:val="20"/>
          <w:szCs w:val="16"/>
        </w:rPr>
        <w:t>urgery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the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patient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with</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disease.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Trans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Am</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Cli</w:t>
      </w:r>
      <w:r w:rsidR="0049505E" w:rsidRPr="00FF1F9D">
        <w:rPr>
          <w:rFonts w:ascii="Times New Roman" w:eastAsia="Times New Roman" w:hAnsi="Times New Roman" w:cs="Times New Roman"/>
          <w:sz w:val="20"/>
          <w:szCs w:val="16"/>
        </w:rPr>
        <w:t>n</w:t>
      </w:r>
      <w:proofErr w:type="spellEnd"/>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C</w:t>
      </w:r>
      <w:r w:rsidRPr="00FF1F9D">
        <w:rPr>
          <w:rFonts w:ascii="Times New Roman" w:eastAsia="Times New Roman" w:hAnsi="Times New Roman" w:cs="Times New Roman"/>
          <w:sz w:val="20"/>
          <w:szCs w:val="16"/>
        </w:rPr>
        <w:t>limato</w:t>
      </w:r>
      <w:r w:rsidR="0049505E" w:rsidRPr="00FF1F9D">
        <w:rPr>
          <w:rFonts w:ascii="Times New Roman" w:eastAsia="Times New Roman" w:hAnsi="Times New Roman" w:cs="Times New Roman"/>
          <w:sz w:val="20"/>
          <w:szCs w:val="16"/>
        </w:rPr>
        <w:t>l</w:t>
      </w:r>
      <w:proofErr w:type="spellEnd"/>
      <w:r w:rsidR="0049505E">
        <w:rPr>
          <w:rFonts w:ascii="Times New Roman" w:eastAsia="Times New Roman" w:hAnsi="Times New Roman" w:cs="Times New Roman"/>
          <w:sz w:val="20"/>
          <w:szCs w:val="16"/>
        </w:rPr>
        <w:t xml:space="preserve"> </w:t>
      </w:r>
      <w:r w:rsidR="0049505E" w:rsidRPr="00FF1F9D">
        <w:rPr>
          <w:rFonts w:ascii="Times New Roman" w:eastAsia="Times New Roman" w:hAnsi="Times New Roman" w:cs="Times New Roman"/>
          <w:sz w:val="20"/>
          <w:szCs w:val="16"/>
        </w:rPr>
        <w:t>A</w:t>
      </w:r>
      <w:r w:rsidRPr="00FF1F9D">
        <w:rPr>
          <w:rFonts w:ascii="Times New Roman" w:eastAsia="Times New Roman" w:hAnsi="Times New Roman" w:cs="Times New Roman"/>
          <w:sz w:val="20"/>
          <w:szCs w:val="16"/>
        </w:rPr>
        <w:t>ssoc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2010;</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121:192–204.</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Guevara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Abecasis</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R,</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Jimenez</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W,</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Effect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celecoxib</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renal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function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cirrhotic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patients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with</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arcites</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pilot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study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[abstract].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J</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Hepatol</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2002;36(</w:t>
      </w:r>
      <w:proofErr w:type="spellStart"/>
      <w:r w:rsidRPr="00FF1F9D">
        <w:rPr>
          <w:rFonts w:ascii="Times New Roman" w:eastAsia="Times New Roman" w:hAnsi="Times New Roman" w:cs="Times New Roman"/>
          <w:sz w:val="20"/>
          <w:szCs w:val="16"/>
        </w:rPr>
        <w:t>suppl</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1):203.</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r w:rsidRPr="00FF1F9D">
        <w:rPr>
          <w:rFonts w:ascii="Times New Roman" w:eastAsia="Times New Roman" w:hAnsi="Times New Roman" w:cs="Times New Roman"/>
          <w:bCs/>
          <w:sz w:val="20"/>
          <w:szCs w:val="16"/>
        </w:rPr>
        <w:t>Guyton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H</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r w:rsidR="0049505E" w:rsidRPr="00FF1F9D">
        <w:rPr>
          <w:rFonts w:ascii="Times New Roman" w:hAnsi="Times New Roman" w:cs="Times New Roman"/>
          <w:sz w:val="20"/>
          <w:szCs w:val="16"/>
          <w:lang w:bidi="ar-EG"/>
        </w:rPr>
        <w:t>R</w:t>
      </w:r>
      <w:r w:rsidRPr="00FF1F9D">
        <w:rPr>
          <w:rFonts w:ascii="Times New Roman" w:hAnsi="Times New Roman" w:cs="Times New Roman"/>
          <w:sz w:val="20"/>
          <w:szCs w:val="16"/>
          <w:lang w:bidi="ar-EG"/>
        </w:rPr>
        <w:t>egarding</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CYP450</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2D6</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poor</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metabolizers</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[letter]</w:t>
      </w:r>
      <w:r w:rsidR="0049505E" w:rsidRPr="00FF1F9D">
        <w:rPr>
          <w:rFonts w:ascii="Times New Roman" w:hAnsi="Times New Roman" w:cs="Times New Roman"/>
          <w:sz w:val="20"/>
          <w:szCs w:val="16"/>
          <w:lang w:bidi="ar-EG"/>
        </w:rPr>
        <w:t>.</w:t>
      </w:r>
      <w:r w:rsidR="0049505E">
        <w:rPr>
          <w:rFonts w:ascii="Times New Roman" w:hAnsi="Times New Roman" w:cs="Times New Roman"/>
          <w:sz w:val="20"/>
          <w:szCs w:val="16"/>
          <w:lang w:bidi="ar-EG"/>
        </w:rPr>
        <w:t xml:space="preserve"> </w:t>
      </w:r>
      <w:r w:rsidR="0049505E" w:rsidRPr="00FF1F9D">
        <w:rPr>
          <w:rFonts w:ascii="Times New Roman" w:hAnsi="Times New Roman" w:cs="Times New Roman"/>
          <w:sz w:val="20"/>
          <w:szCs w:val="16"/>
          <w:lang w:bidi="ar-EG"/>
        </w:rPr>
        <w:t>P</w:t>
      </w:r>
      <w:r w:rsidRPr="00FF1F9D">
        <w:rPr>
          <w:rFonts w:ascii="Times New Roman" w:hAnsi="Times New Roman" w:cs="Times New Roman"/>
          <w:sz w:val="20"/>
          <w:szCs w:val="16"/>
          <w:lang w:bidi="ar-EG"/>
        </w:rPr>
        <w:t>ain</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Pract</w:t>
      </w:r>
      <w:proofErr w:type="spellEnd"/>
      <w:r w:rsidRPr="00FF1F9D">
        <w:rPr>
          <w:rFonts w:ascii="Times New Roman" w:hAnsi="Times New Roman" w:cs="Times New Roman"/>
          <w:sz w:val="20"/>
          <w:szCs w:val="16"/>
          <w:lang w:bidi="ar-EG"/>
        </w:rPr>
        <w: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2006;8(4):329.</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r w:rsidRPr="00FF1F9D">
        <w:rPr>
          <w:rFonts w:ascii="Times New Roman" w:eastAsia="Times New Roman" w:hAnsi="Times New Roman" w:cs="Times New Roman"/>
          <w:bCs/>
          <w:sz w:val="20"/>
          <w:szCs w:val="16"/>
        </w:rPr>
        <w:t>Haines</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and</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Lanco</w:t>
      </w:r>
      <w:r w:rsidR="0049505E" w:rsidRPr="00FF1F9D">
        <w:rPr>
          <w:rFonts w:ascii="Times New Roman" w:eastAsia="Times New Roman" w:hAnsi="Times New Roman" w:cs="Times New Roman"/>
          <w:bCs/>
          <w:sz w:val="20"/>
          <w:szCs w:val="16"/>
        </w:rPr>
        <w:t>n</w:t>
      </w:r>
      <w:proofErr w:type="spellEnd"/>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bCs/>
          <w:sz w:val="20"/>
          <w:szCs w:val="16"/>
        </w:rPr>
        <w:t>S.</w:t>
      </w:r>
      <w:r w:rsidR="0049505E">
        <w:rPr>
          <w:rFonts w:ascii="Times New Roman" w:eastAsia="Times New Roman" w:hAnsi="Times New Roman" w:cs="Times New Roman"/>
          <w:bCs/>
          <w:sz w:val="20"/>
          <w:szCs w:val="16"/>
        </w:rPr>
        <w:t xml:space="preserve"> </w:t>
      </w:r>
      <w:r w:rsidR="0049505E" w:rsidRPr="00FF1F9D">
        <w:rPr>
          <w:rFonts w:ascii="Times New Roman" w:hAnsi="Times New Roman" w:cs="Times New Roman"/>
          <w:sz w:val="20"/>
          <w:szCs w:val="16"/>
          <w:lang w:bidi="ar-EG"/>
        </w:rPr>
        <w:t>A</w:t>
      </w:r>
      <w:r w:rsidRPr="00FF1F9D">
        <w:rPr>
          <w:rFonts w:ascii="Times New Roman" w:hAnsi="Times New Roman" w:cs="Times New Roman"/>
          <w:sz w:val="20"/>
          <w:szCs w:val="16"/>
          <w:lang w:bidi="ar-EG"/>
        </w:rPr>
        <w:t>nalgesic</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effect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of</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interscalene</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block</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using</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low-dose</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bupivacaine</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for</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outpatient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arthroscopic</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shoulder</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surgery.</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Re</w:t>
      </w:r>
      <w:r w:rsidR="0049505E" w:rsidRPr="00FF1F9D">
        <w:rPr>
          <w:rFonts w:ascii="Times New Roman" w:hAnsi="Times New Roman" w:cs="Times New Roman"/>
          <w:sz w:val="20"/>
          <w:szCs w:val="16"/>
          <w:lang w:bidi="ar-EG"/>
        </w:rPr>
        <w:t>g</w:t>
      </w:r>
      <w:proofErr w:type="spellEnd"/>
      <w:r w:rsidR="0049505E">
        <w:rPr>
          <w:rFonts w:ascii="Times New Roman" w:hAnsi="Times New Roman" w:cs="Times New Roman"/>
          <w:sz w:val="20"/>
          <w:szCs w:val="16"/>
          <w:lang w:bidi="ar-EG"/>
        </w:rPr>
        <w:t xml:space="preserve"> </w:t>
      </w:r>
      <w:proofErr w:type="spellStart"/>
      <w:r w:rsidR="0049505E" w:rsidRPr="00FF1F9D">
        <w:rPr>
          <w:rFonts w:ascii="Times New Roman" w:hAnsi="Times New Roman" w:cs="Times New Roman"/>
          <w:sz w:val="20"/>
          <w:szCs w:val="16"/>
          <w:lang w:bidi="ar-EG"/>
        </w:rPr>
        <w:t>A</w:t>
      </w:r>
      <w:r w:rsidRPr="00FF1F9D">
        <w:rPr>
          <w:rFonts w:ascii="Times New Roman" w:hAnsi="Times New Roman" w:cs="Times New Roman"/>
          <w:sz w:val="20"/>
          <w:szCs w:val="16"/>
          <w:lang w:bidi="ar-EG"/>
        </w:rPr>
        <w:t>nesth</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Pain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Med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2003;23(5):469-73.</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proofErr w:type="spellStart"/>
      <w:r w:rsidRPr="00FF1F9D">
        <w:rPr>
          <w:rFonts w:ascii="Times New Roman" w:eastAsia="Times New Roman" w:hAnsi="Times New Roman" w:cs="Times New Roman"/>
          <w:bCs/>
          <w:sz w:val="20"/>
          <w:szCs w:val="16"/>
        </w:rPr>
        <w:t>Haljamen</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O,</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and</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Warren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Insidious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intoxication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after</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morphine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treatment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renal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failure: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delayed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onset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of</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morphine-6-glucuronide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action.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Anesthesiology.2003;92(5):1473-1476.</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r w:rsidRPr="00FF1F9D">
        <w:rPr>
          <w:rFonts w:ascii="Times New Roman" w:eastAsia="Times New Roman" w:hAnsi="Times New Roman" w:cs="Times New Roman"/>
          <w:bCs/>
          <w:sz w:val="20"/>
          <w:szCs w:val="16"/>
        </w:rPr>
        <w:t>Haller</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RM,</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Marshall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MB,</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Georgiade</w:t>
      </w:r>
      <w:r w:rsidR="0049505E" w:rsidRPr="00FF1F9D">
        <w:rPr>
          <w:rFonts w:ascii="Times New Roman" w:eastAsia="Times New Roman" w:hAnsi="Times New Roman" w:cs="Times New Roman"/>
          <w:bCs/>
          <w:sz w:val="20"/>
          <w:szCs w:val="16"/>
        </w:rPr>
        <w:t>s</w:t>
      </w:r>
      <w:proofErr w:type="spellEnd"/>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bCs/>
          <w:sz w:val="20"/>
          <w:szCs w:val="16"/>
        </w:rPr>
        <w:t>S.</w:t>
      </w:r>
      <w:r w:rsidR="0049505E">
        <w:rPr>
          <w:rFonts w:ascii="Times New Roman" w:eastAsia="Times New Roman" w:hAnsi="Times New Roman" w:cs="Times New Roman"/>
          <w:bCs/>
          <w:sz w:val="20"/>
          <w:szCs w:val="16"/>
        </w:rPr>
        <w:t xml:space="preserve"> </w:t>
      </w:r>
      <w:r w:rsidR="0049505E" w:rsidRPr="00FF1F9D">
        <w:rPr>
          <w:rFonts w:ascii="Times New Roman" w:hAnsi="Times New Roman" w:cs="Times New Roman"/>
          <w:sz w:val="20"/>
          <w:szCs w:val="16"/>
          <w:lang w:bidi="ar-EG"/>
        </w:rPr>
        <w:t>D</w:t>
      </w:r>
      <w:r w:rsidRPr="00FF1F9D">
        <w:rPr>
          <w:rFonts w:ascii="Times New Roman" w:hAnsi="Times New Roman" w:cs="Times New Roman"/>
          <w:sz w:val="20"/>
          <w:szCs w:val="16"/>
          <w:lang w:bidi="ar-EG"/>
        </w:rPr>
        <w:t>imensional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personality</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traits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and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the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prediction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of</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DSM-IV</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personality</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disorder</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symptom</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counts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nonclinical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sample.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Journal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of</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Personal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Disorders,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2005;19(1):53-67.</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bCs/>
          <w:sz w:val="20"/>
          <w:szCs w:val="16"/>
        </w:rPr>
      </w:pPr>
      <w:r w:rsidRPr="00FF1F9D">
        <w:rPr>
          <w:rFonts w:ascii="Times New Roman" w:eastAsia="Times New Roman" w:hAnsi="Times New Roman" w:cs="Times New Roman"/>
          <w:bCs/>
          <w:sz w:val="20"/>
          <w:szCs w:val="16"/>
        </w:rPr>
        <w:t>Harvey</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JN.</w:t>
      </w:r>
      <w:r w:rsidR="005E6143" w:rsidRPr="00FF1F9D">
        <w:rPr>
          <w:rFonts w:ascii="Times New Roman" w:eastAsia="Times New Roman" w:hAnsi="Times New Roman" w:cs="Times New Roman"/>
          <w:bCs/>
          <w:sz w:val="20"/>
          <w:szCs w:val="16"/>
        </w:rPr>
        <w:t xml:space="preserve"> </w:t>
      </w:r>
      <w:r w:rsidRPr="00FF1F9D">
        <w:rPr>
          <w:rFonts w:ascii="Times New Roman" w:hAnsi="Times New Roman" w:cs="Times New Roman"/>
          <w:sz w:val="20"/>
          <w:szCs w:val="16"/>
          <w:lang w:bidi="ar-EG"/>
        </w:rPr>
        <w:t>Update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treatments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for</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neuropathic</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pain.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J</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Pain</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Pallia</w:t>
      </w:r>
      <w:r w:rsidR="0049505E" w:rsidRPr="00FF1F9D">
        <w:rPr>
          <w:rFonts w:ascii="Times New Roman" w:hAnsi="Times New Roman" w:cs="Times New Roman"/>
          <w:sz w:val="20"/>
          <w:szCs w:val="16"/>
          <w:lang w:bidi="ar-EG"/>
        </w:rPr>
        <w:t>t</w:t>
      </w:r>
      <w:proofErr w:type="spellEnd"/>
      <w:r w:rsidR="0049505E">
        <w:rPr>
          <w:rFonts w:ascii="Times New Roman" w:hAnsi="Times New Roman" w:cs="Times New Roman"/>
          <w:sz w:val="20"/>
          <w:szCs w:val="16"/>
          <w:lang w:bidi="ar-EG"/>
        </w:rPr>
        <w:t xml:space="preserve"> </w:t>
      </w:r>
      <w:r w:rsidR="0049505E" w:rsidRPr="00FF1F9D">
        <w:rPr>
          <w:rFonts w:ascii="Times New Roman" w:hAnsi="Times New Roman" w:cs="Times New Roman"/>
          <w:sz w:val="20"/>
          <w:szCs w:val="16"/>
          <w:lang w:bidi="ar-EG"/>
        </w:rPr>
        <w:t>C</w:t>
      </w:r>
      <w:r w:rsidRPr="00FF1F9D">
        <w:rPr>
          <w:rFonts w:ascii="Times New Roman" w:hAnsi="Times New Roman" w:cs="Times New Roman"/>
          <w:sz w:val="20"/>
          <w:szCs w:val="16"/>
          <w:lang w:bidi="ar-EG"/>
        </w:rPr>
        <w:t>are</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Pharmacother</w:t>
      </w:r>
      <w:proofErr w:type="spellEnd"/>
      <w:r w:rsidRPr="00FF1F9D">
        <w:rPr>
          <w:rFonts w:ascii="Times New Roman" w:hAnsi="Times New Roman" w:cs="Times New Roman"/>
          <w:sz w:val="20"/>
          <w:szCs w:val="16"/>
          <w:lang w:bidi="ar-EG"/>
        </w:rPr>
        <w: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2008;22(l):54-57.</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Huber</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WW,</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Rossmanith</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W,</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Grusch</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Effects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coffee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its</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chemopreventive</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components</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kahweol</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cafestol</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on</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cytochrome</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P450</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sulfotransferase</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rat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Food</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Che</w:t>
      </w:r>
      <w:r w:rsidR="0049505E" w:rsidRPr="00FF1F9D">
        <w:rPr>
          <w:rFonts w:ascii="Times New Roman" w:eastAsia="Times New Roman" w:hAnsi="Times New Roman" w:cs="Times New Roman"/>
          <w:sz w:val="20"/>
          <w:szCs w:val="16"/>
        </w:rPr>
        <w:t>m</w:t>
      </w:r>
      <w:proofErr w:type="spellEnd"/>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T</w:t>
      </w:r>
      <w:r w:rsidRPr="00FF1F9D">
        <w:rPr>
          <w:rFonts w:ascii="Times New Roman" w:eastAsia="Times New Roman" w:hAnsi="Times New Roman" w:cs="Times New Roman"/>
          <w:sz w:val="20"/>
          <w:szCs w:val="16"/>
        </w:rPr>
        <w:t>oxicol</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2008;46(4):</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1230-1238.</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proofErr w:type="spellStart"/>
      <w:r w:rsidRPr="00FF1F9D">
        <w:rPr>
          <w:rFonts w:ascii="Times New Roman" w:eastAsia="Times New Roman" w:hAnsi="Times New Roman" w:cs="Times New Roman"/>
          <w:bCs/>
          <w:sz w:val="20"/>
          <w:szCs w:val="16"/>
        </w:rPr>
        <w:lastRenderedPageBreak/>
        <w:t>Hur</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C,</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Chan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AT,</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Tramontano</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AC,</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Gazelle</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GS</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proofErr w:type="spellStart"/>
      <w:r w:rsidR="0049505E" w:rsidRPr="00FF1F9D">
        <w:rPr>
          <w:rFonts w:ascii="Times New Roman" w:eastAsia="Times New Roman" w:hAnsi="Times New Roman" w:cs="Times New Roman"/>
          <w:sz w:val="20"/>
          <w:szCs w:val="16"/>
        </w:rPr>
        <w:t>C</w:t>
      </w:r>
      <w:r w:rsidRPr="00FF1F9D">
        <w:rPr>
          <w:rFonts w:ascii="Times New Roman" w:eastAsia="Times New Roman" w:hAnsi="Times New Roman" w:cs="Times New Roman"/>
          <w:sz w:val="20"/>
          <w:szCs w:val="16"/>
        </w:rPr>
        <w:t>oxibs</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versus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combination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NS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AID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PPI</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therapy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for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chronic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exploration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the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risks,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benefits,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costs.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Ann</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Pharmacother</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2006;40(6):</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1052-1063.</w:t>
      </w:r>
    </w:p>
    <w:p w:rsidR="0028607E" w:rsidRPr="00FF1F9D" w:rsidRDefault="0028607E" w:rsidP="00FF1F9D">
      <w:pPr>
        <w:pStyle w:val="ListParagraph"/>
        <w:numPr>
          <w:ilvl w:val="0"/>
          <w:numId w:val="18"/>
        </w:numPr>
        <w:autoSpaceDE w:val="0"/>
        <w:autoSpaceDN w:val="0"/>
        <w:bidi w:val="0"/>
        <w:adjustRightInd w:val="0"/>
        <w:snapToGrid w:val="0"/>
        <w:spacing w:after="0" w:line="240" w:lineRule="auto"/>
        <w:ind w:left="425" w:hanging="425"/>
        <w:jc w:val="both"/>
        <w:rPr>
          <w:rFonts w:ascii="Times New Roman" w:hAnsi="Times New Roman" w:cs="Times New Roman"/>
          <w:sz w:val="20"/>
          <w:szCs w:val="16"/>
        </w:rPr>
      </w:pPr>
      <w:proofErr w:type="spellStart"/>
      <w:r w:rsidRPr="00FF1F9D">
        <w:rPr>
          <w:rFonts w:ascii="Times New Roman" w:eastAsia="Times New Roman" w:hAnsi="Times New Roman" w:cs="Times New Roman"/>
          <w:bCs/>
          <w:sz w:val="20"/>
          <w:szCs w:val="16"/>
        </w:rPr>
        <w:t>Jiraki</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K.</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Lethal</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effects</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of</w:t>
      </w:r>
      <w:r w:rsidR="005E6143" w:rsidRPr="00FF1F9D">
        <w:rPr>
          <w:rFonts w:ascii="Times New Roman" w:hAnsi="Times New Roman" w:cs="Times New Roman"/>
          <w:sz w:val="20"/>
          <w:szCs w:val="16"/>
        </w:rPr>
        <w:t xml:space="preserve"> </w:t>
      </w:r>
      <w:proofErr w:type="spellStart"/>
      <w:r w:rsidRPr="00FF1F9D">
        <w:rPr>
          <w:rFonts w:ascii="Times New Roman" w:hAnsi="Times New Roman" w:cs="Times New Roman"/>
          <w:sz w:val="20"/>
          <w:szCs w:val="16"/>
        </w:rPr>
        <w:t>normeperidine</w:t>
      </w:r>
      <w:proofErr w:type="spellEnd"/>
      <w:r w:rsidRPr="00FF1F9D">
        <w:rPr>
          <w:rFonts w:ascii="Times New Roman" w:hAnsi="Times New Roman" w:cs="Times New Roman"/>
          <w:sz w:val="20"/>
          <w:szCs w:val="16"/>
        </w:rPr>
        <w:t>.</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Am</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J</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Forensic</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med</w:t>
      </w:r>
      <w:r w:rsidR="005E6143" w:rsidRPr="00FF1F9D">
        <w:rPr>
          <w:rFonts w:ascii="Times New Roman" w:hAnsi="Times New Roman" w:cs="Times New Roman"/>
          <w:sz w:val="20"/>
          <w:szCs w:val="16"/>
        </w:rPr>
        <w:t xml:space="preserve"> </w:t>
      </w:r>
      <w:proofErr w:type="spellStart"/>
      <w:r w:rsidRPr="00FF1F9D">
        <w:rPr>
          <w:rFonts w:ascii="Times New Roman" w:hAnsi="Times New Roman" w:cs="Times New Roman"/>
          <w:sz w:val="20"/>
          <w:szCs w:val="16"/>
        </w:rPr>
        <w:t>Pathol</w:t>
      </w:r>
      <w:proofErr w:type="spellEnd"/>
      <w:r w:rsidRPr="00FF1F9D">
        <w:rPr>
          <w:rFonts w:ascii="Times New Roman" w:hAnsi="Times New Roman" w:cs="Times New Roman"/>
          <w:sz w:val="20"/>
          <w:szCs w:val="16"/>
        </w:rPr>
        <w:t>,</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2001.13:</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42-43.</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proofErr w:type="spellStart"/>
      <w:r w:rsidRPr="00FF1F9D">
        <w:rPr>
          <w:rFonts w:ascii="Times New Roman" w:eastAsia="Times New Roman" w:hAnsi="Times New Roman" w:cs="Times New Roman"/>
          <w:bCs/>
          <w:sz w:val="20"/>
          <w:szCs w:val="16"/>
        </w:rPr>
        <w:t>Kandel</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B,</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Schmalenberger</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K,</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Chelly</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JE.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Analgesia</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after</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total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knee</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arthroplasty</w:t>
      </w:r>
      <w:proofErr w:type="spellEnd"/>
      <w:r w:rsidRPr="00FF1F9D">
        <w:rPr>
          <w:rFonts w:ascii="Times New Roman" w:hAnsi="Times New Roman" w:cs="Times New Roman"/>
          <w:sz w:val="20"/>
          <w:szCs w:val="16"/>
          <w:lang w:bidi="ar-EG"/>
        </w:rPr>
        <w: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is</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continous</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sciatic</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blockade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needed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addition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to</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continous</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femoral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blockade?</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Anest</w:t>
      </w:r>
      <w:r w:rsidR="0049505E" w:rsidRPr="00FF1F9D">
        <w:rPr>
          <w:rFonts w:ascii="Times New Roman" w:hAnsi="Times New Roman" w:cs="Times New Roman"/>
          <w:sz w:val="20"/>
          <w:szCs w:val="16"/>
          <w:lang w:bidi="ar-EG"/>
        </w:rPr>
        <w:t>h</w:t>
      </w:r>
      <w:proofErr w:type="spellEnd"/>
      <w:r w:rsidR="0049505E">
        <w:rPr>
          <w:rFonts w:ascii="Times New Roman" w:hAnsi="Times New Roman" w:cs="Times New Roman"/>
          <w:sz w:val="20"/>
          <w:szCs w:val="16"/>
          <w:lang w:bidi="ar-EG"/>
        </w:rPr>
        <w:t xml:space="preserve"> </w:t>
      </w:r>
      <w:proofErr w:type="spellStart"/>
      <w:r w:rsidR="0049505E" w:rsidRPr="00FF1F9D">
        <w:rPr>
          <w:rFonts w:ascii="Times New Roman" w:hAnsi="Times New Roman" w:cs="Times New Roman"/>
          <w:sz w:val="20"/>
          <w:szCs w:val="16"/>
          <w:lang w:bidi="ar-EG"/>
        </w:rPr>
        <w:t>A</w:t>
      </w:r>
      <w:r w:rsidRPr="00FF1F9D">
        <w:rPr>
          <w:rFonts w:ascii="Times New Roman" w:hAnsi="Times New Roman" w:cs="Times New Roman"/>
          <w:sz w:val="20"/>
          <w:szCs w:val="16"/>
          <w:lang w:bidi="ar-EG"/>
        </w:rPr>
        <w:t>nalg</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2000;98(3):</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747-9.</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proofErr w:type="spellStart"/>
      <w:r w:rsidRPr="00FF1F9D">
        <w:rPr>
          <w:rFonts w:ascii="Times New Roman" w:eastAsia="Times New Roman" w:hAnsi="Times New Roman" w:cs="Times New Roman"/>
          <w:bCs/>
          <w:sz w:val="20"/>
          <w:szCs w:val="16"/>
        </w:rPr>
        <w:t>Kanner</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BD.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Neurologic</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complications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of</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405</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consecutive</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continous</w:t>
      </w:r>
      <w:proofErr w:type="spellEnd"/>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axillary</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catheters</w:t>
      </w:r>
      <w:r w:rsidR="0049505E" w:rsidRPr="00FF1F9D">
        <w:rPr>
          <w:rFonts w:ascii="Times New Roman" w:hAnsi="Times New Roman" w:cs="Times New Roman"/>
          <w:sz w:val="20"/>
          <w:szCs w:val="16"/>
          <w:lang w:bidi="ar-EG"/>
        </w:rPr>
        <w:t>.</w:t>
      </w:r>
      <w:r w:rsidR="0049505E">
        <w:rPr>
          <w:rFonts w:ascii="Times New Roman" w:hAnsi="Times New Roman" w:cs="Times New Roman"/>
          <w:sz w:val="20"/>
          <w:szCs w:val="16"/>
          <w:lang w:bidi="ar-EG"/>
        </w:rPr>
        <w:t xml:space="preserve"> </w:t>
      </w:r>
      <w:proofErr w:type="spellStart"/>
      <w:r w:rsidR="0049505E" w:rsidRPr="00FF1F9D">
        <w:rPr>
          <w:rFonts w:ascii="Times New Roman" w:hAnsi="Times New Roman" w:cs="Times New Roman"/>
          <w:sz w:val="20"/>
          <w:szCs w:val="16"/>
          <w:lang w:bidi="ar-EG"/>
        </w:rPr>
        <w:t>A</w:t>
      </w:r>
      <w:r w:rsidRPr="00FF1F9D">
        <w:rPr>
          <w:rFonts w:ascii="Times New Roman" w:hAnsi="Times New Roman" w:cs="Times New Roman"/>
          <w:sz w:val="20"/>
          <w:szCs w:val="16"/>
          <w:lang w:bidi="ar-EG"/>
        </w:rPr>
        <w:t>nest</w:t>
      </w:r>
      <w:r w:rsidR="0049505E" w:rsidRPr="00FF1F9D">
        <w:rPr>
          <w:rFonts w:ascii="Times New Roman" w:hAnsi="Times New Roman" w:cs="Times New Roman"/>
          <w:sz w:val="20"/>
          <w:szCs w:val="16"/>
          <w:lang w:bidi="ar-EG"/>
        </w:rPr>
        <w:t>h</w:t>
      </w:r>
      <w:proofErr w:type="spellEnd"/>
      <w:r w:rsidR="0049505E">
        <w:rPr>
          <w:rFonts w:ascii="Times New Roman" w:hAnsi="Times New Roman" w:cs="Times New Roman"/>
          <w:sz w:val="20"/>
          <w:szCs w:val="16"/>
          <w:lang w:bidi="ar-EG"/>
        </w:rPr>
        <w:t xml:space="preserve"> </w:t>
      </w:r>
      <w:proofErr w:type="spellStart"/>
      <w:r w:rsidR="0049505E" w:rsidRPr="00FF1F9D">
        <w:rPr>
          <w:rFonts w:ascii="Times New Roman" w:hAnsi="Times New Roman" w:cs="Times New Roman"/>
          <w:sz w:val="20"/>
          <w:szCs w:val="16"/>
          <w:lang w:bidi="ar-EG"/>
        </w:rPr>
        <w:t>A</w:t>
      </w:r>
      <w:r w:rsidRPr="00FF1F9D">
        <w:rPr>
          <w:rFonts w:ascii="Times New Roman" w:hAnsi="Times New Roman" w:cs="Times New Roman"/>
          <w:sz w:val="20"/>
          <w:szCs w:val="16"/>
          <w:lang w:bidi="ar-EG"/>
        </w:rPr>
        <w:t>nalg</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2003;96(1):247-52.</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lang w:bidi="ar-EG"/>
        </w:rPr>
      </w:pPr>
      <w:proofErr w:type="spellStart"/>
      <w:r w:rsidRPr="00FF1F9D">
        <w:rPr>
          <w:rFonts w:ascii="Times New Roman" w:eastAsia="Times New Roman" w:hAnsi="Times New Roman" w:cs="Times New Roman"/>
          <w:bCs/>
          <w:sz w:val="20"/>
          <w:szCs w:val="16"/>
        </w:rPr>
        <w:t>Kotb</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HI,</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Fouad</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IA,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Fares</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KM,</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Mostafa</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MG,</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Abd</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El-</w:t>
      </w:r>
      <w:proofErr w:type="spellStart"/>
      <w:r w:rsidRPr="00FF1F9D">
        <w:rPr>
          <w:rFonts w:ascii="Times New Roman" w:eastAsia="Times New Roman" w:hAnsi="Times New Roman" w:cs="Times New Roman"/>
          <w:bCs/>
          <w:sz w:val="20"/>
          <w:szCs w:val="16"/>
        </w:rPr>
        <w:t>Rahman</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AM</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sz w:val="20"/>
          <w:szCs w:val="16"/>
        </w:rPr>
        <w:t>P</w:t>
      </w:r>
      <w:r w:rsidRPr="00FF1F9D">
        <w:rPr>
          <w:rFonts w:ascii="Times New Roman" w:eastAsia="Times New Roman" w:hAnsi="Times New Roman" w:cs="Times New Roman"/>
          <w:sz w:val="20"/>
          <w:szCs w:val="16"/>
        </w:rPr>
        <w:t>harmacokinetics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oral</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tramadol</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patients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with</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cancer</w:t>
      </w:r>
      <w:r w:rsidR="0049505E" w:rsidRPr="00FF1F9D">
        <w:rPr>
          <w:rFonts w:ascii="Times New Roman" w:eastAsia="Times New Roman" w:hAnsi="Times New Roman" w:cs="Times New Roman"/>
          <w:sz w:val="20"/>
          <w:szCs w:val="16"/>
        </w:rPr>
        <w:t>.</w:t>
      </w:r>
      <w:r w:rsidR="0049505E">
        <w:rPr>
          <w:rFonts w:ascii="Times New Roman" w:eastAsia="Times New Roman" w:hAnsi="Times New Roman" w:cs="Times New Roman"/>
          <w:sz w:val="20"/>
          <w:szCs w:val="16"/>
        </w:rPr>
        <w:t xml:space="preserve"> </w:t>
      </w:r>
      <w:r w:rsidR="0049505E" w:rsidRPr="00FF1F9D">
        <w:rPr>
          <w:rFonts w:ascii="Times New Roman" w:eastAsia="Times New Roman" w:hAnsi="Times New Roman" w:cs="Times New Roman"/>
          <w:sz w:val="20"/>
          <w:szCs w:val="16"/>
        </w:rPr>
        <w:t>J</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Opioid</w:t>
      </w:r>
      <w:proofErr w:type="spellEnd"/>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Manag</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2008;4(2):99-104.</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proofErr w:type="spellStart"/>
      <w:r w:rsidRPr="00FF1F9D">
        <w:rPr>
          <w:rFonts w:ascii="Times New Roman" w:eastAsia="Times New Roman" w:hAnsi="Times New Roman" w:cs="Times New Roman"/>
          <w:bCs/>
          <w:sz w:val="20"/>
          <w:szCs w:val="16"/>
        </w:rPr>
        <w:t>Kreek</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MJ,</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Schecter</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AJ,</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Gutjahr</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CL,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Hecht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Methadone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use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patients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with</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chronic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renal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disease.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Drug</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Alcohol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Depend.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2003;5(3):</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197-</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205.</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proofErr w:type="spellStart"/>
      <w:r w:rsidRPr="00FF1F9D">
        <w:rPr>
          <w:rFonts w:ascii="Times New Roman" w:eastAsia="Times New Roman" w:hAnsi="Times New Roman" w:cs="Times New Roman"/>
          <w:bCs/>
          <w:sz w:val="20"/>
          <w:szCs w:val="16"/>
        </w:rPr>
        <w:t>Laffi</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G,</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La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Villa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G,</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Pinzani</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Marra</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F,</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Gentilini</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P.</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sz w:val="20"/>
          <w:szCs w:val="16"/>
        </w:rPr>
        <w:t>Arachidonic</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acid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derivatives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renal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function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cirrhosis.</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Semi</w:t>
      </w:r>
      <w:r w:rsidR="0049505E" w:rsidRPr="00FF1F9D">
        <w:rPr>
          <w:rFonts w:ascii="Times New Roman" w:eastAsia="Times New Roman" w:hAnsi="Times New Roman" w:cs="Times New Roman"/>
          <w:sz w:val="20"/>
          <w:szCs w:val="16"/>
        </w:rPr>
        <w:t>n</w:t>
      </w:r>
      <w:proofErr w:type="spellEnd"/>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N</w:t>
      </w:r>
      <w:r w:rsidRPr="00FF1F9D">
        <w:rPr>
          <w:rFonts w:ascii="Times New Roman" w:eastAsia="Times New Roman" w:hAnsi="Times New Roman" w:cs="Times New Roman"/>
          <w:sz w:val="20"/>
          <w:szCs w:val="16"/>
        </w:rPr>
        <w:t>ephrol</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1997;17(6):530-548.</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Larson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Poison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J,</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Fontana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RJ,</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Acute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Failure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Study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Group.</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Acetaminophen-induced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acute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failure: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results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United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States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multicenter,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prospective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study.</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Hepatology</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2005;42(6):</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1364-1372.</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Lee</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WM.</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Etiologies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acute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failure</w:t>
      </w:r>
      <w:r w:rsidR="0049505E" w:rsidRPr="00FF1F9D">
        <w:rPr>
          <w:rFonts w:ascii="Times New Roman" w:eastAsia="Times New Roman" w:hAnsi="Times New Roman" w:cs="Times New Roman"/>
          <w:sz w:val="20"/>
          <w:szCs w:val="16"/>
        </w:rPr>
        <w:t>.</w:t>
      </w:r>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S</w:t>
      </w:r>
      <w:r w:rsidRPr="00FF1F9D">
        <w:rPr>
          <w:rFonts w:ascii="Times New Roman" w:eastAsia="Times New Roman" w:hAnsi="Times New Roman" w:cs="Times New Roman"/>
          <w:sz w:val="20"/>
          <w:szCs w:val="16"/>
        </w:rPr>
        <w:t>emin</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Dis.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2008;28(2):</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142-152.</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Levine</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B,</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ed.</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Principles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Forensic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Toxicology.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ed.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Washington,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AACC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Press;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2003:385.</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Lin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YS,</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Kim</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WR</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sz w:val="20"/>
          <w:szCs w:val="16"/>
        </w:rPr>
        <w:t>T</w:t>
      </w:r>
      <w:r w:rsidRPr="00FF1F9D">
        <w:rPr>
          <w:rFonts w:ascii="Times New Roman" w:eastAsia="Times New Roman" w:hAnsi="Times New Roman" w:cs="Times New Roman"/>
          <w:sz w:val="20"/>
          <w:szCs w:val="16"/>
        </w:rPr>
        <w:t>he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global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impact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hepatic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fibrosis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end-stage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disease</w:t>
      </w:r>
      <w:r w:rsidR="0049505E" w:rsidRPr="00FF1F9D">
        <w:rPr>
          <w:rFonts w:ascii="Times New Roman" w:eastAsia="Times New Roman" w:hAnsi="Times New Roman" w:cs="Times New Roman"/>
          <w:sz w:val="20"/>
          <w:szCs w:val="16"/>
        </w:rPr>
        <w:t>.</w:t>
      </w:r>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C</w:t>
      </w:r>
      <w:r w:rsidRPr="00FF1F9D">
        <w:rPr>
          <w:rFonts w:ascii="Times New Roman" w:eastAsia="Times New Roman" w:hAnsi="Times New Roman" w:cs="Times New Roman"/>
          <w:sz w:val="20"/>
          <w:szCs w:val="16"/>
        </w:rPr>
        <w:t>lin</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Dis.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2008;12(4):733-746,</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vii.</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proofErr w:type="spellStart"/>
      <w:r w:rsidRPr="00FF1F9D">
        <w:rPr>
          <w:rFonts w:ascii="Times New Roman" w:eastAsia="Times New Roman" w:hAnsi="Times New Roman" w:cs="Times New Roman"/>
          <w:bCs/>
          <w:sz w:val="20"/>
          <w:szCs w:val="16"/>
        </w:rPr>
        <w:t>Loughreya</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CR,</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w:t>
      </w:r>
      <w:r w:rsidR="0049505E" w:rsidRPr="00FF1F9D">
        <w:rPr>
          <w:rFonts w:ascii="Times New Roman" w:eastAsia="Times New Roman" w:hAnsi="Times New Roman" w:cs="Times New Roman"/>
          <w:bCs/>
          <w:sz w:val="20"/>
          <w:szCs w:val="16"/>
        </w:rPr>
        <w:t>c</w:t>
      </w:r>
      <w:r w:rsidR="0049505E">
        <w:rPr>
          <w:rFonts w:ascii="Times New Roman" w:eastAsia="Times New Roman" w:hAnsi="Times New Roman" w:cs="Times New Roman"/>
          <w:bCs/>
          <w:sz w:val="20"/>
          <w:szCs w:val="16"/>
        </w:rPr>
        <w:t xml:space="preserve"> </w:t>
      </w:r>
      <w:proofErr w:type="spellStart"/>
      <w:r w:rsidR="0049505E" w:rsidRPr="00FF1F9D">
        <w:rPr>
          <w:rFonts w:ascii="Times New Roman" w:eastAsia="Times New Roman" w:hAnsi="Times New Roman" w:cs="Times New Roman"/>
          <w:bCs/>
          <w:sz w:val="20"/>
          <w:szCs w:val="16"/>
        </w:rPr>
        <w:t>K</w:t>
      </w:r>
      <w:r w:rsidRPr="00FF1F9D">
        <w:rPr>
          <w:rFonts w:ascii="Times New Roman" w:eastAsia="Times New Roman" w:hAnsi="Times New Roman" w:cs="Times New Roman"/>
          <w:bCs/>
          <w:sz w:val="20"/>
          <w:szCs w:val="16"/>
        </w:rPr>
        <w:t>innon</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W,</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Stone</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Genetic</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polymorphism</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of</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UDP-</w:t>
      </w:r>
      <w:proofErr w:type="spellStart"/>
      <w:r w:rsidRPr="00FF1F9D">
        <w:rPr>
          <w:rFonts w:ascii="Times New Roman" w:hAnsi="Times New Roman" w:cs="Times New Roman"/>
          <w:sz w:val="20"/>
          <w:szCs w:val="16"/>
          <w:lang w:bidi="ar-EG"/>
        </w:rPr>
        <w:t>glucuronosyltransferase</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2B7</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(UGT2B7)</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amino</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acid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268:</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ethnic</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diversity</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of</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alleles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and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potential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clinical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significance.</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Pharmacogenetics</w:t>
      </w:r>
      <w:proofErr w:type="spellEnd"/>
      <w:r w:rsidRPr="00FF1F9D">
        <w:rPr>
          <w:rFonts w:ascii="Times New Roman" w:hAnsi="Times New Roman" w:cs="Times New Roman"/>
          <w:sz w:val="20"/>
          <w:szCs w:val="16"/>
          <w:lang w:bidi="ar-EG"/>
        </w:rPr>
        <w: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2003;</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10(8):679-685.</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r w:rsidRPr="00FF1F9D">
        <w:rPr>
          <w:rFonts w:ascii="Times New Roman" w:eastAsia="Times New Roman" w:hAnsi="Times New Roman" w:cs="Times New Roman"/>
          <w:bCs/>
          <w:sz w:val="20"/>
          <w:szCs w:val="16"/>
        </w:rPr>
        <w:t>Macintyre</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P,</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Morau</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D,</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Aubas</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P,</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Postoperative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analgesia</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after</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total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hip</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arthroplasty</w:t>
      </w:r>
      <w:proofErr w:type="spellEnd"/>
      <w:r w:rsidRPr="00FF1F9D">
        <w:rPr>
          <w:rFonts w:ascii="Times New Roman" w:hAnsi="Times New Roman" w:cs="Times New Roman"/>
          <w:sz w:val="20"/>
          <w:szCs w:val="16"/>
          <w:lang w:bidi="ar-EG"/>
        </w:rPr>
        <w: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comparison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of</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intravenous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patient-controlled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analgesia</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with</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morphine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and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single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injection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of</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femoral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nerve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or</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psoas</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compartment</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block;</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prospective,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randomized,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double-blind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study.</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Re</w:t>
      </w:r>
      <w:r w:rsidR="0049505E" w:rsidRPr="00FF1F9D">
        <w:rPr>
          <w:rFonts w:ascii="Times New Roman" w:hAnsi="Times New Roman" w:cs="Times New Roman"/>
          <w:sz w:val="20"/>
          <w:szCs w:val="16"/>
          <w:lang w:bidi="ar-EG"/>
        </w:rPr>
        <w:t>g</w:t>
      </w:r>
      <w:proofErr w:type="spellEnd"/>
      <w:r w:rsidR="0049505E">
        <w:rPr>
          <w:rFonts w:ascii="Times New Roman" w:hAnsi="Times New Roman" w:cs="Times New Roman"/>
          <w:sz w:val="20"/>
          <w:szCs w:val="16"/>
          <w:lang w:bidi="ar-EG"/>
        </w:rPr>
        <w:t xml:space="preserve"> </w:t>
      </w:r>
      <w:proofErr w:type="spellStart"/>
      <w:r w:rsidR="0049505E" w:rsidRPr="00FF1F9D">
        <w:rPr>
          <w:rFonts w:ascii="Times New Roman" w:hAnsi="Times New Roman" w:cs="Times New Roman"/>
          <w:sz w:val="20"/>
          <w:szCs w:val="16"/>
          <w:lang w:bidi="ar-EG"/>
        </w:rPr>
        <w:t>A</w:t>
      </w:r>
      <w:r w:rsidRPr="00FF1F9D">
        <w:rPr>
          <w:rFonts w:ascii="Times New Roman" w:hAnsi="Times New Roman" w:cs="Times New Roman"/>
          <w:sz w:val="20"/>
          <w:szCs w:val="16"/>
          <w:lang w:bidi="ar-EG"/>
        </w:rPr>
        <w:t>nesth</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Pain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Med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2007;29(2):102-9.</w:t>
      </w:r>
    </w:p>
    <w:p w:rsidR="0028607E" w:rsidRPr="00FF1F9D" w:rsidRDefault="0028607E" w:rsidP="00FF1F9D">
      <w:pPr>
        <w:pStyle w:val="ListParagraph"/>
        <w:numPr>
          <w:ilvl w:val="0"/>
          <w:numId w:val="1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20"/>
          <w:szCs w:val="16"/>
        </w:rPr>
      </w:pPr>
      <w:r w:rsidRPr="00FF1F9D">
        <w:rPr>
          <w:rFonts w:ascii="Times New Roman" w:eastAsia="Times New Roman" w:hAnsi="Times New Roman" w:cs="Times New Roman"/>
          <w:bCs/>
          <w:sz w:val="20"/>
          <w:szCs w:val="16"/>
        </w:rPr>
        <w:t>M</w:t>
      </w:r>
      <w:r w:rsidR="0049505E" w:rsidRPr="00FF1F9D">
        <w:rPr>
          <w:rFonts w:ascii="Times New Roman" w:eastAsia="Times New Roman" w:hAnsi="Times New Roman" w:cs="Times New Roman"/>
          <w:bCs/>
          <w:sz w:val="20"/>
          <w:szCs w:val="16"/>
        </w:rPr>
        <w:t>c</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bCs/>
          <w:sz w:val="20"/>
          <w:szCs w:val="16"/>
        </w:rPr>
        <w:t>D</w:t>
      </w:r>
      <w:r w:rsidRPr="00FF1F9D">
        <w:rPr>
          <w:rFonts w:ascii="Times New Roman" w:eastAsia="Times New Roman" w:hAnsi="Times New Roman" w:cs="Times New Roman"/>
          <w:bCs/>
          <w:sz w:val="20"/>
          <w:szCs w:val="16"/>
        </w:rPr>
        <w:t>onnell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JG,</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O’Donnell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B,</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Curley</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G</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bCs/>
          <w:sz w:val="20"/>
          <w:szCs w:val="16"/>
        </w:rPr>
        <w:t>H</w:t>
      </w:r>
      <w:r w:rsidRPr="00FF1F9D">
        <w:rPr>
          <w:rFonts w:ascii="Times New Roman" w:eastAsia="Times New Roman" w:hAnsi="Times New Roman" w:cs="Times New Roman"/>
          <w:bCs/>
          <w:sz w:val="20"/>
          <w:szCs w:val="16"/>
        </w:rPr>
        <w:t>effernan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Power</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C,</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Laffey</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JG.</w:t>
      </w:r>
      <w:r w:rsidR="005E6143" w:rsidRPr="00FF1F9D">
        <w:rPr>
          <w:rFonts w:ascii="Times New Roman" w:eastAsia="Times New Roman" w:hAnsi="Times New Roman" w:cs="Times New Roman"/>
          <w:bCs/>
          <w:sz w:val="20"/>
          <w:szCs w:val="16"/>
        </w:rPr>
        <w:t xml:space="preserve"> </w:t>
      </w:r>
      <w:r w:rsidRPr="00FF1F9D">
        <w:rPr>
          <w:rFonts w:ascii="Times New Roman" w:hAnsi="Times New Roman" w:cs="Times New Roman"/>
          <w:sz w:val="20"/>
          <w:szCs w:val="16"/>
          <w:lang w:bidi="ar-EG"/>
        </w:rPr>
        <w:t>The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analgesic</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efficacy</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of</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transversusabdominis</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plane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block</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lastRenderedPageBreak/>
        <w:t>after</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abdominal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surgery:</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prospective</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randomised</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controlled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trial.</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Anest</w:t>
      </w:r>
      <w:r w:rsidR="0049505E" w:rsidRPr="00FF1F9D">
        <w:rPr>
          <w:rFonts w:ascii="Times New Roman" w:hAnsi="Times New Roman" w:cs="Times New Roman"/>
          <w:sz w:val="20"/>
          <w:szCs w:val="16"/>
          <w:lang w:bidi="ar-EG"/>
        </w:rPr>
        <w:t>h</w:t>
      </w:r>
      <w:proofErr w:type="spellEnd"/>
      <w:r w:rsidR="0049505E">
        <w:rPr>
          <w:rFonts w:ascii="Times New Roman" w:hAnsi="Times New Roman" w:cs="Times New Roman"/>
          <w:sz w:val="20"/>
          <w:szCs w:val="16"/>
          <w:lang w:bidi="ar-EG"/>
        </w:rPr>
        <w:t xml:space="preserve"> </w:t>
      </w:r>
      <w:proofErr w:type="spellStart"/>
      <w:r w:rsidR="0049505E" w:rsidRPr="00FF1F9D">
        <w:rPr>
          <w:rFonts w:ascii="Times New Roman" w:hAnsi="Times New Roman" w:cs="Times New Roman"/>
          <w:sz w:val="20"/>
          <w:szCs w:val="16"/>
          <w:lang w:bidi="ar-EG"/>
        </w:rPr>
        <w:t>A</w:t>
      </w:r>
      <w:r w:rsidRPr="00FF1F9D">
        <w:rPr>
          <w:rFonts w:ascii="Times New Roman" w:hAnsi="Times New Roman" w:cs="Times New Roman"/>
          <w:sz w:val="20"/>
          <w:szCs w:val="16"/>
          <w:lang w:bidi="ar-EG"/>
        </w:rPr>
        <w:t>nalg</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2007;104(1):193-7.</w:t>
      </w:r>
    </w:p>
    <w:p w:rsidR="0028607E" w:rsidRPr="00FF1F9D" w:rsidRDefault="0028607E" w:rsidP="00FF1F9D">
      <w:pPr>
        <w:pStyle w:val="ListParagraph"/>
        <w:numPr>
          <w:ilvl w:val="0"/>
          <w:numId w:val="18"/>
        </w:numPr>
        <w:autoSpaceDE w:val="0"/>
        <w:autoSpaceDN w:val="0"/>
        <w:bidi w:val="0"/>
        <w:adjustRightInd w:val="0"/>
        <w:snapToGrid w:val="0"/>
        <w:spacing w:after="0" w:line="240" w:lineRule="auto"/>
        <w:ind w:left="425" w:hanging="425"/>
        <w:jc w:val="both"/>
        <w:rPr>
          <w:rFonts w:ascii="Times New Roman" w:hAnsi="Times New Roman" w:cs="Times New Roman"/>
          <w:sz w:val="20"/>
          <w:szCs w:val="16"/>
        </w:rPr>
      </w:pPr>
      <w:proofErr w:type="spellStart"/>
      <w:r w:rsidRPr="00FF1F9D">
        <w:rPr>
          <w:rFonts w:ascii="Times New Roman" w:eastAsia="Times New Roman" w:hAnsi="Times New Roman" w:cs="Times New Roman"/>
          <w:bCs/>
          <w:sz w:val="20"/>
          <w:szCs w:val="16"/>
        </w:rPr>
        <w:t>Mellzack</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R,</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Wall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P.</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Pain</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mechanism:</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a</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new</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theory.</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Science</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1965;</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150:</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971-9.</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proofErr w:type="spellStart"/>
      <w:r w:rsidRPr="00FF1F9D">
        <w:rPr>
          <w:rFonts w:ascii="Times New Roman" w:eastAsia="Times New Roman" w:hAnsi="Times New Roman" w:cs="Times New Roman"/>
          <w:bCs/>
          <w:sz w:val="20"/>
          <w:szCs w:val="16"/>
        </w:rPr>
        <w:t>Mellzack</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RA.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(1986)</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sz w:val="20"/>
          <w:szCs w:val="16"/>
        </w:rPr>
        <w:t>P</w:t>
      </w:r>
      <w:r w:rsidRPr="00FF1F9D">
        <w:rPr>
          <w:rFonts w:ascii="Times New Roman" w:eastAsia="Times New Roman" w:hAnsi="Times New Roman" w:cs="Times New Roman"/>
          <w:sz w:val="20"/>
          <w:szCs w:val="16"/>
        </w:rPr>
        <w:t>ain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discomfort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thresholds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late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pregnancy.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27:</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63-68.</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proofErr w:type="spellStart"/>
      <w:r w:rsidRPr="00FF1F9D">
        <w:rPr>
          <w:rFonts w:ascii="Times New Roman" w:eastAsia="Times New Roman" w:hAnsi="Times New Roman" w:cs="Times New Roman"/>
          <w:bCs/>
          <w:sz w:val="20"/>
          <w:szCs w:val="16"/>
        </w:rPr>
        <w:t>Mercadante</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S.</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sz w:val="20"/>
          <w:szCs w:val="16"/>
        </w:rPr>
        <w:t>Opioid</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rotation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for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cancer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rationale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clinical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aspects.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Cancer.2000;86(9):</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1856-1866.</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Mitchell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B,</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Smith</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KJ</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sz w:val="20"/>
          <w:szCs w:val="16"/>
        </w:rPr>
        <w:t>H</w:t>
      </w:r>
      <w:r w:rsidRPr="00FF1F9D">
        <w:rPr>
          <w:rFonts w:ascii="Times New Roman" w:eastAsia="Times New Roman" w:hAnsi="Times New Roman" w:cs="Times New Roman"/>
          <w:sz w:val="20"/>
          <w:szCs w:val="16"/>
        </w:rPr>
        <w:t>epatic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extraction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morphine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impaired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cirrhosis.</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Eur</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J</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Cli</w:t>
      </w:r>
      <w:r w:rsidR="0049505E" w:rsidRPr="00FF1F9D">
        <w:rPr>
          <w:rFonts w:ascii="Times New Roman" w:eastAsia="Times New Roman" w:hAnsi="Times New Roman" w:cs="Times New Roman"/>
          <w:sz w:val="20"/>
          <w:szCs w:val="16"/>
        </w:rPr>
        <w:t>n</w:t>
      </w:r>
      <w:proofErr w:type="spellEnd"/>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P</w:t>
      </w:r>
      <w:r w:rsidRPr="00FF1F9D">
        <w:rPr>
          <w:rFonts w:ascii="Times New Roman" w:eastAsia="Times New Roman" w:hAnsi="Times New Roman" w:cs="Times New Roman"/>
          <w:sz w:val="20"/>
          <w:szCs w:val="16"/>
        </w:rPr>
        <w:t>harmacol</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1989;36(5):501-506.</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proofErr w:type="spellStart"/>
      <w:r w:rsidRPr="00FF1F9D">
        <w:rPr>
          <w:rFonts w:ascii="Times New Roman" w:eastAsia="Times New Roman" w:hAnsi="Times New Roman" w:cs="Times New Roman"/>
          <w:bCs/>
          <w:sz w:val="20"/>
          <w:szCs w:val="16"/>
        </w:rPr>
        <w:t>Mofredj</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Cadranel</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JF,</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Darchy</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B,</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al.</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sz w:val="20"/>
          <w:szCs w:val="16"/>
        </w:rPr>
        <w:t>Hepatotoxicity</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caused</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bytherapeutic</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doses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paracetamol</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alcoholics: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report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cases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fatal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hepatitis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cirrhosis.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Med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Interne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(Paris).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1999;150(6):507-511.</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Morga</w:t>
      </w:r>
      <w:r w:rsidR="0049505E" w:rsidRPr="00FF1F9D">
        <w:rPr>
          <w:rFonts w:ascii="Times New Roman" w:eastAsia="Times New Roman" w:hAnsi="Times New Roman" w:cs="Times New Roman"/>
          <w:bCs/>
          <w:sz w:val="20"/>
          <w:szCs w:val="16"/>
        </w:rPr>
        <w:t>n</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bCs/>
          <w:sz w:val="20"/>
          <w:szCs w:val="16"/>
        </w:rPr>
        <w:t>D</w:t>
      </w:r>
      <w:r w:rsidRPr="00FF1F9D">
        <w:rPr>
          <w:rFonts w:ascii="Times New Roman" w:eastAsia="Times New Roman" w:hAnsi="Times New Roman" w:cs="Times New Roman"/>
          <w:bCs/>
          <w:sz w:val="20"/>
          <w:szCs w:val="16"/>
        </w:rPr>
        <w: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Lopez</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S,</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Biboulet</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P,</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Comparison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continuous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3-in-l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fascia</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Iliaca</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compartment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blocks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for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postoperative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analgesia: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feasibility,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catheter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migration,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distribution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sensory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block,</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analgesic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efficacy.</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Re</w:t>
      </w:r>
      <w:r w:rsidR="0049505E" w:rsidRPr="00FF1F9D">
        <w:rPr>
          <w:rFonts w:ascii="Times New Roman" w:eastAsia="Times New Roman" w:hAnsi="Times New Roman" w:cs="Times New Roman"/>
          <w:sz w:val="20"/>
          <w:szCs w:val="16"/>
        </w:rPr>
        <w:t>g</w:t>
      </w:r>
      <w:proofErr w:type="spellEnd"/>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A</w:t>
      </w:r>
      <w:r w:rsidRPr="00FF1F9D">
        <w:rPr>
          <w:rFonts w:ascii="Times New Roman" w:eastAsia="Times New Roman" w:hAnsi="Times New Roman" w:cs="Times New Roman"/>
          <w:sz w:val="20"/>
          <w:szCs w:val="16"/>
        </w:rPr>
        <w:t>nesth</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Med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2006;28(4):309</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-14.</w:t>
      </w:r>
    </w:p>
    <w:p w:rsidR="0028607E" w:rsidRPr="00FF1F9D" w:rsidRDefault="0028607E" w:rsidP="00FF1F9D">
      <w:pPr>
        <w:pStyle w:val="ListParagraph"/>
        <w:numPr>
          <w:ilvl w:val="0"/>
          <w:numId w:val="18"/>
        </w:numPr>
        <w:autoSpaceDE w:val="0"/>
        <w:autoSpaceDN w:val="0"/>
        <w:bidi w:val="0"/>
        <w:adjustRightInd w:val="0"/>
        <w:snapToGrid w:val="0"/>
        <w:spacing w:after="0" w:line="240" w:lineRule="auto"/>
        <w:ind w:left="425" w:hanging="425"/>
        <w:jc w:val="both"/>
        <w:rPr>
          <w:rFonts w:ascii="Times New Roman" w:hAnsi="Times New Roman" w:cs="Times New Roman"/>
          <w:sz w:val="20"/>
          <w:szCs w:val="16"/>
        </w:rPr>
      </w:pPr>
      <w:r w:rsidRPr="00FF1F9D">
        <w:rPr>
          <w:rFonts w:ascii="Times New Roman" w:eastAsia="Times New Roman" w:hAnsi="Times New Roman" w:cs="Times New Roman"/>
          <w:bCs/>
          <w:sz w:val="20"/>
          <w:szCs w:val="16"/>
        </w:rPr>
        <w:t>Morgan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DJ,</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w:t>
      </w:r>
      <w:r w:rsidR="0049505E" w:rsidRPr="00FF1F9D">
        <w:rPr>
          <w:rFonts w:ascii="Times New Roman" w:eastAsia="Times New Roman" w:hAnsi="Times New Roman" w:cs="Times New Roman"/>
          <w:bCs/>
          <w:sz w:val="20"/>
          <w:szCs w:val="16"/>
        </w:rPr>
        <w:t>c</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bCs/>
          <w:sz w:val="20"/>
          <w:szCs w:val="16"/>
        </w:rPr>
        <w:t>L</w:t>
      </w:r>
      <w:r w:rsidRPr="00FF1F9D">
        <w:rPr>
          <w:rFonts w:ascii="Times New Roman" w:eastAsia="Times New Roman" w:hAnsi="Times New Roman" w:cs="Times New Roman"/>
          <w:bCs/>
          <w:sz w:val="20"/>
          <w:szCs w:val="16"/>
        </w:rPr>
        <w:t>ean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AJ</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r w:rsidR="0049505E" w:rsidRPr="00FF1F9D">
        <w:rPr>
          <w:rFonts w:ascii="Times New Roman" w:hAnsi="Times New Roman" w:cs="Times New Roman"/>
          <w:sz w:val="20"/>
          <w:szCs w:val="16"/>
        </w:rPr>
        <w:t>C</w:t>
      </w:r>
      <w:r w:rsidRPr="00FF1F9D">
        <w:rPr>
          <w:rFonts w:ascii="Times New Roman" w:hAnsi="Times New Roman" w:cs="Times New Roman"/>
          <w:sz w:val="20"/>
          <w:szCs w:val="16"/>
        </w:rPr>
        <w:t>linical</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pharmacokinetic</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and</w:t>
      </w:r>
      <w:r w:rsidR="005E6143" w:rsidRPr="00FF1F9D">
        <w:rPr>
          <w:rFonts w:ascii="Times New Roman" w:hAnsi="Times New Roman" w:cs="Times New Roman"/>
          <w:sz w:val="20"/>
          <w:szCs w:val="16"/>
        </w:rPr>
        <w:t xml:space="preserve"> </w:t>
      </w:r>
      <w:proofErr w:type="spellStart"/>
      <w:r w:rsidRPr="00FF1F9D">
        <w:rPr>
          <w:rFonts w:ascii="Times New Roman" w:hAnsi="Times New Roman" w:cs="Times New Roman"/>
          <w:sz w:val="20"/>
          <w:szCs w:val="16"/>
        </w:rPr>
        <w:t>pharmacodynamic</w:t>
      </w:r>
      <w:proofErr w:type="spellEnd"/>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considerations</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in</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patients</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with</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liver</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disease</w:t>
      </w:r>
      <w:r w:rsidR="0049505E" w:rsidRPr="00FF1F9D">
        <w:rPr>
          <w:rFonts w:ascii="Times New Roman" w:hAnsi="Times New Roman" w:cs="Times New Roman"/>
          <w:sz w:val="20"/>
          <w:szCs w:val="16"/>
        </w:rPr>
        <w:t>.</w:t>
      </w:r>
      <w:r w:rsidR="0049505E">
        <w:rPr>
          <w:rFonts w:ascii="Times New Roman" w:hAnsi="Times New Roman" w:cs="Times New Roman"/>
          <w:sz w:val="20"/>
          <w:szCs w:val="16"/>
        </w:rPr>
        <w:t xml:space="preserve"> </w:t>
      </w:r>
      <w:r w:rsidR="0049505E" w:rsidRPr="00FF1F9D">
        <w:rPr>
          <w:rFonts w:ascii="Times New Roman" w:hAnsi="Times New Roman" w:cs="Times New Roman"/>
          <w:sz w:val="20"/>
          <w:szCs w:val="16"/>
        </w:rPr>
        <w:t>C</w:t>
      </w:r>
      <w:r w:rsidRPr="00FF1F9D">
        <w:rPr>
          <w:rFonts w:ascii="Times New Roman" w:hAnsi="Times New Roman" w:cs="Times New Roman"/>
          <w:sz w:val="20"/>
          <w:szCs w:val="16"/>
        </w:rPr>
        <w:t>linical</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pharmacokinetics.</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1995</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Nov</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1;29(5):370-91.</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proofErr w:type="spellStart"/>
      <w:r w:rsidRPr="00FF1F9D">
        <w:rPr>
          <w:rFonts w:ascii="Times New Roman" w:eastAsia="Times New Roman" w:hAnsi="Times New Roman" w:cs="Times New Roman"/>
          <w:bCs/>
          <w:sz w:val="20"/>
          <w:szCs w:val="16"/>
        </w:rPr>
        <w:t>Murtagh</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FE,</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Chai</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MO,</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Donohoe</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P,</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Edmonds</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PM,</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Higginson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IJ.</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sz w:val="20"/>
          <w:szCs w:val="16"/>
        </w:rPr>
        <w:t>Theuse</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opioid</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analgesia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end-stage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renal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disease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patients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managed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without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dialysis: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recommendations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for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practice.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J</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Palliat</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Care</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Pharmacother</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2008;21(2):5-16.</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Nielsen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KC,</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Greengrass</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RA,</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Pietrobon</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R,</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Continuous</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interscalene</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brachial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plexus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blockade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provides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good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analgesia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home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after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major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shoulder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surgery-report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four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cases.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Can</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JAnaesth</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2007;50(1):57</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-61.</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Park</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WJ,</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Lennon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RL,</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Wedel</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DJ</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sz w:val="20"/>
          <w:szCs w:val="16"/>
        </w:rPr>
        <w:t>B</w:t>
      </w:r>
      <w:r w:rsidRPr="00FF1F9D">
        <w:rPr>
          <w:rFonts w:ascii="Times New Roman" w:eastAsia="Times New Roman" w:hAnsi="Times New Roman" w:cs="Times New Roman"/>
          <w:sz w:val="20"/>
          <w:szCs w:val="16"/>
        </w:rPr>
        <w:t>rachial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plexus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anesthesia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for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outpatient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surgical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procedures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upper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extremity.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Mayo</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Cli</w:t>
      </w:r>
      <w:r w:rsidR="0049505E" w:rsidRPr="00FF1F9D">
        <w:rPr>
          <w:rFonts w:ascii="Times New Roman" w:eastAsia="Times New Roman" w:hAnsi="Times New Roman" w:cs="Times New Roman"/>
          <w:sz w:val="20"/>
          <w:szCs w:val="16"/>
        </w:rPr>
        <w:t>n</w:t>
      </w:r>
      <w:proofErr w:type="spellEnd"/>
      <w:r w:rsidR="0049505E">
        <w:rPr>
          <w:rFonts w:ascii="Times New Roman" w:eastAsia="Times New Roman" w:hAnsi="Times New Roman" w:cs="Times New Roman"/>
          <w:sz w:val="20"/>
          <w:szCs w:val="16"/>
        </w:rPr>
        <w:t xml:space="preserve"> </w:t>
      </w:r>
      <w:r w:rsidR="0049505E" w:rsidRPr="00FF1F9D">
        <w:rPr>
          <w:rFonts w:ascii="Times New Roman" w:eastAsia="Times New Roman" w:hAnsi="Times New Roman" w:cs="Times New Roman"/>
          <w:sz w:val="20"/>
          <w:szCs w:val="16"/>
        </w:rPr>
        <w:t>P</w:t>
      </w:r>
      <w:r w:rsidRPr="00FF1F9D">
        <w:rPr>
          <w:rFonts w:ascii="Times New Roman" w:eastAsia="Times New Roman" w:hAnsi="Times New Roman" w:cs="Times New Roman"/>
          <w:sz w:val="20"/>
          <w:szCs w:val="16"/>
        </w:rPr>
        <w:t>roc2003;66(5):470—</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3.</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Pratt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P,</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Kaplan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Continuous</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subgluteus</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sciatic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nerve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block</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after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orthopedic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foot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ankle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surgery: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comparison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two</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infusion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techniques.</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Re</w:t>
      </w:r>
      <w:r w:rsidR="0049505E" w:rsidRPr="00FF1F9D">
        <w:rPr>
          <w:rFonts w:ascii="Times New Roman" w:eastAsia="Times New Roman" w:hAnsi="Times New Roman" w:cs="Times New Roman"/>
          <w:sz w:val="20"/>
          <w:szCs w:val="16"/>
        </w:rPr>
        <w:t>g</w:t>
      </w:r>
      <w:proofErr w:type="spellEnd"/>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A</w:t>
      </w:r>
      <w:r w:rsidRPr="00FF1F9D">
        <w:rPr>
          <w:rFonts w:ascii="Times New Roman" w:eastAsia="Times New Roman" w:hAnsi="Times New Roman" w:cs="Times New Roman"/>
          <w:sz w:val="20"/>
          <w:szCs w:val="16"/>
        </w:rPr>
        <w:t>nesth</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Med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2000;</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27(2):</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168-</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72.</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proofErr w:type="spellStart"/>
      <w:r w:rsidRPr="00FF1F9D">
        <w:rPr>
          <w:rFonts w:ascii="Times New Roman" w:eastAsia="Times New Roman" w:hAnsi="Times New Roman" w:cs="Times New Roman"/>
          <w:bCs/>
          <w:sz w:val="20"/>
          <w:szCs w:val="16"/>
        </w:rPr>
        <w:t>Quang-Cantagrel</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ND</w:t>
      </w:r>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bCs/>
          <w:sz w:val="20"/>
          <w:szCs w:val="16"/>
        </w:rPr>
        <w:t>Wallace</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MS,</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Magnuson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SK.</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sz w:val="20"/>
          <w:szCs w:val="16"/>
        </w:rPr>
        <w:t>Opioid</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substitution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to</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improve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the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effectiveness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chronic</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noncancer</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control: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chart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review.</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Anest</w:t>
      </w:r>
      <w:r w:rsidR="0049505E" w:rsidRPr="00FF1F9D">
        <w:rPr>
          <w:rFonts w:ascii="Times New Roman" w:eastAsia="Times New Roman" w:hAnsi="Times New Roman" w:cs="Times New Roman"/>
          <w:sz w:val="20"/>
          <w:szCs w:val="16"/>
        </w:rPr>
        <w:t>h</w:t>
      </w:r>
      <w:proofErr w:type="spellEnd"/>
      <w:r w:rsidR="0049505E">
        <w:rPr>
          <w:rFonts w:ascii="Times New Roman" w:eastAsia="Times New Roman" w:hAnsi="Times New Roman" w:cs="Times New Roman"/>
          <w:sz w:val="20"/>
          <w:szCs w:val="16"/>
        </w:rPr>
        <w:t xml:space="preserve"> </w:t>
      </w:r>
      <w:r w:rsidR="0049505E" w:rsidRPr="00FF1F9D">
        <w:rPr>
          <w:rFonts w:ascii="Times New Roman" w:eastAsia="Times New Roman" w:hAnsi="Times New Roman" w:cs="Times New Roman"/>
          <w:sz w:val="20"/>
          <w:szCs w:val="16"/>
        </w:rPr>
        <w:t>A</w:t>
      </w:r>
      <w:r w:rsidRPr="00FF1F9D">
        <w:rPr>
          <w:rFonts w:ascii="Times New Roman" w:eastAsia="Times New Roman" w:hAnsi="Times New Roman" w:cs="Times New Roman"/>
          <w:sz w:val="20"/>
          <w:szCs w:val="16"/>
        </w:rPr>
        <w:t>nalg</w:t>
      </w:r>
      <w:r w:rsidRPr="00FF1F9D">
        <w:rPr>
          <w:rFonts w:ascii="Times New Roman" w:eastAsia="Times New Roman" w:hAnsi="Times New Roman" w:cs="Times New Roman"/>
          <w:bCs/>
          <w:sz w:val="20"/>
          <w:szCs w:val="16"/>
        </w:rPr>
        <w:t>.</w:t>
      </w:r>
      <w:r w:rsidRPr="00FF1F9D">
        <w:rPr>
          <w:rFonts w:ascii="Times New Roman" w:eastAsia="Times New Roman" w:hAnsi="Times New Roman" w:cs="Times New Roman"/>
          <w:sz w:val="20"/>
          <w:szCs w:val="16"/>
        </w:rPr>
        <w:t>2000;90(4):933-937.</w:t>
      </w:r>
    </w:p>
    <w:p w:rsidR="0028607E" w:rsidRPr="00FF1F9D" w:rsidRDefault="0028607E" w:rsidP="00FF1F9D">
      <w:pPr>
        <w:pStyle w:val="ListParagraph"/>
        <w:numPr>
          <w:ilvl w:val="0"/>
          <w:numId w:val="18"/>
        </w:numPr>
        <w:autoSpaceDE w:val="0"/>
        <w:autoSpaceDN w:val="0"/>
        <w:bidi w:val="0"/>
        <w:adjustRightInd w:val="0"/>
        <w:snapToGrid w:val="0"/>
        <w:spacing w:after="0" w:line="240" w:lineRule="auto"/>
        <w:ind w:left="425" w:hanging="425"/>
        <w:jc w:val="both"/>
        <w:rPr>
          <w:rFonts w:ascii="Times New Roman" w:hAnsi="Times New Roman" w:cs="Times New Roman"/>
          <w:sz w:val="20"/>
          <w:szCs w:val="16"/>
        </w:rPr>
      </w:pPr>
      <w:r w:rsidRPr="00FF1F9D">
        <w:rPr>
          <w:rFonts w:ascii="Times New Roman" w:eastAsia="Times New Roman" w:hAnsi="Times New Roman" w:cs="Times New Roman"/>
          <w:bCs/>
          <w:sz w:val="20"/>
          <w:szCs w:val="16"/>
        </w:rPr>
        <w:t>Raj</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P,</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Rauck</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R,</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Racz</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G.</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Autonomic</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nerve</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blocks.</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In:</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Raj</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P</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w:t>
      </w:r>
      <w:proofErr w:type="spellStart"/>
      <w:r w:rsidRPr="00FF1F9D">
        <w:rPr>
          <w:rFonts w:ascii="Times New Roman" w:hAnsi="Times New Roman" w:cs="Times New Roman"/>
          <w:sz w:val="20"/>
          <w:szCs w:val="16"/>
        </w:rPr>
        <w:t>ed</w:t>
      </w:r>
      <w:proofErr w:type="spellEnd"/>
      <w:r w:rsidRPr="00FF1F9D">
        <w:rPr>
          <w:rFonts w:ascii="Times New Roman" w:hAnsi="Times New Roman" w:cs="Times New Roman"/>
          <w:sz w:val="20"/>
          <w:szCs w:val="16"/>
        </w:rPr>
        <w:t>).</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Pain</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Medicine:</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A</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Comprehensive</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Review.</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Mosby,</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St</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Louis,</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MO,</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1996,</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pp</w:t>
      </w:r>
      <w:r w:rsidR="005E6143" w:rsidRPr="00FF1F9D">
        <w:rPr>
          <w:rFonts w:ascii="Times New Roman" w:hAnsi="Times New Roman" w:cs="Times New Roman"/>
          <w:sz w:val="20"/>
          <w:szCs w:val="16"/>
        </w:rPr>
        <w:t xml:space="preserve"> </w:t>
      </w:r>
      <w:r w:rsidRPr="00FF1F9D">
        <w:rPr>
          <w:rFonts w:ascii="Times New Roman" w:hAnsi="Times New Roman" w:cs="Times New Roman"/>
          <w:sz w:val="20"/>
          <w:szCs w:val="16"/>
        </w:rPr>
        <w:t>227-255.</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lastRenderedPageBreak/>
        <w:t>Raritan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Ortho-M</w:t>
      </w:r>
      <w:r w:rsidR="0049505E" w:rsidRPr="00FF1F9D">
        <w:rPr>
          <w:rFonts w:ascii="Times New Roman" w:eastAsia="Times New Roman" w:hAnsi="Times New Roman" w:cs="Times New Roman"/>
          <w:bCs/>
          <w:sz w:val="20"/>
          <w:szCs w:val="16"/>
        </w:rPr>
        <w:t>c</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bCs/>
          <w:sz w:val="20"/>
          <w:szCs w:val="16"/>
        </w:rPr>
        <w:t>N</w:t>
      </w:r>
      <w:r w:rsidRPr="00FF1F9D">
        <w:rPr>
          <w:rFonts w:ascii="Times New Roman" w:eastAsia="Times New Roman" w:hAnsi="Times New Roman" w:cs="Times New Roman"/>
          <w:bCs/>
          <w:sz w:val="20"/>
          <w:szCs w:val="16"/>
        </w:rPr>
        <w:t>eil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N</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sz w:val="20"/>
          <w:szCs w:val="16"/>
        </w:rPr>
        <w:t>A</w:t>
      </w:r>
      <w:r w:rsidRPr="00FF1F9D">
        <w:rPr>
          <w:rFonts w:ascii="Times New Roman" w:eastAsia="Times New Roman" w:hAnsi="Times New Roman" w:cs="Times New Roman"/>
          <w:sz w:val="20"/>
          <w:szCs w:val="16"/>
        </w:rPr>
        <w:t>lcohol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consumption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patterns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predictors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use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following</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transplantation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for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alcoholic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disease</w:t>
      </w:r>
      <w:r w:rsidR="0049505E" w:rsidRPr="00FF1F9D">
        <w:rPr>
          <w:rFonts w:ascii="Times New Roman" w:eastAsia="Times New Roman" w:hAnsi="Times New Roman" w:cs="Times New Roman"/>
          <w:sz w:val="20"/>
          <w:szCs w:val="16"/>
        </w:rPr>
        <w:t>.</w:t>
      </w:r>
      <w:r w:rsidR="0049505E">
        <w:rPr>
          <w:rFonts w:ascii="Times New Roman" w:eastAsia="Times New Roman" w:hAnsi="Times New Roman" w:cs="Times New Roman"/>
          <w:sz w:val="20"/>
          <w:szCs w:val="16"/>
        </w:rPr>
        <w:t xml:space="preserve"> </w:t>
      </w:r>
      <w:r w:rsidR="0049505E" w:rsidRPr="00FF1F9D">
        <w:rPr>
          <w:rFonts w:ascii="Times New Roman" w:eastAsia="Times New Roman" w:hAnsi="Times New Roman" w:cs="Times New Roman"/>
          <w:sz w:val="20"/>
          <w:szCs w:val="16"/>
        </w:rPr>
        <w:t>L</w:t>
      </w:r>
      <w:r w:rsidRPr="00FF1F9D">
        <w:rPr>
          <w:rFonts w:ascii="Times New Roman" w:eastAsia="Times New Roman" w:hAnsi="Times New Roman" w:cs="Times New Roman"/>
          <w:sz w:val="20"/>
          <w:szCs w:val="16"/>
        </w:rPr>
        <w:t>iver</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Transpl</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2000;12(5):813-820.</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Rossi</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S,</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Assis</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DN,</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Awsare</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Use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over-the-counter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analgesics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patients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with</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chronic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liver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disease: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physicians’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recommendations.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Drug</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Saf</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2008;31(3):261-270.</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Sharpe</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B,</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Reimann</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W,</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Giert</w:t>
      </w:r>
      <w:r w:rsidR="0049505E" w:rsidRPr="00FF1F9D">
        <w:rPr>
          <w:rFonts w:ascii="Times New Roman" w:eastAsia="Times New Roman" w:hAnsi="Times New Roman" w:cs="Times New Roman"/>
          <w:bCs/>
          <w:sz w:val="20"/>
          <w:szCs w:val="16"/>
        </w:rPr>
        <w:t>z</w:t>
      </w:r>
      <w:proofErr w:type="spellEnd"/>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bCs/>
          <w:sz w:val="20"/>
          <w:szCs w:val="16"/>
        </w:rPr>
        <w:t>H.</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sz w:val="20"/>
          <w:szCs w:val="16"/>
        </w:rPr>
        <w:t>E</w:t>
      </w:r>
      <w:r w:rsidRPr="00FF1F9D">
        <w:rPr>
          <w:rFonts w:ascii="Times New Roman" w:eastAsia="Times New Roman" w:hAnsi="Times New Roman" w:cs="Times New Roman"/>
          <w:sz w:val="20"/>
          <w:szCs w:val="16"/>
        </w:rPr>
        <w:t>ffects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the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central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analgesic</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tramadol</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the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uptake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release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noradrenaline</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dopamine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vitro</w:t>
      </w:r>
      <w:r w:rsidR="0049505E" w:rsidRPr="00FF1F9D">
        <w:rPr>
          <w:rFonts w:ascii="Times New Roman" w:eastAsia="Times New Roman" w:hAnsi="Times New Roman" w:cs="Times New Roman"/>
          <w:sz w:val="20"/>
          <w:szCs w:val="16"/>
        </w:rPr>
        <w:t>.</w:t>
      </w:r>
      <w:r w:rsidR="0049505E">
        <w:rPr>
          <w:rFonts w:ascii="Times New Roman" w:eastAsia="Times New Roman" w:hAnsi="Times New Roman" w:cs="Times New Roman"/>
          <w:sz w:val="20"/>
          <w:szCs w:val="16"/>
        </w:rPr>
        <w:t xml:space="preserve"> </w:t>
      </w:r>
      <w:r w:rsidR="0049505E" w:rsidRPr="00FF1F9D">
        <w:rPr>
          <w:rFonts w:ascii="Times New Roman" w:eastAsia="Times New Roman" w:hAnsi="Times New Roman" w:cs="Times New Roman"/>
          <w:sz w:val="20"/>
          <w:szCs w:val="16"/>
        </w:rPr>
        <w:t>B</w:t>
      </w:r>
      <w:r w:rsidRPr="00FF1F9D">
        <w:rPr>
          <w:rFonts w:ascii="Times New Roman" w:eastAsia="Times New Roman" w:hAnsi="Times New Roman" w:cs="Times New Roman"/>
          <w:sz w:val="20"/>
          <w:szCs w:val="16"/>
        </w:rPr>
        <w:t>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J</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Pharmacol</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1996;</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108(3):806-811.</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proofErr w:type="spellStart"/>
      <w:r w:rsidRPr="00FF1F9D">
        <w:rPr>
          <w:rFonts w:ascii="Times New Roman" w:eastAsia="Times New Roman" w:hAnsi="Times New Roman" w:cs="Times New Roman"/>
          <w:bCs/>
          <w:sz w:val="20"/>
          <w:szCs w:val="16"/>
        </w:rPr>
        <w:t>Sivaprakasm</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J</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and</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Purva</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“CUSUM</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analysis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to</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assess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competence: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what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failure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rate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acceptable?”.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Clinical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Teacher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2010;7(4):257–261.</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Stamford</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Y,</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Burdue</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P</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sz w:val="20"/>
          <w:szCs w:val="16"/>
        </w:rPr>
        <w:t>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novel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functional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polymorphism</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the</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uridinediphosphate-glucuronosyltransferase</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2B7</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promoter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with</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significant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impact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promoter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activity.</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Cli</w:t>
      </w:r>
      <w:r w:rsidR="0049505E" w:rsidRPr="00FF1F9D">
        <w:rPr>
          <w:rFonts w:ascii="Times New Roman" w:eastAsia="Times New Roman" w:hAnsi="Times New Roman" w:cs="Times New Roman"/>
          <w:sz w:val="20"/>
          <w:szCs w:val="16"/>
        </w:rPr>
        <w:t>n</w:t>
      </w:r>
      <w:proofErr w:type="spellEnd"/>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P</w:t>
      </w:r>
      <w:r w:rsidRPr="00FF1F9D">
        <w:rPr>
          <w:rFonts w:ascii="Times New Roman" w:eastAsia="Times New Roman" w:hAnsi="Times New Roman" w:cs="Times New Roman"/>
          <w:sz w:val="20"/>
          <w:szCs w:val="16"/>
        </w:rPr>
        <w:t>harmaco</w:t>
      </w:r>
      <w:r w:rsidR="0049505E" w:rsidRPr="00FF1F9D">
        <w:rPr>
          <w:rFonts w:ascii="Times New Roman" w:eastAsia="Times New Roman" w:hAnsi="Times New Roman" w:cs="Times New Roman"/>
          <w:sz w:val="20"/>
          <w:szCs w:val="16"/>
        </w:rPr>
        <w:t>l</w:t>
      </w:r>
      <w:proofErr w:type="spellEnd"/>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T</w:t>
      </w:r>
      <w:r w:rsidRPr="00FF1F9D">
        <w:rPr>
          <w:rFonts w:ascii="Times New Roman" w:eastAsia="Times New Roman" w:hAnsi="Times New Roman" w:cs="Times New Roman"/>
          <w:sz w:val="20"/>
          <w:szCs w:val="16"/>
        </w:rPr>
        <w:t>her</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2007;75(3):223-233.</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Stern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BS,</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w:t>
      </w:r>
      <w:r w:rsidR="0049505E" w:rsidRPr="00FF1F9D">
        <w:rPr>
          <w:rFonts w:ascii="Times New Roman" w:eastAsia="Times New Roman" w:hAnsi="Times New Roman" w:cs="Times New Roman"/>
          <w:bCs/>
          <w:sz w:val="20"/>
          <w:szCs w:val="16"/>
        </w:rPr>
        <w:t>c</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bCs/>
          <w:sz w:val="20"/>
          <w:szCs w:val="16"/>
        </w:rPr>
        <w:t>C</w:t>
      </w:r>
      <w:r w:rsidRPr="00FF1F9D">
        <w:rPr>
          <w:rFonts w:ascii="Times New Roman" w:eastAsia="Times New Roman" w:hAnsi="Times New Roman" w:cs="Times New Roman"/>
          <w:bCs/>
          <w:sz w:val="20"/>
          <w:szCs w:val="16"/>
        </w:rPr>
        <w:t>arty</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EC,</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Spindler</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KP,</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al</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sz w:val="20"/>
          <w:szCs w:val="16"/>
        </w:rPr>
        <w:t>A</w:t>
      </w:r>
      <w:r w:rsidRPr="00FF1F9D">
        <w:rPr>
          <w:rFonts w:ascii="Times New Roman" w:eastAsia="Times New Roman" w:hAnsi="Times New Roman" w:cs="Times New Roman"/>
          <w:sz w:val="20"/>
          <w:szCs w:val="16"/>
        </w:rPr>
        <w:t>nalgesia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with</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femoral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nerve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block</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for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anterior</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cruciate</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ligament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reconstruction.</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Cli</w:t>
      </w:r>
      <w:r w:rsidR="0049505E" w:rsidRPr="00FF1F9D">
        <w:rPr>
          <w:rFonts w:ascii="Times New Roman" w:eastAsia="Times New Roman" w:hAnsi="Times New Roman" w:cs="Times New Roman"/>
          <w:sz w:val="20"/>
          <w:szCs w:val="16"/>
        </w:rPr>
        <w:t>n</w:t>
      </w:r>
      <w:proofErr w:type="spellEnd"/>
      <w:r w:rsidR="0049505E">
        <w:rPr>
          <w:rFonts w:ascii="Times New Roman" w:eastAsia="Times New Roman" w:hAnsi="Times New Roman" w:cs="Times New Roman"/>
          <w:sz w:val="20"/>
          <w:szCs w:val="16"/>
        </w:rPr>
        <w:t xml:space="preserve"> </w:t>
      </w:r>
      <w:r w:rsidR="0049505E" w:rsidRPr="00FF1F9D">
        <w:rPr>
          <w:rFonts w:ascii="Times New Roman" w:eastAsia="Times New Roman" w:hAnsi="Times New Roman" w:cs="Times New Roman"/>
          <w:sz w:val="20"/>
          <w:szCs w:val="16"/>
        </w:rPr>
        <w:t>O</w:t>
      </w:r>
      <w:r w:rsidRPr="00FF1F9D">
        <w:rPr>
          <w:rFonts w:ascii="Times New Roman" w:eastAsia="Times New Roman" w:hAnsi="Times New Roman" w:cs="Times New Roman"/>
          <w:sz w:val="20"/>
          <w:szCs w:val="16"/>
        </w:rPr>
        <w:t>rthop2007;369:289-95.</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proofErr w:type="spellStart"/>
      <w:r w:rsidRPr="00FF1F9D">
        <w:rPr>
          <w:rFonts w:ascii="Times New Roman" w:eastAsia="Times New Roman" w:hAnsi="Times New Roman" w:cs="Times New Roman"/>
          <w:bCs/>
          <w:sz w:val="20"/>
          <w:szCs w:val="16"/>
        </w:rPr>
        <w:t>Sylvestre</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DL.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Treating</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hepatitis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methadone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maintenance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patients: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interim</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analysis.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Drug</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Alcohol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Depend.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2002;67(2):117-123.</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Temple</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AR,</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Lynch</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JM,</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Vena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J,</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Auiler</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JF,</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Gelott</w:t>
      </w:r>
      <w:r w:rsidR="0049505E" w:rsidRPr="00FF1F9D">
        <w:rPr>
          <w:rFonts w:ascii="Times New Roman" w:eastAsia="Times New Roman" w:hAnsi="Times New Roman" w:cs="Times New Roman"/>
          <w:bCs/>
          <w:sz w:val="20"/>
          <w:szCs w:val="16"/>
        </w:rPr>
        <w:t>e</w:t>
      </w:r>
      <w:proofErr w:type="spellEnd"/>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bCs/>
          <w:sz w:val="20"/>
          <w:szCs w:val="16"/>
        </w:rPr>
        <w:t>C</w:t>
      </w:r>
      <w:r w:rsidRPr="00FF1F9D">
        <w:rPr>
          <w:rFonts w:ascii="Times New Roman" w:eastAsia="Times New Roman" w:hAnsi="Times New Roman" w:cs="Times New Roman"/>
          <w:bCs/>
          <w:sz w:val="20"/>
          <w:szCs w:val="16"/>
        </w:rPr>
        <w:t>K</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proofErr w:type="spellStart"/>
      <w:r w:rsidR="0049505E" w:rsidRPr="00FF1F9D">
        <w:rPr>
          <w:rFonts w:ascii="Times New Roman" w:eastAsia="Times New Roman" w:hAnsi="Times New Roman" w:cs="Times New Roman"/>
          <w:sz w:val="20"/>
          <w:szCs w:val="16"/>
        </w:rPr>
        <w:t>A</w:t>
      </w:r>
      <w:r w:rsidRPr="00FF1F9D">
        <w:rPr>
          <w:rFonts w:ascii="Times New Roman" w:eastAsia="Times New Roman" w:hAnsi="Times New Roman" w:cs="Times New Roman"/>
          <w:sz w:val="20"/>
          <w:szCs w:val="16"/>
        </w:rPr>
        <w:t>minotransferase</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activities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healthy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subjects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receiving</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three-day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dosing</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4,</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6,</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8</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grams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day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acetaminophen.</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Cli</w:t>
      </w:r>
      <w:r w:rsidR="0049505E" w:rsidRPr="00FF1F9D">
        <w:rPr>
          <w:rFonts w:ascii="Times New Roman" w:eastAsia="Times New Roman" w:hAnsi="Times New Roman" w:cs="Times New Roman"/>
          <w:sz w:val="20"/>
          <w:szCs w:val="16"/>
        </w:rPr>
        <w:t>n</w:t>
      </w:r>
      <w:proofErr w:type="spellEnd"/>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T</w:t>
      </w:r>
      <w:r w:rsidRPr="00FF1F9D">
        <w:rPr>
          <w:rFonts w:ascii="Times New Roman" w:eastAsia="Times New Roman" w:hAnsi="Times New Roman" w:cs="Times New Roman"/>
          <w:sz w:val="20"/>
          <w:szCs w:val="16"/>
        </w:rPr>
        <w:t>oxicol</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w:t>
      </w:r>
      <w:proofErr w:type="spellStart"/>
      <w:r w:rsidRPr="00FF1F9D">
        <w:rPr>
          <w:rFonts w:ascii="Times New Roman" w:eastAsia="Times New Roman" w:hAnsi="Times New Roman" w:cs="Times New Roman"/>
          <w:sz w:val="20"/>
          <w:szCs w:val="16"/>
        </w:rPr>
        <w:t>Phila</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2007;45(l):36-44.</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proofErr w:type="spellStart"/>
      <w:r w:rsidRPr="00FF1F9D">
        <w:rPr>
          <w:rFonts w:ascii="Times New Roman" w:eastAsia="Times New Roman" w:hAnsi="Times New Roman" w:cs="Times New Roman"/>
          <w:bCs/>
          <w:sz w:val="20"/>
          <w:szCs w:val="16"/>
        </w:rPr>
        <w:t>Totah</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RA,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Allen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KE,</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Sheffels</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P,</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Whittington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D,</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Kharasc</w:t>
      </w:r>
      <w:r w:rsidR="0049505E" w:rsidRPr="00FF1F9D">
        <w:rPr>
          <w:rFonts w:ascii="Times New Roman" w:eastAsia="Times New Roman" w:hAnsi="Times New Roman" w:cs="Times New Roman"/>
          <w:bCs/>
          <w:sz w:val="20"/>
          <w:szCs w:val="16"/>
        </w:rPr>
        <w:t>h</w:t>
      </w:r>
      <w:proofErr w:type="spellEnd"/>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bCs/>
          <w:sz w:val="20"/>
          <w:szCs w:val="16"/>
        </w:rPr>
        <w:t>E</w:t>
      </w:r>
      <w:r w:rsidRPr="00FF1F9D">
        <w:rPr>
          <w:rFonts w:ascii="Times New Roman" w:eastAsia="Times New Roman" w:hAnsi="Times New Roman" w:cs="Times New Roman"/>
          <w:bCs/>
          <w:sz w:val="20"/>
          <w:szCs w:val="16"/>
        </w:rPr>
        <w:t>D</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proofErr w:type="spellStart"/>
      <w:r w:rsidR="0049505E" w:rsidRPr="00FF1F9D">
        <w:rPr>
          <w:rFonts w:ascii="Times New Roman" w:eastAsia="Times New Roman" w:hAnsi="Times New Roman" w:cs="Times New Roman"/>
          <w:sz w:val="20"/>
          <w:szCs w:val="16"/>
        </w:rPr>
        <w:t>E</w:t>
      </w:r>
      <w:r w:rsidRPr="00FF1F9D">
        <w:rPr>
          <w:rFonts w:ascii="Times New Roman" w:eastAsia="Times New Roman" w:hAnsi="Times New Roman" w:cs="Times New Roman"/>
          <w:sz w:val="20"/>
          <w:szCs w:val="16"/>
        </w:rPr>
        <w:t>nantiomeric</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metabolic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interactions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stereoselective</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human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methadone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metabolism.</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J</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Pharmaco</w:t>
      </w:r>
      <w:r w:rsidR="0049505E" w:rsidRPr="00FF1F9D">
        <w:rPr>
          <w:rFonts w:ascii="Times New Roman" w:eastAsia="Times New Roman" w:hAnsi="Times New Roman" w:cs="Times New Roman"/>
          <w:sz w:val="20"/>
          <w:szCs w:val="16"/>
        </w:rPr>
        <w:t>l</w:t>
      </w:r>
      <w:proofErr w:type="spellEnd"/>
      <w:r w:rsidR="0049505E">
        <w:rPr>
          <w:rFonts w:ascii="Times New Roman" w:eastAsia="Times New Roman" w:hAnsi="Times New Roman" w:cs="Times New Roman"/>
          <w:sz w:val="20"/>
          <w:szCs w:val="16"/>
        </w:rPr>
        <w:t xml:space="preserve"> </w:t>
      </w:r>
      <w:r w:rsidR="0049505E" w:rsidRPr="00FF1F9D">
        <w:rPr>
          <w:rFonts w:ascii="Times New Roman" w:eastAsia="Times New Roman" w:hAnsi="Times New Roman" w:cs="Times New Roman"/>
          <w:sz w:val="20"/>
          <w:szCs w:val="16"/>
        </w:rPr>
        <w:t>E</w:t>
      </w:r>
      <w:r w:rsidRPr="00FF1F9D">
        <w:rPr>
          <w:rFonts w:ascii="Times New Roman" w:eastAsia="Times New Roman" w:hAnsi="Times New Roman" w:cs="Times New Roman"/>
          <w:sz w:val="20"/>
          <w:szCs w:val="16"/>
        </w:rPr>
        <w:t>x</w:t>
      </w:r>
      <w:r w:rsidR="0049505E" w:rsidRPr="00FF1F9D">
        <w:rPr>
          <w:rFonts w:ascii="Times New Roman" w:eastAsia="Times New Roman" w:hAnsi="Times New Roman" w:cs="Times New Roman"/>
          <w:sz w:val="20"/>
          <w:szCs w:val="16"/>
        </w:rPr>
        <w:t>p</w:t>
      </w:r>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T</w:t>
      </w:r>
      <w:r w:rsidRPr="00FF1F9D">
        <w:rPr>
          <w:rFonts w:ascii="Times New Roman" w:eastAsia="Times New Roman" w:hAnsi="Times New Roman" w:cs="Times New Roman"/>
          <w:sz w:val="20"/>
          <w:szCs w:val="16"/>
        </w:rPr>
        <w:t>her</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2004</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Apr;321(l):389-399.</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lastRenderedPageBreak/>
        <w:t>Turk</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MR,</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Melzack</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JI.</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Reproducibility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measurement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perception,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journal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2001;98,</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pp.205-216.</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US</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Department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of</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Health</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and</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Human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Services;</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US</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Food</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and</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Drug</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Administration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(FDA)</w:t>
      </w:r>
      <w:r w:rsidR="0049505E" w:rsidRPr="00FF1F9D">
        <w:rPr>
          <w:rFonts w:ascii="Times New Roman" w:eastAsia="Times New Roman" w:hAnsi="Times New Roman" w:cs="Times New Roman"/>
          <w:bCs/>
          <w:sz w:val="20"/>
          <w:szCs w:val="16"/>
        </w:rPr>
        <w:t>.</w:t>
      </w:r>
      <w:r w:rsidR="0049505E">
        <w:rPr>
          <w:rFonts w:ascii="Times New Roman" w:eastAsia="Times New Roman" w:hAnsi="Times New Roman" w:cs="Times New Roman"/>
          <w:bCs/>
          <w:sz w:val="20"/>
          <w:szCs w:val="16"/>
        </w:rPr>
        <w:t xml:space="preserve"> </w:t>
      </w:r>
      <w:r w:rsidR="0049505E" w:rsidRPr="00FF1F9D">
        <w:rPr>
          <w:rFonts w:ascii="Times New Roman" w:eastAsia="Times New Roman" w:hAnsi="Times New Roman" w:cs="Times New Roman"/>
          <w:sz w:val="20"/>
          <w:szCs w:val="16"/>
        </w:rPr>
        <w:t>D</w:t>
      </w:r>
      <w:r w:rsidRPr="00FF1F9D">
        <w:rPr>
          <w:rFonts w:ascii="Times New Roman" w:eastAsia="Times New Roman" w:hAnsi="Times New Roman" w:cs="Times New Roman"/>
          <w:sz w:val="20"/>
          <w:szCs w:val="16"/>
        </w:rPr>
        <w:t>rugs: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acetaminophen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information.</w:t>
      </w:r>
      <w:r w:rsidR="0049505E" w:rsidRPr="00FF1F9D">
        <w:rPr>
          <w:rFonts w:ascii="Times New Roman" w:eastAsia="Times New Roman" w:hAnsi="Times New Roman" w:cs="Times New Roman"/>
          <w:sz w:val="20"/>
          <w:szCs w:val="16"/>
        </w:rPr>
        <w:t>.</w:t>
      </w:r>
      <w:r w:rsidR="0049505E">
        <w:rPr>
          <w:rFonts w:ascii="Times New Roman" w:eastAsia="Times New Roman" w:hAnsi="Times New Roman" w:cs="Times New Roman"/>
          <w:sz w:val="20"/>
          <w:szCs w:val="16"/>
        </w:rPr>
        <w:t xml:space="preserve"> </w:t>
      </w:r>
      <w:r w:rsidR="0049505E" w:rsidRPr="00FF1F9D">
        <w:rPr>
          <w:rFonts w:ascii="Times New Roman" w:eastAsia="Times New Roman" w:hAnsi="Times New Roman" w:cs="Times New Roman"/>
          <w:sz w:val="20"/>
          <w:szCs w:val="16"/>
        </w:rPr>
        <w:t>A</w:t>
      </w:r>
      <w:r w:rsidRPr="00FF1F9D">
        <w:rPr>
          <w:rFonts w:ascii="Times New Roman" w:eastAsia="Times New Roman" w:hAnsi="Times New Roman" w:cs="Times New Roman"/>
          <w:sz w:val="20"/>
          <w:szCs w:val="16"/>
        </w:rPr>
        <w:t>ccessed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February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19,</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2010.</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proofErr w:type="spellStart"/>
      <w:r w:rsidRPr="00FF1F9D">
        <w:rPr>
          <w:rFonts w:ascii="Times New Roman" w:eastAsia="Times New Roman" w:hAnsi="Times New Roman" w:cs="Times New Roman"/>
          <w:bCs/>
          <w:sz w:val="20"/>
          <w:szCs w:val="16"/>
        </w:rPr>
        <w:t>Vizcaychipi</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MP,</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Walker</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S,</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Palazzo</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Serotonin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syndrome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triggered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by</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tramadol</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Br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J</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Anaesth</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2007;99(6):919.</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r w:rsidRPr="00FF1F9D">
        <w:rPr>
          <w:rFonts w:ascii="Times New Roman" w:hAnsi="Times New Roman" w:cs="Times New Roman"/>
          <w:bCs/>
          <w:sz w:val="20"/>
          <w:szCs w:val="16"/>
          <w:lang w:bidi="ar-EG"/>
        </w:rPr>
        <w:t>Warfield</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CA</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and</w:t>
      </w:r>
      <w:r w:rsidR="005E6143" w:rsidRPr="00FF1F9D">
        <w:rPr>
          <w:rFonts w:ascii="Times New Roman" w:hAnsi="Times New Roman" w:cs="Times New Roman"/>
          <w:bCs/>
          <w:sz w:val="20"/>
          <w:szCs w:val="16"/>
          <w:lang w:bidi="ar-EG"/>
        </w:rPr>
        <w:t xml:space="preserve"> </w:t>
      </w:r>
      <w:proofErr w:type="spellStart"/>
      <w:r w:rsidRPr="00FF1F9D">
        <w:rPr>
          <w:rFonts w:ascii="Times New Roman" w:hAnsi="Times New Roman" w:cs="Times New Roman"/>
          <w:bCs/>
          <w:sz w:val="20"/>
          <w:szCs w:val="16"/>
          <w:lang w:bidi="ar-EG"/>
        </w:rPr>
        <w:t>Bajw</w:t>
      </w:r>
      <w:r w:rsidR="0049505E" w:rsidRPr="00FF1F9D">
        <w:rPr>
          <w:rFonts w:ascii="Times New Roman" w:hAnsi="Times New Roman" w:cs="Times New Roman"/>
          <w:bCs/>
          <w:sz w:val="20"/>
          <w:szCs w:val="16"/>
          <w:lang w:bidi="ar-EG"/>
        </w:rPr>
        <w:t>a</w:t>
      </w:r>
      <w:proofErr w:type="spellEnd"/>
      <w:r w:rsidR="0049505E">
        <w:rPr>
          <w:rFonts w:ascii="Times New Roman" w:hAnsi="Times New Roman" w:cs="Times New Roman"/>
          <w:bCs/>
          <w:sz w:val="20"/>
          <w:szCs w:val="16"/>
          <w:lang w:bidi="ar-EG"/>
        </w:rPr>
        <w:t xml:space="preserve"> </w:t>
      </w:r>
      <w:r w:rsidR="0049505E" w:rsidRPr="00FF1F9D">
        <w:rPr>
          <w:rFonts w:ascii="Times New Roman" w:hAnsi="Times New Roman" w:cs="Times New Roman"/>
          <w:bCs/>
          <w:sz w:val="20"/>
          <w:szCs w:val="16"/>
          <w:lang w:bidi="ar-EG"/>
        </w:rPr>
        <w:t>Z</w:t>
      </w:r>
      <w:r w:rsidRPr="00FF1F9D">
        <w:rPr>
          <w:rFonts w:ascii="Times New Roman" w:hAnsi="Times New Roman" w:cs="Times New Roman"/>
          <w:bCs/>
          <w:sz w:val="20"/>
          <w:szCs w:val="16"/>
          <w:lang w:bidi="ar-EG"/>
        </w:rPr>
        <w:t>H</w:t>
      </w:r>
      <w:r w:rsidR="0049505E" w:rsidRPr="00FF1F9D">
        <w:rPr>
          <w:rFonts w:ascii="Times New Roman" w:hAnsi="Times New Roman" w:cs="Times New Roman"/>
          <w:bCs/>
          <w:sz w:val="20"/>
          <w:szCs w:val="16"/>
          <w:lang w:bidi="ar-EG"/>
        </w:rPr>
        <w:t>.</w:t>
      </w:r>
      <w:r w:rsidR="0049505E">
        <w:rPr>
          <w:rFonts w:ascii="Times New Roman" w:hAnsi="Times New Roman" w:cs="Times New Roman"/>
          <w:bCs/>
          <w:sz w:val="20"/>
          <w:szCs w:val="16"/>
          <w:lang w:bidi="ar-EG"/>
        </w:rPr>
        <w:t xml:space="preserve"> </w:t>
      </w:r>
      <w:r w:rsidR="0049505E" w:rsidRPr="00FF1F9D">
        <w:rPr>
          <w:rFonts w:ascii="Times New Roman" w:hAnsi="Times New Roman" w:cs="Times New Roman"/>
          <w:sz w:val="20"/>
          <w:szCs w:val="16"/>
          <w:lang w:bidi="ar-EG"/>
        </w:rPr>
        <w:t>P</w:t>
      </w:r>
      <w:r w:rsidRPr="00FF1F9D">
        <w:rPr>
          <w:rFonts w:ascii="Times New Roman" w:hAnsi="Times New Roman" w:cs="Times New Roman"/>
          <w:sz w:val="20"/>
          <w:szCs w:val="16"/>
          <w:lang w:bidi="ar-EG"/>
        </w:rPr>
        <w:t>ain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definitions.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Principles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of</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pain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medicine,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2nd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ed.,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M</w:t>
      </w:r>
      <w:r w:rsidR="0049505E" w:rsidRPr="00FF1F9D">
        <w:rPr>
          <w:rFonts w:ascii="Times New Roman" w:hAnsi="Times New Roman" w:cs="Times New Roman"/>
          <w:sz w:val="20"/>
          <w:szCs w:val="16"/>
          <w:lang w:bidi="ar-EG"/>
        </w:rPr>
        <w:t>c</w:t>
      </w:r>
      <w:r w:rsidR="0049505E">
        <w:rPr>
          <w:rFonts w:ascii="Times New Roman" w:hAnsi="Times New Roman" w:cs="Times New Roman"/>
          <w:sz w:val="20"/>
          <w:szCs w:val="16"/>
          <w:lang w:bidi="ar-EG"/>
        </w:rPr>
        <w:t xml:space="preserve"> </w:t>
      </w:r>
      <w:proofErr w:type="spellStart"/>
      <w:r w:rsidR="0049505E" w:rsidRPr="00FF1F9D">
        <w:rPr>
          <w:rFonts w:ascii="Times New Roman" w:hAnsi="Times New Roman" w:cs="Times New Roman"/>
          <w:sz w:val="20"/>
          <w:szCs w:val="16"/>
          <w:lang w:bidi="ar-EG"/>
        </w:rPr>
        <w:t>G</w:t>
      </w:r>
      <w:r w:rsidRPr="00FF1F9D">
        <w:rPr>
          <w:rFonts w:ascii="Times New Roman" w:hAnsi="Times New Roman" w:cs="Times New Roman"/>
          <w:sz w:val="20"/>
          <w:szCs w:val="16"/>
          <w:lang w:bidi="ar-EG"/>
        </w:rPr>
        <w:t>raw</w:t>
      </w:r>
      <w:proofErr w:type="spellEnd"/>
      <w:r w:rsidRPr="00FF1F9D">
        <w:rPr>
          <w:rFonts w:ascii="Times New Roman" w:hAnsi="Times New Roman" w:cs="Times New Roman"/>
          <w:sz w:val="20"/>
          <w:szCs w:val="16"/>
          <w:lang w:bidi="ar-EG"/>
        </w:rPr>
        <w:t>-Hill;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2004</w:t>
      </w:r>
      <w:r w:rsidR="0049505E" w:rsidRPr="00FF1F9D">
        <w:rPr>
          <w:rFonts w:ascii="Times New Roman" w:hAnsi="Times New Roman" w:cs="Times New Roman"/>
          <w:sz w:val="20"/>
          <w:szCs w:val="16"/>
          <w:lang w:bidi="ar-EG"/>
        </w:rPr>
        <w:t>;</w:t>
      </w:r>
      <w:r w:rsidR="0049505E">
        <w:rPr>
          <w:rFonts w:ascii="Times New Roman" w:hAnsi="Times New Roman" w:cs="Times New Roman"/>
          <w:sz w:val="20"/>
          <w:szCs w:val="16"/>
          <w:lang w:bidi="ar-EG"/>
        </w:rPr>
        <w:t xml:space="preserve"> </w:t>
      </w:r>
      <w:r w:rsidR="0049505E" w:rsidRPr="00FF1F9D">
        <w:rPr>
          <w:rFonts w:ascii="Times New Roman" w:hAnsi="Times New Roman" w:cs="Times New Roman"/>
          <w:sz w:val="20"/>
          <w:szCs w:val="16"/>
          <w:lang w:bidi="ar-EG"/>
        </w:rPr>
        <w:t>p</w:t>
      </w:r>
      <w:r w:rsidRPr="00FF1F9D">
        <w:rPr>
          <w:rFonts w:ascii="Times New Roman" w:hAnsi="Times New Roman" w:cs="Times New Roman"/>
          <w:sz w:val="20"/>
          <w:szCs w:val="16"/>
          <w:lang w:bidi="ar-EG"/>
        </w:rPr>
        <w:t>p.12</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30.</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lang w:bidi="ar-EG"/>
        </w:rPr>
      </w:pPr>
      <w:r w:rsidRPr="00FF1F9D">
        <w:rPr>
          <w:rFonts w:ascii="Times New Roman" w:hAnsi="Times New Roman" w:cs="Times New Roman"/>
          <w:bCs/>
          <w:sz w:val="20"/>
          <w:szCs w:val="16"/>
          <w:lang w:bidi="ar-EG"/>
        </w:rPr>
        <w:t>Waugh</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A,</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Grant</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bCs/>
          <w:sz w:val="20"/>
          <w:szCs w:val="16"/>
          <w:lang w:bidi="ar-EG"/>
        </w:rPr>
        <w:t>A.</w:t>
      </w:r>
      <w:r w:rsidR="005E6143" w:rsidRPr="00FF1F9D">
        <w:rPr>
          <w:rFonts w:ascii="Times New Roman" w:hAnsi="Times New Roman" w:cs="Times New Roman"/>
          <w:bCs/>
          <w:sz w:val="20"/>
          <w:szCs w:val="16"/>
          <w:lang w:bidi="ar-EG"/>
        </w:rPr>
        <w:t xml:space="preserve"> </w:t>
      </w:r>
      <w:r w:rsidRPr="00FF1F9D">
        <w:rPr>
          <w:rFonts w:ascii="Times New Roman" w:hAnsi="Times New Roman" w:cs="Times New Roman"/>
          <w:sz w:val="20"/>
          <w:szCs w:val="16"/>
          <w:lang w:bidi="ar-EG"/>
        </w:rPr>
        <w:t>Anatomy</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and</w:t>
      </w:r>
      <w:r w:rsidR="005E6143" w:rsidRPr="00FF1F9D">
        <w:rPr>
          <w:rFonts w:ascii="Times New Roman" w:hAnsi="Times New Roman" w:cs="Times New Roman"/>
          <w:sz w:val="20"/>
          <w:szCs w:val="16"/>
          <w:lang w:bidi="ar-EG"/>
        </w:rPr>
        <w:t xml:space="preserve"> </w:t>
      </w:r>
      <w:proofErr w:type="spellStart"/>
      <w:r w:rsidRPr="00FF1F9D">
        <w:rPr>
          <w:rFonts w:ascii="Times New Roman" w:hAnsi="Times New Roman" w:cs="Times New Roman"/>
          <w:sz w:val="20"/>
          <w:szCs w:val="16"/>
          <w:lang w:bidi="ar-EG"/>
        </w:rPr>
        <w:t>Phsiology</w:t>
      </w:r>
      <w:proofErr w:type="spellEnd"/>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in</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Health</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and</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Illness.</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Edinburgh:</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Churchill</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Livingstone,</w:t>
      </w:r>
      <w:r w:rsidR="005E6143" w:rsidRPr="00FF1F9D">
        <w:rPr>
          <w:rFonts w:ascii="Times New Roman" w:hAnsi="Times New Roman" w:cs="Times New Roman"/>
          <w:sz w:val="20"/>
          <w:szCs w:val="16"/>
          <w:lang w:bidi="ar-EG"/>
        </w:rPr>
        <w:t xml:space="preserve"> </w:t>
      </w:r>
      <w:r w:rsidRPr="00FF1F9D">
        <w:rPr>
          <w:rFonts w:ascii="Times New Roman" w:hAnsi="Times New Roman" w:cs="Times New Roman"/>
          <w:sz w:val="20"/>
          <w:szCs w:val="16"/>
          <w:lang w:bidi="ar-EG"/>
        </w:rPr>
        <w:t>2001</w:t>
      </w:r>
      <w:r w:rsidR="0049505E" w:rsidRPr="00FF1F9D">
        <w:rPr>
          <w:rFonts w:ascii="Times New Roman" w:hAnsi="Times New Roman" w:cs="Times New Roman"/>
          <w:sz w:val="20"/>
          <w:szCs w:val="16"/>
          <w:lang w:bidi="ar-EG"/>
        </w:rPr>
        <w:t>;</w:t>
      </w:r>
      <w:r w:rsidR="0049505E">
        <w:rPr>
          <w:rFonts w:ascii="Times New Roman" w:hAnsi="Times New Roman" w:cs="Times New Roman"/>
          <w:sz w:val="20"/>
          <w:szCs w:val="16"/>
          <w:lang w:bidi="ar-EG"/>
        </w:rPr>
        <w:t xml:space="preserve"> </w:t>
      </w:r>
      <w:r w:rsidR="0049505E" w:rsidRPr="00FF1F9D">
        <w:rPr>
          <w:rFonts w:ascii="Times New Roman" w:hAnsi="Times New Roman" w:cs="Times New Roman"/>
          <w:sz w:val="20"/>
          <w:szCs w:val="16"/>
          <w:lang w:bidi="ar-EG"/>
        </w:rPr>
        <w:t>p</w:t>
      </w:r>
      <w:r w:rsidRPr="00FF1F9D">
        <w:rPr>
          <w:rFonts w:ascii="Times New Roman" w:hAnsi="Times New Roman" w:cs="Times New Roman"/>
          <w:sz w:val="20"/>
          <w:szCs w:val="16"/>
          <w:lang w:bidi="ar-EG"/>
        </w:rPr>
        <w:t>p174-175.</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Werner</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S,</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Grossfeld</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S,</w:t>
      </w:r>
      <w:r w:rsidR="005E6143" w:rsidRPr="00FF1F9D">
        <w:rPr>
          <w:rFonts w:ascii="Times New Roman" w:eastAsia="Times New Roman" w:hAnsi="Times New Roman" w:cs="Times New Roman"/>
          <w:bCs/>
          <w:sz w:val="20"/>
          <w:szCs w:val="16"/>
        </w:rPr>
        <w:t xml:space="preserve"> </w:t>
      </w:r>
      <w:proofErr w:type="spellStart"/>
      <w:r w:rsidRPr="00FF1F9D">
        <w:rPr>
          <w:rFonts w:ascii="Times New Roman" w:eastAsia="Times New Roman" w:hAnsi="Times New Roman" w:cs="Times New Roman"/>
          <w:bCs/>
          <w:sz w:val="20"/>
          <w:szCs w:val="16"/>
        </w:rPr>
        <w:t>Kirkley</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Franco</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CD,</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Vieira</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ZE.</w:t>
      </w:r>
      <w:r w:rsidRPr="00FF1F9D">
        <w:rPr>
          <w:rFonts w:ascii="Times New Roman" w:eastAsia="Times New Roman" w:hAnsi="Times New Roman" w:cs="Times New Roman"/>
          <w:sz w:val="20"/>
          <w:szCs w:val="16"/>
        </w:rPr>
        <w:t>1,001</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subclavian</w:t>
      </w:r>
      <w:proofErr w:type="spellEnd"/>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perivascular</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brachial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plexus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blocks: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success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with</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nerve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stimulator.</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Re</w:t>
      </w:r>
      <w:r w:rsidR="0049505E" w:rsidRPr="00FF1F9D">
        <w:rPr>
          <w:rFonts w:ascii="Times New Roman" w:eastAsia="Times New Roman" w:hAnsi="Times New Roman" w:cs="Times New Roman"/>
          <w:sz w:val="20"/>
          <w:szCs w:val="16"/>
        </w:rPr>
        <w:t>g</w:t>
      </w:r>
      <w:proofErr w:type="spellEnd"/>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A</w:t>
      </w:r>
      <w:r w:rsidRPr="00FF1F9D">
        <w:rPr>
          <w:rFonts w:ascii="Times New Roman" w:eastAsia="Times New Roman" w:hAnsi="Times New Roman" w:cs="Times New Roman"/>
          <w:sz w:val="20"/>
          <w:szCs w:val="16"/>
        </w:rPr>
        <w:t>nesth</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Pain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Med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2002;25(l):41-6.</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World</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Health</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Organization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Cancer</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Pain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Relief: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With</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Guide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to</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Opioid</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Availability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ed</w:t>
      </w:r>
      <w:r w:rsidR="0049505E" w:rsidRPr="00FF1F9D">
        <w:rPr>
          <w:rFonts w:ascii="Times New Roman" w:eastAsia="Times New Roman" w:hAnsi="Times New Roman" w:cs="Times New Roman"/>
          <w:sz w:val="20"/>
          <w:szCs w:val="16"/>
        </w:rPr>
        <w:t>.</w:t>
      </w:r>
      <w:r w:rsidR="0049505E">
        <w:rPr>
          <w:rFonts w:ascii="Times New Roman" w:eastAsia="Times New Roman" w:hAnsi="Times New Roman" w:cs="Times New Roman"/>
          <w:sz w:val="20"/>
          <w:szCs w:val="16"/>
        </w:rPr>
        <w:t xml:space="preserve"> </w:t>
      </w:r>
      <w:r w:rsidR="0049505E" w:rsidRPr="00FF1F9D">
        <w:rPr>
          <w:rFonts w:ascii="Times New Roman" w:eastAsia="Times New Roman" w:hAnsi="Times New Roman" w:cs="Times New Roman"/>
          <w:sz w:val="20"/>
          <w:szCs w:val="16"/>
        </w:rPr>
        <w:t>G</w:t>
      </w:r>
      <w:r w:rsidRPr="00FF1F9D">
        <w:rPr>
          <w:rFonts w:ascii="Times New Roman" w:eastAsia="Times New Roman" w:hAnsi="Times New Roman" w:cs="Times New Roman"/>
          <w:sz w:val="20"/>
          <w:szCs w:val="16"/>
        </w:rPr>
        <w:t>eneva,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Switzerland: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WHO</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Office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Publication;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1996.</w:t>
      </w:r>
      <w:r w:rsidR="005E6143" w:rsidRPr="00FF1F9D">
        <w:rPr>
          <w:rFonts w:ascii="Times New Roman" w:eastAsia="Times New Roman" w:hAnsi="Times New Roman" w:cs="Times New Roman"/>
          <w:sz w:val="20"/>
          <w:szCs w:val="16"/>
        </w:rPr>
        <w:t xml:space="preserve"> </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Wright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AW</w:t>
      </w:r>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bCs/>
          <w:sz w:val="20"/>
          <w:szCs w:val="16"/>
        </w:rPr>
        <w:t>Nocente</w:t>
      </w:r>
      <w:proofErr w:type="spellEnd"/>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Smith</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MT.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Hydromorphone-3-glucuronide: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biochemical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synthesis</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preliminary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pharmacological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evaluation.</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Lif</w:t>
      </w:r>
      <w:r w:rsidR="0049505E" w:rsidRPr="00FF1F9D">
        <w:rPr>
          <w:rFonts w:ascii="Times New Roman" w:eastAsia="Times New Roman" w:hAnsi="Times New Roman" w:cs="Times New Roman"/>
          <w:sz w:val="20"/>
          <w:szCs w:val="16"/>
        </w:rPr>
        <w:t>e</w:t>
      </w:r>
      <w:r w:rsidR="0049505E">
        <w:rPr>
          <w:rFonts w:ascii="Times New Roman" w:eastAsia="Times New Roman" w:hAnsi="Times New Roman" w:cs="Times New Roman"/>
          <w:sz w:val="20"/>
          <w:szCs w:val="16"/>
        </w:rPr>
        <w:t xml:space="preserve"> </w:t>
      </w:r>
      <w:r w:rsidR="0049505E" w:rsidRPr="00FF1F9D">
        <w:rPr>
          <w:rFonts w:ascii="Times New Roman" w:eastAsia="Times New Roman" w:hAnsi="Times New Roman" w:cs="Times New Roman"/>
          <w:sz w:val="20"/>
          <w:szCs w:val="16"/>
        </w:rPr>
        <w:t>S</w:t>
      </w:r>
      <w:r w:rsidRPr="00FF1F9D">
        <w:rPr>
          <w:rFonts w:ascii="Times New Roman" w:eastAsia="Times New Roman" w:hAnsi="Times New Roman" w:cs="Times New Roman"/>
          <w:sz w:val="20"/>
          <w:szCs w:val="16"/>
        </w:rPr>
        <w:t>ci.</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2001;63(5):401-411.</w:t>
      </w:r>
    </w:p>
    <w:p w:rsidR="0028607E" w:rsidRPr="00FF1F9D" w:rsidRDefault="0028607E" w:rsidP="00FF1F9D">
      <w:pPr>
        <w:pStyle w:val="ListParagraph"/>
        <w:numPr>
          <w:ilvl w:val="0"/>
          <w:numId w:val="18"/>
        </w:numPr>
        <w:bidi w:val="0"/>
        <w:snapToGrid w:val="0"/>
        <w:spacing w:after="0" w:line="240" w:lineRule="auto"/>
        <w:ind w:left="425" w:hanging="425"/>
        <w:jc w:val="both"/>
        <w:rPr>
          <w:rFonts w:ascii="Times New Roman" w:eastAsia="Times New Roman" w:hAnsi="Times New Roman" w:cs="Times New Roman"/>
          <w:sz w:val="20"/>
          <w:szCs w:val="16"/>
        </w:rPr>
      </w:pPr>
      <w:r w:rsidRPr="00FF1F9D">
        <w:rPr>
          <w:rFonts w:ascii="Times New Roman" w:eastAsia="Times New Roman" w:hAnsi="Times New Roman" w:cs="Times New Roman"/>
          <w:bCs/>
          <w:sz w:val="20"/>
          <w:szCs w:val="16"/>
        </w:rPr>
        <w:t>Wu</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Y,</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Liu</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F,</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Tang</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H,</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Wang</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Q,</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Chen</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Wu</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H,</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et</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bCs/>
          <w:sz w:val="20"/>
          <w:szCs w:val="16"/>
        </w:rPr>
        <w:t>al.</w:t>
      </w:r>
      <w:r w:rsidR="005E6143" w:rsidRPr="00FF1F9D">
        <w:rPr>
          <w:rFonts w:ascii="Times New Roman" w:eastAsia="Times New Roman" w:hAnsi="Times New Roman" w:cs="Times New Roman"/>
          <w:bCs/>
          <w:sz w:val="20"/>
          <w:szCs w:val="16"/>
        </w:rPr>
        <w:t xml:space="preserve"> </w:t>
      </w:r>
      <w:r w:rsidRPr="00FF1F9D">
        <w:rPr>
          <w:rFonts w:ascii="Times New Roman" w:eastAsia="Times New Roman" w:hAnsi="Times New Roman" w:cs="Times New Roman"/>
          <w:sz w:val="20"/>
          <w:szCs w:val="16"/>
        </w:rPr>
        <w:t>The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analgesic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efficiency</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of</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subcostal</w:t>
      </w:r>
      <w:proofErr w:type="spellEnd"/>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transversusabdominis</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plane</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block</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compared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with</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thoracic</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epidural</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analgesia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and</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intravenous</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opioid</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analgesia</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after</w:t>
      </w:r>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radical</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gastrectomy</w:t>
      </w:r>
      <w:proofErr w:type="spellEnd"/>
      <w:r w:rsidRPr="00FF1F9D">
        <w:rPr>
          <w:rFonts w:ascii="Times New Roman" w:eastAsia="Times New Roman" w:hAnsi="Times New Roman" w:cs="Times New Roman"/>
          <w:sz w:val="20"/>
          <w:szCs w:val="16"/>
        </w:rPr>
        <w:t>.</w:t>
      </w:r>
      <w:r w:rsidR="005E6143" w:rsidRPr="00FF1F9D">
        <w:rPr>
          <w:rFonts w:ascii="Times New Roman" w:eastAsia="Times New Roman" w:hAnsi="Times New Roman" w:cs="Times New Roman"/>
          <w:sz w:val="20"/>
          <w:szCs w:val="16"/>
        </w:rPr>
        <w:t xml:space="preserve"> </w:t>
      </w:r>
      <w:proofErr w:type="spellStart"/>
      <w:r w:rsidRPr="00FF1F9D">
        <w:rPr>
          <w:rFonts w:ascii="Times New Roman" w:eastAsia="Times New Roman" w:hAnsi="Times New Roman" w:cs="Times New Roman"/>
          <w:sz w:val="20"/>
          <w:szCs w:val="16"/>
        </w:rPr>
        <w:t>Anest</w:t>
      </w:r>
      <w:r w:rsidR="0049505E" w:rsidRPr="00FF1F9D">
        <w:rPr>
          <w:rFonts w:ascii="Times New Roman" w:eastAsia="Times New Roman" w:hAnsi="Times New Roman" w:cs="Times New Roman"/>
          <w:sz w:val="20"/>
          <w:szCs w:val="16"/>
        </w:rPr>
        <w:t>h</w:t>
      </w:r>
      <w:proofErr w:type="spellEnd"/>
      <w:r w:rsidR="0049505E">
        <w:rPr>
          <w:rFonts w:ascii="Times New Roman" w:eastAsia="Times New Roman" w:hAnsi="Times New Roman" w:cs="Times New Roman"/>
          <w:sz w:val="20"/>
          <w:szCs w:val="16"/>
        </w:rPr>
        <w:t xml:space="preserve"> </w:t>
      </w:r>
      <w:proofErr w:type="spellStart"/>
      <w:r w:rsidR="0049505E" w:rsidRPr="00FF1F9D">
        <w:rPr>
          <w:rFonts w:ascii="Times New Roman" w:eastAsia="Times New Roman" w:hAnsi="Times New Roman" w:cs="Times New Roman"/>
          <w:sz w:val="20"/>
          <w:szCs w:val="16"/>
        </w:rPr>
        <w:t>A</w:t>
      </w:r>
      <w:r w:rsidRPr="00FF1F9D">
        <w:rPr>
          <w:rFonts w:ascii="Times New Roman" w:eastAsia="Times New Roman" w:hAnsi="Times New Roman" w:cs="Times New Roman"/>
          <w:sz w:val="20"/>
          <w:szCs w:val="16"/>
        </w:rPr>
        <w:t>anlg</w:t>
      </w:r>
      <w:proofErr w:type="spellEnd"/>
      <w:r w:rsidR="005E6143" w:rsidRPr="00FF1F9D">
        <w:rPr>
          <w:rFonts w:ascii="Times New Roman" w:eastAsia="Times New Roman" w:hAnsi="Times New Roman" w:cs="Times New Roman"/>
          <w:sz w:val="20"/>
          <w:szCs w:val="16"/>
        </w:rPr>
        <w:t xml:space="preserve"> </w:t>
      </w:r>
      <w:r w:rsidRPr="00FF1F9D">
        <w:rPr>
          <w:rFonts w:ascii="Times New Roman" w:eastAsia="Times New Roman" w:hAnsi="Times New Roman" w:cs="Times New Roman"/>
          <w:sz w:val="20"/>
          <w:szCs w:val="16"/>
        </w:rPr>
        <w:t>2013;117:507-13.</w:t>
      </w:r>
    </w:p>
    <w:p w:rsidR="00A4424C" w:rsidRPr="00396FBD" w:rsidRDefault="0028607E" w:rsidP="00FF1F9D">
      <w:pPr>
        <w:pStyle w:val="ListParagraph"/>
        <w:numPr>
          <w:ilvl w:val="0"/>
          <w:numId w:val="18"/>
        </w:numPr>
        <w:bidi w:val="0"/>
        <w:snapToGrid w:val="0"/>
        <w:spacing w:after="0" w:line="240" w:lineRule="auto"/>
        <w:ind w:left="425" w:hanging="425"/>
        <w:jc w:val="both"/>
        <w:rPr>
          <w:rFonts w:ascii="Times New Roman" w:hAnsi="Times New Roman" w:cs="Times New Roman"/>
          <w:sz w:val="20"/>
          <w:szCs w:val="16"/>
        </w:rPr>
      </w:pPr>
      <w:r w:rsidRPr="00396FBD">
        <w:rPr>
          <w:rFonts w:ascii="Times New Roman" w:eastAsia="Times New Roman" w:hAnsi="Times New Roman" w:cs="Times New Roman"/>
          <w:bCs/>
          <w:sz w:val="20"/>
          <w:szCs w:val="16"/>
        </w:rPr>
        <w:t>Zhou</w:t>
      </w:r>
      <w:r w:rsidR="005E6143" w:rsidRPr="00396FBD">
        <w:rPr>
          <w:rFonts w:ascii="Times New Roman" w:eastAsia="Times New Roman" w:hAnsi="Times New Roman" w:cs="Times New Roman"/>
          <w:bCs/>
          <w:sz w:val="20"/>
          <w:szCs w:val="16"/>
        </w:rPr>
        <w:t xml:space="preserve"> </w:t>
      </w:r>
      <w:r w:rsidRPr="00396FBD">
        <w:rPr>
          <w:rFonts w:ascii="Times New Roman" w:eastAsia="Times New Roman" w:hAnsi="Times New Roman" w:cs="Times New Roman"/>
          <w:bCs/>
          <w:sz w:val="20"/>
          <w:szCs w:val="16"/>
        </w:rPr>
        <w:t>SF.</w:t>
      </w:r>
      <w:r w:rsidR="005E6143" w:rsidRPr="00396FBD">
        <w:rPr>
          <w:rFonts w:ascii="Times New Roman" w:eastAsia="Times New Roman" w:hAnsi="Times New Roman" w:cs="Times New Roman"/>
          <w:bCs/>
          <w:sz w:val="20"/>
          <w:szCs w:val="16"/>
        </w:rPr>
        <w:t xml:space="preserve"> </w:t>
      </w:r>
      <w:r w:rsidRPr="00396FBD">
        <w:rPr>
          <w:rFonts w:ascii="Times New Roman" w:eastAsia="Times New Roman" w:hAnsi="Times New Roman" w:cs="Times New Roman"/>
          <w:sz w:val="20"/>
          <w:szCs w:val="16"/>
        </w:rPr>
        <w:t>Drugs</w:t>
      </w:r>
      <w:r w:rsidR="005E6143" w:rsidRPr="00396FBD">
        <w:rPr>
          <w:rFonts w:ascii="Times New Roman" w:eastAsia="Times New Roman" w:hAnsi="Times New Roman" w:cs="Times New Roman"/>
          <w:sz w:val="20"/>
          <w:szCs w:val="16"/>
        </w:rPr>
        <w:t xml:space="preserve"> </w:t>
      </w:r>
      <w:r w:rsidRPr="00396FBD">
        <w:rPr>
          <w:rFonts w:ascii="Times New Roman" w:eastAsia="Times New Roman" w:hAnsi="Times New Roman" w:cs="Times New Roman"/>
          <w:sz w:val="20"/>
          <w:szCs w:val="16"/>
        </w:rPr>
        <w:t>behave</w:t>
      </w:r>
      <w:r w:rsidR="005E6143" w:rsidRPr="00396FBD">
        <w:rPr>
          <w:rFonts w:ascii="Times New Roman" w:eastAsia="Times New Roman" w:hAnsi="Times New Roman" w:cs="Times New Roman"/>
          <w:sz w:val="20"/>
          <w:szCs w:val="16"/>
        </w:rPr>
        <w:t xml:space="preserve"> </w:t>
      </w:r>
      <w:r w:rsidRPr="00396FBD">
        <w:rPr>
          <w:rFonts w:ascii="Times New Roman" w:eastAsia="Times New Roman" w:hAnsi="Times New Roman" w:cs="Times New Roman"/>
          <w:sz w:val="20"/>
          <w:szCs w:val="16"/>
        </w:rPr>
        <w:t>as</w:t>
      </w:r>
      <w:r w:rsidR="005E6143" w:rsidRPr="00396FBD">
        <w:rPr>
          <w:rFonts w:ascii="Times New Roman" w:eastAsia="Times New Roman" w:hAnsi="Times New Roman" w:cs="Times New Roman"/>
          <w:sz w:val="20"/>
          <w:szCs w:val="16"/>
        </w:rPr>
        <w:t xml:space="preserve"> </w:t>
      </w:r>
      <w:r w:rsidRPr="00396FBD">
        <w:rPr>
          <w:rFonts w:ascii="Times New Roman" w:eastAsia="Times New Roman" w:hAnsi="Times New Roman" w:cs="Times New Roman"/>
          <w:sz w:val="20"/>
          <w:szCs w:val="16"/>
        </w:rPr>
        <w:t>substrates,</w:t>
      </w:r>
      <w:r w:rsidR="005E6143" w:rsidRPr="00396FBD">
        <w:rPr>
          <w:rFonts w:ascii="Times New Roman" w:eastAsia="Times New Roman" w:hAnsi="Times New Roman" w:cs="Times New Roman"/>
          <w:sz w:val="20"/>
          <w:szCs w:val="16"/>
        </w:rPr>
        <w:t xml:space="preserve"> </w:t>
      </w:r>
      <w:r w:rsidRPr="00396FBD">
        <w:rPr>
          <w:rFonts w:ascii="Times New Roman" w:eastAsia="Times New Roman" w:hAnsi="Times New Roman" w:cs="Times New Roman"/>
          <w:sz w:val="20"/>
          <w:szCs w:val="16"/>
        </w:rPr>
        <w:t>inhibitors</w:t>
      </w:r>
      <w:r w:rsidR="005E6143" w:rsidRPr="00396FBD">
        <w:rPr>
          <w:rFonts w:ascii="Times New Roman" w:eastAsia="Times New Roman" w:hAnsi="Times New Roman" w:cs="Times New Roman"/>
          <w:sz w:val="20"/>
          <w:szCs w:val="16"/>
        </w:rPr>
        <w:t xml:space="preserve"> </w:t>
      </w:r>
      <w:r w:rsidRPr="00396FBD">
        <w:rPr>
          <w:rFonts w:ascii="Times New Roman" w:eastAsia="Times New Roman" w:hAnsi="Times New Roman" w:cs="Times New Roman"/>
          <w:sz w:val="20"/>
          <w:szCs w:val="16"/>
        </w:rPr>
        <w:t>and</w:t>
      </w:r>
      <w:r w:rsidR="005E6143" w:rsidRPr="00396FBD">
        <w:rPr>
          <w:rFonts w:ascii="Times New Roman" w:eastAsia="Times New Roman" w:hAnsi="Times New Roman" w:cs="Times New Roman"/>
          <w:sz w:val="20"/>
          <w:szCs w:val="16"/>
        </w:rPr>
        <w:t xml:space="preserve"> </w:t>
      </w:r>
      <w:r w:rsidRPr="00396FBD">
        <w:rPr>
          <w:rFonts w:ascii="Times New Roman" w:eastAsia="Times New Roman" w:hAnsi="Times New Roman" w:cs="Times New Roman"/>
          <w:sz w:val="20"/>
          <w:szCs w:val="16"/>
        </w:rPr>
        <w:t>inducers</w:t>
      </w:r>
      <w:r w:rsidR="005E6143" w:rsidRPr="00396FBD">
        <w:rPr>
          <w:rFonts w:ascii="Times New Roman" w:eastAsia="Times New Roman" w:hAnsi="Times New Roman" w:cs="Times New Roman"/>
          <w:sz w:val="20"/>
          <w:szCs w:val="16"/>
        </w:rPr>
        <w:t xml:space="preserve"> </w:t>
      </w:r>
      <w:r w:rsidRPr="00396FBD">
        <w:rPr>
          <w:rFonts w:ascii="Times New Roman" w:eastAsia="Times New Roman" w:hAnsi="Times New Roman" w:cs="Times New Roman"/>
          <w:sz w:val="20"/>
          <w:szCs w:val="16"/>
        </w:rPr>
        <w:t>of</w:t>
      </w:r>
      <w:r w:rsidR="005E6143" w:rsidRPr="00396FBD">
        <w:rPr>
          <w:rFonts w:ascii="Times New Roman" w:eastAsia="Times New Roman" w:hAnsi="Times New Roman" w:cs="Times New Roman"/>
          <w:sz w:val="20"/>
          <w:szCs w:val="16"/>
        </w:rPr>
        <w:t xml:space="preserve"> </w:t>
      </w:r>
      <w:r w:rsidRPr="00396FBD">
        <w:rPr>
          <w:rFonts w:ascii="Times New Roman" w:eastAsia="Times New Roman" w:hAnsi="Times New Roman" w:cs="Times New Roman"/>
          <w:sz w:val="20"/>
          <w:szCs w:val="16"/>
        </w:rPr>
        <w:t>human</w:t>
      </w:r>
      <w:r w:rsidR="005E6143" w:rsidRPr="00396FBD">
        <w:rPr>
          <w:rFonts w:ascii="Times New Roman" w:eastAsia="Times New Roman" w:hAnsi="Times New Roman" w:cs="Times New Roman"/>
          <w:sz w:val="20"/>
          <w:szCs w:val="16"/>
        </w:rPr>
        <w:t xml:space="preserve"> </w:t>
      </w:r>
      <w:proofErr w:type="spellStart"/>
      <w:r w:rsidRPr="00396FBD">
        <w:rPr>
          <w:rFonts w:ascii="Times New Roman" w:eastAsia="Times New Roman" w:hAnsi="Times New Roman" w:cs="Times New Roman"/>
          <w:sz w:val="20"/>
          <w:szCs w:val="16"/>
        </w:rPr>
        <w:t>cytochrome</w:t>
      </w:r>
      <w:proofErr w:type="spellEnd"/>
      <w:r w:rsidR="005E6143" w:rsidRPr="00396FBD">
        <w:rPr>
          <w:rFonts w:ascii="Times New Roman" w:eastAsia="Times New Roman" w:hAnsi="Times New Roman" w:cs="Times New Roman"/>
          <w:sz w:val="20"/>
          <w:szCs w:val="16"/>
        </w:rPr>
        <w:t xml:space="preserve"> </w:t>
      </w:r>
      <w:r w:rsidRPr="00396FBD">
        <w:rPr>
          <w:rFonts w:ascii="Times New Roman" w:eastAsia="Times New Roman" w:hAnsi="Times New Roman" w:cs="Times New Roman"/>
          <w:sz w:val="20"/>
          <w:szCs w:val="16"/>
        </w:rPr>
        <w:t>P450</w:t>
      </w:r>
      <w:r w:rsidR="005E6143" w:rsidRPr="00396FBD">
        <w:rPr>
          <w:rFonts w:ascii="Times New Roman" w:eastAsia="Times New Roman" w:hAnsi="Times New Roman" w:cs="Times New Roman"/>
          <w:sz w:val="20"/>
          <w:szCs w:val="16"/>
        </w:rPr>
        <w:t xml:space="preserve"> </w:t>
      </w:r>
      <w:r w:rsidRPr="00396FBD">
        <w:rPr>
          <w:rFonts w:ascii="Times New Roman" w:eastAsia="Times New Roman" w:hAnsi="Times New Roman" w:cs="Times New Roman"/>
          <w:sz w:val="20"/>
          <w:szCs w:val="16"/>
        </w:rPr>
        <w:t>3A4.</w:t>
      </w:r>
      <w:r w:rsidR="005E6143" w:rsidRPr="00396FBD">
        <w:rPr>
          <w:rFonts w:ascii="Times New Roman" w:eastAsia="Times New Roman" w:hAnsi="Times New Roman" w:cs="Times New Roman"/>
          <w:sz w:val="20"/>
          <w:szCs w:val="16"/>
        </w:rPr>
        <w:t xml:space="preserve"> </w:t>
      </w:r>
      <w:proofErr w:type="spellStart"/>
      <w:r w:rsidRPr="00396FBD">
        <w:rPr>
          <w:rFonts w:ascii="Times New Roman" w:eastAsia="Times New Roman" w:hAnsi="Times New Roman" w:cs="Times New Roman"/>
          <w:sz w:val="20"/>
          <w:szCs w:val="16"/>
        </w:rPr>
        <w:t>Curr</w:t>
      </w:r>
      <w:proofErr w:type="spellEnd"/>
      <w:r w:rsidR="005E6143" w:rsidRPr="00396FBD">
        <w:rPr>
          <w:rFonts w:ascii="Times New Roman" w:eastAsia="Times New Roman" w:hAnsi="Times New Roman" w:cs="Times New Roman"/>
          <w:sz w:val="20"/>
          <w:szCs w:val="16"/>
        </w:rPr>
        <w:t xml:space="preserve"> </w:t>
      </w:r>
      <w:r w:rsidRPr="00396FBD">
        <w:rPr>
          <w:rFonts w:ascii="Times New Roman" w:eastAsia="Times New Roman" w:hAnsi="Times New Roman" w:cs="Times New Roman"/>
          <w:sz w:val="20"/>
          <w:szCs w:val="16"/>
        </w:rPr>
        <w:t>Drug</w:t>
      </w:r>
      <w:r w:rsidR="005E6143" w:rsidRPr="00396FBD">
        <w:rPr>
          <w:rFonts w:ascii="Times New Roman" w:eastAsia="Times New Roman" w:hAnsi="Times New Roman" w:cs="Times New Roman"/>
          <w:sz w:val="20"/>
          <w:szCs w:val="16"/>
        </w:rPr>
        <w:t xml:space="preserve"> </w:t>
      </w:r>
      <w:proofErr w:type="spellStart"/>
      <w:r w:rsidRPr="00396FBD">
        <w:rPr>
          <w:rFonts w:ascii="Times New Roman" w:eastAsia="Times New Roman" w:hAnsi="Times New Roman" w:cs="Times New Roman"/>
          <w:sz w:val="20"/>
          <w:szCs w:val="16"/>
        </w:rPr>
        <w:t>Metab</w:t>
      </w:r>
      <w:proofErr w:type="spellEnd"/>
      <w:r w:rsidRPr="00396FBD">
        <w:rPr>
          <w:rFonts w:ascii="Times New Roman" w:eastAsia="Times New Roman" w:hAnsi="Times New Roman" w:cs="Times New Roman"/>
          <w:sz w:val="20"/>
          <w:szCs w:val="16"/>
        </w:rPr>
        <w:t>.</w:t>
      </w:r>
      <w:r w:rsidR="005E6143" w:rsidRPr="00396FBD">
        <w:rPr>
          <w:rFonts w:ascii="Times New Roman" w:eastAsia="Times New Roman" w:hAnsi="Times New Roman" w:cs="Times New Roman"/>
          <w:sz w:val="20"/>
          <w:szCs w:val="16"/>
        </w:rPr>
        <w:t xml:space="preserve"> </w:t>
      </w:r>
      <w:r w:rsidRPr="00396FBD">
        <w:rPr>
          <w:rFonts w:ascii="Times New Roman" w:eastAsia="Times New Roman" w:hAnsi="Times New Roman" w:cs="Times New Roman"/>
          <w:sz w:val="20"/>
          <w:szCs w:val="16"/>
        </w:rPr>
        <w:t>2008;9(4):31</w:t>
      </w:r>
      <w:r w:rsidR="0049505E" w:rsidRPr="00396FBD">
        <w:rPr>
          <w:rFonts w:ascii="Times New Roman" w:eastAsia="Times New Roman" w:hAnsi="Times New Roman" w:cs="Times New Roman"/>
          <w:sz w:val="20"/>
          <w:szCs w:val="16"/>
        </w:rPr>
        <w:t>0.</w:t>
      </w:r>
      <w:r w:rsidR="00396FBD" w:rsidRPr="00396FBD">
        <w:rPr>
          <w:rFonts w:ascii="Times New Roman" w:hAnsi="Times New Roman" w:cs="Times New Roman" w:hint="eastAsia"/>
          <w:sz w:val="20"/>
          <w:szCs w:val="16"/>
          <w:lang w:eastAsia="zh-CN"/>
        </w:rPr>
        <w:t xml:space="preserve"> </w:t>
      </w:r>
    </w:p>
    <w:p w:rsidR="005E6143" w:rsidRPr="005E6143" w:rsidRDefault="005E6143" w:rsidP="00FF1F9D">
      <w:pPr>
        <w:bidi w:val="0"/>
        <w:snapToGrid w:val="0"/>
        <w:spacing w:after="0" w:line="240" w:lineRule="auto"/>
        <w:ind w:left="425" w:hanging="425"/>
        <w:jc w:val="both"/>
        <w:rPr>
          <w:rFonts w:ascii="Times New Roman" w:hAnsi="Times New Roman" w:cs="Times New Roman"/>
          <w:sz w:val="20"/>
          <w:szCs w:val="16"/>
        </w:rPr>
        <w:sectPr w:rsidR="005E6143" w:rsidRPr="005E6143" w:rsidSect="00F3763E">
          <w:headerReference w:type="default" r:id="rId15"/>
          <w:type w:val="continuous"/>
          <w:pgSz w:w="12242" w:h="15842" w:code="1"/>
          <w:pgMar w:top="1440" w:right="1440" w:bottom="1440" w:left="1440" w:header="720" w:footer="720" w:gutter="0"/>
          <w:cols w:num="2" w:space="570"/>
          <w:docGrid w:linePitch="360"/>
        </w:sectPr>
      </w:pPr>
    </w:p>
    <w:p w:rsidR="005E6143" w:rsidRDefault="005E6143" w:rsidP="00FF1F9D">
      <w:pPr>
        <w:bidi w:val="0"/>
        <w:snapToGrid w:val="0"/>
        <w:spacing w:after="0" w:line="240" w:lineRule="auto"/>
        <w:ind w:left="425" w:hanging="425"/>
        <w:jc w:val="both"/>
        <w:rPr>
          <w:rFonts w:ascii="Times New Roman" w:hAnsi="Times New Roman" w:cs="Times New Roman"/>
          <w:sz w:val="20"/>
          <w:szCs w:val="16"/>
          <w:lang w:eastAsia="zh-CN"/>
        </w:rPr>
      </w:pPr>
    </w:p>
    <w:p w:rsidR="00FF1F9D" w:rsidRDefault="00FF1F9D" w:rsidP="00FF1F9D">
      <w:pPr>
        <w:bidi w:val="0"/>
        <w:snapToGrid w:val="0"/>
        <w:spacing w:after="0" w:line="240" w:lineRule="auto"/>
        <w:ind w:left="425" w:hanging="425"/>
        <w:jc w:val="both"/>
        <w:rPr>
          <w:rFonts w:ascii="Times New Roman" w:hAnsi="Times New Roman" w:cs="Times New Roman"/>
          <w:sz w:val="20"/>
          <w:szCs w:val="16"/>
          <w:lang w:eastAsia="zh-CN"/>
        </w:rPr>
      </w:pPr>
    </w:p>
    <w:p w:rsidR="00FF1F9D" w:rsidRPr="005E6143" w:rsidRDefault="00FF1F9D" w:rsidP="00FF1F9D">
      <w:pPr>
        <w:bidi w:val="0"/>
        <w:snapToGrid w:val="0"/>
        <w:spacing w:after="0" w:line="240" w:lineRule="auto"/>
        <w:ind w:left="425" w:hanging="425"/>
        <w:jc w:val="both"/>
        <w:rPr>
          <w:rFonts w:ascii="Times New Roman" w:hAnsi="Times New Roman" w:cs="Times New Roman"/>
          <w:sz w:val="20"/>
          <w:szCs w:val="16"/>
          <w:lang w:eastAsia="zh-CN"/>
        </w:rPr>
      </w:pPr>
    </w:p>
    <w:p w:rsidR="00C34382" w:rsidRPr="005E6143" w:rsidRDefault="005E6143" w:rsidP="00FF1F9D">
      <w:pPr>
        <w:bidi w:val="0"/>
        <w:snapToGrid w:val="0"/>
        <w:spacing w:after="0" w:line="240" w:lineRule="auto"/>
        <w:ind w:left="425" w:hanging="425"/>
        <w:jc w:val="both"/>
        <w:rPr>
          <w:rFonts w:ascii="Times New Roman" w:hAnsi="Times New Roman" w:cs="Times New Roman"/>
          <w:sz w:val="20"/>
          <w:szCs w:val="16"/>
        </w:rPr>
      </w:pPr>
      <w:r w:rsidRPr="005E6143">
        <w:rPr>
          <w:rFonts w:ascii="Times New Roman" w:hAnsi="Times New Roman" w:cs="Times New Roman"/>
          <w:sz w:val="20"/>
          <w:szCs w:val="16"/>
        </w:rPr>
        <w:t>12/2</w:t>
      </w:r>
      <w:r w:rsidR="005F2D7C">
        <w:rPr>
          <w:rFonts w:ascii="Times New Roman" w:hAnsi="Times New Roman" w:cs="Times New Roman" w:hint="eastAsia"/>
          <w:sz w:val="20"/>
          <w:szCs w:val="16"/>
          <w:lang w:eastAsia="zh-CN"/>
        </w:rPr>
        <w:t>5</w:t>
      </w:r>
      <w:r w:rsidRPr="005E6143">
        <w:rPr>
          <w:rFonts w:ascii="Times New Roman" w:hAnsi="Times New Roman" w:cs="Times New Roman"/>
          <w:sz w:val="20"/>
          <w:szCs w:val="16"/>
        </w:rPr>
        <w:t>/2017</w:t>
      </w:r>
    </w:p>
    <w:sectPr w:rsidR="00C34382" w:rsidRPr="005E6143" w:rsidSect="00F3763E">
      <w:type w:val="continuous"/>
      <w:pgSz w:w="12242" w:h="15842" w:code="1"/>
      <w:pgMar w:top="1440" w:right="1440" w:bottom="1440" w:left="1440" w:header="720" w:footer="720" w:gutter="0"/>
      <w:cols w:num="2" w:space="57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C90" w:rsidRDefault="00373C90" w:rsidP="009B2D3B">
      <w:pPr>
        <w:spacing w:after="0" w:line="240" w:lineRule="auto"/>
      </w:pPr>
      <w:r>
        <w:separator/>
      </w:r>
    </w:p>
  </w:endnote>
  <w:endnote w:type="continuationSeparator" w:id="0">
    <w:p w:rsidR="00373C90" w:rsidRDefault="00373C90" w:rsidP="009B2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BD" w:rsidRPr="007B61E1" w:rsidRDefault="00396FBD" w:rsidP="007B61E1">
    <w:pPr>
      <w:bidi w:val="0"/>
      <w:spacing w:after="0" w:line="240" w:lineRule="auto"/>
      <w:jc w:val="center"/>
      <w:rPr>
        <w:rFonts w:ascii="Times New Roman" w:hAnsi="Times New Roman" w:cs="Times New Roman"/>
        <w:sz w:val="20"/>
      </w:rPr>
    </w:pPr>
    <w:r w:rsidRPr="007B61E1">
      <w:rPr>
        <w:rFonts w:ascii="Times New Roman" w:hAnsi="Times New Roman" w:cs="Times New Roman"/>
        <w:sz w:val="20"/>
      </w:rPr>
      <w:fldChar w:fldCharType="begin"/>
    </w:r>
    <w:r w:rsidRPr="007B61E1">
      <w:rPr>
        <w:rFonts w:ascii="Times New Roman" w:hAnsi="Times New Roman" w:cs="Times New Roman"/>
        <w:sz w:val="20"/>
      </w:rPr>
      <w:instrText xml:space="preserve"> page </w:instrText>
    </w:r>
    <w:r w:rsidRPr="007B61E1">
      <w:rPr>
        <w:rFonts w:ascii="Times New Roman" w:hAnsi="Times New Roman" w:cs="Times New Roman"/>
        <w:sz w:val="20"/>
      </w:rPr>
      <w:fldChar w:fldCharType="separate"/>
    </w:r>
    <w:r w:rsidR="00623B20">
      <w:rPr>
        <w:rFonts w:ascii="Times New Roman" w:hAnsi="Times New Roman" w:cs="Times New Roman"/>
        <w:noProof/>
        <w:sz w:val="20"/>
      </w:rPr>
      <w:t>33</w:t>
    </w:r>
    <w:r w:rsidRPr="007B61E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C90" w:rsidRDefault="00373C90" w:rsidP="009B2D3B">
      <w:pPr>
        <w:spacing w:after="0" w:line="240" w:lineRule="auto"/>
      </w:pPr>
      <w:r>
        <w:separator/>
      </w:r>
    </w:p>
  </w:footnote>
  <w:footnote w:type="continuationSeparator" w:id="0">
    <w:p w:rsidR="00373C90" w:rsidRDefault="00373C90" w:rsidP="009B2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BD" w:rsidRPr="007B61E1" w:rsidRDefault="00396FBD" w:rsidP="007B61E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B61E1">
      <w:rPr>
        <w:rFonts w:ascii="Times New Roman" w:hAnsi="Times New Roman" w:cs="Times New Roman" w:hint="eastAsia"/>
        <w:iCs/>
        <w:color w:val="000000"/>
        <w:sz w:val="20"/>
        <w:szCs w:val="20"/>
      </w:rPr>
      <w:tab/>
    </w:r>
    <w:r w:rsidRPr="007B61E1">
      <w:rPr>
        <w:rFonts w:ascii="Times New Roman" w:hAnsi="Times New Roman" w:cs="Times New Roman"/>
        <w:iCs/>
        <w:color w:val="000000"/>
        <w:sz w:val="20"/>
        <w:szCs w:val="20"/>
      </w:rPr>
      <w:t xml:space="preserve">Researcher </w:t>
    </w:r>
    <w:r w:rsidRPr="007B61E1">
      <w:rPr>
        <w:rFonts w:ascii="Times New Roman" w:hAnsi="Times New Roman" w:cs="Times New Roman"/>
        <w:iCs/>
        <w:sz w:val="20"/>
        <w:szCs w:val="20"/>
      </w:rPr>
      <w:t>201</w:t>
    </w:r>
    <w:r w:rsidRPr="007B61E1">
      <w:rPr>
        <w:rFonts w:ascii="Times New Roman" w:hAnsi="Times New Roman" w:cs="Times New Roman" w:hint="eastAsia"/>
        <w:iCs/>
        <w:sz w:val="20"/>
        <w:szCs w:val="20"/>
      </w:rPr>
      <w:t>7</w:t>
    </w:r>
    <w:r w:rsidRPr="007B61E1">
      <w:rPr>
        <w:rFonts w:ascii="Times New Roman" w:hAnsi="Times New Roman" w:cs="Times New Roman"/>
        <w:iCs/>
        <w:sz w:val="20"/>
        <w:szCs w:val="20"/>
      </w:rPr>
      <w:t>;</w:t>
    </w:r>
    <w:r w:rsidRPr="007B61E1">
      <w:rPr>
        <w:rFonts w:ascii="Times New Roman" w:hAnsi="Times New Roman" w:cs="Times New Roman" w:hint="eastAsia"/>
        <w:iCs/>
        <w:sz w:val="20"/>
        <w:szCs w:val="20"/>
      </w:rPr>
      <w:t>9</w:t>
    </w:r>
    <w:r w:rsidRPr="007B61E1">
      <w:rPr>
        <w:rFonts w:ascii="Times New Roman" w:hAnsi="Times New Roman" w:cs="Times New Roman"/>
        <w:iCs/>
        <w:sz w:val="20"/>
        <w:szCs w:val="20"/>
      </w:rPr>
      <w:t>(</w:t>
    </w:r>
    <w:r w:rsidRPr="007B61E1">
      <w:rPr>
        <w:rFonts w:ascii="Times New Roman" w:hAnsi="Times New Roman" w:cs="Times New Roman" w:hint="eastAsia"/>
        <w:iCs/>
        <w:sz w:val="20"/>
        <w:szCs w:val="20"/>
      </w:rPr>
      <w:t>12</w:t>
    </w:r>
    <w:r w:rsidRPr="007B61E1">
      <w:rPr>
        <w:rFonts w:ascii="Times New Roman" w:hAnsi="Times New Roman" w:cs="Times New Roman"/>
        <w:iCs/>
        <w:sz w:val="20"/>
        <w:szCs w:val="20"/>
      </w:rPr>
      <w:t xml:space="preserve">)  </w:t>
    </w:r>
    <w:r w:rsidRPr="007B61E1">
      <w:rPr>
        <w:rFonts w:ascii="Times New Roman" w:hAnsi="Times New Roman" w:cs="Times New Roman" w:hint="eastAsia"/>
        <w:iCs/>
        <w:sz w:val="20"/>
        <w:szCs w:val="20"/>
      </w:rPr>
      <w:t xml:space="preserve"> </w:t>
    </w:r>
    <w:r w:rsidRPr="007B61E1">
      <w:rPr>
        <w:rFonts w:ascii="Times New Roman" w:hAnsi="Times New Roman" w:cs="Times New Roman"/>
        <w:iCs/>
        <w:sz w:val="20"/>
        <w:szCs w:val="20"/>
      </w:rPr>
      <w:t xml:space="preserve"> </w:t>
    </w:r>
    <w:r w:rsidRPr="007B61E1">
      <w:rPr>
        <w:rFonts w:ascii="Times New Roman" w:hAnsi="Times New Roman" w:cs="Times New Roman" w:hint="eastAsia"/>
        <w:iCs/>
        <w:sz w:val="20"/>
        <w:szCs w:val="20"/>
      </w:rPr>
      <w:tab/>
    </w:r>
    <w:r w:rsidRPr="007B61E1">
      <w:rPr>
        <w:rFonts w:ascii="Times New Roman" w:hAnsi="Times New Roman" w:cs="Times New Roman"/>
        <w:iCs/>
        <w:sz w:val="20"/>
        <w:szCs w:val="20"/>
      </w:rPr>
      <w:t xml:space="preserve">    </w:t>
    </w:r>
    <w:r w:rsidRPr="007B61E1">
      <w:rPr>
        <w:rFonts w:ascii="Times New Roman" w:hAnsi="Times New Roman" w:cs="Times New Roman"/>
        <w:sz w:val="20"/>
        <w:szCs w:val="20"/>
      </w:rPr>
      <w:t xml:space="preserve"> </w:t>
    </w:r>
    <w:hyperlink r:id="rId1" w:history="1">
      <w:r w:rsidRPr="007B61E1">
        <w:rPr>
          <w:rStyle w:val="Hyperlink"/>
          <w:rFonts w:ascii="Times New Roman" w:hAnsi="Times New Roman" w:cs="Times New Roman"/>
          <w:sz w:val="20"/>
          <w:szCs w:val="20"/>
        </w:rPr>
        <w:t>http://www.sciencepub.net/researcher</w:t>
      </w:r>
    </w:hyperlink>
  </w:p>
  <w:p w:rsidR="00396FBD" w:rsidRPr="007B61E1" w:rsidRDefault="00396FBD" w:rsidP="007B61E1">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BD" w:rsidRPr="007B61E1" w:rsidRDefault="00396FBD" w:rsidP="007B61E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B61E1">
      <w:rPr>
        <w:rFonts w:ascii="Times New Roman" w:hAnsi="Times New Roman" w:cs="Times New Roman" w:hint="eastAsia"/>
        <w:iCs/>
        <w:color w:val="000000"/>
        <w:sz w:val="20"/>
        <w:szCs w:val="20"/>
      </w:rPr>
      <w:tab/>
    </w:r>
    <w:r w:rsidRPr="007B61E1">
      <w:rPr>
        <w:rFonts w:ascii="Times New Roman" w:hAnsi="Times New Roman" w:cs="Times New Roman"/>
        <w:iCs/>
        <w:color w:val="000000"/>
        <w:sz w:val="20"/>
        <w:szCs w:val="20"/>
      </w:rPr>
      <w:t xml:space="preserve">Researcher </w:t>
    </w:r>
    <w:r w:rsidRPr="007B61E1">
      <w:rPr>
        <w:rFonts w:ascii="Times New Roman" w:hAnsi="Times New Roman" w:cs="Times New Roman"/>
        <w:iCs/>
        <w:sz w:val="20"/>
        <w:szCs w:val="20"/>
      </w:rPr>
      <w:t>201</w:t>
    </w:r>
    <w:r w:rsidRPr="007B61E1">
      <w:rPr>
        <w:rFonts w:ascii="Times New Roman" w:hAnsi="Times New Roman" w:cs="Times New Roman" w:hint="eastAsia"/>
        <w:iCs/>
        <w:sz w:val="20"/>
        <w:szCs w:val="20"/>
      </w:rPr>
      <w:t>7</w:t>
    </w:r>
    <w:r w:rsidRPr="007B61E1">
      <w:rPr>
        <w:rFonts w:ascii="Times New Roman" w:hAnsi="Times New Roman" w:cs="Times New Roman"/>
        <w:iCs/>
        <w:sz w:val="20"/>
        <w:szCs w:val="20"/>
      </w:rPr>
      <w:t>;</w:t>
    </w:r>
    <w:r w:rsidRPr="007B61E1">
      <w:rPr>
        <w:rFonts w:ascii="Times New Roman" w:hAnsi="Times New Roman" w:cs="Times New Roman" w:hint="eastAsia"/>
        <w:iCs/>
        <w:sz w:val="20"/>
        <w:szCs w:val="20"/>
      </w:rPr>
      <w:t>9</w:t>
    </w:r>
    <w:r w:rsidRPr="007B61E1">
      <w:rPr>
        <w:rFonts w:ascii="Times New Roman" w:hAnsi="Times New Roman" w:cs="Times New Roman"/>
        <w:iCs/>
        <w:sz w:val="20"/>
        <w:szCs w:val="20"/>
      </w:rPr>
      <w:t>(</w:t>
    </w:r>
    <w:r w:rsidRPr="007B61E1">
      <w:rPr>
        <w:rFonts w:ascii="Times New Roman" w:hAnsi="Times New Roman" w:cs="Times New Roman" w:hint="eastAsia"/>
        <w:iCs/>
        <w:sz w:val="20"/>
        <w:szCs w:val="20"/>
      </w:rPr>
      <w:t>12</w:t>
    </w:r>
    <w:r w:rsidRPr="007B61E1">
      <w:rPr>
        <w:rFonts w:ascii="Times New Roman" w:hAnsi="Times New Roman" w:cs="Times New Roman"/>
        <w:iCs/>
        <w:sz w:val="20"/>
        <w:szCs w:val="20"/>
      </w:rPr>
      <w:t xml:space="preserve">)  </w:t>
    </w:r>
    <w:r w:rsidRPr="007B61E1">
      <w:rPr>
        <w:rFonts w:ascii="Times New Roman" w:hAnsi="Times New Roman" w:cs="Times New Roman" w:hint="eastAsia"/>
        <w:iCs/>
        <w:sz w:val="20"/>
        <w:szCs w:val="20"/>
      </w:rPr>
      <w:t xml:space="preserve"> </w:t>
    </w:r>
    <w:r w:rsidRPr="007B61E1">
      <w:rPr>
        <w:rFonts w:ascii="Times New Roman" w:hAnsi="Times New Roman" w:cs="Times New Roman"/>
        <w:iCs/>
        <w:sz w:val="20"/>
        <w:szCs w:val="20"/>
      </w:rPr>
      <w:t xml:space="preserve"> </w:t>
    </w:r>
    <w:r w:rsidRPr="007B61E1">
      <w:rPr>
        <w:rFonts w:ascii="Times New Roman" w:hAnsi="Times New Roman" w:cs="Times New Roman" w:hint="eastAsia"/>
        <w:iCs/>
        <w:sz w:val="20"/>
        <w:szCs w:val="20"/>
      </w:rPr>
      <w:tab/>
    </w:r>
    <w:r w:rsidRPr="007B61E1">
      <w:rPr>
        <w:rFonts w:ascii="Times New Roman" w:hAnsi="Times New Roman" w:cs="Times New Roman"/>
        <w:iCs/>
        <w:sz w:val="20"/>
        <w:szCs w:val="20"/>
      </w:rPr>
      <w:t xml:space="preserve">    </w:t>
    </w:r>
    <w:r w:rsidRPr="007B61E1">
      <w:rPr>
        <w:rFonts w:ascii="Times New Roman" w:hAnsi="Times New Roman" w:cs="Times New Roman"/>
        <w:sz w:val="20"/>
        <w:szCs w:val="20"/>
      </w:rPr>
      <w:t xml:space="preserve"> </w:t>
    </w:r>
    <w:hyperlink r:id="rId1" w:history="1">
      <w:r w:rsidRPr="007B61E1">
        <w:rPr>
          <w:rStyle w:val="Hyperlink"/>
          <w:rFonts w:ascii="Times New Roman" w:hAnsi="Times New Roman" w:cs="Times New Roman"/>
          <w:sz w:val="20"/>
          <w:szCs w:val="20"/>
        </w:rPr>
        <w:t>http://www.sciencepub.net/researcher</w:t>
      </w:r>
    </w:hyperlink>
  </w:p>
  <w:p w:rsidR="00396FBD" w:rsidRPr="007B61E1" w:rsidRDefault="00396FBD" w:rsidP="007B61E1">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BD" w:rsidRPr="00C34382" w:rsidRDefault="00396FBD" w:rsidP="00C34382">
    <w:pPr>
      <w:pBdr>
        <w:bottom w:val="thinThickMediumGap" w:sz="12" w:space="1" w:color="auto"/>
      </w:pBdr>
      <w:spacing w:after="0" w:line="240" w:lineRule="auto"/>
      <w:jc w:val="center"/>
      <w:rPr>
        <w:rFonts w:asciiTheme="majorBidi" w:hAnsiTheme="majorBidi" w:cstheme="majorBidi"/>
        <w:iCs/>
        <w:sz w:val="20"/>
        <w:szCs w:val="20"/>
      </w:rPr>
    </w:pPr>
    <w:r w:rsidRPr="00C34382">
      <w:rPr>
        <w:rFonts w:asciiTheme="majorBidi" w:hAnsiTheme="majorBidi" w:cstheme="majorBidi"/>
        <w:iCs/>
        <w:color w:val="000000"/>
        <w:sz w:val="20"/>
        <w:szCs w:val="20"/>
      </w:rPr>
      <w:t xml:space="preserve">Researcher </w:t>
    </w:r>
    <w:r w:rsidRPr="00C34382">
      <w:rPr>
        <w:rFonts w:asciiTheme="majorBidi" w:hAnsiTheme="majorBidi" w:cstheme="majorBidi"/>
        <w:iCs/>
        <w:sz w:val="20"/>
        <w:szCs w:val="20"/>
      </w:rPr>
      <w:t xml:space="preserve">2017;9(x)                                                                                 </w:t>
    </w:r>
    <w:hyperlink r:id="rId1" w:history="1">
      <w:r w:rsidRPr="00C34382">
        <w:rPr>
          <w:rStyle w:val="Hyperlink"/>
          <w:rFonts w:asciiTheme="majorBidi" w:hAnsiTheme="majorBidi" w:cstheme="majorBidi"/>
          <w:sz w:val="20"/>
          <w:szCs w:val="20"/>
        </w:rPr>
        <w:t>http://www.sciencepub.net/researcher</w:t>
      </w:r>
    </w:hyperlink>
  </w:p>
  <w:p w:rsidR="00396FBD" w:rsidRPr="00C34382" w:rsidRDefault="00396FBD">
    <w:pPr>
      <w:pStyle w:val="Header"/>
      <w:rPr>
        <w:lang w:bidi="ar-EG"/>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BD" w:rsidRPr="007B61E1" w:rsidRDefault="00396FBD" w:rsidP="007B61E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B61E1">
      <w:rPr>
        <w:rFonts w:ascii="Times New Roman" w:hAnsi="Times New Roman" w:cs="Times New Roman" w:hint="eastAsia"/>
        <w:iCs/>
        <w:color w:val="000000"/>
        <w:sz w:val="20"/>
        <w:szCs w:val="20"/>
      </w:rPr>
      <w:tab/>
    </w:r>
    <w:r w:rsidRPr="007B61E1">
      <w:rPr>
        <w:rFonts w:ascii="Times New Roman" w:hAnsi="Times New Roman" w:cs="Times New Roman"/>
        <w:iCs/>
        <w:color w:val="000000"/>
        <w:sz w:val="20"/>
        <w:szCs w:val="20"/>
      </w:rPr>
      <w:t xml:space="preserve">Researcher </w:t>
    </w:r>
    <w:r w:rsidRPr="007B61E1">
      <w:rPr>
        <w:rFonts w:ascii="Times New Roman" w:hAnsi="Times New Roman" w:cs="Times New Roman"/>
        <w:iCs/>
        <w:sz w:val="20"/>
        <w:szCs w:val="20"/>
      </w:rPr>
      <w:t>201</w:t>
    </w:r>
    <w:r w:rsidRPr="007B61E1">
      <w:rPr>
        <w:rFonts w:ascii="Times New Roman" w:hAnsi="Times New Roman" w:cs="Times New Roman" w:hint="eastAsia"/>
        <w:iCs/>
        <w:sz w:val="20"/>
        <w:szCs w:val="20"/>
      </w:rPr>
      <w:t>7</w:t>
    </w:r>
    <w:r w:rsidRPr="007B61E1">
      <w:rPr>
        <w:rFonts w:ascii="Times New Roman" w:hAnsi="Times New Roman" w:cs="Times New Roman"/>
        <w:iCs/>
        <w:sz w:val="20"/>
        <w:szCs w:val="20"/>
      </w:rPr>
      <w:t>;</w:t>
    </w:r>
    <w:r w:rsidRPr="007B61E1">
      <w:rPr>
        <w:rFonts w:ascii="Times New Roman" w:hAnsi="Times New Roman" w:cs="Times New Roman" w:hint="eastAsia"/>
        <w:iCs/>
        <w:sz w:val="20"/>
        <w:szCs w:val="20"/>
      </w:rPr>
      <w:t>9</w:t>
    </w:r>
    <w:r w:rsidRPr="007B61E1">
      <w:rPr>
        <w:rFonts w:ascii="Times New Roman" w:hAnsi="Times New Roman" w:cs="Times New Roman"/>
        <w:iCs/>
        <w:sz w:val="20"/>
        <w:szCs w:val="20"/>
      </w:rPr>
      <w:t>(</w:t>
    </w:r>
    <w:r w:rsidRPr="007B61E1">
      <w:rPr>
        <w:rFonts w:ascii="Times New Roman" w:hAnsi="Times New Roman" w:cs="Times New Roman" w:hint="eastAsia"/>
        <w:iCs/>
        <w:sz w:val="20"/>
        <w:szCs w:val="20"/>
      </w:rPr>
      <w:t>12</w:t>
    </w:r>
    <w:r w:rsidRPr="007B61E1">
      <w:rPr>
        <w:rFonts w:ascii="Times New Roman" w:hAnsi="Times New Roman" w:cs="Times New Roman"/>
        <w:iCs/>
        <w:sz w:val="20"/>
        <w:szCs w:val="20"/>
      </w:rPr>
      <w:t xml:space="preserve">)  </w:t>
    </w:r>
    <w:r w:rsidRPr="007B61E1">
      <w:rPr>
        <w:rFonts w:ascii="Times New Roman" w:hAnsi="Times New Roman" w:cs="Times New Roman" w:hint="eastAsia"/>
        <w:iCs/>
        <w:sz w:val="20"/>
        <w:szCs w:val="20"/>
      </w:rPr>
      <w:t xml:space="preserve"> </w:t>
    </w:r>
    <w:r w:rsidRPr="007B61E1">
      <w:rPr>
        <w:rFonts w:ascii="Times New Roman" w:hAnsi="Times New Roman" w:cs="Times New Roman"/>
        <w:iCs/>
        <w:sz w:val="20"/>
        <w:szCs w:val="20"/>
      </w:rPr>
      <w:t xml:space="preserve"> </w:t>
    </w:r>
    <w:r w:rsidRPr="007B61E1">
      <w:rPr>
        <w:rFonts w:ascii="Times New Roman" w:hAnsi="Times New Roman" w:cs="Times New Roman" w:hint="eastAsia"/>
        <w:iCs/>
        <w:sz w:val="20"/>
        <w:szCs w:val="20"/>
      </w:rPr>
      <w:tab/>
    </w:r>
    <w:r w:rsidRPr="007B61E1">
      <w:rPr>
        <w:rFonts w:ascii="Times New Roman" w:hAnsi="Times New Roman" w:cs="Times New Roman"/>
        <w:iCs/>
        <w:sz w:val="20"/>
        <w:szCs w:val="20"/>
      </w:rPr>
      <w:t xml:space="preserve">    </w:t>
    </w:r>
    <w:r w:rsidRPr="007B61E1">
      <w:rPr>
        <w:rFonts w:ascii="Times New Roman" w:hAnsi="Times New Roman" w:cs="Times New Roman"/>
        <w:sz w:val="20"/>
        <w:szCs w:val="20"/>
      </w:rPr>
      <w:t xml:space="preserve"> </w:t>
    </w:r>
    <w:hyperlink r:id="rId1" w:history="1">
      <w:r w:rsidRPr="007B61E1">
        <w:rPr>
          <w:rStyle w:val="Hyperlink"/>
          <w:rFonts w:ascii="Times New Roman" w:hAnsi="Times New Roman" w:cs="Times New Roman"/>
          <w:sz w:val="20"/>
          <w:szCs w:val="20"/>
        </w:rPr>
        <w:t>http://www.sciencepub.net/researcher</w:t>
      </w:r>
    </w:hyperlink>
  </w:p>
  <w:p w:rsidR="00396FBD" w:rsidRPr="007B61E1" w:rsidRDefault="00396FBD" w:rsidP="007B61E1">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81BD1"/>
    <w:multiLevelType w:val="hybridMultilevel"/>
    <w:tmpl w:val="9334D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4109C"/>
    <w:multiLevelType w:val="hybridMultilevel"/>
    <w:tmpl w:val="BA3E6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D6BA4"/>
    <w:multiLevelType w:val="hybridMultilevel"/>
    <w:tmpl w:val="17E4E7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FF8407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A62F9"/>
    <w:multiLevelType w:val="hybridMultilevel"/>
    <w:tmpl w:val="57D0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D4FF3"/>
    <w:multiLevelType w:val="hybridMultilevel"/>
    <w:tmpl w:val="2C8EB45C"/>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7B0AEF"/>
    <w:multiLevelType w:val="hybridMultilevel"/>
    <w:tmpl w:val="6B10D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2830728"/>
    <w:multiLevelType w:val="hybridMultilevel"/>
    <w:tmpl w:val="4D122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BC0565"/>
    <w:multiLevelType w:val="hybridMultilevel"/>
    <w:tmpl w:val="471EB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1A7D4B"/>
    <w:multiLevelType w:val="hybridMultilevel"/>
    <w:tmpl w:val="E3FCC0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DE02FB"/>
    <w:multiLevelType w:val="hybridMultilevel"/>
    <w:tmpl w:val="4A260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7A5401"/>
    <w:multiLevelType w:val="hybridMultilevel"/>
    <w:tmpl w:val="FB28E75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9B3FD2"/>
    <w:multiLevelType w:val="hybridMultilevel"/>
    <w:tmpl w:val="A6F6A51C"/>
    <w:lvl w:ilvl="0" w:tplc="0409000F">
      <w:start w:val="1"/>
      <w:numFmt w:val="decimal"/>
      <w:lvlText w:val="%1."/>
      <w:lvlJc w:val="left"/>
      <w:pPr>
        <w:ind w:left="720" w:hanging="360"/>
      </w:pPr>
    </w:lvl>
    <w:lvl w:ilvl="1" w:tplc="2BD60EF2">
      <w:start w:val="1"/>
      <w:numFmt w:val="lowerLetter"/>
      <w:lvlText w:val="(%2)"/>
      <w:lvlJc w:val="left"/>
      <w:pPr>
        <w:ind w:left="1440" w:hanging="360"/>
      </w:pPr>
      <w:rPr>
        <w:rFonts w:hint="default"/>
      </w:rPr>
    </w:lvl>
    <w:lvl w:ilvl="2" w:tplc="4FEEADC4">
      <w:start w:val="1"/>
      <w:numFmt w:val="upperLetter"/>
      <w:lvlText w:val="%3)"/>
      <w:lvlJc w:val="left"/>
      <w:pPr>
        <w:ind w:left="2340" w:hanging="360"/>
      </w:pPr>
      <w:rPr>
        <w:rFonts w:hint="default"/>
        <w:u w:val="none"/>
      </w:rPr>
    </w:lvl>
    <w:lvl w:ilvl="3" w:tplc="6CDE1B2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352716"/>
    <w:multiLevelType w:val="hybridMultilevel"/>
    <w:tmpl w:val="72A6EEB8"/>
    <w:lvl w:ilvl="0" w:tplc="96F6F76A">
      <w:start w:val="1"/>
      <w:numFmt w:val="decimal"/>
      <w:lvlText w:val="%1."/>
      <w:lvlJc w:val="left"/>
      <w:pPr>
        <w:ind w:left="720" w:hanging="360"/>
      </w:pPr>
      <w:rPr>
        <w:i w:val="0"/>
      </w:rPr>
    </w:lvl>
    <w:lvl w:ilvl="1" w:tplc="2BD60EF2">
      <w:start w:val="1"/>
      <w:numFmt w:val="lowerLetter"/>
      <w:lvlText w:val="(%2)"/>
      <w:lvlJc w:val="left"/>
      <w:pPr>
        <w:ind w:left="1440" w:hanging="360"/>
      </w:pPr>
      <w:rPr>
        <w:rFonts w:hint="default"/>
      </w:rPr>
    </w:lvl>
    <w:lvl w:ilvl="2" w:tplc="4FEEADC4">
      <w:start w:val="1"/>
      <w:numFmt w:val="upperLetter"/>
      <w:lvlText w:val="%3)"/>
      <w:lvlJc w:val="left"/>
      <w:pPr>
        <w:ind w:left="2340" w:hanging="360"/>
      </w:pPr>
      <w:rPr>
        <w:rFonts w:hint="default"/>
        <w:u w:val="none"/>
      </w:rPr>
    </w:lvl>
    <w:lvl w:ilvl="3" w:tplc="6CDE1B2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9F3560"/>
    <w:multiLevelType w:val="hybridMultilevel"/>
    <w:tmpl w:val="2CE47526"/>
    <w:lvl w:ilvl="0" w:tplc="04090017">
      <w:start w:val="1"/>
      <w:numFmt w:val="lowerLetter"/>
      <w:lvlText w:val="%1)"/>
      <w:lvlJc w:val="left"/>
      <w:pPr>
        <w:ind w:left="720" w:hanging="360"/>
      </w:pPr>
    </w:lvl>
    <w:lvl w:ilvl="1" w:tplc="A16AD934">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70601"/>
    <w:multiLevelType w:val="hybridMultilevel"/>
    <w:tmpl w:val="53D0C216"/>
    <w:lvl w:ilvl="0" w:tplc="744851CA">
      <w:start w:val="1"/>
      <w:numFmt w:val="decimal"/>
      <w:lvlText w:val="%1."/>
      <w:lvlJc w:val="left"/>
      <w:pPr>
        <w:ind w:left="780" w:hanging="360"/>
      </w:pPr>
      <w:rPr>
        <w:b/>
        <w:bCs/>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65554789"/>
    <w:multiLevelType w:val="hybridMultilevel"/>
    <w:tmpl w:val="186C67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A92042"/>
    <w:multiLevelType w:val="hybridMultilevel"/>
    <w:tmpl w:val="D6E472CE"/>
    <w:lvl w:ilvl="0" w:tplc="04090017">
      <w:start w:val="1"/>
      <w:numFmt w:val="lowerLetter"/>
      <w:lvlText w:val="%1)"/>
      <w:lvlJc w:val="left"/>
      <w:pPr>
        <w:ind w:left="720" w:hanging="360"/>
      </w:pPr>
    </w:lvl>
    <w:lvl w:ilvl="1" w:tplc="B37C339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B304C3"/>
    <w:multiLevelType w:val="hybridMultilevel"/>
    <w:tmpl w:val="838C2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6"/>
  </w:num>
  <w:num w:numId="4">
    <w:abstractNumId w:val="11"/>
  </w:num>
  <w:num w:numId="5">
    <w:abstractNumId w:val="4"/>
  </w:num>
  <w:num w:numId="6">
    <w:abstractNumId w:val="5"/>
  </w:num>
  <w:num w:numId="7">
    <w:abstractNumId w:val="0"/>
  </w:num>
  <w:num w:numId="8">
    <w:abstractNumId w:val="8"/>
  </w:num>
  <w:num w:numId="9">
    <w:abstractNumId w:val="7"/>
  </w:num>
  <w:num w:numId="10">
    <w:abstractNumId w:val="16"/>
  </w:num>
  <w:num w:numId="11">
    <w:abstractNumId w:val="10"/>
  </w:num>
  <w:num w:numId="12">
    <w:abstractNumId w:val="13"/>
  </w:num>
  <w:num w:numId="13">
    <w:abstractNumId w:val="2"/>
  </w:num>
  <w:num w:numId="14">
    <w:abstractNumId w:val="14"/>
  </w:num>
  <w:num w:numId="15">
    <w:abstractNumId w:val="9"/>
  </w:num>
  <w:num w:numId="16">
    <w:abstractNumId w:val="3"/>
  </w:num>
  <w:num w:numId="17">
    <w:abstractNumId w:val="1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useFELayout/>
  </w:compat>
  <w:rsids>
    <w:rsidRoot w:val="00E9138A"/>
    <w:rsid w:val="000116C1"/>
    <w:rsid w:val="000201CA"/>
    <w:rsid w:val="00031562"/>
    <w:rsid w:val="00042A48"/>
    <w:rsid w:val="00044E32"/>
    <w:rsid w:val="0005148F"/>
    <w:rsid w:val="00061B6E"/>
    <w:rsid w:val="00074956"/>
    <w:rsid w:val="00082FD3"/>
    <w:rsid w:val="00086984"/>
    <w:rsid w:val="00093ADC"/>
    <w:rsid w:val="000A11CA"/>
    <w:rsid w:val="000A1C1B"/>
    <w:rsid w:val="000B1479"/>
    <w:rsid w:val="000C1020"/>
    <w:rsid w:val="001273CE"/>
    <w:rsid w:val="00127A1F"/>
    <w:rsid w:val="00163B11"/>
    <w:rsid w:val="001842A5"/>
    <w:rsid w:val="001C64F9"/>
    <w:rsid w:val="001D69A9"/>
    <w:rsid w:val="00210425"/>
    <w:rsid w:val="00231513"/>
    <w:rsid w:val="002722B4"/>
    <w:rsid w:val="0028607E"/>
    <w:rsid w:val="002929AC"/>
    <w:rsid w:val="002945A3"/>
    <w:rsid w:val="002A1F01"/>
    <w:rsid w:val="002A7E03"/>
    <w:rsid w:val="002C4768"/>
    <w:rsid w:val="002D331F"/>
    <w:rsid w:val="00301896"/>
    <w:rsid w:val="0030374D"/>
    <w:rsid w:val="00326BF2"/>
    <w:rsid w:val="003278BB"/>
    <w:rsid w:val="00354B00"/>
    <w:rsid w:val="00360DB3"/>
    <w:rsid w:val="0036786A"/>
    <w:rsid w:val="00373C90"/>
    <w:rsid w:val="00380A3B"/>
    <w:rsid w:val="00385F6D"/>
    <w:rsid w:val="00386FC4"/>
    <w:rsid w:val="003872C2"/>
    <w:rsid w:val="00396FBD"/>
    <w:rsid w:val="003B5840"/>
    <w:rsid w:val="003F13EB"/>
    <w:rsid w:val="003F4A0D"/>
    <w:rsid w:val="00412FD0"/>
    <w:rsid w:val="00440687"/>
    <w:rsid w:val="004742E5"/>
    <w:rsid w:val="0049505E"/>
    <w:rsid w:val="00495DAE"/>
    <w:rsid w:val="004A12EC"/>
    <w:rsid w:val="004B3255"/>
    <w:rsid w:val="004D00B4"/>
    <w:rsid w:val="00536A09"/>
    <w:rsid w:val="0053729D"/>
    <w:rsid w:val="00545AD5"/>
    <w:rsid w:val="00554BA7"/>
    <w:rsid w:val="005552E2"/>
    <w:rsid w:val="00560F1D"/>
    <w:rsid w:val="0056656D"/>
    <w:rsid w:val="005727C4"/>
    <w:rsid w:val="005A478F"/>
    <w:rsid w:val="005E6143"/>
    <w:rsid w:val="005E795E"/>
    <w:rsid w:val="005F2D7C"/>
    <w:rsid w:val="00623B20"/>
    <w:rsid w:val="00626B34"/>
    <w:rsid w:val="00641280"/>
    <w:rsid w:val="0064613E"/>
    <w:rsid w:val="00655524"/>
    <w:rsid w:val="00664349"/>
    <w:rsid w:val="00672151"/>
    <w:rsid w:val="00685617"/>
    <w:rsid w:val="00691F69"/>
    <w:rsid w:val="006A32D9"/>
    <w:rsid w:val="006C41A4"/>
    <w:rsid w:val="007520C0"/>
    <w:rsid w:val="00767BB0"/>
    <w:rsid w:val="0077749D"/>
    <w:rsid w:val="00777751"/>
    <w:rsid w:val="00777849"/>
    <w:rsid w:val="007B61E1"/>
    <w:rsid w:val="007E72DD"/>
    <w:rsid w:val="007F5CA5"/>
    <w:rsid w:val="00881024"/>
    <w:rsid w:val="008B565A"/>
    <w:rsid w:val="008B64D0"/>
    <w:rsid w:val="008D1BC2"/>
    <w:rsid w:val="00902DCE"/>
    <w:rsid w:val="00906DCE"/>
    <w:rsid w:val="00911B40"/>
    <w:rsid w:val="0093418A"/>
    <w:rsid w:val="00954F14"/>
    <w:rsid w:val="0098793D"/>
    <w:rsid w:val="0099075B"/>
    <w:rsid w:val="009B2D3B"/>
    <w:rsid w:val="009C19BD"/>
    <w:rsid w:val="009C47C9"/>
    <w:rsid w:val="00A02F59"/>
    <w:rsid w:val="00A43AE2"/>
    <w:rsid w:val="00A4424C"/>
    <w:rsid w:val="00A5370F"/>
    <w:rsid w:val="00A644BF"/>
    <w:rsid w:val="00A913FB"/>
    <w:rsid w:val="00A925DA"/>
    <w:rsid w:val="00AA4171"/>
    <w:rsid w:val="00AF34F4"/>
    <w:rsid w:val="00AF361C"/>
    <w:rsid w:val="00B12CF8"/>
    <w:rsid w:val="00B33AE4"/>
    <w:rsid w:val="00B51F95"/>
    <w:rsid w:val="00B60B71"/>
    <w:rsid w:val="00B6556C"/>
    <w:rsid w:val="00B83C7E"/>
    <w:rsid w:val="00B91DCB"/>
    <w:rsid w:val="00BB49A5"/>
    <w:rsid w:val="00BC52AD"/>
    <w:rsid w:val="00BD3B5B"/>
    <w:rsid w:val="00C01C0B"/>
    <w:rsid w:val="00C32792"/>
    <w:rsid w:val="00C338AB"/>
    <w:rsid w:val="00C34382"/>
    <w:rsid w:val="00C351C6"/>
    <w:rsid w:val="00C40F47"/>
    <w:rsid w:val="00C6641D"/>
    <w:rsid w:val="00C72089"/>
    <w:rsid w:val="00C74491"/>
    <w:rsid w:val="00C86736"/>
    <w:rsid w:val="00C97E32"/>
    <w:rsid w:val="00CB559D"/>
    <w:rsid w:val="00CD3D7D"/>
    <w:rsid w:val="00CF1887"/>
    <w:rsid w:val="00D147FC"/>
    <w:rsid w:val="00D20DE5"/>
    <w:rsid w:val="00D24441"/>
    <w:rsid w:val="00D41267"/>
    <w:rsid w:val="00D5627E"/>
    <w:rsid w:val="00D66B20"/>
    <w:rsid w:val="00D876F7"/>
    <w:rsid w:val="00DC34EC"/>
    <w:rsid w:val="00DF3339"/>
    <w:rsid w:val="00E01446"/>
    <w:rsid w:val="00E15822"/>
    <w:rsid w:val="00E30774"/>
    <w:rsid w:val="00E357E1"/>
    <w:rsid w:val="00E91010"/>
    <w:rsid w:val="00E9138A"/>
    <w:rsid w:val="00E97EB4"/>
    <w:rsid w:val="00EC3913"/>
    <w:rsid w:val="00F3763E"/>
    <w:rsid w:val="00F40AA0"/>
    <w:rsid w:val="00F65359"/>
    <w:rsid w:val="00F67F7B"/>
    <w:rsid w:val="00F72209"/>
    <w:rsid w:val="00F7301F"/>
    <w:rsid w:val="00F8059F"/>
    <w:rsid w:val="00F87075"/>
    <w:rsid w:val="00FA6F1C"/>
    <w:rsid w:val="00FB1BD6"/>
    <w:rsid w:val="00FB372C"/>
    <w:rsid w:val="00FD3204"/>
    <w:rsid w:val="00FD399F"/>
    <w:rsid w:val="00FD63E1"/>
    <w:rsid w:val="00FF1F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F7"/>
    <w:pPr>
      <w:bidi/>
    </w:pPr>
  </w:style>
  <w:style w:type="paragraph" w:styleId="Heading1">
    <w:name w:val="heading 1"/>
    <w:basedOn w:val="Normal"/>
    <w:link w:val="Heading1Char"/>
    <w:uiPriority w:val="9"/>
    <w:qFormat/>
    <w:rsid w:val="003B5840"/>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613E"/>
    <w:rPr>
      <w:b/>
      <w:bCs/>
    </w:rPr>
  </w:style>
  <w:style w:type="character" w:customStyle="1" w:styleId="apple-converted-space">
    <w:name w:val="apple-converted-space"/>
    <w:basedOn w:val="DefaultParagraphFont"/>
    <w:rsid w:val="0064613E"/>
  </w:style>
  <w:style w:type="paragraph" w:styleId="Header">
    <w:name w:val="header"/>
    <w:basedOn w:val="Normal"/>
    <w:link w:val="HeaderChar"/>
    <w:uiPriority w:val="99"/>
    <w:unhideWhenUsed/>
    <w:rsid w:val="009B2D3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2D3B"/>
  </w:style>
  <w:style w:type="paragraph" w:styleId="Footer">
    <w:name w:val="footer"/>
    <w:basedOn w:val="Normal"/>
    <w:link w:val="FooterChar"/>
    <w:uiPriority w:val="99"/>
    <w:unhideWhenUsed/>
    <w:rsid w:val="009B2D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2D3B"/>
  </w:style>
  <w:style w:type="table" w:styleId="TableGrid">
    <w:name w:val="Table Grid"/>
    <w:basedOn w:val="TableNormal"/>
    <w:uiPriority w:val="59"/>
    <w:rsid w:val="009B2D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B2D3B"/>
    <w:pPr>
      <w:ind w:left="720"/>
      <w:contextualSpacing/>
    </w:pPr>
  </w:style>
  <w:style w:type="paragraph" w:styleId="NormalWeb">
    <w:name w:val="Normal (Web)"/>
    <w:basedOn w:val="Normal"/>
    <w:uiPriority w:val="99"/>
    <w:unhideWhenUsed/>
    <w:rsid w:val="009B2D3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9B2D3B"/>
    <w:rPr>
      <w:i/>
      <w:iCs/>
    </w:rPr>
  </w:style>
  <w:style w:type="character" w:customStyle="1" w:styleId="slug-pub-date">
    <w:name w:val="slug-pub-date"/>
    <w:basedOn w:val="DefaultParagraphFont"/>
    <w:rsid w:val="009B2D3B"/>
  </w:style>
  <w:style w:type="character" w:customStyle="1" w:styleId="slug-vol">
    <w:name w:val="slug-vol"/>
    <w:basedOn w:val="DefaultParagraphFont"/>
    <w:rsid w:val="009B2D3B"/>
  </w:style>
  <w:style w:type="character" w:customStyle="1" w:styleId="slug-issue">
    <w:name w:val="slug-issue"/>
    <w:basedOn w:val="DefaultParagraphFont"/>
    <w:rsid w:val="009B2D3B"/>
  </w:style>
  <w:style w:type="character" w:customStyle="1" w:styleId="slug-pages">
    <w:name w:val="slug-pages"/>
    <w:basedOn w:val="DefaultParagraphFont"/>
    <w:rsid w:val="009B2D3B"/>
  </w:style>
  <w:style w:type="character" w:customStyle="1" w:styleId="element-citation">
    <w:name w:val="element-citation"/>
    <w:basedOn w:val="DefaultParagraphFont"/>
    <w:rsid w:val="009B2D3B"/>
  </w:style>
  <w:style w:type="character" w:customStyle="1" w:styleId="ref-journal">
    <w:name w:val="ref-journal"/>
    <w:basedOn w:val="DefaultParagraphFont"/>
    <w:rsid w:val="009B2D3B"/>
  </w:style>
  <w:style w:type="character" w:customStyle="1" w:styleId="ref-vol">
    <w:name w:val="ref-vol"/>
    <w:basedOn w:val="DefaultParagraphFont"/>
    <w:rsid w:val="009B2D3B"/>
  </w:style>
  <w:style w:type="paragraph" w:styleId="BalloonText">
    <w:name w:val="Balloon Text"/>
    <w:basedOn w:val="Normal"/>
    <w:link w:val="BalloonTextChar"/>
    <w:uiPriority w:val="99"/>
    <w:unhideWhenUsed/>
    <w:rsid w:val="009B2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2D3B"/>
    <w:rPr>
      <w:rFonts w:ascii="Tahoma" w:hAnsi="Tahoma" w:cs="Tahoma"/>
      <w:sz w:val="16"/>
      <w:szCs w:val="16"/>
    </w:rPr>
  </w:style>
  <w:style w:type="character" w:customStyle="1" w:styleId="Heading1Char">
    <w:name w:val="Heading 1 Char"/>
    <w:basedOn w:val="DefaultParagraphFont"/>
    <w:link w:val="Heading1"/>
    <w:uiPriority w:val="9"/>
    <w:rsid w:val="003B5840"/>
    <w:rPr>
      <w:rFonts w:eastAsia="Times New Roman" w:cs="Times New Roman"/>
      <w:b/>
      <w:bCs/>
      <w:kern w:val="36"/>
      <w:sz w:val="48"/>
      <w:szCs w:val="48"/>
    </w:rPr>
  </w:style>
  <w:style w:type="character" w:styleId="Hyperlink">
    <w:name w:val="Hyperlink"/>
    <w:basedOn w:val="DefaultParagraphFont"/>
    <w:uiPriority w:val="99"/>
    <w:unhideWhenUsed/>
    <w:rsid w:val="00C343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F7"/>
    <w:pPr>
      <w:bidi/>
    </w:pPr>
  </w:style>
  <w:style w:type="paragraph" w:styleId="Heading1">
    <w:name w:val="heading 1"/>
    <w:basedOn w:val="Normal"/>
    <w:link w:val="Heading1Char"/>
    <w:uiPriority w:val="9"/>
    <w:qFormat/>
    <w:rsid w:val="003B5840"/>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613E"/>
    <w:rPr>
      <w:b/>
      <w:bCs/>
    </w:rPr>
  </w:style>
  <w:style w:type="character" w:customStyle="1" w:styleId="apple-converted-space">
    <w:name w:val="apple-converted-space"/>
    <w:basedOn w:val="DefaultParagraphFont"/>
    <w:rsid w:val="0064613E"/>
  </w:style>
  <w:style w:type="paragraph" w:styleId="Header">
    <w:name w:val="header"/>
    <w:basedOn w:val="Normal"/>
    <w:link w:val="HeaderChar"/>
    <w:uiPriority w:val="99"/>
    <w:unhideWhenUsed/>
    <w:rsid w:val="009B2D3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2D3B"/>
  </w:style>
  <w:style w:type="paragraph" w:styleId="Footer">
    <w:name w:val="footer"/>
    <w:basedOn w:val="Normal"/>
    <w:link w:val="FooterChar"/>
    <w:uiPriority w:val="99"/>
    <w:unhideWhenUsed/>
    <w:rsid w:val="009B2D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2D3B"/>
  </w:style>
  <w:style w:type="table" w:styleId="TableGrid">
    <w:name w:val="Table Grid"/>
    <w:basedOn w:val="TableNormal"/>
    <w:uiPriority w:val="59"/>
    <w:rsid w:val="009B2D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B2D3B"/>
    <w:pPr>
      <w:ind w:left="720"/>
      <w:contextualSpacing/>
    </w:pPr>
  </w:style>
  <w:style w:type="paragraph" w:styleId="NormalWeb">
    <w:name w:val="Normal (Web)"/>
    <w:basedOn w:val="Normal"/>
    <w:uiPriority w:val="99"/>
    <w:unhideWhenUsed/>
    <w:rsid w:val="009B2D3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9B2D3B"/>
    <w:rPr>
      <w:i/>
      <w:iCs/>
    </w:rPr>
  </w:style>
  <w:style w:type="character" w:customStyle="1" w:styleId="slug-pub-date">
    <w:name w:val="slug-pub-date"/>
    <w:basedOn w:val="DefaultParagraphFont"/>
    <w:rsid w:val="009B2D3B"/>
  </w:style>
  <w:style w:type="character" w:customStyle="1" w:styleId="slug-vol">
    <w:name w:val="slug-vol"/>
    <w:basedOn w:val="DefaultParagraphFont"/>
    <w:rsid w:val="009B2D3B"/>
  </w:style>
  <w:style w:type="character" w:customStyle="1" w:styleId="slug-issue">
    <w:name w:val="slug-issue"/>
    <w:basedOn w:val="DefaultParagraphFont"/>
    <w:rsid w:val="009B2D3B"/>
  </w:style>
  <w:style w:type="character" w:customStyle="1" w:styleId="slug-pages">
    <w:name w:val="slug-pages"/>
    <w:basedOn w:val="DefaultParagraphFont"/>
    <w:rsid w:val="009B2D3B"/>
  </w:style>
  <w:style w:type="character" w:customStyle="1" w:styleId="element-citation">
    <w:name w:val="element-citation"/>
    <w:basedOn w:val="DefaultParagraphFont"/>
    <w:rsid w:val="009B2D3B"/>
  </w:style>
  <w:style w:type="character" w:customStyle="1" w:styleId="ref-journal">
    <w:name w:val="ref-journal"/>
    <w:basedOn w:val="DefaultParagraphFont"/>
    <w:rsid w:val="009B2D3B"/>
  </w:style>
  <w:style w:type="character" w:customStyle="1" w:styleId="ref-vol">
    <w:name w:val="ref-vol"/>
    <w:basedOn w:val="DefaultParagraphFont"/>
    <w:rsid w:val="009B2D3B"/>
  </w:style>
  <w:style w:type="paragraph" w:styleId="BalloonText">
    <w:name w:val="Balloon Text"/>
    <w:basedOn w:val="Normal"/>
    <w:link w:val="BalloonTextChar"/>
    <w:uiPriority w:val="99"/>
    <w:unhideWhenUsed/>
    <w:rsid w:val="009B2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2D3B"/>
    <w:rPr>
      <w:rFonts w:ascii="Tahoma" w:hAnsi="Tahoma" w:cs="Tahoma"/>
      <w:sz w:val="16"/>
      <w:szCs w:val="16"/>
    </w:rPr>
  </w:style>
  <w:style w:type="character" w:customStyle="1" w:styleId="Heading1Char">
    <w:name w:val="Heading 1 Char"/>
    <w:basedOn w:val="DefaultParagraphFont"/>
    <w:link w:val="Heading1"/>
    <w:uiPriority w:val="9"/>
    <w:rsid w:val="003B5840"/>
    <w:rPr>
      <w:rFonts w:eastAsia="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anae2016@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dx.doi.org/10.7537/marsrsj091217.03"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3.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10BA1-FD3C-417B-88DD-463A0AD0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13552</Words>
  <Characters>77253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2017-08-06T04:28:00Z</cp:lastPrinted>
  <dcterms:created xsi:type="dcterms:W3CDTF">2017-12-29T14:21:00Z</dcterms:created>
  <dcterms:modified xsi:type="dcterms:W3CDTF">2017-12-30T01:56:00Z</dcterms:modified>
</cp:coreProperties>
</file>