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150" w:rsidRPr="00C234AD" w:rsidRDefault="00A46B19" w:rsidP="00C234AD">
      <w:pPr>
        <w:suppressAutoHyphens w:val="0"/>
        <w:snapToGrid w:val="0"/>
        <w:jc w:val="center"/>
        <w:rPr>
          <w:b/>
          <w:sz w:val="20"/>
          <w:szCs w:val="20"/>
        </w:rPr>
      </w:pPr>
      <w:r w:rsidRPr="00C234AD">
        <w:rPr>
          <w:b/>
          <w:sz w:val="20"/>
          <w:szCs w:val="20"/>
        </w:rPr>
        <w:t>Assessment of reference evapotranspiration models in cold weather conditions</w:t>
      </w:r>
    </w:p>
    <w:p w:rsidR="009A2150" w:rsidRPr="00C234AD" w:rsidRDefault="009A2150" w:rsidP="00C234AD">
      <w:pPr>
        <w:suppressAutoHyphens w:val="0"/>
        <w:snapToGrid w:val="0"/>
        <w:jc w:val="center"/>
        <w:rPr>
          <w:b/>
          <w:sz w:val="20"/>
          <w:szCs w:val="20"/>
        </w:rPr>
      </w:pPr>
    </w:p>
    <w:p w:rsidR="009A2150" w:rsidRPr="00C234AD" w:rsidRDefault="00A46B19" w:rsidP="00C234AD">
      <w:pPr>
        <w:suppressAutoHyphens w:val="0"/>
        <w:snapToGrid w:val="0"/>
        <w:jc w:val="center"/>
        <w:rPr>
          <w:sz w:val="20"/>
          <w:szCs w:val="20"/>
        </w:rPr>
      </w:pPr>
      <w:r w:rsidRPr="00C234AD">
        <w:rPr>
          <w:sz w:val="20"/>
          <w:szCs w:val="20"/>
        </w:rPr>
        <w:t>Gholamreza Bostanian</w:t>
      </w:r>
    </w:p>
    <w:p w:rsidR="009A2150" w:rsidRPr="00C234AD" w:rsidRDefault="009A2150" w:rsidP="00C234AD">
      <w:pPr>
        <w:suppressAutoHyphens w:val="0"/>
        <w:snapToGrid w:val="0"/>
        <w:jc w:val="center"/>
        <w:rPr>
          <w:sz w:val="20"/>
          <w:szCs w:val="20"/>
        </w:rPr>
      </w:pPr>
    </w:p>
    <w:p w:rsidR="00A46B19" w:rsidRPr="00C234AD" w:rsidRDefault="00A46B19" w:rsidP="00C234AD">
      <w:pPr>
        <w:suppressAutoHyphens w:val="0"/>
        <w:snapToGrid w:val="0"/>
        <w:jc w:val="center"/>
        <w:rPr>
          <w:sz w:val="20"/>
          <w:szCs w:val="20"/>
        </w:rPr>
      </w:pPr>
      <w:r w:rsidRPr="00C234AD">
        <w:rPr>
          <w:sz w:val="20"/>
          <w:szCs w:val="20"/>
        </w:rPr>
        <w:t>Graduated from Water Engineering Faculty, Shahid Chamran University, Ahvaz,</w:t>
      </w:r>
      <w:r w:rsidR="00C332D7" w:rsidRPr="00C234AD">
        <w:rPr>
          <w:rFonts w:hint="eastAsia"/>
          <w:sz w:val="20"/>
          <w:szCs w:val="20"/>
          <w:lang w:eastAsia="zh-CN"/>
        </w:rPr>
        <w:t xml:space="preserve"> </w:t>
      </w:r>
      <w:r w:rsidRPr="00C234AD">
        <w:rPr>
          <w:sz w:val="20"/>
          <w:szCs w:val="20"/>
        </w:rPr>
        <w:t>Iran</w:t>
      </w:r>
    </w:p>
    <w:p w:rsidR="009A2150" w:rsidRPr="00C234AD" w:rsidRDefault="00A46B19" w:rsidP="00C234AD">
      <w:pPr>
        <w:suppressAutoHyphens w:val="0"/>
        <w:snapToGrid w:val="0"/>
        <w:jc w:val="center"/>
        <w:rPr>
          <w:rStyle w:val="Hyperlink"/>
          <w:sz w:val="20"/>
        </w:rPr>
      </w:pPr>
      <w:r w:rsidRPr="00C234AD">
        <w:rPr>
          <w:rStyle w:val="Hyperlink"/>
          <w:sz w:val="20"/>
        </w:rPr>
        <w:t>Gh_bostanian@yahoo.com</w:t>
      </w:r>
    </w:p>
    <w:p w:rsidR="009A2150" w:rsidRPr="00C234AD" w:rsidRDefault="009A2150" w:rsidP="00C234AD">
      <w:pPr>
        <w:suppressAutoHyphens w:val="0"/>
        <w:snapToGrid w:val="0"/>
        <w:jc w:val="center"/>
        <w:rPr>
          <w:rStyle w:val="Hyperlink"/>
          <w:sz w:val="20"/>
        </w:rPr>
      </w:pPr>
    </w:p>
    <w:p w:rsidR="00A46B19" w:rsidRPr="00C234AD" w:rsidRDefault="00A46B19" w:rsidP="00C234AD">
      <w:pPr>
        <w:suppressAutoHyphens w:val="0"/>
        <w:snapToGrid w:val="0"/>
        <w:jc w:val="both"/>
        <w:rPr>
          <w:sz w:val="20"/>
          <w:szCs w:val="20"/>
        </w:rPr>
      </w:pPr>
      <w:r w:rsidRPr="00C234AD">
        <w:rPr>
          <w:b/>
          <w:sz w:val="20"/>
          <w:szCs w:val="20"/>
        </w:rPr>
        <w:t xml:space="preserve">Abstract: </w:t>
      </w:r>
      <w:r w:rsidRPr="00C234AD">
        <w:rPr>
          <w:sz w:val="20"/>
          <w:szCs w:val="20"/>
        </w:rPr>
        <w:t>Evapotranspiration is one of the important factors that knowing the exact amount, for determining water requirements and irrigation system design is essential. One way to determine evapotranspiration using experimental models, but to use them in every place must first be evaluated. For this purpose, the study compared the results of 18 models evapotranspiration with drainage Lysimeter and the Penman-Monteith (FAO56) was evaluated.</w:t>
      </w:r>
      <w:r w:rsidR="00C332D7" w:rsidRPr="00C234AD">
        <w:rPr>
          <w:rFonts w:hint="eastAsia"/>
          <w:sz w:val="20"/>
          <w:szCs w:val="20"/>
          <w:lang w:eastAsia="zh-CN"/>
        </w:rPr>
        <w:t xml:space="preserve"> </w:t>
      </w:r>
      <w:r w:rsidRPr="00C234AD">
        <w:rPr>
          <w:sz w:val="20"/>
          <w:szCs w:val="20"/>
        </w:rPr>
        <w:t>This study was conducted in Hangar research station of the</w:t>
      </w:r>
      <w:r w:rsidR="00846222" w:rsidRPr="00C234AD">
        <w:rPr>
          <w:rFonts w:hint="eastAsia"/>
          <w:sz w:val="20"/>
          <w:szCs w:val="20"/>
          <w:lang w:eastAsia="zh-CN"/>
        </w:rPr>
        <w:t xml:space="preserve"> </w:t>
      </w:r>
      <w:r w:rsidRPr="00C234AD">
        <w:rPr>
          <w:sz w:val="20"/>
          <w:szCs w:val="20"/>
        </w:rPr>
        <w:t>University of Mohagheghe Ardabili, Ardabil. For this purpose grass were planted in 3 Lysimeter and around the Lysimeter. Grass</w:t>
      </w:r>
      <w:r w:rsidR="009376C5">
        <w:rPr>
          <w:rFonts w:hint="eastAsia"/>
          <w:sz w:val="20"/>
          <w:szCs w:val="20"/>
          <w:lang w:eastAsia="zh-CN"/>
        </w:rPr>
        <w:t xml:space="preserve"> </w:t>
      </w:r>
      <w:r w:rsidRPr="00C234AD">
        <w:rPr>
          <w:sz w:val="20"/>
          <w:szCs w:val="20"/>
        </w:rPr>
        <w:t>evapotranspiration measured by volumetric Lysimeter</w:t>
      </w:r>
      <w:r w:rsidR="009376C5">
        <w:rPr>
          <w:rFonts w:hint="eastAsia"/>
          <w:sz w:val="20"/>
          <w:szCs w:val="20"/>
          <w:lang w:eastAsia="zh-CN"/>
        </w:rPr>
        <w:t xml:space="preserve"> </w:t>
      </w:r>
      <w:r w:rsidRPr="00C234AD">
        <w:rPr>
          <w:sz w:val="20"/>
          <w:szCs w:val="20"/>
        </w:rPr>
        <w:t>based on water balance equation components (input and output water volume, save moisture and evapotranspiration), was estimated. To estimate reference evapotranspiration 18 models, including models such as temperature, radiation, and the combination was chosen. The meteorological synoptic station of Ardabil was used to prepare the information needed to model. Besides the results of Lysimeter, evapotranspiration obtained by the FAO Penman-Monteith model also was used as a reference for comparing the performance model. Evapotranspiration estimation models using statistical indices, root mean square error (RMSE), mean absolute error (MAE), the estimated margin of error (PE), the ratio (MR</w:t>
      </w:r>
      <w:r w:rsidR="00C234AD" w:rsidRPr="00C234AD">
        <w:rPr>
          <w:sz w:val="20"/>
          <w:szCs w:val="20"/>
        </w:rPr>
        <w:t>)</w:t>
      </w:r>
      <w:r w:rsidR="00C234AD">
        <w:rPr>
          <w:sz w:val="20"/>
          <w:szCs w:val="20"/>
        </w:rPr>
        <w:t xml:space="preserve"> </w:t>
      </w:r>
      <w:r w:rsidR="00C234AD" w:rsidRPr="00C234AD">
        <w:rPr>
          <w:sz w:val="20"/>
          <w:szCs w:val="20"/>
        </w:rPr>
        <w:t>a</w:t>
      </w:r>
      <w:r w:rsidRPr="00C234AD">
        <w:rPr>
          <w:sz w:val="20"/>
          <w:szCs w:val="20"/>
        </w:rPr>
        <w:t>nd spearman’s rho coefficient is calculated as follows to cross they were evaluated.</w:t>
      </w:r>
      <w:r w:rsidR="00C332D7" w:rsidRPr="00C234AD">
        <w:rPr>
          <w:rFonts w:hint="eastAsia"/>
          <w:sz w:val="20"/>
          <w:szCs w:val="20"/>
          <w:lang w:eastAsia="zh-CN"/>
        </w:rPr>
        <w:t xml:space="preserve"> </w:t>
      </w:r>
      <w:r w:rsidRPr="00C234AD">
        <w:rPr>
          <w:sz w:val="20"/>
          <w:szCs w:val="20"/>
        </w:rPr>
        <w:t>The results showed that for all models, high dispersion of points around the line one to one, or answer them consistent with the results of Lysimeter answer is not good. Moreover, some of these models overestimated and underestimated some of them to calculate evapotranspiration. Using statistical indicators may be compared with the results of Lysimeter, at the most proper research models, respectively Blaney Cradle, Ravazzani and the Rn and the weakest models respectively Irmak and Valiantzas. Overall fit the model results against the results of the FAO Penman-Monteith model compared to its results compared to the results of Lysimeter, was more suitable. Also according to the statistical criteria in this study, the FAO Penman-Monteith model, the most appropriate models were Turk, Berti and the Trajkovic, and the weakest models, modified Hargreaves-Samani, Irmak and Scandal were determined.</w:t>
      </w:r>
      <w:r w:rsidR="00C332D7" w:rsidRPr="00C234AD">
        <w:rPr>
          <w:rFonts w:hint="eastAsia"/>
          <w:sz w:val="20"/>
          <w:szCs w:val="20"/>
          <w:lang w:eastAsia="zh-CN"/>
        </w:rPr>
        <w:t xml:space="preserve"> </w:t>
      </w:r>
      <w:r w:rsidRPr="00C234AD">
        <w:rPr>
          <w:sz w:val="20"/>
          <w:szCs w:val="20"/>
        </w:rPr>
        <w:t>In both assessments methods (Lysimeter and FAO Penman-Monteith model) were not the same in determining our study was the weakest model in place. That is, both methods together, Irmak models (2003) and models Valiantzas (2013) had the weakest results. In other words, although the sum of the two methods compares the most appropriate models cannot be identified with certainty, but the weakest model was determined.</w:t>
      </w:r>
    </w:p>
    <w:p w:rsidR="00C234AD" w:rsidRPr="00C234AD" w:rsidRDefault="00C234AD" w:rsidP="00C234AD">
      <w:pPr>
        <w:suppressAutoHyphens w:val="0"/>
        <w:snapToGrid w:val="0"/>
        <w:jc w:val="both"/>
        <w:rPr>
          <w:sz w:val="20"/>
          <w:szCs w:val="20"/>
        </w:rPr>
      </w:pPr>
      <w:r w:rsidRPr="00C234AD">
        <w:rPr>
          <w:rFonts w:hint="eastAsia"/>
          <w:sz w:val="20"/>
          <w:szCs w:val="20"/>
        </w:rPr>
        <w:t>[</w:t>
      </w:r>
      <w:r w:rsidRPr="00C234AD">
        <w:rPr>
          <w:sz w:val="20"/>
          <w:szCs w:val="20"/>
        </w:rPr>
        <w:t>Gholamreza Bostanian.</w:t>
      </w:r>
      <w:r w:rsidRPr="00C234AD">
        <w:rPr>
          <w:rFonts w:eastAsiaTheme="minorEastAsia" w:hint="eastAsia"/>
          <w:b/>
          <w:bCs/>
          <w:sz w:val="20"/>
          <w:szCs w:val="20"/>
          <w:lang w:bidi="fa-IR"/>
        </w:rPr>
        <w:t xml:space="preserve"> </w:t>
      </w:r>
      <w:r w:rsidRPr="00C234AD">
        <w:rPr>
          <w:b/>
          <w:sz w:val="20"/>
          <w:szCs w:val="20"/>
        </w:rPr>
        <w:t>Assessment of reference evapotranspiration models in cold weather conditions</w:t>
      </w:r>
      <w:r w:rsidRPr="00C234AD">
        <w:rPr>
          <w:rFonts w:eastAsia="Times New Roman"/>
          <w:b/>
          <w:bCs/>
          <w:sz w:val="20"/>
          <w:szCs w:val="20"/>
          <w:lang w:bidi="fa-IR"/>
        </w:rPr>
        <w:t>.</w:t>
      </w:r>
      <w:r w:rsidRPr="00C234AD">
        <w:rPr>
          <w:bCs/>
          <w:i/>
          <w:sz w:val="20"/>
          <w:szCs w:val="20"/>
        </w:rPr>
        <w:t xml:space="preserve"> Researcher</w:t>
      </w:r>
      <w:r w:rsidRPr="00C234AD">
        <w:rPr>
          <w:bCs/>
          <w:sz w:val="20"/>
          <w:szCs w:val="20"/>
        </w:rPr>
        <w:t xml:space="preserve"> 201</w:t>
      </w:r>
      <w:r w:rsidRPr="00C234AD">
        <w:rPr>
          <w:rFonts w:hint="eastAsia"/>
          <w:bCs/>
          <w:sz w:val="20"/>
          <w:szCs w:val="20"/>
        </w:rPr>
        <w:t>8</w:t>
      </w:r>
      <w:r w:rsidRPr="00C234AD">
        <w:rPr>
          <w:bCs/>
          <w:sz w:val="20"/>
          <w:szCs w:val="20"/>
        </w:rPr>
        <w:t>;</w:t>
      </w:r>
      <w:r w:rsidRPr="00C234AD">
        <w:rPr>
          <w:rFonts w:hint="eastAsia"/>
          <w:bCs/>
          <w:sz w:val="20"/>
          <w:szCs w:val="20"/>
        </w:rPr>
        <w:t>10</w:t>
      </w:r>
      <w:r w:rsidRPr="00C234AD">
        <w:rPr>
          <w:bCs/>
          <w:sz w:val="20"/>
          <w:szCs w:val="20"/>
        </w:rPr>
        <w:t>(</w:t>
      </w:r>
      <w:r w:rsidRPr="00C234AD">
        <w:rPr>
          <w:rFonts w:hint="eastAsia"/>
          <w:bCs/>
          <w:sz w:val="20"/>
          <w:szCs w:val="20"/>
        </w:rPr>
        <w:t>5</w:t>
      </w:r>
      <w:r w:rsidRPr="00C234AD">
        <w:rPr>
          <w:bCs/>
          <w:sz w:val="20"/>
          <w:szCs w:val="20"/>
        </w:rPr>
        <w:t>):</w:t>
      </w:r>
      <w:r w:rsidR="00D66C70">
        <w:rPr>
          <w:noProof/>
          <w:color w:val="000000"/>
          <w:sz w:val="20"/>
          <w:szCs w:val="20"/>
        </w:rPr>
        <w:t>6</w:t>
      </w:r>
      <w:r w:rsidR="009376C5">
        <w:rPr>
          <w:rFonts w:hint="eastAsia"/>
          <w:noProof/>
          <w:color w:val="000000"/>
          <w:sz w:val="20"/>
          <w:szCs w:val="20"/>
          <w:lang w:eastAsia="zh-CN"/>
        </w:rPr>
        <w:t>4</w:t>
      </w:r>
      <w:r w:rsidR="00D66C70">
        <w:rPr>
          <w:noProof/>
          <w:color w:val="000000"/>
          <w:sz w:val="20"/>
          <w:szCs w:val="20"/>
        </w:rPr>
        <w:t>-7</w:t>
      </w:r>
      <w:r w:rsidR="009376C5">
        <w:rPr>
          <w:rFonts w:hint="eastAsia"/>
          <w:noProof/>
          <w:color w:val="000000"/>
          <w:sz w:val="20"/>
          <w:szCs w:val="20"/>
          <w:lang w:eastAsia="zh-CN"/>
        </w:rPr>
        <w:t>4</w:t>
      </w:r>
      <w:r w:rsidRPr="00C234AD">
        <w:rPr>
          <w:bCs/>
          <w:sz w:val="20"/>
          <w:szCs w:val="20"/>
        </w:rPr>
        <w:t xml:space="preserve">]. </w:t>
      </w:r>
      <w:r w:rsidRPr="00C234AD">
        <w:rPr>
          <w:sz w:val="20"/>
          <w:szCs w:val="20"/>
        </w:rPr>
        <w:t>ISSN 1553-9865 (print); ISSN 2163-8950 (online)</w:t>
      </w:r>
      <w:r w:rsidRPr="00C234AD">
        <w:rPr>
          <w:bCs/>
          <w:sz w:val="20"/>
          <w:szCs w:val="20"/>
        </w:rPr>
        <w:t xml:space="preserve">. </w:t>
      </w:r>
      <w:hyperlink r:id="rId7" w:history="1">
        <w:r w:rsidRPr="00C234AD">
          <w:rPr>
            <w:rStyle w:val="Hyperlink"/>
            <w:sz w:val="20"/>
            <w:szCs w:val="20"/>
          </w:rPr>
          <w:t>http://www.sciencepub.net/researcher</w:t>
        </w:r>
      </w:hyperlink>
      <w:r w:rsidRPr="00C234AD">
        <w:rPr>
          <w:bCs/>
          <w:sz w:val="20"/>
          <w:szCs w:val="20"/>
        </w:rPr>
        <w:t>.</w:t>
      </w:r>
      <w:r w:rsidRPr="00C234AD">
        <w:rPr>
          <w:rFonts w:hint="eastAsia"/>
          <w:bCs/>
          <w:sz w:val="20"/>
          <w:szCs w:val="20"/>
        </w:rPr>
        <w:t xml:space="preserve"> </w:t>
      </w:r>
      <w:r>
        <w:rPr>
          <w:rFonts w:hint="eastAsia"/>
          <w:bCs/>
          <w:sz w:val="20"/>
          <w:szCs w:val="20"/>
          <w:lang w:eastAsia="zh-CN"/>
        </w:rPr>
        <w:t>9</w:t>
      </w:r>
      <w:r w:rsidRPr="00C234AD">
        <w:rPr>
          <w:rFonts w:hint="eastAsia"/>
          <w:bCs/>
          <w:sz w:val="20"/>
          <w:szCs w:val="20"/>
        </w:rPr>
        <w:t xml:space="preserve">. </w:t>
      </w:r>
      <w:r w:rsidRPr="00C234AD">
        <w:rPr>
          <w:color w:val="000000"/>
          <w:sz w:val="20"/>
          <w:szCs w:val="20"/>
          <w:shd w:val="clear" w:color="auto" w:fill="FFFFFF"/>
        </w:rPr>
        <w:t>doi:</w:t>
      </w:r>
      <w:hyperlink r:id="rId8" w:history="1">
        <w:r w:rsidRPr="00C234AD">
          <w:rPr>
            <w:rStyle w:val="Hyperlink"/>
            <w:sz w:val="20"/>
            <w:szCs w:val="20"/>
            <w:shd w:val="clear" w:color="auto" w:fill="FFFFFF"/>
          </w:rPr>
          <w:t>10.7537/mars</w:t>
        </w:r>
        <w:r w:rsidRPr="00C234AD">
          <w:rPr>
            <w:rStyle w:val="Hyperlink"/>
            <w:rFonts w:hint="eastAsia"/>
            <w:sz w:val="20"/>
            <w:szCs w:val="20"/>
            <w:shd w:val="clear" w:color="auto" w:fill="FFFFFF"/>
          </w:rPr>
          <w:t>r</w:t>
        </w:r>
        <w:r w:rsidRPr="00C234AD">
          <w:rPr>
            <w:rStyle w:val="Hyperlink"/>
            <w:sz w:val="20"/>
            <w:szCs w:val="20"/>
            <w:shd w:val="clear" w:color="auto" w:fill="FFFFFF"/>
          </w:rPr>
          <w:t>sj</w:t>
        </w:r>
        <w:r w:rsidRPr="00C234AD">
          <w:rPr>
            <w:rStyle w:val="Hyperlink"/>
            <w:rFonts w:hint="eastAsia"/>
            <w:sz w:val="20"/>
            <w:szCs w:val="20"/>
            <w:shd w:val="clear" w:color="auto" w:fill="FFFFFF"/>
          </w:rPr>
          <w:t>100518.</w:t>
        </w:r>
        <w:r w:rsidRPr="00C234AD">
          <w:rPr>
            <w:rStyle w:val="Hyperlink"/>
            <w:sz w:val="20"/>
            <w:szCs w:val="20"/>
            <w:shd w:val="clear" w:color="auto" w:fill="FFFFFF"/>
          </w:rPr>
          <w:t>0</w:t>
        </w:r>
        <w:r>
          <w:rPr>
            <w:rStyle w:val="Hyperlink"/>
            <w:rFonts w:hint="eastAsia"/>
            <w:sz w:val="20"/>
            <w:szCs w:val="20"/>
            <w:shd w:val="clear" w:color="auto" w:fill="FFFFFF"/>
            <w:lang w:eastAsia="zh-CN"/>
          </w:rPr>
          <w:t>9</w:t>
        </w:r>
      </w:hyperlink>
      <w:r w:rsidRPr="00C234AD">
        <w:rPr>
          <w:color w:val="000000"/>
          <w:sz w:val="20"/>
          <w:szCs w:val="20"/>
          <w:shd w:val="clear" w:color="auto" w:fill="FFFFFF"/>
        </w:rPr>
        <w:t>.</w:t>
      </w:r>
    </w:p>
    <w:p w:rsidR="00A46B19" w:rsidRPr="009A2150" w:rsidRDefault="00A46B19" w:rsidP="00C234AD">
      <w:pPr>
        <w:tabs>
          <w:tab w:val="left" w:pos="1215"/>
        </w:tabs>
        <w:suppressAutoHyphens w:val="0"/>
        <w:snapToGrid w:val="0"/>
        <w:jc w:val="both"/>
        <w:rPr>
          <w:sz w:val="20"/>
          <w:lang w:bidi="fa-IR"/>
        </w:rPr>
      </w:pPr>
    </w:p>
    <w:p w:rsidR="00A46B19" w:rsidRPr="009A2150" w:rsidRDefault="00A46B19" w:rsidP="00C234AD">
      <w:pPr>
        <w:suppressAutoHyphens w:val="0"/>
        <w:snapToGrid w:val="0"/>
        <w:jc w:val="both"/>
        <w:rPr>
          <w:rFonts w:eastAsia="Calibri"/>
          <w:sz w:val="20"/>
          <w:szCs w:val="20"/>
          <w:lang w:eastAsia="en-US"/>
        </w:rPr>
      </w:pPr>
      <w:r w:rsidRPr="009A2150">
        <w:rPr>
          <w:rFonts w:eastAsia="Calibri"/>
          <w:b/>
          <w:bCs/>
          <w:sz w:val="20"/>
          <w:szCs w:val="20"/>
          <w:lang w:eastAsia="en-US"/>
        </w:rPr>
        <w:t>Key words:</w:t>
      </w:r>
      <w:r w:rsidR="00846222" w:rsidRPr="009A2150">
        <w:rPr>
          <w:rFonts w:hint="eastAsia"/>
          <w:b/>
          <w:bCs/>
          <w:sz w:val="20"/>
          <w:szCs w:val="20"/>
          <w:lang w:eastAsia="zh-CN"/>
        </w:rPr>
        <w:t xml:space="preserve"> </w:t>
      </w:r>
      <w:r w:rsidRPr="009A2150">
        <w:rPr>
          <w:rFonts w:eastAsia="Calibri"/>
          <w:sz w:val="20"/>
          <w:szCs w:val="20"/>
          <w:lang w:eastAsia="en-US"/>
        </w:rPr>
        <w:t>Evapotranspiration, Drainage Lysimeter, Evaluation, FAO Penman-Monteith Model</w:t>
      </w:r>
    </w:p>
    <w:p w:rsidR="009A2150" w:rsidRPr="009A2150" w:rsidRDefault="009A2150" w:rsidP="00C234AD">
      <w:pPr>
        <w:suppressAutoHyphens w:val="0"/>
        <w:snapToGrid w:val="0"/>
        <w:jc w:val="both"/>
        <w:rPr>
          <w:b/>
          <w:sz w:val="20"/>
          <w:szCs w:val="20"/>
        </w:rPr>
      </w:pPr>
    </w:p>
    <w:p w:rsidR="009A2150" w:rsidRDefault="009A2150" w:rsidP="00C234AD">
      <w:pPr>
        <w:suppressAutoHyphens w:val="0"/>
        <w:snapToGrid w:val="0"/>
        <w:jc w:val="both"/>
        <w:rPr>
          <w:b/>
          <w:sz w:val="20"/>
          <w:szCs w:val="20"/>
        </w:rPr>
        <w:sectPr w:rsidR="009A2150" w:rsidSect="009376C5">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64"/>
          <w:cols w:space="720"/>
          <w:docGrid w:linePitch="360"/>
        </w:sectPr>
      </w:pPr>
    </w:p>
    <w:p w:rsidR="00471E57" w:rsidRPr="009A2150" w:rsidRDefault="00471E57" w:rsidP="00C234AD">
      <w:pPr>
        <w:suppressAutoHyphens w:val="0"/>
        <w:snapToGrid w:val="0"/>
        <w:jc w:val="both"/>
        <w:rPr>
          <w:b/>
          <w:sz w:val="20"/>
          <w:szCs w:val="20"/>
        </w:rPr>
      </w:pPr>
      <w:r w:rsidRPr="009A2150">
        <w:rPr>
          <w:b/>
          <w:sz w:val="20"/>
          <w:szCs w:val="20"/>
        </w:rPr>
        <w:lastRenderedPageBreak/>
        <w:t>1. Introduction</w:t>
      </w:r>
    </w:p>
    <w:p w:rsidR="00EB51F4" w:rsidRDefault="00A46B19" w:rsidP="00C234AD">
      <w:pPr>
        <w:suppressAutoHyphens w:val="0"/>
        <w:snapToGrid w:val="0"/>
        <w:ind w:firstLine="425"/>
        <w:jc w:val="both"/>
        <w:rPr>
          <w:sz w:val="20"/>
          <w:szCs w:val="20"/>
          <w:lang w:eastAsia="zh-CN"/>
        </w:rPr>
      </w:pPr>
      <w:r w:rsidRPr="009A2150">
        <w:rPr>
          <w:sz w:val="20"/>
          <w:szCs w:val="20"/>
        </w:rPr>
        <w:t>Evapotranspiration is one of the important factors that needs to be accurately estimated for determination of the water demand and design of irrigation systems. Determination of the volumes and components of an irrigation system and estimation of its implementation costs are dependent on determination of the water demands (1, 3, 5 and 12). The plant water demand is a function of evaporation (E) and transpiration (T), which has daily fluctuations. Allen et al. (1998) introduced a new term for evapotranspiration (ET) that is known as reference evapotranspiration (ET0) (2, 4, and 7). ET is defined</w:t>
      </w:r>
      <w:r w:rsidR="009A2150" w:rsidRPr="009A2150">
        <w:rPr>
          <w:sz w:val="20"/>
          <w:szCs w:val="20"/>
        </w:rPr>
        <w:t xml:space="preserve"> </w:t>
      </w:r>
      <w:r w:rsidRPr="009A2150">
        <w:rPr>
          <w:sz w:val="20"/>
          <w:szCs w:val="20"/>
        </w:rPr>
        <w:t>as is the sum of evaporation and plant</w:t>
      </w:r>
      <w:r w:rsidR="00846222" w:rsidRPr="009A2150">
        <w:rPr>
          <w:rFonts w:hint="eastAsia"/>
          <w:sz w:val="20"/>
          <w:szCs w:val="20"/>
          <w:lang w:eastAsia="zh-CN"/>
        </w:rPr>
        <w:t xml:space="preserve"> </w:t>
      </w:r>
      <w:r w:rsidRPr="009A2150">
        <w:rPr>
          <w:sz w:val="20"/>
          <w:szCs w:val="20"/>
        </w:rPr>
        <w:t>transpiration</w:t>
      </w:r>
      <w:r w:rsidR="00846222" w:rsidRPr="009A2150">
        <w:rPr>
          <w:rFonts w:hint="eastAsia"/>
          <w:sz w:val="20"/>
          <w:szCs w:val="20"/>
          <w:lang w:eastAsia="zh-CN"/>
        </w:rPr>
        <w:t xml:space="preserve"> </w:t>
      </w:r>
      <w:r w:rsidRPr="009A2150">
        <w:rPr>
          <w:sz w:val="20"/>
          <w:szCs w:val="20"/>
        </w:rPr>
        <w:t xml:space="preserve">from the Earth's land, but ET0 is defined as evapotranspiration from </w:t>
      </w:r>
      <w:r w:rsidR="009376C5" w:rsidRPr="009A2150">
        <w:rPr>
          <w:sz w:val="20"/>
          <w:szCs w:val="20"/>
        </w:rPr>
        <w:t>an extensive</w:t>
      </w:r>
      <w:r w:rsidRPr="009A2150">
        <w:rPr>
          <w:sz w:val="20"/>
          <w:szCs w:val="20"/>
        </w:rPr>
        <w:t xml:space="preserve"> surface of green grass of uniform height, with the following </w:t>
      </w:r>
      <w:r w:rsidRPr="009A2150">
        <w:rPr>
          <w:sz w:val="20"/>
          <w:szCs w:val="20"/>
        </w:rPr>
        <w:lastRenderedPageBreak/>
        <w:t xml:space="preserve">specification; an assumed crop height of 8 to 15 cm, the Albedo coefficient of 0.23, </w:t>
      </w:r>
      <w:r w:rsidRPr="009A2150">
        <w:rPr>
          <w:sz w:val="20"/>
          <w:szCs w:val="20"/>
          <w:lang w:bidi="fa-IR"/>
        </w:rPr>
        <w:t>Fixed Canopy Resistance</w:t>
      </w:r>
      <w:r w:rsidRPr="009A2150">
        <w:rPr>
          <w:sz w:val="20"/>
          <w:szCs w:val="20"/>
        </w:rPr>
        <w:t xml:space="preserve"> of 70 seconds per meter, complete</w:t>
      </w:r>
      <w:r w:rsidR="009376C5">
        <w:rPr>
          <w:rFonts w:hint="eastAsia"/>
          <w:sz w:val="20"/>
          <w:szCs w:val="20"/>
          <w:lang w:eastAsia="zh-CN"/>
        </w:rPr>
        <w:t xml:space="preserve"> </w:t>
      </w:r>
      <w:r w:rsidRPr="009A2150">
        <w:rPr>
          <w:sz w:val="20"/>
          <w:szCs w:val="20"/>
        </w:rPr>
        <w:t xml:space="preserve">shading of the ground without </w:t>
      </w:r>
      <w:r w:rsidR="009376C5" w:rsidRPr="009A2150">
        <w:rPr>
          <w:sz w:val="20"/>
          <w:szCs w:val="20"/>
        </w:rPr>
        <w:t>water deficiency</w:t>
      </w:r>
      <w:r w:rsidRPr="009A2150">
        <w:rPr>
          <w:sz w:val="20"/>
          <w:szCs w:val="20"/>
        </w:rPr>
        <w:t xml:space="preserve"> (6, 13). ET0 depends on different atmospheric factors such as solar radiation, air temperature, relative humidity, wind speed, crop conditions such as type and species, age, growth period and crop density, soil condition, soil type, salinity, fertilization and so on (8). Estimation of ET0 value based on parameters such as rainfall and irrigation is one of the most difficult parts of the water balance models (10, 11 and 13). Considering the direct and indirect measurement conditions, there are many methods for estimating the crop water demands. Direct methods consist of a variety of Lysimeters (weighting and drainage) and soil moisture balance, while indirect methods mostly include empirical </w:t>
      </w:r>
      <w:r w:rsidRPr="009A2150">
        <w:rPr>
          <w:sz w:val="20"/>
          <w:szCs w:val="20"/>
        </w:rPr>
        <w:lastRenderedPageBreak/>
        <w:t>models (22). Although direct methods are the most precis</w:t>
      </w:r>
      <w:r w:rsidR="00C234AD" w:rsidRPr="009A2150">
        <w:rPr>
          <w:sz w:val="20"/>
          <w:szCs w:val="20"/>
        </w:rPr>
        <w:t>e</w:t>
      </w:r>
      <w:r w:rsidR="00C234AD">
        <w:rPr>
          <w:sz w:val="20"/>
          <w:szCs w:val="20"/>
        </w:rPr>
        <w:t xml:space="preserve"> </w:t>
      </w:r>
      <w:r w:rsidR="00C234AD" w:rsidRPr="009A2150">
        <w:rPr>
          <w:sz w:val="20"/>
          <w:szCs w:val="20"/>
        </w:rPr>
        <w:t>E</w:t>
      </w:r>
      <w:r w:rsidRPr="009A2150">
        <w:rPr>
          <w:sz w:val="20"/>
          <w:szCs w:val="20"/>
        </w:rPr>
        <w:t xml:space="preserve">T0 measurement methods, the high cost </w:t>
      </w:r>
      <w:r w:rsidR="009376C5" w:rsidRPr="009A2150">
        <w:rPr>
          <w:sz w:val="20"/>
          <w:szCs w:val="20"/>
        </w:rPr>
        <w:t>and advanced</w:t>
      </w:r>
      <w:r w:rsidRPr="009A2150">
        <w:rPr>
          <w:sz w:val="20"/>
          <w:szCs w:val="20"/>
        </w:rPr>
        <w:t xml:space="preserve"> technology requirements of these methods make it impossible to provide their execution conditions in all locations. On the contrary, empirical ET measurement models are based on </w:t>
      </w:r>
      <w:r w:rsidR="009376C5" w:rsidRPr="009A2150">
        <w:rPr>
          <w:sz w:val="20"/>
          <w:szCs w:val="20"/>
        </w:rPr>
        <w:t>meteorological data</w:t>
      </w:r>
      <w:r w:rsidRPr="009A2150">
        <w:rPr>
          <w:sz w:val="20"/>
          <w:szCs w:val="20"/>
        </w:rPr>
        <w:t xml:space="preserve"> and conditions, and are divided into three groups: temperature based, radiation based and hybrid models (4, 8, and 17). Despite their simplicity, these models have two major application problems: 1-, these models are not public and should be calibrated and verified for </w:t>
      </w:r>
      <w:r w:rsidR="009376C5" w:rsidRPr="009A2150">
        <w:rPr>
          <w:sz w:val="20"/>
          <w:szCs w:val="20"/>
        </w:rPr>
        <w:t>different area</w:t>
      </w:r>
      <w:r w:rsidRPr="009A2150">
        <w:rPr>
          <w:sz w:val="20"/>
          <w:szCs w:val="20"/>
        </w:rPr>
        <w:t xml:space="preserve">, in other words, they are developed under certain circumstances. 2-, some of these models require a lot of data that </w:t>
      </w:r>
      <w:r w:rsidR="009376C5" w:rsidRPr="009A2150">
        <w:rPr>
          <w:sz w:val="20"/>
          <w:szCs w:val="20"/>
        </w:rPr>
        <w:t>cannot be</w:t>
      </w:r>
      <w:r w:rsidRPr="009A2150">
        <w:rPr>
          <w:sz w:val="20"/>
          <w:szCs w:val="20"/>
        </w:rPr>
        <w:t xml:space="preserve"> measured in all locations. Calibration of evapotranspiration models is usually performed using a lysimeter or a reference</w:t>
      </w:r>
      <w:r w:rsidR="009376C5">
        <w:rPr>
          <w:sz w:val="20"/>
          <w:szCs w:val="20"/>
        </w:rPr>
        <w:t xml:space="preserve"> model, which is usually the</w:t>
      </w:r>
      <w:r w:rsidRPr="009A2150">
        <w:rPr>
          <w:sz w:val="20"/>
          <w:szCs w:val="20"/>
        </w:rPr>
        <w:t xml:space="preserve"> FAO Penman-Monteith method</w:t>
      </w:r>
      <w:r w:rsidRPr="009A2150">
        <w:rPr>
          <w:color w:val="545454"/>
          <w:sz w:val="20"/>
          <w:szCs w:val="20"/>
          <w:shd w:val="clear" w:color="auto" w:fill="FFFFFF"/>
        </w:rPr>
        <w:t xml:space="preserve"> (</w:t>
      </w:r>
      <w:r w:rsidRPr="009A2150">
        <w:rPr>
          <w:sz w:val="20"/>
          <w:szCs w:val="20"/>
        </w:rPr>
        <w:t>FAO 56) (11, 15, 20, and 21). Many studies worldwide have already verified the accuracy of the FAO Penman-Monteith model in various climatic conditions (2 to 6, 18, and 19). However, the FAO Penman-Monteith model requires a lot of information that is not completely available or measureable at some meteorological stations, on the other hand</w:t>
      </w:r>
      <w:r w:rsidR="00C234AD" w:rsidRPr="009A2150">
        <w:rPr>
          <w:sz w:val="20"/>
          <w:szCs w:val="20"/>
        </w:rPr>
        <w:t>,</w:t>
      </w:r>
      <w:r w:rsidR="00C234AD">
        <w:rPr>
          <w:sz w:val="20"/>
          <w:szCs w:val="20"/>
        </w:rPr>
        <w:t xml:space="preserve"> </w:t>
      </w:r>
      <w:r w:rsidR="00C234AD" w:rsidRPr="009A2150">
        <w:rPr>
          <w:sz w:val="20"/>
          <w:szCs w:val="20"/>
        </w:rPr>
        <w:t>t</w:t>
      </w:r>
      <w:r w:rsidRPr="009A2150">
        <w:rPr>
          <w:sz w:val="20"/>
          <w:szCs w:val="20"/>
        </w:rPr>
        <w:t xml:space="preserve">here are no meteorological stations in many developing plains. Therefore, the use of models that require less meteorological information seems to be necessary for areas where information is lacking or defective. Attempts are made in many studies to introduce a simple model with acceptable accuracy comparable to the Penman-Monteith FAO model. These studies include: Trajkovic (2007) that was an attempt to investigate the effectiveness of the Hargreaves–Samani </w:t>
      </w:r>
      <w:bookmarkStart w:id="0" w:name="_GoBack"/>
      <w:r w:rsidRPr="009A2150">
        <w:rPr>
          <w:sz w:val="20"/>
          <w:szCs w:val="20"/>
        </w:rPr>
        <w:t>model in comparison with the FAO-Penman-Monteith model under wet conditions in Serbia. The researcher reported that the effectiveness of the Hargreaves–Samani model is acceptable. (21)</w:t>
      </w:r>
      <w:r w:rsidR="00C234AD" w:rsidRPr="009A2150">
        <w:rPr>
          <w:sz w:val="20"/>
          <w:szCs w:val="20"/>
        </w:rPr>
        <w:t>.</w:t>
      </w:r>
      <w:r w:rsidR="00C234AD">
        <w:rPr>
          <w:sz w:val="20"/>
          <w:szCs w:val="20"/>
        </w:rPr>
        <w:t xml:space="preserve"> </w:t>
      </w:r>
      <w:r w:rsidR="00C234AD" w:rsidRPr="009A2150">
        <w:rPr>
          <w:sz w:val="20"/>
          <w:szCs w:val="20"/>
        </w:rPr>
        <w:t>T</w:t>
      </w:r>
      <w:r w:rsidRPr="009A2150">
        <w:rPr>
          <w:sz w:val="20"/>
          <w:szCs w:val="20"/>
        </w:rPr>
        <w:t>abari et al. (</w:t>
      </w:r>
      <w:bookmarkEnd w:id="0"/>
      <w:r w:rsidRPr="009A2150">
        <w:rPr>
          <w:sz w:val="20"/>
          <w:szCs w:val="20"/>
        </w:rPr>
        <w:t xml:space="preserve">2013) reported that the Turk method </w:t>
      </w:r>
      <w:r w:rsidR="009376C5" w:rsidRPr="009A2150">
        <w:rPr>
          <w:sz w:val="20"/>
          <w:szCs w:val="20"/>
        </w:rPr>
        <w:t>was the</w:t>
      </w:r>
      <w:r w:rsidRPr="009A2150">
        <w:rPr>
          <w:sz w:val="20"/>
          <w:szCs w:val="20"/>
        </w:rPr>
        <w:t xml:space="preserve"> most suitable model in cold-humid and </w:t>
      </w:r>
      <w:r w:rsidR="009376C5" w:rsidRPr="009A2150">
        <w:rPr>
          <w:sz w:val="20"/>
          <w:szCs w:val="20"/>
        </w:rPr>
        <w:t>arid climates</w:t>
      </w:r>
      <w:r w:rsidRPr="009A2150">
        <w:rPr>
          <w:sz w:val="20"/>
          <w:szCs w:val="20"/>
        </w:rPr>
        <w:t>; and th</w:t>
      </w:r>
      <w:r w:rsidR="00C234AD" w:rsidRPr="009A2150">
        <w:rPr>
          <w:sz w:val="20"/>
          <w:szCs w:val="20"/>
        </w:rPr>
        <w:t>e</w:t>
      </w:r>
      <w:r w:rsidR="00C234AD">
        <w:rPr>
          <w:sz w:val="20"/>
          <w:szCs w:val="20"/>
        </w:rPr>
        <w:t xml:space="preserve"> </w:t>
      </w:r>
      <w:r w:rsidR="00C234AD" w:rsidRPr="009A2150">
        <w:rPr>
          <w:sz w:val="20"/>
          <w:szCs w:val="20"/>
        </w:rPr>
        <w:t>H</w:t>
      </w:r>
      <w:r w:rsidRPr="009A2150">
        <w:rPr>
          <w:sz w:val="20"/>
          <w:szCs w:val="20"/>
        </w:rPr>
        <w:t>argreaves–Samani model</w:t>
      </w:r>
      <w:r w:rsidR="009A2150" w:rsidRPr="009A2150">
        <w:rPr>
          <w:sz w:val="20"/>
          <w:szCs w:val="20"/>
        </w:rPr>
        <w:t xml:space="preserve"> </w:t>
      </w:r>
      <w:r w:rsidRPr="009A2150">
        <w:rPr>
          <w:sz w:val="20"/>
          <w:szCs w:val="20"/>
        </w:rPr>
        <w:t>was the most accurate model in humid and semi-arid conditions (20)</w:t>
      </w:r>
      <w:r w:rsidR="009A2150" w:rsidRPr="009A2150">
        <w:rPr>
          <w:sz w:val="20"/>
          <w:szCs w:val="20"/>
        </w:rPr>
        <w:t>.</w:t>
      </w:r>
      <w:r w:rsidRPr="009A2150">
        <w:rPr>
          <w:sz w:val="20"/>
          <w:szCs w:val="20"/>
        </w:rPr>
        <w:t xml:space="preserve"> Liu et al. (2017) evaluated 16 models of evapotranspiration estimation </w:t>
      </w:r>
      <w:r w:rsidR="009376C5" w:rsidRPr="009A2150">
        <w:rPr>
          <w:sz w:val="20"/>
          <w:szCs w:val="20"/>
        </w:rPr>
        <w:t>using the</w:t>
      </w:r>
      <w:r w:rsidRPr="009A2150">
        <w:rPr>
          <w:sz w:val="20"/>
          <w:szCs w:val="20"/>
        </w:rPr>
        <w:t xml:space="preserve"> weighting lysimeter data in Beijing, China. The results showed that compared to the lysemetric results, all the other evapotranspiration estimation methods underestimated the evapotranspiration levels. The researchers also announced that the FAO Penman-Monteith model could be accepted as a standard computational method for calculating ET0 [11]. Hezhber et al. (2015) evaluated 12 models of ETo and artificial neural network modeling in comparison with lysimetric data at the Kahriz metrological station of Urmia and found that the artificial neural network modeling </w:t>
      </w:r>
      <w:r w:rsidR="009376C5" w:rsidRPr="009A2150">
        <w:rPr>
          <w:sz w:val="20"/>
          <w:szCs w:val="20"/>
        </w:rPr>
        <w:t>results were</w:t>
      </w:r>
      <w:r w:rsidRPr="009A2150">
        <w:rPr>
          <w:sz w:val="20"/>
          <w:szCs w:val="20"/>
        </w:rPr>
        <w:t xml:space="preserve"> more reliable than the results obtained from </w:t>
      </w:r>
      <w:r w:rsidRPr="009A2150">
        <w:rPr>
          <w:sz w:val="20"/>
          <w:szCs w:val="20"/>
        </w:rPr>
        <w:lastRenderedPageBreak/>
        <w:t>other models (7). In addition, the Turk model was recognized as the most suitable model. The high efficiency of this model despite using minimum metrological data for estimation of ETo, has given it an advantage over other models. A similar study was conducted by Mousavi Baghi et al. (2009) in Khorasan Razavi, and the results showed that the FAO Penman-Monteith model (FAO 56) outperforms the</w:t>
      </w:r>
      <w:r w:rsidR="009376C5">
        <w:rPr>
          <w:rFonts w:hint="eastAsia"/>
          <w:sz w:val="20"/>
          <w:szCs w:val="20"/>
          <w:lang w:eastAsia="zh-CN"/>
        </w:rPr>
        <w:t xml:space="preserve"> </w:t>
      </w:r>
      <w:r w:rsidRPr="009A2150">
        <w:rPr>
          <w:sz w:val="20"/>
          <w:szCs w:val="20"/>
        </w:rPr>
        <w:t xml:space="preserve">lysimeter-based model (14). In addition to the lysimeteric model, in some cases the FAO-Penman-Monteith model (FAO 56) was used as a basis for comparison. For example, Djaman et al. (2016) evaluated 16 evapotranspiration estimation </w:t>
      </w:r>
      <w:r w:rsidR="009376C5" w:rsidRPr="009A2150">
        <w:rPr>
          <w:sz w:val="20"/>
          <w:szCs w:val="20"/>
        </w:rPr>
        <w:t>models based</w:t>
      </w:r>
      <w:r w:rsidRPr="009A2150">
        <w:rPr>
          <w:sz w:val="20"/>
          <w:szCs w:val="20"/>
        </w:rPr>
        <w:t xml:space="preserve"> on the results of the FAO Penman-Monteith model (FAO 56) in the Senegal River Valley. The results of their research showed that Valiantzas, Terabert, Romanenko, Schendel and Mahringer models were suitable equations for the estimation of evapotranspiration in the research site (4). Khoshhal et al (2015) evaluated several models of evapotranspiration based on the results of evaporation pan in the drainage basin of the country and found that the Hargreaves- Samani, Blaney criddle and Turk models were identified as the most suitable models in the research site (9). According to the results of the research, each reference evapotranspiration estimation model has been extracted from a particular site and the climate conditions associated </w:t>
      </w:r>
      <w:r w:rsidR="009376C5" w:rsidRPr="009A2150">
        <w:rPr>
          <w:sz w:val="20"/>
          <w:szCs w:val="20"/>
        </w:rPr>
        <w:t>with that</w:t>
      </w:r>
      <w:r w:rsidRPr="009A2150">
        <w:rPr>
          <w:sz w:val="20"/>
          <w:szCs w:val="20"/>
        </w:rPr>
        <w:t xml:space="preserve"> site, therefore it is necessary to evaluate the efficiency of each model for use in other sites. To this end, 18 evapotranspiration estimation models (both simple and complex) were evaluated in comparison with the results obtained from drainage lysimeter designed for this purpose. On the other hand, considering that the FAO-56 model is a global model and has extensive application (executive and research) across the country, this model was considered as the base model in the second phase of the study </w:t>
      </w:r>
      <w:r w:rsidR="009376C5" w:rsidRPr="009A2150">
        <w:rPr>
          <w:sz w:val="20"/>
          <w:szCs w:val="20"/>
        </w:rPr>
        <w:t>and other</w:t>
      </w:r>
      <w:r w:rsidRPr="009A2150">
        <w:rPr>
          <w:sz w:val="20"/>
          <w:szCs w:val="20"/>
        </w:rPr>
        <w:t xml:space="preserve"> models were evaluated against it using statistical indices.</w:t>
      </w:r>
    </w:p>
    <w:p w:rsidR="00C234AD" w:rsidRPr="009A2150" w:rsidRDefault="00C234AD" w:rsidP="00C234AD">
      <w:pPr>
        <w:suppressAutoHyphens w:val="0"/>
        <w:snapToGrid w:val="0"/>
        <w:ind w:firstLine="425"/>
        <w:jc w:val="both"/>
        <w:rPr>
          <w:sz w:val="20"/>
          <w:szCs w:val="20"/>
          <w:lang w:eastAsia="zh-CN"/>
        </w:rPr>
      </w:pPr>
    </w:p>
    <w:p w:rsidR="004965A2" w:rsidRDefault="00471E57" w:rsidP="00C234AD">
      <w:pPr>
        <w:suppressAutoHyphens w:val="0"/>
        <w:snapToGrid w:val="0"/>
        <w:jc w:val="both"/>
        <w:rPr>
          <w:b/>
          <w:sz w:val="20"/>
          <w:szCs w:val="20"/>
          <w:lang w:eastAsia="zh-CN"/>
        </w:rPr>
      </w:pPr>
      <w:r w:rsidRPr="009A2150">
        <w:rPr>
          <w:b/>
          <w:sz w:val="20"/>
          <w:szCs w:val="20"/>
        </w:rPr>
        <w:t xml:space="preserve">2. Material and </w:t>
      </w:r>
      <w:r w:rsidR="009376C5">
        <w:rPr>
          <w:b/>
          <w:sz w:val="20"/>
          <w:szCs w:val="20"/>
        </w:rPr>
        <w:t>Me</w:t>
      </w:r>
      <w:r w:rsidR="00B45AE3" w:rsidRPr="009A2150">
        <w:rPr>
          <w:b/>
          <w:sz w:val="20"/>
          <w:szCs w:val="20"/>
        </w:rPr>
        <w:t>th</w:t>
      </w:r>
      <w:r w:rsidR="009376C5">
        <w:rPr>
          <w:rFonts w:hint="eastAsia"/>
          <w:b/>
          <w:sz w:val="20"/>
          <w:szCs w:val="20"/>
          <w:lang w:eastAsia="zh-CN"/>
        </w:rPr>
        <w:t>od</w:t>
      </w:r>
      <w:r w:rsidR="00B45AE3" w:rsidRPr="009A2150">
        <w:rPr>
          <w:b/>
          <w:sz w:val="20"/>
          <w:szCs w:val="20"/>
        </w:rPr>
        <w:t>s</w:t>
      </w:r>
    </w:p>
    <w:p w:rsidR="00C234AD" w:rsidRPr="009A2150" w:rsidRDefault="00C234AD" w:rsidP="00C234AD">
      <w:pPr>
        <w:suppressAutoHyphens w:val="0"/>
        <w:snapToGrid w:val="0"/>
        <w:ind w:firstLine="425"/>
        <w:jc w:val="both"/>
        <w:rPr>
          <w:sz w:val="20"/>
          <w:szCs w:val="20"/>
        </w:rPr>
      </w:pPr>
      <w:r w:rsidRPr="009A2150">
        <w:rPr>
          <w:sz w:val="20"/>
          <w:szCs w:val="20"/>
        </w:rPr>
        <w:t>Case study: The present study was conducted in Ardebil with coordinates 38 ° 10'-38 ° 15'N and 48 ° 15'48 ° 20'E with an average elevation of 1,350 m (Fig. 1). ) The required meteorological information was collected from Ardabil synoptic station with coordinates 38 ° 15' N and 48 ° 17' E with an elevation of 1338 meters. According to the figures obtained from 1375-1395 The average annual rainfall, the average monthly minimum temperature and the average maximum monthly temperature were equal to 28.89 mm, 2.4 and 15.1 ° C respectively</w:t>
      </w:r>
      <w:r w:rsidRPr="009A2150">
        <w:rPr>
          <w:sz w:val="20"/>
        </w:rPr>
        <w:t>.</w:t>
      </w:r>
    </w:p>
    <w:p w:rsidR="00C234AD" w:rsidRPr="009A2150" w:rsidRDefault="00C234AD" w:rsidP="00C234AD">
      <w:pPr>
        <w:suppressAutoHyphens w:val="0"/>
        <w:snapToGrid w:val="0"/>
        <w:ind w:firstLine="425"/>
        <w:jc w:val="both"/>
        <w:rPr>
          <w:sz w:val="20"/>
          <w:szCs w:val="20"/>
        </w:rPr>
      </w:pPr>
      <w:r w:rsidRPr="009A2150">
        <w:rPr>
          <w:sz w:val="20"/>
          <w:szCs w:val="20"/>
        </w:rPr>
        <w:t xml:space="preserve">Drainage lysimeters: The lysimeters needed to measure the water balance components, especially potential evapotranspiration at the </w:t>
      </w:r>
      <w:r w:rsidRPr="009A2150">
        <w:rPr>
          <w:rStyle w:val="Emphasis"/>
          <w:b/>
          <w:bCs/>
          <w:color w:val="6A6A6A"/>
          <w:sz w:val="20"/>
          <w:szCs w:val="20"/>
          <w:shd w:val="clear" w:color="auto" w:fill="FFFFFF"/>
        </w:rPr>
        <w:t>Hangar</w:t>
      </w:r>
      <w:r w:rsidRPr="009A2150">
        <w:rPr>
          <w:color w:val="545454"/>
          <w:sz w:val="20"/>
          <w:szCs w:val="20"/>
          <w:shd w:val="clear" w:color="auto" w:fill="FFFFFF"/>
        </w:rPr>
        <w:t xml:space="preserve"> research </w:t>
      </w:r>
      <w:r w:rsidR="009376C5" w:rsidRPr="009A2150">
        <w:rPr>
          <w:color w:val="545454"/>
          <w:sz w:val="20"/>
          <w:szCs w:val="20"/>
          <w:shd w:val="clear" w:color="auto" w:fill="FFFFFF"/>
        </w:rPr>
        <w:t>station</w:t>
      </w:r>
      <w:r w:rsidR="009376C5" w:rsidRPr="009A2150">
        <w:rPr>
          <w:sz w:val="20"/>
          <w:szCs w:val="20"/>
        </w:rPr>
        <w:t xml:space="preserve"> of</w:t>
      </w:r>
      <w:r w:rsidRPr="009A2150">
        <w:rPr>
          <w:sz w:val="20"/>
          <w:szCs w:val="20"/>
        </w:rPr>
        <w:t xml:space="preserve"> the Agricultural Faculty of Mohaghegh </w:t>
      </w:r>
      <w:r w:rsidRPr="009A2150">
        <w:rPr>
          <w:sz w:val="20"/>
          <w:szCs w:val="20"/>
        </w:rPr>
        <w:lastRenderedPageBreak/>
        <w:t xml:space="preserve">Ardebili University, were constructed with the following characteristics (Fig. 2). The diameter of the lysimeters was 60 cm and their height was 90 cm. 6 sensors (gypsum block) at 5, 15, 25, 40, 60 and 80 cm depths of Surface soil, whose resistance was measured by the ELE-MC-302 were used to measure the soil moisture changes. As Fig. 2 shows, the water drained through the outlet embedded in the bottom of the lysimeters was collected and measured. Inside the lysimeters, grass was cultivated as a reference </w:t>
      </w:r>
      <w:r w:rsidRPr="009A2150">
        <w:rPr>
          <w:sz w:val="20"/>
          <w:szCs w:val="20"/>
        </w:rPr>
        <w:lastRenderedPageBreak/>
        <w:t>vegetation, and the required water volume was added</w:t>
      </w:r>
      <w:r w:rsidR="009376C5">
        <w:rPr>
          <w:rFonts w:hint="eastAsia"/>
          <w:sz w:val="20"/>
          <w:szCs w:val="20"/>
          <w:lang w:eastAsia="zh-CN"/>
        </w:rPr>
        <w:t xml:space="preserve"> </w:t>
      </w:r>
      <w:r w:rsidRPr="009A2150">
        <w:rPr>
          <w:sz w:val="20"/>
          <w:szCs w:val="20"/>
        </w:rPr>
        <w:t>at the three-day irrigation interval and based on the moisture content of the different soil layers inside it. for accurate measurement of the stored water, the lysimeters’s soil</w:t>
      </w:r>
      <w:r w:rsidR="009376C5">
        <w:rPr>
          <w:rFonts w:hint="eastAsia"/>
          <w:sz w:val="20"/>
          <w:szCs w:val="20"/>
          <w:lang w:eastAsia="zh-CN"/>
        </w:rPr>
        <w:t xml:space="preserve"> </w:t>
      </w:r>
      <w:r w:rsidRPr="009A2150">
        <w:rPr>
          <w:sz w:val="20"/>
          <w:szCs w:val="20"/>
        </w:rPr>
        <w:t xml:space="preserve">was divided into 6 separate layers: 0-10, 10-20, 20-5 / 32, 5 / 32-50, 50-70 and 70-90 cm and a gypsum block was installed In the middle of each layer. Physical and hydraulic characteristics of the soil were determined using three </w:t>
      </w:r>
      <w:r w:rsidRPr="009A2150">
        <w:rPr>
          <w:color w:val="545454"/>
          <w:sz w:val="20"/>
          <w:szCs w:val="20"/>
          <w:shd w:val="clear" w:color="auto" w:fill="FFFFFF"/>
        </w:rPr>
        <w:t>Remoulded</w:t>
      </w:r>
      <w:r w:rsidR="009376C5">
        <w:rPr>
          <w:rFonts w:hint="eastAsia"/>
          <w:color w:val="545454"/>
          <w:sz w:val="20"/>
          <w:szCs w:val="20"/>
          <w:shd w:val="clear" w:color="auto" w:fill="FFFFFF"/>
          <w:lang w:eastAsia="zh-CN"/>
        </w:rPr>
        <w:t xml:space="preserve"> </w:t>
      </w:r>
      <w:r w:rsidRPr="009A2150">
        <w:rPr>
          <w:sz w:val="20"/>
          <w:szCs w:val="20"/>
        </w:rPr>
        <w:t>samples and three intact samples from each layer.</w:t>
      </w:r>
    </w:p>
    <w:p w:rsidR="00C234AD" w:rsidRDefault="00C234AD" w:rsidP="00C234AD">
      <w:pPr>
        <w:pStyle w:val="Heading2"/>
        <w:keepNext w:val="0"/>
        <w:suppressAutoHyphens w:val="0"/>
        <w:autoSpaceDE w:val="0"/>
        <w:autoSpaceDN w:val="0"/>
        <w:adjustRightInd w:val="0"/>
        <w:snapToGrid w:val="0"/>
        <w:jc w:val="center"/>
        <w:rPr>
          <w:sz w:val="20"/>
        </w:rPr>
        <w:sectPr w:rsidR="00C234AD" w:rsidSect="00C234AD">
          <w:footnotePr>
            <w:pos w:val="beneathText"/>
          </w:footnotePr>
          <w:type w:val="continuous"/>
          <w:pgSz w:w="12240" w:h="15840" w:code="1"/>
          <w:pgMar w:top="1440" w:right="1440" w:bottom="1440" w:left="1440" w:header="720" w:footer="720" w:gutter="0"/>
          <w:cols w:num="2" w:space="600"/>
          <w:docGrid w:linePitch="360"/>
        </w:sectPr>
      </w:pPr>
    </w:p>
    <w:p w:rsidR="00C234AD" w:rsidRPr="00C234AD" w:rsidRDefault="00C234AD" w:rsidP="00C234AD">
      <w:pPr>
        <w:pStyle w:val="Heading2"/>
        <w:keepNext w:val="0"/>
        <w:suppressAutoHyphens w:val="0"/>
        <w:autoSpaceDE w:val="0"/>
        <w:autoSpaceDN w:val="0"/>
        <w:adjustRightInd w:val="0"/>
        <w:snapToGrid w:val="0"/>
        <w:jc w:val="center"/>
        <w:rPr>
          <w:b w:val="0"/>
          <w:bCs/>
          <w:sz w:val="20"/>
          <w:szCs w:val="20"/>
          <w:lang w:val="en-GB"/>
        </w:rPr>
      </w:pPr>
    </w:p>
    <w:p w:rsidR="00C234AD" w:rsidRPr="00C234AD" w:rsidRDefault="009376C5" w:rsidP="00C234AD">
      <w:pPr>
        <w:pStyle w:val="Heading2"/>
        <w:keepNext w:val="0"/>
        <w:suppressAutoHyphens w:val="0"/>
        <w:autoSpaceDE w:val="0"/>
        <w:autoSpaceDN w:val="0"/>
        <w:adjustRightInd w:val="0"/>
        <w:snapToGrid w:val="0"/>
        <w:jc w:val="center"/>
        <w:rPr>
          <w:b w:val="0"/>
          <w:bCs/>
          <w:sz w:val="20"/>
          <w:szCs w:val="20"/>
          <w:lang w:val="en-GB"/>
        </w:rPr>
      </w:pPr>
      <w:r w:rsidRPr="004D5DE9">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area map.bmp" style="width:339.35pt;height:230.4pt;visibility:visible" wrapcoords="-127 0 -127 21461 21663 21461 21663 0 -127 0">
            <v:imagedata r:id="rId12" o:title="area map"/>
          </v:shape>
        </w:pict>
      </w:r>
    </w:p>
    <w:p w:rsidR="004965A2" w:rsidRPr="009A2150" w:rsidRDefault="004965A2" w:rsidP="00C234AD">
      <w:pPr>
        <w:pStyle w:val="Heading2"/>
        <w:keepNext w:val="0"/>
        <w:suppressAutoHyphens w:val="0"/>
        <w:autoSpaceDE w:val="0"/>
        <w:autoSpaceDN w:val="0"/>
        <w:adjustRightInd w:val="0"/>
        <w:snapToGrid w:val="0"/>
        <w:jc w:val="center"/>
        <w:rPr>
          <w:b w:val="0"/>
          <w:bCs/>
          <w:sz w:val="20"/>
          <w:szCs w:val="20"/>
          <w:lang w:val="en-GB"/>
        </w:rPr>
      </w:pPr>
      <w:r w:rsidRPr="009A2150">
        <w:rPr>
          <w:b w:val="0"/>
          <w:bCs/>
          <w:sz w:val="20"/>
          <w:szCs w:val="20"/>
          <w:lang w:val="en-GB"/>
        </w:rPr>
        <w:t>Figure1. Location of study area</w:t>
      </w:r>
    </w:p>
    <w:p w:rsidR="00C234AD" w:rsidRDefault="00C234AD" w:rsidP="00C234AD">
      <w:pPr>
        <w:suppressAutoHyphens w:val="0"/>
        <w:snapToGrid w:val="0"/>
        <w:ind w:firstLine="425"/>
        <w:jc w:val="both"/>
        <w:rPr>
          <w:sz w:val="20"/>
          <w:szCs w:val="20"/>
          <w:lang w:eastAsia="zh-CN"/>
        </w:rPr>
      </w:pPr>
    </w:p>
    <w:p w:rsidR="00C234AD" w:rsidRDefault="00C234AD" w:rsidP="00C234AD">
      <w:pPr>
        <w:suppressAutoHyphens w:val="0"/>
        <w:snapToGrid w:val="0"/>
        <w:ind w:firstLine="425"/>
        <w:jc w:val="both"/>
        <w:rPr>
          <w:sz w:val="20"/>
          <w:szCs w:val="20"/>
          <w:lang w:eastAsia="zh-CN"/>
        </w:rPr>
        <w:sectPr w:rsidR="00C234AD" w:rsidSect="00C234AD">
          <w:footnotePr>
            <w:pos w:val="beneathText"/>
          </w:footnotePr>
          <w:type w:val="continuous"/>
          <w:pgSz w:w="12240" w:h="15840" w:code="1"/>
          <w:pgMar w:top="1440" w:right="1440" w:bottom="1440" w:left="1440" w:header="720" w:footer="720" w:gutter="0"/>
          <w:cols w:space="600"/>
          <w:docGrid w:linePitch="360"/>
        </w:sectPr>
      </w:pPr>
    </w:p>
    <w:p w:rsidR="004965A2" w:rsidRPr="009A2150" w:rsidRDefault="009376C5" w:rsidP="00C234AD">
      <w:pPr>
        <w:suppressAutoHyphens w:val="0"/>
        <w:snapToGrid w:val="0"/>
        <w:jc w:val="center"/>
        <w:rPr>
          <w:sz w:val="20"/>
          <w:szCs w:val="20"/>
        </w:rPr>
      </w:pPr>
      <w:r w:rsidRPr="004D5DE9">
        <w:rPr>
          <w:sz w:val="20"/>
        </w:rPr>
        <w:lastRenderedPageBreak/>
        <w:pict>
          <v:shape id="Picture 1" o:spid="_x0000_i1026" type="#_x0000_t75" alt="lysimeter.bmp" style="width:159.65pt;height:189.1pt;visibility:visible" wrapcoords="0 0 0 21429 21329 21429 21329 0 0 0">
            <v:imagedata r:id="rId13" o:title="lysimeter" croptop="1472f" cropbottom="2248f" cropleft="1210f"/>
          </v:shape>
        </w:pict>
      </w:r>
    </w:p>
    <w:p w:rsidR="004965A2" w:rsidRPr="009A2150" w:rsidRDefault="004965A2" w:rsidP="00C234AD">
      <w:pPr>
        <w:suppressAutoHyphens w:val="0"/>
        <w:autoSpaceDE w:val="0"/>
        <w:autoSpaceDN w:val="0"/>
        <w:adjustRightInd w:val="0"/>
        <w:snapToGrid w:val="0"/>
        <w:jc w:val="both"/>
        <w:rPr>
          <w:sz w:val="20"/>
          <w:szCs w:val="20"/>
        </w:rPr>
      </w:pPr>
      <w:r w:rsidRPr="009A2150">
        <w:rPr>
          <w:sz w:val="20"/>
          <w:szCs w:val="20"/>
        </w:rPr>
        <w:t>Figure 2. Sectional drawing of a Lysimeter used to ET</w:t>
      </w:r>
      <w:r w:rsidRPr="009A2150">
        <w:rPr>
          <w:sz w:val="20"/>
          <w:szCs w:val="20"/>
          <w:vertAlign w:val="subscript"/>
        </w:rPr>
        <w:t>0</w:t>
      </w:r>
      <w:r w:rsidRPr="009A2150">
        <w:rPr>
          <w:sz w:val="20"/>
          <w:szCs w:val="20"/>
        </w:rPr>
        <w:t xml:space="preserve"> measurement</w:t>
      </w:r>
    </w:p>
    <w:p w:rsidR="00F63067" w:rsidRPr="009A2150" w:rsidRDefault="00F63067" w:rsidP="00C234AD">
      <w:pPr>
        <w:suppressAutoHyphens w:val="0"/>
        <w:autoSpaceDE w:val="0"/>
        <w:autoSpaceDN w:val="0"/>
        <w:adjustRightInd w:val="0"/>
        <w:snapToGrid w:val="0"/>
        <w:jc w:val="both"/>
        <w:rPr>
          <w:b/>
          <w:bCs/>
          <w:sz w:val="20"/>
          <w:szCs w:val="20"/>
        </w:rPr>
      </w:pPr>
    </w:p>
    <w:p w:rsidR="00F63067" w:rsidRPr="009A2150" w:rsidRDefault="00F63067" w:rsidP="00C234AD">
      <w:pPr>
        <w:tabs>
          <w:tab w:val="right" w:pos="4365"/>
        </w:tabs>
        <w:suppressAutoHyphens w:val="0"/>
        <w:snapToGrid w:val="0"/>
        <w:ind w:firstLine="425"/>
        <w:jc w:val="both"/>
        <w:rPr>
          <w:sz w:val="20"/>
          <w:szCs w:val="20"/>
        </w:rPr>
      </w:pPr>
      <w:r w:rsidRPr="009A2150">
        <w:rPr>
          <w:sz w:val="20"/>
          <w:szCs w:val="20"/>
        </w:rPr>
        <w:t>The total water stored in each layer was calculated from Equation (1).</w:t>
      </w:r>
    </w:p>
    <w:p w:rsidR="00F63067" w:rsidRPr="009A2150" w:rsidRDefault="004D5DE9" w:rsidP="00C234AD">
      <w:pPr>
        <w:tabs>
          <w:tab w:val="right" w:pos="4365"/>
          <w:tab w:val="left" w:pos="6510"/>
        </w:tabs>
        <w:suppressAutoHyphens w:val="0"/>
        <w:snapToGrid w:val="0"/>
        <w:ind w:firstLine="425"/>
        <w:jc w:val="both"/>
        <w:rPr>
          <w:sz w:val="20"/>
          <w:szCs w:val="20"/>
        </w:rPr>
      </w:pPr>
      <w:r w:rsidRPr="009A2150">
        <w:rPr>
          <w:sz w:val="20"/>
          <w:szCs w:val="20"/>
        </w:rPr>
        <w:lastRenderedPageBreak/>
        <w:fldChar w:fldCharType="begin"/>
      </w:r>
      <w:r w:rsidR="00F63067" w:rsidRPr="009A2150">
        <w:rPr>
          <w:sz w:val="20"/>
          <w:szCs w:val="20"/>
        </w:rPr>
        <w:instrText xml:space="preserve"> QUOTE </w:instrText>
      </w:r>
      <w:r w:rsidR="009376C5" w:rsidRPr="004D5DE9">
        <w:rPr>
          <w:sz w:val="20"/>
          <w:szCs w:val="20"/>
        </w:rPr>
        <w:pict>
          <v:shape id="_x0000_i1027" type="#_x0000_t75" style="width:158.4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12B77&quot;/&gt;&lt;wsp:rsid wsp:val=&quot;00821334&quot;/&gt;&lt;wsp:rsid wsp:val=&quot;008B6014&quot;/&gt;&lt;wsp:rsid wsp:val=&quot;00D454CE&quot;/&gt;&lt;wsp:rsid wsp:val=&quot;00E467D4&quot;/&gt;&lt;/wsp:rsids&gt;&lt;/w:docPr&gt;&lt;w:body&gt;&lt;w:p wsp:rsidR=&quot;00000000&quot; wsp:rsidRDefault=&quot;00812B77&quot;&gt;&lt;m:oMathPara&gt;&lt;m:oMath&gt;&lt;m:r&gt;&lt;w:rPr&gt;&lt;w:rFonts w:ascii=&quot;Cambria Math&quot; w:h-ansi=&quot;Cambria Math&quot; w:cs=&quot;Times New Roman&quot;/&gt;&lt;wx:font wx:val=&quot;Cambria Math&quot;/&gt;&lt;w:i/&gt;&lt;w:sz w:val=&quot;26&quot;/&gt;&lt;w:sz-cs w:val=&quot;26&quot;/&gt;&lt;/w:rPr&gt;&lt;m:t&gt;S=&lt;/m:t&gt;&lt;/m:r&gt;&lt;m:nary&gt;&lt;m:naryPr&gt;&lt;m:limLoc m:val=&quot;subSup&quot;/&gt;&lt;m:ctrlPr&gt;&lt;w:rPr&gt;&lt;w:rFonts w:ascii=&quot;Cambria Math&quot; w:h-ansi=&quot;Cambria Math&quot; w:cs=&quot;Times New Roman&quot;/&gt;&lt;wx:font wx:val=&quot;Cambria Math&quot;/&gt;&lt;w:i/&gt;&lt;w:sz w:val=&quot;26&quot;/&gt;&lt;w:sz-cs w:val=&quot;26&quot;/&gt;&lt;/w:rPr&gt;&lt;/m:ctrlPr&gt;&lt;/m:naryPr&gt;&lt;m:sub&gt;&lt;m:r&gt;&lt;w:rPr&gt;&lt;w:rFonts w:ascii=&quot;Cambria Math&quot; w:h-ansi=&quot;Cambria Math&quot; w:cs=&quot;Times New Roman&quot;/&gt;&lt;wx:font wx:val=&quot;Cambria Math&quot;/&gt;&lt;w:i/&gt;&lt;w:sz w:val=&quot;26&quot;/&gt;&lt;w:sz-cs w:val=&quot;26&quot;/&gt;&lt;/w:rPr&gt;&lt;m:t&gt;0&lt;/m:t&gt;&lt;/m:r&gt;&lt;/m:sub&gt;&lt;m:sup&gt;&lt;m:r&gt;&lt;w:rPr&gt;&lt;w:rFonts w:ascii=&quot;Cambria Math&quot; w:h-ansi=&quot;Cambria Math&quot; w:cs=&quot;Times New Roman&quot;/&gt;&lt;wx:font wx:val=&quot;Cambria Math&quot;/&gt;&lt;w:i/&gt;&lt;w:sz w:val=&quot;26&quot;/&gt;&lt;w:sz-cs w:val=&quot;26&quot;/&gt;&lt;/w:rPr&gt;&lt;m:t&gt;L&lt;/m:t&gt;&lt;/m:r&gt;&lt;/m:sup&gt;&lt;m:e&gt;&lt;m:r&gt;&lt;w:rPr&gt;&lt;w:rFonts w:ascii=&quot;Cambria Math&quot; w:h-ansi=&quot;Cambria Math&quot; w:cs=&quot;Times New Roman&quot;/&gt;&lt;wx:font wx:val=&quot;Cambria Math&quot;/&gt;&lt;w:i/&gt;&lt;w:sz w:val=&quot;26&quot;/&gt;&lt;w:sz-cs w:val=&quot;26&quot;/&gt;&lt;/w:rPr&gt;&lt;m:t&gt;胃 dz&lt;/m:t&gt;&lt;/m:r&gt;&lt;m:acc&gt;&lt;m:accPr&gt;&lt;m:chr m:val=&quot;虄&quot;/&gt;&lt;m:ctrlPr&gt;&lt;w:rPr&gt;&lt;w:rFom:m:m:m:nts w:ascii=&quot;Cambria Math&quot; w:h-ansi=&quot;Cambria Math&quot; w:cs=&quot;Times New Roman&quot;/&gt;&lt;wx:font wx:val=&quot;Cambria Math&quot;/&gt;&lt;w:i/&gt;&lt;w:sz w:val=&quot;26&quot;/&gt;&lt;w:sz-cs w:val=&quot;26&quot;/&gt;&lt;/w:rPr&gt;&lt;/m:ctrlPr&gt;&lt;/m:accPr&gt;&lt;m:e&gt;&lt;m:r&gt;&lt;w:rPr&gt;&lt;w:rFonts w:ascii=&quot;Cambria Math&quot; w:h-ansi=&quot;Cambria Math&quot; w:cs=&quot;Times New Roman&quot;/&gt;&lt;wx:font wx:val=&quot;Cambria Math&quot;/&gt;&lt;w:i/&gt;&lt;w:sz w:val=&quot;26&quot;/&gt;&lt;w:sz-cs w:val=&quot;26&quot;/&gt;&lt;/w:rPr&gt;&lt;m:t&gt;-&lt;/m:t&gt;&lt;/m:r&gt;&lt;/m:e&gt;&lt;/m:acc&gt;&lt;m:nary&gt;&lt;m:naryPr&gt;&lt;m:chr m:val=&quot;鈭?/&gt;&lt;m:limLoc m:val=&quot;undOvr&quot;/&gt;&lt;m:ctrlPr&gt;&lt;w:rPr&gt;&lt;w:rFonts w:ascii=&quot;Cambria M atah&quot;h &quot; w:h-ansi=&quot;Cambria Math&quot; w:cs=&quot;Times New Roman&quot;/&gt;&lt;wx:font wx:val=&quot;Cambria Math&quot;/&gt;&lt;w:i/&gt;&lt;w:sz w:val=&quot;26&quot;/&gt;&lt;w:sz-cs w:val=&quot;26&quot;/&gt;&lt;/w:rPr&gt;&lt;/m:ctrlPr&gt;&lt;/m:naryPr&gt;&lt;m:sub&gt;&lt;m:r&gt;&lt;w:rPr&gt;&lt;w:rFonts w:ascii=&quot;Cambria Math&quot; w:h-ansi=&quot;Cambria Math&quot; w:cs=&quot;Times New Roman&quot;/&gt;&lt;wx:font wx:val=&quot;Cambria Math&quot;/&gt;&lt;w:i/&gt;&lt;w:sz w:val=&quot;26&quot;/&gt;&lt;w:sz-cs w:val=&quot;26&quot;/&gt;&lt;/w:rPr&gt;&lt;m:t&gt;i=1&lt;/m:t&gt;&lt;/m:r&gt;&lt;/m:sub&gt;&lt;m:sup&gt;&lt;m:r&gt;&lt;w:rPr&gt;&lt;w:rFonts w:ascii=&quot;Cambria Math&quot; w:h-ansi=&quot;Cambria Math&quot; w:cs=&quot;Times New Roman&quot;/&gt;&lt;wx:font wx:val=&quot;Cambria Math&quot;/&gt;&lt;w:i/&gt;&lt;w:sz w:val=&quot;26&quot;/&gt;&lt;w:sz-cs w:val=&quot;26&quot;/&gt;&lt;/w:rPr&gt;&lt;m:t&gt;n&lt;/m:t&gt;&lt;/m:r&gt;&lt;/m:sup&gt;&lt;m:e&gt;&lt;m:r&gt;&lt;w:rPr&gt;&lt;w:rFonts w:ascii=&quot;Cambria Math&quot; w:h-ansi=&quot;Cambria Math&quot; w:cs=&quot;Times New Roman&quot;/&gt;&lt;wx:font wx:val=&quot;Cambria Math&quot;/&gt;&lt;w:i/&gt;&lt;w:sz w:val=&quot;26&quot;/&gt;&lt;w:sz-cs w:val=&quot;26&quot;/&gt;&lt;/w:rPr&gt;&lt;m:t&gt;胃 鈭唞=胃L&lt;/m:t&gt;&lt;/m:r&gt;&lt;/m:e&gt;&lt;/m:nary&gt;&lt;/m:e&gt;&lt;/m:nary&gt;&lt;/m:oMath&gt;&lt;/m:oMathPara&gt;&lt;/w:p&gt;&lt;w:sectPr wsp:rsidR=&quot;00000000&quot;&gt;&lt;w:pgSz w:w=&quot;12240&quot; w:h=&quot;15840&quot;/&gt;&lt;w:pgMar w:top=&quot;1440&quot; w:right=&quot;1440&quot; w:bottom=&quot;1440&quot; w:left=&quot;1440&quot; w:header=&quot;720&quot; w:footer=&quot;720&quot; /&gt;&lt;/w:g/w:ruttrPr&gt;er=&gt;&lt;m:&quot;0&quot;/&gt;&lt;w:cols w:space=&quot;720&quot;/&gt;&lt;/w:sectPr&gt;&lt;/w:body&gt;&lt;/w:wordDocument&gt;">
            <v:imagedata r:id="rId14" o:title="" chromakey="white"/>
          </v:shape>
        </w:pict>
      </w:r>
      <w:r w:rsidR="00F63067" w:rsidRPr="009A2150">
        <w:rPr>
          <w:sz w:val="20"/>
          <w:szCs w:val="20"/>
        </w:rPr>
        <w:instrText xml:space="preserve"> </w:instrText>
      </w:r>
      <w:r w:rsidRPr="009A2150">
        <w:rPr>
          <w:sz w:val="20"/>
          <w:szCs w:val="20"/>
        </w:rPr>
        <w:fldChar w:fldCharType="separate"/>
      </w:r>
      <w:r w:rsidR="009376C5" w:rsidRPr="004D5DE9">
        <w:rPr>
          <w:sz w:val="20"/>
          <w:szCs w:val="20"/>
        </w:rPr>
        <w:pict>
          <v:shape id="_x0000_i1028" type="#_x0000_t75" style="width:158.4pt;height:2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12B77&quot;/&gt;&lt;wsp:rsid wsp:val=&quot;00821334&quot;/&gt;&lt;wsp:rsid wsp:val=&quot;008B6014&quot;/&gt;&lt;wsp:rsid wsp:val=&quot;00D454CE&quot;/&gt;&lt;wsp:rsid wsp:val=&quot;00E467D4&quot;/&gt;&lt;/wsp:rsids&gt;&lt;/w:docPr&gt;&lt;w:body&gt;&lt;w:p wsp:rsidR=&quot;00000000&quot; wsp:rsidRDefault=&quot;00812B77&quot;&gt;&lt;m:oMathPara&gt;&lt;m:oMath&gt;&lt;m:r&gt;&lt;w:rPr&gt;&lt;w:rFonts w:ascii=&quot;Cambria Math&quot; w:h-ansi=&quot;Cambria Math&quot; w:cs=&quot;Times New Roman&quot;/&gt;&lt;wx:font wx:val=&quot;Cambria Math&quot;/&gt;&lt;w:i/&gt;&lt;w:sz w:val=&quot;26&quot;/&gt;&lt;w:sz-cs w:val=&quot;26&quot;/&gt;&lt;/w:rPr&gt;&lt;m:t&gt;S=&lt;/m:t&gt;&lt;/m:r&gt;&lt;m:nary&gt;&lt;m:naryPr&gt;&lt;m:limLoc m:val=&quot;subSup&quot;/&gt;&lt;m:ctrlPr&gt;&lt;w:rPr&gt;&lt;w:rFonts w:ascii=&quot;Cambria Math&quot; w:h-ansi=&quot;Cambria Math&quot; w:cs=&quot;Times New Roman&quot;/&gt;&lt;wx:font wx:val=&quot;Cambria Math&quot;/&gt;&lt;w:i/&gt;&lt;w:sz w:val=&quot;26&quot;/&gt;&lt;w:sz-cs w:val=&quot;26&quot;/&gt;&lt;/w:rPr&gt;&lt;/m:ctrlPr&gt;&lt;/m:naryPr&gt;&lt;m:sub&gt;&lt;m:r&gt;&lt;w:rPr&gt;&lt;w:rFonts w:ascii=&quot;Cambria Math&quot; w:h-ansi=&quot;Cambria Math&quot; w:cs=&quot;Times New Roman&quot;/&gt;&lt;wx:font wx:val=&quot;Cambria Math&quot;/&gt;&lt;w:i/&gt;&lt;w:sz w:val=&quot;26&quot;/&gt;&lt;w:sz-cs w:val=&quot;26&quot;/&gt;&lt;/w:rPr&gt;&lt;m:t&gt;0&lt;/m:t&gt;&lt;/m:r&gt;&lt;/m:sub&gt;&lt;m:sup&gt;&lt;m:r&gt;&lt;w:rPr&gt;&lt;w:rFonts w:ascii=&quot;Cambria Math&quot; w:h-ansi=&quot;Cambria Math&quot; w:cs=&quot;Times New Roman&quot;/&gt;&lt;wx:font wx:val=&quot;Cambria Math&quot;/&gt;&lt;w:i/&gt;&lt;w:sz w:val=&quot;26&quot;/&gt;&lt;w:sz-cs w:val=&quot;26&quot;/&gt;&lt;/w:rPr&gt;&lt;m:t&gt;L&lt;/m:t&gt;&lt;/m:r&gt;&lt;/m:sup&gt;&lt;m:e&gt;&lt;m:r&gt;&lt;w:rPr&gt;&lt;w:rFonts w:ascii=&quot;Cambria Math&quot; w:h-ansi=&quot;Cambria Math&quot; w:cs=&quot;Times New Roman&quot;/&gt;&lt;wx:font wx:val=&quot;Cambria Math&quot;/&gt;&lt;w:i/&gt;&lt;w:sz w:val=&quot;26&quot;/&gt;&lt;w:sz-cs w:val=&quot;26&quot;/&gt;&lt;/w:rPr&gt;&lt;m:t&gt;胃 dz&lt;/m:t&gt;&lt;/m:r&gt;&lt;m:acc&gt;&lt;m:accPr&gt;&lt;m:chr m:val=&quot;虄&quot;/&gt;&lt;m:ctrlPr&gt;&lt;w:rPr&gt;&lt;w:rFom:m:m:m:nts w:ascii=&quot;Cambria Math&quot; w:h-ansi=&quot;Cambria Math&quot; w:cs=&quot;Times New Roman&quot;/&gt;&lt;wx:font wx:val=&quot;Cambria Math&quot;/&gt;&lt;w:i/&gt;&lt;w:sz w:val=&quot;26&quot;/&gt;&lt;w:sz-cs w:val=&quot;26&quot;/&gt;&lt;/w:rPr&gt;&lt;/m:ctrlPr&gt;&lt;/m:accPr&gt;&lt;m:e&gt;&lt;m:r&gt;&lt;w:rPr&gt;&lt;w:rFonts w:ascii=&quot;Cambria Math&quot; w:h-ansi=&quot;Cambria Math&quot; w:cs=&quot;Times New Roman&quot;/&gt;&lt;wx:font wx:val=&quot;Cambria Math&quot;/&gt;&lt;w:i/&gt;&lt;w:sz w:val=&quot;26&quot;/&gt;&lt;w:sz-cs w:val=&quot;26&quot;/&gt;&lt;/w:rPr&gt;&lt;m:t&gt;-&lt;/m:t&gt;&lt;/m:r&gt;&lt;/m:e&gt;&lt;/m:acc&gt;&lt;m:nary&gt;&lt;m:naryPr&gt;&lt;m:chr m:val=&quot;鈭?/&gt;&lt;m:limLoc m:val=&quot;undOvr&quot;/&gt;&lt;m:ctrlPr&gt;&lt;w:rPr&gt;&lt;w:rFonts w:ascii=&quot;Cambria M atah&quot;h &quot; w:h-ansi=&quot;Cambria Math&quot; w:cs=&quot;Times New Roman&quot;/&gt;&lt;wx:font wx:val=&quot;Cambria Math&quot;/&gt;&lt;w:i/&gt;&lt;w:sz w:val=&quot;26&quot;/&gt;&lt;w:sz-cs w:val=&quot;26&quot;/&gt;&lt;/w:rPr&gt;&lt;/m:ctrlPr&gt;&lt;/m:naryPr&gt;&lt;m:sub&gt;&lt;m:r&gt;&lt;w:rPr&gt;&lt;w:rFonts w:ascii=&quot;Cambria Math&quot; w:h-ansi=&quot;Cambria Math&quot; w:cs=&quot;Times New Roman&quot;/&gt;&lt;wx:font wx:val=&quot;Cambria Math&quot;/&gt;&lt;w:i/&gt;&lt;w:sz w:val=&quot;26&quot;/&gt;&lt;w:sz-cs w:val=&quot;26&quot;/&gt;&lt;/w:rPr&gt;&lt;m:t&gt;i=1&lt;/m:t&gt;&lt;/m:r&gt;&lt;/m:sub&gt;&lt;m:sup&gt;&lt;m:r&gt;&lt;w:rPr&gt;&lt;w:rFonts w:ascii=&quot;Cambria Math&quot; w:h-ansi=&quot;Cambria Math&quot; w:cs=&quot;Times New Roman&quot;/&gt;&lt;wx:font wx:val=&quot;Cambria Math&quot;/&gt;&lt;w:i/&gt;&lt;w:sz w:val=&quot;26&quot;/&gt;&lt;w:sz-cs w:val=&quot;26&quot;/&gt;&lt;/w:rPr&gt;&lt;m:t&gt;n&lt;/m:t&gt;&lt;/m:r&gt;&lt;/m:sup&gt;&lt;m:e&gt;&lt;m:r&gt;&lt;w:rPr&gt;&lt;w:rFonts w:ascii=&quot;Cambria Math&quot; w:h-ansi=&quot;Cambria Math&quot; w:cs=&quot;Times New Roman&quot;/&gt;&lt;wx:font wx:val=&quot;Cambria Math&quot;/&gt;&lt;w:i/&gt;&lt;w:sz w:val=&quot;26&quot;/&gt;&lt;w:sz-cs w:val=&quot;26&quot;/&gt;&lt;/w:rPr&gt;&lt;m:t&gt;胃 鈭唞=胃L&lt;/m:t&gt;&lt;/m:r&gt;&lt;/m:e&gt;&lt;/m:nary&gt;&lt;/m:e&gt;&lt;/m:nary&gt;&lt;/m:oMath&gt;&lt;/m:oMathPara&gt;&lt;/w:p&gt;&lt;w:sectPr wsp:rsidR=&quot;00000000&quot;&gt;&lt;w:pgSz w:w=&quot;12240&quot; w:h=&quot;15840&quot;/&gt;&lt;w:pgMar w:top=&quot;1440&quot; w:right=&quot;1440&quot; w:bottom=&quot;1440&quot; w:left=&quot;1440&quot; w:header=&quot;720&quot; w:footer=&quot;720&quot; /&gt;&lt;/w:g/w:ruttrPr&gt;er=&gt;&lt;m:&quot;0&quot;/&gt;&lt;w:cols w:space=&quot;720&quot;/&gt;&lt;/w:sectPr&gt;&lt;/w:body&gt;&lt;/w:wordDocument&gt;">
            <v:imagedata r:id="rId14" o:title="" chromakey="white"/>
          </v:shape>
        </w:pict>
      </w:r>
      <w:r w:rsidRPr="009A2150">
        <w:rPr>
          <w:sz w:val="20"/>
          <w:szCs w:val="20"/>
        </w:rPr>
        <w:fldChar w:fldCharType="end"/>
      </w:r>
      <w:r w:rsidR="009A2150" w:rsidRPr="009A2150">
        <w:rPr>
          <w:sz w:val="20"/>
          <w:szCs w:val="20"/>
        </w:rPr>
        <w:t xml:space="preserve"> </w:t>
      </w:r>
      <w:r w:rsidR="009A2150" w:rsidRPr="009A2150">
        <w:rPr>
          <w:sz w:val="20"/>
          <w:szCs w:val="20"/>
        </w:rPr>
        <w:tab/>
      </w:r>
      <w:r w:rsidR="009A2150" w:rsidRPr="009A2150">
        <w:rPr>
          <w:sz w:val="20"/>
          <w:szCs w:val="20"/>
          <w:lang w:bidi="fa-IR"/>
        </w:rPr>
        <w:t>(</w:t>
      </w:r>
      <w:r w:rsidR="00F63067" w:rsidRPr="009A2150">
        <w:rPr>
          <w:sz w:val="20"/>
          <w:szCs w:val="20"/>
          <w:lang w:bidi="fa-IR"/>
        </w:rPr>
        <w:t>1)</w:t>
      </w:r>
    </w:p>
    <w:p w:rsidR="00F63067" w:rsidRPr="009A2150" w:rsidRDefault="00F63067" w:rsidP="00C234AD">
      <w:pPr>
        <w:tabs>
          <w:tab w:val="right" w:pos="4365"/>
        </w:tabs>
        <w:suppressAutoHyphens w:val="0"/>
        <w:snapToGrid w:val="0"/>
        <w:ind w:firstLine="425"/>
        <w:jc w:val="both"/>
        <w:rPr>
          <w:sz w:val="20"/>
          <w:szCs w:val="20"/>
        </w:rPr>
      </w:pPr>
      <w:r w:rsidRPr="009A2150">
        <w:rPr>
          <w:sz w:val="20"/>
          <w:szCs w:val="20"/>
        </w:rPr>
        <w:t>Where S is the water stored in the soil (mm), θ is the water content of the soil (cm3 / cm3), L is the thickness of each layer (mm) and n is the number of layers. The changes in the soil water balance is calculated using the difference between the final and initial volume of soil at any time unit from equation (2):</w:t>
      </w:r>
    </w:p>
    <w:p w:rsidR="00F63067" w:rsidRPr="009A2150" w:rsidRDefault="004D5DE9" w:rsidP="00C234AD">
      <w:pPr>
        <w:tabs>
          <w:tab w:val="right" w:pos="4365"/>
        </w:tabs>
        <w:suppressAutoHyphens w:val="0"/>
        <w:snapToGrid w:val="0"/>
        <w:ind w:firstLine="425"/>
        <w:jc w:val="both"/>
        <w:rPr>
          <w:sz w:val="20"/>
          <w:szCs w:val="20"/>
        </w:rPr>
      </w:pPr>
      <w:r w:rsidRPr="009A2150">
        <w:rPr>
          <w:sz w:val="20"/>
          <w:szCs w:val="20"/>
          <w:lang w:bidi="fa-IR"/>
        </w:rPr>
        <w:fldChar w:fldCharType="begin"/>
      </w:r>
      <w:r w:rsidR="00F63067" w:rsidRPr="009A2150">
        <w:rPr>
          <w:sz w:val="20"/>
          <w:szCs w:val="20"/>
          <w:lang w:bidi="fa-IR"/>
        </w:rPr>
        <w:instrText xml:space="preserve"> QUOTE </w:instrText>
      </w:r>
      <w:r w:rsidR="009376C5" w:rsidRPr="004D5DE9">
        <w:rPr>
          <w:sz w:val="20"/>
          <w:szCs w:val="20"/>
        </w:rPr>
        <w:pict>
          <v:shape id="_x0000_i1029" type="#_x0000_t75" style="width:68.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A70307&quot;/&gt;&lt;wsp:rsid wsp:val=&quot;00D454CE&quot;/&gt;&lt;wsp:rsid wsp:val=&quot;00E467D4&quot;/&gt;&lt;/wsp:rsids&gt;&lt;/w:docPr&gt;&lt;w:body&gt;&lt;w:p wsp:rsidR=&quot;00000000&quot; wsp:rsidRDefault=&quot;00A70307&quot;&gt;&lt;m:oMathPara&gt;&lt;m:oMath&gt;&lt;m:r&gt;&lt;m:rPr&gt;&lt;m:sty m:val=&quot;p&quot;/&gt;&lt;/m:rPr&gt;&lt;w:rPr&gt;&lt;w:rFonts w:ascii=&quot;Cambria Math&quot; w:h-ansi=&quot;Cambria Math&quot; w:cs=&quot;Times New Roman&quot;/&gt;&lt;wx:font wx:val=&quot;Times New Roman&quot;/&gt;&lt;w:sz w:val=&quot;26&quot;/&gt;&lt;w:sz-cs w:val=&quot;26&quot;/&gt;&lt;w:rtl/&gt;&lt;w:lang w:bidi=&quot;FA&quot;/&gt;&lt;/w:rPr&gt;&lt;m:t&gt;鈭?/m:t&gt;&lt;/m:r&gt;&lt;m:r&gt;&lt;w:rPr&gt;&lt;w:rFonts w:ascii=&quot;Cambria Math&quot; w:h-ansi=&quot;Cambria Math&quot; w:cs=&quot;Times New Roman&quot;/&gt;&lt;wx:font wx:val=immmm&quot;Cambria Math&quot;/&gt;&lt;w:i/&gt;&lt;w:sz w:val=&quot;26&quot;/&gt;&lt;w:sz-cs w:val=&quot;26&quot;/&gt;&lt;w:lang w:bidi=&quot;FA&quot;/&gt;&lt;/w:rPr&gt;&lt;m:t&gt;S=&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S&lt;/m:t&gt;&lt;/m:r&gt;&lt;/m:e&gt;&lt;m:sub&gt;&lt;m:r&gt;&lt;w:rPr&gt;&lt;w:rFonts w:ascii=&quot;Cambria Math&quot; w:h-ansi=&quot;Cambria Math&quot; w:cs=&quot;Times New Roman&quot;/&gt;&lt;wx:font wx:val=&quot;Cambria Math&quot;/&gt;&lt;w:i/&gt;&lt;w:sz w:val=&quot;26&quot;/&gt;&lt;w:sz-cs w:val=&quot;26&quot;/&gt;&lt;w:lang w:bidi=&quot;FA&quot;/&gt;&lt;/w:rPr&gt;&lt;m:t&gt;f&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S&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00F63067" w:rsidRPr="009A2150">
        <w:rPr>
          <w:sz w:val="20"/>
          <w:szCs w:val="20"/>
          <w:lang w:bidi="fa-IR"/>
        </w:rPr>
        <w:instrText xml:space="preserve"> </w:instrText>
      </w:r>
      <w:r w:rsidRPr="009A2150">
        <w:rPr>
          <w:sz w:val="20"/>
          <w:szCs w:val="20"/>
          <w:lang w:bidi="fa-IR"/>
        </w:rPr>
        <w:fldChar w:fldCharType="separate"/>
      </w:r>
      <w:r w:rsidR="009376C5" w:rsidRPr="004D5DE9">
        <w:rPr>
          <w:sz w:val="20"/>
          <w:szCs w:val="20"/>
        </w:rPr>
        <w:pict>
          <v:shape id="_x0000_i1030" type="#_x0000_t75" style="width:68.8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A70307&quot;/&gt;&lt;wsp:rsid wsp:val=&quot;00D454CE&quot;/&gt;&lt;wsp:rsid wsp:val=&quot;00E467D4&quot;/&gt;&lt;/wsp:rsids&gt;&lt;/w:docPr&gt;&lt;w:body&gt;&lt;w:p wsp:rsidR=&quot;00000000&quot; wsp:rsidRDefault=&quot;00A70307&quot;&gt;&lt;m:oMathPara&gt;&lt;m:oMath&gt;&lt;m:r&gt;&lt;m:rPr&gt;&lt;m:sty m:val=&quot;p&quot;/&gt;&lt;/m:rPr&gt;&lt;w:rPr&gt;&lt;w:rFonts w:ascii=&quot;Cambria Math&quot; w:h-ansi=&quot;Cambria Math&quot; w:cs=&quot;Times New Roman&quot;/&gt;&lt;wx:font wx:val=&quot;Times New Roman&quot;/&gt;&lt;w:sz w:val=&quot;26&quot;/&gt;&lt;w:sz-cs w:val=&quot;26&quot;/&gt;&lt;w:rtl/&gt;&lt;w:lang w:bidi=&quot;FA&quot;/&gt;&lt;/w:rPr&gt;&lt;m:t&gt;鈭?/m:t&gt;&lt;/m:r&gt;&lt;m:r&gt;&lt;w:rPr&gt;&lt;w:rFonts w:ascii=&quot;Cambria Math&quot; w:h-ansi=&quot;Cambria Math&quot; w:cs=&quot;Times New Roman&quot;/&gt;&lt;wx:font wx:val=immmm&quot;Cambria Math&quot;/&gt;&lt;w:i/&gt;&lt;w:sz w:val=&quot;26&quot;/&gt;&lt;w:sz-cs w:val=&quot;26&quot;/&gt;&lt;w:lang w:bidi=&quot;FA&quot;/&gt;&lt;/w:rPr&gt;&lt;m:t&gt;S=&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S&lt;/m:t&gt;&lt;/m:r&gt;&lt;/m:e&gt;&lt;m:sub&gt;&lt;m:r&gt;&lt;w:rPr&gt;&lt;w:rFonts w:ascii=&quot;Cambria Math&quot; w:h-ansi=&quot;Cambria Math&quot; w:cs=&quot;Times New Roman&quot;/&gt;&lt;wx:font wx:val=&quot;Cambria Math&quot;/&gt;&lt;w:i/&gt;&lt;w:sz w:val=&quot;26&quot;/&gt;&lt;w:sz-cs w:val=&quot;26&quot;/&gt;&lt;w:lang w:bidi=&quot;FA&quot;/&gt;&lt;/w:rPr&gt;&lt;m:t&gt;f&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S&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9A2150">
        <w:rPr>
          <w:sz w:val="20"/>
          <w:szCs w:val="20"/>
          <w:lang w:bidi="fa-IR"/>
        </w:rPr>
        <w:fldChar w:fldCharType="end"/>
      </w:r>
      <w:r w:rsidR="009A2150" w:rsidRPr="009A2150">
        <w:rPr>
          <w:sz w:val="20"/>
          <w:szCs w:val="20"/>
          <w:lang w:bidi="fa-IR"/>
        </w:rPr>
        <w:t xml:space="preserve"> </w:t>
      </w:r>
      <w:r w:rsidR="009A2150" w:rsidRPr="009A2150">
        <w:rPr>
          <w:sz w:val="20"/>
          <w:szCs w:val="20"/>
          <w:lang w:bidi="fa-IR"/>
        </w:rPr>
        <w:tab/>
        <w:t>(</w:t>
      </w:r>
      <w:r w:rsidR="00F63067" w:rsidRPr="009A2150">
        <w:rPr>
          <w:sz w:val="20"/>
          <w:szCs w:val="20"/>
          <w:lang w:bidi="fa-IR"/>
        </w:rPr>
        <w:t>2)</w:t>
      </w:r>
      <w:r w:rsidR="009A2150" w:rsidRPr="009A2150">
        <w:rPr>
          <w:sz w:val="20"/>
          <w:szCs w:val="20"/>
          <w:lang w:bidi="fa-IR"/>
        </w:rPr>
        <w:t xml:space="preserve"> </w:t>
      </w:r>
      <w:r w:rsidR="009A2150" w:rsidRPr="009A2150">
        <w:rPr>
          <w:rFonts w:hint="cs"/>
          <w:sz w:val="20"/>
          <w:szCs w:val="20"/>
        </w:rPr>
        <w:tab/>
      </w:r>
      <w:r w:rsidR="009A2150" w:rsidRPr="009A2150">
        <w:rPr>
          <w:sz w:val="20"/>
          <w:szCs w:val="20"/>
        </w:rPr>
        <w:t>W</w:t>
      </w:r>
      <w:r w:rsidR="00F63067" w:rsidRPr="009A2150">
        <w:rPr>
          <w:sz w:val="20"/>
          <w:szCs w:val="20"/>
        </w:rPr>
        <w:t xml:space="preserve">here </w:t>
      </w:r>
      <w:r w:rsidR="00F63067" w:rsidRPr="009A2150">
        <w:rPr>
          <w:sz w:val="20"/>
          <w:szCs w:val="22"/>
        </w:rPr>
        <w:t>Δ</w:t>
      </w:r>
      <w:r w:rsidR="00F63067" w:rsidRPr="009A2150">
        <w:rPr>
          <w:sz w:val="20"/>
          <w:szCs w:val="22"/>
          <w:vertAlign w:val="subscript"/>
        </w:rPr>
        <w:t>S</w:t>
      </w:r>
      <w:r w:rsidR="00F63067" w:rsidRPr="009A2150">
        <w:rPr>
          <w:sz w:val="20"/>
          <w:szCs w:val="20"/>
        </w:rPr>
        <w:t xml:space="preserve"> is the soil water storage changes (mm), and </w:t>
      </w:r>
      <w:r w:rsidR="00F63067" w:rsidRPr="009A2150">
        <w:rPr>
          <w:sz w:val="20"/>
        </w:rPr>
        <w:t>S</w:t>
      </w:r>
      <w:r w:rsidR="00F63067" w:rsidRPr="009A2150">
        <w:rPr>
          <w:sz w:val="20"/>
          <w:vertAlign w:val="subscript"/>
        </w:rPr>
        <w:t>i</w:t>
      </w:r>
      <w:r w:rsidR="00F63067" w:rsidRPr="009A2150">
        <w:rPr>
          <w:sz w:val="20"/>
          <w:szCs w:val="20"/>
        </w:rPr>
        <w:t xml:space="preserve"> nd </w:t>
      </w:r>
      <w:r w:rsidR="00F63067" w:rsidRPr="009A2150">
        <w:rPr>
          <w:sz w:val="20"/>
        </w:rPr>
        <w:t>S</w:t>
      </w:r>
      <w:r w:rsidR="00F63067" w:rsidRPr="009A2150">
        <w:rPr>
          <w:sz w:val="20"/>
          <w:vertAlign w:val="subscript"/>
        </w:rPr>
        <w:t>f</w:t>
      </w:r>
      <w:r w:rsidR="00F63067" w:rsidRPr="009A2150">
        <w:rPr>
          <w:sz w:val="20"/>
          <w:szCs w:val="20"/>
        </w:rPr>
        <w:t xml:space="preserve"> are the initial and final soil water contents (mm), respectively. The water balance equation</w:t>
      </w:r>
      <w:r w:rsidR="009376C5">
        <w:rPr>
          <w:rFonts w:hint="eastAsia"/>
          <w:sz w:val="20"/>
          <w:szCs w:val="20"/>
          <w:lang w:eastAsia="zh-CN"/>
        </w:rPr>
        <w:t xml:space="preserve"> </w:t>
      </w:r>
      <w:r w:rsidR="00F63067" w:rsidRPr="009A2150">
        <w:rPr>
          <w:sz w:val="20"/>
          <w:szCs w:val="20"/>
        </w:rPr>
        <w:t>used for lysimeters was used to measure grass evapotranspiration (ET). Equation (3) as well as the difference between input and output water and soil moisture changes were used to measure evapotranspiration of grass (ET):</w:t>
      </w:r>
    </w:p>
    <w:p w:rsidR="00F63067" w:rsidRPr="009A2150" w:rsidRDefault="00F63067" w:rsidP="00C234AD">
      <w:pPr>
        <w:tabs>
          <w:tab w:val="right" w:pos="4365"/>
        </w:tabs>
        <w:suppressAutoHyphens w:val="0"/>
        <w:snapToGrid w:val="0"/>
        <w:ind w:firstLine="425"/>
        <w:jc w:val="both"/>
        <w:rPr>
          <w:sz w:val="20"/>
          <w:szCs w:val="20"/>
        </w:rPr>
      </w:pPr>
    </w:p>
    <w:p w:rsidR="00F63067" w:rsidRPr="009A2150" w:rsidRDefault="009376C5" w:rsidP="00C234AD">
      <w:pPr>
        <w:tabs>
          <w:tab w:val="right" w:pos="4365"/>
        </w:tabs>
        <w:suppressAutoHyphens w:val="0"/>
        <w:snapToGrid w:val="0"/>
        <w:ind w:firstLine="425"/>
        <w:jc w:val="both"/>
        <w:rPr>
          <w:sz w:val="20"/>
          <w:szCs w:val="20"/>
          <w:lang w:bidi="fa-IR"/>
        </w:rPr>
      </w:pPr>
      <w:r w:rsidRPr="004D5DE9">
        <w:rPr>
          <w:sz w:val="20"/>
          <w:szCs w:val="20"/>
        </w:rPr>
        <w:pict>
          <v:shape id="_x0000_i1031" type="#_x0000_t75" style="width:97.0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C12C1B&quot;/&gt;&lt;wsp:rsid wsp:val=&quot;00D454CE&quot;/&gt;&lt;wsp:rsid wsp:val=&quot;00E467D4&quot;/&gt;&lt;/wsp:rsids&gt;&lt;/w:docPr&gt;&lt;w:body&gt;&lt;w:p wsp:rsidR=&quot;00000000&quot; wsp:rsidRDefault=&quot;00C12C1B&quot;&gt;&lt;m:oMathPara&gt;&lt;m:oMath&gt;&lt;m:r&gt;&lt;w:rPr&gt;&lt;w:rFonts w:ascii=&quot;Cambria Math&quot; w:h-ansi=&quot;Cambria Math&quot; w:cs=&quot;Times New Roman&quot;/&gt;&lt;wx:font wx:val=&quot;Cambria Math&quot;/&gt;&lt;w:i/&gt;&lt;w:sz w:val=&quot;26&quot;/&gt;&lt;w:sz-cs w:val=&quot;26&quot;/&gt;&lt;/w:rPr&gt;&lt;m:t&gt;ET=P-D &lt;/m:t&gt;&lt;/m:r&gt;&lt;m:bar&gt;&lt;m:barPr&gt;&lt;m:ctrlPr&gt;&lt;w:rPr&gt;&lt;w:rFonts w:ascii=&quot;Cambria Math&quot; w:h-ansi=&quot;Cambria Math&quot; w:cs=&quot;Times New Roman&quot;/&gt;&lt;wx:font wx:val=&quot;Cambria Math&quot;/&gt;&lt;w:i/&gt;&lt;w:sz w:val=&quot;26&quot;/&gt;&lt;w:sz-cs w:val=&quot;26&quot;/&gt;&lt;/w:rPr&gt;&lt;/m:ctrlPr&gt;&lt;/m:barPr&gt;&lt;m:e&gt;&lt;m:r&gt;&lt;w:rPr&gt;&lt;w:rFonts w:ascii=&quot;Cambria Math&quot; w:h-ansi=&quot;Cambria Math&quot; w:cs=&quot;Times New Roman&quot;/&gt;&lt;wx:font wx:val=&quot;Cambria Math&quot;/&gt;&lt;w:i/&gt;&lt;w:sz w:val=&quot;26&quot;/&gt;&lt;w:sz-cs w:val=&quot;26&quot;/&gt;&lt;/w:rPr&gt;&lt;m:t&gt;+&lt;/m:t&gt;&lt;/m:r&gt;&lt;/m:e&gt;&lt;/m:bar&gt;&lt;m:r&gt;&lt;w:rPr&gt;&lt;w:rFonts w:ascii=&quot;Cambria Math&quot; w:h-ansi=&quot;Cambria Math&quot; w:cs=&quot;Times New Roman&quot;/&gt;&lt;wx:font wx:val=&quot;Cambria Math&quot;/&gt;&lt;w:i/&gt;&lt;w:sz w:val=&quot;26&quot;/&gt;&lt;w:sz-cs w:val=&quot;26&quot;/&gt;&lt;/w:rPr&gt;&lt;m:t&gt; 鈭哠&lt;/m:t&gt;&lt;/m:r&gt;&lt;/m:oMath&gt;&lt;/m:oMathPara&gt;&lt;/w:p&gt;&lt;w:sectPrm:m:m:m: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009A2150" w:rsidRPr="009A2150">
        <w:rPr>
          <w:sz w:val="20"/>
          <w:szCs w:val="20"/>
          <w:lang w:bidi="fa-IR"/>
        </w:rPr>
        <w:tab/>
        <w:t>(</w:t>
      </w:r>
      <w:r w:rsidR="00F63067" w:rsidRPr="009A2150">
        <w:rPr>
          <w:sz w:val="20"/>
          <w:szCs w:val="20"/>
          <w:lang w:bidi="fa-IR"/>
        </w:rPr>
        <w:t>3)</w:t>
      </w:r>
      <w:r w:rsidR="009A2150" w:rsidRPr="009A2150">
        <w:rPr>
          <w:sz w:val="20"/>
          <w:szCs w:val="20"/>
          <w:lang w:bidi="fa-IR"/>
        </w:rPr>
        <w:t xml:space="preserve"> </w:t>
      </w:r>
      <w:r w:rsidR="004D5DE9" w:rsidRPr="009A2150">
        <w:rPr>
          <w:sz w:val="20"/>
          <w:szCs w:val="20"/>
          <w:lang w:bidi="fa-IR"/>
        </w:rPr>
        <w:fldChar w:fldCharType="begin"/>
      </w:r>
      <w:r w:rsidR="00F63067" w:rsidRPr="009A2150">
        <w:rPr>
          <w:sz w:val="20"/>
          <w:szCs w:val="20"/>
          <w:lang w:bidi="fa-IR"/>
        </w:rPr>
        <w:instrText xml:space="preserve"> QUOTE </w:instrText>
      </w:r>
      <w:r w:rsidRPr="004D5DE9">
        <w:rPr>
          <w:sz w:val="20"/>
          <w:szCs w:val="20"/>
        </w:rPr>
        <w:pict>
          <v:shape id="_x0000_i1032" type="#_x0000_t75" style="width:97.05pt;height:1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C12C1B&quot;/&gt;&lt;wsp:rsid wsp:val=&quot;00D454CE&quot;/&gt;&lt;wsp:rsid wsp:val=&quot;00E467D4&quot;/&gt;&lt;/wsp:rsids&gt;&lt;/w:docPr&gt;&lt;w:body&gt;&lt;w:p wsp:rsidR=&quot;00000000&quot; wsp:rsidRDefault=&quot;00C12C1B&quot;&gt;&lt;m:oMathPara&gt;&lt;m:oMath&gt;&lt;m:r&gt;&lt;w:rPr&gt;&lt;w:rFonts w:ascii=&quot;Cambria Math&quot; w:h-ansi=&quot;Cambria Math&quot; w:cs=&quot;Times New Roman&quot;/&gt;&lt;wx:font wx:val=&quot;Cambria Math&quot;/&gt;&lt;w:i/&gt;&lt;w:sz w:val=&quot;26&quot;/&gt;&lt;w:sz-cs w:val=&quot;26&quot;/&gt;&lt;/w:rPr&gt;&lt;m:t&gt;ET=P-D &lt;/m:t&gt;&lt;/m:r&gt;&lt;m:bar&gt;&lt;m:barPr&gt;&lt;m:ctrlPr&gt;&lt;w:rPr&gt;&lt;w:rFonts w:ascii=&quot;Cambria Math&quot; w:h-ansi=&quot;Cambria Math&quot; w:cs=&quot;Times New Roman&quot;/&gt;&lt;wx:font wx:val=&quot;Cambria Math&quot;/&gt;&lt;w:i/&gt;&lt;w:sz w:val=&quot;26&quot;/&gt;&lt;w:sz-cs w:val=&quot;26&quot;/&gt;&lt;/w:rPr&gt;&lt;/m:ctrlPr&gt;&lt;/m:barPr&gt;&lt;m:e&gt;&lt;m:r&gt;&lt;w:rPr&gt;&lt;w:rFonts w:ascii=&quot;Cambria Math&quot; w:h-ansi=&quot;Cambria Math&quot; w:cs=&quot;Times New Roman&quot;/&gt;&lt;wx:font wx:val=&quot;Cambria Math&quot;/&gt;&lt;w:i/&gt;&lt;w:sz w:val=&quot;26&quot;/&gt;&lt;w:sz-cs w:val=&quot;26&quot;/&gt;&lt;/w:rPr&gt;&lt;m:t&gt;+&lt;/m:t&gt;&lt;/m:r&gt;&lt;/m:e&gt;&lt;/m:bar&gt;&lt;m:r&gt;&lt;w:rPr&gt;&lt;w:rFonts w:ascii=&quot;Cambria Math&quot; w:h-ansi=&quot;Cambria Math&quot; w:cs=&quot;Times New Roman&quot;/&gt;&lt;wx:font wx:val=&quot;Cambria Math&quot;/&gt;&lt;w:i/&gt;&lt;w:sz w:val=&quot;26&quot;/&gt;&lt;w:sz-cs w:val=&quot;26&quot;/&gt;&lt;/w:rPr&gt;&lt;m:t&gt; 鈭哠&lt;/m:t&gt;&lt;/m:r&gt;&lt;/m:oMath&gt;&lt;/m:oMathPara&gt;&lt;/w:p&gt;&lt;w:sectPrm:m:m:m: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00F63067" w:rsidRPr="009A2150">
        <w:rPr>
          <w:sz w:val="20"/>
          <w:szCs w:val="20"/>
          <w:lang w:bidi="fa-IR"/>
        </w:rPr>
        <w:instrText xml:space="preserve"> </w:instrText>
      </w:r>
      <w:r w:rsidR="004D5DE9" w:rsidRPr="009A2150">
        <w:rPr>
          <w:sz w:val="20"/>
          <w:szCs w:val="20"/>
          <w:lang w:bidi="fa-IR"/>
        </w:rPr>
        <w:fldChar w:fldCharType="end"/>
      </w:r>
    </w:p>
    <w:p w:rsidR="00F63067" w:rsidRPr="009A2150" w:rsidRDefault="00F63067" w:rsidP="00C234AD">
      <w:pPr>
        <w:tabs>
          <w:tab w:val="right" w:pos="4365"/>
        </w:tabs>
        <w:suppressAutoHyphens w:val="0"/>
        <w:snapToGrid w:val="0"/>
        <w:ind w:firstLine="425"/>
        <w:jc w:val="both"/>
        <w:rPr>
          <w:sz w:val="20"/>
          <w:szCs w:val="20"/>
        </w:rPr>
      </w:pPr>
      <w:r w:rsidRPr="009A2150">
        <w:rPr>
          <w:sz w:val="20"/>
          <w:szCs w:val="20"/>
        </w:rPr>
        <w:lastRenderedPageBreak/>
        <w:t xml:space="preserve">In this equation, ET is evapotranspiration (mm), P is the amount of rainfall (mm), D is the level of drainage (mm), and ΔS is the </w:t>
      </w:r>
      <w:bookmarkStart w:id="1" w:name="OLE_LINK3"/>
      <w:bookmarkStart w:id="2" w:name="OLE_LINK4"/>
      <w:r w:rsidRPr="009A2150">
        <w:rPr>
          <w:sz w:val="20"/>
          <w:szCs w:val="20"/>
        </w:rPr>
        <w:t xml:space="preserve">soil water storage variation </w:t>
      </w:r>
      <w:bookmarkEnd w:id="1"/>
      <w:bookmarkEnd w:id="2"/>
      <w:r w:rsidRPr="009A2150">
        <w:rPr>
          <w:sz w:val="20"/>
          <w:szCs w:val="20"/>
        </w:rPr>
        <w:t>(mm).</w:t>
      </w:r>
    </w:p>
    <w:p w:rsidR="00F63067" w:rsidRPr="009A2150" w:rsidRDefault="00F63067" w:rsidP="00C234AD">
      <w:pPr>
        <w:tabs>
          <w:tab w:val="right" w:pos="4365"/>
        </w:tabs>
        <w:suppressAutoHyphens w:val="0"/>
        <w:snapToGrid w:val="0"/>
        <w:ind w:firstLine="425"/>
        <w:jc w:val="both"/>
        <w:rPr>
          <w:sz w:val="20"/>
          <w:szCs w:val="20"/>
        </w:rPr>
      </w:pPr>
      <w:r w:rsidRPr="009A2150">
        <w:rPr>
          <w:sz w:val="20"/>
          <w:szCs w:val="20"/>
        </w:rPr>
        <w:t>Potential Evapotranspiration estimation Models: 18 models were used to estimate potential evapotranspiration. A few points were taken into account in selection of these models: first, attempts were made to select models with fairly wide-ranging applications. Second, attempts were made to select a model that incorporates a variety of other models, including thermal, radiation, and hybrid models. Finally, a series of models ranging from the most sophisticated (FAO Penman-Monteith) to the simplest model that requires only one meteorological parameter (Blaney criddle) were used. The equation of these models is presented in Table (1).</w:t>
      </w:r>
    </w:p>
    <w:p w:rsidR="00F63067" w:rsidRDefault="00F63067" w:rsidP="00C234AD">
      <w:pPr>
        <w:tabs>
          <w:tab w:val="right" w:pos="4365"/>
        </w:tabs>
        <w:suppressAutoHyphens w:val="0"/>
        <w:snapToGrid w:val="0"/>
        <w:ind w:firstLine="425"/>
        <w:jc w:val="both"/>
        <w:rPr>
          <w:sz w:val="20"/>
          <w:szCs w:val="20"/>
          <w:lang w:eastAsia="zh-CN"/>
        </w:rPr>
      </w:pPr>
      <w:r w:rsidRPr="009A2150">
        <w:rPr>
          <w:sz w:val="20"/>
          <w:szCs w:val="20"/>
        </w:rPr>
        <w:t>In the equations presented in Table 1, ETo is the reference crop evapotranspiratio</w:t>
      </w:r>
      <w:r w:rsidR="009A2150" w:rsidRPr="009A2150">
        <w:rPr>
          <w:sz w:val="20"/>
          <w:szCs w:val="20"/>
        </w:rPr>
        <w:t>n (</w:t>
      </w:r>
      <w:r w:rsidRPr="009A2150">
        <w:rPr>
          <w:sz w:val="20"/>
          <w:szCs w:val="20"/>
        </w:rPr>
        <w:t xml:space="preserve">mm d−1 ), Rn is the net solar radiation at the crop surface (MJ m−2 d −1 ), u2 is the wind speed at 2 m height above the soil surface (m s−1 ), Tmean is the mean daily air temperature (◦C), G is the soil heat flux density at the soil surface (MJ m−2 d −1 ), es is the saturation vapour pressure (kPa), ea is the actual vapor pressure (kPa), 1 is the slope of the saturation vapour pressure–temperature curve (kPa ◦C −1 ), γ is the psychrometric constant (kPa ◦C −1 ) and Cn and Cd are constants, which vary according to the time step and the reference crop type and describe the bulk surface resistance and aerodynamic roughness. Tactual vapor pressure (kPa), ea -ea saturation vapor pressure (kPa), Tmax maximum daily temperature (0C), Tmin minimum daily temperature (0C), RH average daily </w:t>
      </w:r>
      <w:r w:rsidRPr="009A2150">
        <w:rPr>
          <w:sz w:val="20"/>
          <w:szCs w:val="20"/>
        </w:rPr>
        <w:lastRenderedPageBreak/>
        <w:t>relative humidity (%), Rs of short-wave radiation (MJm-2d-1), g of moisture constant (kPa C-1), Z height of the surface of the sea (m) and λ coefficient at 20 °C The 45/2 (MJm-2d-1) are the</w:t>
      </w:r>
      <w:r w:rsidR="00C234AD">
        <w:rPr>
          <w:rFonts w:hint="eastAsia"/>
          <w:sz w:val="20"/>
          <w:szCs w:val="20"/>
          <w:lang w:eastAsia="zh-CN"/>
        </w:rPr>
        <w:t xml:space="preserve"> </w:t>
      </w:r>
      <w:r w:rsidRPr="009A2150">
        <w:rPr>
          <w:sz w:val="20"/>
          <w:szCs w:val="20"/>
        </w:rPr>
        <w:t>Model Evaluation Parameters: The Efficiency of Evapotranspiration Estimation models Compared to Lysymmetric Results and the FAO Penman-Monteith Equation (FAO56) In this study, is evaluated using statistical indices, root mean square error (RMSE), mean absolute error (MAE), Percentage Error of Estimatio</w:t>
      </w:r>
      <w:r w:rsidR="009A2150" w:rsidRPr="009A2150">
        <w:rPr>
          <w:sz w:val="20"/>
          <w:szCs w:val="20"/>
        </w:rPr>
        <w:t>n (</w:t>
      </w:r>
      <w:r w:rsidRPr="009A2150">
        <w:rPr>
          <w:sz w:val="20"/>
          <w:szCs w:val="20"/>
        </w:rPr>
        <w:t>PE), Mean Ratio (MR) that are calculated as follows (4):</w:t>
      </w:r>
    </w:p>
    <w:p w:rsidR="00C234AD" w:rsidRPr="009A2150" w:rsidRDefault="00C234AD" w:rsidP="00C234AD">
      <w:pPr>
        <w:tabs>
          <w:tab w:val="right" w:pos="4365"/>
        </w:tabs>
        <w:suppressAutoHyphens w:val="0"/>
        <w:snapToGrid w:val="0"/>
        <w:ind w:firstLine="425"/>
        <w:jc w:val="both"/>
        <w:rPr>
          <w:sz w:val="20"/>
          <w:szCs w:val="20"/>
          <w:lang w:eastAsia="zh-CN"/>
        </w:rPr>
      </w:pPr>
    </w:p>
    <w:p w:rsidR="00F63067" w:rsidRPr="009A2150" w:rsidRDefault="00F63067" w:rsidP="00C234AD">
      <w:pPr>
        <w:tabs>
          <w:tab w:val="right" w:pos="4365"/>
        </w:tabs>
        <w:suppressAutoHyphens w:val="0"/>
        <w:snapToGrid w:val="0"/>
        <w:ind w:firstLine="425"/>
        <w:jc w:val="both"/>
        <w:rPr>
          <w:sz w:val="20"/>
          <w:szCs w:val="20"/>
          <w:lang w:bidi="fa-IR"/>
        </w:rPr>
      </w:pPr>
      <w:r w:rsidRPr="009A2150">
        <w:rPr>
          <w:sz w:val="20"/>
          <w:szCs w:val="20"/>
          <w:lang w:bidi="fa-IR"/>
        </w:rPr>
        <w:t>(4)</w:t>
      </w:r>
      <w:r w:rsidR="009A2150" w:rsidRPr="009A2150">
        <w:rPr>
          <w:sz w:val="20"/>
          <w:szCs w:val="20"/>
          <w:lang w:bidi="fa-IR"/>
        </w:rPr>
        <w:t xml:space="preserve"> </w:t>
      </w:r>
      <w:r w:rsidR="004D5DE9" w:rsidRPr="009A2150">
        <w:rPr>
          <w:sz w:val="20"/>
          <w:szCs w:val="20"/>
          <w:lang w:bidi="fa-IR"/>
        </w:rPr>
        <w:fldChar w:fldCharType="begin"/>
      </w:r>
      <w:r w:rsidRPr="009A2150">
        <w:rPr>
          <w:sz w:val="20"/>
          <w:szCs w:val="20"/>
          <w:lang w:bidi="fa-IR"/>
        </w:rPr>
        <w:instrText xml:space="preserve"> QUOTE </w:instrText>
      </w:r>
      <w:r w:rsidR="009376C5" w:rsidRPr="004D5DE9">
        <w:rPr>
          <w:sz w:val="20"/>
          <w:szCs w:val="20"/>
        </w:rPr>
        <w:pict>
          <v:shape id="_x0000_i1033" type="#_x0000_t75" style="width:149pt;height:3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7902E7&quot;/&gt;&lt;wsp:rsid wsp:val=&quot;00821334&quot;/&gt;&lt;wsp:rsid wsp:val=&quot;008B6014&quot;/&gt;&lt;wsp:rsid wsp:val=&quot;00D454CE&quot;/&gt;&lt;wsp:rsid wsp:val=&quot;00E467D4&quot;/&gt;&lt;/wsp:rsids&gt;&lt;/w:docPr&gt;&lt;w:body&gt;&lt;w:p wsp:rsidR=&quot;00000000&quot; wsp:rsidRDefault=&quot;007902E7&quot;&gt;&lt;m:oMathPara&gt;&lt;m:oMath&gt;&lt;m:r&gt;&lt;w:rPr&gt;&lt;w:rFonts w:ascii=&quot;Cambria Math&quot; w:h-ansi=&quot;Cambria Math&quot; w:cs=&quot;Times New Roman&quot;/&gt;&lt;wx:font wx:val=&quot;Cambria Math&quot;/&gt;&lt;w:i/&gt;&lt;w:sz w:val=&quot;26&quot;/&gt;&lt;w:sz-cs w:val=&quot;26&quot;/&gt;&lt;w:lang w:bidi=&quot;FA&quot;/&gt;&lt;/w:rPr&gt;&lt;m:t&gt;RMSE=&lt;/m:t&gt;&lt;/m:r&gt;&lt;m:rad&gt;&lt;m:radPr&gt;&lt;m:degHide m:val=&quot;on&quot;/&gt;&lt;m:ctrlPr&gt;&lt;w:rPr&gt;&lt;w:rFonts w:ascii=&quot;Cambria Math&quot; w:h-ansi=&quot;Cambria Math&quot; w:cs=&quot;Times New Roman&quot;/&gt;&lt;wx:font wx:val=&quot;Cambria Math&quot;/&gt;&lt;w:i/&gt;&lt;w:sz w:val=&quot;26&quot;/&gt;&lt;w:sz-cs w:val=&quot;26&quot;/&gt;&lt;w:lang w:bidi=&quot;FA&quot;/&gt;&lt;/w:rPr&gt;&lt;/m:ctrlPr&gt;&lt;/m:radPr&gt;&lt;m:deg/&gt;&lt;m:e&gt;&lt;m:f&gt;&lt;m:fPr&gt;&lt;m:ctrlPr&gt;&lt;w:rPr&gt;&lt;w:rFonts w:ascii=&quot;Cambria Math&quot; w:h-ansi=&quot;Cambria Math&quot; w:cs=&quot;Times New Roman&quot;/&gt;&lt;wx:font wx:val=&quot;Cambria Math&quot;/&gt;&lt;w:i/&gt;&lt;w:sz w:val=&quot;26&quot;/&gt;&lt;w:sz-cs w:val=&quot;26&quot;/&gt;&lt;w:lang w:bidi=&quot;FA&quot;/&gt;&lt;/w:rPr&gt;&lt;/m:ctrlPr&gt;&lt;/m:fPr&gt;&lt;m:num&gt;&lt;m:r&gt;&lt;w:rPr&gt;&lt;w:rFonts w:ascii=&quot;Cambria Math&quot; w:h-ansi=&quot;Cambria Math&quot; w:cs=&quot;Times New Roman&quot;/&gt;&lt;wx:font wx:val=&quot;Cambria Math&quot;/&gt;&lt;w:i/&gt;&lt;w:sz w:val=&quot;26&quot;/&gt;&lt;w:sz-cs w:val=&quot;26&quot;/&gt;&lt;w:lang w:bidi=&quot;FA&quot;/&gt;&lt;/w:rPr&gt;&lt;m:t&gt;1&lt;/m:t&gt;&lt;/m:r&gt;&lt;/m:num&gt;&lt;m:den&gt;&lt;m:r&gt;&lt;w:rPr&gt;&lt;w:rFonts w:ascii=&quot;Cambria Math&quot; w:h-ansi=&quot;Cambria Math&quot; w:cs=&quot;Times New Roman&quot;/&gt;&lt;wx:font wx:val=&quot;Cambria Math&quot;/&gt;&lt;w:i/&gt;&lt;w:sz w:val=&quot;26&quot;/&gt;&lt;w:sz-cs w:val=&quot;26&quot;/&gt;&lt;w:lang w:bidi=&quot;FA&quot;/&gt;&lt;/w:rPr&gt;&lt;m:t&gt;n&lt;/m:t&gt;&lt;/m:r&gt;&lt;/m:den&gt;&lt;/m:f&gt;&lt;m:nary&gt;&lt;m:naryPr&gt;&lt;m:chr m:val=&quot;鈭?/&gt;&lt;m:limLoc m:val=&quot;undOvr&quot;/&gt;&lt;m:ctrlPr&gt;&lt;w:rPr&gt;&lt;w:rFonts w:ascii=&quot;Cambria Math&quot; w:h-ansi=&quot;Cambria Math&quot; w:cs=&quot;Times New Roman&quot;/&gt;&lt;wx:font wx:val=&quot;Camb wwwwria Math&quot;/&gt;&lt;w:i/&gt;&lt;w:sz w:val=&quot;26&quot;/&gt;&lt;w:sz-cs w:val=&quot;26&quot;/&gt;&lt;w:lang w:bidi=&quot;FA&quot;/&gt;&lt;/w:rPr&gt;&lt;/m:ctrlPr&gt;&lt;/m:naryPr&gt;&lt;m:sub&gt;&lt;m:r&gt;&lt;w:rPr&gt;&lt;w:rFonts w:ascii=&quot;Cambria Math&quot; w:h-ansi=&quot;Cambria Math&quot; w:cs=&quot;Times New Roman&quot;/&gt;&lt;wx:font wx:val=&quot;Cambria Math&quot;/&gt;&lt;w:i/&gt;&lt;w:sz w:val=&quot;26&quot;/&gt;&lt;w:sz-cs w:val=&quot;26&quot;/&gt;&lt;w:lang w:bidi=&quot;FA&quot;/&gt;&lt;/w:rPr&gt;&lt;m:t&gt;i=1&lt;/m:t&gt;&lt;/m:r&gt;&lt;/m:sub&gt;&lt;m:sup&gt;&lt;m:r&gt;&lt;w:rPr&gt;&lt;w:rFonts w:ascii=&quot;Cambria Math&quot; w:h-ansi=&quot;Cambria Math&quot; w:cs=&quot;Times New Roman&quot;/&gt;&lt;wx:font wx:val=&quot;Cambria Math&quot;/&gt;&lt;w:i/&gt;&lt;w:sz w:val=&quot;26&quot;/&gt;&lt;w:sz-cs w:val=&quot;26&quot;/&gt;&lt;w:lang w:bidi=&quot;FA&quot;/&gt;&lt;/w:rPr&gt;&lt;m:t&gt;n&lt;/m:t&gt;&lt;/m:r&gt;&lt;/m:sup&gt;&lt;m:e&gt;&lt;m:sSup&gt;&lt;m:sSupPr&gt;&lt;m:ctrlPr&gt;&lt;w:rPr&gt;&lt;w:rFonts w:ascii=&quot;Cambria Math&quot; w:h-ansi=&quot;Cambria Math&quot; w:cs=&quot;Times New Roman&quot;/&gt;&lt;wx:font wx:val=&quot;Cambria Math&quot;/&gt;&lt;w:i/&gt;&lt;w:sz w:val=&quot;26&quot;/&gt;&lt;w:sz-cs w:val=&quot;26&quot;/&gt;&lt;w:lang w:bidi=&quot;FA&quot;/&gt;&lt;/w:rPr&gt;&lt;/m:ctrlPr&gt;&lt;/m:sSupPr&gt;&lt;m:e&gt;&lt;m:d&gt;&lt;m:dPr&gt;&lt;m:ctrlPr&gt;&lt;w:rPr&gt;&lt;w:rFonts w:ascii=&quot;Cambria Math&quot; w:h-ansi=&quot;Cambria Math&quot; w:cs=&quot;Times New Roman&quot;/&gt;&lt;wx:font wx:val=&quot;Cambria Math&quot;/&gt;&lt;w:i/&gt;&lt;w:sz w:val=&quot;26&quot;/&gt;&lt;w:sz-cs w:val=&quot;26&quot;/&gt;&lt;w:lang w:bidi=&quot;FA&quot;/&gt;&lt;/w:rPr&gt;&lt;/m:ctrlPr&gt;&lt;/m:dPr&gt;&lt;m:e&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e&gt;&lt;/m:d&gt;&lt;/m:e&gt;&lt;m:sup&gt;&lt;m:r&gt;&lt;w:rPr&gt;&lt;w:rFonts w:ascii=&quot;Cambria Math&quot; w:h-ansi=&quot;Cambria Math&quot; w:cs=&quot;Times New Roman&quot;/&gt;&lt;wx:font wx:val=&quot;Cambria Math&quot;/&gt;&lt;w:i/&gt;&lt;w:sz w:val=&quot;26&quot;/&gt;&lt;w:sz-cs w:val=&quot;26&quot;/&gt;&lt;w:lang w:bidi=&quot;FA&quot;/&gt;&lt;/w:rPr&gt;&lt;m:t&gt;2&lt;/m:t&gt;&lt;/m:r&gt;&lt;/m:sup&gt;&lt;/m:sSup&gt;&lt;/m:e&gt;&lt;/m:nary&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9A2150">
        <w:rPr>
          <w:sz w:val="20"/>
          <w:szCs w:val="20"/>
          <w:lang w:bidi="fa-IR"/>
        </w:rPr>
        <w:instrText xml:space="preserve"> </w:instrText>
      </w:r>
      <w:r w:rsidR="004D5DE9" w:rsidRPr="009A2150">
        <w:rPr>
          <w:sz w:val="20"/>
          <w:szCs w:val="20"/>
          <w:lang w:bidi="fa-IR"/>
        </w:rPr>
        <w:fldChar w:fldCharType="separate"/>
      </w:r>
      <w:r w:rsidR="009376C5" w:rsidRPr="004D5DE9">
        <w:rPr>
          <w:sz w:val="20"/>
          <w:szCs w:val="20"/>
        </w:rPr>
        <w:pict>
          <v:shape id="_x0000_i1034" type="#_x0000_t75" style="width:149pt;height:3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7902E7&quot;/&gt;&lt;wsp:rsid wsp:val=&quot;00821334&quot;/&gt;&lt;wsp:rsid wsp:val=&quot;008B6014&quot;/&gt;&lt;wsp:rsid wsp:val=&quot;00D454CE&quot;/&gt;&lt;wsp:rsid wsp:val=&quot;00E467D4&quot;/&gt;&lt;/wsp:rsids&gt;&lt;/w:docPr&gt;&lt;w:body&gt;&lt;w:p wsp:rsidR=&quot;00000000&quot; wsp:rsidRDefault=&quot;007902E7&quot;&gt;&lt;m:oMathPara&gt;&lt;m:oMath&gt;&lt;m:r&gt;&lt;w:rPr&gt;&lt;w:rFonts w:ascii=&quot;Cambria Math&quot; w:h-ansi=&quot;Cambria Math&quot; w:cs=&quot;Times New Roman&quot;/&gt;&lt;wx:font wx:val=&quot;Cambria Math&quot;/&gt;&lt;w:i/&gt;&lt;w:sz w:val=&quot;26&quot;/&gt;&lt;w:sz-cs w:val=&quot;26&quot;/&gt;&lt;w:lang w:bidi=&quot;FA&quot;/&gt;&lt;/w:rPr&gt;&lt;m:t&gt;RMSE=&lt;/m:t&gt;&lt;/m:r&gt;&lt;m:rad&gt;&lt;m:radPr&gt;&lt;m:degHide m:val=&quot;on&quot;/&gt;&lt;m:ctrlPr&gt;&lt;w:rPr&gt;&lt;w:rFonts w:ascii=&quot;Cambria Math&quot; w:h-ansi=&quot;Cambria Math&quot; w:cs=&quot;Times New Roman&quot;/&gt;&lt;wx:font wx:val=&quot;Cambria Math&quot;/&gt;&lt;w:i/&gt;&lt;w:sz w:val=&quot;26&quot;/&gt;&lt;w:sz-cs w:val=&quot;26&quot;/&gt;&lt;w:lang w:bidi=&quot;FA&quot;/&gt;&lt;/w:rPr&gt;&lt;/m:ctrlPr&gt;&lt;/m:radPr&gt;&lt;m:deg/&gt;&lt;m:e&gt;&lt;m:f&gt;&lt;m:fPr&gt;&lt;m:ctrlPr&gt;&lt;w:rPr&gt;&lt;w:rFonts w:ascii=&quot;Cambria Math&quot; w:h-ansi=&quot;Cambria Math&quot; w:cs=&quot;Times New Roman&quot;/&gt;&lt;wx:font wx:val=&quot;Cambria Math&quot;/&gt;&lt;w:i/&gt;&lt;w:sz w:val=&quot;26&quot;/&gt;&lt;w:sz-cs w:val=&quot;26&quot;/&gt;&lt;w:lang w:bidi=&quot;FA&quot;/&gt;&lt;/w:rPr&gt;&lt;/m:ctrlPr&gt;&lt;/m:fPr&gt;&lt;m:num&gt;&lt;m:r&gt;&lt;w:rPr&gt;&lt;w:rFonts w:ascii=&quot;Cambria Math&quot; w:h-ansi=&quot;Cambria Math&quot; w:cs=&quot;Times New Roman&quot;/&gt;&lt;wx:font wx:val=&quot;Cambria Math&quot;/&gt;&lt;w:i/&gt;&lt;w:sz w:val=&quot;26&quot;/&gt;&lt;w:sz-cs w:val=&quot;26&quot;/&gt;&lt;w:lang w:bidi=&quot;FA&quot;/&gt;&lt;/w:rPr&gt;&lt;m:t&gt;1&lt;/m:t&gt;&lt;/m:r&gt;&lt;/m:num&gt;&lt;m:den&gt;&lt;m:r&gt;&lt;w:rPr&gt;&lt;w:rFonts w:ascii=&quot;Cambria Math&quot; w:h-ansi=&quot;Cambria Math&quot; w:cs=&quot;Times New Roman&quot;/&gt;&lt;wx:font wx:val=&quot;Cambria Math&quot;/&gt;&lt;w:i/&gt;&lt;w:sz w:val=&quot;26&quot;/&gt;&lt;w:sz-cs w:val=&quot;26&quot;/&gt;&lt;w:lang w:bidi=&quot;FA&quot;/&gt;&lt;/w:rPr&gt;&lt;m:t&gt;n&lt;/m:t&gt;&lt;/m:r&gt;&lt;/m:den&gt;&lt;/m:f&gt;&lt;m:nary&gt;&lt;m:naryPr&gt;&lt;m:chr m:val=&quot;鈭?/&gt;&lt;m:limLoc m:val=&quot;undOvr&quot;/&gt;&lt;m:ctrlPr&gt;&lt;w:rPr&gt;&lt;w:rFonts w:ascii=&quot;Cambria Math&quot; w:h-ansi=&quot;Cambria Math&quot; w:cs=&quot;Times New Roman&quot;/&gt;&lt;wx:font wx:val=&quot;Camb wwwwria Math&quot;/&gt;&lt;w:i/&gt;&lt;w:sz w:val=&quot;26&quot;/&gt;&lt;w:sz-cs w:val=&quot;26&quot;/&gt;&lt;w:lang w:bidi=&quot;FA&quot;/&gt;&lt;/w:rPr&gt;&lt;/m:ctrlPr&gt;&lt;/m:naryPr&gt;&lt;m:sub&gt;&lt;m:r&gt;&lt;w:rPr&gt;&lt;w:rFonts w:ascii=&quot;Cambria Math&quot; w:h-ansi=&quot;Cambria Math&quot; w:cs=&quot;Times New Roman&quot;/&gt;&lt;wx:font wx:val=&quot;Cambria Math&quot;/&gt;&lt;w:i/&gt;&lt;w:sz w:val=&quot;26&quot;/&gt;&lt;w:sz-cs w:val=&quot;26&quot;/&gt;&lt;w:lang w:bidi=&quot;FA&quot;/&gt;&lt;/w:rPr&gt;&lt;m:t&gt;i=1&lt;/m:t&gt;&lt;/m:r&gt;&lt;/m:sub&gt;&lt;m:sup&gt;&lt;m:r&gt;&lt;w:rPr&gt;&lt;w:rFonts w:ascii=&quot;Cambria Math&quot; w:h-ansi=&quot;Cambria Math&quot; w:cs=&quot;Times New Roman&quot;/&gt;&lt;wx:font wx:val=&quot;Cambria Math&quot;/&gt;&lt;w:i/&gt;&lt;w:sz w:val=&quot;26&quot;/&gt;&lt;w:sz-cs w:val=&quot;26&quot;/&gt;&lt;w:lang w:bidi=&quot;FA&quot;/&gt;&lt;/w:rPr&gt;&lt;m:t&gt;n&lt;/m:t&gt;&lt;/m:r&gt;&lt;/m:sup&gt;&lt;m:e&gt;&lt;m:sSup&gt;&lt;m:sSupPr&gt;&lt;m:ctrlPr&gt;&lt;w:rPr&gt;&lt;w:rFonts w:ascii=&quot;Cambria Math&quot; w:h-ansi=&quot;Cambria Math&quot; w:cs=&quot;Times New Roman&quot;/&gt;&lt;wx:font wx:val=&quot;Cambria Math&quot;/&gt;&lt;w:i/&gt;&lt;w:sz w:val=&quot;26&quot;/&gt;&lt;w:sz-cs w:val=&quot;26&quot;/&gt;&lt;w:lang w:bidi=&quot;FA&quot;/&gt;&lt;/w:rPr&gt;&lt;/m:ctrlPr&gt;&lt;/m:sSupPr&gt;&lt;m:e&gt;&lt;m:d&gt;&lt;m:dPr&gt;&lt;m:ctrlPr&gt;&lt;w:rPr&gt;&lt;w:rFonts w:ascii=&quot;Cambria Math&quot; w:h-ansi=&quot;Cambria Math&quot; w:cs=&quot;Times New Roman&quot;/&gt;&lt;wx:font wx:val=&quot;Cambria Math&quot;/&gt;&lt;w:i/&gt;&lt;w:sz w:val=&quot;26&quot;/&gt;&lt;w:sz-cs w:val=&quot;26&quot;/&gt;&lt;w:lang w:bidi=&quot;FA&quot;/&gt;&lt;/w:rPr&gt;&lt;/m:ctrlPr&gt;&lt;/m:dPr&gt;&lt;m:e&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e&gt;&lt;/m:d&gt;&lt;/m:e&gt;&lt;m:sup&gt;&lt;m:r&gt;&lt;w:rPr&gt;&lt;w:rFonts w:ascii=&quot;Cambria Math&quot; w:h-ansi=&quot;Cambria Math&quot; w:cs=&quot;Times New Roman&quot;/&gt;&lt;wx:font wx:val=&quot;Cambria Math&quot;/&gt;&lt;w:i/&gt;&lt;w:sz w:val=&quot;26&quot;/&gt;&lt;w:sz-cs w:val=&quot;26&quot;/&gt;&lt;w:lang w:bidi=&quot;FA&quot;/&gt;&lt;/w:rPr&gt;&lt;m:t&gt;2&lt;/m:t&gt;&lt;/m:r&gt;&lt;/m:sup&gt;&lt;/m:sSup&gt;&lt;/m:e&gt;&lt;/m:nary&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004D5DE9" w:rsidRPr="009A2150">
        <w:rPr>
          <w:sz w:val="20"/>
          <w:szCs w:val="20"/>
          <w:lang w:bidi="fa-IR"/>
        </w:rPr>
        <w:fldChar w:fldCharType="end"/>
      </w:r>
    </w:p>
    <w:p w:rsidR="00F63067" w:rsidRPr="009A2150" w:rsidRDefault="00F63067" w:rsidP="00C234AD">
      <w:pPr>
        <w:tabs>
          <w:tab w:val="right" w:pos="4365"/>
        </w:tabs>
        <w:suppressAutoHyphens w:val="0"/>
        <w:snapToGrid w:val="0"/>
        <w:ind w:firstLine="425"/>
        <w:jc w:val="both"/>
        <w:rPr>
          <w:sz w:val="20"/>
          <w:szCs w:val="20"/>
          <w:lang w:bidi="fa-IR"/>
        </w:rPr>
      </w:pPr>
      <w:r w:rsidRPr="009A2150">
        <w:rPr>
          <w:sz w:val="20"/>
          <w:szCs w:val="20"/>
          <w:lang w:bidi="fa-IR"/>
        </w:rPr>
        <w:t>(5)</w:t>
      </w:r>
      <w:r w:rsidR="009A2150" w:rsidRPr="009A2150">
        <w:rPr>
          <w:sz w:val="20"/>
          <w:szCs w:val="20"/>
          <w:lang w:bidi="fa-IR"/>
        </w:rPr>
        <w:t xml:space="preserve"> </w:t>
      </w:r>
      <w:r w:rsidR="004D5DE9" w:rsidRPr="009A2150">
        <w:rPr>
          <w:sz w:val="20"/>
          <w:szCs w:val="20"/>
          <w:lang w:bidi="fa-IR"/>
        </w:rPr>
        <w:fldChar w:fldCharType="begin"/>
      </w:r>
      <w:r w:rsidRPr="009A2150">
        <w:rPr>
          <w:sz w:val="20"/>
          <w:szCs w:val="20"/>
          <w:lang w:bidi="fa-IR"/>
        </w:rPr>
        <w:instrText xml:space="preserve"> QUOTE </w:instrText>
      </w:r>
      <w:r w:rsidR="009376C5" w:rsidRPr="004D5DE9">
        <w:rPr>
          <w:sz w:val="20"/>
          <w:szCs w:val="20"/>
        </w:rPr>
        <w:pict>
          <v:shape id="_x0000_i1035" type="#_x0000_t75" style="width:94.55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B74A90&quot;/&gt;&lt;wsp:rsid wsp:val=&quot;00D454CE&quot;/&gt;&lt;wsp:rsid wsp:val=&quot;00E467D4&quot;/&gt;&lt;/wsp:rsids&gt;&lt;/w:docPr&gt;&lt;w:body&gt;&lt;w:p wsp:rsidR=&quot;00000000&quot; wsp:rsidRDefault=&quot;00B74A90&quot;&gt;&lt;m:oMathPara&gt;&lt;m:oMath&gt;&lt;m:r&gt;&lt;w:rPr&gt;&lt;w:rFonts w:ascii=&quot;Cambria Math&quot; w:h-ansi=&quot;Cambria Math&quot; w:cs=&quot;Times New Roman&quot;/&gt;&lt;wx:font wx:val=&quot;Cambria Math&quot;/&gt;&lt;w:i/&gt;&lt;w:sz w:val=&quot;26&quot;/&gt;&lt;w:sz-cs w:val=&quot;26&quot;/&gt;&lt;w:lang w:bidi=&quot;FA&quot;/&gt;&lt;/w:rPr&gt;&lt;m:t&gt;MAE=&lt;/m:t&gt;&lt;/m:r&gt;&lt;m:f&gt;&lt;m:fPr&gt;&lt;m:ctrlPr&gt;&lt;w:rPr&gt;&lt;w:rFonts w:ascii=&quot;Cambria Math&quot; w:h-ansi=&quot;Cambria Math&quot; w:cs=&quot;Times New Roman&quot;/&gt;&lt;wx:font wx:val=&quot;Cambria Math&quot;/&gt;&lt;w:i/&gt;&lt;w:sz w:val=&quot;26&quot;/&gt;&lt;w:sz-cs w:val=&quot;26&quot;/&gt;&lt;w:lang w:bidi=&quot;FA&quot;/&gt;&lt;/w:rPr&gt;&lt;/m:ctrlPr&gt;&lt;/m:fPr&gt;&lt;m:num&gt;&lt;m:nary&gt;&lt;m:naryPr&gt;&lt;m:chr m:val=&quot;鈭?/&gt;&lt;m:limLoc m:val=&quot;undOvr&quot;/&gt;&lt;m:ctrlPr&gt;&lt;w:rPr&gt;&lt;w:rFonts w:ascii=&quot;Cambria Math&quot; w:h-ansi=&quot;Cambria Math&quot; w:cs=&quot;Times New Roman:iiii&quot;/&gt;&lt;wx:font wx:val=&quot;Cambria Math&quot;/&gt;&lt;w:i/&gt;&lt;w:sz w:val=&quot;26&quot;/&gt;&lt;w:sz-cs w:val=&quot;26&quot;/&gt;&lt;w:lang w:bidi=&quot;FA&quot;/&gt;&lt;/w:rPr&gt;&lt;/m:ctrlPr&gt;&lt;/m:naryPr&gt;&lt;m:sub&gt;&lt;m:r&gt;&lt;w:rPr&gt;&lt;w:rFonts w:ascii=&quot;Cambria Math&quot; w:h-ansi=&quot;Cambria Math&quot; w:cs=&quot;Times New Roman&quot;/&gt;&lt;wx:font wx:val=&quot;Cambria Math&quot;/&gt;&lt;w:i/&gt;&lt;w:sz w:val=&quot;26&quot;/&gt;&lt;w:sz-cs w:val=&quot;26&quot;/&gt;&lt;w:lang w:bidi=&quot;FA&quot;/&gt;&lt;/w:rPr&gt;&lt;m:t&gt;i=1&lt;/m:t&gt;&lt;/m:r&gt;&lt;/m:sub&gt;&lt;m:sup&gt;&lt;m:r&gt;&lt;w:rPr&gt;&lt;w:rFonts w:ascii=&quot;Cambria Math&quot; w:h-ansi=&quot;Cambria Math&quot; w:cs=&quot;Times New Roman&quot;/&gt;&lt;wx:font wx:val=&quot;Cambria Math&quot;/&gt;&lt;w:i/&gt;&lt;w:sz w:val=&quot;26&quot;/&gt;&lt;w:sz-cs w:val=&quot;26&quot;/&gt;&lt;w:lang w:bidi=&quot;FA&quot;/&gt;&lt;/w:rPr&gt;&lt;m:t&gt;n&lt;/m:t&gt;&lt;/m:r&gt;&lt;/m:sup&gt;&lt;m:e&gt;&lt;m:d&gt;&lt;m:dPr&gt;&lt;m:begChr m:val=&quot;|&quot;/&gt;&lt;m:endChr m:val=&quot;|&quot;/&gt;&lt;m:ctrlPr&gt;&lt;w:rPr&gt;&lt;w:rFonts w:ascii=&quot;Cambria Math&quot; w:h-ansi=&quot;Cambria Math&quot; w:cs=&quot;Times New Roman&quot;/&gt;&lt;wx:font wx:val=&quot;Cambria Math&quot;/&gt;&lt;w:i/&gt;&lt;w:sz w:val=&quot;26&quot;/&gt;&lt;w:sz-cs w:val=&quot;26&quot;/&gt;&lt;w:lang w:bidi=&quot;FA&quot;/&gt;&lt;/w:rPr&gt;&lt;/m:ctrlPr&gt;&lt;/m:dPr&gt;&lt;m:e&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e&gt;&lt;/m:d&gt;&lt;/m:e&gt;&lt;/m:nary&gt;&lt;/m:num&gt;&lt;m:den&gt;&lt;m:r&gt;&lt;w:rPr&gt;&lt;w:rFonts w:ascii=&quot;Cambria Math&quot; w:h-ansi=&quot;Cambria Math&quot; w:cs=&quot;Times New Roman&quot;/&gt;&lt;wx:font wx:val=&quot;Cambria Math&quot;/&gt;&lt;w:i/&gt;&lt;w:sz w:val=&quot;26&quot;/&gt;&lt;w:sz-cs w:val=&quot;26&quot;/&gt;&lt;w:lang w:bidi=&quot;FA&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9A2150">
        <w:rPr>
          <w:sz w:val="20"/>
          <w:szCs w:val="20"/>
          <w:lang w:bidi="fa-IR"/>
        </w:rPr>
        <w:instrText xml:space="preserve"> </w:instrText>
      </w:r>
      <w:r w:rsidR="004D5DE9" w:rsidRPr="009A2150">
        <w:rPr>
          <w:sz w:val="20"/>
          <w:szCs w:val="20"/>
          <w:lang w:bidi="fa-IR"/>
        </w:rPr>
        <w:fldChar w:fldCharType="separate"/>
      </w:r>
      <w:r w:rsidR="009376C5" w:rsidRPr="004D5DE9">
        <w:rPr>
          <w:sz w:val="20"/>
          <w:szCs w:val="20"/>
        </w:rPr>
        <w:pict>
          <v:shape id="_x0000_i1036" type="#_x0000_t75" style="width:94.55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B74A90&quot;/&gt;&lt;wsp:rsid wsp:val=&quot;00D454CE&quot;/&gt;&lt;wsp:rsid wsp:val=&quot;00E467D4&quot;/&gt;&lt;/wsp:rsids&gt;&lt;/w:docPr&gt;&lt;w:body&gt;&lt;w:p wsp:rsidR=&quot;00000000&quot; wsp:rsidRDefault=&quot;00B74A90&quot;&gt;&lt;m:oMathPara&gt;&lt;m:oMath&gt;&lt;m:r&gt;&lt;w:rPr&gt;&lt;w:rFonts w:ascii=&quot;Cambria Math&quot; w:h-ansi=&quot;Cambria Math&quot; w:cs=&quot;Times New Roman&quot;/&gt;&lt;wx:font wx:val=&quot;Cambria Math&quot;/&gt;&lt;w:i/&gt;&lt;w:sz w:val=&quot;26&quot;/&gt;&lt;w:sz-cs w:val=&quot;26&quot;/&gt;&lt;w:lang w:bidi=&quot;FA&quot;/&gt;&lt;/w:rPr&gt;&lt;m:t&gt;MAE=&lt;/m:t&gt;&lt;/m:r&gt;&lt;m:f&gt;&lt;m:fPr&gt;&lt;m:ctrlPr&gt;&lt;w:rPr&gt;&lt;w:rFonts w:ascii=&quot;Cambria Math&quot; w:h-ansi=&quot;Cambria Math&quot; w:cs=&quot;Times New Roman&quot;/&gt;&lt;wx:font wx:val=&quot;Cambria Math&quot;/&gt;&lt;w:i/&gt;&lt;w:sz w:val=&quot;26&quot;/&gt;&lt;w:sz-cs w:val=&quot;26&quot;/&gt;&lt;w:lang w:bidi=&quot;FA&quot;/&gt;&lt;/w:rPr&gt;&lt;/m:ctrlPr&gt;&lt;/m:fPr&gt;&lt;m:num&gt;&lt;m:nary&gt;&lt;m:naryPr&gt;&lt;m:chr m:val=&quot;鈭?/&gt;&lt;m:limLoc m:val=&quot;undOvr&quot;/&gt;&lt;m:ctrlPr&gt;&lt;w:rPr&gt;&lt;w:rFonts w:ascii=&quot;Cambria Math&quot; w:h-ansi=&quot;Cambria Math&quot; w:cs=&quot;Times New Roman:iiii&quot;/&gt;&lt;wx:font wx:val=&quot;Cambria Math&quot;/&gt;&lt;w:i/&gt;&lt;w:sz w:val=&quot;26&quot;/&gt;&lt;w:sz-cs w:val=&quot;26&quot;/&gt;&lt;w:lang w:bidi=&quot;FA&quot;/&gt;&lt;/w:rPr&gt;&lt;/m:ctrlPr&gt;&lt;/m:naryPr&gt;&lt;m:sub&gt;&lt;m:r&gt;&lt;w:rPr&gt;&lt;w:rFonts w:ascii=&quot;Cambria Math&quot; w:h-ansi=&quot;Cambria Math&quot; w:cs=&quot;Times New Roman&quot;/&gt;&lt;wx:font wx:val=&quot;Cambria Math&quot;/&gt;&lt;w:i/&gt;&lt;w:sz w:val=&quot;26&quot;/&gt;&lt;w:sz-cs w:val=&quot;26&quot;/&gt;&lt;w:lang w:bidi=&quot;FA&quot;/&gt;&lt;/w:rPr&gt;&lt;m:t&gt;i=1&lt;/m:t&gt;&lt;/m:r&gt;&lt;/m:sub&gt;&lt;m:sup&gt;&lt;m:r&gt;&lt;w:rPr&gt;&lt;w:rFonts w:ascii=&quot;Cambria Math&quot; w:h-ansi=&quot;Cambria Math&quot; w:cs=&quot;Times New Roman&quot;/&gt;&lt;wx:font wx:val=&quot;Cambria Math&quot;/&gt;&lt;w:i/&gt;&lt;w:sz w:val=&quot;26&quot;/&gt;&lt;w:sz-cs w:val=&quot;26&quot;/&gt;&lt;w:lang w:bidi=&quot;FA&quot;/&gt;&lt;/w:rPr&gt;&lt;m:t&gt;n&lt;/m:t&gt;&lt;/m:r&gt;&lt;/m:sup&gt;&lt;m:e&gt;&lt;m:d&gt;&lt;m:dPr&gt;&lt;m:begChr m:val=&quot;|&quot;/&gt;&lt;m:endChr m:val=&quot;|&quot;/&gt;&lt;m:ctrlPr&gt;&lt;w:rPr&gt;&lt;w:rFonts w:ascii=&quot;Cambria Math&quot; w:h-ansi=&quot;Cambria Math&quot; w:cs=&quot;Times New Roman&quot;/&gt;&lt;wx:font wx:val=&quot;Cambria Math&quot;/&gt;&lt;w:i/&gt;&lt;w:sz w:val=&quot;26&quot;/&gt;&lt;w:sz-cs w:val=&quot;26&quot;/&gt;&lt;w:lang w:bidi=&quot;FA&quot;/&gt;&lt;/w:rPr&gt;&lt;/m:ctrlPr&gt;&lt;/m:dPr&gt;&lt;m:e&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e&gt;&lt;/m:d&gt;&lt;/m:e&gt;&lt;/m:nary&gt;&lt;/m:num&gt;&lt;m:den&gt;&lt;m:r&gt;&lt;w:rPr&gt;&lt;w:rFonts w:ascii=&quot;Cambria Math&quot; w:h-ansi=&quot;Cambria Math&quot; w:cs=&quot;Times New Roman&quot;/&gt;&lt;wx:font wx:val=&quot;Cambria Math&quot;/&gt;&lt;w:i/&gt;&lt;w:sz w:val=&quot;26&quot;/&gt;&lt;w:sz-cs w:val=&quot;26&quot;/&gt;&lt;w:lang w:bidi=&quot;FA&quot;/&gt;&lt;/w:rPr&gt;&lt;m:t&gt;n&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004D5DE9" w:rsidRPr="009A2150">
        <w:rPr>
          <w:sz w:val="20"/>
          <w:szCs w:val="20"/>
          <w:lang w:bidi="fa-IR"/>
        </w:rPr>
        <w:fldChar w:fldCharType="end"/>
      </w:r>
    </w:p>
    <w:p w:rsidR="00F63067" w:rsidRPr="009A2150" w:rsidRDefault="00F63067" w:rsidP="00C234AD">
      <w:pPr>
        <w:tabs>
          <w:tab w:val="right" w:pos="4365"/>
        </w:tabs>
        <w:suppressAutoHyphens w:val="0"/>
        <w:snapToGrid w:val="0"/>
        <w:ind w:firstLine="425"/>
        <w:jc w:val="both"/>
        <w:rPr>
          <w:sz w:val="20"/>
          <w:szCs w:val="20"/>
          <w:lang w:bidi="fa-IR"/>
        </w:rPr>
      </w:pPr>
      <w:r w:rsidRPr="009A2150">
        <w:rPr>
          <w:sz w:val="20"/>
          <w:szCs w:val="20"/>
          <w:lang w:bidi="fa-IR"/>
        </w:rPr>
        <w:t>(6)</w:t>
      </w:r>
      <w:r w:rsidR="009A2150" w:rsidRPr="009A2150">
        <w:rPr>
          <w:sz w:val="20"/>
          <w:szCs w:val="20"/>
          <w:lang w:bidi="fa-IR"/>
        </w:rPr>
        <w:t xml:space="preserve"> </w:t>
      </w:r>
      <w:r w:rsidR="004D5DE9" w:rsidRPr="009A2150">
        <w:rPr>
          <w:sz w:val="20"/>
          <w:szCs w:val="20"/>
          <w:lang w:bidi="fa-IR"/>
        </w:rPr>
        <w:fldChar w:fldCharType="begin"/>
      </w:r>
      <w:r w:rsidRPr="009A2150">
        <w:rPr>
          <w:sz w:val="20"/>
          <w:szCs w:val="20"/>
          <w:lang w:bidi="fa-IR"/>
        </w:rPr>
        <w:instrText xml:space="preserve"> QUOTE </w:instrText>
      </w:r>
      <w:r w:rsidR="009376C5" w:rsidRPr="004D5DE9">
        <w:rPr>
          <w:sz w:val="20"/>
          <w:szCs w:val="20"/>
        </w:rPr>
        <w:pict>
          <v:shape id="_x0000_i1037" type="#_x0000_t75" style="width:125.2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504E3&quot;/&gt;&lt;wsp:rsid wsp:val=&quot;008B6014&quot;/&gt;&lt;wsp:rsid wsp:val=&quot;00D454CE&quot;/&gt;&lt;wsp:rsid wsp:val=&quot;00E467D4&quot;/&gt;&lt;/wsp:rsids&gt;&lt;/w:docPr&gt;&lt;w:body&gt;&lt;w:p wsp:rsidR=&quot;00000000&quot; wsp:rsidRDefault=&quot;008504E3&quot;&gt;&lt;m:oMathPara&gt;&lt;m:oMath&gt;&lt;m:r&gt;&lt;w:rPr&gt;&lt;w:rFonts w:ascii=&quot;Cambria Math&quot; w:h-ansi=&quot;Cambria Math&quot; w:cs=&quot;Times New Roman&quot;/&gt;&lt;wx:font wx:val=&quot;Cambria Math&quot;/&gt;&lt;w:i/&gt;&lt;w:sz w:val=&quot;26&quot;/&gt;&lt;w:sz-cs w:val=&quot;26&quot;/&gt;&lt;w:lang w:bidi=&quot;FA&quot;/&gt;&lt;/w:rPr&gt;&lt;m:t&gt;PE=&lt;/m:t&gt;&lt;/m:r&gt;&lt;m:d&gt;&lt;m:dPr&gt;&lt;m:ctrlPr&gt;&lt;w:rPr&gt;&lt;w:rFonts w:ascii=&quot;Cambria Math&quot; w:h-ansi=&quot;Cambria Math&quot; w:cs=&quot;Times New Roman&quot;/&gt;&lt;wx:font wx:val=&quot;Cambria Math&quot;/&gt;&lt;w:i/&gt;&lt;w:sz w:val=&quot;26&quot;/&gt;&lt;w:sz-cs w:val=&quot;26&quot;/&gt;&lt;w:lang w:bidi=&quot;FA&quot;/&gt;&lt;/w:rPr&gt;&lt;/m:ctrlPr&gt;&lt;/m:dPr&gt;&lt;m:e&gt;&lt;m:f&gt;&lt;m:fPr&gt;&lt;m:ctrlPr&gt;&lt;w:rPr&gt;&lt;w:rFonts w:ascii=&quot;Cambria Math&quot; w:h-ansi=&quot;Cambria Math&quot; w:cs=&quot;Times New Roman&quot;/&gt;&lt;wx:font wx:val=&quot;Cambria Math&quot;/&gt;&lt;w:i/&gt;&lt;w:sz w:val=&quot;26&quot;/&gt;&lt;w:sz-cs w:val=&quot;26&quot;/&gt;&lt;w:lang w:bidi=&quot;FA&quot;/&gt;&lt;/w:rPr&gt;&lt;/m:ctrlPr&gt;&lt;/m:fPr&gt;&lt;m:num&gt;&lt;m:d&gt;&lt;m:dPr&gt;&lt;m:begChr m:val=&quot;|&quot;/&gt;&lt;m:endChr m:val=&quot;|&quot;/&gt;&lt;m:ctrlPr&gt;&lt;w:rPr&gt;&lt;w:rFonts w:ascii=&quot;Cambria Math&quot; w:h-ansi=&quot;Cambria Math&quot; w:cs=&quot;Times New Roman&quot;/&gt;&lt;wx:font wx:val=&quot;Cambria Math&quot;/&gt;&lt;w:i/&gt;&lt;w:sz w:val=&quot;26&quot;/&gt;&lt;w:sz-cs w:val=&quot;26&quot;/&gt;&lt;w:lang w:bidi=&quot;FA&quot;/&gt;&lt;/w:rPr&gt;&lt;/m:ctrlPr&gt;&lt;/m:dPr&gt;&lt;m:e&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av&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av&lt;/m:t&gt;&lt;/m:r&gt;&lt;/m:sub&gt;&lt;/m:sSub&gt;&lt;/m:e&gt;&lt;/m:d&gt;&lt;/m:num&gt;&lt;m:den&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av&lt;/m:t&gt;&lt;/m:r&gt;&lt;/m:sub&gt;&lt;/m:sSub&gt;&lt;/m:den&gt;&lt;/m:f&gt;&lt;/m:e&gt;&lt;/m:d&gt;&lt;m:r&gt;&lt;m:rPr&gt;&lt;m:sty m:val=&quot;p&quot;/&gt;&lt;/m:rPr&gt;&lt;w:rPr&gt;&lt;w:rFonts w:ascii=&quot;Cambria Math&quot; w:h-ansi=&quot;Cambria Math&quot; w:cs=&quot;Times New Roman&quot;/&gt;&lt;wx:font wx:val=&quot;Times New Roman&quot;/&gt;&lt;w:sz w:val=&quot;26&quot;/&gt;&lt;w:sz-cs w:val=&quot;26&quot;/&gt;&lt;w:rtl/&gt;&lt;w:lang w:bidi=&quot;FA&quot;/&gt;&lt;/w:rPr&gt;&lt;m:t&gt;脳&lt;/m:t&gt;&lt;/m:r&gt;&lt;m:r&gt;&lt;m:rPr&gt;&lt;m:sty m:val=&quot;p&quot;/&gt;&lt;&lt;&lt;&lt;&lt;/m:rPr&gt;&lt;w:rPr&gt;&lt;w:rFonts w:ascii=&quot;Cambria Math&quot; w:h-ansi=&quot;Cambria Math&quot; w:cs=&quot;Times New Roman&quot;/&gt;&lt;wx:font wx:val=&quot;Cambria Math&quot;/&gt;&lt;w:sz w:val=&quot;26&quot;/&gt;&lt;w:sz-cs w:val=&quot;26&quot;/&gt;&lt;w:lang w:bidi=&quot;FA&quot;/&gt;&lt;/w:rPr&gt;&lt;m:t&gt;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9A2150">
        <w:rPr>
          <w:sz w:val="20"/>
          <w:szCs w:val="20"/>
          <w:lang w:bidi="fa-IR"/>
        </w:rPr>
        <w:instrText xml:space="preserve"> </w:instrText>
      </w:r>
      <w:r w:rsidR="004D5DE9" w:rsidRPr="009A2150">
        <w:rPr>
          <w:sz w:val="20"/>
          <w:szCs w:val="20"/>
          <w:lang w:bidi="fa-IR"/>
        </w:rPr>
        <w:fldChar w:fldCharType="separate"/>
      </w:r>
      <w:r w:rsidR="009376C5" w:rsidRPr="004D5DE9">
        <w:rPr>
          <w:sz w:val="20"/>
          <w:szCs w:val="20"/>
        </w:rPr>
        <w:pict>
          <v:shape id="_x0000_i1038" type="#_x0000_t75" style="width:125.2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504E3&quot;/&gt;&lt;wsp:rsid wsp:val=&quot;008B6014&quot;/&gt;&lt;wsp:rsid wsp:val=&quot;00D454CE&quot;/&gt;&lt;wsp:rsid wsp:val=&quot;00E467D4&quot;/&gt;&lt;/wsp:rsids&gt;&lt;/w:docPr&gt;&lt;w:body&gt;&lt;w:p wsp:rsidR=&quot;00000000&quot; wsp:rsidRDefault=&quot;008504E3&quot;&gt;&lt;m:oMathPara&gt;&lt;m:oMath&gt;&lt;m:r&gt;&lt;w:rPr&gt;&lt;w:rFonts w:ascii=&quot;Cambria Math&quot; w:h-ansi=&quot;Cambria Math&quot; w:cs=&quot;Times New Roman&quot;/&gt;&lt;wx:font wx:val=&quot;Cambria Math&quot;/&gt;&lt;w:i/&gt;&lt;w:sz w:val=&quot;26&quot;/&gt;&lt;w:sz-cs w:val=&quot;26&quot;/&gt;&lt;w:lang w:bidi=&quot;FA&quot;/&gt;&lt;/w:rPr&gt;&lt;m:t&gt;PE=&lt;/m:t&gt;&lt;/m:r&gt;&lt;m:d&gt;&lt;m:dPr&gt;&lt;m:ctrlPr&gt;&lt;w:rPr&gt;&lt;w:rFonts w:ascii=&quot;Cambria Math&quot; w:h-ansi=&quot;Cambria Math&quot; w:cs=&quot;Times New Roman&quot;/&gt;&lt;wx:font wx:val=&quot;Cambria Math&quot;/&gt;&lt;w:i/&gt;&lt;w:sz w:val=&quot;26&quot;/&gt;&lt;w:sz-cs w:val=&quot;26&quot;/&gt;&lt;w:lang w:bidi=&quot;FA&quot;/&gt;&lt;/w:rPr&gt;&lt;/m:ctrlPr&gt;&lt;/m:dPr&gt;&lt;m:e&gt;&lt;m:f&gt;&lt;m:fPr&gt;&lt;m:ctrlPr&gt;&lt;w:rPr&gt;&lt;w:rFonts w:ascii=&quot;Cambria Math&quot; w:h-ansi=&quot;Cambria Math&quot; w:cs=&quot;Times New Roman&quot;/&gt;&lt;wx:font wx:val=&quot;Cambria Math&quot;/&gt;&lt;w:i/&gt;&lt;w:sz w:val=&quot;26&quot;/&gt;&lt;w:sz-cs w:val=&quot;26&quot;/&gt;&lt;w:lang w:bidi=&quot;FA&quot;/&gt;&lt;/w:rPr&gt;&lt;/m:ctrlPr&gt;&lt;/m:fPr&gt;&lt;m:num&gt;&lt;m:d&gt;&lt;m:dPr&gt;&lt;m:begChr m:val=&quot;|&quot;/&gt;&lt;m:endChr m:val=&quot;|&quot;/&gt;&lt;m:ctrlPr&gt;&lt;w:rPr&gt;&lt;w:rFonts w:ascii=&quot;Cambria Math&quot; w:h-ansi=&quot;Cambria Math&quot; w:cs=&quot;Times New Roman&quot;/&gt;&lt;wx:font wx:val=&quot;Cambria Math&quot;/&gt;&lt;w:i/&gt;&lt;w:sz w:val=&quot;26&quot;/&gt;&lt;w:sz-cs w:val=&quot;26&quot;/&gt;&lt;w:lang w:bidi=&quot;FA&quot;/&gt;&lt;/w:rPr&gt;&lt;/m:ctrlPr&gt;&lt;/m:dPr&gt;&lt;m:e&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av&lt;/m:t&gt;&lt;/m:r&gt;&lt;/m:sub&gt;&lt;/m:sSub&gt;&lt;m:r&gt;&lt;w:rPr&gt;&lt;w:rFonts w:ascii=&quot;Cambria Math&quot; w:h-ansi=&quot;Cambria Math&quot; w:cs=&quot;Times New Roman&quot;/&gt;&lt;wx:font wx:val=&quot;Cambria Math&quot;/&gt;&lt;w:i/&gt;&lt;w:sz w:val=&quot;26&quot;/&gt;&lt;w:sz-cs w:val=&quot;26&quot;/&gt;&lt;w:lang w:bidi=&quot;FA&quot;/&gt;&lt;/w:rPr&gt;&lt;m:t&gt;-&lt;/m:t&gt;&lt;/m:r&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av&lt;/m:t&gt;&lt;/m:r&gt;&lt;/m:sub&gt;&lt;/m:sSub&gt;&lt;/m:e&gt;&lt;/m:d&gt;&lt;/m:num&gt;&lt;m:den&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av&lt;/m:t&gt;&lt;/m:r&gt;&lt;/m:sub&gt;&lt;/m:sSub&gt;&lt;/m:den&gt;&lt;/m:f&gt;&lt;/m:e&gt;&lt;/m:d&gt;&lt;m:r&gt;&lt;m:rPr&gt;&lt;m:sty m:val=&quot;p&quot;/&gt;&lt;/m:rPr&gt;&lt;w:rPr&gt;&lt;w:rFonts w:ascii=&quot;Cambria Math&quot; w:h-ansi=&quot;Cambria Math&quot; w:cs=&quot;Times New Roman&quot;/&gt;&lt;wx:font wx:val=&quot;Times New Roman&quot;/&gt;&lt;w:sz w:val=&quot;26&quot;/&gt;&lt;w:sz-cs w:val=&quot;26&quot;/&gt;&lt;w:rtl/&gt;&lt;w:lang w:bidi=&quot;FA&quot;/&gt;&lt;/w:rPr&gt;&lt;m:t&gt;脳&lt;/m:t&gt;&lt;/m:r&gt;&lt;m:r&gt;&lt;m:rPr&gt;&lt;m:sty m:val=&quot;p&quot;/&gt;&lt;&lt;&lt;&lt;&lt;/m:rPr&gt;&lt;w:rPr&gt;&lt;w:rFonts w:ascii=&quot;Cambria Math&quot; w:h-ansi=&quot;Cambria Math&quot; w:cs=&quot;Times New Roman&quot;/&gt;&lt;wx:font wx:val=&quot;Cambria Math&quot;/&gt;&lt;w:sz w:val=&quot;26&quot;/&gt;&lt;w:sz-cs w:val=&quot;26&quot;/&gt;&lt;w:lang w:bidi=&quot;FA&quot;/&gt;&lt;/w:rPr&gt;&lt;m:t&gt;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004D5DE9" w:rsidRPr="009A2150">
        <w:rPr>
          <w:sz w:val="20"/>
          <w:szCs w:val="20"/>
          <w:lang w:bidi="fa-IR"/>
        </w:rPr>
        <w:fldChar w:fldCharType="end"/>
      </w:r>
    </w:p>
    <w:p w:rsidR="00F63067" w:rsidRPr="009A2150" w:rsidRDefault="004D5DE9" w:rsidP="00C234AD">
      <w:pPr>
        <w:tabs>
          <w:tab w:val="left" w:pos="4155"/>
          <w:tab w:val="right" w:pos="4365"/>
          <w:tab w:val="left" w:pos="4470"/>
          <w:tab w:val="left" w:pos="5220"/>
          <w:tab w:val="left" w:pos="6300"/>
        </w:tabs>
        <w:suppressAutoHyphens w:val="0"/>
        <w:snapToGrid w:val="0"/>
        <w:ind w:firstLine="425"/>
        <w:jc w:val="both"/>
        <w:rPr>
          <w:sz w:val="20"/>
          <w:szCs w:val="20"/>
        </w:rPr>
      </w:pPr>
      <w:r w:rsidRPr="009A2150">
        <w:rPr>
          <w:sz w:val="20"/>
          <w:szCs w:val="20"/>
          <w:lang w:bidi="fa-IR"/>
        </w:rPr>
        <w:fldChar w:fldCharType="begin"/>
      </w:r>
      <w:r w:rsidR="00F63067" w:rsidRPr="009A2150">
        <w:rPr>
          <w:sz w:val="20"/>
          <w:szCs w:val="20"/>
          <w:lang w:bidi="fa-IR"/>
        </w:rPr>
        <w:instrText xml:space="preserve"> QUOTE </w:instrText>
      </w:r>
      <w:r w:rsidR="009376C5" w:rsidRPr="004D5DE9">
        <w:rPr>
          <w:sz w:val="20"/>
          <w:szCs w:val="20"/>
        </w:rPr>
        <w:pict>
          <v:shape id="_x0000_i1039" type="#_x0000_t75" style="width:80.75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8009B&quot;/&gt;&lt;wsp:rsid wsp:val=&quot;000D4260&quot;/&gt;&lt;wsp:rsid wsp:val=&quot;00335C57&quot;/&gt;&lt;wsp:rsid wsp:val=&quot;0060684E&quot;/&gt;&lt;wsp:rsid wsp:val=&quot;00645E2D&quot;/&gt;&lt;wsp:rsid wsp:val=&quot;00821334&quot;/&gt;&lt;wsp:rsid wsp:val=&quot;008B6014&quot;/&gt;&lt;wsp:rsid wsp:val=&quot;00D454CE&quot;/&gt;&lt;wsp:rsid wsp:val=&quot;00E467D4&quot;/&gt;&lt;/wsp:rsids&gt;&lt;/w:docPr&gt;&lt;w:body&gt;&lt;w:p wsp:rsidR=&quot;00000000&quot; wsp:rsidRDefault=&quot;0008009B&quot;&gt;&lt;m:oMathPara&gt;&lt;m:oMath&gt;&lt;m:r&gt;&lt;w:rPr&gt;&lt;w:rFonts w:ascii=&quot;Cambria Math&quot; w:h-ansi=&quot;Cambria Math&quot; w:cs=&quot;Times New Roman&quot;/&gt;&lt;wx:font wx:val=&quot;Cambria Math&quot;/&gt;&lt;w:i/&gt;&lt;w:sz w:val=&quot;26&quot;/&gt;&lt;w:sz-cs w:val=&quot;26&quot;/&gt;&lt;w:lang w:bidi=&quot;FA&quot;/&gt;&lt;/w:rPr&gt;&lt;m:t&gt;MR=&lt;/m:t&gt;&lt;/m:r&gt;&lt;m:f&gt;&lt;m:fPr&gt;&lt;m:ctrlPr&gt;&lt;w:rPr&gt;&lt;w:rFonts w:ascii=&quot;Cambria Math&quot; w:h-ansi=&quot;Cambria Math&quot; w:cs=&quot;Times New Roman&quot;/&gt;&lt;wx:font wx:val=&quot;Cambria Math&quot;/&gt;&lt;w:i/&gt;&lt;w:sz w:val=&quot;26&quot;/&gt;&lt;w:sz-cs w:val=&quot;26&quot;/&gt;&lt;w:lang w:bidi=&quot;FA&quot;/&gt;&lt;/w:rPr&gt;&lt;/m:ctrlPr&gt;&lt;/m:fPr&gt;&lt;m:num&gt;&lt;m:r&gt;&lt;w:rPr&gt;&lt;w:rFonts w:ascii=&quot;Cambria Math&quot; w:h-ansi=&quot;Cambria Math&quot; w:cs=&quot;Times New Roman&quot;/&gt;&lt;wx:font wx:val=&quot;Cambria Math&quot;/&gt;&lt;w:i/&gt;&lt;w:sz w:val=&quot;26&quot;/&gt;&lt;w:sz-cs w:val=&quot;26&quot;/&gt;&lt;w:lang w:bidi=&quot;FA&quot;/&gt;&lt;/w:rPr&gt;&lt;m:t&gt;1&lt;/m:t&gt;&lt;/m:r&gt;&lt;/m:num&gt;&lt;m:den&gt;&lt;m:r&gt;&lt;w:rPr&gt;&lt;w:rFonts w:ascii=&quot;Cambria Math&quot; w:h-ansi=&quot;Cambria Math&quot; w:cs=&quot;Times New Roman&quot;/&gt;&lt;wx:font wx:val=&quot;Cambria Math&quot;/&gt;&lt;w:i/&gt;&lt;w:sz w:val=&quot;26&quot;/&gt;&lt;w:sz-cs w:val=&quot;26&quot;/&gt;&lt;w:lang w:bidi=&quot;FA&quot;/&gt;&lt;/w:rPr&gt;&lt;m:t&gt;n&lt;/m:t&gt;&lt;/m:r&gt;&lt;/m:den&gt;&lt;/m:f&gt;&lt;m:nary&gt;&lt;m:naryPr&gt;&lt;m:chr m:val=&quot;鈭?/&gt;&lt;m:limLoc m:val=&quot;undOvr&quot;/&gt;&lt;m:ctrlPr&gt;&lt;w:rPr&gt;&lt;w:rFonts w:ascii=&quot;Cambria Math&quot; w:h-ansi=&quot;Cambria Math&quot; w:cs=&quot;Times New Roman&quot;/&gt;&lt;wx:font wx:val=&quot;Cambria Math&quot;/&gt;&lt;w:sz w:val=&quot;idddd26&quot;/&gt;&lt;w:sz-cs w:val=&quot;26&quot;/&gt;&lt;w:lang w:bidi=&quot;FA&quot;/&gt;&lt;/w:rPr&gt;&lt;/m:ctrlPr&gt;&lt;/m:naryPr&gt;&lt;m:sub&gt;&lt;m:r&gt;&lt;w:rPr&gt;&lt;w:rFonts w:ascii=&quot;Cambria Math&quot; w:h-ansi=&quot;Cambria Math&quot; w:cs=&quot;Times New Roman&quot;/&gt;&lt;wx:font wx:val=&quot;Cambria Math&quot;/&gt;&lt;w:i/&gt;&lt;w:sz w:val=&quot;26&quot;/&gt;&lt;w:sz-cs w:val=&quot;26&quot;/&gt;&lt;w:lang w:bidi=&quot;FA&quot;/&gt;&lt;/w:rPr&gt;&lt;m:t&gt;i=1&lt;/m:t&gt;&lt;/m:r&gt;&lt;/m:sub&gt;&lt;m:sup&gt;&lt;m:r&gt;&lt;w:rPr&gt;&lt;w:rFonts w:ascii=&quot;Cambria Math&quot; w:h-ansi=&quot;Cambria Math&quot; w:cs=&quot;Times New Roman&quot;/&gt;&lt;wx:font wx:val=&quot;Cambria Math&quot;/&gt;&lt;w:i/&gt;&lt;w:sz w:val=&quot;26&quot;/&gt;&lt;w:sz-cs w:val=&quot;26&quot;/&gt;&lt;w:lang w:bidi=&quot;FA&quot;/&gt;&lt;/w:rPr&gt;&lt;m:t&gt;n&lt;/m:t&gt;&lt;/m:r&gt;&lt;/m:sup&gt;&lt;m:e&gt;&lt;m:f&gt;&lt;m:fPr&gt;&lt;m:ctrlPr&gt;&lt;w:rPr&gt;&lt;w:rFonts w:ascii=&quot;Cambria Math&quot; w:h-ansi=&quot;Cambria Math&quot; w:cs=&quot;Times New Roman&quot;/&gt;&lt;wx:font wx:val=&quot;Cambria Math&quot;/&gt;&lt;w:sz w:val=&quot;26&quot;/&gt;&lt;w:sz-cs w:val=&quot;26&quot;/&gt;&lt;w:lang w:bidi=&quot;FA&quot;/&gt;&lt;/w:rPr&gt;&lt;/m:ctrlPr&gt;&lt;/m:fPr&gt;&lt;m:num&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num&gt;&lt;m:den&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den&gt;&lt;/m:f&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00F63067" w:rsidRPr="009A2150">
        <w:rPr>
          <w:sz w:val="20"/>
          <w:szCs w:val="20"/>
          <w:lang w:bidi="fa-IR"/>
        </w:rPr>
        <w:instrText xml:space="preserve"> </w:instrText>
      </w:r>
      <w:r w:rsidRPr="009A2150">
        <w:rPr>
          <w:sz w:val="20"/>
          <w:szCs w:val="20"/>
          <w:lang w:bidi="fa-IR"/>
        </w:rPr>
        <w:fldChar w:fldCharType="separate"/>
      </w:r>
      <w:r w:rsidR="009376C5" w:rsidRPr="004D5DE9">
        <w:rPr>
          <w:sz w:val="20"/>
          <w:szCs w:val="20"/>
        </w:rPr>
        <w:pict>
          <v:shape id="_x0000_i1040" type="#_x0000_t75" style="width:80.75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8009B&quot;/&gt;&lt;wsp:rsid wsp:val=&quot;000D4260&quot;/&gt;&lt;wsp:rsid wsp:val=&quot;00335C57&quot;/&gt;&lt;wsp:rsid wsp:val=&quot;0060684E&quot;/&gt;&lt;wsp:rsid wsp:val=&quot;00645E2D&quot;/&gt;&lt;wsp:rsid wsp:val=&quot;00821334&quot;/&gt;&lt;wsp:rsid wsp:val=&quot;008B6014&quot;/&gt;&lt;wsp:rsid wsp:val=&quot;00D454CE&quot;/&gt;&lt;wsp:rsid wsp:val=&quot;00E467D4&quot;/&gt;&lt;/wsp:rsids&gt;&lt;/w:docPr&gt;&lt;w:body&gt;&lt;w:p wsp:rsidR=&quot;00000000&quot; wsp:rsidRDefault=&quot;0008009B&quot;&gt;&lt;m:oMathPara&gt;&lt;m:oMath&gt;&lt;m:r&gt;&lt;w:rPr&gt;&lt;w:rFonts w:ascii=&quot;Cambria Math&quot; w:h-ansi=&quot;Cambria Math&quot; w:cs=&quot;Times New Roman&quot;/&gt;&lt;wx:font wx:val=&quot;Cambria Math&quot;/&gt;&lt;w:i/&gt;&lt;w:sz w:val=&quot;26&quot;/&gt;&lt;w:sz-cs w:val=&quot;26&quot;/&gt;&lt;w:lang w:bidi=&quot;FA&quot;/&gt;&lt;/w:rPr&gt;&lt;m:t&gt;MR=&lt;/m:t&gt;&lt;/m:r&gt;&lt;m:f&gt;&lt;m:fPr&gt;&lt;m:ctrlPr&gt;&lt;w:rPr&gt;&lt;w:rFonts w:ascii=&quot;Cambria Math&quot; w:h-ansi=&quot;Cambria Math&quot; w:cs=&quot;Times New Roman&quot;/&gt;&lt;wx:font wx:val=&quot;Cambria Math&quot;/&gt;&lt;w:i/&gt;&lt;w:sz w:val=&quot;26&quot;/&gt;&lt;w:sz-cs w:val=&quot;26&quot;/&gt;&lt;w:lang w:bidi=&quot;FA&quot;/&gt;&lt;/w:rPr&gt;&lt;/m:ctrlPr&gt;&lt;/m:fPr&gt;&lt;m:num&gt;&lt;m:r&gt;&lt;w:rPr&gt;&lt;w:rFonts w:ascii=&quot;Cambria Math&quot; w:h-ansi=&quot;Cambria Math&quot; w:cs=&quot;Times New Roman&quot;/&gt;&lt;wx:font wx:val=&quot;Cambria Math&quot;/&gt;&lt;w:i/&gt;&lt;w:sz w:val=&quot;26&quot;/&gt;&lt;w:sz-cs w:val=&quot;26&quot;/&gt;&lt;w:lang w:bidi=&quot;FA&quot;/&gt;&lt;/w:rPr&gt;&lt;m:t&gt;1&lt;/m:t&gt;&lt;/m:r&gt;&lt;/m:num&gt;&lt;m:den&gt;&lt;m:r&gt;&lt;w:rPr&gt;&lt;w:rFonts w:ascii=&quot;Cambria Math&quot; w:h-ansi=&quot;Cambria Math&quot; w:cs=&quot;Times New Roman&quot;/&gt;&lt;wx:font wx:val=&quot;Cambria Math&quot;/&gt;&lt;w:i/&gt;&lt;w:sz w:val=&quot;26&quot;/&gt;&lt;w:sz-cs w:val=&quot;26&quot;/&gt;&lt;w:lang w:bidi=&quot;FA&quot;/&gt;&lt;/w:rPr&gt;&lt;m:t&gt;n&lt;/m:t&gt;&lt;/m:r&gt;&lt;/m:den&gt;&lt;/m:f&gt;&lt;m:nary&gt;&lt;m:naryPr&gt;&lt;m:chr m:val=&quot;鈭?/&gt;&lt;m:limLoc m:val=&quot;undOvr&quot;/&gt;&lt;m:ctrlPr&gt;&lt;w:rPr&gt;&lt;w:rFonts w:ascii=&quot;Cambria Math&quot; w:h-ansi=&quot;Cambria Math&quot; w:cs=&quot;Times New Roman&quot;/&gt;&lt;wx:font wx:val=&quot;Cambria Math&quot;/&gt;&lt;w:sz w:val=&quot;idddd26&quot;/&gt;&lt;w:sz-cs w:val=&quot;26&quot;/&gt;&lt;w:lang w:bidi=&quot;FA&quot;/&gt;&lt;/w:rPr&gt;&lt;/m:ctrlPr&gt;&lt;/m:naryPr&gt;&lt;m:sub&gt;&lt;m:r&gt;&lt;w:rPr&gt;&lt;w:rFonts w:ascii=&quot;Cambria Math&quot; w:h-ansi=&quot;Cambria Math&quot; w:cs=&quot;Times New Roman&quot;/&gt;&lt;wx:font wx:val=&quot;Cambria Math&quot;/&gt;&lt;w:i/&gt;&lt;w:sz w:val=&quot;26&quot;/&gt;&lt;w:sz-cs w:val=&quot;26&quot;/&gt;&lt;w:lang w:bidi=&quot;FA&quot;/&gt;&lt;/w:rPr&gt;&lt;m:t&gt;i=1&lt;/m:t&gt;&lt;/m:r&gt;&lt;/m:sub&gt;&lt;m:sup&gt;&lt;m:r&gt;&lt;w:rPr&gt;&lt;w:rFonts w:ascii=&quot;Cambria Math&quot; w:h-ansi=&quot;Cambria Math&quot; w:cs=&quot;Times New Roman&quot;/&gt;&lt;wx:font wx:val=&quot;Cambria Math&quot;/&gt;&lt;w:i/&gt;&lt;w:sz w:val=&quot;26&quot;/&gt;&lt;w:sz-cs w:val=&quot;26&quot;/&gt;&lt;w:lang w:bidi=&quot;FA&quot;/&gt;&lt;/w:rPr&gt;&lt;m:t&gt;n&lt;/m:t&gt;&lt;/m:r&gt;&lt;/m:sup&gt;&lt;m:e&gt;&lt;m:f&gt;&lt;m:fPr&gt;&lt;m:ctrlPr&gt;&lt;w:rPr&gt;&lt;w:rFonts w:ascii=&quot;Cambria Math&quot; w:h-ansi=&quot;Cambria Math&quot; w:cs=&quot;Times New Roman&quot;/&gt;&lt;wx:font wx:val=&quot;Cambria Math&quot;/&gt;&lt;w:sz w:val=&quot;26&quot;/&gt;&lt;w:sz-cs w:val=&quot;26&quot;/&gt;&lt;w:lang w:bidi=&quot;FA&quot;/&gt;&lt;/w:rPr&gt;&lt;/m:ctrlPr&gt;&lt;/m:fPr&gt;&lt;m:num&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P&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num&gt;&lt;m:den&gt;&lt;m:sSub&gt;&lt;m:sSubPr&gt;&lt;m:ctrlPr&gt;&lt;w:rPr&gt;&lt;w:rFonts w:ascii=&quot;Cambria Math&quot; w:h-ansi=&quot;Cambria Math&quot; w:cs=&quot;Times New Roman&quot;/&gt;&lt;wx:font wx:val=&quot;Cambria Math&quot;/&gt;&lt;w:i/&gt;&lt;w:sz w:val=&quot;26&quot;/&gt;&lt;w:sz-cs w:val=&quot;26&quot;/&gt;&lt;w:lang w:bidi=&quot;FA&quot;/&gt;&lt;/w:rPr&gt;&lt;/m:ctrlPr&gt;&lt;/m:sSubPr&gt;&lt;m:e&gt;&lt;m:r&gt;&lt;w:rPr&gt;&lt;w:rFonts w:ascii=&quot;Cambria Math&quot; w:h-ansi=&quot;Cambria Math&quot; w:cs=&quot;Times New Roman&quot;/&gt;&lt;wx:font wx:val=&quot;Cambria Math&quot;/&gt;&lt;w:i/&gt;&lt;w:sz w:val=&quot;26&quot;/&gt;&lt;w:sz-cs w:val=&quot;26&quot;/&gt;&lt;w:lang w:bidi=&quot;FA&quot;/&gt;&lt;/w:rPr&gt;&lt;m:t&gt;O&lt;/m:t&gt;&lt;/m:r&gt;&lt;/m:e&gt;&lt;m:sub&gt;&lt;m:r&gt;&lt;w:rPr&gt;&lt;w:rFonts w:ascii=&quot;Cambria Math&quot; w:h-ansi=&quot;Cambria Math&quot; w:cs=&quot;Times New Roman&quot;/&gt;&lt;wx:font wx:val=&quot;Cambria Math&quot;/&gt;&lt;w:i/&gt;&lt;w:sz w:val=&quot;26&quot;/&gt;&lt;w:sz-cs w:val=&quot;26&quot;/&gt;&lt;w:lang w:bidi=&quot;FA&quot;/&gt;&lt;/w:rPr&gt;&lt;m:t&gt;i&lt;/m:t&gt;&lt;/m:r&gt;&lt;/m:sub&gt;&lt;/m:sSub&gt;&lt;/m:den&gt;&lt;/m:f&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9A2150">
        <w:rPr>
          <w:sz w:val="20"/>
          <w:szCs w:val="20"/>
          <w:lang w:bidi="fa-IR"/>
        </w:rPr>
        <w:fldChar w:fldCharType="end"/>
      </w:r>
      <w:r w:rsidR="009A2150" w:rsidRPr="009A2150">
        <w:rPr>
          <w:sz w:val="20"/>
          <w:szCs w:val="20"/>
          <w:lang w:bidi="fa-IR"/>
        </w:rPr>
        <w:t xml:space="preserve"> </w:t>
      </w:r>
      <w:r w:rsidR="009A2150" w:rsidRPr="009A2150">
        <w:rPr>
          <w:sz w:val="20"/>
          <w:szCs w:val="20"/>
          <w:lang w:bidi="fa-IR"/>
        </w:rPr>
        <w:tab/>
        <w:t>(</w:t>
      </w:r>
      <w:r w:rsidR="00F63067" w:rsidRPr="009A2150">
        <w:rPr>
          <w:sz w:val="20"/>
          <w:szCs w:val="20"/>
          <w:lang w:bidi="fa-IR"/>
        </w:rPr>
        <w:t>7)</w:t>
      </w:r>
    </w:p>
    <w:p w:rsidR="00F63067" w:rsidRPr="009A2150" w:rsidRDefault="00F63067" w:rsidP="00C234AD">
      <w:pPr>
        <w:tabs>
          <w:tab w:val="right" w:pos="4365"/>
        </w:tabs>
        <w:suppressAutoHyphens w:val="0"/>
        <w:snapToGrid w:val="0"/>
        <w:ind w:firstLine="425"/>
        <w:jc w:val="both"/>
        <w:rPr>
          <w:sz w:val="20"/>
          <w:szCs w:val="20"/>
        </w:rPr>
      </w:pPr>
    </w:p>
    <w:p w:rsidR="00F63067" w:rsidRPr="009A2150" w:rsidRDefault="00F63067" w:rsidP="00C234AD">
      <w:pPr>
        <w:tabs>
          <w:tab w:val="right" w:pos="4365"/>
        </w:tabs>
        <w:suppressAutoHyphens w:val="0"/>
        <w:snapToGrid w:val="0"/>
        <w:ind w:firstLine="425"/>
        <w:jc w:val="both"/>
        <w:rPr>
          <w:sz w:val="20"/>
          <w:szCs w:val="20"/>
        </w:rPr>
      </w:pPr>
      <w:r w:rsidRPr="009A2150">
        <w:rPr>
          <w:sz w:val="20"/>
          <w:szCs w:val="20"/>
        </w:rPr>
        <w:t xml:space="preserve">In these equations, Pi and Oi denote lysymmetric evapotranspiration and the models’ results, and Pav and Oav show the </w:t>
      </w:r>
      <w:r w:rsidR="009376C5" w:rsidRPr="009A2150">
        <w:rPr>
          <w:sz w:val="20"/>
          <w:szCs w:val="20"/>
        </w:rPr>
        <w:t>meanly symmetric</w:t>
      </w:r>
      <w:r w:rsidRPr="009A2150">
        <w:rPr>
          <w:sz w:val="20"/>
          <w:szCs w:val="20"/>
        </w:rPr>
        <w:t xml:space="preserve"> evapotranspiration and the mean of models’ results. In addition to the statistical benchmarks used to check the Correlation between the models results, Spearman's correlation coefficient was also used. </w:t>
      </w:r>
    </w:p>
    <w:p w:rsidR="009A2150" w:rsidRDefault="009A2150" w:rsidP="00C234AD">
      <w:pPr>
        <w:suppressAutoHyphens w:val="0"/>
        <w:snapToGrid w:val="0"/>
        <w:jc w:val="center"/>
        <w:rPr>
          <w:sz w:val="20"/>
          <w:szCs w:val="20"/>
        </w:rPr>
        <w:sectPr w:rsidR="009A2150" w:rsidSect="00C234AD">
          <w:footnotePr>
            <w:pos w:val="beneathText"/>
          </w:footnotePr>
          <w:type w:val="continuous"/>
          <w:pgSz w:w="12240" w:h="15840" w:code="1"/>
          <w:pgMar w:top="1440" w:right="1440" w:bottom="1440" w:left="1440" w:header="720" w:footer="720" w:gutter="0"/>
          <w:cols w:num="2" w:space="600"/>
          <w:docGrid w:linePitch="360"/>
        </w:sectPr>
      </w:pPr>
    </w:p>
    <w:p w:rsidR="009A2150" w:rsidRPr="009A2150" w:rsidRDefault="009A2150" w:rsidP="00C234AD">
      <w:pPr>
        <w:suppressAutoHyphens w:val="0"/>
        <w:snapToGrid w:val="0"/>
        <w:jc w:val="center"/>
        <w:rPr>
          <w:b/>
          <w:bCs/>
          <w:sz w:val="20"/>
          <w:szCs w:val="18"/>
          <w:lang w:eastAsia="zh-CN" w:bidi="fa-IR"/>
        </w:rPr>
      </w:pPr>
    </w:p>
    <w:p w:rsidR="00FB7FCF" w:rsidRPr="009A2150" w:rsidRDefault="00FB7FCF" w:rsidP="00C234AD">
      <w:pPr>
        <w:suppressAutoHyphens w:val="0"/>
        <w:snapToGrid w:val="0"/>
        <w:jc w:val="center"/>
        <w:rPr>
          <w:b/>
          <w:bCs/>
          <w:sz w:val="20"/>
          <w:szCs w:val="18"/>
          <w:lang w:bidi="fa-IR"/>
        </w:rPr>
      </w:pPr>
      <w:r w:rsidRPr="009A2150">
        <w:rPr>
          <w:b/>
          <w:bCs/>
          <w:sz w:val="20"/>
          <w:szCs w:val="18"/>
          <w:lang w:bidi="fa-IR"/>
        </w:rPr>
        <w:t>Table 1. ET</w:t>
      </w:r>
      <w:r w:rsidRPr="009A2150">
        <w:rPr>
          <w:b/>
          <w:bCs/>
          <w:sz w:val="20"/>
          <w:szCs w:val="18"/>
          <w:vertAlign w:val="subscript"/>
          <w:lang w:bidi="fa-IR"/>
        </w:rPr>
        <w:t>0</w:t>
      </w:r>
      <w:r w:rsidRPr="009A2150">
        <w:rPr>
          <w:b/>
          <w:bCs/>
          <w:sz w:val="20"/>
          <w:szCs w:val="18"/>
          <w:lang w:bidi="fa-IR"/>
        </w:rPr>
        <w:t>models equation and its applications</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316"/>
        <w:gridCol w:w="6338"/>
        <w:gridCol w:w="1461"/>
        <w:gridCol w:w="359"/>
      </w:tblGrid>
      <w:tr w:rsidR="00FB7FCF" w:rsidRPr="00C234AD" w:rsidTr="00C234AD">
        <w:trPr>
          <w:tblHeader/>
          <w:jc w:val="center"/>
        </w:trPr>
        <w:tc>
          <w:tcPr>
            <w:tcW w:w="695" w:type="pct"/>
            <w:tcBorders>
              <w:top w:val="single" w:sz="12" w:space="0" w:color="auto"/>
              <w:left w:val="single" w:sz="2" w:space="0" w:color="FFFFFF"/>
              <w:bottom w:val="single" w:sz="12" w:space="0" w:color="auto"/>
              <w:right w:val="single" w:sz="2" w:space="0" w:color="FFFFFF"/>
            </w:tcBorders>
            <w:vAlign w:val="center"/>
            <w:hideMark/>
          </w:tcPr>
          <w:p w:rsidR="00FB7FCF" w:rsidRPr="00C234AD" w:rsidRDefault="00FB7FCF" w:rsidP="00C234AD">
            <w:pPr>
              <w:suppressAutoHyphens w:val="0"/>
              <w:snapToGrid w:val="0"/>
              <w:jc w:val="both"/>
              <w:rPr>
                <w:b/>
                <w:sz w:val="20"/>
                <w:szCs w:val="20"/>
                <w:lang w:bidi="fa-IR"/>
              </w:rPr>
            </w:pPr>
            <w:r w:rsidRPr="00C234AD">
              <w:rPr>
                <w:b/>
                <w:sz w:val="20"/>
                <w:szCs w:val="20"/>
                <w:lang w:bidi="fa-IR"/>
              </w:rPr>
              <w:t>Applications</w:t>
            </w:r>
          </w:p>
        </w:tc>
        <w:tc>
          <w:tcPr>
            <w:tcW w:w="3345" w:type="pct"/>
            <w:tcBorders>
              <w:top w:val="single" w:sz="12" w:space="0" w:color="auto"/>
              <w:left w:val="single" w:sz="2" w:space="0" w:color="FFFFFF"/>
              <w:bottom w:val="single" w:sz="12" w:space="0" w:color="auto"/>
              <w:right w:val="single" w:sz="2" w:space="0" w:color="FFFFFF"/>
            </w:tcBorders>
            <w:vAlign w:val="center"/>
            <w:hideMark/>
          </w:tcPr>
          <w:p w:rsidR="00FB7FCF" w:rsidRPr="00C234AD" w:rsidRDefault="00FB7FCF" w:rsidP="00C234AD">
            <w:pPr>
              <w:suppressAutoHyphens w:val="0"/>
              <w:snapToGrid w:val="0"/>
              <w:jc w:val="both"/>
              <w:rPr>
                <w:b/>
                <w:sz w:val="20"/>
                <w:szCs w:val="20"/>
                <w:lang w:bidi="fa-IR"/>
              </w:rPr>
            </w:pPr>
            <w:r w:rsidRPr="00C234AD">
              <w:rPr>
                <w:b/>
                <w:sz w:val="20"/>
                <w:szCs w:val="20"/>
                <w:lang w:bidi="fa-IR"/>
              </w:rPr>
              <w:t>Equation</w:t>
            </w:r>
          </w:p>
        </w:tc>
        <w:tc>
          <w:tcPr>
            <w:tcW w:w="771" w:type="pct"/>
            <w:tcBorders>
              <w:top w:val="single" w:sz="12" w:space="0" w:color="auto"/>
              <w:left w:val="single" w:sz="2" w:space="0" w:color="FFFFFF"/>
              <w:bottom w:val="single" w:sz="12" w:space="0" w:color="auto"/>
              <w:right w:val="single" w:sz="2" w:space="0" w:color="FFFFFF"/>
            </w:tcBorders>
            <w:vAlign w:val="center"/>
            <w:hideMark/>
          </w:tcPr>
          <w:p w:rsidR="00FB7FCF" w:rsidRPr="00C234AD" w:rsidRDefault="00FB7FCF" w:rsidP="00C234AD">
            <w:pPr>
              <w:suppressAutoHyphens w:val="0"/>
              <w:snapToGrid w:val="0"/>
              <w:jc w:val="both"/>
              <w:rPr>
                <w:b/>
                <w:sz w:val="20"/>
                <w:szCs w:val="20"/>
                <w:lang w:bidi="fa-IR"/>
              </w:rPr>
            </w:pPr>
            <w:r w:rsidRPr="00C234AD">
              <w:rPr>
                <w:b/>
                <w:sz w:val="20"/>
                <w:szCs w:val="20"/>
                <w:lang w:bidi="fa-IR"/>
              </w:rPr>
              <w:t>Model</w:t>
            </w:r>
          </w:p>
        </w:tc>
        <w:tc>
          <w:tcPr>
            <w:tcW w:w="189" w:type="pct"/>
            <w:tcBorders>
              <w:top w:val="single" w:sz="12" w:space="0" w:color="auto"/>
              <w:left w:val="single" w:sz="2" w:space="0" w:color="FFFFFF"/>
              <w:bottom w:val="single" w:sz="12" w:space="0" w:color="auto"/>
              <w:right w:val="single" w:sz="2" w:space="0" w:color="FFFFFF"/>
            </w:tcBorders>
            <w:vAlign w:val="center"/>
            <w:hideMark/>
          </w:tcPr>
          <w:p w:rsidR="00FB7FCF" w:rsidRPr="00C234AD" w:rsidRDefault="00FB7FCF" w:rsidP="00C234AD">
            <w:pPr>
              <w:suppressAutoHyphens w:val="0"/>
              <w:snapToGrid w:val="0"/>
              <w:jc w:val="both"/>
              <w:rPr>
                <w:b/>
                <w:sz w:val="20"/>
                <w:szCs w:val="20"/>
                <w:lang w:bidi="fa-IR"/>
              </w:rPr>
            </w:pPr>
            <w:r w:rsidRPr="00C234AD">
              <w:rPr>
                <w:b/>
                <w:sz w:val="20"/>
                <w:szCs w:val="20"/>
                <w:lang w:bidi="fa-IR"/>
              </w:rPr>
              <w:t>No</w:t>
            </w:r>
          </w:p>
        </w:tc>
      </w:tr>
      <w:tr w:rsidR="00FB7FCF" w:rsidRPr="009A2150" w:rsidTr="009A2150">
        <w:trPr>
          <w:jc w:val="center"/>
        </w:trPr>
        <w:tc>
          <w:tcPr>
            <w:tcW w:w="695" w:type="pct"/>
            <w:tcBorders>
              <w:top w:val="single" w:sz="12" w:space="0" w:color="auto"/>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Rahimikhoob et a</w:t>
            </w:r>
            <w:r w:rsidR="009A2150" w:rsidRPr="009A2150">
              <w:rPr>
                <w:sz w:val="20"/>
                <w:szCs w:val="20"/>
                <w:lang w:bidi="fa-IR"/>
              </w:rPr>
              <w:t>l (</w:t>
            </w:r>
            <w:r w:rsidRPr="009A2150">
              <w:rPr>
                <w:sz w:val="20"/>
                <w:szCs w:val="20"/>
                <w:lang w:bidi="fa-IR"/>
              </w:rPr>
              <w:t>2012)</w:t>
            </w:r>
          </w:p>
        </w:tc>
        <w:tc>
          <w:tcPr>
            <w:tcW w:w="3345" w:type="pct"/>
            <w:tcBorders>
              <w:top w:val="single" w:sz="12" w:space="0" w:color="auto"/>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41" type="#_x0000_t75" style="width:200.95pt;height:3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964CA4&quot;/&gt;&lt;wsp:rsid wsp:val=&quot;00D454CE&quot;/&gt;&lt;wsp:rsid wsp:val=&quot;00E467D4&quot;/&gt;&lt;wsp:rsid wsp:val=&quot;00F13153&quot;/&gt;&lt;/wsp:rsids&gt;&lt;/w:docPr&gt;&lt;w:body&gt;&lt;w:p wsp:rsidR=&quot;00000000&quot; wsp:rsidRDefault=&quot;00964CA4&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0.408鈭?/m:t&gt;&lt;/m:r&gt;&lt;m:d&gt;&lt;m&lt;////: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n&lt;/m:t&gt;&lt;/m:r&gt;&lt;/m:sub&gt;&lt;/m:sSub&gt;&lt;m:r&gt;&lt;w:rPr&gt;&lt;w:rFonts w:ascii=&quot;Cambria Math&quot; w:h-ansi=&quot;Cambria Math&quot; w:cs=&quot;B Lotus&quot;/&gt;&lt;wx:font wx:val=&quot;Cambria Math&quot;/&gt;&lt;w:i/&gt;&lt;w:sz w:val=&quot;20&quot;/&gt;&lt;w:sz-cs w:val=&quot;20&quot;/&gt;&lt;w:lang w:bidi=&quot;FA&quot;/&gt;&lt;/w:rPr&gt;&lt;m:t&gt;-G&lt;/m:t&gt;&lt;/m:r&gt;&lt;/m:e&gt;&lt;/m:d&gt;&lt;m:r&gt;&lt;w:rPr&gt;&lt;w:rFonts w:ascii=&quot;Cambria Math&quot; w:h-ansi=&quot;Cambria Math&quot; w:cs=&quot;B Lotus&quot;/&gt;&lt;wx:font wx:val=&quot;Cambria Math&quot;/&gt;&lt;w:i/&gt;&lt;w:sz w:val=&quot;20&quot;/&gt;&lt;w:sz-cs w:val=&quot;20&quot;/&gt;&lt;w:lang w:bidi=&quot;FA&quot;/&gt;&lt;/w:rPr&gt;&lt;m:t&gt;+纬&lt;/m:t&gt;&lt;/m:r&gt;&lt;m:f&gt;&lt;m:fPr&gt;&lt;m:ctrlPr&gt;&lt;w:rPr&gt;&lt;w:rFonts w:ascii=&quot;Cambria Math&quot; w:h-ansi=&quot;Cambria Math&quot; w:cs=&quot;B Lotus&quot;/&gt;&lt;wx:font wx:val=&quot;Cambria Math&quot;/&gt;&lt;w:i/&gt;&lt;w:sz w:val=&quot;20&quot;/&gt;&lt;w:sz-cs w:val=&quot;20&quot;/&gt;&lt;&quot;w2:0l&quot;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900&lt;/m:t&gt;&lt;/m:r&gt;&lt;/m:num&gt;&lt;m:den&gt;&lt;m:r&gt;&lt;w:rPr&gt;&lt;w:rFonts w:ascii=&quot;Cambria Math&quot; w:h-ansi=&quot;Cambria Math&quot; w:cs=&quot;B Lotus&quot;/&gt;&lt;wx:font wx:val=&quot;Cambria Math&quot;/&gt;&lt;w:i/&gt;&lt;w:sz w:val=&quot;20&quot;/&gt;&lt;w:sz-cs w:val=&quot;20&quot;/&gt;&lt;w:lang w:bidi=&quot;FA&quot;/&gt;&lt;/w:rPr&gt;&lt;m:t&gt;T+273&lt;/m:t&gt;&lt;/m:r&gt;&lt;/m:den&gt;&lt;/m:f&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u&lt;/m:t&gt;&lt;/m:r&gt;&lt;/m:e&gt;&lt;m:sub&gt;&lt;m:r&gt;&lt;w:rPr&gt;&lt;w:rFonts w:ascii=&quot;Cambria Math&quot; w:h-ansi=&quot;Cambria Math&quot; w:cs=&quot;B Lotus&quot;/&gt;&lt;wx:font wx:val=&quot;Cambria Math&quot;/&gt;&lt;w:i/&gt;&lt;w:sz w:val=&quot;20&quot;/&gt;&lt;w:sz-cs w:val=&quot;20&quot;/&gt;&lt;w:lang w:bidi=&quot;FA&quot;/&gt;&lt;/w:rPr&gt;&lt;m:t&gt;2&lt;/m:t&gt;&lt;/m:r&gt;&lt;/m:sub&gt;&lt;/m:sSub&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e&gt;&lt;/m:d&gt;&lt;/m:num&gt;&lt;m:den&gt;&lt;m:r&gt;&lt;w:rPr&gt;&lt;w:rFonts w:ascii=&quot;Cambria Math&quot; w:h-ansi=&quot;Cambria Math&quot; w:cs=&quot;B Lotus&quot;/&gt;&lt;wx:font wx:val=&quot;Cambria Math&quot;/&gt;&lt;w:i/&gt;&lt;w:sz w:val=&quot;20&quot;/&gt;&lt;w:sz-cs w:val=&quot;20&quot;/&gt;&lt;w:lang w:bidi=&quot;FA&quot;/&gt;&lt;/w:rPr&gt;&lt;m:t&gt;鈭?纬(1+0.34&lt;/m:t&gt;&lt;/m:r&gt;&lt;m:sSub&gt;&lt;m:sSubPr&gt;&lt;m:ctrlPr&gt;&lt;w:rPr&gt;&lt;w:rFonts w:ascw:iirF=&quot;onCnts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u&lt;/m:t&gt;&lt;/m:r&gt;&lt;/m:e&gt;&lt;m:sub&gt;&lt;m:r&gt;&lt;w:rPr&gt;&lt;w:rFonts w:ascii=&quot;Cambria Math&quot; w:h-ansi=&quot;Cambria Math&quot; w:cs=&quot;B Lotus&quot;/&gt;&lt;wx:font wx:val=&quot;Cambria Math&quot;/&gt;&lt;w:i/&gt;&lt;w:sz w:val=&quot;20&quot;/&gt;&lt;w:sz-cs w:val=&quot;20&quot;/&gt;&lt;w:lang w:bidi=&quot;FA&quot;/&gt;&lt;/w:rPr&gt;&lt;m:t&gt;2&lt;/m:t&gt;&lt;/m:r&gt;&lt;/m:sub&gt;&lt;/m:sSub&gt;&lt;m:r&gt;&lt;w:rPr&gt;&lt;w:rFonts w:ascii=&quot;Cambria Math&quot; w:h-ansi=&quot;Cambria Math&quot; w:cs=&quot;B Lotus&quot;/&gt;&lt;wx:font wx:val=&quot;Cambria Math&quot;/&gt;&lt;w:i/&gt;&lt;w:sz w:val=&quot;20&quot;/&gt;&lt;w:sz-cs w:val=&quot;20&quot;/&gt;&lt;w:lang w:bidi=&quot;FA&quot;/&gt;&lt;/w:rPr&gt;&lt;m:t&g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tc>
        <w:tc>
          <w:tcPr>
            <w:tcW w:w="771" w:type="pct"/>
            <w:tcBorders>
              <w:top w:val="single" w:sz="12" w:space="0" w:color="auto"/>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FAO56(1998)</w:t>
            </w:r>
          </w:p>
        </w:tc>
        <w:tc>
          <w:tcPr>
            <w:tcW w:w="189" w:type="pct"/>
            <w:tcBorders>
              <w:top w:val="single" w:sz="12" w:space="0" w:color="auto"/>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Heydari et al (2013)</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iCs/>
                <w:sz w:val="20"/>
                <w:szCs w:val="20"/>
                <w:lang w:bidi="fa-IR"/>
              </w:rPr>
            </w:pPr>
            <w:r w:rsidRPr="004D5DE9">
              <w:rPr>
                <w:sz w:val="20"/>
                <w:szCs w:val="20"/>
              </w:rPr>
              <w:pict>
                <v:shape id="_x0000_i1042" type="#_x0000_t75" style="width:200.3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BD3C0C&quot;/&gt;&lt;wsp:rsid wsp:val=&quot;00D454CE&quot;/&gt;&lt;wsp:rsid wsp:val=&quot;00E467D4&quot;/&gt;&lt;wsp:rsid wsp:val=&quot;00F13153&quot;/&gt;&lt;/wsp:rsids&gt;&lt;/w:docPr&gt;&lt;w:body&gt;&lt;w:p wsp:rsidR=&quot;00000000&quot; wsp:rsidRDefault=&quot;00BD3C0C&quot;&gt;&lt;m:oMathPara&gt;&lt;m:oMath&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E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0&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0.0023&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R&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a&lt;/m:t&gt;&lt;/m:r&gt;&lt;/m:sub&gt;&lt;/m:sSub&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ean&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17.8&lt;/m:t&gt;&lt;/m:r&gt;&lt;/m:e&gt;&lt;/m:d&gt;&lt;m:sSup&gt;&lt;m:sSupPr&gt;&lt;m:ctrlPr&gt;&lt;w:rPr&gt;&lt;w:rFonts w:ascii=&quot;Cambria Math&quot; w:h-ansi=&quot;Cambria Math&quot; w:cs=&quot;B Lotus&quot;/&gt;&lt;wx:font wx:val=&quot;Cambria Math&quot;/&gt;&lt;w:i-cs/&gt;&lt;w:sz w:val=&quot;20&quot;/&gt;&lt;w:sz-cs w:val=&quot;20&quot;/&gt;&lt;w:lang w:bidi=&quot;FA&quot;/&gt;&lt;/w:rPr&gt;&lt;/m:ctrlPr&gt;&lt;/m:sSupPr&gt;&lt;m:e&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in&lt;/m:t&gt;&lt;/m:r&gt;&lt;/m:sub&gt;&lt;/m:sSub&gt;&lt;/m:e&gt;&lt;/m:d&gt;&lt;/m:e&gt;&lt;m:sup&gt;&lt;m:r&gt;&lt;m:rPr&gt;&lt;m:sty m:val=&quot;p&quot;/&gt;&lt;/m:rPr&gt;&lt;w:rPr&gt;&lt;w:rFonts w:ascii=&quot;Cambria Math&quot; w:h-ansi=&quot;Cambria Math&quot; w:cs=&quot;B Lotus&quot;/&gt;&lt;wx:font wx:val=&quot;Cambria Math&quot;/&gt;&lt;w:sz w:val=&quot;20&quot;/&gt;&lt;w:sz-cs w:val=&quot;20&quot;/&gt;&lt;w:lang w:bidi=&quot;FA&quot;/&gt;&lt;/w:rPr&gt;&lt;m:t&gt;0.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Hargreaves Samani (1985)</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2</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Hozhabr et al (2014)</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iCs/>
                <w:sz w:val="20"/>
                <w:szCs w:val="20"/>
                <w:lang w:bidi="fa-IR"/>
              </w:rPr>
            </w:pPr>
            <w:r w:rsidRPr="004D5DE9">
              <w:rPr>
                <w:sz w:val="20"/>
                <w:szCs w:val="20"/>
              </w:rPr>
              <w:pict>
                <v:shape id="_x0000_i1043" type="#_x0000_t75" style="width:211.6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76199B&quot;/&gt;&lt;wsp:rsid wsp:val=&quot;00821334&quot;/&gt;&lt;wsp:rsid wsp:val=&quot;008B6014&quot;/&gt;&lt;wsp:rsid wsp:val=&quot;00D454CE&quot;/&gt;&lt;wsp:rsid wsp:val=&quot;00E467D4&quot;/&gt;&lt;wsp:rsid wsp:val=&quot;00F13153&quot;/&gt;&lt;/wsp:rsids&gt;&lt;/w:docPr&gt;&lt;w:body&gt;&lt;w:p wsp:rsidR=&quot;00000000&quot; wsp:rsidRDefault=&quot;0076199B&quot;&gt;&lt;m:oMathPara&gt;&lt;m:oMath&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E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0&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0.0135&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K&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T&lt;/m:t&gt;&lt;/m:r&gt;&lt;/m:sub&gt;&lt;/m:sSub&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R&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a&lt;/m:t&gt;&lt;/m:r&gt;&lt;/m:sub&gt;&lt;/m:sSub&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ean&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17.8&lt;/m:t&gt;&lt;/m:r&gt;&lt;/m:e&gt;&lt;/m:d&gt;&lt;m:sSup&gt;&lt;m:sSupPr&gt;&lt;m:ctrlPr&gt;&lt;w:rPr&gt;&lt;w:rFonts w:ascii=&quot;Cambria Math&quot; w:h-ansi=&quot;Cambria Math&quot; w:cs=&quot;B Lotus&quot;/&gt;&lt;wx:font wx:val=&quot;Cambria Math&quot;/&gt;&lt;w:i-cs/&gt;&lt;w:sz w:val=&quot;20&quot;/&gt;&lt;w:sz-cs w:val=&quot;20&quot;/&gt;&lt;w:lang w:bidi=&quot;FA&quot;/&gt;&lt;/w:rPr&gt;&lt;/m:ctrlPr&gt;&lt;/m:sSupPr&gt;&lt;m:e&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in&lt;/m:t&gt;&lt;/m:r&gt;&lt;/m:sub&gt;&lt;/m:sSub&gt;&lt;/m:e&gt;&lt;/m:d&gt;&lt;/m:e&gt;&lt;m:sup&gt;&lt;m:r&gt;&lt;m:rPr&gt;&lt;m:sty m:val=&quot;p&quot;/&gt;&lt;/m:rPr&gt;&lt;w:rPr&gt;&lt;w:rFonts w:ascii=&quot;Cambria Math&quot; w:h-ansi=&quot;Cambria Math&quot; w:cs=&quot;B Lotus&quot;/&gt;&lt;wx:font wx:val=&quot;Cambria Math&quot;/&gt;&lt;w:sz w:val=&quot;20&quot;/&gt;&lt;w:sz-cs w:val=&quot;20&quot;/&gt;&lt;w:lang w:bidi=&quot;FA&quot;/&gt;&lt;/w:rPr&gt;&lt;m:t&gt;0.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p>
          <w:p w:rsidR="00FB7FCF" w:rsidRPr="009A2150" w:rsidRDefault="009376C5" w:rsidP="00C234AD">
            <w:pPr>
              <w:suppressAutoHyphens w:val="0"/>
              <w:snapToGrid w:val="0"/>
              <w:jc w:val="both"/>
              <w:rPr>
                <w:sz w:val="20"/>
                <w:szCs w:val="20"/>
                <w:lang w:bidi="fa-IR"/>
              </w:rPr>
            </w:pPr>
            <w:r w:rsidRPr="004D5DE9">
              <w:rPr>
                <w:sz w:val="20"/>
                <w:szCs w:val="20"/>
              </w:rPr>
              <w:pict>
                <v:shape id="_x0000_i1044" type="#_x0000_t75" style="width:264.2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A61D85&quot;/&gt;&lt;wsp:rsid wsp:val=&quot;00D454CE&quot;/&gt;&lt;wsp:rsid wsp:val=&quot;00E467D4&quot;/&gt;&lt;wsp:rsid wsp:val=&quot;00F13153&quot;/&gt;&lt;/wsp:rsids&gt;&lt;/w:docPr&gt;&lt;w:body&gt;&lt;w:p wsp:rsidR=&quot;00000000&quot; wsp:rsidRDefault=&quot;00A61D85&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K&lt;/m:t&gt;&lt;/m:r&gt;&lt;/m:e&gt;&lt;m:sub&gt;&lt;m:r&gt;&lt;w:rPr&gt;&lt;w:rFonts w:ascii=&quot;Cambria Math&quot; w:h-ansi=&quot;Cambria Math&quot; w:cs=&quot;B Lotus&quot;/&gt;&lt;wx:font wx:val=&quot;Cambria Math&quot;/&gt;&lt;w:i/&gt;&lt;w:sz w:val=&quot;20&quot;/&gt;&lt;w:sz-cs w:val=&quot;20&quot;/&gt;&lt;w:lang w:bidi=&quot;FA&quot;/&gt;&lt;/w:rPr&gt;&lt;m:t&gt;T&lt;/m:t&gt;&lt;/m:r&gt;&lt;/m:sub&gt;&lt;/m:sSub&gt;&lt;m:r&gt;&lt;w:rPr&gt;&lt;w:rFonts w:ascii=&quot;Cambria Math&quot; w:h-ansi=&quot;Cambria Math&quot; w:cs=&quot;B Lotus&quot;/&gt;&lt;wx:font wx:val=&quot;Cambria Math&quot;/&gt;&lt;w:i/&gt;&lt;w:sz w:val=&quot;20&quot;/&gt;&lt;w:sz-cs w:val=&quot;20&quot;/&gt;&lt;w:lang w:bidi=&quot;FA&quot;/&gt;&lt;/w:rPr&gt;&lt;m:t&gt;=0.00185&lt;/m:t&gt;&lt;/m:r&gt;&lt;m:sSup&gt;&lt;m:sSupPr&gt;&lt;m:ctrlPr&gt;&lt;w:rPr&gt;&lt;w:rFonts w:ascii=&quot;Cambria Math&quot; w:h-ansi=&quot;Cambria Math&quot; w:cs=&quot;B Lotus&quot;/&gt;&lt;wx:font wx:val=&quot;Cambria Math&quot;/&gt;&lt;w:i-cs/&gt;&lt;w:sz w:val=&quot;20&quot;/&gt;&lt;w:sz-cs w:val=&quot;20&quot;/&gt;&lt;w:lang w:bidi=&quot;FA&quot;/&gt;&lt;/w:rPr&gt;&lt;/m:ctrlPr&gt;&lt;/m:sSupPr&gt;&lt;m:e&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in&lt;/m:t&gt;&lt;/m:r&gt;&lt;/m:sub&gt;&lt;/m:sSub&gt;&lt;/m:e&gt;&lt;/m:d&gt;&lt;/m:e&gt;&lt;m:sup&gt;&lt;m:r&gt;&lt;m:rPr&gt;&lt;m:sty m:val=&quot;p&quot;/&gt;&lt;/m:rPr&gt;&lt;w:rPr&gt;&lt;w:rFonts w:ascii=&quot;Cambria Math&quot; w:h-ansi=&quot;Cambria Math&quot; w:cs=&quot;B Lotus&quot;/&gt;&lt;wx:font wx:val=&quot;Cambria Math&quot;/&gt;&lt;w:sz w:val=&quot;20&quot;/&gt;&lt;w:sz-cs w:val=&quot;20&quot;/&gt;&lt;w:lang w:bidi=&quot;FA&quot;/&gt;&lt;/w:rPr&gt;&lt;m:t&gt;2&lt;/m:t&gt;&lt;/m:r&gt;&lt;/m:sup&gt;&lt;/m:sSup&gt;&lt;m:r&gt;&lt;m:rPr&gt;&lt;m:sty m:val=&quot;p&quot;/&gt;&lt;/m:rPr&gt;&lt;w:rPr&gt;&lt;w:rFonts w:ascii=&quot;Cambria Math&quot; w:h-ansi=&quot;Cambria Math&quot; w:cs=&quot;B Lotus&quot;/&gt;&lt;wx:font wx:val=&quot;Cambria Math&quot;/&gt;&lt;w:sz w:val=&quot;20&quot;/&gt;&lt;w:sz-cs w:val=&quot;20&quot;/&gt;&lt;w:lang w:bidi=&quot;FA&quot;/&gt;&lt;/w:rPr&gt;&lt;m:t&gt;-0.0433&lt;/m:t&gt;&lt;/m:r&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in&lt;/m:t&gt;&lt;/m:r&gt;&lt;/m:sub&gt;&lt;/m:sSub&gt;&lt;/m:e&gt;&lt;/m:d&gt;&lt;m:r&gt;&lt;m:rPr&gt;&lt;m:sty m:val=&quot;p&quot;/&gt;&lt;/m:rPr&gt;&lt;w:rPr&gt;&lt;w:rFonts w:ascii=&quot;Cambria Math&quot; w:h-ansi=&quot;Cambria Math&quot; w:cs=&quot;B Lotus&quot;/&gt;&lt;wx:font wx:val=&quot;Cambria Math&quot;/&gt;&lt;w:sz w:val=&quot;20&quot;/&gt;&lt;w:sz-cs w:val=&quot;20&quot;/&gt;&lt;w:lang w:bidi=&quot;FA&quot;/&gt;&lt;/w:rPr&gt;&lt;m:t&gt;+0.402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Hargreaves-Samani modified (2000)</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3</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Hozhabr et al (2014)</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45" type="#_x0000_t75" style="width:159.6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80359&quot;/&gt;&lt;wsp:rsid wsp:val=&quot;008B6014&quot;/&gt;&lt;wsp:rsid wsp:val=&quot;00D454CE&quot;/&gt;&lt;wsp:rsid wsp:val=&quot;00E467D4&quot;/&gt;&lt;wsp:rsid wsp:val=&quot;00F13153&quot;/&gt;&lt;/wsp:rsids&gt;&lt;/w:docPr&gt;&lt;w:body&gt;&lt;w:p wsp:rsidR=&quot;00000000&quot; wsp:rsidRDefault=&quot;00880359&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149&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r&gt;&lt;w:rPr&gt;&lt;w:rFonts w:ascii=&quot;Cambria Math&quot; w:h-ansi=&quot;Cambria Math&quot; w:cs=&quot;B Lotus&quot;/&gt;&lt;wx:font wx:val=&quot;Cambria Math&quot;/&gt;&lt;w:i/&gt;&lt;w:sz w:val=&quot;20&quot;/&gt;&lt;w:sz-cs w:val=&quot;20&quot;/&gt;&lt;w:lang w:bidi=&quot;FA&quot;/&gt;&lt;/w:rPr&gt;&lt;m:t&gt;+0.079&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0.61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5"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Irmak (2003)</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4</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46" type="#_x0000_t75" style="width:208.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24FC8&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624FC8&quot;&gt;&lt;m:oMathPara&gt;&lt;m:oMath&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E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0&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0.0023&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R&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a&lt;/m:t&gt;&lt;/m:r&gt;&lt;/m:sub&gt;&lt;/m:sSub&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ean&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17.8&lt;/m:t&gt;&lt;/m:r&gt;&lt;/m:e&gt;&lt;/m:d&gt;&lt;m:sSup&gt;&lt;m:sSupPr&gt;&lt;m:ctrlPr&gt;&lt;w:rPr&gt;&lt;w:rFonts w:ascii=&quot;Cambria Math&quot; w:h-ansi=&quot;Cambria Math&quot; w:cs=&quot;B Lotus&quot;/&gt;&lt;wx:font wx:val=&quot;Cambria Math&quot;/&gt;&lt;w:i-cs/&gt;&lt;w:sz w:val=&quot;20&quot;/&gt;&lt;w:sz-cs w:val=&quot;20&quot;/&gt;&lt;w:lang w:bidi=&quot;FA&quot;/&gt;&lt;/w:rPr&gt;&lt;/m:ctrlPr&gt;&lt;/m:sSupPr&gt;&lt;m:e&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in&lt;/m:t&gt;&lt;/m:r&gt;&lt;/m:sub&gt;&lt;/m:sSub&gt;&lt;/m:e&gt;&lt;/m:d&gt;&lt;/m:e&gt;&lt;m:sup&gt;&lt;m:r&gt;&lt;m:rPr&gt;&lt;m:sty m:val=&quot;p&quot;/&gt;&lt;/m:rPr&gt;&lt;w:rPr&gt;&lt;w:rFonts w:ascii=&quot;Cambria Math&quot; w:h-ansi=&quot;Cambria Math&quot; w:cs=&quot;B Lotus&quot;/&gt;&lt;wx:font wx:val=&quot;Cambria Math&quot;/&gt;&lt;w:sz w:val=&quot;20&quot;/&gt;&lt;w:sz-cs w:val=&quot;20&quot;/&gt;&lt;w:lang w:bidi=&quot;FA&quot;/&gt;&lt;/w:rPr&gt;&lt;m:t&gt;0.424&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6"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Trajkovic (2007)</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5</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47" type="#_x0000_t75" style="width:287.3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226353&quot;/&gt;&lt;wsp:rsid wsp:val=&quot;00335C57&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226353&quot;&gt;&lt;m:oMathPara&gt;&lt;m:oMath&gt;&lt;m:sSub&gt;&lt;m:sSubPr&gt;&lt;m:ctrlPr&gt;&lt;w:rPr&gt;&lt;w:rFonts w:ascii=&quot;Cambria Math&quot; w:h-ansi=&quot;Times New Roman&quot; w:cs=&quot;B Lotus&quot;/&gt;&lt;wx:font wx:val=&quot;Cambria Math&quot;/&gt;&lt;w:i-cs/&gt;&lt;w:sz w:val=&quot;20&quot;/&gt;&lt;w:sz-cs w:val=&quot;20&quot;/&gt;&lt;w:lang w:bidi=&quot;FA&quot;/&gt;&lt;/w:rPr&gt;&lt;/m:ctrlPr&gt;&lt;/m:sSubPr&gt;&lt;m:e&gt;&lt;m:r&gt;&lt;m:rPr&gt;&lt;m:sty m:val=&quot;p&quot;/&gt;&lt;/m:rPr&gt;&lt;w:rPr&gt;&lt;w:rFonts w:ascii=&quot;Cambria Math&quot; w:h-ansi=&quot;Times New Roman&quot; w:cs=&quot;B Lotus&quot;/&gt;&lt;wx:font wx:val=&quot;Cambria Math&quot;/&gt;&lt;w:sz w:val=&quot;20&quot;/&gt;&lt;w:sz-cs w:val=&quot;20&quot;/&gt;&lt;w:lang w:bidi=&quot;FA&quot;/&gt;&lt;/w:rPr&gt;&lt;m:t&gt;ET&lt;/m:t&gt;&lt;/m:r&gt;&lt;/m:e&gt;&lt;m:sub&gt;&lt;m:r&gt;&lt;m:rPr&gt;&lt;m:sty m:val=&quot;p&quot;/&gt;&lt;/m:rPr&gt;&lt;w:rPr&gt;&lt;w:rFonts w:ascii=&quot;Cambria Math&quot; w:h-ansi=&quot;Times New Roman&quot; w:cs=&quot;B Lotus&quot;/&gt;&lt;wx:font wx:val=&quot;Cambria Math&quot;/&gt;&lt;w:sz w:val=&quot;20&quot;/&gt;&lt;w:sz-cs w:val=&quot;20&quot;/&gt;&lt;w:lang w:bidi=&quot;FA&quot;/&gt;&lt;/w:rPr&gt;&lt;m:t&gt;0&lt;/m:t&gt;&lt;/m:r&gt;&lt;/m:sub&gt;&lt;/m:sSub&gt;&lt;m:r&gt;&lt;m:rPr&gt;&lt;m:sty m:val=&quot;p&quot;/&gt;&lt;/m:rPr&gt;&lt;w:rPr&gt;&lt;w:rFonts w:ascii=&quot;Cambria Math&quot; w:h-ansi=&quot;Times New Roman&quot; w:cs=&quot;B Lotus&quot;/&gt;&lt;wx:font wx:val=&quot;Cambria Math&quot;/&gt;&lt;w:sz w:val=&quot;20&quot;/&gt;&lt;w:sz-cs w:val=&quot;20&quot;/&gt;&lt;w:lang w:bidi=&quot;FA&quot;/&gt;&lt;/w:rPr&gt;&lt;m:t&gt;=&lt;/m:t&gt;&lt;/m:r&gt;&lt;m:d&gt;&lt;m:dPr&gt;&lt;m:ctrlPr&gt;&lt;w:rPr&gt;&lt;w:rFonts w:ascii=&quot;Cambria Math&quot; w:h-ansi=&quot;Times New Roman&quot; w:cs=&quot;B Lotus&quot;/&gt;&lt;wx:font wx:val=&quot;Cambria Math&quot;/&gt;&lt;w:i-cs/&gt;&lt;w:sz w:val=&quot;20&quot;/&gt;&lt;w:sz-cs w:val=&quot;20&quot;/&gt;&lt;w:lang w:bidi=&quot;FA&quot;/&gt;&lt;/w:rPr&gt;&lt;/m:ctrlPr&gt;&lt;/m:dPr&gt;&lt;m:e&gt;&lt;m:r&gt;&lt;m:rPr&gt;&lt;m:sty m:val=&quot;p&quot;/&gt;&lt;/m:rPr&gt;&lt;w:rPr&gt;&lt;w:rFonts w:ascii=&quot;Cambria Math&quot; w:h-ansi=&quot;Times New Roman&quot; w:cs=&quot;B Lotus&quot;/&gt;&lt;wx:font wx:val=&quot;Cambria Math&quot;/&gt;&lt;w:sz w:val=&quot;20&quot;/&gt;&lt;w:sz-cs w:val=&quot;20&quot;/&gt;&lt;w:lang w:bidi=&quot;FA&quot;/&gt;&lt;/w:rPr&gt;&lt;m:t&gt;0.817+0.00022Z&lt;/m:t&gt;&lt;/m:r&gt;&lt;/m:e&gt;&lt;/m:d&gt;&lt;m:r&gt;&lt;m:rPr&gt;&lt;m:sty m:val=&quot;p&quot;/&gt;&lt;/m:rPr&gt;&lt;w:rPr&gt;&lt;w:rFonts w:ascii=&quot;Cambria Math&quot; w:h-ansi=&quot;Times New Roman&quot; w:cs=&quot;B Lotus&quot;/&gt;&lt;wx:font wx:val=&quot;Cambria Math&quot;/&gt;&lt;w:sz w:val=&quot;20&quot;/&gt;&lt;w:sz-cs w:val=&quot;20&quot;/&gt;&lt;w:lang w:bidi=&quot;FA&quot;/&gt;&lt;/w:rPr&gt;&lt;m:t&gt;0.0023 &lt;/m:t&gt;&lt;/m:r&gt;&lt;m:sSub&gt;&lt;m:sSubPr&gt;&lt;m:ctrlPr&gt;&lt;w:rPr&gt;&lt;w:rFonts w:ascii=&quot;Cambria Math&quot; w:h-ansi=&quot;Times New Roman&quot; w:cs=&quot;B Lotus&quot;/&gt;&lt;wx:font wx:val=&quot;Cambria Math&quot;/&gt;&lt;w:i-cs/&gt;&lt;w:sz w:val=&quot;20&quot;/&gt;&lt;w:sz-cs w:val=&quot;20&quot;/&gt;&lt;w:lang w:bidi=&quot;FA&quot;/&gt;&lt;/w:rPr&gt;&lt;/m:ctrlPr&gt;&lt;/m:sSubPr&gt;&lt;m:e&gt;&lt;m:r&gt;&lt;m:rPr&gt;&lt;m:sty m:val=&quot;p&quot;/&gt;&lt;/m:rPr&gt;&lt;w:rPr&gt;&lt;w:rFonts w:ascii=&quot;Cambria Math&quot; w:h-ansi=&quot;Times New Roman&quot; w:cs=&quot;B Lotus&quot;/&gt;&lt;wx:font wx:val=&quot;Cambria Math&quot;/&gt;&lt;w:sz w:val=&quot;20&quot;/&gt;&lt;w:sz-cs w:val=&quot;20&quot;/&gt;&lt;w:lang w:bidi=&quot;FA&quot;/&gt;&lt;/w:rPr&gt;&lt;m:t&gt;R&lt;/m:t&gt;&lt;/m:r&gt;&lt;/m:e&gt;&lt;m:sub&gt;&lt;m:r&gt;&lt;m:rPr&gt;&lt;m:sty m:val=&quot;p&quot;/&gt;&lt;/m:rPr&gt;&lt;w:rPr&gt;&lt;w:rFonts w:ascii=&quot;Cambria Math&quot; w:h-ansi=&quot;Times New Roman&quot; w:cs=&quot;B Lotus&quot;/&gt;&lt;wx:font wx:val=&quot;Cambria Math&quot;/&gt;&lt;w:sz w:val=&quot;20&quot;/&gt;&lt;w:sz-cs w:val=&quot;20&quot;/&gt;&lt;w:lang w:bidi=&quot;FA&quot;/&gt;&lt;/w:rPr&gt;&lt;m:t&gt;a&lt;/m:t&gt;&lt;/m:r&gt;&lt;/m:sub&gt;&lt;/m:sSub&gt;&lt;m:d&gt;&lt;m:dPr&gt;&lt;m:ctrlPr&gt;&lt;w:rPr&gt;&lt;w:rFonts w:ascii=&quot;Cambria Math&quot; w:h-ansi=&quot;Times New Roman&quot; w:cs=&quot;B Lotus&quot;/&gt;&lt;wx:font wx:val=&quot;Cambria Math&quot;/&gt;&lt;w:i-cs/&gt;&lt;w:sz w:val=&quot;20&quot;/&gt;&lt;w:sz-cs w:val=&quot;20&quot;/&gt;&lt;w:lang w:bidi=&quot;FA&quot;/&gt;&lt;/w:rPr&gt;&lt;/m:ctrlPr&gt;&lt;/m:dPr&gt;&lt;m:e&gt;&lt;m:sSub&gt;&lt;m:sSubPr&gt;&lt;m:ctrlPr&gt;&lt;w:rPr&gt;&lt;w:rFonts w:ascii=&quot;Cambria Math&quot; w:h-ansi=&quot;Times New Roman&quot; w:cs=&quot;B Lotus&quot;/&gt;&lt;wx:font wx:val=&quot;Cambria Math&quot;/&gt;&lt;w:i-cs/&gt;&lt;w:sz w:val=&quot;20&quot;/&gt;&lt;w:sz-cs w:val=&quot;20&quot;/&gt;&lt;w:lang w:bidi=&quot;FA&quot;/&gt;&lt;/w:rPr&gt;&lt;/m:ctrlPr&gt;&lt;/m:sSubPr&gt;&lt;m:e&gt;&lt;m:r&gt;&lt;m:rPr&gt;&lt;m:sty m:val=&quot;p&quot;/&gt;&lt;/m:rPr&gt;&lt;w:rPr&gt;&lt;w:rFonts w:ascii=&quot;Cambria Math&quot; w:h-ansi=&quot;Times New Roman&quot; w:cs=&quot;B Lotus&quot;/&gt;&lt;wx:font wx:val=&quot;Cambria Math&quot;/&gt;&lt;w:sz w:val=&quot;20&quot;/&gt;&lt;w:sz-cs w:val=&quot;20&quot;/&gt;&lt;w:lang w:bidi=&quot;FA&quot;/&gt;&lt;/w:rPr&gt;&lt;m:t&gt;T&lt;/m:t&gt;&lt;/m:r&gt;&lt;/m:e&gt;&lt;m:sub&gt;&lt;m:r&gt;&lt;m:rPr&gt;&lt;m:sty m:val=&quot;p&quot;/&gt;&lt;/m:rPr&gt;&lt;w:rPr&gt;&lt;w:rFonts w:ascii=&quot;Cambria Math&quot; w:h-ansi=&quot;Times New Roman&quot; w:cs=&quot;B Lotus&quot;/&gt;&lt;wx:font wx:val=&quot;Cambria Math&quot;/&gt;&lt;w:sz w:val=&quot;20&quot;/&gt;&lt;w:sz-cs w:val=&quot;20&quot;/&gt;&lt;w:lang w:bidi=&quot;FA&quot;/&gt;&lt;/w:rPr&gt;&lt;m:t&gt;mean&lt;/m:t&gt;&lt;/m:r&gt;&lt;/m:sub&gt;&lt;/m:sSub&gt;&lt;m:r&gt;&lt;m:rPr&gt;&lt;m:sty m:val=&quot;p&quot;/&gt;&lt;/m:rPr&gt;&lt;w:rPr&gt;&lt;w:rFonts w:ascii=&quot;Cambria Math&quot; w:h-ansi=&quot;Times New Roman&quot; w:cs=&quot;B Lotus&quot;/&gt;&lt;wx:font wx:val=&quot;Cambria Math&quot;/&gt;&lt;w:sz w:val=&quot;20&quot;/&gt;&lt;w:sz-cs w:val=&quot;20&quot;/&gt;&lt;w:lang w:bidi=&quot;FA&quot;/&gt;&lt;/w:rPr&gt;&lt;m:t&gt;+17.8&lt;/m:t&gt;&lt;/m:r&gt;&lt;/m:e&gt;&lt;/m:d&gt;&lt;m:sSup&gt;&lt;m:sSupPr&gt;&lt;m:ctrlPr&gt;&lt;w:rPr&gt;&lt;w:rFonts w:ascii=&quot;Cambria Math&quot; w:h-ansi=&quot;Times New Roman&quot; w:cs=&quot;B Lotus&quot;/&gt;&lt;wx:font wx:val=&quot;Cambria Math&quot;/&gt;&lt;w:i-cs/&gt;&lt;w:sz w:val=&quot;20&quot;/&gt;&lt;w:sz-cs w:val=&quot;20&quot;/&gt;&lt;w:lang w:bidi=&quot;FA&quot;/&gt;&lt;/w:rPr&gt;&lt;/m:ctrlPr&gt;&lt;/m:sSupPr&gt;&lt;m:e&gt;&lt;m:d&gt;&lt;m:dPr&gt;&lt;m:ctrlPr&gt;&lt;w:rPr&gt;&lt;w:rFonts w:ascii=&quot;Cambria Math&quot; w:h-ansi=&quot;Times New Roman&quot; w:cs=&quot;B Lotus&quot;/&gt;&lt;wx:font wx:val=&quot;Cambria Math&quot;/&gt;&lt;w:i-cs/&gt;&lt;w:sz w:val=&quot;20&quot;/&gt;&lt;w:sz-cs w:val=&quot;20&quot;/&gt;&lt;w:lang w:bidi=&quot;FA&quot;/&gt;&lt;/w:rPr&gt;&lt;/m:ctrlPr&gt;&lt;/m:dPr&gt;&lt;m:e&gt;&lt;m:sSub&gt;&lt;m:sSubPr&gt;&lt;m:ctrlPr&gt;&lt;w:rPr&gt;&lt;w:rFonts w:ascii=&quot;Cambria Math&quot; w:h-ansi=&quot;Times New Roman&quot; w:cs=&quot;B Lotus&quot;/&gt;&lt;wx:font wx:val=&quot;Cambria Math&quot;/&gt;&lt;w:i-cs/&gt;&lt;w:sz w:val=&quot;20&quot;/&gt;&lt;w:sz-cs w:val=&quot;20&quot;/&gt;&lt;w:lang w:bidi=&quot;FA&quot;/&gt;&lt;/w:rPr&gt;&lt;/m:ctrlPr&gt;&lt;/m:sSubPr&gt;&lt;m:e&gt;&lt;m:r&gt;&lt;m:rPr&gt;&lt;m:sty m:val=&quot;p&quot;/&gt;&lt;/m:rPr&gt;&lt;w:rPr&gt;&lt;w:rFonts w:ascii=&quot;Cambria Math&quot; w:h-ansi=&quot;Times New Roman&quot; w:cs=&quot;B Lotus&quot;/&gt;&lt;wx:font wx:val=&quot;Cambria Math&quot;/&gt;&lt;w:sz w:val=&quot;20&quot;/&gt;&lt;w:sz-cs w:val=&quot;20&quot;/&gt;&lt;w:lang w:bidi=&quot;FA&quot;/&gt;&lt;/w:rPr&gt;&lt;m:t&gt;T&lt;/m:t&gt;&lt;/m:r&gt;&lt;/m:e&gt;&lt;m:sub&gt;&lt;m:r&gt;&lt;m:rPr&gt;&lt;m:sty m:val=&quot;p&quot;/&gt;&lt;/m:rPr&gt;&lt;w:rPr&gt;&lt;w:rFonts w:ascii=&quot;Cambria Math&quot; w:h-ansi=&quot;Times New Roman&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Times New Roman&quot; w:cs=&quot;B Lotus&quot;/&gt;&lt;wx:font wx:val=&quot;Cambria Math&quot;/&gt;&lt;w:i-cs/&gt;&lt;w:sz w:val=&quot;20&quot;/&gt;&lt;w:sz-cs w:val=&quot;20&quot;/&gt;&lt;w:lang w:bidi=&quot;FA&quot;/&gt;&lt;/w:rPr&gt;&lt;/m:ctrlPr&gt;&lt;/m:sSubPr&gt;&lt;m:e&gt;&lt;m:r&gt;&lt;m:rPr&gt;&lt;m:sty m:val=&quot;p&quot;/&gt;&lt;/m:rPr&gt;&lt;w:rPr&gt;&lt;w:rFonts w:ascii=&quot;Cambria Math&quot; w:h-ansi=&quot;Times New Roman&quot; w:cs=&quot;B Lotus&quot;/&gt;&lt;wx:font wx:val=&quot;Cambria Math&quot;/&gt;&lt;w:sz w:val=&quot;20&quot;/&gt;&lt;w:sz-cs w:val=&quot;20&quot;/&gt;&lt;w:lang w:bidi=&quot;FA&quot;/&gt;&lt;/w:rPr&gt;&lt;m:t&gt;T&lt;/m:t&gt;&lt;/m:r&gt;&lt;/m:e&gt;&lt;m:sub&gt;&lt;m:r&gt;&lt;m:rPr&gt;&lt;m:sty m:val=&quot;p&quot;/&gt;&lt;/m:rPr&gt;&lt;w:rPr&gt;&lt;w:rFonts w:ascii=&quot;Cambria Math&quot; w:h-ansi=&quot;Times New Roman&quot; w:cs=&quot;B Lotus&quot;/&gt;&lt;wx:font wx:val=&quot;Cambria Math&quot;/&gt;&lt;w:sz w:val=&quot;20&quot;/&gt;&lt;w:sz-cs w:val=&quot;20&quot;/&gt;&lt;w:lang w:bidi=&quot;FA&quot;/&gt;&lt;/w:rPr&gt;&lt;m:t&gt;min&lt;/m:t&gt;&lt;/m:r&gt;&lt;/m:sub&gt;&lt;/m:sSub&gt;&lt;/m:e&gt;&lt;/m:d&gt;&lt;/m:e&gt;&lt;m:sup&gt;&lt;m:r&gt;&lt;m:rPr&gt;&lt;m:sty m:val=&quot;p&quot;/&gt;&lt;/m:rPr&gt;&lt;w:rPr&gt;&lt;w:rFonts w:ascii=&quot;Cambria Math&quot; w:h-ansi=&quot;Times New Roman&quot; w:cs=&quot;B Lotus&quot;/&gt;&lt;wx:font wx:val=&quot;Cambria Math&quot;/&gt;&lt;w:sz w:val=&quot;20&quot;/&gt;&lt;w:sz-cs w:val=&quot;20&quot;/&gt;&lt;w:lang w:bidi=&quot;FA&quot;/&gt;&lt;/w:rPr&gt;&lt;m:t&gt;0.5&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7"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Ravazzani et al (2012)</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6</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48" type="#_x0000_t75" style="width:213.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46526&quot;/&gt;&lt;wsp:rsid wsp:val=&quot;000D4260&quot;/&gt;&lt;wsp:rsid wsp:val=&quot;00335C57&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046526&quot;&gt;&lt;m:oMathPara&gt;&lt;m:oMath&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E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0&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0.00193&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R&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a&lt;/m:t&gt;&lt;/m:r&gt;&lt;/m:sub&gt;&lt;/m:sSub&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ean&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17.8&lt;/m:t&gt;&lt;/m:r&gt;&lt;/m:e&gt;&lt;/m:d&gt;&lt;m:sSup&gt;&lt;m:sSupPr&gt;&lt;m:ctrlPr&gt;&lt;w:rPr&gt;&lt;w:rFonts w:ascii=&quot;Cambria Math&quot; w:h-ansi=&quot;Cambria Math&quot; w:cs=&quot;B Lotus&quot;/&gt;&lt;wx:font wx:val=&quot;Cambria Math&quot;/&gt;&lt;w:i-cs/&gt;&lt;w:sz w:val=&quot;20&quot;/&gt;&lt;w:sz-cs w:val=&quot;20&quot;/&gt;&lt;w:lang w:bidi=&quot;FA&quot;/&gt;&lt;/w:rPr&gt;&lt;/m:ctrlPr&gt;&lt;/m:sSupPr&gt;&lt;m:e&gt;&lt;m:d&gt;&lt;m:dPr&gt;&lt;m:ctrlPr&gt;&lt;w:rPr&gt;&lt;w:rFonts w:ascii=&quot;Cambria Math&quot; w:h-ansi=&quot;Cambria Math&quot; w:cs=&quot;B Lotus&quot;/&gt;&lt;wx:font wx:val=&quot;Cambria Math&quot;/&gt;&lt;w:i-cs/&gt;&lt;w:sz w:val=&quot;20&quot;/&gt;&lt;w:sz-cs w:val=&quot;20&quot;/&gt;&lt;w:lang w:bidi=&quot;FA&quot;/&gt;&lt;/w:rPr&gt;&lt;/m:ctrlPr&gt;&lt;/m:dPr&gt;&lt;m:e&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ax&lt;/m:t&gt;&lt;/m:r&gt;&lt;/m:sub&gt;&lt;/m:sSub&gt;&lt;m:r&gt;&lt;m:rPr&gt;&lt;m:sty m:val=&quot;p&quot;/&gt;&lt;/m:rPr&gt;&lt;w:rPr&gt;&lt;w:rFonts w:ascii=&quot;Cambria Math&quot; w:h-ansi=&quot;Cambria Math&quot; w:cs=&quot;B Lotus&quot;/&gt;&lt;wx:font wx:val=&quot;Cambria Math&quot;/&gt;&lt;w:sz w:val=&quot;20&quot;/&gt;&lt;w:sz-cs w:val=&quot;20&quot;/&gt;&lt;w:lang w:bidi=&quot;FA&quot;/&gt;&lt;/w:rPr&gt;&lt;m:t&gt;-&lt;/m:t&gt;&lt;/m:r&gt;&lt;m:sSub&gt;&lt;m:sSubPr&gt;&lt;m:ctrlPr&gt;&lt;w:rPr&gt;&lt;w:rFonts w:ascii=&quot;Cambria Math&quot; w:h-ansi=&quot;Cambria Math&quot; w:cs=&quot;B Lotus&quot;/&gt;&lt;wx:font wx:val=&quot;Cambria Math&quot;/&gt;&lt;w:i-cs/&gt;&lt;w:sz w:val=&quot;20&quot;/&gt;&lt;w:sz-cs w:val=&quot;20&quot;/&gt;&lt;w:lang w:bidi=&quot;FA&quot;/&gt;&lt;/w:rPr&gt;&lt;/m:ctrlPr&gt;&lt;/m:sSubPr&gt;&lt;m:e&gt;&lt;m:r&gt;&lt;m:rPr&gt;&lt;m:sty m:val=&quot;p&quot;/&gt;&lt;/m:rPr&gt;&lt;w:rPr&gt;&lt;w:rFonts w:ascii=&quot;Cambria Math&quot; w:h-ansi=&quot;Cambria Math&quot; w:cs=&quot;B Lotus&quot;/&gt;&lt;wx:font wx:val=&quot;Cambria Math&quot;/&gt;&lt;w:sz w:val=&quot;20&quot;/&gt;&lt;w:sz-cs w:val=&quot;20&quot;/&gt;&lt;w:lang w:bidi=&quot;FA&quot;/&gt;&lt;/w:rPr&gt;&lt;m:t&gt;T&lt;/m:t&gt;&lt;/m:r&gt;&lt;/m:e&gt;&lt;m:sub&gt;&lt;m:r&gt;&lt;m:rPr&gt;&lt;m:sty m:val=&quot;p&quot;/&gt;&lt;/m:rPr&gt;&lt;w:rPr&gt;&lt;w:rFonts w:ascii=&quot;Cambria Math&quot; w:h-ansi=&quot;Cambria Math&quot; w:cs=&quot;B Lotus&quot;/&gt;&lt;wx:font wx:val=&quot;Cambria Math&quot;/&gt;&lt;w:sz w:val=&quot;20&quot;/&gt;&lt;w:sz-cs w:val=&quot;20&quot;/&gt;&lt;w:lang w:bidi=&quot;FA&quot;/&gt;&lt;/w:rPr&gt;&lt;m:t&gt;min&lt;/m:t&gt;&lt;/m:r&gt;&lt;/m:sub&gt;&lt;/m:sSub&gt;&lt;/m:e&gt;&lt;/m:d&gt;&lt;/m:e&gt;&lt;m:sup&gt;&lt;m:r&gt;&lt;m:rPr&gt;&lt;m:sty m:val=&quot;p&quot;/&gt;&lt;/m:rPr&gt;&lt;w:rPr&gt;&lt;w:rFonts w:ascii=&quot;Cambria Math&quot; w:h-ansi=&quot;Cambria Math&quot; w:cs=&quot;B Lotus&quot;/&gt;&lt;wx:font wx:val=&quot;Cambria Math&quot;/&gt;&lt;w:sz w:val=&quot;20&quot;/&gt;&lt;w:sz-cs w:val=&quot;20&quot;/&gt;&lt;w:lang w:bidi=&quot;FA&quot;/&gt;&lt;/w:rPr&gt;&lt;m:t&gt;0.517&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8"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Berti et al (2014)</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7</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49" type="#_x0000_t75" style="width:65.75pt;height:23.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D454CE&quot;/&gt;&lt;wsp:rsid wsp:val=&quot;00E467D4&quot;/&gt;&lt;wsp:rsid wsp:val=&quot;00F13153&quot;/&gt;&lt;wsp:rsid wsp:val=&quot;00FE3FD5&quot;/&gt;&lt;/wsp:rsids&gt;&lt;/w:docPr&gt;&lt;w:body&gt;&lt;w:p wsp:rsidR=&quot;00000000&quot; wsp:rsidRDefault=&quot;00FE3FD5&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16&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num&gt;&lt;m:den&gt;&lt;m:r&gt;&lt;w:rPr&gt;&lt;w:rFonts w:ascii=&quot;Cambria Math&quot; w:h-ansi=&quot;Cambria Math&quot; w:cs=&quot;B Lotus&quot;/&gt;&lt;wx:font wx:val=&quot;Cambria Math&quot;/&gt;&lt;w:i/&gt;&lt;w:sz w:val=&quot;20&quot;/&gt;&lt;w:sz-cs w:val=&quot;20&quot;/&gt;&lt;w:lang w:bidi=&quot;FA&quot;/&gt;&lt;/w:rPr&gt;&lt;m:t&gt;RH&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9"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Schendel (1967)</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8</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lastRenderedPageBreak/>
              <w:t>Niaghi et al (2013)</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0" type="#_x0000_t75" style="width:117.1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4B5516&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4B5516&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P&lt;/m:t&gt;&lt;/m:r&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0.46&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8.17&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Blaney Criddle (1977)</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9</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1" type="#_x0000_t75" style="width:169.6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BB40DE&quot;/&gt;&lt;wsp:rsid wsp:val=&quot;00D454CE&quot;/&gt;&lt;wsp:rsid wsp:val=&quot;00E467D4&quot;/&gt;&lt;wsp:rsid wsp:val=&quot;00F13153&quot;/&gt;&lt;/wsp:rsids&gt;&lt;/w:docPr&gt;&lt;w:body&gt;&lt;w:p wsp:rsidR=&quot;00000000&quot; wsp:rsidRDefault=&quot;00BB40DE&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0018&lt;/m:t&gt;&lt;/m:r&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25&lt;/m:t&gt;&lt;/m:r&gt;&lt;/m:e&gt;&lt;/m:d&gt;&lt;/m:e&gt;&lt;m:sup&gt;&lt;m:r&gt;&lt;w:rPr&gt;&lt;w:rFonts w:ascii=&quot;Cambria Math&quot; w:h-ansi=&quot;Cambria Math&quot; w:cs=&quot;B Lotus&quot;/&gt;&lt;wx:font wx:val=&quot;Cambria Math&quot;/&gt;&lt;w:i/&gt;&lt;w:sz w:val=&quot;20&quot;/&gt;&lt;w:sz-cs w:val=&quot;20&quot;/&gt;&lt;w:lang w:bidi=&quot;FA&quot;/&gt;&lt;/w:rPr&gt;&lt;m:t&gt;2&lt;/m:t&gt;&lt;/m:r&gt;&lt;/m:sup&gt;&lt;/m:sSup&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100-RH&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Romanenko (1961)</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10</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Oudin et al (2005)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2" type="#_x0000_t75" style="width:137.7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1497D&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61497D&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4.5&lt;/m:t&gt;&lt;/m:r&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f&gt;&lt;m:fPr&gt;&lt;m:ctrlPr&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num&gt;&lt;m:den&gt;&lt;m:r&gt;&lt;w:rPr&gt;&lt;w:rFonts w:ascii=&quot;Cambria Math&quot; w:h-ansi=&quot;Cambria Math&quot; w:cs=&quot;B Lotus&quot;/&gt;&lt;wx:font wx:val=&quot;Cambria Math&quot;/&gt;&lt;w:i/&gt;&lt;w:sz w:val=&quot;20&quot;/&gt;&lt;w:sz-cs w:val=&quot;20&quot;/&gt;&lt;w:lang w:bidi=&quot;FA&quot;/&gt;&lt;/w:rPr&gt;&lt;m:t&gt;25&lt;/m:t&gt;&lt;/m:r&gt;&lt;/m:den&gt;&lt;/m:f&gt;&lt;m:r&gt;&lt;w:rPr&gt;&lt;w:rFonts w:ascii=&quot;Cambria Math&quot; w:h-ansi=&quot;Cambria Math&quot; w:cs=&quot;B Lotus&quot;/&gt;&lt;wx:font wx:val=&quot;Cambria Math&quot;/&gt;&lt;w:i/&gt;&lt;w:sz w:val=&quot;20&quot;/&gt;&lt;w:sz-cs w:val=&quot;20&quot;/&gt;&lt;w:lang w:bidi=&quot;FA&quot;/&gt;&lt;/w:rPr&gt;&lt;m:t&gt;+1&lt;/m:t&gt;&lt;/m:r&gt;&lt;/m:e&gt;&lt;/m:d&gt;&lt;/m:e&gt;&lt;m:sup&gt;&lt;m:r&gt;&lt;w:rPr&gt;&lt;w:rFonts w:ascii=&quot;Cambria Math&quot; w:h-ansi=&quot;Cambria Math&quot; w:cs=&quot;B Lotus&quot;/&gt;&lt;wx:font wx:val=&quot;Cambria Math&quot;/&gt;&lt;w:i/&gt;&lt;w:sz w:val=&quot;20&quot;/&gt;&lt;w:sz-cs w:val=&quot;20&quot;/&gt;&lt;w:lang w:bidi=&quot;FA&quot;/&gt;&lt;/w:rPr&gt;&lt;m:t&gt;2&lt;/m:t&gt;&lt;/m:r&gt;&lt;/m:sup&gt;&lt;/m:sSup&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1-&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num&gt;&lt;m:den&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 xml:space="preserve">Romanenko modiﬁed </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11</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3" type="#_x0000_t75" style="width:132.7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2A30E6&quot;/&gt;&lt;wsp:rsid wsp:val=&quot;00335C57&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2A30E6&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15072&lt;/m:t&gt;&lt;/m:r&gt;&lt;m:rad&gt;&lt;m:radPr&gt;&lt;m:degHide m:val=&quot;on&quot;/&gt;&lt;m:ctrlPr&gt;&lt;w:rPr&gt;&lt;w:rFonts w:ascii=&quot;Cambria Math&quot; w:h-ansi=&quot;Cambria Math&quot; w:cs=&quot;B Lotus&quot;/&gt;&lt;wx:font wx:val=&quot;Cambria Math&quot;/&gt;&lt;w:i/&gt;&lt;w:sz w:val=&quot;20&quot;/&gt;&lt;w:sz-cs w:val=&quot;20&quot;/&gt;&lt;w:lang w:bidi=&quot;FA&quot;/&gt;&lt;/w:rPr&gt;&lt;/m:ctrlPr&gt;&lt;/m:radPr&gt;&lt;m:deg/&gt;&lt;m:e&gt;&lt;m:r&gt;&lt;w:rPr&gt;&lt;w:rFonts w:ascii=&quot;Cambria Math&quot; w:h-ansi=&quot;Cambria Math&quot; w:cs=&quot;B Lotus&quot;/&gt;&lt;wx:font wx:val=&quot;Cambria Math&quot;/&gt;&lt;w:i/&gt;&lt;w:sz w:val=&quot;20&quot;/&gt;&lt;w:sz-cs w:val=&quot;20&quot;/&gt;&lt;w:lang w:bidi=&quot;FA&quot;/&gt;&lt;/w:rPr&gt;&lt;m:t&gt;3.6&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u&lt;/m:t&gt;&lt;/m:r&gt;&lt;/m:e&gt;&lt;m:sub&gt;&lt;m:r&gt;&lt;w:rPr&gt;&lt;w:rFonts w:ascii=&quot;Cambria Math&quot; w:h-ansi=&quot;Cambria Math&quot; w:cs=&quot;B Lotus&quot;/&gt;&lt;wx:font wx:val=&quot;Cambria Math&quot;/&gt;&lt;w:i/&gt;&lt;w:sz w:val=&quot;20&quot;/&gt;&lt;w:sz-cs w:val=&quot;20&quot;/&gt;&lt;w:lang w:bidi=&quot;FA&quot;/&gt;&lt;/w:rPr&gt;&lt;m:t&gt;2&lt;/m:t&gt;&lt;/m:r&gt;&lt;/m:sub&gt;&lt;/m:sSub&gt;&lt;/m:e&gt;&lt;/m:rad&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Mahringer (1970)</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12</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Tabari et al (2013)</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4" type="#_x0000_t75" style="width:156.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7237E8&quot;/&gt;&lt;wsp:rsid wsp:val=&quot;00821334&quot;/&gt;&lt;wsp:rsid wsp:val=&quot;008B6014&quot;/&gt;&lt;wsp:rsid wsp:val=&quot;00D454CE&quot;/&gt;&lt;wsp:rsid wsp:val=&quot;00E467D4&quot;/&gt;&lt;wsp:rsid wsp:val=&quot;00F13153&quot;/&gt;&lt;/wsp:rsids&gt;&lt;/w:docPr&gt;&lt;w:body&gt;&lt;w:p wsp:rsidR=&quot;00000000&quot; wsp:rsidRDefault=&quot;007237E8&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lt;/m:t&gt;&lt;/m:r&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0.1298+0.0934&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u&lt;/m:t&gt;&lt;/m:r&gt;&lt;/m:e&gt;&lt;m:sub&gt;&lt;m:r&gt;&lt;w:rPr&gt;&lt;w:rFonts w:ascii=&quot;Cambria Math&quot; w:h-ansi=&quot;Cambria Math&quot; w:cs=&quot;B Lotus&quot;/&gt;&lt;wx:font wx:val=&quot;Cambria Math&quot;/&gt;&lt;w:i/&gt;&lt;w:sz w:val=&quot;20&quot;/&gt;&lt;w:sz-cs w:val=&quot;20&quot;/&gt;&lt;w:lang w:bidi=&quot;FA&quot;/&gt;&lt;/w:rPr&gt;&lt;m:t&gt;2&lt;/m:t&gt;&lt;/m:r&gt;&lt;/m:sub&gt;&lt;/m:sSub&gt;&lt;/m:e&gt;&lt;/m:d&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WMO (1960)</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13</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Muniandy et al (2016)</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5" type="#_x0000_t75" style="width:159.65pt;height:1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4E3EF6&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4E3EF6&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289&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r&gt;&lt;w:rPr&gt;&lt;w:rFonts w:ascii=&quot;Cambria Math&quot; w:h-ansi=&quot;Cambria Math&quot; w:cs=&quot;B Lotus&quot;/&gt;&lt;wx:font wx:val=&quot;Cambria Math&quot;/&gt;&lt;w:i/&gt;&lt;w:sz w:val=&quot;20&quot;/&gt;&lt;w:sz-cs w:val=&quot;20&quot;/&gt;&lt;w:lang w:bidi=&quot;FA&quot;/&gt;&lt;/w:rPr&gt;&lt;m:t&gt;+0.023&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0.489&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Rn Based (2003)</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14</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Muniandy et al (2016)</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6" type="#_x0000_t75" style="width:78.9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D454CE&quot;/&gt;&lt;wsp:rsid wsp:val=&quot;00D90CC3&quot;/&gt;&lt;wsp:rsid wsp:val=&quot;00E467D4&quot;/&gt;&lt;wsp:rsid wsp:val=&quot;00F13153&quot;/&gt;&lt;/wsp:rsids&gt;&lt;/w:docPr&gt;&lt;w:body&gt;&lt;w:p wsp:rsidR=&quot;00000000&quot; wsp:rsidRDefault=&quot;00D90CC3&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7&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鈭?/m:t&gt;&lt;/m:r&gt;&lt;/m:num&gt;&lt;&quot;////m:den&gt;&lt;m:r&gt;&lt;w:rPr&gt;&lt;w:rFonts w:ascii=&quot;Cambria Math&quot; w:h-ansi=&quot;Cambria Math&quot; w:cs=&quot;B Lotus&quot;/&gt;&lt;wx:font wx:val=&quot;Cambria Math&quot;/&gt;&lt;w:i/&gt;&lt;w:sz w:val=&quot;20&quot;/&gt;&lt;w:sz-cs w:val=&quot;20&quot;/&gt;&lt;w:lang w:bidi=&quot;FA&quot;/&gt;&lt;/w:rPr&gt;&lt;m:t&gt;鈭?纬&lt;/m:t&gt;&lt;/m:r&gt;&lt;/m:den&gt;&lt;/m:f&gt;&lt;m:f&gt;&lt;m:fPr&gt;&lt;m:ctrl&quot;/P&quot;/r&quot;/&lt;&quot;/&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num&gt;&lt;m:den&gt;&lt;m:r&gt;&lt;w:rPr&gt;&lt;w:rFonts w:ascii=&quot;Cambria Math&quot; w:h-ansi=&quot;Cambria Math&quot; w:cs=&quot;B Lotus&quot;/&gt;&lt;wx:font wx:val=&quot;Cambria Math&quot;/&gt;&lt;w:i/&gt;&lt;w:sz w:val=&quot;20&quot;/&gt;&lt;w:sz-cs w:val=&quot;20&quot;/&gt;&lt;w:lang w:bidi=&quot;FA&quot;/&gt;&lt;/w:rPr&gt;&lt;m:t&gt;位&lt;/m:t&gt;&lt;/m:r&gt;&lt;/m:den&gt;&lt;/m:f&gt;&lt;/m:oMath&gt;&lt;/m:oMathPara&gt;&lt;/w:p&gt;&lt;w:sectPr wsp:rsidR=&quot;00000000&quot;&gt;&lt;w:pgSz w:w=&quot;12240&quot; w:h=&quot;15840&quot;/&gt;&lt;w:pgMar w:top=&quot;1440&quot; w:right=&quot; 144:0&quot; lw:bCottom=&quot;1440&quot; w:left=&quot;1440&quot; w:header=&quot;720&quot; w:footer=&quot;720&quot; w:gutter=&quot;0&quot;/&gt;&lt;w:cols w:space=&quot;720&quot;/&gt;&lt;/w:sectPr&gt;&lt;/w:body&gt;&lt;/w:wordDocument&gt;">
                  <v:imagedata r:id="rId36"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Makkink modiﬁed</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15</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7" type="#_x0000_t75" style="width:160.3pt;height:2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AA0838&quot;/&gt;&lt;wsp:rsid wsp:val=&quot;00D454CE&quot;/&gt;&lt;wsp:rsid wsp:val=&quot;00E467D4&quot;/&gt;&lt;wsp:rsid wsp:val=&quot;00F13153&quot;/&gt;&lt;/wsp:rsids&gt;&lt;/w:docPr&gt;&lt;w:body&gt;&lt;w:p wsp:rsidR=&quot;00000000&quot; wsp:rsidRDefault=&quot;00AA0838&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013&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num&gt;&lt;m:den&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15&lt;/m:t&gt;&lt;/m:r&gt;&lt;/m:den&gt;&lt;/m:f&gt;&lt;m:f&gt;&lt;m:fPr&gt;&lt;m:ctrlPr&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23.88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r&gt;&lt;w:rPr&gt;&lt;w:rFonts w:ascii=&quot;Cambria Math&quot; w:h-ansi=&quot;Cambria Math&quot; w:cs=&quot;B Lotus&quot;/&gt;&lt;wx:font wx:val=&quot;Cambria Math&quot;/&gt;&lt;w:i/&gt;&lt;w:sz w:val=&quot;20&quot;/&gt;&lt;w:sz-cs w:val=&quot;20&quot;/&gt;&lt;w:lang w:bidi=&quot;FA&quot;/&gt;&lt;/w:rPr&gt;&lt;m:t&gt;+50&lt;/m:t&gt;&lt;/m:r&gt;&lt;/m:num&gt;&lt;m:den&gt;&lt;m:r&gt;&lt;w:rPr&gt;&lt;w:rFonts w:ascii=&quot;Cambria Math&quot; w:h-ansi=&quot;Cambria Math&quot; w:cs=&quot;B Lotus&quot;/&gt;&lt;wx:font wx:val=&quot;Cambria Math&quot;/&gt;&lt;w:i/&gt;&lt;w:sz w:val=&quot;20&quot;/&gt;&lt;w:sz-cs w:val=&quot;20&quot;/&gt;&lt;w:lang w:bidi=&quot;FA&quot;/&gt;&lt;/w:rPr&gt;&lt;m:t&gt;位&lt;/m:t&gt;&lt;/m:r&gt;&lt;/m:den&gt;&lt;/m:f&gt;&lt;/m:oMath&gt;&lt;/m:oMathPannnn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Turk</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16</w:t>
            </w:r>
          </w:p>
        </w:tc>
      </w:tr>
      <w:tr w:rsidR="00FB7FCF" w:rsidRPr="009A2150" w:rsidTr="009A2150">
        <w:trPr>
          <w:jc w:val="center"/>
        </w:trPr>
        <w:tc>
          <w:tcPr>
            <w:tcW w:w="69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58" type="#_x0000_t75" style="width:311.15pt;height:18.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43C72&quot;/&gt;&lt;wsp:rsid wsp:val=&quot;008B6014&quot;/&gt;&lt;wsp:rsid wsp:val=&quot;00D454CE&quot;/&gt;&lt;wsp:rsid wsp:val=&quot;00E467D4&quot;/&gt;&lt;wsp:rsid wsp:val=&quot;00F13153&quot;/&gt;&lt;/wsp:rsids&gt;&lt;/w:docPr&gt;&lt;w:body&gt;&lt;w:p wsp:rsidR=&quot;00000000&quot; wsp:rsidRDefault=&quot;00843C72&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00668&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9.5&lt;/m:t&gt;&lt;/m:r&gt;&lt;/m:e&gt;&lt;/m:d&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ax&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in&lt;/m:t&gt;&lt;/m:r&gt;&lt;/m:sub&gt;&lt;/m:sSub&gt;&lt;/m:e&gt;&lt;/m:d&gt;&lt;/m:e&gt;&lt;/m:d&gt;&lt;/m:e&gt;&lt;m:sup&gt;&lt;m:r&gt;&lt;w:rPr&gt;&lt;w:rFonts w:ascii=&quot;Cambria Math&quot; w:h-ansi=&quot;Cambria Math&quot; w:cs=&quot;B Lotus&quot;/&gt;&lt;wx:font wx:val=&quot;Cambria Math&quot;/&gt;&lt;w:i/&gt;&lt;w:sz w:val=&quot;20&quot;/&gt;&lt;w:sz-cs w:val=&quot;20&quot;/&gt;&lt;w:lang w:bidi=&quot;FA&quot;/&gt;&lt;/w:rPr&gt;&lt;m:t&gt;0.5&lt;/m:t&gt;&lt;/m:r&gt;&lt;/m:sup&gt;&lt;/m:sSup&gt;&lt;m:r&gt;&lt;w:rPr&gt;&lt;w:rFonts w:ascii=&quot;Cambria Math&quot; w:h-ansi=&quot;Cambria Math&quot; w:cs=&quot;B Lotus&quot;/&gt;&lt;wx:font wx:val=&quot;Cambria Math&quot;/&gt;&lt;w:i/&gt;&lt;w:sz w:val=&quot;20&quot;/&gt;&lt;w:sz-cs w:val=&quot;20&quot;/&gt;&lt;w:lang w:bidi=&quot;FA&quot;/&gt;&lt;/w:rPr&gt;&lt;m:t&gt;-0.0696&lt;/m:t&gt;&lt;/m:r&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ax&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in&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p>
          <w:p w:rsidR="00FB7FCF" w:rsidRPr="009A2150" w:rsidRDefault="009376C5" w:rsidP="00C234AD">
            <w:pPr>
              <w:suppressAutoHyphens w:val="0"/>
              <w:snapToGrid w:val="0"/>
              <w:jc w:val="both"/>
              <w:rPr>
                <w:sz w:val="20"/>
                <w:szCs w:val="20"/>
                <w:lang w:bidi="fa-IR"/>
              </w:rPr>
            </w:pPr>
            <w:r w:rsidRPr="004D5DE9">
              <w:rPr>
                <w:sz w:val="20"/>
                <w:szCs w:val="20"/>
              </w:rPr>
              <w:pict>
                <v:shape id="_x0000_i1059" type="#_x0000_t75" style="width:254.8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9C61F3&quot;/&gt;&lt;wsp:rsid wsp:val=&quot;00D454CE&quot;/&gt;&lt;wsp:rsid wsp:val=&quot;00E467D4&quot;/&gt;&lt;wsp:rsid wsp:val=&quot;00F13153&quot;/&gt;&lt;/wsp:rsids&gt;&lt;/w:docPr&gt;&lt;w:body&gt;&lt;w:p wsp:rsidR=&quot;00000000&quot; wsp:rsidRDefault=&quot;009C61F3&quot;&gt;&lt;m:oMathPara&gt;&lt;m:oMath&gt;&lt;m:r&gt;&lt;w:rPr&gt;&lt;w:rFonts w:ascii=&quot;Cambria Math&quot; w:h-ansi=&quot;Cambria Math&quot; w:cs=&quot;B Lotus&quot;/&gt;&lt;wx:font wx:val=&quot;Cambria Math&quot;/&gt;&lt;w:i/&gt;&lt;w:sz w:val=&quot;20&quot;/&gt;&lt;w:sz-cs w:val=&quot;20&quot;/&gt;&lt;w:lang w:bidi=&quot;FA&quot;/&gt;&lt;/w:rPr&gt;&lt;m:t&gt;-&lt;/m:t&gt;&lt;/m:r&gt;&lt;m:r&gt;&lt;w:rPr&gt;&lt;w:rFonts w:ascii=&quot;Cambria Math&quot; w:h-ansi=&quot;Cambria Math&quot; w:cs=&quot;B Lotus&quot;/&gt;&lt;wx:font wx:val=&quot;Cambria Math&quot;/&gt;&lt;w:i/&gt;&lt;w:sz w:val=&quot;20&quot;/&gt;&lt;w:sz-cs w:val=&quot;20&quot;/&gt;&lt;w:lang w:bidi=&quot;FA&quot;/&gt;&lt;/w:rPr&gt;&lt;m:t&gt;0.024&lt;/m:t&gt;&lt;/m:r&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20&lt;/m:t&gt;&lt;/m:r&gt;&lt;/m:e&gt;&lt;/m:d&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1-&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RH&lt;/m:t&gt;&lt;/m:r&gt;&lt;/m:num&gt;&lt;m:den&gt;&lt;m:r&gt;&lt;w:rPr&gt;&lt;w:rFonts w:ascii=&quot;Cambria Math&quot; w:h-ansi=&quot;Cambria Math&quot; w:cs=&quot;B Lotus&quot;/&gt;&lt;wx:font wx:val=&quot;Cambria Math&quot;/&gt;&lt;w:i/&gt;&lt;w:sz w:val=&quot;20&quot;/&gt;&lt;w:sz-cs w:val=&quot;20&quot;/&gt;&lt;w:lang w:bidi=&quot;FA&quot;/&gt;&lt;/w:rPr&gt;&lt;m:t&gt;100&lt;/m:t&gt;&lt;/m:r&gt;&lt;/m:den&gt;&lt;/m:f&gt;&lt;/m:e&gt;&lt;/m:d&gt;&lt;m:r&gt;&lt;w:rPr&gt;&lt;w:rFonts w:ascii=&quot;Cambria Math&quot; w:h-ansi=&quot;Cambria Math&quot; w:cs=&quot;B Lotus&quot;/&gt;&lt;wx:font wx:val=&quot;Cambria Math&quot;/&gt;&lt;w:i/&gt;&lt;w:sz w:val=&quot;20&quot;/&gt;&lt;w:sz-cs w:val=&quot;20&quot;/&gt;&lt;w:lang w:bidi=&quot;FA&quot;/&gt;&lt;/w:rPr&gt;&lt;m:t&gt;-0.00455&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ax&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dew&lt;/m:t&gt;&lt;/m:r&gt;&lt;/m:sub&gt;&lt;/m:sSub&gt;&lt;/m:e&gt;&lt;/m:d&gt;&lt;/m:e&gt;&lt;m:sup&gt;&lt;m:r&gt;&lt;w:rPr&gt;&lt;w:rFonts w:ascii=&quot;Cambria Math&quot; w:h-ansi=&quot;Cambria Math&quot; w:cs=&quot;B Lotus&quot;/&gt;&lt;wx:font wx:val=&quot;Cambria Math&quot;/&gt;&lt;w:i/&gt;&lt;w:sz w:val=&quot;20&quot;/&gt;&lt;w:sz-cs w:val=&quot;20&quot;/&gt;&lt;w:lang w:bidi=&quot;FA&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p>
          <w:p w:rsidR="00FB7FCF" w:rsidRPr="009A2150" w:rsidRDefault="009376C5" w:rsidP="00C234AD">
            <w:pPr>
              <w:suppressAutoHyphens w:val="0"/>
              <w:snapToGrid w:val="0"/>
              <w:jc w:val="both"/>
              <w:rPr>
                <w:sz w:val="20"/>
                <w:szCs w:val="20"/>
                <w:lang w:bidi="fa-IR"/>
              </w:rPr>
            </w:pPr>
            <w:r w:rsidRPr="004D5DE9">
              <w:rPr>
                <w:sz w:val="20"/>
                <w:szCs w:val="20"/>
              </w:rPr>
              <w:pict>
                <v:shape id="_x0000_i1060" type="#_x0000_t75" style="width:262.3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B66A1E&quot;/&gt;&lt;wsp:rsid wsp:val=&quot;00D454CE&quot;/&gt;&lt;wsp:rsid wsp:val=&quot;00E467D4&quot;/&gt;&lt;wsp:rsid wsp:val=&quot;00F13153&quot;/&gt;&lt;/wsp:rsids&gt;&lt;/w:docPr&gt;&lt;w:body&gt;&lt;w:p wsp:rsidR=&quot;00000000&quot; wsp:rsidRDefault=&quot;00B66A1E&quot;&gt;&lt;m:oMathPara&gt;&lt;m:oMath&gt;&lt;m:r&gt;&lt;w:rPr&gt;&lt;w:rFonts w:ascii=&quot;Cambria Math&quot; w:h-ansi=&quot;Cambria Math&quot; w:cs=&quot;B Lotus&quot;/&gt;&lt;wx:font wx:val=&quot;Cambria Math&quot;/&gt;&lt;w:i/&gt;&lt;w:sz w:val=&quot;20&quot;/&gt;&lt;w:sz-cs w:val=&quot;20&quot;/&gt;&lt;w:lang w:bidi=&quot;FA&quot;/&gt;&lt;/w:rPr&gt;&lt;m:t&gt;+0.0984&lt;/m:t&gt;&lt;/m:r&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17&lt;/m:t&gt;&lt;/m:r&gt;&lt;/m:e&gt;&lt;/m:d&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1.03+0.00055&lt;/m:t&gt;&lt;/m:r&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ax&lt;/m:t&gt;&lt;/m:r&gt;&lt;/m:sub&gt;&lt;/m:sSub&gt;&lt;m:r&gt;&lt;w:rPr&gt;&lt;w:rFonts w:ascii=&quot;Cambria Math&quot; w:h-ansi=&quot;Cambria Math&quot; w:cs=&quot;B Lotus&quot;/&gt;&lt;wx:font wx:val=&quot;Cambria Math&quot;/&gt;&lt;w:i/&gt;&lt;w:sz w:val=&quot;20&quot;/&gt;&lt;w:sz-cs w:val=&quot;20&quot;/&gt;&lt;w:lang w:bidi=&quot;FA&quot;/&gt;&lt;/w:rPr&gt;&lt;m:t&gt;-&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in&lt;/m:t&gt;&lt;/m:r&gt;&lt;/m:sub&gt;&lt;/m:sSub&gt;&lt;/m:e&gt;&lt;/m:d&gt;&lt;/m:e&gt;&lt;m:sup&gt;&lt;m:r&gt;&lt;w:rPr&gt;&lt;w:rFonts w:ascii=&quot;Cambria Math&quot; w:h-ansi=&quot;Cambria Math&quot; w:cs=&quot;B Lotus&quot;/&gt;&lt;wx:font wx:val=&quot;Cambria Math&quot;/&gt;&lt;w:i/&gt;&lt;w:sz w:val=&quot;20&quot;/&gt;&lt;w:sz-cs w:val=&quot;20&quot;/&gt;&lt;w:lang w:bidi=&quot;FA&quot;/&gt;&lt;/w:rPr&gt;&lt;m:t&gt;2&lt;/m:t&gt;&lt;/m:r&gt;&lt;/m:sup&gt;&lt;/m:sSup&gt;&lt;m:r&gt;&lt;w:rPr&gt;&lt;w:rFonts w:ascii=&quot;Cambria Math&quot; w:h-ansi=&quot;Cambria Math&quot; w:cs=&quot;B Lotus&quot;/&gt;&lt;wx:font wx:val=&quot;Cambria Math&quot;/&gt;&lt;w:i/&gt;&lt;w:sz w:val=&quot;20&quot;/&gt;&lt;w:sz-cs w:val=&quot;20&quot;/&gt;&lt;w:lang w:bidi=&quot;FA&quot;/&gt;&lt;/w:rPr&gt;&lt;m:t&gt;-&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RH&lt;/m:t&gt;&lt;/m:r&gt;&lt;/m:num&gt;&lt;m:den&gt;&lt;m:r&gt;&lt;w:rPr&gt;&lt;w:rFonts w:ascii=&quot;Cambria Math&quot; w:h-ansi=&quot;Cambria Math&quot; w:cs=&quot;B Lotus&quot;/&gt;&lt;wx:font wx:val=&quot;Cambria Math&quot;/&gt;&lt;w:i/&gt;&lt;w:sz w:val=&quot;20&quot;/&gt;&lt;w:sz-cs w:val=&quot;20&quot;/&gt;&lt;w:lang w:bidi=&quot;FA&quot;/&gt;&lt;/w:rPr&gt;&lt;m:t&gt;100&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p>
          <w:p w:rsidR="00FB7FCF" w:rsidRPr="009A2150" w:rsidRDefault="009376C5" w:rsidP="00C234AD">
            <w:pPr>
              <w:suppressAutoHyphens w:val="0"/>
              <w:snapToGrid w:val="0"/>
              <w:jc w:val="both"/>
              <w:rPr>
                <w:sz w:val="20"/>
                <w:szCs w:val="20"/>
                <w:lang w:bidi="fa-IR"/>
              </w:rPr>
            </w:pPr>
            <w:r w:rsidRPr="004D5DE9">
              <w:rPr>
                <w:sz w:val="20"/>
                <w:szCs w:val="20"/>
              </w:rPr>
              <w:pict>
                <v:shape id="_x0000_i1061" type="#_x0000_t75" style="width:127.7pt;height:26.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60684E&quot;/&gt;&lt;wsp:rsid wsp:val=&quot;00645E2D&quot;/&gt;&lt;wsp:rsid wsp:val=&quot;00821334&quot;/&gt;&lt;wsp:rsid wsp:val=&quot;008B6014&quot;/&gt;&lt;wsp:rsid wsp:val=&quot;00B91EE7&quot;/&gt;&lt;wsp:rsid wsp:val=&quot;00D454CE&quot;/&gt;&lt;wsp:rsid wsp:val=&quot;00E467D4&quot;/&gt;&lt;wsp:rsid wsp:val=&quot;00F13153&quot;/&gt;&lt;/wsp:rsids&gt;&lt;/w:docPr&gt;&lt;w:body&gt;&lt;w:p wsp:rsidR=&quot;00000000&quot; wsp:rsidRDefault=&quot;00B91EE7&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dew&lt;/m:t&gt;&lt;/m:r&gt;&lt;/m:sub&gt;&lt;/m:sSub&gt;&lt;m:r&gt;&lt;w:rPr&gt;&lt;w:rFonts w:ascii=&quot;Cambria Math&quot; w:h-ansi=&quot;Cambria Math&quot; w:cs=&quot;B Lotus&quot;/&gt;&lt;wx:font wx:val=&quot;Cambria Math&quot;/&gt;&lt;w:i/&gt;&lt;w:sz w:val=&quot;20&quot;/&gt;&lt;w:sz-cs w:val=&quot;20&quot;/&gt;&lt;w:lang w:bidi=&quot;FA&quot;/&gt;&lt;/w:rPr&gt;&lt;m:t&gt;=&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116.91+237.3Ln(&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r&gt;&lt;w:rPr&gt;&lt;w:rFonts w:ascii=&quot;Cambria Math&quot; w:h-ansi=&quot;Cambria Math&quot; w:cs=&quot;B Lotus&quot;/&gt;&lt;wx:font wx:val=&quot;Cambria Math&quot;/&gt;&lt;w:i/&gt;&lt;w:sz w:val=&quot;20&quot;/&gt;&lt;w:sz-cs w:val=&quot;20&quot;/&gt;&lt;w:lang w:bidi=&quot;FA&quot;/&gt;&lt;/w:rPr&gt;&lt;m:t&gt;)&lt;/m:t&gt;&lt;/m:r&gt;&lt;/m:num&gt;&lt;m:den&gt;&lt;m:r&gt;&lt;w:rPr&gt;&lt;w:rFonts w:ascii=&quot;Cambria Math&quot; w:h-ansi=&quot;Cambria Math&quot; w:cs=&quot;B Lotus&quot;/&gt;&lt;wx:font wx:val=&quot;Cambria Math&quot;/&gt;&lt;w:i/&gt;&lt;w:sz w:val=&quot;20&quot;/&gt;&lt;w:sz-cs w:val=&quot;20&quot;/&gt;&lt;w:lang w:bidi=&quot;FA&quot;/&gt;&lt;/w:rPr&gt;&lt;m:t&gt;16.78-Ln(&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r&gt;&lt;w:rPr&gt;&lt;w:rFonts w:ascii=&quot;Cambria Math&quot; w:h-ansi=&quot;Cambria Math&quot; w:cs=&quot;B Lotus&quot;/&gt;&lt;wx:font wx:val=&quot;Cambria Math&quot;/&gt;&lt;w:i/&gt;&lt;w:sz w:val=&quot;20&quot;/&gt;&lt;w:sz-cs w:val=&quot;20&quot;/&gt;&lt;w:lang w:bidi=&quot;FA&quot;/&gt;&lt;/w:rPr&gt;&lt;m:t&g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p>
        </w:tc>
        <w:tc>
          <w:tcPr>
            <w:tcW w:w="771"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Valiantzas 1 method (2013)</w:t>
            </w:r>
          </w:p>
        </w:tc>
        <w:tc>
          <w:tcPr>
            <w:tcW w:w="189" w:type="pct"/>
            <w:tcBorders>
              <w:top w:val="single" w:sz="2" w:space="0" w:color="EEECE1"/>
              <w:left w:val="single" w:sz="2" w:space="0" w:color="FFFFFF"/>
              <w:bottom w:val="single" w:sz="2" w:space="0" w:color="EEECE1"/>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18</w:t>
            </w:r>
          </w:p>
        </w:tc>
      </w:tr>
      <w:tr w:rsidR="00FB7FCF" w:rsidRPr="009A2150" w:rsidTr="009A2150">
        <w:trPr>
          <w:jc w:val="center"/>
        </w:trPr>
        <w:tc>
          <w:tcPr>
            <w:tcW w:w="695" w:type="pct"/>
            <w:tcBorders>
              <w:top w:val="single" w:sz="2" w:space="0" w:color="EEECE1"/>
              <w:left w:val="single" w:sz="2" w:space="0" w:color="FFFFFF"/>
              <w:bottom w:val="single" w:sz="12" w:space="0" w:color="auto"/>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Djman et al (2015)</w:t>
            </w:r>
          </w:p>
        </w:tc>
        <w:tc>
          <w:tcPr>
            <w:tcW w:w="3345" w:type="pct"/>
            <w:tcBorders>
              <w:top w:val="single" w:sz="2" w:space="0" w:color="EEECE1"/>
              <w:left w:val="single" w:sz="2" w:space="0" w:color="FFFFFF"/>
              <w:bottom w:val="single" w:sz="12" w:space="0" w:color="auto"/>
              <w:right w:val="single" w:sz="2" w:space="0" w:color="FFFFFF"/>
            </w:tcBorders>
            <w:vAlign w:val="center"/>
            <w:hideMark/>
          </w:tcPr>
          <w:p w:rsidR="00FB7FCF" w:rsidRPr="009A2150" w:rsidRDefault="009376C5" w:rsidP="00C234AD">
            <w:pPr>
              <w:suppressAutoHyphens w:val="0"/>
              <w:snapToGrid w:val="0"/>
              <w:jc w:val="both"/>
              <w:rPr>
                <w:sz w:val="20"/>
                <w:szCs w:val="20"/>
                <w:lang w:bidi="fa-IR"/>
              </w:rPr>
            </w:pPr>
            <w:r w:rsidRPr="004D5DE9">
              <w:rPr>
                <w:sz w:val="20"/>
                <w:szCs w:val="20"/>
              </w:rPr>
              <w:pict>
                <v:shape id="_x0000_i1062" type="#_x0000_t75" style="width:219.15pt;height:28.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76FB&quot;/&gt;&lt;wsp:rsid wsp:val=&quot;000D4260&quot;/&gt;&lt;wsp:rsid wsp:val=&quot;00335C57&quot;/&gt;&lt;wsp:rsid wsp:val=&quot;003F7EE9&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3F7EE9&quot;&gt;&lt;m:oMathPara&gt;&lt;m:oMath&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ET&lt;/m:t&gt;&lt;/m:r&gt;&lt;/m:e&gt;&lt;m:sub&gt;&lt;m:r&gt;&lt;w:rPr&gt;&lt;w:rFonts w:ascii=&quot;Cambria Math&quot; w:h-ansi=&quot;Cambria Math&quot; w:cs=&quot;B Lotus&quot;/&gt;&lt;wx:font wx:val=&quot;Cambria Math&quot;/&gt;&lt;w:i/&gt;&lt;w:sz w:val=&quot;20&quot;/&gt;&lt;w:sz-cs w:val=&quot;20&quot;/&gt;&lt;w:lang w:bidi=&quot;FA&quot;/&gt;&lt;/w:rPr&gt;&lt;m:t&gt;0&lt;/m:t&gt;&lt;/m:r&gt;&lt;/m:sub&gt;&lt;/m:sSub&gt;&lt;m:r&gt;&lt;w:rPr&gt;&lt;w:rFonts w:ascii=&quot;Cambria Math&quot; w:h-ansi=&quot;Cambria Math&quot; w:cs=&quot;B Lotus&quot;/&gt;&lt;wx:font wx:val=&quot;Cambria Math&quot;/&gt;&lt;w:i/&gt;&lt;w:sz w:val=&quot;20&quot;/&gt;&lt;w:sz-cs w:val=&quot;20&quot;/&gt;&lt;w:lang w:bidi=&quot;FA&quot;/&gt;&lt;/w:rPr&gt;&lt;m:t&gt;=0.05&lt;/m:t&gt;&lt;/m:r&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1-伪&lt;/m:t&gt;&lt;/m:r&gt;&lt;/m:e&gt;&lt;/m&quot;&quot;&quot;&quot;:d&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9.5&lt;/m:t&gt;&lt;/m:r&gt;&lt;/m:e&gt;&lt;/m:d&gt;&lt;/m:e&gt;&lt;m:sup&gt;&lt;m:r&gt;&lt;w:rPr&gt;&lt;w:rFonts w:ascii=&quot;Cambria Math&quot; w:h-ansi=&quot;Cambria Math&quot; w:cs=&quot;B Lotus&quot;/&gt;&lt;wx:font wx:val=&quot;Cambria Math&quot;/&gt;&lt;w:i/&gt;&lt;w:sz w:val=&quot;20&quot;/&gt;&lt;w:sz-cs w:val=&quot;20&quot;/&gt;&lt;w:lang w:bidi=&quot;FA&quot;/&gt;&lt;/w:rPr&gt;&lt;m:t&gt;0.5&lt;/m:t&gt;&lt;/m:r&gt;&lt;/m:sup&gt;&lt;/m:sSup&gt;&lt;m:r&gt;&lt;w:rPr&gt;&lt;w:rFonts w:ascii=&quot;Cambria Math&quot; w:h-ansi=&quot;Cambria Math&quot; w:cs=&quot;B Lotus&quot;/&gt;&lt;wx:font wx:val=&quot;Cambria Math&quot;/&gt;&lt;w:i/&gt;&lt;w:sz w:val=&quot;20&quot;/&gt;&lt;w:sz-cs w:val=&quot;20&quot;/&gt;&lt;w:lang w:bidi=&quot;FA&quot;/&gt;&lt;/w:rPr&gt;&lt;m:t&gt;-2.4&lt;/m:t&gt;&lt;/m:r&gt;&lt;m:sSup&gt;&lt;m:sSupPr&gt;&lt;m:ctrlPr&gt;&lt;w:rPr&gt;&lt;w:rFonts w:ascii=&quot;Cambria Math&quot; w:h-ansi=&quot;Cambria Math&quot; w:cs=&quot;B Lotus&quot;/&gt;&lt;wx:font wx:val=&quot;Cambria Math&quot;/&gt;&lt;w:i/&gt;&lt;w:sz w:val=&quot;20&quot;/&gt;&lt;w:sz-cs w:val=&quot;20&quot;/&gt;&lt;w:lang w:bidi=&quot;FA&quot;/&gt;&lt;/w:rPr&gt;&lt;/m:ctrlPr&gt;&lt;/m:sSupPr&gt;&lt;m:e&gt;&lt;m:d&gt;&lt;m:dPr&gt;&lt;m:ctrlPr&gt;&lt;w:rPr&gt;&lt;w:rFonts w:ascii=&quot;Cambria Math&quot; w:h-ansi=&quot;Cambria Math&quot; w:cs=&quot;B Lotus&quot;/&gt;&lt;wx:font wx:val=&quot;Cambria Math&quot;/&gt;&lt;w:i/&gt;&lt;w:sz w:val=&quot;20&quot;/&gt;&lt;w:sz-cs w:val=&quot;20&quot;/&gt;&lt;w:lang w:bidi=&quot;FA&quot;/&gt;&lt;/w:rPr&gt;&lt;/m:ctrlPr&gt;&lt;/m:dPr&gt;&lt;m:e&gt;&lt;m:f&gt;&lt;m:fPr&gt;&lt;m:ctrlPr&gt;&lt;w:rPr&gt;&lt;w:rFonts w:ascii=&quot;Cambria Math&quot; w:h-ansi=&quot;Cambria Math&quot; w:cs=&quot;B Lotus&quot;/&gt;&lt;wx:font wx:val=&quot;Cambria Math&quot;/&gt;&lt;w:i/&gt;&lt;w:sz w:val=&quot;20&quot;/&gt;&lt;w:sz-cs w:val=&quot;20&quot;/&gt;&lt;w:lang w:bidi=&quot;FA&quot;/&gt;&lt;/w:rPr&gt;&lt;/m:ctrlPr&gt;&lt;/m:fPr&gt;&lt;m:num&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s&lt;/m:t&gt;&lt;/m:r&gt;&lt;/m:sub&gt;&lt;/m:sSub&gt;&lt;/m:num&gt;&lt;m:den&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R&lt;/m:t&gt;&lt;/m:r&gt;&lt;/m:e&gt;&lt;m:sub&gt;&lt;m:r&gt;&lt;w:rPr&gt;&lt;w:rFonts w:ascii=&quot;Cambria Math&quot; w:h-ansi=&quot;Cambria Math&quot; w:cs=&quot;B Lotus&quot;/&gt;&lt;wx:font wx:val=&quot;Cambria Math&quot;/&gt;&lt;w:i/&gt;&lt;w:sz w:val=&quot;20&quot;/&gt;&lt;w:sz-cs w:val=&quot;20&quot;/&gt;&lt;w:lang w:bidi=&quot;FA&quot;/&gt;&lt;/w:rPr&gt;&lt;m:t&gt;a&lt;/m:t&gt;&lt;/m:r&gt;&lt;/m:sub&gt;&lt;/m:sSub&gt;&lt;/m:den&gt;&lt;/m:f&gt;&lt;/m:e&gt;&lt;/m:d&gt;&lt;/m:e&gt;&lt;m:sup&gt;&lt;m:r&gt;&lt;w:rPr&gt;&lt;w:rFonts w:ascii=&quot;Cambria Math&quot; w:h-ansi=&quot;Cambria Math&quot; w:cs=&quot;B Lotus&quot;/&gt;&lt;wx:font wx:val=&quot;Cambria Math&quot;/&gt;&lt;w:i/&gt;&lt;w:sz w:val=&quot;20&quot;/&gt;&lt;w:sz-cs w:val=&quot;20&quot;/&gt;&lt;w:lang w:bidi=&quot;FA&quot;/&gt;&lt;/w:rPr&gt;&lt;m:t&gt;2&lt;/m:t&gt;&lt;/m:r&gt;&lt;/m:sup&gt;&lt;/m:sSup&gt;&lt;m:r&gt;&lt;w:rPr&gt;&lt;w:rFonts w:ascii=&quot;Cambria Math&quot; w:h-ansi=&quot;Cambria Math&quot; w:cs=&quot;B Lotus&quot;/&gt;&lt;wx:font wx:val=&quot;Cambria Math&quot;/&gt;&lt;w:i/&gt;&lt;w:sz w:val=&quot;20&quot;/&gt;&lt;w:sz-cs w:val=&quot;20&quot;/&gt;&lt;w:lang w:bidi=&quot;FA&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p>
          <w:p w:rsidR="00FB7FCF" w:rsidRPr="009A2150" w:rsidRDefault="009376C5" w:rsidP="00C234AD">
            <w:pPr>
              <w:suppressAutoHyphens w:val="0"/>
              <w:snapToGrid w:val="0"/>
              <w:jc w:val="both"/>
              <w:rPr>
                <w:sz w:val="20"/>
                <w:szCs w:val="20"/>
                <w:lang w:bidi="fa-IR"/>
              </w:rPr>
            </w:pPr>
            <w:r w:rsidRPr="004D5DE9">
              <w:rPr>
                <w:sz w:val="20"/>
                <w:szCs w:val="20"/>
              </w:rPr>
              <w:pict>
                <v:shape id="_x0000_i1063" type="#_x0000_t75" style="width:294.25pt;height:25.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276FB&quot;/&gt;&lt;wsp:rsid wsp:val=&quot;00026040&quot;/&gt;&lt;wsp:rsid wsp:val=&quot;000276FB&quot;/&gt;&lt;wsp:rsid wsp:val=&quot;000D4260&quot;/&gt;&lt;wsp:rsid wsp:val=&quot;00335C57&quot;/&gt;&lt;wsp:rsid wsp:val=&quot;0060684E&quot;/&gt;&lt;wsp:rsid wsp:val=&quot;00645E2D&quot;/&gt;&lt;wsp:rsid wsp:val=&quot;00821334&quot;/&gt;&lt;wsp:rsid wsp:val=&quot;008B6014&quot;/&gt;&lt;wsp:rsid wsp:val=&quot;00D454CE&quot;/&gt;&lt;wsp:rsid wsp:val=&quot;00E467D4&quot;/&gt;&lt;wsp:rsid wsp:val=&quot;00F13153&quot;/&gt;&lt;/wsp:rsids&gt;&lt;/w:docPr&gt;&lt;w:body&gt;&lt;w:p wsp:rsidR=&quot;00000000&quot; wsp:rsidRDefault=&quot;00026040&quot;&gt;&lt;m:oMathPara&gt;&lt;m:oMath&gt;&lt;m:r&gt;&lt;w:rPr&gt;&lt;w:rFonts w:ascii=&quot;Cambria Math&quot; w:h-ansi=&quot;Cambria Math&quot; w:cs=&quot;B Lotus&quot;/&gt;&lt;wx:font wx:val=&quot;Cambria Math&quot;/&gt;&lt;w:i/&gt;&lt;w:sz w:val=&quot;20&quot;/&gt;&lt;w:sz-cs w:val=&quot;20&quot;/&gt;&lt;w:lang w:bidi=&quot;FA&quot;/&gt;&lt;/w:rPr&gt;&lt;m:t&gt;0.048&lt;/m:t&gt;&lt;/m:r&gt;&lt;m:d&gt;&lt;m:dPr&gt;&lt;m:ctrlPr&gt;&lt;w:rPr&gt;&lt;w:rFonts w:ascii=&quot;Cambria Math&quot; w:h-ansi=&quot;Cambria Math&quot; w:cs=&quot;B Lotus&quot;/&gt;&lt;wx:font wx:val=&quot;Cambria Math&quot;/&gt;&lt;w:i/&gt;&lt;w:sz w:val=&quot;20&quot;/&gt;&lt;w:sz-cs w:val=&quot;20&quot;/&gt;&lt;w:lang w:bidi=&quot;FA&quot;/&gt;&lt;/w:rPr&gt;&lt;/m:ctrlPr&gt;&lt;/m:dPr&gt;&lt;m:e&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T&lt;/m:t&gt;&lt;/m:r&gt;&lt;/m:e&gt;&lt;m:sub&gt;&lt;m:r&gt;&lt;w:rPr&gt;&lt;w:rFonts w:ascii=&quot;Cambria Math&quot; w:h-ansi=&quot;Cambria Math&quot; w:cs=&quot;B Lotus&quot;/&gt;&lt;wx:font wx:val=&quot;Cambria Math&quot;/&gt;&lt;w:i/&gt;&lt;w:sz w:val=&quot;20&quot;/&gt;&lt;w:sz-cs w:val=&quot;20&quot;/&gt;&lt;w:lang w:bidi=&quot;FA&quot;/&gt;&lt;/w:rPr&gt;&lt;m:t&gt;mean&lt;/m:t&gt;&lt;/m:r&gt;&lt;/m:sub&gt;&lt;/m:sSub&gt;&lt;m:r&gt;&lt;w:rPr&gt;&lt;w:rFonts w:ascii=&quot;Cambria Math&quot; w:h-ansi=&quot;Cambria Math&quot; w:cs=&quot;B Lotus&quot;/&gt;&lt;wx:font wx:val=&quot;Cambria Math&quot;/&gt;&lt;w:i/&gt;&lt;w:sz w:val=&quot;20&quot;/&gt;&lt;w:sz-cs w:val=&quot;20&quot;/&gt;&lt;w:lang w:bidi=&quot;FA&quot;/&gt;&lt;/w:rPr&gt;&lt;m:t&gt;+20&lt;/m:t&gt;&lt;/m:r&gt;&lt;/m:e&gt;&lt;/m:d&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1-&lt;/m:t&gt;&lt;/m:r&gt;&lt;m:f&gt;&lt;m:fPr&gt;&lt;m:ctrlPr&gt;&lt;w:rPr&gt;&lt;w:rFonts w:ascii=&quot;Cambria Math&quot; w:h-ansi=&quot;Cambria Math&quot; w:cs=&quot;B Lotus&quot;/&gt;&lt;wx:font wx:val=&quot;Cambria Math&quot;/&gt;&lt;w:i/&gt;&lt;w:sz w:val=&quot;20&quot;/&gt;&lt;w:sz-cs w:val=&quot;20&quot;/&gt;&lt;w:lang w:bidi=&quot;FA&quot;/&gt;&lt;/w:rPr&gt;&lt;/m:ctrlPr&gt;&lt;/m:fPr&gt;&lt;m:num&gt;&lt;m:r&gt;&lt;w:rPr&gt;&lt;w:rFonts w:ascii=&quot;Cambria Math&quot; w:h-ansi=&quot;Cambria Math&quot; w:cs=&quot;B Lotus&quot;/&gt;&lt;wx:font wx:val=&quot;Cambria Math&quot;/&gt;&lt;w:i/&gt;&lt;w:sz w:val=&quot;20&quot;/&gt;&lt;w:sz-cs w:val=&quot;20&quot;/&gt;&lt;w:lang w:bidi=&quot;FA&quot;/&gt;&lt;/w:rPr&gt;&lt;m:t&gt;RH&lt;/m:t&gt;&lt;/m:r&gt;&lt;/m:num&gt;&lt;m:den&gt;&lt;m:r&gt;&lt;w:rPr&gt;&lt;w:rFonts w:ascii=&quot;Cambria Math&quot; w:h-ansi=&quot;Cambria Math&quot; w:cs=&quot;B Lotus&quot;/&gt;&lt;wx:font wx:val=&quot;Cambria Math&quot;/&gt;&lt;w:i/&gt;&lt;w:sz w:val=&quot;20&quot;/&gt;&lt;w:sz-cs w:val=&quot;20&quot;/&gt;&lt;w:lang w:bidi=&quot;FA&quot;/&gt;&lt;/w:rPr&gt;&lt;m:t&gt;100&lt;/m:t&gt;&lt;/m:r&gt;&lt;/m:den&gt;&lt;/m:f&gt;&lt;/m:e&gt;&lt;/m:d&gt;&lt;m:d&gt;&lt;m:dPr&gt;&lt;m:ctrlPr&gt;&lt;w:rPr&gt;&lt;w:rFonts w:ascii=&quot;Cambria Math&quot; w:h-ansi=&quot;Cambria Math&quot; w:cs=&quot;B Lotus&quot;/&gt;&lt;wx:font wx:val=&quot;Cambria Math&quot;/&gt;&lt;w:i/&gt;&lt;w:sz w:val=&quot;20&quot;/&gt;&lt;w:sz-cs w:val=&quot;20&quot;/&gt;&lt;w:lang w:bidi=&quot;FA&quot;/&gt;&lt;/w:rPr&gt;&lt;/m:ctrlPr&gt;&lt;/m:dPr&gt;&lt;m:e&gt;&lt;m:r&gt;&lt;w:rPr&gt;&lt;w:rFonts w:ascii=&quot;Cambria Math&quot; w:h-ansi=&quot;Cambria Math&quot; w:cs=&quot;B Lotus&quot;/&gt;&lt;wx:font wx:val=&quot;Cambria Math&quot;/&gt;&lt;w:i/&gt;&lt;w:sz w:val=&quot;20&quot;/&gt;&lt;w:sz-cs w:val=&quot;20&quot;/&gt;&lt;w:lang w:bidi=&quot;FA&quot;/&gt;&lt;/w:rPr&gt;&lt;m:t&gt;0.5+0.536&lt;/m:t&gt;&lt;/m:r&gt;&lt;m:sSub&gt;&lt;m:sSubPr&gt;&lt;m:ctrlPr&gt;&lt;w:rPr&gt;&lt;w:rFonts w:ascii=&quot;Cambria Math&quot; w:h-ansi=&quot;Cambria Math&quot; w:cs=&quot;B Lotus&quot;/&gt;&lt;wx:font wx:val=&quot;Cambria Math&quot;/&gt;&lt;w:i/&gt;&lt;w:sz w:val=&quot;20&quot;/&gt;&lt;w:sz-cs w:val=&quot;20&quot;/&gt;&lt;w:lang w:bidi=&quot;FA&quot;/&gt;&lt;/w:rPr&gt;&lt;/m:ctrlPr&gt;&lt;/m:sSubPr&gt;&lt;m:e&gt;&lt;m:r&gt;&lt;w:rPr&gt;&lt;w:rFonts w:ascii=&quot;Cambria Math&quot; w:h-ansi=&quot;Cambria Math&quot; w:cs=&quot;B Lotus&quot;/&gt;&lt;wx:font wx:val=&quot;Cambria Math&quot;/&gt;&lt;w:i/&gt;&lt;w:sz w:val=&quot;20&quot;/&gt;&lt;w:sz-cs w:val=&quot;20&quot;/&gt;&lt;w:lang w:bidi=&quot;FA&quot;/&gt;&lt;/w:rPr&gt;&lt;m:t&gt;u&lt;/m:t&gt;&lt;/m:r&gt;&lt;/m:e&gt;&lt;m:sub&gt;&lt;m:r&gt;&lt;w:rPr&gt;&lt;w:rFonts w:ascii=&quot;Cambria Math&quot; w:h-ansi=&quot;Cambria Math&quot; w:cs=&quot;B Lotus&quot;/&gt;&lt;wx:font wx:val=&quot;Cambria Math&quot;/&gt;&lt;w:i/&gt;&lt;w:sz w:val=&quot;20&quot;/&gt;&lt;w:sz-cs w:val=&quot;20&quot;/&gt;&lt;w:lang w:bidi=&quot;FA&quot;/&gt;&lt;/w:rPr&gt;&lt;m:t&gt;2&lt;/m:t&gt;&lt;/m:r&gt;&lt;/m:sub&gt;&lt;/m:sSub&gt;&lt;/m:e&gt;&lt;/m:d&gt;&lt;m:r&gt;&lt;w:rPr&gt;&lt;w:rFonts w:ascii=&quot;Cambria Math&quot; w:h-ansi=&quot;Cambria Math&quot; w:cs=&quot;B Lotus&quot;/&gt;&lt;wx:font wx:val=&quot;Cambria Math&quot;/&gt;&lt;w:i/&gt;&lt;w:sz w:val=&quot;20&quot;/&gt;&lt;w:sz-cs w:val=&quot;20&quot;/&gt;&lt;w:lang w:bidi=&quot;FA&quot;/&gt;&lt;/w:rPr&gt;&lt;m:t&gt;+0.00012Z  , 伪=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p>
        </w:tc>
        <w:tc>
          <w:tcPr>
            <w:tcW w:w="771" w:type="pct"/>
            <w:tcBorders>
              <w:top w:val="single" w:sz="2" w:space="0" w:color="EEECE1"/>
              <w:left w:val="single" w:sz="2" w:space="0" w:color="FFFFFF"/>
              <w:bottom w:val="single" w:sz="12" w:space="0" w:color="auto"/>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Valiantzas 2 method (2013)</w:t>
            </w:r>
          </w:p>
        </w:tc>
        <w:tc>
          <w:tcPr>
            <w:tcW w:w="189" w:type="pct"/>
            <w:tcBorders>
              <w:top w:val="single" w:sz="2" w:space="0" w:color="EEECE1"/>
              <w:left w:val="single" w:sz="2" w:space="0" w:color="FFFFFF"/>
              <w:bottom w:val="single" w:sz="12" w:space="0" w:color="auto"/>
              <w:right w:val="single" w:sz="2" w:space="0" w:color="FFFFFF"/>
            </w:tcBorders>
            <w:vAlign w:val="center"/>
            <w:hideMark/>
          </w:tcPr>
          <w:p w:rsidR="00FB7FCF" w:rsidRPr="009A2150" w:rsidRDefault="00FB7FCF" w:rsidP="00C234AD">
            <w:pPr>
              <w:suppressAutoHyphens w:val="0"/>
              <w:snapToGrid w:val="0"/>
              <w:jc w:val="both"/>
              <w:rPr>
                <w:sz w:val="20"/>
                <w:szCs w:val="20"/>
                <w:lang w:bidi="fa-IR"/>
              </w:rPr>
            </w:pPr>
            <w:r w:rsidRPr="009A2150">
              <w:rPr>
                <w:sz w:val="20"/>
                <w:szCs w:val="20"/>
                <w:lang w:bidi="fa-IR"/>
              </w:rPr>
              <w:t>19</w:t>
            </w:r>
          </w:p>
        </w:tc>
      </w:tr>
    </w:tbl>
    <w:p w:rsidR="009A2150" w:rsidRPr="009A2150" w:rsidRDefault="009A2150" w:rsidP="00C234AD">
      <w:pPr>
        <w:suppressAutoHyphens w:val="0"/>
        <w:snapToGrid w:val="0"/>
        <w:ind w:firstLine="425"/>
        <w:jc w:val="both"/>
        <w:rPr>
          <w:sz w:val="20"/>
          <w:szCs w:val="20"/>
        </w:rPr>
      </w:pPr>
    </w:p>
    <w:p w:rsidR="009A2150" w:rsidRDefault="009A2150" w:rsidP="00C234AD">
      <w:pPr>
        <w:suppressAutoHyphens w:val="0"/>
        <w:snapToGrid w:val="0"/>
        <w:jc w:val="both"/>
        <w:rPr>
          <w:sz w:val="20"/>
          <w:szCs w:val="20"/>
        </w:rPr>
        <w:sectPr w:rsidR="009A2150" w:rsidSect="009A2150">
          <w:footnotePr>
            <w:pos w:val="beneathText"/>
          </w:footnotePr>
          <w:type w:val="continuous"/>
          <w:pgSz w:w="12240" w:h="15840" w:code="1"/>
          <w:pgMar w:top="1440" w:right="1440" w:bottom="1440" w:left="1440" w:header="720" w:footer="720" w:gutter="0"/>
          <w:cols w:space="720"/>
          <w:docGrid w:linePitch="360"/>
        </w:sectPr>
      </w:pPr>
    </w:p>
    <w:p w:rsidR="009A2150" w:rsidRPr="009A2150" w:rsidRDefault="00471E57" w:rsidP="00C234AD">
      <w:pPr>
        <w:suppressAutoHyphens w:val="0"/>
        <w:snapToGrid w:val="0"/>
        <w:jc w:val="both"/>
        <w:rPr>
          <w:b/>
          <w:sz w:val="20"/>
          <w:szCs w:val="20"/>
        </w:rPr>
      </w:pPr>
      <w:r w:rsidRPr="009A2150">
        <w:rPr>
          <w:b/>
          <w:sz w:val="20"/>
          <w:szCs w:val="20"/>
        </w:rPr>
        <w:lastRenderedPageBreak/>
        <w:t xml:space="preserve">3. </w:t>
      </w:r>
      <w:r w:rsidR="00FB7FCF" w:rsidRPr="009A2150">
        <w:rPr>
          <w:b/>
          <w:sz w:val="20"/>
          <w:szCs w:val="20"/>
        </w:rPr>
        <w:t>Results and discussion</w:t>
      </w:r>
    </w:p>
    <w:p w:rsidR="009A2150" w:rsidRPr="009A2150" w:rsidRDefault="009A2150" w:rsidP="00C234AD">
      <w:pPr>
        <w:suppressAutoHyphens w:val="0"/>
        <w:snapToGrid w:val="0"/>
        <w:ind w:firstLine="425"/>
        <w:jc w:val="both"/>
        <w:rPr>
          <w:sz w:val="20"/>
          <w:szCs w:val="20"/>
        </w:rPr>
      </w:pPr>
      <w:r w:rsidRPr="009A2150">
        <w:rPr>
          <w:sz w:val="20"/>
          <w:szCs w:val="20"/>
        </w:rPr>
        <w:t>D</w:t>
      </w:r>
      <w:r w:rsidR="00FB7FCF" w:rsidRPr="009A2150">
        <w:rPr>
          <w:sz w:val="20"/>
          <w:szCs w:val="20"/>
        </w:rPr>
        <w:t xml:space="preserve">ue to the fact that moisture variation, in lysimeters, is one of the components of the water balance, and moisture variations were measured using a gypsum block, and given that the precision of the blocks was constantly monitored, the period in which the gypsum blocks showed the highest precision (lowest error) was selected as the research period (about three months of peak water demand during the growth period). In the research period, the minimum temperature variations range from 3.4 to 16.2 °C and the maximum temperature variations range from 10.4 to 40.4 °C. during the statistical period Variation in wind speed at the height of two meters above the ground level varied from 0.6 to 9.1 m / s and moderate relative humidity variations ranged from 22.6 to 97.1%. Short-wave radiation variations were in the range of 0.8 to 7.6 mm per day (Fig. 3). Comparison of the models results with the lysimetric results, according to Fig. 4, shows that the dispersion of the points around the one to one line is significant in all </w:t>
      </w:r>
      <w:r w:rsidR="00FB7FCF" w:rsidRPr="009A2150">
        <w:rPr>
          <w:sz w:val="20"/>
          <w:szCs w:val="20"/>
        </w:rPr>
        <w:lastRenderedPageBreak/>
        <w:t>models and this means that there is no considerable consistency between the models’ results and the lysimetric results.</w:t>
      </w:r>
      <w:r w:rsidRPr="009A2150">
        <w:rPr>
          <w:sz w:val="20"/>
          <w:szCs w:val="20"/>
        </w:rPr>
        <w:t xml:space="preserve"> </w:t>
      </w:r>
      <w:r w:rsidR="00FB7FCF" w:rsidRPr="009A2150">
        <w:rPr>
          <w:sz w:val="20"/>
          <w:szCs w:val="20"/>
        </w:rPr>
        <w:t>On the other hand, some of these models have overestimated and some of them have underestimated the evapotranspiration. According to the RMSE and MAE indices whose values are equal to 2.6 and 12 / 2 (mm.day-1) respectively</w:t>
      </w:r>
      <w:r w:rsidR="00C234AD" w:rsidRPr="009A2150">
        <w:rPr>
          <w:sz w:val="20"/>
          <w:szCs w:val="20"/>
        </w:rPr>
        <w:t>,</w:t>
      </w:r>
      <w:r w:rsidR="00C234AD">
        <w:rPr>
          <w:sz w:val="20"/>
          <w:szCs w:val="20"/>
        </w:rPr>
        <w:t xml:space="preserve"> </w:t>
      </w:r>
      <w:r w:rsidR="00C234AD" w:rsidRPr="009A2150">
        <w:rPr>
          <w:sz w:val="20"/>
          <w:szCs w:val="20"/>
        </w:rPr>
        <w:t>t</w:t>
      </w:r>
      <w:r w:rsidR="00FB7FCF" w:rsidRPr="009A2150">
        <w:rPr>
          <w:sz w:val="20"/>
          <w:szCs w:val="20"/>
        </w:rPr>
        <w:t>he Blaney criddle model was found to be the most appropriate model. According to table (2) and figure (4), the model proposed by Rawazani et al. (2012) with RMSE and MAE indexes of 3.02 and 2.47 (mm.day-1) is ranked second. On the contrary, the</w:t>
      </w:r>
      <w:r w:rsidR="009376C5">
        <w:rPr>
          <w:rFonts w:hint="eastAsia"/>
          <w:sz w:val="20"/>
          <w:szCs w:val="20"/>
          <w:lang w:eastAsia="zh-CN"/>
        </w:rPr>
        <w:t xml:space="preserve"> </w:t>
      </w:r>
      <w:r w:rsidR="00FB7FCF" w:rsidRPr="009A2150">
        <w:rPr>
          <w:sz w:val="20"/>
          <w:szCs w:val="20"/>
        </w:rPr>
        <w:t>model proposed by Irmak’ (2003), with RMSE and MAE indexes of 4.92 and 4.38 (mm.day-1) respectively, was ranked lowest in comparison with the lysimetry results. The Valiantzas‘s first and second models (2013) were ranked lowest, after the Irmak’s model, with RMSE and MAE indices of 4.53 and 3.87 (mm.day-1) for the first method and 4.24 and 3.64(mm.day-1) for the Second method.</w:t>
      </w:r>
    </w:p>
    <w:p w:rsidR="009A2150" w:rsidRDefault="009A2150" w:rsidP="00C234AD">
      <w:pPr>
        <w:suppressAutoHyphens w:val="0"/>
        <w:snapToGrid w:val="0"/>
        <w:ind w:firstLine="425"/>
        <w:jc w:val="both"/>
        <w:rPr>
          <w:sz w:val="20"/>
          <w:szCs w:val="20"/>
        </w:rPr>
        <w:sectPr w:rsidR="009A2150" w:rsidSect="00C234AD">
          <w:footnotePr>
            <w:pos w:val="beneathText"/>
          </w:footnotePr>
          <w:type w:val="continuous"/>
          <w:pgSz w:w="12240" w:h="15840" w:code="1"/>
          <w:pgMar w:top="1440" w:right="1440" w:bottom="1440" w:left="1440" w:header="720" w:footer="720" w:gutter="0"/>
          <w:cols w:num="2" w:space="600"/>
          <w:docGrid w:linePitch="360"/>
        </w:sectPr>
      </w:pPr>
    </w:p>
    <w:p w:rsidR="00FB7FCF" w:rsidRPr="009A2150" w:rsidRDefault="00FB7FCF" w:rsidP="00C234AD">
      <w:pPr>
        <w:tabs>
          <w:tab w:val="left" w:pos="5610"/>
        </w:tabs>
        <w:suppressAutoHyphens w:val="0"/>
        <w:snapToGrid w:val="0"/>
        <w:ind w:firstLine="425"/>
        <w:jc w:val="both"/>
        <w:rPr>
          <w:sz w:val="20"/>
        </w:rPr>
      </w:pPr>
    </w:p>
    <w:p w:rsidR="00C234AD" w:rsidRDefault="00C234AD" w:rsidP="00C234AD">
      <w:pPr>
        <w:suppressAutoHyphens w:val="0"/>
        <w:snapToGrid w:val="0"/>
        <w:jc w:val="center"/>
        <w:rPr>
          <w:b/>
          <w:bCs/>
          <w:sz w:val="20"/>
          <w:szCs w:val="20"/>
          <w:lang w:eastAsia="zh-CN"/>
        </w:rPr>
      </w:pPr>
    </w:p>
    <w:p w:rsidR="00C234AD" w:rsidRDefault="00C234AD" w:rsidP="00C234AD">
      <w:pPr>
        <w:suppressAutoHyphens w:val="0"/>
        <w:snapToGrid w:val="0"/>
        <w:jc w:val="center"/>
        <w:rPr>
          <w:b/>
          <w:bCs/>
          <w:sz w:val="20"/>
          <w:szCs w:val="20"/>
          <w:lang w:eastAsia="zh-CN"/>
        </w:rPr>
      </w:pPr>
    </w:p>
    <w:p w:rsidR="00C234AD" w:rsidRDefault="009376C5" w:rsidP="00C234AD">
      <w:pPr>
        <w:suppressAutoHyphens w:val="0"/>
        <w:snapToGrid w:val="0"/>
        <w:jc w:val="center"/>
        <w:rPr>
          <w:b/>
          <w:bCs/>
          <w:sz w:val="20"/>
          <w:szCs w:val="20"/>
          <w:lang w:eastAsia="zh-CN"/>
        </w:rPr>
      </w:pPr>
      <w:r w:rsidRPr="004D5DE9">
        <w:rPr>
          <w:b/>
          <w:bCs/>
          <w:sz w:val="20"/>
          <w:szCs w:val="20"/>
          <w:lang w:eastAsia="zh-CN"/>
        </w:rPr>
        <w:pict>
          <v:shape id="_x0000_i1064" type="#_x0000_t75" style="width:467.7pt;height:270.45pt">
            <v:imagedata r:id="rId44" o:title=""/>
          </v:shape>
        </w:pict>
      </w:r>
    </w:p>
    <w:p w:rsidR="00FB7FCF" w:rsidRPr="009A2150" w:rsidRDefault="00FB7FCF" w:rsidP="00C234AD">
      <w:pPr>
        <w:suppressAutoHyphens w:val="0"/>
        <w:snapToGrid w:val="0"/>
        <w:jc w:val="center"/>
        <w:rPr>
          <w:b/>
          <w:bCs/>
          <w:sz w:val="20"/>
          <w:szCs w:val="20"/>
        </w:rPr>
      </w:pPr>
      <w:r w:rsidRPr="009A2150">
        <w:rPr>
          <w:b/>
          <w:bCs/>
          <w:sz w:val="20"/>
          <w:szCs w:val="20"/>
        </w:rPr>
        <w:t>Figure 3. Climate data variable during the study at Ardabil</w:t>
      </w:r>
    </w:p>
    <w:p w:rsidR="009A2150" w:rsidRPr="009A2150" w:rsidRDefault="009A2150" w:rsidP="00C234AD">
      <w:pPr>
        <w:suppressAutoHyphens w:val="0"/>
        <w:snapToGrid w:val="0"/>
        <w:ind w:firstLine="425"/>
        <w:jc w:val="both"/>
        <w:rPr>
          <w:sz w:val="20"/>
          <w:szCs w:val="20"/>
        </w:rPr>
      </w:pPr>
    </w:p>
    <w:p w:rsidR="009A2150" w:rsidRDefault="009A2150" w:rsidP="00C234AD">
      <w:pPr>
        <w:suppressAutoHyphens w:val="0"/>
        <w:snapToGrid w:val="0"/>
        <w:ind w:firstLine="425"/>
        <w:jc w:val="both"/>
        <w:rPr>
          <w:sz w:val="20"/>
          <w:szCs w:val="20"/>
        </w:rPr>
        <w:sectPr w:rsidR="009A2150" w:rsidSect="009A2150">
          <w:footnotePr>
            <w:pos w:val="beneathText"/>
          </w:footnotePr>
          <w:type w:val="continuous"/>
          <w:pgSz w:w="12240" w:h="15840" w:code="1"/>
          <w:pgMar w:top="1440" w:right="1440" w:bottom="1440" w:left="1440" w:header="720" w:footer="720" w:gutter="0"/>
          <w:cols w:space="720"/>
          <w:docGrid w:linePitch="360"/>
        </w:sectPr>
      </w:pPr>
    </w:p>
    <w:p w:rsidR="00AE1F9C" w:rsidRPr="009A2150" w:rsidRDefault="00AE1F9C" w:rsidP="00C234AD">
      <w:pPr>
        <w:suppressAutoHyphens w:val="0"/>
        <w:snapToGrid w:val="0"/>
        <w:ind w:firstLine="425"/>
        <w:jc w:val="both"/>
        <w:rPr>
          <w:sz w:val="20"/>
          <w:szCs w:val="20"/>
        </w:rPr>
      </w:pPr>
      <w:r w:rsidRPr="009A2150">
        <w:rPr>
          <w:sz w:val="20"/>
          <w:szCs w:val="20"/>
        </w:rPr>
        <w:lastRenderedPageBreak/>
        <w:t>Using this indicator alone, the modified Hargreaves-Samani model estimates of evapotranspiration increased by 9%, but other models’ estimates of evapotranspiration</w:t>
      </w:r>
      <w:r w:rsidR="009376C5">
        <w:rPr>
          <w:rFonts w:hint="eastAsia"/>
          <w:sz w:val="20"/>
          <w:szCs w:val="20"/>
          <w:lang w:eastAsia="zh-CN"/>
        </w:rPr>
        <w:t xml:space="preserve"> </w:t>
      </w:r>
      <w:r w:rsidRPr="009A2150">
        <w:rPr>
          <w:sz w:val="20"/>
          <w:szCs w:val="20"/>
        </w:rPr>
        <w:t>was lower. Similar results have also been reported by Tabari at al. (2011) and Dajaman et al (2016). The modified models presented by Schende</w:t>
      </w:r>
      <w:r w:rsidR="009A2150" w:rsidRPr="009A2150">
        <w:rPr>
          <w:sz w:val="20"/>
          <w:szCs w:val="20"/>
        </w:rPr>
        <w:t>l (</w:t>
      </w:r>
      <w:r w:rsidRPr="009A2150">
        <w:rPr>
          <w:sz w:val="20"/>
          <w:szCs w:val="20"/>
        </w:rPr>
        <w:t>2014) and Romanenk</w:t>
      </w:r>
      <w:r w:rsidR="009A2150" w:rsidRPr="009A2150">
        <w:rPr>
          <w:sz w:val="20"/>
          <w:szCs w:val="20"/>
        </w:rPr>
        <w:t>o (</w:t>
      </w:r>
      <w:r w:rsidRPr="009A2150">
        <w:rPr>
          <w:sz w:val="20"/>
          <w:szCs w:val="20"/>
        </w:rPr>
        <w:t>with 4% underestimation</w:t>
      </w:r>
      <w:r w:rsidR="00C234AD" w:rsidRPr="009A2150">
        <w:rPr>
          <w:sz w:val="20"/>
          <w:szCs w:val="20"/>
        </w:rPr>
        <w:t>)</w:t>
      </w:r>
      <w:r w:rsidR="00C234AD">
        <w:rPr>
          <w:sz w:val="20"/>
          <w:szCs w:val="20"/>
        </w:rPr>
        <w:t xml:space="preserve"> </w:t>
      </w:r>
      <w:r w:rsidR="00C234AD" w:rsidRPr="009A2150">
        <w:rPr>
          <w:sz w:val="20"/>
          <w:szCs w:val="20"/>
        </w:rPr>
        <w:t>R</w:t>
      </w:r>
      <w:r w:rsidRPr="009A2150">
        <w:rPr>
          <w:sz w:val="20"/>
          <w:szCs w:val="20"/>
        </w:rPr>
        <w:t>awazani et al (2012) (with 5% underestimation), and the Blaney criddle Model (with6% underestimation</w:t>
      </w:r>
      <w:r w:rsidR="00C234AD" w:rsidRPr="009A2150">
        <w:rPr>
          <w:sz w:val="20"/>
          <w:szCs w:val="20"/>
        </w:rPr>
        <w:t>)</w:t>
      </w:r>
      <w:r w:rsidR="00C234AD">
        <w:rPr>
          <w:sz w:val="20"/>
          <w:szCs w:val="20"/>
        </w:rPr>
        <w:t xml:space="preserve"> </w:t>
      </w:r>
      <w:r w:rsidR="00C234AD" w:rsidRPr="009A2150">
        <w:rPr>
          <w:sz w:val="20"/>
          <w:szCs w:val="20"/>
        </w:rPr>
        <w:t>w</w:t>
      </w:r>
      <w:r w:rsidRPr="009A2150">
        <w:rPr>
          <w:sz w:val="20"/>
          <w:szCs w:val="20"/>
        </w:rPr>
        <w:t xml:space="preserve">ere recognized as the most suitable models according to the MR index. The </w:t>
      </w:r>
      <w:r w:rsidRPr="009A2150">
        <w:rPr>
          <w:sz w:val="20"/>
          <w:szCs w:val="20"/>
          <w:lang w:bidi="fa-IR"/>
        </w:rPr>
        <w:t>Valiantzas</w:t>
      </w:r>
      <w:r w:rsidRPr="009A2150">
        <w:rPr>
          <w:sz w:val="20"/>
          <w:szCs w:val="20"/>
        </w:rPr>
        <w:t xml:space="preserve">‘s second model (2013) (with 55% underestimation) the </w:t>
      </w:r>
      <w:r w:rsidRPr="009A2150">
        <w:rPr>
          <w:sz w:val="20"/>
          <w:szCs w:val="20"/>
          <w:lang w:bidi="fa-IR"/>
        </w:rPr>
        <w:t>Valiantzas</w:t>
      </w:r>
      <w:r w:rsidRPr="009A2150">
        <w:rPr>
          <w:sz w:val="20"/>
          <w:szCs w:val="20"/>
        </w:rPr>
        <w:t>‘s first model (2013) (with 59% underestimation), and the model proposed by Irmak (2003) (with 69% underestimation) were ranked lowest in terms of evapotranspiration estimation compared to the lysimetric results. According to the PE index, the Valiantzas 2 (2013) model with the mean ET calculation error of 60.37%, the Valiantzas 1 (2013) model with mean ET calculation error of 64.5% and the Irmak model (2003) with the mean ET calculation error of 73.12% were ranked lowest among the ET measurement model. According to this index, however, the best results were obtained from the modified Hargreaves-Samani model with mean error of 7%, the modified Romanenko</w:t>
      </w:r>
      <w:r w:rsidR="009376C5">
        <w:rPr>
          <w:rFonts w:hint="eastAsia"/>
          <w:sz w:val="20"/>
          <w:szCs w:val="20"/>
          <w:lang w:eastAsia="zh-CN"/>
        </w:rPr>
        <w:t xml:space="preserve"> </w:t>
      </w:r>
      <w:r w:rsidRPr="009A2150">
        <w:rPr>
          <w:sz w:val="20"/>
          <w:szCs w:val="20"/>
        </w:rPr>
        <w:t>model with 16% mean error and the Blaney criddle</w:t>
      </w:r>
      <w:r w:rsidR="009376C5">
        <w:rPr>
          <w:rFonts w:hint="eastAsia"/>
          <w:sz w:val="20"/>
          <w:szCs w:val="20"/>
          <w:lang w:eastAsia="zh-CN"/>
        </w:rPr>
        <w:t xml:space="preserve"> </w:t>
      </w:r>
      <w:r w:rsidRPr="009A2150">
        <w:rPr>
          <w:sz w:val="20"/>
          <w:szCs w:val="20"/>
        </w:rPr>
        <w:t xml:space="preserve">model with a mean error of 20%. In </w:t>
      </w:r>
      <w:r w:rsidRPr="009A2150">
        <w:rPr>
          <w:sz w:val="20"/>
          <w:szCs w:val="20"/>
        </w:rPr>
        <w:lastRenderedPageBreak/>
        <w:t>general, and according to all statistical indices, it can be argued that in comparison with the lysimetric results, the most suitable in-site models are Blaney criddle</w:t>
      </w:r>
      <w:r w:rsidR="009376C5">
        <w:rPr>
          <w:rFonts w:hint="eastAsia"/>
          <w:sz w:val="20"/>
          <w:szCs w:val="20"/>
          <w:lang w:eastAsia="zh-CN"/>
        </w:rPr>
        <w:t xml:space="preserve"> </w:t>
      </w:r>
      <w:r w:rsidRPr="009A2150">
        <w:rPr>
          <w:sz w:val="20"/>
          <w:szCs w:val="20"/>
        </w:rPr>
        <w:t xml:space="preserve">model, the model proposed by Rawazani et al. (2012) and the Rn model respectively while the weakest models are the ones introduced by Irmak (2003) and </w:t>
      </w:r>
      <w:r w:rsidRPr="009A2150">
        <w:rPr>
          <w:sz w:val="20"/>
          <w:szCs w:val="20"/>
          <w:lang w:bidi="fa-IR"/>
        </w:rPr>
        <w:t>Valiantza</w:t>
      </w:r>
      <w:r w:rsidR="009A2150" w:rsidRPr="009A2150">
        <w:rPr>
          <w:sz w:val="20"/>
          <w:szCs w:val="20"/>
          <w:lang w:bidi="fa-IR"/>
        </w:rPr>
        <w:t xml:space="preserve">s </w:t>
      </w:r>
      <w:r w:rsidR="009A2150" w:rsidRPr="009A2150">
        <w:rPr>
          <w:sz w:val="20"/>
          <w:szCs w:val="20"/>
        </w:rPr>
        <w:t>(</w:t>
      </w:r>
      <w:r w:rsidRPr="009A2150">
        <w:rPr>
          <w:sz w:val="20"/>
          <w:szCs w:val="20"/>
        </w:rPr>
        <w:t xml:space="preserve">2013) models. Considering that Spearman’s correlation coefficient is significant if P value is less than 0.05 (9) and According to Table 2, the results obtained from </w:t>
      </w:r>
      <w:r w:rsidR="009376C5" w:rsidRPr="009A2150">
        <w:rPr>
          <w:sz w:val="20"/>
          <w:szCs w:val="20"/>
        </w:rPr>
        <w:t>the study</w:t>
      </w:r>
      <w:r w:rsidRPr="009A2150">
        <w:rPr>
          <w:sz w:val="20"/>
          <w:szCs w:val="20"/>
        </w:rPr>
        <w:t xml:space="preserve"> models, compared to the lysimeter used in the present study did not show any significant correlation. Comparison of the models results with the lysimetric results: According to Fig. 5 and The results presented in Table 3 and their comparison with Figure 4 and Table 2 it can be generally argued that the appropriateness of the models </w:t>
      </w:r>
      <w:r w:rsidR="009376C5" w:rsidRPr="009A2150">
        <w:rPr>
          <w:sz w:val="20"/>
          <w:szCs w:val="20"/>
        </w:rPr>
        <w:t>results relative</w:t>
      </w:r>
      <w:r w:rsidRPr="009A2150">
        <w:rPr>
          <w:sz w:val="20"/>
          <w:szCs w:val="20"/>
        </w:rPr>
        <w:t xml:space="preserve"> to the results of FAO Penman-Monteith model is much more acceptable in comparison to their appropriateness relative to</w:t>
      </w:r>
      <w:r w:rsidR="009376C5">
        <w:rPr>
          <w:rFonts w:hint="eastAsia"/>
          <w:sz w:val="20"/>
          <w:szCs w:val="20"/>
          <w:lang w:eastAsia="zh-CN"/>
        </w:rPr>
        <w:t xml:space="preserve"> </w:t>
      </w:r>
      <w:r w:rsidRPr="009A2150">
        <w:rPr>
          <w:sz w:val="20"/>
          <w:szCs w:val="20"/>
        </w:rPr>
        <w:t xml:space="preserve">lysimetric results. This could be attributed to the fact that the information required for calculations in all models are meteorological parameters, and the computational principles of some of these models have a lot in common (11). On the other hand, the accuracy of gypsum blocks compared to the TDR machine and the total accuracy of drainage lysimeters compared to the weighting lysimeters is much lower. </w:t>
      </w:r>
    </w:p>
    <w:p w:rsidR="009A2150" w:rsidRPr="009A2150" w:rsidRDefault="009A2150" w:rsidP="00C234AD">
      <w:pPr>
        <w:suppressAutoHyphens w:val="0"/>
        <w:snapToGrid w:val="0"/>
        <w:jc w:val="both"/>
        <w:rPr>
          <w:b/>
          <w:sz w:val="20"/>
          <w:szCs w:val="20"/>
        </w:rPr>
      </w:pPr>
    </w:p>
    <w:p w:rsidR="009A2150" w:rsidRDefault="009A2150" w:rsidP="00C234AD">
      <w:pPr>
        <w:suppressAutoHyphens w:val="0"/>
        <w:snapToGrid w:val="0"/>
        <w:jc w:val="center"/>
        <w:rPr>
          <w:b/>
          <w:sz w:val="20"/>
          <w:szCs w:val="20"/>
        </w:rPr>
        <w:sectPr w:rsidR="009A2150" w:rsidSect="00C234AD">
          <w:footnotePr>
            <w:pos w:val="beneathText"/>
          </w:footnotePr>
          <w:type w:val="continuous"/>
          <w:pgSz w:w="12240" w:h="15840" w:code="1"/>
          <w:pgMar w:top="1440" w:right="1440" w:bottom="1440" w:left="1440" w:header="720" w:footer="720" w:gutter="0"/>
          <w:cols w:num="2" w:space="600"/>
          <w:docGrid w:linePitch="360"/>
        </w:sectPr>
      </w:pPr>
    </w:p>
    <w:p w:rsidR="009376C5" w:rsidRDefault="009376C5" w:rsidP="00C234AD">
      <w:pPr>
        <w:suppressAutoHyphens w:val="0"/>
        <w:snapToGrid w:val="0"/>
        <w:jc w:val="center"/>
        <w:rPr>
          <w:rFonts w:hint="eastAsia"/>
          <w:noProof/>
          <w:sz w:val="20"/>
          <w:lang w:eastAsia="zh-CN"/>
        </w:rPr>
      </w:pPr>
    </w:p>
    <w:p w:rsidR="009376C5" w:rsidRDefault="009376C5" w:rsidP="00C234AD">
      <w:pPr>
        <w:suppressAutoHyphens w:val="0"/>
        <w:snapToGrid w:val="0"/>
        <w:jc w:val="center"/>
        <w:rPr>
          <w:rFonts w:hint="eastAsia"/>
          <w:noProof/>
          <w:sz w:val="20"/>
          <w:lang w:eastAsia="zh-CN"/>
        </w:rPr>
      </w:pPr>
    </w:p>
    <w:p w:rsidR="00AE1F9C" w:rsidRPr="009A2150" w:rsidRDefault="009376C5" w:rsidP="00C234AD">
      <w:pPr>
        <w:suppressAutoHyphens w:val="0"/>
        <w:snapToGrid w:val="0"/>
        <w:jc w:val="center"/>
        <w:rPr>
          <w:sz w:val="20"/>
          <w:lang w:bidi="fa-IR"/>
        </w:rPr>
      </w:pPr>
      <w:r w:rsidRPr="004D5DE9">
        <w:rPr>
          <w:noProof/>
          <w:sz w:val="20"/>
          <w:lang w:eastAsia="en-US"/>
        </w:rPr>
        <w:pict>
          <v:shape id="_x0000_i1065" type="#_x0000_t75" style="width:463.95pt;height:569.1pt;visibility:visible">
            <v:imagedata r:id="rId45" o:title="" cropbottom="4624f"/>
          </v:shape>
        </w:pict>
      </w:r>
    </w:p>
    <w:p w:rsidR="00C234AD" w:rsidRDefault="00AE1F9C" w:rsidP="00C234AD">
      <w:pPr>
        <w:suppressAutoHyphens w:val="0"/>
        <w:snapToGrid w:val="0"/>
        <w:jc w:val="both"/>
        <w:rPr>
          <w:sz w:val="20"/>
          <w:szCs w:val="20"/>
        </w:rPr>
      </w:pPr>
      <w:r w:rsidRPr="009A2150">
        <w:rPr>
          <w:sz w:val="20"/>
          <w:szCs w:val="20"/>
        </w:rPr>
        <w:t>Figure 4. Relationship between the daily reference evapotranspiration (ET</w:t>
      </w:r>
      <w:r w:rsidRPr="009A2150">
        <w:rPr>
          <w:sz w:val="20"/>
          <w:szCs w:val="20"/>
          <w:vertAlign w:val="subscript"/>
        </w:rPr>
        <w:t>0</w:t>
      </w:r>
      <w:r w:rsidRPr="009A2150">
        <w:rPr>
          <w:sz w:val="20"/>
          <w:szCs w:val="20"/>
        </w:rPr>
        <w:t>) estimates of each method versus the Lysimeter daily evapotranspiration.</w:t>
      </w:r>
    </w:p>
    <w:p w:rsidR="009376C5" w:rsidRDefault="009376C5" w:rsidP="00C234AD">
      <w:pPr>
        <w:suppressAutoHyphens w:val="0"/>
        <w:snapToGrid w:val="0"/>
        <w:jc w:val="center"/>
        <w:rPr>
          <w:rFonts w:hint="eastAsia"/>
          <w:sz w:val="20"/>
          <w:szCs w:val="20"/>
          <w:lang w:eastAsia="zh-CN" w:bidi="fa-IR"/>
        </w:rPr>
      </w:pPr>
    </w:p>
    <w:p w:rsidR="009376C5" w:rsidRDefault="009376C5" w:rsidP="00C234AD">
      <w:pPr>
        <w:suppressAutoHyphens w:val="0"/>
        <w:snapToGrid w:val="0"/>
        <w:jc w:val="center"/>
        <w:rPr>
          <w:rFonts w:hint="eastAsia"/>
          <w:sz w:val="20"/>
          <w:szCs w:val="20"/>
          <w:lang w:eastAsia="zh-CN" w:bidi="fa-IR"/>
        </w:rPr>
      </w:pPr>
    </w:p>
    <w:p w:rsidR="009376C5" w:rsidRDefault="009376C5" w:rsidP="00C234AD">
      <w:pPr>
        <w:suppressAutoHyphens w:val="0"/>
        <w:snapToGrid w:val="0"/>
        <w:jc w:val="center"/>
        <w:rPr>
          <w:rFonts w:hint="eastAsia"/>
          <w:sz w:val="20"/>
          <w:szCs w:val="20"/>
          <w:lang w:eastAsia="zh-CN" w:bidi="fa-IR"/>
        </w:rPr>
      </w:pPr>
    </w:p>
    <w:p w:rsidR="00AE1F9C" w:rsidRPr="009A2150" w:rsidRDefault="00AE1F9C" w:rsidP="00C234AD">
      <w:pPr>
        <w:suppressAutoHyphens w:val="0"/>
        <w:snapToGrid w:val="0"/>
        <w:jc w:val="center"/>
        <w:rPr>
          <w:sz w:val="20"/>
          <w:szCs w:val="20"/>
          <w:lang w:bidi="fa-IR"/>
        </w:rPr>
      </w:pPr>
      <w:r w:rsidRPr="009A2150">
        <w:rPr>
          <w:sz w:val="20"/>
          <w:szCs w:val="20"/>
          <w:lang w:bidi="fa-IR"/>
        </w:rPr>
        <w:lastRenderedPageBreak/>
        <w:t>Table 2. Performance evaluation of the 18 references evapotranspiration (ET</w:t>
      </w:r>
      <w:r w:rsidRPr="009A2150">
        <w:rPr>
          <w:sz w:val="20"/>
          <w:szCs w:val="20"/>
          <w:vertAlign w:val="subscript"/>
          <w:lang w:bidi="fa-IR"/>
        </w:rPr>
        <w:t>0</w:t>
      </w:r>
      <w:r w:rsidRPr="009A2150">
        <w:rPr>
          <w:sz w:val="20"/>
          <w:szCs w:val="20"/>
          <w:lang w:bidi="fa-IR"/>
        </w:rPr>
        <w:t>) models versus result of Lysimeter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44"/>
        <w:gridCol w:w="3042"/>
        <w:gridCol w:w="696"/>
        <w:gridCol w:w="572"/>
        <w:gridCol w:w="1241"/>
        <w:gridCol w:w="1241"/>
        <w:gridCol w:w="1099"/>
        <w:gridCol w:w="1139"/>
      </w:tblGrid>
      <w:tr w:rsidR="00AE1F9C" w:rsidRPr="009A2150" w:rsidTr="009A2150">
        <w:trPr>
          <w:jc w:val="center"/>
        </w:trPr>
        <w:tc>
          <w:tcPr>
            <w:tcW w:w="234"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No</w:t>
            </w:r>
          </w:p>
        </w:tc>
        <w:tc>
          <w:tcPr>
            <w:tcW w:w="1605"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Model</w:t>
            </w:r>
          </w:p>
        </w:tc>
        <w:tc>
          <w:tcPr>
            <w:tcW w:w="367"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PE</w:t>
            </w:r>
          </w:p>
          <w:p w:rsidR="00AE1F9C" w:rsidRPr="009A2150" w:rsidRDefault="00AE1F9C" w:rsidP="00C234AD">
            <w:pPr>
              <w:suppressAutoHyphens w:val="0"/>
              <w:snapToGrid w:val="0"/>
              <w:jc w:val="both"/>
              <w:rPr>
                <w:sz w:val="20"/>
                <w:szCs w:val="20"/>
                <w:lang w:bidi="fa-IR"/>
              </w:rPr>
            </w:pPr>
            <w:r w:rsidRPr="009A2150">
              <w:rPr>
                <w:sz w:val="20"/>
                <w:szCs w:val="20"/>
                <w:lang w:bidi="fa-IR"/>
              </w:rPr>
              <w:t>(%)</w:t>
            </w:r>
          </w:p>
        </w:tc>
        <w:tc>
          <w:tcPr>
            <w:tcW w:w="302"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MR</w:t>
            </w:r>
          </w:p>
          <w:p w:rsidR="00AE1F9C" w:rsidRPr="009A2150" w:rsidRDefault="00AE1F9C" w:rsidP="00C234AD">
            <w:pPr>
              <w:suppressAutoHyphens w:val="0"/>
              <w:snapToGrid w:val="0"/>
              <w:jc w:val="both"/>
              <w:rPr>
                <w:sz w:val="20"/>
                <w:szCs w:val="20"/>
                <w:lang w:bidi="fa-IR"/>
              </w:rPr>
            </w:pPr>
            <w:r w:rsidRPr="009A2150">
              <w:rPr>
                <w:sz w:val="20"/>
                <w:szCs w:val="20"/>
                <w:lang w:bidi="fa-IR"/>
              </w:rPr>
              <w:t>(-)</w:t>
            </w:r>
          </w:p>
        </w:tc>
        <w:tc>
          <w:tcPr>
            <w:tcW w:w="655"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MAE</w:t>
            </w:r>
          </w:p>
          <w:p w:rsidR="00AE1F9C" w:rsidRPr="009A2150" w:rsidRDefault="00AE1F9C" w:rsidP="00C234AD">
            <w:pPr>
              <w:suppressAutoHyphens w:val="0"/>
              <w:snapToGrid w:val="0"/>
              <w:jc w:val="both"/>
              <w:rPr>
                <w:sz w:val="20"/>
                <w:szCs w:val="20"/>
                <w:lang w:bidi="fa-IR"/>
              </w:rPr>
            </w:pPr>
            <w:r w:rsidRPr="009A2150">
              <w:rPr>
                <w:sz w:val="20"/>
                <w:szCs w:val="20"/>
                <w:lang w:bidi="fa-IR"/>
              </w:rPr>
              <w:t>(mm.day</w:t>
            </w:r>
            <w:r w:rsidRPr="009A2150">
              <w:rPr>
                <w:sz w:val="20"/>
                <w:szCs w:val="20"/>
                <w:vertAlign w:val="superscript"/>
                <w:lang w:bidi="fa-IR"/>
              </w:rPr>
              <w:t>-1</w:t>
            </w:r>
            <w:r w:rsidRPr="009A2150">
              <w:rPr>
                <w:sz w:val="20"/>
                <w:szCs w:val="20"/>
                <w:lang w:bidi="fa-IR"/>
              </w:rPr>
              <w:t>)</w:t>
            </w:r>
          </w:p>
        </w:tc>
        <w:tc>
          <w:tcPr>
            <w:tcW w:w="655"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RMSE</w:t>
            </w:r>
          </w:p>
          <w:p w:rsidR="00AE1F9C" w:rsidRPr="009A2150" w:rsidRDefault="00AE1F9C" w:rsidP="00C234AD">
            <w:pPr>
              <w:suppressAutoHyphens w:val="0"/>
              <w:snapToGrid w:val="0"/>
              <w:jc w:val="both"/>
              <w:rPr>
                <w:sz w:val="20"/>
                <w:szCs w:val="20"/>
                <w:lang w:bidi="fa-IR"/>
              </w:rPr>
            </w:pPr>
            <w:r w:rsidRPr="009A2150">
              <w:rPr>
                <w:sz w:val="20"/>
                <w:szCs w:val="20"/>
                <w:lang w:bidi="fa-IR"/>
              </w:rPr>
              <w:t>(mm.day</w:t>
            </w:r>
            <w:r w:rsidRPr="009A2150">
              <w:rPr>
                <w:sz w:val="20"/>
                <w:szCs w:val="20"/>
                <w:vertAlign w:val="superscript"/>
                <w:lang w:bidi="fa-IR"/>
              </w:rPr>
              <w:t>-1</w:t>
            </w:r>
            <w:r w:rsidRPr="009A2150">
              <w:rPr>
                <w:sz w:val="20"/>
                <w:szCs w:val="20"/>
                <w:lang w:bidi="fa-IR"/>
              </w:rPr>
              <w:t>)</w:t>
            </w:r>
          </w:p>
        </w:tc>
        <w:tc>
          <w:tcPr>
            <w:tcW w:w="1181" w:type="pct"/>
            <w:gridSpan w:val="2"/>
            <w:tcBorders>
              <w:top w:val="single" w:sz="18" w:space="0" w:color="auto"/>
              <w:left w:val="single" w:sz="4" w:space="0" w:color="FFFFFF"/>
              <w:right w:val="single" w:sz="4" w:space="0" w:color="FFFFFF"/>
            </w:tcBorders>
            <w:vAlign w:val="center"/>
          </w:tcPr>
          <w:p w:rsidR="00AE1F9C" w:rsidRPr="009A2150" w:rsidRDefault="009376C5" w:rsidP="00C234AD">
            <w:pPr>
              <w:suppressAutoHyphens w:val="0"/>
              <w:snapToGrid w:val="0"/>
              <w:jc w:val="both"/>
              <w:rPr>
                <w:sz w:val="20"/>
                <w:szCs w:val="20"/>
              </w:rPr>
            </w:pPr>
            <w:r w:rsidRPr="009A2150">
              <w:rPr>
                <w:sz w:val="20"/>
                <w:szCs w:val="20"/>
              </w:rPr>
              <w:t>Spearman Coefficient</w:t>
            </w:r>
          </w:p>
        </w:tc>
      </w:tr>
      <w:tr w:rsidR="00AE1F9C" w:rsidRPr="009A2150" w:rsidTr="009A2150">
        <w:trPr>
          <w:jc w:val="center"/>
        </w:trPr>
        <w:tc>
          <w:tcPr>
            <w:tcW w:w="234"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1605"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367"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302"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655"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655"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580" w:type="pct"/>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R</w:t>
            </w:r>
          </w:p>
        </w:tc>
        <w:tc>
          <w:tcPr>
            <w:tcW w:w="601" w:type="pct"/>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P-value</w:t>
            </w:r>
          </w:p>
        </w:tc>
      </w:tr>
      <w:tr w:rsidR="00AE1F9C" w:rsidRPr="009A2150" w:rsidTr="009A2150">
        <w:trPr>
          <w:jc w:val="center"/>
        </w:trPr>
        <w:tc>
          <w:tcPr>
            <w:tcW w:w="234"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w:t>
            </w:r>
          </w:p>
        </w:tc>
        <w:tc>
          <w:tcPr>
            <w:tcW w:w="160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Penman-Monteith</w:t>
            </w:r>
          </w:p>
        </w:tc>
        <w:tc>
          <w:tcPr>
            <w:tcW w:w="367"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33.52</w:t>
            </w:r>
          </w:p>
        </w:tc>
        <w:tc>
          <w:tcPr>
            <w:tcW w:w="302"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0.78</w:t>
            </w:r>
          </w:p>
        </w:tc>
        <w:tc>
          <w:tcPr>
            <w:tcW w:w="65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2.69</w:t>
            </w:r>
          </w:p>
        </w:tc>
        <w:tc>
          <w:tcPr>
            <w:tcW w:w="65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3.35</w:t>
            </w:r>
          </w:p>
        </w:tc>
        <w:tc>
          <w:tcPr>
            <w:tcW w:w="580"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0.04</w:t>
            </w:r>
          </w:p>
        </w:tc>
        <w:tc>
          <w:tcPr>
            <w:tcW w:w="601"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Hargreaves-Samani</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27.50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0.86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2.55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3.16</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-0.022</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Hargreaves-Samani modified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07.00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1.09</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3.03</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3.76</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-0.023</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0.84</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Irmak</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73.12</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0.31</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4.38</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4.92</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0.12</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0.28</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5</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Trajkovic</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41.10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0.70</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2.83</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3.51</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-0.025</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0.82</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6</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Ravazzani et al</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19.40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2.47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3.02</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-0.029</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7</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Berti et al</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36.30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2.72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3.40</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-0.029</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0.79</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8</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Schendel</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15.22</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2.62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3.34</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0.065</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0.56</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9</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Blaney Criddle</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20.00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0.94</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2.12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2.60</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0.085</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0.45</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Romanenko</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32.00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0.78</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2.90</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3.64</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0.023</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0.84</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11</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Romanenko modiﬁed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16.00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2.97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3.66</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0.025</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0.82</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12</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Mahringer</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31.00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3.25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4.02</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0.074</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0.51</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WMO</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43.50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0.62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3.20</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3.95</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0.087</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0.44</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Rn</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30.30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0.82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2.37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3.04</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-0.017</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0.88</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15</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Makkink modiﬁed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45.00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0.64</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2.93</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3.66</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0.02</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0.86</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Turk</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34.70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2.57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3.28</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0.041</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0.71</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17</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Valiantzas 1 method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64.50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0.41</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3.87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4.53</w:t>
            </w:r>
          </w:p>
        </w:tc>
        <w:tc>
          <w:tcPr>
            <w:tcW w:w="580"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-0.004</w:t>
            </w:r>
          </w:p>
        </w:tc>
        <w:tc>
          <w:tcPr>
            <w:tcW w:w="601"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0.97</w:t>
            </w:r>
          </w:p>
        </w:tc>
      </w:tr>
      <w:tr w:rsidR="00AE1F9C" w:rsidRPr="009A2150" w:rsidTr="009A2150">
        <w:trPr>
          <w:jc w:val="center"/>
        </w:trPr>
        <w:tc>
          <w:tcPr>
            <w:tcW w:w="234"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18</w:t>
            </w:r>
          </w:p>
        </w:tc>
        <w:tc>
          <w:tcPr>
            <w:tcW w:w="160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Valiantzas 2 method</w:t>
            </w:r>
          </w:p>
        </w:tc>
        <w:tc>
          <w:tcPr>
            <w:tcW w:w="367"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60.37</w:t>
            </w:r>
          </w:p>
        </w:tc>
        <w:tc>
          <w:tcPr>
            <w:tcW w:w="302"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0.45</w:t>
            </w:r>
          </w:p>
        </w:tc>
        <w:tc>
          <w:tcPr>
            <w:tcW w:w="65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3.64</w:t>
            </w:r>
          </w:p>
        </w:tc>
        <w:tc>
          <w:tcPr>
            <w:tcW w:w="65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4.32</w:t>
            </w:r>
          </w:p>
        </w:tc>
        <w:tc>
          <w:tcPr>
            <w:tcW w:w="580"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0.075</w:t>
            </w:r>
          </w:p>
        </w:tc>
        <w:tc>
          <w:tcPr>
            <w:tcW w:w="601"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0.51</w:t>
            </w:r>
          </w:p>
        </w:tc>
      </w:tr>
    </w:tbl>
    <w:p w:rsidR="00AE1F9C" w:rsidRPr="009A2150" w:rsidRDefault="00AE1F9C" w:rsidP="00C234AD">
      <w:pPr>
        <w:suppressAutoHyphens w:val="0"/>
        <w:snapToGrid w:val="0"/>
        <w:jc w:val="both"/>
        <w:rPr>
          <w:b/>
          <w:bCs/>
          <w:sz w:val="20"/>
          <w:szCs w:val="20"/>
          <w:lang w:bidi="fa-IR"/>
        </w:rPr>
      </w:pPr>
    </w:p>
    <w:p w:rsidR="00AE1F9C" w:rsidRPr="009A2150" w:rsidRDefault="00AE1F9C" w:rsidP="00C234AD">
      <w:pPr>
        <w:suppressAutoHyphens w:val="0"/>
        <w:snapToGrid w:val="0"/>
        <w:jc w:val="both"/>
        <w:rPr>
          <w:sz w:val="20"/>
          <w:szCs w:val="20"/>
          <w:lang w:bidi="fa-IR"/>
        </w:rPr>
      </w:pPr>
      <w:r w:rsidRPr="009A2150">
        <w:rPr>
          <w:sz w:val="20"/>
          <w:szCs w:val="20"/>
          <w:lang w:bidi="fa-IR"/>
        </w:rPr>
        <w:t>Table 3. Performance evaluation of the 18 references evapotranspiration (ET0) models versus result of Penman-Monteith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444"/>
        <w:gridCol w:w="3042"/>
        <w:gridCol w:w="696"/>
        <w:gridCol w:w="572"/>
        <w:gridCol w:w="1241"/>
        <w:gridCol w:w="1241"/>
        <w:gridCol w:w="959"/>
        <w:gridCol w:w="1279"/>
      </w:tblGrid>
      <w:tr w:rsidR="00AE1F9C" w:rsidRPr="009A2150" w:rsidTr="009A2150">
        <w:trPr>
          <w:jc w:val="center"/>
        </w:trPr>
        <w:tc>
          <w:tcPr>
            <w:tcW w:w="234"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No</w:t>
            </w:r>
          </w:p>
        </w:tc>
        <w:tc>
          <w:tcPr>
            <w:tcW w:w="1605"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p>
          <w:p w:rsidR="00AE1F9C" w:rsidRPr="009A2150" w:rsidRDefault="00AE1F9C" w:rsidP="00C234AD">
            <w:pPr>
              <w:suppressAutoHyphens w:val="0"/>
              <w:snapToGrid w:val="0"/>
              <w:jc w:val="both"/>
              <w:rPr>
                <w:sz w:val="20"/>
                <w:szCs w:val="20"/>
                <w:lang w:bidi="fa-IR"/>
              </w:rPr>
            </w:pPr>
            <w:r w:rsidRPr="009A2150">
              <w:rPr>
                <w:sz w:val="20"/>
                <w:szCs w:val="20"/>
                <w:lang w:bidi="fa-IR"/>
              </w:rPr>
              <w:t>Model</w:t>
            </w:r>
          </w:p>
        </w:tc>
        <w:tc>
          <w:tcPr>
            <w:tcW w:w="367"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PE</w:t>
            </w:r>
          </w:p>
          <w:p w:rsidR="00AE1F9C" w:rsidRPr="009A2150" w:rsidRDefault="00AE1F9C" w:rsidP="00C234AD">
            <w:pPr>
              <w:suppressAutoHyphens w:val="0"/>
              <w:snapToGrid w:val="0"/>
              <w:jc w:val="both"/>
              <w:rPr>
                <w:sz w:val="20"/>
                <w:szCs w:val="20"/>
                <w:lang w:bidi="fa-IR"/>
              </w:rPr>
            </w:pPr>
            <w:r w:rsidRPr="009A2150">
              <w:rPr>
                <w:sz w:val="20"/>
                <w:szCs w:val="20"/>
                <w:lang w:bidi="fa-IR"/>
              </w:rPr>
              <w:t>(%)</w:t>
            </w:r>
          </w:p>
        </w:tc>
        <w:tc>
          <w:tcPr>
            <w:tcW w:w="302"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MR</w:t>
            </w:r>
          </w:p>
          <w:p w:rsidR="00AE1F9C" w:rsidRPr="009A2150" w:rsidRDefault="00AE1F9C" w:rsidP="00C234AD">
            <w:pPr>
              <w:suppressAutoHyphens w:val="0"/>
              <w:snapToGrid w:val="0"/>
              <w:jc w:val="both"/>
              <w:rPr>
                <w:sz w:val="20"/>
                <w:szCs w:val="20"/>
                <w:lang w:bidi="fa-IR"/>
              </w:rPr>
            </w:pPr>
            <w:r w:rsidRPr="009A2150">
              <w:rPr>
                <w:sz w:val="20"/>
                <w:szCs w:val="20"/>
                <w:lang w:bidi="fa-IR"/>
              </w:rPr>
              <w:t>(-)</w:t>
            </w:r>
          </w:p>
        </w:tc>
        <w:tc>
          <w:tcPr>
            <w:tcW w:w="655"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MAE</w:t>
            </w:r>
          </w:p>
          <w:p w:rsidR="00AE1F9C" w:rsidRPr="009A2150" w:rsidRDefault="00AE1F9C" w:rsidP="00C234AD">
            <w:pPr>
              <w:suppressAutoHyphens w:val="0"/>
              <w:snapToGrid w:val="0"/>
              <w:jc w:val="both"/>
              <w:rPr>
                <w:sz w:val="20"/>
                <w:szCs w:val="20"/>
                <w:lang w:bidi="fa-IR"/>
              </w:rPr>
            </w:pPr>
            <w:r w:rsidRPr="009A2150">
              <w:rPr>
                <w:sz w:val="20"/>
                <w:szCs w:val="20"/>
                <w:lang w:bidi="fa-IR"/>
              </w:rPr>
              <w:t>(mm.day</w:t>
            </w:r>
            <w:r w:rsidRPr="009A2150">
              <w:rPr>
                <w:sz w:val="20"/>
                <w:szCs w:val="20"/>
                <w:vertAlign w:val="superscript"/>
                <w:lang w:bidi="fa-IR"/>
              </w:rPr>
              <w:t>-1</w:t>
            </w:r>
            <w:r w:rsidRPr="009A2150">
              <w:rPr>
                <w:sz w:val="20"/>
                <w:szCs w:val="20"/>
                <w:lang w:bidi="fa-IR"/>
              </w:rPr>
              <w:t>)</w:t>
            </w:r>
          </w:p>
        </w:tc>
        <w:tc>
          <w:tcPr>
            <w:tcW w:w="655" w:type="pct"/>
            <w:vMerge w:val="restart"/>
            <w:tcBorders>
              <w:top w:val="single" w:sz="18" w:space="0" w:color="auto"/>
              <w:left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RMSE</w:t>
            </w:r>
          </w:p>
          <w:p w:rsidR="00AE1F9C" w:rsidRPr="009A2150" w:rsidRDefault="00AE1F9C" w:rsidP="00C234AD">
            <w:pPr>
              <w:suppressAutoHyphens w:val="0"/>
              <w:snapToGrid w:val="0"/>
              <w:jc w:val="both"/>
              <w:rPr>
                <w:sz w:val="20"/>
                <w:szCs w:val="20"/>
                <w:lang w:bidi="fa-IR"/>
              </w:rPr>
            </w:pPr>
            <w:r w:rsidRPr="009A2150">
              <w:rPr>
                <w:sz w:val="20"/>
                <w:szCs w:val="20"/>
                <w:lang w:bidi="fa-IR"/>
              </w:rPr>
              <w:t>(mm.day</w:t>
            </w:r>
            <w:r w:rsidRPr="009A2150">
              <w:rPr>
                <w:sz w:val="20"/>
                <w:szCs w:val="20"/>
                <w:vertAlign w:val="superscript"/>
                <w:lang w:bidi="fa-IR"/>
              </w:rPr>
              <w:t>-1</w:t>
            </w:r>
            <w:r w:rsidRPr="009A2150">
              <w:rPr>
                <w:sz w:val="20"/>
                <w:szCs w:val="20"/>
                <w:lang w:bidi="fa-IR"/>
              </w:rPr>
              <w:t>)</w:t>
            </w:r>
          </w:p>
        </w:tc>
        <w:tc>
          <w:tcPr>
            <w:tcW w:w="1181" w:type="pct"/>
            <w:gridSpan w:val="2"/>
            <w:tcBorders>
              <w:top w:val="single" w:sz="18" w:space="0" w:color="auto"/>
              <w:left w:val="single" w:sz="4" w:space="0" w:color="FFFFFF"/>
              <w:right w:val="single" w:sz="4" w:space="0" w:color="FFFFFF"/>
            </w:tcBorders>
            <w:vAlign w:val="center"/>
          </w:tcPr>
          <w:p w:rsidR="00AE1F9C" w:rsidRPr="009A2150" w:rsidRDefault="009376C5" w:rsidP="00C234AD">
            <w:pPr>
              <w:suppressAutoHyphens w:val="0"/>
              <w:snapToGrid w:val="0"/>
              <w:jc w:val="both"/>
              <w:rPr>
                <w:sz w:val="20"/>
                <w:szCs w:val="20"/>
              </w:rPr>
            </w:pPr>
            <w:r w:rsidRPr="009A2150">
              <w:rPr>
                <w:sz w:val="20"/>
                <w:szCs w:val="20"/>
                <w:lang w:bidi="fa-IR"/>
              </w:rPr>
              <w:t>Spearman Coefficient</w:t>
            </w:r>
          </w:p>
        </w:tc>
      </w:tr>
      <w:tr w:rsidR="00AE1F9C" w:rsidRPr="009A2150" w:rsidTr="009A2150">
        <w:trPr>
          <w:jc w:val="center"/>
        </w:trPr>
        <w:tc>
          <w:tcPr>
            <w:tcW w:w="234"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1605"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367"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302"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655"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655" w:type="pct"/>
            <w:vMerge/>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p>
        </w:tc>
        <w:tc>
          <w:tcPr>
            <w:tcW w:w="506" w:type="pct"/>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w:t>
            </w:r>
          </w:p>
        </w:tc>
        <w:tc>
          <w:tcPr>
            <w:tcW w:w="675" w:type="pct"/>
            <w:tcBorders>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P-value</w:t>
            </w:r>
          </w:p>
        </w:tc>
      </w:tr>
      <w:tr w:rsidR="00AE1F9C" w:rsidRPr="009A2150" w:rsidTr="009A2150">
        <w:trPr>
          <w:jc w:val="center"/>
        </w:trPr>
        <w:tc>
          <w:tcPr>
            <w:tcW w:w="234"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w:t>
            </w:r>
          </w:p>
        </w:tc>
        <w:tc>
          <w:tcPr>
            <w:tcW w:w="160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Hargreaves-Samani</w:t>
            </w:r>
          </w:p>
        </w:tc>
        <w:tc>
          <w:tcPr>
            <w:tcW w:w="367"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09.06</w:t>
            </w:r>
          </w:p>
        </w:tc>
        <w:tc>
          <w:tcPr>
            <w:tcW w:w="302"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1.23</w:t>
            </w:r>
          </w:p>
        </w:tc>
        <w:tc>
          <w:tcPr>
            <w:tcW w:w="65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1.07</w:t>
            </w:r>
          </w:p>
        </w:tc>
        <w:tc>
          <w:tcPr>
            <w:tcW w:w="65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1.45</w:t>
            </w:r>
          </w:p>
        </w:tc>
        <w:tc>
          <w:tcPr>
            <w:tcW w:w="506"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0.66</w:t>
            </w:r>
          </w:p>
        </w:tc>
        <w:tc>
          <w:tcPr>
            <w:tcW w:w="675" w:type="pct"/>
            <w:tcBorders>
              <w:top w:val="single" w:sz="18" w:space="0" w:color="auto"/>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Hargreaves-Samani modified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39.90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1.58</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2.21</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3.17</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0.56</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3</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Irmak</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59.57</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0.36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2.37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2.77</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0.69</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Trajkovic</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11.38</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1.01</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1.40</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0.65</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5</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Ravazzani et al</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21.21</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1.31</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1.69</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0.66</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6</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Berti et al</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04.12</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1.03</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1.36</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0.66</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7</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Schendel</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27.53</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2.39</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0.74</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8</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Blaney Criddle</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20.34</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1.52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1.63</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0.59</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9</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Romanenko</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02.24</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0.99</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1.27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1.64</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0.74</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Romanenko modiﬁed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26.39</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1.23</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1.71</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2.37</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0.74</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11</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Mahringer</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03.76</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0.95</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1.53</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2.33</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0.79</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12</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WMO</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14.92</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0.79</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1.69</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0.79</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Rn</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04.80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1.26</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1.45</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0.61</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Makkink modiﬁed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17.12</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0.92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1.10</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1.49</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0.68</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15</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Turk</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01.80</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1.09</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1.02</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1.33</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0.69</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w:t>
            </w:r>
          </w:p>
        </w:tc>
        <w:tc>
          <w:tcPr>
            <w:tcW w:w="160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Valiantzas 1 method</w:t>
            </w:r>
          </w:p>
        </w:tc>
        <w:tc>
          <w:tcPr>
            <w:tcW w:w="367"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46.66</w:t>
            </w:r>
          </w:p>
        </w:tc>
        <w:tc>
          <w:tcPr>
            <w:tcW w:w="302"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0.57</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1.88</w:t>
            </w:r>
          </w:p>
        </w:tc>
        <w:tc>
          <w:tcPr>
            <w:tcW w:w="65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2.22</w:t>
            </w:r>
          </w:p>
        </w:tc>
        <w:tc>
          <w:tcPr>
            <w:tcW w:w="506"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0.72</w:t>
            </w:r>
          </w:p>
        </w:tc>
        <w:tc>
          <w:tcPr>
            <w:tcW w:w="675" w:type="pct"/>
            <w:tcBorders>
              <w:top w:val="single" w:sz="4" w:space="0" w:color="FFFFFF"/>
              <w:left w:val="single" w:sz="4" w:space="0" w:color="FFFFFF"/>
              <w:bottom w:val="single" w:sz="4" w:space="0" w:color="FFFFFF"/>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r w:rsidR="00AE1F9C" w:rsidRPr="009A2150" w:rsidTr="009A2150">
        <w:trPr>
          <w:jc w:val="center"/>
        </w:trPr>
        <w:tc>
          <w:tcPr>
            <w:tcW w:w="234"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17</w:t>
            </w:r>
          </w:p>
        </w:tc>
        <w:tc>
          <w:tcPr>
            <w:tcW w:w="160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Valiantzas 2 method</w:t>
            </w:r>
          </w:p>
        </w:tc>
        <w:tc>
          <w:tcPr>
            <w:tcW w:w="367"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40.38</w:t>
            </w:r>
          </w:p>
        </w:tc>
        <w:tc>
          <w:tcPr>
            <w:tcW w:w="302"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0.61</w:t>
            </w:r>
          </w:p>
        </w:tc>
        <w:tc>
          <w:tcPr>
            <w:tcW w:w="65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1.63</w:t>
            </w:r>
          </w:p>
        </w:tc>
        <w:tc>
          <w:tcPr>
            <w:tcW w:w="65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lang w:bidi="fa-IR"/>
              </w:rPr>
            </w:pPr>
            <w:r w:rsidRPr="009A2150">
              <w:rPr>
                <w:sz w:val="20"/>
                <w:szCs w:val="20"/>
                <w:lang w:bidi="fa-IR"/>
              </w:rPr>
              <w:t>1.88</w:t>
            </w:r>
          </w:p>
        </w:tc>
        <w:tc>
          <w:tcPr>
            <w:tcW w:w="506"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0.80</w:t>
            </w:r>
          </w:p>
        </w:tc>
        <w:tc>
          <w:tcPr>
            <w:tcW w:w="675" w:type="pct"/>
            <w:tcBorders>
              <w:top w:val="single" w:sz="4" w:space="0" w:color="FFFFFF"/>
              <w:left w:val="single" w:sz="4" w:space="0" w:color="FFFFFF"/>
              <w:bottom w:val="single" w:sz="18" w:space="0" w:color="auto"/>
              <w:right w:val="single" w:sz="4" w:space="0" w:color="FFFFFF"/>
            </w:tcBorders>
            <w:vAlign w:val="center"/>
          </w:tcPr>
          <w:p w:rsidR="00AE1F9C" w:rsidRPr="009A2150" w:rsidRDefault="00AE1F9C" w:rsidP="00C234AD">
            <w:pPr>
              <w:suppressAutoHyphens w:val="0"/>
              <w:snapToGrid w:val="0"/>
              <w:jc w:val="both"/>
              <w:rPr>
                <w:sz w:val="20"/>
                <w:szCs w:val="20"/>
              </w:rPr>
            </w:pPr>
            <w:r w:rsidRPr="009A2150">
              <w:rPr>
                <w:sz w:val="20"/>
                <w:szCs w:val="20"/>
              </w:rPr>
              <w:t>0.00</w:t>
            </w:r>
          </w:p>
        </w:tc>
      </w:tr>
    </w:tbl>
    <w:p w:rsidR="009A2150" w:rsidRPr="009A2150" w:rsidRDefault="009A2150" w:rsidP="00C234AD">
      <w:pPr>
        <w:tabs>
          <w:tab w:val="left" w:pos="5610"/>
        </w:tabs>
        <w:suppressAutoHyphens w:val="0"/>
        <w:snapToGrid w:val="0"/>
        <w:ind w:firstLine="425"/>
        <w:jc w:val="both"/>
        <w:rPr>
          <w:sz w:val="20"/>
        </w:rPr>
      </w:pPr>
    </w:p>
    <w:p w:rsidR="009A2150" w:rsidRDefault="009A2150" w:rsidP="00C234AD">
      <w:pPr>
        <w:tabs>
          <w:tab w:val="left" w:pos="5610"/>
        </w:tabs>
        <w:suppressAutoHyphens w:val="0"/>
        <w:snapToGrid w:val="0"/>
        <w:ind w:firstLine="425"/>
        <w:jc w:val="both"/>
        <w:rPr>
          <w:sz w:val="20"/>
        </w:rPr>
        <w:sectPr w:rsidR="009A2150" w:rsidSect="009A2150">
          <w:footnotePr>
            <w:pos w:val="beneathText"/>
          </w:footnotePr>
          <w:type w:val="continuous"/>
          <w:pgSz w:w="12240" w:h="15840" w:code="1"/>
          <w:pgMar w:top="1440" w:right="1440" w:bottom="1440" w:left="1440" w:header="720" w:footer="720" w:gutter="0"/>
          <w:cols w:space="720"/>
          <w:docGrid w:linePitch="360"/>
        </w:sectPr>
      </w:pPr>
    </w:p>
    <w:p w:rsidR="00AE1F9C" w:rsidRPr="009A2150" w:rsidRDefault="00AE1F9C" w:rsidP="00C234AD">
      <w:pPr>
        <w:suppressAutoHyphens w:val="0"/>
        <w:snapToGrid w:val="0"/>
        <w:ind w:firstLine="425"/>
        <w:jc w:val="both"/>
        <w:rPr>
          <w:sz w:val="20"/>
          <w:szCs w:val="20"/>
        </w:rPr>
      </w:pPr>
      <w:r w:rsidRPr="009A2150">
        <w:rPr>
          <w:sz w:val="20"/>
          <w:szCs w:val="20"/>
        </w:rPr>
        <w:lastRenderedPageBreak/>
        <w:t>According to the results of Table 3 versus the results of th</w:t>
      </w:r>
      <w:r w:rsidR="00C234AD" w:rsidRPr="009A2150">
        <w:rPr>
          <w:sz w:val="20"/>
          <w:szCs w:val="20"/>
        </w:rPr>
        <w:t>e</w:t>
      </w:r>
      <w:r w:rsidR="00C234AD">
        <w:rPr>
          <w:sz w:val="20"/>
          <w:szCs w:val="20"/>
        </w:rPr>
        <w:t xml:space="preserve"> </w:t>
      </w:r>
      <w:r w:rsidR="00C234AD" w:rsidRPr="009A2150">
        <w:rPr>
          <w:sz w:val="20"/>
          <w:szCs w:val="20"/>
        </w:rPr>
        <w:t>F</w:t>
      </w:r>
      <w:r w:rsidRPr="009A2150">
        <w:rPr>
          <w:sz w:val="20"/>
          <w:szCs w:val="20"/>
        </w:rPr>
        <w:t>AO Penman-Monteith model and considering the RMSE and MAE indices, the most suitable models are the Turk model, with RMSE and MAE of 1.3 and 1.01 (mm.day</w:t>
      </w:r>
      <w:r w:rsidRPr="009A2150">
        <w:rPr>
          <w:sz w:val="20"/>
          <w:szCs w:val="20"/>
          <w:vertAlign w:val="superscript"/>
        </w:rPr>
        <w:t>- 1</w:t>
      </w:r>
      <w:r w:rsidRPr="009A2150">
        <w:rPr>
          <w:sz w:val="20"/>
          <w:szCs w:val="20"/>
        </w:rPr>
        <w:t>), the model proposed by Berti et al. (2014) with RMSE and MAE of 1.36 and 1.03 (mm.day</w:t>
      </w:r>
      <w:r w:rsidRPr="009A2150">
        <w:rPr>
          <w:sz w:val="20"/>
          <w:szCs w:val="20"/>
          <w:vertAlign w:val="superscript"/>
        </w:rPr>
        <w:t>-1</w:t>
      </w:r>
      <w:r w:rsidRPr="009A2150">
        <w:rPr>
          <w:sz w:val="20"/>
          <w:szCs w:val="20"/>
        </w:rPr>
        <w:t>) and the Trajukovich (2007) and basic Rn models with RMSE and MAE of 45.1 and 1.07 (mm.day</w:t>
      </w:r>
      <w:r w:rsidRPr="009A2150">
        <w:rPr>
          <w:sz w:val="20"/>
          <w:szCs w:val="20"/>
          <w:vertAlign w:val="superscript"/>
        </w:rPr>
        <w:t>-1</w:t>
      </w:r>
      <w:r w:rsidRPr="009A2150">
        <w:rPr>
          <w:sz w:val="20"/>
          <w:szCs w:val="20"/>
        </w:rPr>
        <w:t>) respectively.</w:t>
      </w:r>
    </w:p>
    <w:p w:rsidR="009A2150" w:rsidRPr="009A2150" w:rsidRDefault="00AE1F9C" w:rsidP="00C234AD">
      <w:pPr>
        <w:suppressAutoHyphens w:val="0"/>
        <w:snapToGrid w:val="0"/>
        <w:ind w:firstLine="425"/>
        <w:jc w:val="both"/>
        <w:rPr>
          <w:sz w:val="20"/>
          <w:szCs w:val="20"/>
        </w:rPr>
      </w:pPr>
      <w:r w:rsidRPr="009A2150">
        <w:rPr>
          <w:sz w:val="20"/>
          <w:szCs w:val="20"/>
        </w:rPr>
        <w:lastRenderedPageBreak/>
        <w:t>Therefore</w:t>
      </w:r>
      <w:r w:rsidR="00C234AD" w:rsidRPr="009A2150">
        <w:rPr>
          <w:sz w:val="20"/>
          <w:szCs w:val="20"/>
        </w:rPr>
        <w:t>,</w:t>
      </w:r>
      <w:r w:rsidR="00C234AD">
        <w:rPr>
          <w:sz w:val="20"/>
          <w:szCs w:val="20"/>
        </w:rPr>
        <w:t xml:space="preserve"> </w:t>
      </w:r>
      <w:r w:rsidR="00C234AD" w:rsidRPr="009A2150">
        <w:rPr>
          <w:sz w:val="20"/>
          <w:szCs w:val="20"/>
        </w:rPr>
        <w:t>b</w:t>
      </w:r>
      <w:r w:rsidRPr="009A2150">
        <w:rPr>
          <w:sz w:val="20"/>
          <w:szCs w:val="20"/>
        </w:rPr>
        <w:t>ased on the RMSE and MAE indices, the modified Hargreaves-Samani model with th</w:t>
      </w:r>
      <w:r w:rsidR="00C234AD" w:rsidRPr="009A2150">
        <w:rPr>
          <w:sz w:val="20"/>
          <w:szCs w:val="20"/>
        </w:rPr>
        <w:t>e</w:t>
      </w:r>
      <w:r w:rsidR="00C234AD">
        <w:rPr>
          <w:sz w:val="20"/>
          <w:szCs w:val="20"/>
        </w:rPr>
        <w:t xml:space="preserve"> </w:t>
      </w:r>
      <w:r w:rsidR="00C234AD" w:rsidRPr="009A2150">
        <w:rPr>
          <w:sz w:val="20"/>
          <w:szCs w:val="20"/>
        </w:rPr>
        <w:t>R</w:t>
      </w:r>
      <w:r w:rsidRPr="009A2150">
        <w:rPr>
          <w:sz w:val="20"/>
          <w:szCs w:val="20"/>
        </w:rPr>
        <w:t>MSE and MAE values ​​of 17.3 and 21.2 (mm.day</w:t>
      </w:r>
      <w:r w:rsidRPr="009A2150">
        <w:rPr>
          <w:sz w:val="20"/>
          <w:szCs w:val="20"/>
          <w:vertAlign w:val="superscript"/>
        </w:rPr>
        <w:t>-1</w:t>
      </w:r>
      <w:r w:rsidRPr="009A2150">
        <w:rPr>
          <w:sz w:val="20"/>
          <w:szCs w:val="20"/>
        </w:rPr>
        <w:t>), in the research site, the Irmak (2003) model with the RMSE and MAE values ​​of 2.77 and 37.2 (mm.day</w:t>
      </w:r>
      <w:r w:rsidRPr="009A2150">
        <w:rPr>
          <w:sz w:val="20"/>
          <w:szCs w:val="20"/>
          <w:vertAlign w:val="superscript"/>
        </w:rPr>
        <w:t>-1</w:t>
      </w:r>
      <w:r w:rsidRPr="009A2150">
        <w:rPr>
          <w:sz w:val="20"/>
          <w:szCs w:val="20"/>
        </w:rPr>
        <w:t>) and the Schendel (1967) model with the RMSE and MAE values ​​of 39.2 and 1.45 (mm.day</w:t>
      </w:r>
      <w:r w:rsidRPr="009A2150">
        <w:rPr>
          <w:sz w:val="20"/>
          <w:szCs w:val="20"/>
          <w:vertAlign w:val="superscript"/>
        </w:rPr>
        <w:t>-1</w:t>
      </w:r>
      <w:r w:rsidRPr="009A2150">
        <w:rPr>
          <w:sz w:val="20"/>
          <w:szCs w:val="20"/>
        </w:rPr>
        <w:t xml:space="preserve">), provided the weakest results compared to the FAO Penman-Monteith model. Moreover, taking </w:t>
      </w:r>
      <w:r w:rsidRPr="009A2150">
        <w:rPr>
          <w:sz w:val="20"/>
          <w:szCs w:val="20"/>
        </w:rPr>
        <w:lastRenderedPageBreak/>
        <w:t>into account the P index values in the Spearman correlation coefficient (which are less than 0.05 (Table 3)), it can be argued that the results of the models enjoy an acceptable correlation compared to the results of the FAO Penman-Monteith model. As indicated, the MR index accounts for the underestimations and overestimations of models. According to this index, the model proposed by Irma</w:t>
      </w:r>
      <w:r w:rsidR="009A2150" w:rsidRPr="009A2150">
        <w:rPr>
          <w:sz w:val="20"/>
          <w:szCs w:val="20"/>
        </w:rPr>
        <w:t>k (</w:t>
      </w:r>
      <w:r w:rsidRPr="009A2150">
        <w:rPr>
          <w:sz w:val="20"/>
          <w:szCs w:val="20"/>
        </w:rPr>
        <w:t>2003), Valiantzas 1 (2013), Valiantzas 2 (2013), WMO (1960), Makkink modifie</w:t>
      </w:r>
      <w:r w:rsidR="009A2150" w:rsidRPr="009A2150">
        <w:rPr>
          <w:sz w:val="20"/>
          <w:szCs w:val="20"/>
        </w:rPr>
        <w:t>d (</w:t>
      </w:r>
      <w:r w:rsidRPr="009A2150">
        <w:rPr>
          <w:sz w:val="20"/>
          <w:szCs w:val="20"/>
        </w:rPr>
        <w:t xml:space="preserve">2016) and the Mahringer (1970) have underestimated the </w:t>
      </w:r>
      <w:r w:rsidRPr="009A2150">
        <w:rPr>
          <w:sz w:val="20"/>
          <w:szCs w:val="20"/>
        </w:rPr>
        <w:lastRenderedPageBreak/>
        <w:t>evapotranspiration level by 54, 43%</w:t>
      </w:r>
      <w:r w:rsidR="009A2150" w:rsidRPr="009A2150">
        <w:rPr>
          <w:sz w:val="20"/>
          <w:szCs w:val="20"/>
        </w:rPr>
        <w:t>,</w:t>
      </w:r>
      <w:r w:rsidRPr="009A2150">
        <w:rPr>
          <w:sz w:val="20"/>
          <w:szCs w:val="20"/>
        </w:rPr>
        <w:t xml:space="preserve"> 39, 258, and 5% respectively. In addition, the results show that the Hargreaves-Samani modified model (2000), the </w:t>
      </w:r>
      <w:bookmarkStart w:id="3" w:name="OLE_LINK1"/>
      <w:r w:rsidRPr="009A2150">
        <w:rPr>
          <w:sz w:val="20"/>
          <w:szCs w:val="20"/>
        </w:rPr>
        <w:t>Blaney</w:t>
      </w:r>
      <w:r w:rsidR="009376C5">
        <w:rPr>
          <w:rFonts w:hint="eastAsia"/>
          <w:sz w:val="20"/>
          <w:szCs w:val="20"/>
          <w:lang w:eastAsia="zh-CN"/>
        </w:rPr>
        <w:t xml:space="preserve"> </w:t>
      </w:r>
      <w:r w:rsidRPr="009A2150">
        <w:rPr>
          <w:sz w:val="20"/>
          <w:szCs w:val="20"/>
        </w:rPr>
        <w:t>Criddl</w:t>
      </w:r>
      <w:bookmarkEnd w:id="3"/>
      <w:r w:rsidR="009A2150" w:rsidRPr="009A2150">
        <w:rPr>
          <w:sz w:val="20"/>
          <w:szCs w:val="20"/>
        </w:rPr>
        <w:t>e (</w:t>
      </w:r>
      <w:r w:rsidRPr="009A2150">
        <w:rPr>
          <w:sz w:val="20"/>
          <w:szCs w:val="20"/>
        </w:rPr>
        <w:t>1977) the Ravazani et al. (2012) and Schende</w:t>
      </w:r>
      <w:r w:rsidR="009A2150" w:rsidRPr="009A2150">
        <w:rPr>
          <w:sz w:val="20"/>
          <w:szCs w:val="20"/>
        </w:rPr>
        <w:t>l (</w:t>
      </w:r>
      <w:r w:rsidRPr="009A2150">
        <w:rPr>
          <w:sz w:val="20"/>
          <w:szCs w:val="20"/>
        </w:rPr>
        <w:t>1967) the Rn (2003). The Hargreaves-Samani models (1985) and the modified Romanenk</w:t>
      </w:r>
      <w:r w:rsidR="009A2150" w:rsidRPr="009A2150">
        <w:rPr>
          <w:sz w:val="20"/>
          <w:szCs w:val="20"/>
        </w:rPr>
        <w:t>o (</w:t>
      </w:r>
      <w:r w:rsidRPr="009A2150">
        <w:rPr>
          <w:sz w:val="20"/>
          <w:szCs w:val="20"/>
        </w:rPr>
        <w:t>2005), the Turk model and the Berti et al</w:t>
      </w:r>
      <w:r w:rsidR="009A2150" w:rsidRPr="009A2150">
        <w:rPr>
          <w:sz w:val="20"/>
          <w:szCs w:val="20"/>
        </w:rPr>
        <w:t>. (</w:t>
      </w:r>
      <w:r w:rsidRPr="009A2150">
        <w:rPr>
          <w:sz w:val="20"/>
          <w:szCs w:val="20"/>
        </w:rPr>
        <w:t>2014) have overestimated the daily evapotranspiration levels by 58%, 36%, 36%, 25%, 23%, 23%, 9% and 7%</w:t>
      </w:r>
      <w:r w:rsidR="009376C5">
        <w:rPr>
          <w:rFonts w:hint="eastAsia"/>
          <w:sz w:val="20"/>
          <w:szCs w:val="20"/>
          <w:lang w:eastAsia="zh-CN"/>
        </w:rPr>
        <w:t xml:space="preserve"> </w:t>
      </w:r>
      <w:r w:rsidRPr="009A2150">
        <w:rPr>
          <w:sz w:val="20"/>
          <w:szCs w:val="20"/>
        </w:rPr>
        <w:t>respectively.</w:t>
      </w:r>
    </w:p>
    <w:p w:rsidR="009A2150" w:rsidRDefault="009A2150" w:rsidP="00C234AD">
      <w:pPr>
        <w:suppressAutoHyphens w:val="0"/>
        <w:snapToGrid w:val="0"/>
        <w:ind w:firstLine="425"/>
        <w:jc w:val="both"/>
        <w:rPr>
          <w:sz w:val="20"/>
          <w:szCs w:val="20"/>
        </w:rPr>
        <w:sectPr w:rsidR="009A2150" w:rsidSect="00C234AD">
          <w:footnotePr>
            <w:pos w:val="beneathText"/>
          </w:footnotePr>
          <w:type w:val="continuous"/>
          <w:pgSz w:w="12240" w:h="15840" w:code="1"/>
          <w:pgMar w:top="1440" w:right="1440" w:bottom="1440" w:left="1440" w:header="720" w:footer="720" w:gutter="0"/>
          <w:cols w:num="2" w:space="600"/>
          <w:docGrid w:linePitch="360"/>
        </w:sectPr>
      </w:pPr>
    </w:p>
    <w:p w:rsidR="00AE1F9C" w:rsidRPr="009A2150" w:rsidRDefault="009A2150" w:rsidP="00C234AD">
      <w:pPr>
        <w:suppressAutoHyphens w:val="0"/>
        <w:snapToGrid w:val="0"/>
        <w:ind w:firstLine="425"/>
        <w:jc w:val="both"/>
        <w:rPr>
          <w:sz w:val="20"/>
          <w:lang w:bidi="fa-IR"/>
        </w:rPr>
      </w:pPr>
      <w:r>
        <w:rPr>
          <w:sz w:val="20"/>
          <w:szCs w:val="20"/>
        </w:rPr>
        <w:lastRenderedPageBreak/>
        <w:cr/>
      </w:r>
      <w:r w:rsidR="009376C5" w:rsidRPr="004D5DE9">
        <w:rPr>
          <w:noProof/>
          <w:sz w:val="20"/>
          <w:lang w:eastAsia="en-US"/>
        </w:rPr>
        <w:pict>
          <v:shape id="Picture 2" o:spid="_x0000_i1066" type="#_x0000_t75" style="width:480.85pt;height:440.75pt;visibility:visible">
            <v:imagedata r:id="rId46" o:title="" cropbottom="4982f"/>
          </v:shape>
        </w:pict>
      </w:r>
    </w:p>
    <w:p w:rsidR="00AE1F9C" w:rsidRPr="009A2150" w:rsidRDefault="00AE1F9C" w:rsidP="00C234AD">
      <w:pPr>
        <w:suppressAutoHyphens w:val="0"/>
        <w:snapToGrid w:val="0"/>
        <w:jc w:val="both"/>
        <w:rPr>
          <w:sz w:val="20"/>
          <w:szCs w:val="20"/>
        </w:rPr>
      </w:pPr>
      <w:r w:rsidRPr="009A2150">
        <w:rPr>
          <w:sz w:val="20"/>
          <w:szCs w:val="20"/>
        </w:rPr>
        <w:t>Figure5. Relationship between the daily reference evapotranspiration (ET</w:t>
      </w:r>
      <w:r w:rsidRPr="009A2150">
        <w:rPr>
          <w:sz w:val="20"/>
          <w:szCs w:val="20"/>
          <w:vertAlign w:val="subscript"/>
        </w:rPr>
        <w:t>0</w:t>
      </w:r>
      <w:r w:rsidRPr="009A2150">
        <w:rPr>
          <w:sz w:val="20"/>
          <w:szCs w:val="20"/>
        </w:rPr>
        <w:t>) estimates of each method versus the Penman-Monteith daily Evapotranspiration.</w:t>
      </w:r>
    </w:p>
    <w:p w:rsidR="009A2150" w:rsidRPr="009A2150" w:rsidRDefault="009A2150" w:rsidP="00C234AD">
      <w:pPr>
        <w:suppressAutoHyphens w:val="0"/>
        <w:snapToGrid w:val="0"/>
        <w:jc w:val="both"/>
        <w:rPr>
          <w:b/>
          <w:sz w:val="20"/>
          <w:szCs w:val="20"/>
        </w:rPr>
      </w:pPr>
    </w:p>
    <w:p w:rsidR="009A2150" w:rsidRDefault="009A2150" w:rsidP="00C234AD">
      <w:pPr>
        <w:suppressAutoHyphens w:val="0"/>
        <w:snapToGrid w:val="0"/>
        <w:ind w:firstLine="425"/>
        <w:jc w:val="both"/>
        <w:rPr>
          <w:b/>
          <w:sz w:val="20"/>
          <w:szCs w:val="20"/>
        </w:rPr>
        <w:sectPr w:rsidR="009A2150" w:rsidSect="009A2150">
          <w:footnotePr>
            <w:pos w:val="beneathText"/>
          </w:footnotePr>
          <w:type w:val="continuous"/>
          <w:pgSz w:w="12240" w:h="15840" w:code="1"/>
          <w:pgMar w:top="1440" w:right="1440" w:bottom="1440" w:left="1440" w:header="720" w:footer="720" w:gutter="0"/>
          <w:cols w:space="720"/>
          <w:docGrid w:linePitch="360"/>
        </w:sectPr>
      </w:pPr>
    </w:p>
    <w:p w:rsidR="00CB0FE6" w:rsidRPr="009A2150" w:rsidRDefault="00CB0FE6" w:rsidP="00C234AD">
      <w:pPr>
        <w:suppressAutoHyphens w:val="0"/>
        <w:snapToGrid w:val="0"/>
        <w:ind w:firstLine="425"/>
        <w:jc w:val="both"/>
        <w:rPr>
          <w:sz w:val="20"/>
          <w:szCs w:val="20"/>
        </w:rPr>
      </w:pPr>
      <w:r w:rsidRPr="009A2150">
        <w:rPr>
          <w:sz w:val="20"/>
          <w:szCs w:val="20"/>
        </w:rPr>
        <w:lastRenderedPageBreak/>
        <w:t>It should be noted that according to the MR index, the Romanenko (1961) with 1% overestimation and the Trajukovich (2007) with 1%, under</w:t>
      </w:r>
      <w:r w:rsidR="009376C5">
        <w:rPr>
          <w:rFonts w:hint="eastAsia"/>
          <w:sz w:val="20"/>
          <w:szCs w:val="20"/>
          <w:lang w:eastAsia="zh-CN"/>
        </w:rPr>
        <w:t xml:space="preserve"> </w:t>
      </w:r>
      <w:r w:rsidRPr="009A2150">
        <w:rPr>
          <w:sz w:val="20"/>
          <w:szCs w:val="20"/>
        </w:rPr>
        <w:t>estimation</w:t>
      </w:r>
      <w:r w:rsidR="009376C5">
        <w:rPr>
          <w:rFonts w:hint="eastAsia"/>
          <w:sz w:val="20"/>
          <w:szCs w:val="20"/>
          <w:lang w:eastAsia="zh-CN"/>
        </w:rPr>
        <w:t xml:space="preserve"> </w:t>
      </w:r>
      <w:r w:rsidRPr="009A2150">
        <w:rPr>
          <w:sz w:val="20"/>
          <w:szCs w:val="20"/>
        </w:rPr>
        <w:lastRenderedPageBreak/>
        <w:t>have provided the most reasonable estimates of evapotranspiration compared to th</w:t>
      </w:r>
      <w:r w:rsidR="00C234AD" w:rsidRPr="009A2150">
        <w:rPr>
          <w:sz w:val="20"/>
          <w:szCs w:val="20"/>
        </w:rPr>
        <w:t>e</w:t>
      </w:r>
      <w:r w:rsidR="00C234AD">
        <w:rPr>
          <w:sz w:val="20"/>
          <w:szCs w:val="20"/>
        </w:rPr>
        <w:t xml:space="preserve"> </w:t>
      </w:r>
      <w:r w:rsidR="00C234AD" w:rsidRPr="009A2150">
        <w:rPr>
          <w:sz w:val="20"/>
          <w:szCs w:val="20"/>
        </w:rPr>
        <w:t>F</w:t>
      </w:r>
      <w:r w:rsidRPr="009A2150">
        <w:rPr>
          <w:sz w:val="20"/>
          <w:szCs w:val="20"/>
        </w:rPr>
        <w:t xml:space="preserve">AO Penman- Montiot model. According to the PE index, which </w:t>
      </w:r>
      <w:r w:rsidRPr="009A2150">
        <w:rPr>
          <w:sz w:val="20"/>
          <w:szCs w:val="20"/>
        </w:rPr>
        <w:lastRenderedPageBreak/>
        <w:t>shows the percentage of mean error in comparison with the means calculated by the FAO Penman-Monteith model, the Turk model (1.8%,) the Mahringer (1970) (3.76%) The Berti et al. (2014) (12.4%) and the Rn (2003) (4.8%) are ranked as the most suitable models and models proposed by Irmak (2003) (59.57%), Valiantzas 1 (2013) (46%), the Valiantzas 2 (2013) (40.38%) and the Hargreaves-Samani modified model (2000) (39.9%</w:t>
      </w:r>
      <w:r w:rsidR="00C234AD" w:rsidRPr="009A2150">
        <w:rPr>
          <w:sz w:val="20"/>
          <w:szCs w:val="20"/>
        </w:rPr>
        <w:t>)</w:t>
      </w:r>
      <w:r w:rsidR="00C234AD">
        <w:rPr>
          <w:sz w:val="20"/>
          <w:szCs w:val="20"/>
        </w:rPr>
        <w:t xml:space="preserve"> </w:t>
      </w:r>
      <w:r w:rsidR="00C234AD" w:rsidRPr="009A2150">
        <w:rPr>
          <w:sz w:val="20"/>
          <w:szCs w:val="20"/>
        </w:rPr>
        <w:t>p</w:t>
      </w:r>
      <w:r w:rsidRPr="009A2150">
        <w:rPr>
          <w:sz w:val="20"/>
          <w:szCs w:val="20"/>
        </w:rPr>
        <w:t>rovided the weakest results. taking into account all statistical benchmarks in the research site, the most appropriate models are the Turk, Bertie et al. (2014), Trajukovich ( 2007) respectively and the weakest models are Hargreaves-Samani modified (2000), Irmak (2003) and Schendel (1967) respectively.</w:t>
      </w:r>
    </w:p>
    <w:p w:rsidR="00FB7FCF" w:rsidRPr="009A2150" w:rsidRDefault="00FB7FCF" w:rsidP="00C234AD">
      <w:pPr>
        <w:suppressAutoHyphens w:val="0"/>
        <w:snapToGrid w:val="0"/>
        <w:jc w:val="both"/>
        <w:rPr>
          <w:b/>
          <w:sz w:val="20"/>
          <w:szCs w:val="20"/>
        </w:rPr>
      </w:pPr>
    </w:p>
    <w:p w:rsidR="00CB0FE6" w:rsidRPr="009A2150" w:rsidRDefault="00471E57" w:rsidP="00C234AD">
      <w:pPr>
        <w:suppressAutoHyphens w:val="0"/>
        <w:snapToGrid w:val="0"/>
        <w:jc w:val="both"/>
        <w:rPr>
          <w:b/>
          <w:bCs/>
          <w:sz w:val="20"/>
          <w:szCs w:val="20"/>
        </w:rPr>
      </w:pPr>
      <w:r w:rsidRPr="009A2150">
        <w:rPr>
          <w:b/>
          <w:sz w:val="20"/>
          <w:szCs w:val="20"/>
        </w:rPr>
        <w:t xml:space="preserve">4. </w:t>
      </w:r>
      <w:r w:rsidR="00CB0FE6" w:rsidRPr="009A2150">
        <w:rPr>
          <w:b/>
          <w:bCs/>
          <w:sz w:val="20"/>
          <w:szCs w:val="20"/>
        </w:rPr>
        <w:t>Conclusion</w:t>
      </w:r>
    </w:p>
    <w:p w:rsidR="00CB0FE6" w:rsidRPr="009A2150" w:rsidRDefault="00CB0FE6" w:rsidP="00C234AD">
      <w:pPr>
        <w:suppressAutoHyphens w:val="0"/>
        <w:snapToGrid w:val="0"/>
        <w:ind w:firstLine="425"/>
        <w:jc w:val="both"/>
        <w:rPr>
          <w:sz w:val="20"/>
          <w:szCs w:val="20"/>
        </w:rPr>
      </w:pPr>
      <w:r w:rsidRPr="009A2150">
        <w:rPr>
          <w:sz w:val="20"/>
          <w:szCs w:val="20"/>
        </w:rPr>
        <w:t>In this research, 18 models of potential evapotranspiration estimation were compared to the evapotranspiration estimation</w:t>
      </w:r>
      <w:r w:rsidR="009376C5">
        <w:rPr>
          <w:rFonts w:hint="eastAsia"/>
          <w:sz w:val="20"/>
          <w:szCs w:val="20"/>
          <w:lang w:eastAsia="zh-CN"/>
        </w:rPr>
        <w:t xml:space="preserve"> </w:t>
      </w:r>
      <w:r w:rsidRPr="009A2150">
        <w:rPr>
          <w:sz w:val="20"/>
          <w:szCs w:val="20"/>
        </w:rPr>
        <w:t>results obtained from drainage lysimeters in Ardebil weather conditions. In addition to comparing the models results with the lysimetric results, the models were evaluated</w:t>
      </w:r>
      <w:r w:rsidR="009376C5">
        <w:rPr>
          <w:rFonts w:hint="eastAsia"/>
          <w:sz w:val="20"/>
          <w:szCs w:val="20"/>
          <w:lang w:eastAsia="zh-CN"/>
        </w:rPr>
        <w:t xml:space="preserve"> </w:t>
      </w:r>
      <w:r w:rsidRPr="009A2150">
        <w:rPr>
          <w:sz w:val="20"/>
          <w:szCs w:val="20"/>
        </w:rPr>
        <w:t>based on th</w:t>
      </w:r>
      <w:r w:rsidR="00C234AD" w:rsidRPr="009A2150">
        <w:rPr>
          <w:sz w:val="20"/>
          <w:szCs w:val="20"/>
        </w:rPr>
        <w:t>e</w:t>
      </w:r>
      <w:r w:rsidR="00C234AD">
        <w:rPr>
          <w:sz w:val="20"/>
          <w:szCs w:val="20"/>
        </w:rPr>
        <w:t xml:space="preserve"> </w:t>
      </w:r>
      <w:r w:rsidR="00C234AD" w:rsidRPr="009A2150">
        <w:rPr>
          <w:sz w:val="20"/>
          <w:szCs w:val="20"/>
        </w:rPr>
        <w:t>F</w:t>
      </w:r>
      <w:r w:rsidRPr="009A2150">
        <w:rPr>
          <w:sz w:val="20"/>
          <w:szCs w:val="20"/>
        </w:rPr>
        <w:t>AO56 results</w:t>
      </w:r>
      <w:r w:rsidR="009376C5">
        <w:rPr>
          <w:rFonts w:hint="eastAsia"/>
          <w:sz w:val="20"/>
          <w:szCs w:val="20"/>
          <w:lang w:eastAsia="zh-CN"/>
        </w:rPr>
        <w:t xml:space="preserve"> </w:t>
      </w:r>
      <w:r w:rsidRPr="009A2150">
        <w:rPr>
          <w:sz w:val="20"/>
          <w:szCs w:val="20"/>
        </w:rPr>
        <w:t>using</w:t>
      </w:r>
      <w:r w:rsidR="009376C5">
        <w:rPr>
          <w:rFonts w:hint="eastAsia"/>
          <w:sz w:val="20"/>
          <w:szCs w:val="20"/>
          <w:lang w:eastAsia="zh-CN"/>
        </w:rPr>
        <w:t xml:space="preserve"> </w:t>
      </w:r>
      <w:r w:rsidRPr="009A2150">
        <w:rPr>
          <w:sz w:val="20"/>
          <w:szCs w:val="20"/>
        </w:rPr>
        <w:t>some statistical benchmarks. Lysimetric results showed that the most suitable models in the research site were Blaney</w:t>
      </w:r>
      <w:r w:rsidR="009376C5">
        <w:rPr>
          <w:rFonts w:hint="eastAsia"/>
          <w:sz w:val="20"/>
          <w:szCs w:val="20"/>
          <w:lang w:eastAsia="zh-CN"/>
        </w:rPr>
        <w:t xml:space="preserve"> </w:t>
      </w:r>
      <w:r w:rsidRPr="009A2150">
        <w:rPr>
          <w:sz w:val="20"/>
          <w:szCs w:val="20"/>
        </w:rPr>
        <w:t>Criddle, Ravazani et al. (2012) and Rn model respectively and the weakest models were Irmak (2003) and the Valiantzas 1 and 2 (2013) respectively. The evaluation of evapotranspiration estimation versus the results of the FAO Penance-Monteith Global Model (FAO56) showed that the most suitable models are the Turk, Bertie et al. (2014) and the Trajukovich (2007) respectively and the weakest models are the Hargreaves-Simony modified model (2000), Irmak (2003) and Schendel (1967). Taking into account the results of Tables (2) and (3), and considering that different references and benchmarks were used in both estimation evaluations (Lysymeter and FAO Penman-Monteith model), both methods turned out to be consistent in terms of identification of the weakest models in the research sites. That is, in both methods, the Irmak (2003) and the Valiantzas (2013) models provided the weakest results. In other words, although the comparative analysis of both methods cannot help us identify the most suitable models with certainty, it can help us identify the weakest models with certainty.</w:t>
      </w:r>
    </w:p>
    <w:p w:rsidR="00CB0FE6" w:rsidRPr="009A2150" w:rsidRDefault="00CB0FE6" w:rsidP="00C234AD">
      <w:pPr>
        <w:suppressAutoHyphens w:val="0"/>
        <w:snapToGrid w:val="0"/>
        <w:ind w:firstLine="425"/>
        <w:jc w:val="both"/>
        <w:rPr>
          <w:sz w:val="20"/>
        </w:rPr>
      </w:pPr>
    </w:p>
    <w:p w:rsidR="00471E57" w:rsidRPr="009A2150" w:rsidRDefault="00471E57" w:rsidP="00C234AD">
      <w:pPr>
        <w:suppressAutoHyphens w:val="0"/>
        <w:snapToGrid w:val="0"/>
        <w:jc w:val="both"/>
        <w:rPr>
          <w:b/>
          <w:sz w:val="20"/>
          <w:szCs w:val="20"/>
        </w:rPr>
      </w:pPr>
      <w:r w:rsidRPr="009A2150">
        <w:rPr>
          <w:b/>
          <w:sz w:val="20"/>
          <w:szCs w:val="20"/>
        </w:rPr>
        <w:t>Corresponding Author:</w:t>
      </w:r>
    </w:p>
    <w:p w:rsidR="00CB0FE6" w:rsidRPr="009A2150" w:rsidRDefault="00CB0FE6" w:rsidP="00C234AD">
      <w:pPr>
        <w:suppressAutoHyphens w:val="0"/>
        <w:snapToGrid w:val="0"/>
        <w:jc w:val="both"/>
        <w:rPr>
          <w:sz w:val="20"/>
          <w:szCs w:val="20"/>
        </w:rPr>
      </w:pPr>
      <w:r w:rsidRPr="009A2150">
        <w:rPr>
          <w:sz w:val="20"/>
          <w:szCs w:val="20"/>
        </w:rPr>
        <w:t>Ghlamreza Bostanian</w:t>
      </w:r>
    </w:p>
    <w:p w:rsidR="00CB0FE6" w:rsidRPr="009A2150" w:rsidRDefault="00CB0FE6" w:rsidP="00C234AD">
      <w:pPr>
        <w:suppressAutoHyphens w:val="0"/>
        <w:snapToGrid w:val="0"/>
        <w:jc w:val="both"/>
        <w:rPr>
          <w:sz w:val="20"/>
          <w:szCs w:val="20"/>
        </w:rPr>
      </w:pPr>
      <w:r w:rsidRPr="009A2150">
        <w:rPr>
          <w:sz w:val="20"/>
          <w:szCs w:val="20"/>
        </w:rPr>
        <w:t xml:space="preserve">Graduated from Water Engineering </w:t>
      </w:r>
    </w:p>
    <w:p w:rsidR="00CB0FE6" w:rsidRPr="009A2150" w:rsidRDefault="00CB0FE6" w:rsidP="00C234AD">
      <w:pPr>
        <w:suppressAutoHyphens w:val="0"/>
        <w:snapToGrid w:val="0"/>
        <w:jc w:val="both"/>
        <w:rPr>
          <w:sz w:val="20"/>
          <w:szCs w:val="20"/>
        </w:rPr>
      </w:pPr>
      <w:r w:rsidRPr="009A2150">
        <w:rPr>
          <w:sz w:val="20"/>
          <w:szCs w:val="20"/>
        </w:rPr>
        <w:t xml:space="preserve">Shahid Chamran University </w:t>
      </w:r>
    </w:p>
    <w:p w:rsidR="00CB0FE6" w:rsidRPr="009A2150" w:rsidRDefault="00CB0FE6" w:rsidP="00C234AD">
      <w:pPr>
        <w:suppressAutoHyphens w:val="0"/>
        <w:snapToGrid w:val="0"/>
        <w:jc w:val="both"/>
        <w:rPr>
          <w:sz w:val="20"/>
          <w:szCs w:val="20"/>
        </w:rPr>
      </w:pPr>
      <w:r w:rsidRPr="009A2150">
        <w:rPr>
          <w:sz w:val="20"/>
          <w:szCs w:val="20"/>
        </w:rPr>
        <w:t>Ahvaz, Iran</w:t>
      </w:r>
    </w:p>
    <w:p w:rsidR="00CB0FE6" w:rsidRPr="009A2150" w:rsidRDefault="00CB0FE6" w:rsidP="00C234AD">
      <w:pPr>
        <w:suppressAutoHyphens w:val="0"/>
        <w:snapToGrid w:val="0"/>
        <w:jc w:val="both"/>
        <w:rPr>
          <w:sz w:val="20"/>
          <w:szCs w:val="20"/>
        </w:rPr>
      </w:pPr>
      <w:r w:rsidRPr="009A2150">
        <w:rPr>
          <w:rFonts w:hint="eastAsia"/>
          <w:sz w:val="20"/>
          <w:szCs w:val="20"/>
        </w:rPr>
        <w:t xml:space="preserve">Telephone: </w:t>
      </w:r>
      <w:r w:rsidRPr="009A2150">
        <w:rPr>
          <w:sz w:val="20"/>
          <w:szCs w:val="20"/>
        </w:rPr>
        <w:t>+98916-802-0451</w:t>
      </w:r>
    </w:p>
    <w:p w:rsidR="00CB0FE6" w:rsidRPr="009A2150" w:rsidRDefault="00CB0FE6" w:rsidP="00C234AD">
      <w:pPr>
        <w:suppressAutoHyphens w:val="0"/>
        <w:snapToGrid w:val="0"/>
        <w:jc w:val="both"/>
        <w:rPr>
          <w:sz w:val="20"/>
          <w:szCs w:val="20"/>
        </w:rPr>
      </w:pPr>
      <w:r w:rsidRPr="009A2150">
        <w:rPr>
          <w:sz w:val="20"/>
          <w:szCs w:val="20"/>
        </w:rPr>
        <w:t>E-mail: gh_bostanian@yahoo.com</w:t>
      </w:r>
    </w:p>
    <w:p w:rsidR="00471E57" w:rsidRPr="009A2150" w:rsidRDefault="00471E57" w:rsidP="00C234AD">
      <w:pPr>
        <w:suppressAutoHyphens w:val="0"/>
        <w:snapToGrid w:val="0"/>
        <w:ind w:firstLine="425"/>
        <w:jc w:val="both"/>
        <w:rPr>
          <w:sz w:val="20"/>
          <w:szCs w:val="20"/>
        </w:rPr>
      </w:pPr>
    </w:p>
    <w:p w:rsidR="00B3167C" w:rsidRPr="009A2150" w:rsidRDefault="00471E57" w:rsidP="00C234AD">
      <w:pPr>
        <w:suppressAutoHyphens w:val="0"/>
        <w:snapToGrid w:val="0"/>
        <w:jc w:val="both"/>
        <w:rPr>
          <w:b/>
          <w:sz w:val="20"/>
          <w:szCs w:val="20"/>
        </w:rPr>
      </w:pPr>
      <w:r w:rsidRPr="009A2150">
        <w:rPr>
          <w:b/>
          <w:sz w:val="20"/>
          <w:szCs w:val="20"/>
        </w:rPr>
        <w:t>References</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Abedi-Koupai, J., Musavi, S.F., Rahmani, M., and Khazaei, M. 2013. Effect of wood, sand, and chips mulches on Evapotranspiration using ZFP model</w:t>
      </w:r>
      <w:r w:rsidR="00C234AD" w:rsidRPr="009A2150">
        <w:rPr>
          <w:rFonts w:eastAsia="Calibri"/>
          <w:sz w:val="20"/>
          <w:szCs w:val="20"/>
          <w:lang w:bidi="fa-IR"/>
        </w:rPr>
        <w:t>.</w:t>
      </w:r>
      <w:r w:rsidR="00C234AD">
        <w:rPr>
          <w:rFonts w:eastAsia="Calibri"/>
          <w:sz w:val="20"/>
          <w:szCs w:val="20"/>
          <w:lang w:bidi="fa-IR"/>
        </w:rPr>
        <w:t xml:space="preserve"> </w:t>
      </w:r>
      <w:r w:rsidR="00C234AD" w:rsidRPr="009A2150">
        <w:rPr>
          <w:rFonts w:eastAsia="Calibri"/>
          <w:sz w:val="20"/>
          <w:szCs w:val="20"/>
          <w:lang w:bidi="fa-IR"/>
        </w:rPr>
        <w:t>J</w:t>
      </w:r>
      <w:r w:rsidRPr="009A2150">
        <w:rPr>
          <w:rFonts w:eastAsia="Calibri"/>
          <w:sz w:val="20"/>
          <w:szCs w:val="20"/>
          <w:lang w:bidi="fa-IR"/>
        </w:rPr>
        <w:t>ournal of irrigation sciences and engineering. 37(1): 119-131. (In Persian)</w:t>
      </w:r>
    </w:p>
    <w:p w:rsidR="00C234AD"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Bakhtiari, B., Ghahreman, N., Liaghat, A. M., and Hoogenboom, G. 2011. Evaluation of Reference Evapotranspiration Models for a Semiarid Environment Using Lysimeter Measurements. Journal of Agriculture Science and Technology. 13: 223-23</w:t>
      </w:r>
      <w:r w:rsidR="00C234AD" w:rsidRPr="009A2150">
        <w:rPr>
          <w:sz w:val="20"/>
          <w:szCs w:val="20"/>
        </w:rPr>
        <w:t>7</w:t>
      </w:r>
      <w:r w:rsidR="00C234AD">
        <w:rPr>
          <w:sz w:val="20"/>
          <w:szCs w:val="20"/>
        </w:rPr>
        <w:t>.</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Berti, A., Tardivo, G., Chiaudani, A., Rech, F., and Borin, M. 2014. Assessing reference Evapotranspiration by the Hargreaves method in north-eastern Italy. Agric. Water Manage. 140: 20–25.</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Djaman, K., B. Balde, A., Sow, A., Muller, B., Irmak, S., K. N’Diaye, M., Manneh, B., D. Moukoumbi, Y., Futakuchi, K., and Saito, K. 2015. Evaluation of sixteen reference Evapotranspiration methods under sahelian conditions in the Senegal River Valley. Journal of Hydrology: Regional Studies. 3: 139–159.</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Ghamarnia, H., Rezvani, S.V., and Fathi, P. 2013. Evaluation and calibration of Evapotranspiration models according to calculating periods for a cold semi-arid climate.</w:t>
      </w:r>
      <w:r w:rsidR="009376C5">
        <w:rPr>
          <w:rFonts w:eastAsiaTheme="minorEastAsia" w:hint="eastAsia"/>
          <w:sz w:val="20"/>
          <w:szCs w:val="20"/>
          <w:lang w:eastAsia="zh-CN" w:bidi="fa-IR"/>
        </w:rPr>
        <w:t xml:space="preserve"> </w:t>
      </w:r>
      <w:r w:rsidRPr="009A2150">
        <w:rPr>
          <w:rFonts w:eastAsia="Calibri"/>
          <w:sz w:val="20"/>
          <w:szCs w:val="20"/>
          <w:lang w:bidi="fa-IR"/>
        </w:rPr>
        <w:t>Water and irrigation management. 25(2): 25-37. (In Persian)</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 xml:space="preserve">Heydari, M.M., Noushabadi, R.N., </w:t>
      </w:r>
      <w:hyperlink r:id="rId47" w:history="1">
        <w:r w:rsidRPr="009A2150">
          <w:rPr>
            <w:sz w:val="20"/>
            <w:szCs w:val="20"/>
          </w:rPr>
          <w:t xml:space="preserve">Vahedi, M., </w:t>
        </w:r>
      </w:hyperlink>
      <w:hyperlink r:id="rId48" w:history="1">
        <w:r w:rsidRPr="009A2150">
          <w:rPr>
            <w:sz w:val="20"/>
            <w:szCs w:val="20"/>
          </w:rPr>
          <w:t xml:space="preserve">Abbasi, </w:t>
        </w:r>
      </w:hyperlink>
      <w:hyperlink r:id="rId49" w:history="1">
        <w:r w:rsidRPr="009A2150">
          <w:rPr>
            <w:sz w:val="20"/>
            <w:szCs w:val="20"/>
          </w:rPr>
          <w:t xml:space="preserve">A., </w:t>
        </w:r>
      </w:hyperlink>
      <w:r w:rsidRPr="009A2150">
        <w:rPr>
          <w:sz w:val="20"/>
          <w:szCs w:val="20"/>
        </w:rPr>
        <w:t xml:space="preserve">and </w:t>
      </w:r>
      <w:hyperlink r:id="rId50" w:history="1">
        <w:r w:rsidRPr="009A2150">
          <w:rPr>
            <w:sz w:val="20"/>
            <w:szCs w:val="20"/>
          </w:rPr>
          <w:t>Heydari, M.</w:t>
        </w:r>
      </w:hyperlink>
      <w:hyperlink r:id="rId51" w:history="1">
        <w:r w:rsidRPr="009A2150">
          <w:rPr>
            <w:sz w:val="20"/>
            <w:szCs w:val="20"/>
          </w:rPr>
          <w:t>2013.</w:t>
        </w:r>
      </w:hyperlink>
      <w:r w:rsidRPr="009A2150">
        <w:rPr>
          <w:sz w:val="20"/>
          <w:szCs w:val="20"/>
        </w:rPr>
        <w:t xml:space="preserve"> Comparison of </w:t>
      </w:r>
      <w:hyperlink r:id="rId52" w:history="1">
        <w:r w:rsidRPr="009A2150">
          <w:rPr>
            <w:sz w:val="20"/>
            <w:szCs w:val="20"/>
          </w:rPr>
          <w:t xml:space="preserve">Evapotranspiration </w:t>
        </w:r>
      </w:hyperlink>
      <w:hyperlink r:id="rId53" w:history="1">
        <w:r w:rsidRPr="009A2150">
          <w:rPr>
            <w:sz w:val="20"/>
            <w:szCs w:val="20"/>
          </w:rPr>
          <w:t xml:space="preserve">models </w:t>
        </w:r>
      </w:hyperlink>
      <w:hyperlink r:id="rId54" w:history="1">
        <w:r w:rsidRPr="009A2150">
          <w:rPr>
            <w:sz w:val="20"/>
            <w:szCs w:val="20"/>
          </w:rPr>
          <w:t xml:space="preserve">for </w:t>
        </w:r>
      </w:hyperlink>
      <w:hyperlink r:id="rId55" w:history="1">
        <w:r w:rsidRPr="009A2150">
          <w:rPr>
            <w:sz w:val="20"/>
            <w:szCs w:val="20"/>
          </w:rPr>
          <w:t xml:space="preserve">estimating </w:t>
        </w:r>
      </w:hyperlink>
      <w:hyperlink r:id="rId56" w:history="1">
        <w:r w:rsidRPr="009A2150">
          <w:rPr>
            <w:sz w:val="20"/>
            <w:szCs w:val="20"/>
          </w:rPr>
          <w:t>reference Evapotranspiration in arid environment. Middle-East J. Sci. Res.</w:t>
        </w:r>
        <w:r w:rsidR="009A2150" w:rsidRPr="009A2150">
          <w:rPr>
            <w:sz w:val="20"/>
            <w:szCs w:val="20"/>
          </w:rPr>
          <w:t xml:space="preserve"> </w:t>
        </w:r>
      </w:hyperlink>
      <w:hyperlink r:id="rId57" w:history="1">
        <w:r w:rsidRPr="009A2150">
          <w:rPr>
            <w:sz w:val="20"/>
            <w:szCs w:val="20"/>
          </w:rPr>
          <w:t>15: 1331-1337</w:t>
        </w:r>
      </w:hyperlink>
      <w:r w:rsidRPr="009A2150">
        <w:rPr>
          <w:sz w:val="20"/>
          <w:szCs w:val="20"/>
        </w:rPr>
        <w:t>.</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Hozhabr, H., Moazed, H., and Shokr</w:t>
      </w:r>
      <w:r w:rsidR="00C234AD" w:rsidRPr="009A2150">
        <w:rPr>
          <w:rFonts w:eastAsia="Calibri"/>
          <w:sz w:val="20"/>
          <w:szCs w:val="20"/>
          <w:lang w:bidi="fa-IR"/>
        </w:rPr>
        <w:t>i</w:t>
      </w:r>
      <w:r w:rsidR="00C234AD">
        <w:rPr>
          <w:rFonts w:eastAsia="Calibri"/>
          <w:sz w:val="20"/>
          <w:szCs w:val="20"/>
          <w:lang w:bidi="fa-IR"/>
        </w:rPr>
        <w:t xml:space="preserve"> </w:t>
      </w:r>
      <w:r w:rsidR="00C234AD" w:rsidRPr="009A2150">
        <w:rPr>
          <w:rFonts w:eastAsia="Calibri"/>
          <w:sz w:val="20"/>
          <w:szCs w:val="20"/>
          <w:lang w:bidi="fa-IR"/>
        </w:rPr>
        <w:t>K</w:t>
      </w:r>
      <w:r w:rsidRPr="009A2150">
        <w:rPr>
          <w:rFonts w:eastAsia="Calibri"/>
          <w:sz w:val="20"/>
          <w:szCs w:val="20"/>
          <w:lang w:bidi="fa-IR"/>
        </w:rPr>
        <w:t>hoochak, S. 2015. Estimation of reference Evapotranspiration (ETo) using empirical models, Artificial Neural Network modelling and their comparison with Lysimeter data in Urmia Kahriz</w:t>
      </w:r>
      <w:r w:rsidR="00C234AD" w:rsidRPr="009A2150">
        <w:rPr>
          <w:rFonts w:eastAsia="Calibri"/>
          <w:sz w:val="20"/>
          <w:szCs w:val="20"/>
          <w:lang w:bidi="fa-IR"/>
        </w:rPr>
        <w:t>i</w:t>
      </w:r>
      <w:r w:rsidR="00C234AD">
        <w:rPr>
          <w:rFonts w:eastAsia="Calibri"/>
          <w:sz w:val="20"/>
          <w:szCs w:val="20"/>
          <w:lang w:bidi="fa-IR"/>
        </w:rPr>
        <w:t xml:space="preserve"> </w:t>
      </w:r>
      <w:r w:rsidR="00C234AD" w:rsidRPr="009A2150">
        <w:rPr>
          <w:rFonts w:eastAsia="Calibri"/>
          <w:sz w:val="20"/>
          <w:szCs w:val="20"/>
          <w:lang w:bidi="fa-IR"/>
        </w:rPr>
        <w:t>S</w:t>
      </w:r>
      <w:r w:rsidRPr="009A2150">
        <w:rPr>
          <w:rFonts w:eastAsia="Calibri"/>
          <w:sz w:val="20"/>
          <w:szCs w:val="20"/>
          <w:lang w:bidi="fa-IR"/>
        </w:rPr>
        <w:t>tation</w:t>
      </w:r>
      <w:r w:rsidR="00C234AD" w:rsidRPr="009A2150">
        <w:rPr>
          <w:rFonts w:eastAsia="Calibri"/>
          <w:sz w:val="20"/>
          <w:szCs w:val="20"/>
          <w:lang w:bidi="fa-IR"/>
        </w:rPr>
        <w:t>.</w:t>
      </w:r>
      <w:r w:rsidR="00C234AD">
        <w:rPr>
          <w:rFonts w:eastAsia="Calibri"/>
          <w:sz w:val="20"/>
          <w:szCs w:val="20"/>
          <w:lang w:bidi="fa-IR"/>
        </w:rPr>
        <w:t xml:space="preserve"> </w:t>
      </w:r>
      <w:r w:rsidR="00C234AD" w:rsidRPr="009A2150">
        <w:rPr>
          <w:rFonts w:eastAsia="Calibri"/>
          <w:sz w:val="20"/>
          <w:szCs w:val="20"/>
          <w:lang w:bidi="fa-IR"/>
        </w:rPr>
        <w:t>S</w:t>
      </w:r>
      <w:r w:rsidRPr="009A2150">
        <w:rPr>
          <w:rFonts w:eastAsia="Calibri"/>
          <w:sz w:val="20"/>
          <w:szCs w:val="20"/>
          <w:lang w:bidi="fa-IR"/>
        </w:rPr>
        <w:t>cientific-research quarterly of irrigation engineering and water. 4(15): 13-25. (In Persian)</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Irmak, S.,</w:t>
      </w:r>
      <w:r w:rsidR="009A2150" w:rsidRPr="009A2150">
        <w:rPr>
          <w:sz w:val="20"/>
          <w:szCs w:val="20"/>
        </w:rPr>
        <w:t xml:space="preserve"> </w:t>
      </w:r>
      <w:r w:rsidRPr="009A2150">
        <w:rPr>
          <w:sz w:val="20"/>
          <w:szCs w:val="20"/>
        </w:rPr>
        <w:t>Irmak, A.,</w:t>
      </w:r>
      <w:r w:rsidR="009A2150" w:rsidRPr="009A2150">
        <w:rPr>
          <w:sz w:val="20"/>
          <w:szCs w:val="20"/>
        </w:rPr>
        <w:t xml:space="preserve"> </w:t>
      </w:r>
      <w:r w:rsidRPr="009A2150">
        <w:rPr>
          <w:sz w:val="20"/>
          <w:szCs w:val="20"/>
        </w:rPr>
        <w:t>Allen,</w:t>
      </w:r>
      <w:r w:rsidR="009A2150" w:rsidRPr="009A2150">
        <w:rPr>
          <w:sz w:val="20"/>
          <w:szCs w:val="20"/>
        </w:rPr>
        <w:t xml:space="preserve"> </w:t>
      </w:r>
      <w:r w:rsidRPr="009A2150">
        <w:rPr>
          <w:sz w:val="20"/>
          <w:szCs w:val="20"/>
        </w:rPr>
        <w:t>R.G., and Jones, J.W.</w:t>
      </w:r>
      <w:r w:rsidR="009A2150" w:rsidRPr="009A2150">
        <w:rPr>
          <w:sz w:val="20"/>
          <w:szCs w:val="20"/>
        </w:rPr>
        <w:t xml:space="preserve"> </w:t>
      </w:r>
      <w:r w:rsidRPr="009A2150">
        <w:rPr>
          <w:sz w:val="20"/>
          <w:szCs w:val="20"/>
        </w:rPr>
        <w:t>2003.</w:t>
      </w:r>
      <w:r w:rsidR="009A2150" w:rsidRPr="009A2150">
        <w:rPr>
          <w:sz w:val="20"/>
          <w:szCs w:val="20"/>
        </w:rPr>
        <w:t xml:space="preserve"> </w:t>
      </w:r>
      <w:r w:rsidRPr="009A2150">
        <w:rPr>
          <w:sz w:val="20"/>
          <w:szCs w:val="20"/>
        </w:rPr>
        <w:t>Solar</w:t>
      </w:r>
      <w:r w:rsidR="009A2150" w:rsidRPr="009A2150">
        <w:rPr>
          <w:sz w:val="20"/>
          <w:szCs w:val="20"/>
        </w:rPr>
        <w:t xml:space="preserve"> </w:t>
      </w:r>
      <w:r w:rsidRPr="009A2150">
        <w:rPr>
          <w:sz w:val="20"/>
          <w:szCs w:val="20"/>
        </w:rPr>
        <w:t>and</w:t>
      </w:r>
      <w:r w:rsidR="009A2150" w:rsidRPr="009A2150">
        <w:rPr>
          <w:sz w:val="20"/>
          <w:szCs w:val="20"/>
        </w:rPr>
        <w:t xml:space="preserve"> </w:t>
      </w:r>
      <w:r w:rsidRPr="009A2150">
        <w:rPr>
          <w:sz w:val="20"/>
          <w:szCs w:val="20"/>
        </w:rPr>
        <w:t>net</w:t>
      </w:r>
      <w:r w:rsidR="009A2150" w:rsidRPr="009A2150">
        <w:rPr>
          <w:sz w:val="20"/>
          <w:szCs w:val="20"/>
        </w:rPr>
        <w:t xml:space="preserve"> </w:t>
      </w:r>
      <w:r w:rsidRPr="009A2150">
        <w:rPr>
          <w:sz w:val="20"/>
          <w:szCs w:val="20"/>
        </w:rPr>
        <w:t>radiation-based</w:t>
      </w:r>
      <w:r w:rsidR="009A2150" w:rsidRPr="009A2150">
        <w:rPr>
          <w:sz w:val="20"/>
          <w:szCs w:val="20"/>
        </w:rPr>
        <w:t xml:space="preserve"> </w:t>
      </w:r>
      <w:r w:rsidRPr="009A2150">
        <w:rPr>
          <w:sz w:val="20"/>
          <w:szCs w:val="20"/>
        </w:rPr>
        <w:t>equations</w:t>
      </w:r>
      <w:r w:rsidR="009A2150" w:rsidRPr="009A2150">
        <w:rPr>
          <w:sz w:val="20"/>
          <w:szCs w:val="20"/>
        </w:rPr>
        <w:t xml:space="preserve"> </w:t>
      </w:r>
      <w:r w:rsidRPr="009A2150">
        <w:rPr>
          <w:sz w:val="20"/>
          <w:szCs w:val="20"/>
        </w:rPr>
        <w:t>to</w:t>
      </w:r>
      <w:r w:rsidR="009A2150" w:rsidRPr="009A2150">
        <w:rPr>
          <w:sz w:val="20"/>
          <w:szCs w:val="20"/>
        </w:rPr>
        <w:t xml:space="preserve"> </w:t>
      </w:r>
      <w:r w:rsidRPr="009A2150">
        <w:rPr>
          <w:sz w:val="20"/>
          <w:szCs w:val="20"/>
        </w:rPr>
        <w:t>estimate</w:t>
      </w:r>
      <w:r w:rsidR="009A2150" w:rsidRPr="009A2150">
        <w:rPr>
          <w:sz w:val="20"/>
          <w:szCs w:val="20"/>
        </w:rPr>
        <w:t xml:space="preserve"> </w:t>
      </w:r>
      <w:r w:rsidRPr="009A2150">
        <w:rPr>
          <w:sz w:val="20"/>
          <w:szCs w:val="20"/>
        </w:rPr>
        <w:t>reference</w:t>
      </w:r>
      <w:r w:rsidR="009A2150" w:rsidRPr="009A2150">
        <w:rPr>
          <w:sz w:val="20"/>
          <w:szCs w:val="20"/>
        </w:rPr>
        <w:t xml:space="preserve"> </w:t>
      </w:r>
      <w:r w:rsidRPr="009A2150">
        <w:rPr>
          <w:sz w:val="20"/>
          <w:szCs w:val="20"/>
        </w:rPr>
        <w:t>Evapotranspiration</w:t>
      </w:r>
      <w:r w:rsidR="009A2150" w:rsidRPr="009A2150">
        <w:rPr>
          <w:sz w:val="20"/>
          <w:szCs w:val="20"/>
        </w:rPr>
        <w:t xml:space="preserve"> </w:t>
      </w:r>
      <w:r w:rsidRPr="009A2150">
        <w:rPr>
          <w:sz w:val="20"/>
          <w:szCs w:val="20"/>
        </w:rPr>
        <w:t>in</w:t>
      </w:r>
      <w:r w:rsidR="009A2150" w:rsidRPr="009A2150">
        <w:rPr>
          <w:sz w:val="20"/>
          <w:szCs w:val="20"/>
        </w:rPr>
        <w:t xml:space="preserve"> </w:t>
      </w:r>
      <w:r w:rsidRPr="009A2150">
        <w:rPr>
          <w:sz w:val="20"/>
          <w:szCs w:val="20"/>
        </w:rPr>
        <w:t>humid</w:t>
      </w:r>
      <w:r w:rsidR="009A2150" w:rsidRPr="009A2150">
        <w:rPr>
          <w:sz w:val="20"/>
          <w:szCs w:val="20"/>
        </w:rPr>
        <w:t xml:space="preserve"> </w:t>
      </w:r>
      <w:r w:rsidRPr="009A2150">
        <w:rPr>
          <w:sz w:val="20"/>
          <w:szCs w:val="20"/>
        </w:rPr>
        <w:t>climates. J.</w:t>
      </w:r>
      <w:r w:rsidR="009A2150" w:rsidRPr="009A2150">
        <w:rPr>
          <w:sz w:val="20"/>
          <w:szCs w:val="20"/>
        </w:rPr>
        <w:t xml:space="preserve"> </w:t>
      </w:r>
      <w:r w:rsidRPr="009A2150">
        <w:rPr>
          <w:sz w:val="20"/>
          <w:szCs w:val="20"/>
        </w:rPr>
        <w:t>Irrig.</w:t>
      </w:r>
      <w:r w:rsidR="009A2150" w:rsidRPr="009A2150">
        <w:rPr>
          <w:sz w:val="20"/>
          <w:szCs w:val="20"/>
        </w:rPr>
        <w:t xml:space="preserve"> </w:t>
      </w:r>
      <w:r w:rsidRPr="009A2150">
        <w:rPr>
          <w:sz w:val="20"/>
          <w:szCs w:val="20"/>
        </w:rPr>
        <w:t>Drain.</w:t>
      </w:r>
      <w:r w:rsidR="009A2150" w:rsidRPr="009A2150">
        <w:rPr>
          <w:sz w:val="20"/>
          <w:szCs w:val="20"/>
        </w:rPr>
        <w:t xml:space="preserve"> </w:t>
      </w:r>
      <w:r w:rsidRPr="009A2150">
        <w:rPr>
          <w:sz w:val="20"/>
          <w:szCs w:val="20"/>
        </w:rPr>
        <w:t>Eng.</w:t>
      </w:r>
      <w:r w:rsidR="009A2150" w:rsidRPr="009A2150">
        <w:rPr>
          <w:sz w:val="20"/>
          <w:szCs w:val="20"/>
        </w:rPr>
        <w:t xml:space="preserve"> </w:t>
      </w:r>
      <w:r w:rsidRPr="009A2150">
        <w:rPr>
          <w:sz w:val="20"/>
          <w:szCs w:val="20"/>
        </w:rPr>
        <w:t>ASCE.129(5):336–347.</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Khoshhal, J., Zare abyane, H., Joshani, A.R., and Khazaei, M. 2015. Evaluation of potential Evapotranspiration methods using FAO pan method in east and southeast the Keshvar watershed</w:t>
      </w:r>
      <w:r w:rsidR="00C234AD" w:rsidRPr="009A2150">
        <w:rPr>
          <w:rFonts w:eastAsia="Calibri"/>
          <w:sz w:val="20"/>
          <w:szCs w:val="20"/>
          <w:lang w:bidi="fa-IR"/>
        </w:rPr>
        <w:t>.</w:t>
      </w:r>
      <w:r w:rsidR="00C234AD">
        <w:rPr>
          <w:rFonts w:eastAsia="Calibri"/>
          <w:sz w:val="20"/>
          <w:szCs w:val="20"/>
          <w:lang w:bidi="fa-IR"/>
        </w:rPr>
        <w:t xml:space="preserve"> </w:t>
      </w:r>
      <w:r w:rsidR="00C234AD" w:rsidRPr="009A2150">
        <w:rPr>
          <w:rFonts w:eastAsia="Calibri"/>
          <w:sz w:val="20"/>
          <w:szCs w:val="20"/>
          <w:lang w:bidi="fa-IR"/>
        </w:rPr>
        <w:t>Q</w:t>
      </w:r>
      <w:r w:rsidRPr="009A2150">
        <w:rPr>
          <w:rFonts w:eastAsia="Calibri"/>
          <w:sz w:val="20"/>
          <w:szCs w:val="20"/>
          <w:lang w:bidi="fa-IR"/>
        </w:rPr>
        <w:t>uarterly of Natural Geographical. 8(28): 1-16. (In Persian)</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lastRenderedPageBreak/>
        <w:t xml:space="preserve">Li, S., Kang, S., Zhang, L., Zhang, J., Du, T., and Ding, R. 2016. Evaluation of six potential Evapotranspiration models for estimating crop potential and actual Evapotranspiration in arid regions, </w:t>
      </w:r>
      <w:hyperlink r:id="rId58" w:history="1">
        <w:r w:rsidRPr="009A2150">
          <w:rPr>
            <w:rFonts w:eastAsia="Calibri"/>
            <w:sz w:val="20"/>
            <w:szCs w:val="20"/>
            <w:lang w:bidi="fa-IR"/>
          </w:rPr>
          <w:t>Journal of Hydrology. 543: 450–461</w:t>
        </w:r>
      </w:hyperlink>
      <w:r w:rsidRPr="009A2150">
        <w:rPr>
          <w:sz w:val="20"/>
          <w:szCs w:val="20"/>
        </w:rPr>
        <w:t>.</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 xml:space="preserve">Liu, X., Xu, C., Zhong, X., Li, Y., Yuan, X., and Cao, J. 2017. Comparison of 16 models for reference crop Evapotranspiration against weighing Lysimeter measurement. Journal of Agricultural Water Management. 184: 145–155. </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Mohammadi, H., Azizi, GH</w:t>
      </w:r>
      <w:r w:rsidR="00C234AD" w:rsidRPr="009A2150">
        <w:rPr>
          <w:rFonts w:eastAsia="Calibri"/>
          <w:sz w:val="20"/>
          <w:szCs w:val="20"/>
          <w:lang w:bidi="fa-IR"/>
        </w:rPr>
        <w:t>,</w:t>
      </w:r>
      <w:r w:rsidR="00C234AD">
        <w:rPr>
          <w:rFonts w:eastAsia="Calibri"/>
          <w:sz w:val="20"/>
          <w:szCs w:val="20"/>
          <w:lang w:bidi="fa-IR"/>
        </w:rPr>
        <w:t xml:space="preserve"> </w:t>
      </w:r>
      <w:r w:rsidR="00C234AD" w:rsidRPr="009A2150">
        <w:rPr>
          <w:rFonts w:eastAsia="Calibri"/>
          <w:sz w:val="20"/>
          <w:szCs w:val="20"/>
          <w:lang w:bidi="fa-IR"/>
        </w:rPr>
        <w:t>K</w:t>
      </w:r>
      <w:r w:rsidRPr="009A2150">
        <w:rPr>
          <w:rFonts w:eastAsia="Calibri"/>
          <w:sz w:val="20"/>
          <w:szCs w:val="20"/>
          <w:lang w:bidi="fa-IR"/>
        </w:rPr>
        <w:t>hoshakhlagh, F., and Khazaei, M. 2016. Estimation of the summer Cane Evapotranspiration using climate data</w:t>
      </w:r>
      <w:r w:rsidR="00C234AD" w:rsidRPr="009A2150">
        <w:rPr>
          <w:rFonts w:eastAsia="Calibri"/>
          <w:sz w:val="20"/>
          <w:szCs w:val="20"/>
          <w:lang w:bidi="fa-IR"/>
        </w:rPr>
        <w:t>.</w:t>
      </w:r>
      <w:r w:rsidR="00C234AD">
        <w:rPr>
          <w:rFonts w:eastAsia="Calibri"/>
          <w:sz w:val="20"/>
          <w:szCs w:val="20"/>
          <w:lang w:bidi="fa-IR"/>
        </w:rPr>
        <w:t xml:space="preserve"> </w:t>
      </w:r>
      <w:r w:rsidR="00C234AD" w:rsidRPr="009A2150">
        <w:rPr>
          <w:rFonts w:eastAsia="Calibri"/>
          <w:sz w:val="20"/>
          <w:szCs w:val="20"/>
          <w:lang w:bidi="fa-IR"/>
        </w:rPr>
        <w:t>S</w:t>
      </w:r>
      <w:r w:rsidRPr="009A2150">
        <w:rPr>
          <w:rFonts w:eastAsia="Calibri"/>
          <w:sz w:val="20"/>
          <w:szCs w:val="20"/>
          <w:lang w:bidi="fa-IR"/>
        </w:rPr>
        <w:t>cientific-research quarterly of Geographical data. 25(99): 141-153. (In Persian)</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Muniandy, J., Yusop, Z., and Askari, M. 2016. Evaluation of reference Evapotranspiration models and determination of crop coefficient for Momordica charantia and Capsicum annuum. Journal of Agricultural Water Management. 169: 77–89.</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t>Musavi-Baygi, M., Erfanian, M., Sarmad, M., and Khazaei, M. 2009. Estimation of reference crop Evapotranspiration using the least meteorological data (case study: Khorasan Razavi province). Journal of water and soil. 23(1): 91-99. (In Persian)</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 xml:space="preserve">Niaghi, A.R., </w:t>
      </w:r>
      <w:hyperlink r:id="rId59" w:history="1">
        <w:r w:rsidRPr="009A2150">
          <w:rPr>
            <w:sz w:val="20"/>
            <w:szCs w:val="20"/>
          </w:rPr>
          <w:t xml:space="preserve">Majnooni-Heris, </w:t>
        </w:r>
      </w:hyperlink>
      <w:hyperlink r:id="rId60" w:history="1">
        <w:r w:rsidRPr="009A2150">
          <w:rPr>
            <w:sz w:val="20"/>
            <w:szCs w:val="20"/>
          </w:rPr>
          <w:t xml:space="preserve">A., </w:t>
        </w:r>
      </w:hyperlink>
      <w:hyperlink r:id="rId61" w:history="1">
        <w:r w:rsidRPr="009A2150">
          <w:rPr>
            <w:sz w:val="20"/>
            <w:szCs w:val="20"/>
          </w:rPr>
          <w:t xml:space="preserve">Haghi, </w:t>
        </w:r>
      </w:hyperlink>
      <w:r w:rsidRPr="009A2150">
        <w:rPr>
          <w:sz w:val="20"/>
          <w:szCs w:val="20"/>
        </w:rPr>
        <w:t xml:space="preserve">and </w:t>
      </w:r>
      <w:hyperlink r:id="rId62" w:history="1">
        <w:r w:rsidRPr="009A2150">
          <w:rPr>
            <w:sz w:val="20"/>
            <w:szCs w:val="20"/>
          </w:rPr>
          <w:t>D.Z., Mahtabi,</w:t>
        </w:r>
      </w:hyperlink>
      <w:r w:rsidRPr="009A2150">
        <w:rPr>
          <w:sz w:val="20"/>
          <w:szCs w:val="20"/>
        </w:rPr>
        <w:t xml:space="preserve"> G. 2013. Evaluate several potential Evapotranspiration </w:t>
      </w:r>
      <w:hyperlink r:id="rId63" w:history="1">
        <w:r w:rsidRPr="009A2150">
          <w:rPr>
            <w:sz w:val="20"/>
            <w:szCs w:val="20"/>
          </w:rPr>
          <w:t xml:space="preserve">methods for </w:t>
        </w:r>
      </w:hyperlink>
      <w:hyperlink r:id="rId64" w:history="1">
        <w:r w:rsidRPr="009A2150">
          <w:rPr>
            <w:sz w:val="20"/>
            <w:szCs w:val="20"/>
          </w:rPr>
          <w:t xml:space="preserve">regional </w:t>
        </w:r>
      </w:hyperlink>
      <w:hyperlink r:id="rId65" w:history="1">
        <w:r w:rsidRPr="009A2150">
          <w:rPr>
            <w:sz w:val="20"/>
            <w:szCs w:val="20"/>
          </w:rPr>
          <w:t xml:space="preserve">Use </w:t>
        </w:r>
      </w:hyperlink>
      <w:hyperlink r:id="rId66" w:history="1">
        <w:r w:rsidRPr="009A2150">
          <w:rPr>
            <w:sz w:val="20"/>
            <w:szCs w:val="20"/>
          </w:rPr>
          <w:t>in Tabriz, Iran.</w:t>
        </w:r>
      </w:hyperlink>
      <w:r w:rsidR="009376C5">
        <w:rPr>
          <w:rFonts w:hint="eastAsia"/>
          <w:lang w:eastAsia="zh-CN"/>
        </w:rPr>
        <w:t xml:space="preserve"> </w:t>
      </w:r>
      <w:hyperlink r:id="rId67" w:history="1">
        <w:r w:rsidRPr="009A2150">
          <w:rPr>
            <w:sz w:val="20"/>
            <w:szCs w:val="20"/>
          </w:rPr>
          <w:t>J. Appl.</w:t>
        </w:r>
      </w:hyperlink>
      <w:r w:rsidRPr="009A2150">
        <w:rPr>
          <w:sz w:val="20"/>
          <w:szCs w:val="20"/>
        </w:rPr>
        <w:t xml:space="preserve"> Environ. Biol.</w:t>
      </w:r>
      <w:hyperlink r:id="rId68" w:history="1">
        <w:r w:rsidRPr="009A2150">
          <w:rPr>
            <w:sz w:val="20"/>
            <w:szCs w:val="20"/>
          </w:rPr>
          <w:t xml:space="preserve"> 3: 31–41</w:t>
        </w:r>
      </w:hyperlink>
      <w:r w:rsidRPr="009A2150">
        <w:rPr>
          <w:sz w:val="20"/>
          <w:szCs w:val="20"/>
        </w:rPr>
        <w:t>.</w:t>
      </w:r>
    </w:p>
    <w:p w:rsidR="00596FCB" w:rsidRPr="009A2150" w:rsidRDefault="00596FCB" w:rsidP="00C234AD">
      <w:pPr>
        <w:numPr>
          <w:ilvl w:val="0"/>
          <w:numId w:val="5"/>
        </w:numPr>
        <w:suppressAutoHyphens w:val="0"/>
        <w:snapToGrid w:val="0"/>
        <w:ind w:left="425" w:hanging="425"/>
        <w:contextualSpacing/>
        <w:jc w:val="both"/>
        <w:rPr>
          <w:rFonts w:eastAsia="Calibri"/>
          <w:sz w:val="20"/>
          <w:szCs w:val="20"/>
          <w:lang w:bidi="fa-IR"/>
        </w:rPr>
      </w:pPr>
      <w:r w:rsidRPr="009A2150">
        <w:rPr>
          <w:rFonts w:eastAsia="Calibri"/>
          <w:sz w:val="20"/>
          <w:szCs w:val="20"/>
          <w:lang w:bidi="fa-IR"/>
        </w:rPr>
        <w:lastRenderedPageBreak/>
        <w:t>Omidvar, J., Davari, K., Arshad, S., Musavi-Baygi, M., Akbari, M., and Faridhosseini, A. 2013. Estimation of Evapotranspiration actual using sensor Aster and model metric. Scientific-research quarterly of irrigation engineering and water.3(9): 38-49. (In Persian)</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 xml:space="preserve">Oudin, L., Hervieu, </w:t>
      </w:r>
      <w:hyperlink r:id="rId69" w:history="1">
        <w:r w:rsidRPr="009A2150">
          <w:rPr>
            <w:sz w:val="20"/>
            <w:szCs w:val="20"/>
          </w:rPr>
          <w:t xml:space="preserve">F., Michel, </w:t>
        </w:r>
      </w:hyperlink>
      <w:hyperlink r:id="rId70" w:history="1">
        <w:r w:rsidRPr="009A2150">
          <w:rPr>
            <w:sz w:val="20"/>
            <w:szCs w:val="20"/>
          </w:rPr>
          <w:t xml:space="preserve">C., </w:t>
        </w:r>
      </w:hyperlink>
      <w:hyperlink r:id="rId71" w:history="1">
        <w:r w:rsidRPr="009A2150">
          <w:rPr>
            <w:sz w:val="20"/>
            <w:szCs w:val="20"/>
          </w:rPr>
          <w:t xml:space="preserve">Perrin, </w:t>
        </w:r>
      </w:hyperlink>
      <w:hyperlink r:id="rId72" w:history="1">
        <w:r w:rsidRPr="009A2150">
          <w:rPr>
            <w:sz w:val="20"/>
            <w:szCs w:val="20"/>
          </w:rPr>
          <w:t xml:space="preserve">C., </w:t>
        </w:r>
      </w:hyperlink>
      <w:hyperlink r:id="rId73" w:history="1">
        <w:r w:rsidRPr="009A2150">
          <w:rPr>
            <w:sz w:val="20"/>
            <w:szCs w:val="20"/>
          </w:rPr>
          <w:t xml:space="preserve">Andréassian, </w:t>
        </w:r>
      </w:hyperlink>
      <w:hyperlink r:id="rId74" w:history="1">
        <w:r w:rsidRPr="009A2150">
          <w:rPr>
            <w:sz w:val="20"/>
            <w:szCs w:val="20"/>
          </w:rPr>
          <w:t xml:space="preserve">V., </w:t>
        </w:r>
      </w:hyperlink>
      <w:hyperlink r:id="rId75" w:history="1">
        <w:r w:rsidRPr="009A2150">
          <w:rPr>
            <w:sz w:val="20"/>
            <w:szCs w:val="20"/>
          </w:rPr>
          <w:t>Anctil, F.,</w:t>
        </w:r>
      </w:hyperlink>
      <w:r w:rsidRPr="009A2150">
        <w:rPr>
          <w:sz w:val="20"/>
          <w:szCs w:val="20"/>
        </w:rPr>
        <w:t xml:space="preserve"> and </w:t>
      </w:r>
      <w:hyperlink r:id="rId76" w:history="1">
        <w:r w:rsidRPr="009A2150">
          <w:rPr>
            <w:sz w:val="20"/>
            <w:szCs w:val="20"/>
          </w:rPr>
          <w:t>Loumagne</w:t>
        </w:r>
      </w:hyperlink>
      <w:r w:rsidRPr="009A2150">
        <w:rPr>
          <w:sz w:val="20"/>
          <w:szCs w:val="20"/>
        </w:rPr>
        <w:t>,</w:t>
      </w:r>
      <w:r w:rsidR="009376C5">
        <w:rPr>
          <w:rFonts w:hint="eastAsia"/>
          <w:sz w:val="20"/>
          <w:szCs w:val="20"/>
          <w:lang w:eastAsia="zh-CN"/>
        </w:rPr>
        <w:t xml:space="preserve"> </w:t>
      </w:r>
      <w:hyperlink r:id="rId77" w:history="1">
        <w:r w:rsidRPr="009A2150">
          <w:rPr>
            <w:sz w:val="20"/>
            <w:szCs w:val="20"/>
          </w:rPr>
          <w:t>C.</w:t>
        </w:r>
      </w:hyperlink>
      <w:r w:rsidRPr="009A2150">
        <w:rPr>
          <w:sz w:val="20"/>
          <w:szCs w:val="20"/>
        </w:rPr>
        <w:t xml:space="preserve"> 2005. Which potential Evapotranspiration </w:t>
      </w:r>
      <w:r w:rsidRPr="009A2150">
        <w:rPr>
          <w:rFonts w:eastAsia="Calibri"/>
          <w:sz w:val="20"/>
          <w:szCs w:val="20"/>
          <w:lang w:bidi="fa-IR"/>
        </w:rPr>
        <w:t xml:space="preserve">input lumped </w:t>
      </w:r>
      <w:r w:rsidR="009376C5" w:rsidRPr="009A2150">
        <w:rPr>
          <w:rFonts w:eastAsia="Calibri"/>
          <w:sz w:val="20"/>
          <w:szCs w:val="20"/>
          <w:lang w:bidi="fa-IR"/>
        </w:rPr>
        <w:t>rainfall simple</w:t>
      </w:r>
      <w:r w:rsidRPr="009A2150">
        <w:rPr>
          <w:rFonts w:eastAsia="Calibri"/>
          <w:sz w:val="20"/>
          <w:szCs w:val="20"/>
          <w:lang w:bidi="fa-IR"/>
        </w:rPr>
        <w:t xml:space="preserve"> efficient Evapotranspiration</w:t>
      </w:r>
      <w:r w:rsidRPr="009A2150">
        <w:rPr>
          <w:sz w:val="20"/>
          <w:szCs w:val="20"/>
        </w:rPr>
        <w:t xml:space="preserve"> model for rainfall–runoff modelling. J. Hydrol. 303: 290–306.</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 xml:space="preserve">Rahimikhoob, A., Behbahani, M.R., and Fakheri, J. 2012. An </w:t>
      </w:r>
      <w:hyperlink r:id="rId78" w:history="1">
        <w:r w:rsidRPr="009A2150">
          <w:rPr>
            <w:rFonts w:eastAsia="Calibri"/>
            <w:sz w:val="20"/>
            <w:szCs w:val="20"/>
            <w:lang w:bidi="fa-IR"/>
          </w:rPr>
          <w:t>evaluation</w:t>
        </w:r>
        <w:r w:rsidRPr="009A2150">
          <w:rPr>
            <w:sz w:val="20"/>
            <w:szCs w:val="20"/>
          </w:rPr>
          <w:t xml:space="preserve"> of</w:t>
        </w:r>
      </w:hyperlink>
      <w:hyperlink r:id="rId79" w:history="1">
        <w:r w:rsidRPr="009A2150">
          <w:rPr>
            <w:sz w:val="20"/>
            <w:szCs w:val="20"/>
          </w:rPr>
          <w:t>f</w:t>
        </w:r>
        <w:r w:rsidR="009376C5">
          <w:rPr>
            <w:rFonts w:hint="eastAsia"/>
            <w:sz w:val="20"/>
            <w:szCs w:val="20"/>
            <w:lang w:eastAsia="zh-CN"/>
          </w:rPr>
          <w:t xml:space="preserve"> </w:t>
        </w:r>
        <w:r w:rsidRPr="009A2150">
          <w:rPr>
            <w:sz w:val="20"/>
            <w:szCs w:val="20"/>
          </w:rPr>
          <w:t xml:space="preserve">our </w:t>
        </w:r>
      </w:hyperlink>
      <w:hyperlink r:id="rId80" w:history="1">
        <w:r w:rsidRPr="009A2150">
          <w:rPr>
            <w:sz w:val="20"/>
            <w:szCs w:val="20"/>
          </w:rPr>
          <w:t xml:space="preserve">reference </w:t>
        </w:r>
      </w:hyperlink>
      <w:hyperlink r:id="rId81" w:history="1">
        <w:r w:rsidRPr="009A2150">
          <w:rPr>
            <w:sz w:val="20"/>
            <w:szCs w:val="20"/>
          </w:rPr>
          <w:t xml:space="preserve">Evapotranspiration </w:t>
        </w:r>
      </w:hyperlink>
      <w:hyperlink r:id="rId82" w:history="1">
        <w:r w:rsidRPr="009A2150">
          <w:rPr>
            <w:sz w:val="20"/>
            <w:szCs w:val="20"/>
          </w:rPr>
          <w:t>models in</w:t>
        </w:r>
      </w:hyperlink>
      <w:r w:rsidR="009376C5">
        <w:rPr>
          <w:rFonts w:hint="eastAsia"/>
          <w:lang w:eastAsia="zh-CN"/>
        </w:rPr>
        <w:t xml:space="preserve"> </w:t>
      </w:r>
      <w:hyperlink r:id="rId83" w:history="1">
        <w:r w:rsidRPr="009A2150">
          <w:rPr>
            <w:sz w:val="20"/>
            <w:szCs w:val="20"/>
          </w:rPr>
          <w:t xml:space="preserve">a </w:t>
        </w:r>
      </w:hyperlink>
      <w:hyperlink r:id="rId84" w:history="1">
        <w:r w:rsidRPr="009A2150">
          <w:rPr>
            <w:sz w:val="20"/>
            <w:szCs w:val="20"/>
          </w:rPr>
          <w:t xml:space="preserve">subtropical </w:t>
        </w:r>
      </w:hyperlink>
      <w:hyperlink r:id="rId85" w:history="1">
        <w:r w:rsidRPr="009A2150">
          <w:rPr>
            <w:sz w:val="20"/>
            <w:szCs w:val="20"/>
          </w:rPr>
          <w:t>climate. Water</w:t>
        </w:r>
      </w:hyperlink>
      <w:r w:rsidR="009376C5">
        <w:rPr>
          <w:rFonts w:hint="eastAsia"/>
          <w:lang w:eastAsia="zh-CN"/>
        </w:rPr>
        <w:t xml:space="preserve"> </w:t>
      </w:r>
      <w:hyperlink r:id="rId86" w:history="1">
        <w:r w:rsidRPr="009A2150">
          <w:rPr>
            <w:sz w:val="20"/>
            <w:szCs w:val="20"/>
          </w:rPr>
          <w:t>Resource Management.</w:t>
        </w:r>
      </w:hyperlink>
      <w:r w:rsidRPr="009A2150">
        <w:rPr>
          <w:sz w:val="20"/>
          <w:szCs w:val="20"/>
        </w:rPr>
        <w:t>26: 2867–2881.</w:t>
      </w:r>
    </w:p>
    <w:p w:rsidR="00596FCB" w:rsidRPr="009A2150" w:rsidRDefault="00596FCB" w:rsidP="00C234AD">
      <w:pPr>
        <w:numPr>
          <w:ilvl w:val="0"/>
          <w:numId w:val="5"/>
        </w:numPr>
        <w:suppressAutoHyphens w:val="0"/>
        <w:snapToGrid w:val="0"/>
        <w:ind w:left="425" w:hanging="425"/>
        <w:contextualSpacing/>
        <w:jc w:val="both"/>
        <w:rPr>
          <w:sz w:val="20"/>
          <w:szCs w:val="20"/>
        </w:rPr>
      </w:pPr>
      <w:r w:rsidRPr="009A2150">
        <w:rPr>
          <w:sz w:val="20"/>
          <w:szCs w:val="20"/>
        </w:rPr>
        <w:t>Raziei, T., and S. Pereira, L. 2013. Estimation of ETo with Hargreaves–Samani and FAO-PM temperature methods for a wide range of climates in Iran. Agricultural Water Management. 121: 1–18.</w:t>
      </w:r>
    </w:p>
    <w:p w:rsidR="00596FCB" w:rsidRPr="009A2150" w:rsidRDefault="004D5DE9" w:rsidP="00C234AD">
      <w:pPr>
        <w:numPr>
          <w:ilvl w:val="0"/>
          <w:numId w:val="5"/>
        </w:numPr>
        <w:suppressAutoHyphens w:val="0"/>
        <w:snapToGrid w:val="0"/>
        <w:ind w:left="425" w:hanging="425"/>
        <w:contextualSpacing/>
        <w:jc w:val="both"/>
        <w:rPr>
          <w:sz w:val="20"/>
          <w:szCs w:val="20"/>
        </w:rPr>
      </w:pPr>
      <w:hyperlink r:id="rId87" w:history="1">
        <w:r w:rsidR="00596FCB" w:rsidRPr="009A2150">
          <w:rPr>
            <w:sz w:val="20"/>
            <w:szCs w:val="20"/>
          </w:rPr>
          <w:t>Tabari, H.,</w:t>
        </w:r>
      </w:hyperlink>
      <w:r w:rsidR="00596FCB" w:rsidRPr="009A2150">
        <w:rPr>
          <w:sz w:val="20"/>
          <w:szCs w:val="20"/>
        </w:rPr>
        <w:t xml:space="preserve"> Grismer, </w:t>
      </w:r>
      <w:hyperlink r:id="rId88" w:history="1">
        <w:r w:rsidR="00596FCB" w:rsidRPr="009A2150">
          <w:rPr>
            <w:sz w:val="20"/>
            <w:szCs w:val="20"/>
          </w:rPr>
          <w:t>M.E.,</w:t>
        </w:r>
      </w:hyperlink>
      <w:r w:rsidR="009376C5">
        <w:rPr>
          <w:rFonts w:hint="eastAsia"/>
          <w:lang w:eastAsia="zh-CN"/>
        </w:rPr>
        <w:t xml:space="preserve"> </w:t>
      </w:r>
      <w:r w:rsidR="00596FCB" w:rsidRPr="009A2150">
        <w:rPr>
          <w:sz w:val="20"/>
          <w:szCs w:val="20"/>
        </w:rPr>
        <w:t xml:space="preserve">and </w:t>
      </w:r>
      <w:hyperlink r:id="rId89" w:history="1">
        <w:r w:rsidR="00596FCB" w:rsidRPr="009A2150">
          <w:rPr>
            <w:sz w:val="20"/>
            <w:szCs w:val="20"/>
          </w:rPr>
          <w:t xml:space="preserve">Trajkovic, S. </w:t>
        </w:r>
      </w:hyperlink>
      <w:hyperlink r:id="rId90" w:history="1">
        <w:r w:rsidR="00596FCB" w:rsidRPr="009A2150">
          <w:rPr>
            <w:sz w:val="20"/>
            <w:szCs w:val="20"/>
          </w:rPr>
          <w:t xml:space="preserve">2013. </w:t>
        </w:r>
      </w:hyperlink>
      <w:hyperlink r:id="rId91" w:history="1">
        <w:r w:rsidR="00596FCB" w:rsidRPr="009A2150">
          <w:rPr>
            <w:sz w:val="20"/>
            <w:szCs w:val="20"/>
          </w:rPr>
          <w:t xml:space="preserve">Comparative </w:t>
        </w:r>
      </w:hyperlink>
      <w:hyperlink r:id="rId92" w:history="1">
        <w:r w:rsidR="00596FCB" w:rsidRPr="009A2150">
          <w:rPr>
            <w:sz w:val="20"/>
            <w:szCs w:val="20"/>
          </w:rPr>
          <w:t xml:space="preserve">analysis </w:t>
        </w:r>
      </w:hyperlink>
      <w:hyperlink r:id="rId93" w:history="1">
        <w:r w:rsidR="00596FCB" w:rsidRPr="009A2150">
          <w:rPr>
            <w:sz w:val="20"/>
            <w:szCs w:val="20"/>
          </w:rPr>
          <w:t xml:space="preserve">of </w:t>
        </w:r>
      </w:hyperlink>
      <w:hyperlink r:id="rId94" w:history="1">
        <w:r w:rsidR="00596FCB" w:rsidRPr="009A2150">
          <w:rPr>
            <w:sz w:val="20"/>
            <w:szCs w:val="20"/>
          </w:rPr>
          <w:t xml:space="preserve">31 </w:t>
        </w:r>
      </w:hyperlink>
      <w:hyperlink r:id="rId95" w:history="1">
        <w:r w:rsidR="00596FCB" w:rsidRPr="009A2150">
          <w:rPr>
            <w:sz w:val="20"/>
            <w:szCs w:val="20"/>
          </w:rPr>
          <w:t xml:space="preserve">reference Evapotranspiration methods </w:t>
        </w:r>
      </w:hyperlink>
      <w:hyperlink r:id="rId96" w:history="1">
        <w:r w:rsidR="00596FCB" w:rsidRPr="009A2150">
          <w:rPr>
            <w:sz w:val="20"/>
            <w:szCs w:val="20"/>
          </w:rPr>
          <w:t>under humid</w:t>
        </w:r>
      </w:hyperlink>
      <w:r w:rsidR="00596FCB" w:rsidRPr="009A2150">
        <w:rPr>
          <w:sz w:val="20"/>
          <w:szCs w:val="20"/>
        </w:rPr>
        <w:t xml:space="preserve"> conditions.</w:t>
      </w:r>
      <w:r w:rsidR="009376C5">
        <w:rPr>
          <w:rFonts w:hint="eastAsia"/>
          <w:sz w:val="20"/>
          <w:szCs w:val="20"/>
          <w:lang w:eastAsia="zh-CN"/>
        </w:rPr>
        <w:t xml:space="preserve"> </w:t>
      </w:r>
      <w:hyperlink r:id="rId97" w:history="1">
        <w:r w:rsidR="00596FCB" w:rsidRPr="009A2150">
          <w:rPr>
            <w:sz w:val="20"/>
            <w:szCs w:val="20"/>
          </w:rPr>
          <w:t>Irrigation Sciences.31:107-117.</w:t>
        </w:r>
      </w:hyperlink>
    </w:p>
    <w:p w:rsidR="00596FCB" w:rsidRPr="009A2150" w:rsidRDefault="004D5DE9" w:rsidP="00C234AD">
      <w:pPr>
        <w:numPr>
          <w:ilvl w:val="0"/>
          <w:numId w:val="5"/>
        </w:numPr>
        <w:suppressAutoHyphens w:val="0"/>
        <w:snapToGrid w:val="0"/>
        <w:ind w:left="425" w:hanging="425"/>
        <w:contextualSpacing/>
        <w:jc w:val="both"/>
        <w:rPr>
          <w:sz w:val="20"/>
          <w:szCs w:val="20"/>
        </w:rPr>
      </w:pPr>
      <w:hyperlink r:id="rId98" w:history="1">
        <w:r w:rsidR="00596FCB" w:rsidRPr="009A2150">
          <w:rPr>
            <w:sz w:val="20"/>
            <w:szCs w:val="20"/>
          </w:rPr>
          <w:t>Trajkovic, S.</w:t>
        </w:r>
      </w:hyperlink>
      <w:r w:rsidR="009A2150" w:rsidRPr="009A2150">
        <w:rPr>
          <w:sz w:val="20"/>
          <w:szCs w:val="20"/>
        </w:rPr>
        <w:t xml:space="preserve"> </w:t>
      </w:r>
      <w:r w:rsidR="00596FCB" w:rsidRPr="009A2150">
        <w:rPr>
          <w:sz w:val="20"/>
          <w:szCs w:val="20"/>
        </w:rPr>
        <w:t>2007. Hargreaves versus Penman-Monteith under humid conditions. J. Irrig. Drain. Eng.</w:t>
      </w:r>
      <w:r w:rsidR="009A2150" w:rsidRPr="009A2150">
        <w:rPr>
          <w:sz w:val="20"/>
          <w:szCs w:val="20"/>
        </w:rPr>
        <w:t xml:space="preserve"> </w:t>
      </w:r>
      <w:r w:rsidR="00596FCB" w:rsidRPr="009A2150">
        <w:rPr>
          <w:sz w:val="20"/>
          <w:szCs w:val="20"/>
        </w:rPr>
        <w:t>133: 38–42.</w:t>
      </w:r>
    </w:p>
    <w:p w:rsidR="00596FCB" w:rsidRPr="009A2150" w:rsidRDefault="00596FCB" w:rsidP="00C234AD">
      <w:pPr>
        <w:numPr>
          <w:ilvl w:val="0"/>
          <w:numId w:val="5"/>
        </w:numPr>
        <w:suppressAutoHyphens w:val="0"/>
        <w:snapToGrid w:val="0"/>
        <w:ind w:left="425" w:hanging="425"/>
        <w:jc w:val="both"/>
        <w:rPr>
          <w:sz w:val="20"/>
          <w:szCs w:val="20"/>
        </w:rPr>
      </w:pPr>
      <w:r w:rsidRPr="009A2150">
        <w:rPr>
          <w:sz w:val="20"/>
          <w:szCs w:val="20"/>
        </w:rPr>
        <w:t>Valiantzas, D.J. 2013. Simpliﬁed forms for the standardized FAO-56 Penman–Monteith reference Evapotranspiration using limited data. J. Hydrol. 505: 13–23.</w:t>
      </w:r>
    </w:p>
    <w:p w:rsidR="009A2150" w:rsidRDefault="009A2150" w:rsidP="00C234AD">
      <w:pPr>
        <w:suppressAutoHyphens w:val="0"/>
        <w:snapToGrid w:val="0"/>
        <w:ind w:left="425" w:hanging="425"/>
        <w:jc w:val="both"/>
        <w:rPr>
          <w:sz w:val="20"/>
          <w:szCs w:val="20"/>
        </w:rPr>
        <w:sectPr w:rsidR="009A2150" w:rsidSect="00C234AD">
          <w:footnotePr>
            <w:pos w:val="beneathText"/>
          </w:footnotePr>
          <w:type w:val="continuous"/>
          <w:pgSz w:w="12240" w:h="15840" w:code="1"/>
          <w:pgMar w:top="1440" w:right="1440" w:bottom="1440" w:left="1440" w:header="720" w:footer="720" w:gutter="0"/>
          <w:cols w:num="2" w:space="600"/>
          <w:docGrid w:linePitch="360"/>
        </w:sectPr>
      </w:pPr>
    </w:p>
    <w:p w:rsidR="009A2150" w:rsidRDefault="009A2150" w:rsidP="00C234AD">
      <w:pPr>
        <w:suppressAutoHyphens w:val="0"/>
        <w:snapToGrid w:val="0"/>
        <w:ind w:left="425" w:hanging="425"/>
        <w:jc w:val="both"/>
        <w:rPr>
          <w:sz w:val="20"/>
          <w:szCs w:val="20"/>
        </w:rPr>
        <w:sectPr w:rsidR="009A2150" w:rsidSect="009A2150">
          <w:footnotePr>
            <w:pos w:val="beneathText"/>
          </w:footnotePr>
          <w:type w:val="continuous"/>
          <w:pgSz w:w="12240" w:h="15840" w:code="1"/>
          <w:pgMar w:top="1440" w:right="1440" w:bottom="1440" w:left="1440" w:header="720" w:footer="720" w:gutter="0"/>
          <w:cols w:space="720"/>
          <w:docGrid w:linePitch="360"/>
        </w:sectPr>
      </w:pPr>
      <w:r>
        <w:rPr>
          <w:sz w:val="20"/>
          <w:szCs w:val="20"/>
        </w:rPr>
        <w:lastRenderedPageBreak/>
        <w:cr/>
      </w:r>
    </w:p>
    <w:p w:rsidR="009A2150" w:rsidRPr="009A2150" w:rsidRDefault="009A2150" w:rsidP="00C234AD">
      <w:pPr>
        <w:suppressAutoHyphens w:val="0"/>
        <w:snapToGrid w:val="0"/>
        <w:ind w:left="425" w:hanging="425"/>
        <w:jc w:val="both"/>
        <w:rPr>
          <w:sz w:val="20"/>
          <w:szCs w:val="20"/>
          <w:lang w:eastAsia="zh-CN"/>
        </w:rPr>
      </w:pPr>
      <w:r>
        <w:rPr>
          <w:sz w:val="20"/>
          <w:szCs w:val="20"/>
        </w:rPr>
        <w:lastRenderedPageBreak/>
        <w:t xml:space="preserve"> </w:t>
      </w:r>
      <w:r>
        <w:rPr>
          <w:sz w:val="20"/>
          <w:szCs w:val="20"/>
        </w:rPr>
        <w:cr/>
      </w:r>
      <w:r w:rsidR="00C234AD">
        <w:rPr>
          <w:rFonts w:hint="eastAsia"/>
          <w:sz w:val="20"/>
          <w:szCs w:val="20"/>
          <w:lang w:eastAsia="zh-CN"/>
        </w:rPr>
        <w:t xml:space="preserve"> </w:t>
      </w:r>
    </w:p>
    <w:p w:rsidR="00EB51F4" w:rsidRPr="009A2150" w:rsidRDefault="009A2150" w:rsidP="00C234AD">
      <w:pPr>
        <w:suppressAutoHyphens w:val="0"/>
        <w:snapToGrid w:val="0"/>
        <w:ind w:left="425" w:hanging="425"/>
        <w:jc w:val="both"/>
        <w:rPr>
          <w:sz w:val="20"/>
          <w:szCs w:val="20"/>
        </w:rPr>
      </w:pPr>
      <w:r w:rsidRPr="009A2150">
        <w:rPr>
          <w:sz w:val="20"/>
          <w:szCs w:val="20"/>
        </w:rPr>
        <w:t>5/19/2018</w:t>
      </w:r>
    </w:p>
    <w:sectPr w:rsidR="00EB51F4" w:rsidRPr="009A2150" w:rsidSect="009A2150">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5ED" w:rsidRDefault="001515ED">
      <w:r>
        <w:separator/>
      </w:r>
    </w:p>
  </w:endnote>
  <w:endnote w:type="continuationSeparator" w:id="0">
    <w:p w:rsidR="001515ED" w:rsidRDefault="001515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4D5DE9"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4C139D" w:rsidRDefault="004D5DE9" w:rsidP="004C139D">
    <w:pPr>
      <w:jc w:val="center"/>
      <w:rPr>
        <w:sz w:val="20"/>
      </w:rPr>
    </w:pPr>
    <w:r w:rsidRPr="004C139D">
      <w:rPr>
        <w:sz w:val="20"/>
      </w:rPr>
      <w:fldChar w:fldCharType="begin"/>
    </w:r>
    <w:r w:rsidR="004C139D" w:rsidRPr="004C139D">
      <w:rPr>
        <w:sz w:val="20"/>
      </w:rPr>
      <w:instrText xml:space="preserve"> page </w:instrText>
    </w:r>
    <w:r w:rsidRPr="004C139D">
      <w:rPr>
        <w:sz w:val="20"/>
      </w:rPr>
      <w:fldChar w:fldCharType="separate"/>
    </w:r>
    <w:r w:rsidR="009376C5">
      <w:rPr>
        <w:noProof/>
        <w:sz w:val="20"/>
      </w:rPr>
      <w:t>74</w:t>
    </w:r>
    <w:r w:rsidRPr="004C139D">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5ED" w:rsidRDefault="001515ED">
      <w:r>
        <w:separator/>
      </w:r>
    </w:p>
  </w:footnote>
  <w:footnote w:type="continuationSeparator" w:id="0">
    <w:p w:rsidR="001515ED" w:rsidRDefault="001515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39D" w:rsidRPr="004C139D" w:rsidRDefault="004C139D" w:rsidP="004C139D">
    <w:pPr>
      <w:pBdr>
        <w:bottom w:val="thinThickMediumGap" w:sz="12" w:space="1" w:color="auto"/>
      </w:pBdr>
      <w:tabs>
        <w:tab w:val="left" w:pos="851"/>
        <w:tab w:val="right" w:pos="8364"/>
      </w:tabs>
      <w:adjustRightInd w:val="0"/>
      <w:snapToGrid w:val="0"/>
      <w:jc w:val="both"/>
      <w:rPr>
        <w:iCs/>
        <w:sz w:val="20"/>
        <w:szCs w:val="20"/>
      </w:rPr>
    </w:pPr>
    <w:r w:rsidRPr="004C139D">
      <w:rPr>
        <w:rFonts w:hint="eastAsia"/>
        <w:iCs/>
        <w:color w:val="000000"/>
        <w:sz w:val="20"/>
        <w:szCs w:val="20"/>
      </w:rPr>
      <w:tab/>
    </w:r>
    <w:r w:rsidRPr="004C139D">
      <w:rPr>
        <w:iCs/>
        <w:color w:val="000000"/>
        <w:sz w:val="20"/>
        <w:szCs w:val="20"/>
      </w:rPr>
      <w:t xml:space="preserve">Researcher </w:t>
    </w:r>
    <w:r w:rsidRPr="004C139D">
      <w:rPr>
        <w:iCs/>
        <w:sz w:val="20"/>
        <w:szCs w:val="20"/>
      </w:rPr>
      <w:t>201</w:t>
    </w:r>
    <w:r w:rsidRPr="004C139D">
      <w:rPr>
        <w:rFonts w:hint="eastAsia"/>
        <w:iCs/>
        <w:sz w:val="20"/>
        <w:szCs w:val="20"/>
      </w:rPr>
      <w:t>8</w:t>
    </w:r>
    <w:r w:rsidRPr="004C139D">
      <w:rPr>
        <w:iCs/>
        <w:sz w:val="20"/>
        <w:szCs w:val="20"/>
      </w:rPr>
      <w:t>;</w:t>
    </w:r>
    <w:r w:rsidRPr="004C139D">
      <w:rPr>
        <w:rFonts w:hint="eastAsia"/>
        <w:iCs/>
        <w:sz w:val="20"/>
        <w:szCs w:val="20"/>
      </w:rPr>
      <w:t>10</w:t>
    </w:r>
    <w:r w:rsidRPr="004C139D">
      <w:rPr>
        <w:iCs/>
        <w:sz w:val="20"/>
        <w:szCs w:val="20"/>
      </w:rPr>
      <w:t>(</w:t>
    </w:r>
    <w:r w:rsidRPr="004C139D">
      <w:rPr>
        <w:rFonts w:hint="eastAsia"/>
        <w:iCs/>
        <w:sz w:val="20"/>
        <w:szCs w:val="20"/>
      </w:rPr>
      <w:t>5</w:t>
    </w:r>
    <w:r w:rsidRPr="004C139D">
      <w:rPr>
        <w:iCs/>
        <w:sz w:val="20"/>
        <w:szCs w:val="20"/>
      </w:rPr>
      <w:t xml:space="preserve">)  </w:t>
    </w:r>
    <w:r w:rsidRPr="004C139D">
      <w:rPr>
        <w:rFonts w:hint="eastAsia"/>
        <w:iCs/>
        <w:sz w:val="20"/>
        <w:szCs w:val="20"/>
      </w:rPr>
      <w:t xml:space="preserve"> </w:t>
    </w:r>
    <w:r w:rsidRPr="004C139D">
      <w:rPr>
        <w:iCs/>
        <w:sz w:val="20"/>
        <w:szCs w:val="20"/>
      </w:rPr>
      <w:t xml:space="preserve"> </w:t>
    </w:r>
    <w:r w:rsidRPr="004C139D">
      <w:rPr>
        <w:rFonts w:hint="eastAsia"/>
        <w:iCs/>
        <w:sz w:val="20"/>
        <w:szCs w:val="20"/>
      </w:rPr>
      <w:tab/>
    </w:r>
    <w:r w:rsidRPr="004C139D">
      <w:rPr>
        <w:iCs/>
        <w:sz w:val="20"/>
        <w:szCs w:val="20"/>
      </w:rPr>
      <w:t xml:space="preserve">    </w:t>
    </w:r>
    <w:r w:rsidRPr="004C139D">
      <w:rPr>
        <w:sz w:val="20"/>
        <w:szCs w:val="20"/>
      </w:rPr>
      <w:t xml:space="preserve"> </w:t>
    </w:r>
    <w:hyperlink r:id="rId1" w:history="1">
      <w:r w:rsidRPr="004C139D">
        <w:rPr>
          <w:rStyle w:val="Hyperlink"/>
          <w:sz w:val="20"/>
          <w:szCs w:val="20"/>
        </w:rPr>
        <w:t>http://www.sciencepub.net/researcher</w:t>
      </w:r>
    </w:hyperlink>
  </w:p>
  <w:p w:rsidR="004C139D" w:rsidRPr="004C139D" w:rsidRDefault="004C139D" w:rsidP="004C139D">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904523E"/>
    <w:multiLevelType w:val="multilevel"/>
    <w:tmpl w:val="0782427A"/>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4BF82D35"/>
    <w:multiLevelType w:val="hybridMultilevel"/>
    <w:tmpl w:val="0782427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0242"/>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5C8E"/>
    <w:rsid w:val="000075A2"/>
    <w:rsid w:val="00012408"/>
    <w:rsid w:val="0006091F"/>
    <w:rsid w:val="00066F7A"/>
    <w:rsid w:val="00080CE9"/>
    <w:rsid w:val="000827B7"/>
    <w:rsid w:val="000844D7"/>
    <w:rsid w:val="00086790"/>
    <w:rsid w:val="00090A06"/>
    <w:rsid w:val="000A0250"/>
    <w:rsid w:val="000D5E23"/>
    <w:rsid w:val="001515ED"/>
    <w:rsid w:val="001817C7"/>
    <w:rsid w:val="00183764"/>
    <w:rsid w:val="001964D0"/>
    <w:rsid w:val="001B41B8"/>
    <w:rsid w:val="001B650D"/>
    <w:rsid w:val="001C3D42"/>
    <w:rsid w:val="001E41EF"/>
    <w:rsid w:val="00205E97"/>
    <w:rsid w:val="00245C21"/>
    <w:rsid w:val="002721F1"/>
    <w:rsid w:val="00282FA1"/>
    <w:rsid w:val="002B5613"/>
    <w:rsid w:val="002D3558"/>
    <w:rsid w:val="002D589A"/>
    <w:rsid w:val="002F20CD"/>
    <w:rsid w:val="002F49EF"/>
    <w:rsid w:val="00314F95"/>
    <w:rsid w:val="003169A5"/>
    <w:rsid w:val="00322FAB"/>
    <w:rsid w:val="00345581"/>
    <w:rsid w:val="0034702D"/>
    <w:rsid w:val="003679A0"/>
    <w:rsid w:val="00394B65"/>
    <w:rsid w:val="003A785E"/>
    <w:rsid w:val="003B55FF"/>
    <w:rsid w:val="003B651F"/>
    <w:rsid w:val="003C0116"/>
    <w:rsid w:val="003C1C08"/>
    <w:rsid w:val="003C4C28"/>
    <w:rsid w:val="0043645D"/>
    <w:rsid w:val="00454A59"/>
    <w:rsid w:val="00456753"/>
    <w:rsid w:val="00471E57"/>
    <w:rsid w:val="00480715"/>
    <w:rsid w:val="004879D8"/>
    <w:rsid w:val="0049143E"/>
    <w:rsid w:val="00492AD7"/>
    <w:rsid w:val="004965A2"/>
    <w:rsid w:val="004C139D"/>
    <w:rsid w:val="004C7E2A"/>
    <w:rsid w:val="004D01D3"/>
    <w:rsid w:val="004D0467"/>
    <w:rsid w:val="004D5DE9"/>
    <w:rsid w:val="004F4AFB"/>
    <w:rsid w:val="00520D1A"/>
    <w:rsid w:val="0052512B"/>
    <w:rsid w:val="00553F9B"/>
    <w:rsid w:val="00593132"/>
    <w:rsid w:val="00596FCB"/>
    <w:rsid w:val="005A21B0"/>
    <w:rsid w:val="005A5E42"/>
    <w:rsid w:val="005C2F35"/>
    <w:rsid w:val="005D1DA6"/>
    <w:rsid w:val="005F11C2"/>
    <w:rsid w:val="005F5E04"/>
    <w:rsid w:val="0065209A"/>
    <w:rsid w:val="00657995"/>
    <w:rsid w:val="006B5399"/>
    <w:rsid w:val="006D5C2E"/>
    <w:rsid w:val="006E6ACB"/>
    <w:rsid w:val="006E7156"/>
    <w:rsid w:val="006F1706"/>
    <w:rsid w:val="00744442"/>
    <w:rsid w:val="00756112"/>
    <w:rsid w:val="007725E7"/>
    <w:rsid w:val="0078507E"/>
    <w:rsid w:val="007853BD"/>
    <w:rsid w:val="007B01CC"/>
    <w:rsid w:val="007C440C"/>
    <w:rsid w:val="007D3D09"/>
    <w:rsid w:val="007D746F"/>
    <w:rsid w:val="007F763B"/>
    <w:rsid w:val="008131CF"/>
    <w:rsid w:val="00814FA7"/>
    <w:rsid w:val="008233D0"/>
    <w:rsid w:val="00846222"/>
    <w:rsid w:val="0085007D"/>
    <w:rsid w:val="00875C08"/>
    <w:rsid w:val="008A20AC"/>
    <w:rsid w:val="008A67B6"/>
    <w:rsid w:val="008B6214"/>
    <w:rsid w:val="0091208A"/>
    <w:rsid w:val="00914558"/>
    <w:rsid w:val="00935CF7"/>
    <w:rsid w:val="00936B04"/>
    <w:rsid w:val="009376C5"/>
    <w:rsid w:val="0094140D"/>
    <w:rsid w:val="009459B3"/>
    <w:rsid w:val="00952EB8"/>
    <w:rsid w:val="00987700"/>
    <w:rsid w:val="00997A8E"/>
    <w:rsid w:val="009A2150"/>
    <w:rsid w:val="009A3681"/>
    <w:rsid w:val="00A1557F"/>
    <w:rsid w:val="00A3476D"/>
    <w:rsid w:val="00A46B19"/>
    <w:rsid w:val="00A67749"/>
    <w:rsid w:val="00A72327"/>
    <w:rsid w:val="00AC5DEF"/>
    <w:rsid w:val="00AE1F9C"/>
    <w:rsid w:val="00B3167C"/>
    <w:rsid w:val="00B36B45"/>
    <w:rsid w:val="00B45AE3"/>
    <w:rsid w:val="00B46C8D"/>
    <w:rsid w:val="00B60E8D"/>
    <w:rsid w:val="00B80C0E"/>
    <w:rsid w:val="00B918AE"/>
    <w:rsid w:val="00B94E19"/>
    <w:rsid w:val="00BD2A8D"/>
    <w:rsid w:val="00BE4498"/>
    <w:rsid w:val="00BF6579"/>
    <w:rsid w:val="00C0761F"/>
    <w:rsid w:val="00C101C9"/>
    <w:rsid w:val="00C234AD"/>
    <w:rsid w:val="00C332D7"/>
    <w:rsid w:val="00C44596"/>
    <w:rsid w:val="00C60D61"/>
    <w:rsid w:val="00C92003"/>
    <w:rsid w:val="00CB0FE6"/>
    <w:rsid w:val="00CC4387"/>
    <w:rsid w:val="00CE7B2F"/>
    <w:rsid w:val="00CF24FB"/>
    <w:rsid w:val="00CF6616"/>
    <w:rsid w:val="00D04C27"/>
    <w:rsid w:val="00D13147"/>
    <w:rsid w:val="00D26F2E"/>
    <w:rsid w:val="00D3777A"/>
    <w:rsid w:val="00D56002"/>
    <w:rsid w:val="00D66C70"/>
    <w:rsid w:val="00D778C9"/>
    <w:rsid w:val="00DF6507"/>
    <w:rsid w:val="00DF7353"/>
    <w:rsid w:val="00E015B9"/>
    <w:rsid w:val="00E34501"/>
    <w:rsid w:val="00E34DBD"/>
    <w:rsid w:val="00E52EA0"/>
    <w:rsid w:val="00E57761"/>
    <w:rsid w:val="00E617EB"/>
    <w:rsid w:val="00E73E1D"/>
    <w:rsid w:val="00EB51F4"/>
    <w:rsid w:val="00EC565A"/>
    <w:rsid w:val="00EC5C53"/>
    <w:rsid w:val="00ED4441"/>
    <w:rsid w:val="00ED4A29"/>
    <w:rsid w:val="00ED4ED9"/>
    <w:rsid w:val="00ED5DCD"/>
    <w:rsid w:val="00EE1CEE"/>
    <w:rsid w:val="00EE1F4B"/>
    <w:rsid w:val="00F026C4"/>
    <w:rsid w:val="00F03305"/>
    <w:rsid w:val="00F2228B"/>
    <w:rsid w:val="00F62573"/>
    <w:rsid w:val="00F63067"/>
    <w:rsid w:val="00F75E77"/>
    <w:rsid w:val="00F83A62"/>
    <w:rsid w:val="00FA6D77"/>
    <w:rsid w:val="00FB5B6A"/>
    <w:rsid w:val="00FB7FCF"/>
    <w:rsid w:val="00FC4906"/>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756112"/>
    <w:pPr>
      <w:keepNext/>
      <w:numPr>
        <w:numId w:val="1"/>
      </w:numPr>
      <w:outlineLvl w:val="0"/>
    </w:pPr>
    <w:rPr>
      <w:b/>
      <w:bCs/>
      <w:sz w:val="32"/>
    </w:rPr>
  </w:style>
  <w:style w:type="paragraph" w:styleId="Heading2">
    <w:name w:val="heading 2"/>
    <w:basedOn w:val="Normal"/>
    <w:next w:val="Normal"/>
    <w:qFormat/>
    <w:rsid w:val="00756112"/>
    <w:pPr>
      <w:keepNext/>
      <w:numPr>
        <w:ilvl w:val="1"/>
        <w:numId w:val="1"/>
      </w:numPr>
      <w:jc w:val="both"/>
      <w:outlineLvl w:val="1"/>
    </w:pPr>
    <w:rPr>
      <w:b/>
      <w:sz w:val="28"/>
    </w:rPr>
  </w:style>
  <w:style w:type="paragraph" w:styleId="Heading3">
    <w:name w:val="heading 3"/>
    <w:basedOn w:val="Normal"/>
    <w:next w:val="Normal"/>
    <w:qFormat/>
    <w:rsid w:val="00756112"/>
    <w:pPr>
      <w:keepNext/>
      <w:numPr>
        <w:ilvl w:val="2"/>
        <w:numId w:val="1"/>
      </w:numPr>
      <w:spacing w:line="360" w:lineRule="auto"/>
      <w:jc w:val="both"/>
      <w:outlineLvl w:val="2"/>
    </w:pPr>
    <w:rPr>
      <w:b/>
      <w:bCs/>
    </w:rPr>
  </w:style>
  <w:style w:type="paragraph" w:styleId="Heading6">
    <w:name w:val="heading 6"/>
    <w:basedOn w:val="Normal"/>
    <w:next w:val="Normal"/>
    <w:qFormat/>
    <w:rsid w:val="00756112"/>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56112"/>
  </w:style>
  <w:style w:type="character" w:customStyle="1" w:styleId="WW-Absatz-Standardschriftart">
    <w:name w:val="WW-Absatz-Standardschriftart"/>
    <w:rsid w:val="00756112"/>
  </w:style>
  <w:style w:type="character" w:customStyle="1" w:styleId="WW-Absatz-Standardschriftart1">
    <w:name w:val="WW-Absatz-Standardschriftart1"/>
    <w:rsid w:val="00756112"/>
  </w:style>
  <w:style w:type="character" w:customStyle="1" w:styleId="WW-Absatz-Standardschriftart11">
    <w:name w:val="WW-Absatz-Standardschriftart11"/>
    <w:rsid w:val="00756112"/>
  </w:style>
  <w:style w:type="character" w:customStyle="1" w:styleId="WW-Absatz-Standardschriftart111">
    <w:name w:val="WW-Absatz-Standardschriftart111"/>
    <w:rsid w:val="00756112"/>
  </w:style>
  <w:style w:type="character" w:customStyle="1" w:styleId="WW-Absatz-Standardschriftart1111">
    <w:name w:val="WW-Absatz-Standardschriftart1111"/>
    <w:rsid w:val="00756112"/>
  </w:style>
  <w:style w:type="character" w:customStyle="1" w:styleId="WW-Absatz-Standardschriftart11111">
    <w:name w:val="WW-Absatz-Standardschriftart11111"/>
    <w:rsid w:val="00756112"/>
  </w:style>
  <w:style w:type="character" w:customStyle="1" w:styleId="WW-Absatz-Standardschriftart111111">
    <w:name w:val="WW-Absatz-Standardschriftart111111"/>
    <w:rsid w:val="00756112"/>
  </w:style>
  <w:style w:type="character" w:customStyle="1" w:styleId="WW-Absatz-Standardschriftart1111111">
    <w:name w:val="WW-Absatz-Standardschriftart1111111"/>
    <w:rsid w:val="00756112"/>
  </w:style>
  <w:style w:type="character" w:customStyle="1" w:styleId="WW-Absatz-Standardschriftart11111111">
    <w:name w:val="WW-Absatz-Standardschriftart11111111"/>
    <w:rsid w:val="00756112"/>
  </w:style>
  <w:style w:type="character" w:customStyle="1" w:styleId="WW-Absatz-Standardschriftart111111111">
    <w:name w:val="WW-Absatz-Standardschriftart111111111"/>
    <w:rsid w:val="00756112"/>
  </w:style>
  <w:style w:type="character" w:customStyle="1" w:styleId="WW-Absatz-Standardschriftart1111111111">
    <w:name w:val="WW-Absatz-Standardschriftart1111111111"/>
    <w:rsid w:val="00756112"/>
  </w:style>
  <w:style w:type="character" w:customStyle="1" w:styleId="WW-Absatz-Standardschriftart11111111111">
    <w:name w:val="WW-Absatz-Standardschriftart11111111111"/>
    <w:rsid w:val="00756112"/>
  </w:style>
  <w:style w:type="character" w:customStyle="1" w:styleId="WW-Absatz-Standardschriftart111111111111">
    <w:name w:val="WW-Absatz-Standardschriftart111111111111"/>
    <w:rsid w:val="00756112"/>
  </w:style>
  <w:style w:type="character" w:customStyle="1" w:styleId="WW-Absatz-Standardschriftart1111111111111">
    <w:name w:val="WW-Absatz-Standardschriftart1111111111111"/>
    <w:rsid w:val="00756112"/>
  </w:style>
  <w:style w:type="character" w:customStyle="1" w:styleId="WW-Absatz-Standardschriftart11111111111111">
    <w:name w:val="WW-Absatz-Standardschriftart11111111111111"/>
    <w:rsid w:val="00756112"/>
  </w:style>
  <w:style w:type="character" w:customStyle="1" w:styleId="WW-Absatz-Standardschriftart111111111111111">
    <w:name w:val="WW-Absatz-Standardschriftart111111111111111"/>
    <w:rsid w:val="00756112"/>
  </w:style>
  <w:style w:type="character" w:customStyle="1" w:styleId="WW-Absatz-Standardschriftart1111111111111111">
    <w:name w:val="WW-Absatz-Standardschriftart1111111111111111"/>
    <w:rsid w:val="00756112"/>
  </w:style>
  <w:style w:type="character" w:customStyle="1" w:styleId="WW8Num1z0">
    <w:name w:val="WW8Num1z0"/>
    <w:rsid w:val="00756112"/>
    <w:rPr>
      <w:rFonts w:ascii="Symbol" w:eastAsia="Times New Roman" w:hAnsi="Symbol" w:cs="Times New Roman"/>
    </w:rPr>
  </w:style>
  <w:style w:type="character" w:customStyle="1" w:styleId="WW8Num1z1">
    <w:name w:val="WW8Num1z1"/>
    <w:rsid w:val="00756112"/>
    <w:rPr>
      <w:rFonts w:ascii="Courier New" w:hAnsi="Courier New" w:cs="Courier New"/>
    </w:rPr>
  </w:style>
  <w:style w:type="character" w:customStyle="1" w:styleId="WW8Num1z2">
    <w:name w:val="WW8Num1z2"/>
    <w:rsid w:val="00756112"/>
    <w:rPr>
      <w:rFonts w:ascii="Wingdings" w:hAnsi="Wingdings"/>
    </w:rPr>
  </w:style>
  <w:style w:type="character" w:customStyle="1" w:styleId="WW8Num1z3">
    <w:name w:val="WW8Num1z3"/>
    <w:rsid w:val="00756112"/>
    <w:rPr>
      <w:rFonts w:ascii="Symbol" w:hAnsi="Symbol"/>
    </w:rPr>
  </w:style>
  <w:style w:type="character" w:styleId="PageNumber">
    <w:name w:val="page number"/>
    <w:basedOn w:val="DefaultParagraphFont"/>
    <w:rsid w:val="00756112"/>
  </w:style>
  <w:style w:type="character" w:styleId="Hyperlink">
    <w:name w:val="Hyperlink"/>
    <w:basedOn w:val="DefaultParagraphFont"/>
    <w:uiPriority w:val="99"/>
    <w:rsid w:val="00756112"/>
    <w:rPr>
      <w:color w:val="0000FF"/>
      <w:u w:val="single"/>
    </w:rPr>
  </w:style>
  <w:style w:type="character" w:styleId="FollowedHyperlink">
    <w:name w:val="FollowedHyperlink"/>
    <w:basedOn w:val="DefaultParagraphFont"/>
    <w:rsid w:val="00756112"/>
    <w:rPr>
      <w:color w:val="800080"/>
      <w:u w:val="single"/>
    </w:rPr>
  </w:style>
  <w:style w:type="character" w:customStyle="1" w:styleId="NumberingSymbols">
    <w:name w:val="Numbering Symbols"/>
    <w:rsid w:val="00756112"/>
  </w:style>
  <w:style w:type="paragraph" w:customStyle="1" w:styleId="Heading">
    <w:name w:val="Heading"/>
    <w:basedOn w:val="Normal"/>
    <w:next w:val="BodyText"/>
    <w:rsid w:val="00756112"/>
    <w:pPr>
      <w:keepNext/>
      <w:spacing w:before="240" w:after="120"/>
    </w:pPr>
    <w:rPr>
      <w:rFonts w:ascii="Nimbus Sans L" w:eastAsia="DejaVu Sans" w:hAnsi="Nimbus Sans L" w:cs="DejaVu Sans"/>
      <w:sz w:val="28"/>
      <w:szCs w:val="28"/>
    </w:rPr>
  </w:style>
  <w:style w:type="paragraph" w:styleId="BodyText">
    <w:name w:val="Body Text"/>
    <w:basedOn w:val="Normal"/>
    <w:rsid w:val="00756112"/>
    <w:pPr>
      <w:spacing w:line="360" w:lineRule="auto"/>
    </w:pPr>
  </w:style>
  <w:style w:type="paragraph" w:styleId="List">
    <w:name w:val="List"/>
    <w:basedOn w:val="BodyText"/>
    <w:rsid w:val="00756112"/>
  </w:style>
  <w:style w:type="paragraph" w:styleId="Caption">
    <w:name w:val="caption"/>
    <w:basedOn w:val="Normal"/>
    <w:qFormat/>
    <w:rsid w:val="00756112"/>
    <w:pPr>
      <w:suppressLineNumbers/>
      <w:spacing w:before="120" w:after="120"/>
    </w:pPr>
    <w:rPr>
      <w:i/>
      <w:iCs/>
    </w:rPr>
  </w:style>
  <w:style w:type="paragraph" w:customStyle="1" w:styleId="Index">
    <w:name w:val="Index"/>
    <w:basedOn w:val="Normal"/>
    <w:rsid w:val="00756112"/>
    <w:pPr>
      <w:suppressLineNumbers/>
    </w:pPr>
  </w:style>
  <w:style w:type="paragraph" w:styleId="Header">
    <w:name w:val="header"/>
    <w:basedOn w:val="Normal"/>
    <w:next w:val="Heading1"/>
    <w:link w:val="HeaderChar"/>
    <w:rsid w:val="00756112"/>
    <w:pPr>
      <w:tabs>
        <w:tab w:val="center" w:pos="4320"/>
        <w:tab w:val="right" w:pos="8640"/>
      </w:tabs>
    </w:pPr>
  </w:style>
  <w:style w:type="paragraph" w:styleId="BodyTextIndent3">
    <w:name w:val="Body Text Indent 3"/>
    <w:basedOn w:val="Normal"/>
    <w:rsid w:val="00756112"/>
    <w:pPr>
      <w:spacing w:line="360" w:lineRule="auto"/>
      <w:ind w:firstLine="720"/>
      <w:jc w:val="both"/>
    </w:pPr>
    <w:rPr>
      <w:b/>
      <w:bCs/>
    </w:rPr>
  </w:style>
  <w:style w:type="paragraph" w:styleId="BodyTextIndent">
    <w:name w:val="Body Text Indent"/>
    <w:basedOn w:val="Normal"/>
    <w:rsid w:val="00756112"/>
    <w:pPr>
      <w:ind w:left="540" w:hanging="720"/>
      <w:jc w:val="both"/>
    </w:pPr>
  </w:style>
  <w:style w:type="paragraph" w:styleId="BodyTextIndent2">
    <w:name w:val="Body Text Indent 2"/>
    <w:basedOn w:val="Normal"/>
    <w:rsid w:val="00756112"/>
    <w:pPr>
      <w:spacing w:line="360" w:lineRule="auto"/>
      <w:ind w:firstLine="720"/>
      <w:jc w:val="both"/>
    </w:pPr>
  </w:style>
  <w:style w:type="paragraph" w:styleId="BodyText2">
    <w:name w:val="Body Text 2"/>
    <w:basedOn w:val="Normal"/>
    <w:rsid w:val="00756112"/>
    <w:pPr>
      <w:spacing w:line="360" w:lineRule="auto"/>
      <w:jc w:val="both"/>
    </w:pPr>
  </w:style>
  <w:style w:type="paragraph" w:styleId="Footer">
    <w:name w:val="footer"/>
    <w:basedOn w:val="Normal"/>
    <w:rsid w:val="00756112"/>
    <w:pPr>
      <w:tabs>
        <w:tab w:val="center" w:pos="4320"/>
        <w:tab w:val="right" w:pos="8640"/>
      </w:tabs>
    </w:pPr>
    <w:rPr>
      <w:sz w:val="32"/>
    </w:rPr>
  </w:style>
  <w:style w:type="paragraph" w:customStyle="1" w:styleId="TableContents">
    <w:name w:val="Table Contents"/>
    <w:basedOn w:val="Normal"/>
    <w:rsid w:val="00756112"/>
    <w:pPr>
      <w:suppressLineNumbers/>
    </w:pPr>
  </w:style>
  <w:style w:type="paragraph" w:customStyle="1" w:styleId="TableHeading">
    <w:name w:val="Table Heading"/>
    <w:basedOn w:val="TableContents"/>
    <w:rsid w:val="00756112"/>
    <w:pPr>
      <w:jc w:val="center"/>
    </w:pPr>
    <w:rPr>
      <w:b/>
      <w:bCs/>
    </w:rPr>
  </w:style>
  <w:style w:type="paragraph" w:customStyle="1" w:styleId="Framecontents">
    <w:name w:val="Frame contents"/>
    <w:basedOn w:val="BodyText"/>
    <w:rsid w:val="00756112"/>
  </w:style>
  <w:style w:type="paragraph" w:customStyle="1" w:styleId="Text">
    <w:name w:val="Text"/>
    <w:basedOn w:val="Normal"/>
    <w:rsid w:val="00756112"/>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character" w:customStyle="1" w:styleId="xdtextbox1">
    <w:name w:val="xdtextbox1"/>
    <w:basedOn w:val="DefaultParagraphFont"/>
    <w:rsid w:val="00F026C4"/>
    <w:rPr>
      <w:color w:val="auto"/>
      <w:bdr w:val="single" w:sz="8" w:space="1" w:color="DCDCDC" w:frame="1"/>
      <w:shd w:val="clear" w:color="auto" w:fill="FFFFFF"/>
    </w:rPr>
  </w:style>
  <w:style w:type="character" w:styleId="Emphasis">
    <w:name w:val="Emphasis"/>
    <w:basedOn w:val="DefaultParagraphFont"/>
    <w:uiPriority w:val="20"/>
    <w:qFormat/>
    <w:rsid w:val="00A46B19"/>
    <w:rPr>
      <w:i/>
      <w:iCs/>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refhub.elsevier.com/S0378-3774(16)30058-0/sbref0105" TargetMode="External"/><Relationship Id="rId50" Type="http://schemas.openxmlformats.org/officeDocument/2006/relationships/hyperlink" Target="http://refhub.elsevier.com/S0378-3774(16)30058-0/sbref0105" TargetMode="External"/><Relationship Id="rId55" Type="http://schemas.openxmlformats.org/officeDocument/2006/relationships/hyperlink" Target="http://refhub.elsevier.com/S0378-3774(16)30058-0/sbref0105" TargetMode="External"/><Relationship Id="rId63" Type="http://schemas.openxmlformats.org/officeDocument/2006/relationships/hyperlink" Target="http://refhub.elsevier.com/S0378-3774(16)30058-0/sbref0205" TargetMode="External"/><Relationship Id="rId68" Type="http://schemas.openxmlformats.org/officeDocument/2006/relationships/hyperlink" Target="http://refhub.elsevier.com/S0378-3774(16)30058-0/sbref0205" TargetMode="External"/><Relationship Id="rId76" Type="http://schemas.openxmlformats.org/officeDocument/2006/relationships/hyperlink" Target="http://refhub.elsevier.com/S0378-3774(16)30058-0/sbref0215" TargetMode="External"/><Relationship Id="rId84" Type="http://schemas.openxmlformats.org/officeDocument/2006/relationships/hyperlink" Target="http://refhub.elsevier.com/S0378-3774(16)30058-0/sbref0260" TargetMode="External"/><Relationship Id="rId89" Type="http://schemas.openxmlformats.org/officeDocument/2006/relationships/hyperlink" Target="http://refhub.elsevier.com/S0378-3774(16)30058-0/sbref0320" TargetMode="External"/><Relationship Id="rId97" Type="http://schemas.openxmlformats.org/officeDocument/2006/relationships/hyperlink" Target="http://refhub.elsevier.com/S0378-3774(16)30058-0/sbref0325" TargetMode="External"/><Relationship Id="rId7" Type="http://schemas.openxmlformats.org/officeDocument/2006/relationships/hyperlink" Target="http://www.sciencepub.net/researcher" TargetMode="External"/><Relationship Id="rId71" Type="http://schemas.openxmlformats.org/officeDocument/2006/relationships/hyperlink" Target="http://refhub.elsevier.com/S0378-3774(16)30058-0/sbref0215" TargetMode="External"/><Relationship Id="rId92" Type="http://schemas.openxmlformats.org/officeDocument/2006/relationships/hyperlink" Target="http://refhub.elsevier.com/S0378-3774(16)30058-0/sbref0320"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hyperlink" Target="http://refhub.elsevier.com/S0378-3774(16)30058-0/sbref0105" TargetMode="External"/><Relationship Id="rId58" Type="http://schemas.openxmlformats.org/officeDocument/2006/relationships/hyperlink" Target="http://dx.doi.org/10.1016/j.jhydrol.2016.10.022" TargetMode="External"/><Relationship Id="rId66" Type="http://schemas.openxmlformats.org/officeDocument/2006/relationships/hyperlink" Target="http://refhub.elsevier.com/S0378-3774(16)30058-0/sbref0205" TargetMode="External"/><Relationship Id="rId74" Type="http://schemas.openxmlformats.org/officeDocument/2006/relationships/hyperlink" Target="http://refhub.elsevier.com/S0378-3774(16)30058-0/sbref0215" TargetMode="External"/><Relationship Id="rId79" Type="http://schemas.openxmlformats.org/officeDocument/2006/relationships/hyperlink" Target="http://refhub.elsevier.com/S0378-3774(16)30058-0/sbref0260" TargetMode="External"/><Relationship Id="rId87" Type="http://schemas.openxmlformats.org/officeDocument/2006/relationships/hyperlink" Target="http://refhub.elsevier.com/S0378-3774(16)30058-0/sbref0210" TargetMode="External"/><Relationship Id="rId5" Type="http://schemas.openxmlformats.org/officeDocument/2006/relationships/footnotes" Target="footnotes.xml"/><Relationship Id="rId61" Type="http://schemas.openxmlformats.org/officeDocument/2006/relationships/hyperlink" Target="http://refhub.elsevier.com/S0378-3774(16)30058-0/sbref0200" TargetMode="External"/><Relationship Id="rId82" Type="http://schemas.openxmlformats.org/officeDocument/2006/relationships/hyperlink" Target="http://refhub.elsevier.com/S0378-3774(16)30058-0/sbref0260" TargetMode="External"/><Relationship Id="rId90" Type="http://schemas.openxmlformats.org/officeDocument/2006/relationships/hyperlink" Target="http://refhub.elsevier.com/S0378-3774(16)30058-0/sbref0320" TargetMode="External"/><Relationship Id="rId95" Type="http://schemas.openxmlformats.org/officeDocument/2006/relationships/hyperlink" Target="http://refhub.elsevier.com/S0378-3774(16)30058-0/sbref0320"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refhub.elsevier.com/S0378-3774(16)30058-0/sbref0105" TargetMode="External"/><Relationship Id="rId56" Type="http://schemas.openxmlformats.org/officeDocument/2006/relationships/hyperlink" Target="http://refhub.elsevier.com/S0378-3774(16)30058-0/sbref0105" TargetMode="External"/><Relationship Id="rId64" Type="http://schemas.openxmlformats.org/officeDocument/2006/relationships/hyperlink" Target="http://refhub.elsevier.com/S0378-3774(16)30058-0/sbref0205" TargetMode="External"/><Relationship Id="rId69" Type="http://schemas.openxmlformats.org/officeDocument/2006/relationships/hyperlink" Target="http://refhub.elsevier.com/S0378-3774(16)30058-0/sbref0215" TargetMode="External"/><Relationship Id="rId77" Type="http://schemas.openxmlformats.org/officeDocument/2006/relationships/hyperlink" Target="http://refhub.elsevier.com/S0378-3774(16)30058-0/sbref0215" TargetMode="External"/><Relationship Id="rId100" Type="http://schemas.openxmlformats.org/officeDocument/2006/relationships/theme" Target="theme/theme1.xml"/><Relationship Id="rId8" Type="http://schemas.openxmlformats.org/officeDocument/2006/relationships/hyperlink" Target="http://www.dx.doi.org/10.7537/marsrsj100518.09" TargetMode="External"/><Relationship Id="rId51" Type="http://schemas.openxmlformats.org/officeDocument/2006/relationships/hyperlink" Target="http://refhub.elsevier.com/S0378-3774(16)30058-0/sbref0105" TargetMode="External"/><Relationship Id="rId72" Type="http://schemas.openxmlformats.org/officeDocument/2006/relationships/hyperlink" Target="http://refhub.elsevier.com/S0378-3774(16)30058-0/sbref0215" TargetMode="External"/><Relationship Id="rId80" Type="http://schemas.openxmlformats.org/officeDocument/2006/relationships/hyperlink" Target="http://refhub.elsevier.com/S0378-3774(16)30058-0/sbref0260" TargetMode="External"/><Relationship Id="rId85" Type="http://schemas.openxmlformats.org/officeDocument/2006/relationships/hyperlink" Target="http://refhub.elsevier.com/S0378-3774(16)30058-0/sbref0260" TargetMode="External"/><Relationship Id="rId93" Type="http://schemas.openxmlformats.org/officeDocument/2006/relationships/hyperlink" Target="http://refhub.elsevier.com/S0378-3774(16)30058-0/sbref0320" TargetMode="External"/><Relationship Id="rId98" Type="http://schemas.openxmlformats.org/officeDocument/2006/relationships/hyperlink" Target="http://refhub.elsevier.com/S0378-3774(16)30058-0/sbref0225"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hyperlink" Target="http://refhub.elsevier.com/S0378-3774(16)30058-0/sbref0200" TargetMode="External"/><Relationship Id="rId67" Type="http://schemas.openxmlformats.org/officeDocument/2006/relationships/hyperlink" Target="http://refhub.elsevier.com/S0378-3774(16)30058-0/sbref0205"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refhub.elsevier.com/S0378-3774(16)30058-0/sbref0105" TargetMode="External"/><Relationship Id="rId62" Type="http://schemas.openxmlformats.org/officeDocument/2006/relationships/hyperlink" Target="http://refhub.elsevier.com/S0378-3774(16)30058-0/sbref0200" TargetMode="External"/><Relationship Id="rId70" Type="http://schemas.openxmlformats.org/officeDocument/2006/relationships/hyperlink" Target="http://refhub.elsevier.com/S0378-3774(16)30058-0/sbref0215" TargetMode="External"/><Relationship Id="rId75" Type="http://schemas.openxmlformats.org/officeDocument/2006/relationships/hyperlink" Target="http://refhub.elsevier.com/S0378-3774(16)30058-0/sbref0215" TargetMode="External"/><Relationship Id="rId83" Type="http://schemas.openxmlformats.org/officeDocument/2006/relationships/hyperlink" Target="http://refhub.elsevier.com/S0378-3774(16)30058-0/sbref0260" TargetMode="External"/><Relationship Id="rId88" Type="http://schemas.openxmlformats.org/officeDocument/2006/relationships/hyperlink" Target="http://refhub.elsevier.com/S0378-3774(16)30058-0/sbref0320" TargetMode="External"/><Relationship Id="rId91" Type="http://schemas.openxmlformats.org/officeDocument/2006/relationships/hyperlink" Target="http://refhub.elsevier.com/S0378-3774(16)30058-0/sbref0320" TargetMode="External"/><Relationship Id="rId96" Type="http://schemas.openxmlformats.org/officeDocument/2006/relationships/hyperlink" Target="http://refhub.elsevier.com/S0378-3774(16)30058-0/sbref03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refhub.elsevier.com/S0378-3774(16)30058-0/sbref0105" TargetMode="External"/><Relationship Id="rId57" Type="http://schemas.openxmlformats.org/officeDocument/2006/relationships/hyperlink" Target="http://refhub.elsevier.com/S0378-3774(16)30058-0/sbref0110"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refhub.elsevier.com/S0378-3774(16)30058-0/sbref0105" TargetMode="External"/><Relationship Id="rId60" Type="http://schemas.openxmlformats.org/officeDocument/2006/relationships/hyperlink" Target="http://refhub.elsevier.com/S0378-3774(16)30058-0/sbref0200" TargetMode="External"/><Relationship Id="rId65" Type="http://schemas.openxmlformats.org/officeDocument/2006/relationships/hyperlink" Target="http://refhub.elsevier.com/S0378-3774(16)30058-0/sbref0205" TargetMode="External"/><Relationship Id="rId73" Type="http://schemas.openxmlformats.org/officeDocument/2006/relationships/hyperlink" Target="http://refhub.elsevier.com/S0378-3774(16)30058-0/sbref0215" TargetMode="External"/><Relationship Id="rId78" Type="http://schemas.openxmlformats.org/officeDocument/2006/relationships/hyperlink" Target="http://refhub.elsevier.com/S0378-3774(16)30058-0/sbref0260" TargetMode="External"/><Relationship Id="rId81" Type="http://schemas.openxmlformats.org/officeDocument/2006/relationships/hyperlink" Target="http://refhub.elsevier.com/S0378-3774(16)30058-0/sbref0260" TargetMode="External"/><Relationship Id="rId86" Type="http://schemas.openxmlformats.org/officeDocument/2006/relationships/hyperlink" Target="http://refhub.elsevier.com/S0378-3774(16)30058-0/sbref0260" TargetMode="External"/><Relationship Id="rId94" Type="http://schemas.openxmlformats.org/officeDocument/2006/relationships/hyperlink" Target="http://refhub.elsevier.com/S0378-3774(16)30058-0/sbref0320"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5472</Words>
  <Characters>31196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36595</CharactersWithSpaces>
  <SharedDoc>false</SharedDoc>
  <HLinks>
    <vt:vector size="330" baseType="variant">
      <vt:variant>
        <vt:i4>7405630</vt:i4>
      </vt:variant>
      <vt:variant>
        <vt:i4>174</vt:i4>
      </vt:variant>
      <vt:variant>
        <vt:i4>0</vt:i4>
      </vt:variant>
      <vt:variant>
        <vt:i4>5</vt:i4>
      </vt:variant>
      <vt:variant>
        <vt:lpwstr>http://refhub.elsevier.com/S0378-3774(16)30058-0/sbref0225</vt:lpwstr>
      </vt:variant>
      <vt:variant>
        <vt:lpwstr/>
      </vt:variant>
      <vt:variant>
        <vt:i4>7340094</vt:i4>
      </vt:variant>
      <vt:variant>
        <vt:i4>171</vt:i4>
      </vt:variant>
      <vt:variant>
        <vt:i4>0</vt:i4>
      </vt:variant>
      <vt:variant>
        <vt:i4>5</vt:i4>
      </vt:variant>
      <vt:variant>
        <vt:lpwstr>http://refhub.elsevier.com/S0378-3774(16)30058-0/sbref0325</vt:lpwstr>
      </vt:variant>
      <vt:variant>
        <vt:lpwstr/>
      </vt:variant>
      <vt:variant>
        <vt:i4>7340094</vt:i4>
      </vt:variant>
      <vt:variant>
        <vt:i4>168</vt:i4>
      </vt:variant>
      <vt:variant>
        <vt:i4>0</vt:i4>
      </vt:variant>
      <vt:variant>
        <vt:i4>5</vt:i4>
      </vt:variant>
      <vt:variant>
        <vt:lpwstr>http://refhub.elsevier.com/S0378-3774(16)30058-0/sbref0325</vt:lpwstr>
      </vt:variant>
      <vt:variant>
        <vt:lpwstr/>
      </vt:variant>
      <vt:variant>
        <vt:i4>7667774</vt:i4>
      </vt:variant>
      <vt:variant>
        <vt:i4>165</vt:i4>
      </vt:variant>
      <vt:variant>
        <vt:i4>0</vt:i4>
      </vt:variant>
      <vt:variant>
        <vt:i4>5</vt:i4>
      </vt:variant>
      <vt:variant>
        <vt:lpwstr>http://refhub.elsevier.com/S0378-3774(16)30058-0/sbref0320</vt:lpwstr>
      </vt:variant>
      <vt:variant>
        <vt:lpwstr/>
      </vt:variant>
      <vt:variant>
        <vt:i4>7667774</vt:i4>
      </vt:variant>
      <vt:variant>
        <vt:i4>162</vt:i4>
      </vt:variant>
      <vt:variant>
        <vt:i4>0</vt:i4>
      </vt:variant>
      <vt:variant>
        <vt:i4>5</vt:i4>
      </vt:variant>
      <vt:variant>
        <vt:lpwstr>http://refhub.elsevier.com/S0378-3774(16)30058-0/sbref0320</vt:lpwstr>
      </vt:variant>
      <vt:variant>
        <vt:lpwstr/>
      </vt:variant>
      <vt:variant>
        <vt:i4>7667774</vt:i4>
      </vt:variant>
      <vt:variant>
        <vt:i4>159</vt:i4>
      </vt:variant>
      <vt:variant>
        <vt:i4>0</vt:i4>
      </vt:variant>
      <vt:variant>
        <vt:i4>5</vt:i4>
      </vt:variant>
      <vt:variant>
        <vt:lpwstr>http://refhub.elsevier.com/S0378-3774(16)30058-0/sbref0320</vt:lpwstr>
      </vt:variant>
      <vt:variant>
        <vt:lpwstr/>
      </vt:variant>
      <vt:variant>
        <vt:i4>7667774</vt:i4>
      </vt:variant>
      <vt:variant>
        <vt:i4>156</vt:i4>
      </vt:variant>
      <vt:variant>
        <vt:i4>0</vt:i4>
      </vt:variant>
      <vt:variant>
        <vt:i4>5</vt:i4>
      </vt:variant>
      <vt:variant>
        <vt:lpwstr>http://refhub.elsevier.com/S0378-3774(16)30058-0/sbref0320</vt:lpwstr>
      </vt:variant>
      <vt:variant>
        <vt:lpwstr/>
      </vt:variant>
      <vt:variant>
        <vt:i4>7667774</vt:i4>
      </vt:variant>
      <vt:variant>
        <vt:i4>153</vt:i4>
      </vt:variant>
      <vt:variant>
        <vt:i4>0</vt:i4>
      </vt:variant>
      <vt:variant>
        <vt:i4>5</vt:i4>
      </vt:variant>
      <vt:variant>
        <vt:lpwstr>http://refhub.elsevier.com/S0378-3774(16)30058-0/sbref0320</vt:lpwstr>
      </vt:variant>
      <vt:variant>
        <vt:lpwstr/>
      </vt:variant>
      <vt:variant>
        <vt:i4>7667774</vt:i4>
      </vt:variant>
      <vt:variant>
        <vt:i4>150</vt:i4>
      </vt:variant>
      <vt:variant>
        <vt:i4>0</vt:i4>
      </vt:variant>
      <vt:variant>
        <vt:i4>5</vt:i4>
      </vt:variant>
      <vt:variant>
        <vt:lpwstr>http://refhub.elsevier.com/S0378-3774(16)30058-0/sbref0320</vt:lpwstr>
      </vt:variant>
      <vt:variant>
        <vt:lpwstr/>
      </vt:variant>
      <vt:variant>
        <vt:i4>7667774</vt:i4>
      </vt:variant>
      <vt:variant>
        <vt:i4>147</vt:i4>
      </vt:variant>
      <vt:variant>
        <vt:i4>0</vt:i4>
      </vt:variant>
      <vt:variant>
        <vt:i4>5</vt:i4>
      </vt:variant>
      <vt:variant>
        <vt:lpwstr>http://refhub.elsevier.com/S0378-3774(16)30058-0/sbref0320</vt:lpwstr>
      </vt:variant>
      <vt:variant>
        <vt:lpwstr/>
      </vt:variant>
      <vt:variant>
        <vt:i4>7667774</vt:i4>
      </vt:variant>
      <vt:variant>
        <vt:i4>144</vt:i4>
      </vt:variant>
      <vt:variant>
        <vt:i4>0</vt:i4>
      </vt:variant>
      <vt:variant>
        <vt:i4>5</vt:i4>
      </vt:variant>
      <vt:variant>
        <vt:lpwstr>http://refhub.elsevier.com/S0378-3774(16)30058-0/sbref0320</vt:lpwstr>
      </vt:variant>
      <vt:variant>
        <vt:lpwstr/>
      </vt:variant>
      <vt:variant>
        <vt:i4>7602237</vt:i4>
      </vt:variant>
      <vt:variant>
        <vt:i4>141</vt:i4>
      </vt:variant>
      <vt:variant>
        <vt:i4>0</vt:i4>
      </vt:variant>
      <vt:variant>
        <vt:i4>5</vt:i4>
      </vt:variant>
      <vt:variant>
        <vt:lpwstr>http://refhub.elsevier.com/S0378-3774(16)30058-0/sbref0210</vt:lpwstr>
      </vt:variant>
      <vt:variant>
        <vt:lpwstr/>
      </vt:variant>
      <vt:variant>
        <vt:i4>7602234</vt:i4>
      </vt:variant>
      <vt:variant>
        <vt:i4>138</vt:i4>
      </vt:variant>
      <vt:variant>
        <vt:i4>0</vt:i4>
      </vt:variant>
      <vt:variant>
        <vt:i4>5</vt:i4>
      </vt:variant>
      <vt:variant>
        <vt:lpwstr>http://refhub.elsevier.com/S0378-3774(16)30058-0/sbref0260</vt:lpwstr>
      </vt:variant>
      <vt:variant>
        <vt:lpwstr/>
      </vt:variant>
      <vt:variant>
        <vt:i4>7602234</vt:i4>
      </vt:variant>
      <vt:variant>
        <vt:i4>135</vt:i4>
      </vt:variant>
      <vt:variant>
        <vt:i4>0</vt:i4>
      </vt:variant>
      <vt:variant>
        <vt:i4>5</vt:i4>
      </vt:variant>
      <vt:variant>
        <vt:lpwstr>http://refhub.elsevier.com/S0378-3774(16)30058-0/sbref0260</vt:lpwstr>
      </vt:variant>
      <vt:variant>
        <vt:lpwstr/>
      </vt:variant>
      <vt:variant>
        <vt:i4>7602234</vt:i4>
      </vt:variant>
      <vt:variant>
        <vt:i4>132</vt:i4>
      </vt:variant>
      <vt:variant>
        <vt:i4>0</vt:i4>
      </vt:variant>
      <vt:variant>
        <vt:i4>5</vt:i4>
      </vt:variant>
      <vt:variant>
        <vt:lpwstr>http://refhub.elsevier.com/S0378-3774(16)30058-0/sbref0260</vt:lpwstr>
      </vt:variant>
      <vt:variant>
        <vt:lpwstr/>
      </vt:variant>
      <vt:variant>
        <vt:i4>7602234</vt:i4>
      </vt:variant>
      <vt:variant>
        <vt:i4>129</vt:i4>
      </vt:variant>
      <vt:variant>
        <vt:i4>0</vt:i4>
      </vt:variant>
      <vt:variant>
        <vt:i4>5</vt:i4>
      </vt:variant>
      <vt:variant>
        <vt:lpwstr>http://refhub.elsevier.com/S0378-3774(16)30058-0/sbref0260</vt:lpwstr>
      </vt:variant>
      <vt:variant>
        <vt:lpwstr/>
      </vt:variant>
      <vt:variant>
        <vt:i4>7602234</vt:i4>
      </vt:variant>
      <vt:variant>
        <vt:i4>126</vt:i4>
      </vt:variant>
      <vt:variant>
        <vt:i4>0</vt:i4>
      </vt:variant>
      <vt:variant>
        <vt:i4>5</vt:i4>
      </vt:variant>
      <vt:variant>
        <vt:lpwstr>http://refhub.elsevier.com/S0378-3774(16)30058-0/sbref0260</vt:lpwstr>
      </vt:variant>
      <vt:variant>
        <vt:lpwstr/>
      </vt:variant>
      <vt:variant>
        <vt:i4>7602234</vt:i4>
      </vt:variant>
      <vt:variant>
        <vt:i4>123</vt:i4>
      </vt:variant>
      <vt:variant>
        <vt:i4>0</vt:i4>
      </vt:variant>
      <vt:variant>
        <vt:i4>5</vt:i4>
      </vt:variant>
      <vt:variant>
        <vt:lpwstr>http://refhub.elsevier.com/S0378-3774(16)30058-0/sbref0260</vt:lpwstr>
      </vt:variant>
      <vt:variant>
        <vt:lpwstr/>
      </vt:variant>
      <vt:variant>
        <vt:i4>7602234</vt:i4>
      </vt:variant>
      <vt:variant>
        <vt:i4>120</vt:i4>
      </vt:variant>
      <vt:variant>
        <vt:i4>0</vt:i4>
      </vt:variant>
      <vt:variant>
        <vt:i4>5</vt:i4>
      </vt:variant>
      <vt:variant>
        <vt:lpwstr>http://refhub.elsevier.com/S0378-3774(16)30058-0/sbref0260</vt:lpwstr>
      </vt:variant>
      <vt:variant>
        <vt:lpwstr/>
      </vt:variant>
      <vt:variant>
        <vt:i4>7602234</vt:i4>
      </vt:variant>
      <vt:variant>
        <vt:i4>117</vt:i4>
      </vt:variant>
      <vt:variant>
        <vt:i4>0</vt:i4>
      </vt:variant>
      <vt:variant>
        <vt:i4>5</vt:i4>
      </vt:variant>
      <vt:variant>
        <vt:lpwstr>http://refhub.elsevier.com/S0378-3774(16)30058-0/sbref0260</vt:lpwstr>
      </vt:variant>
      <vt:variant>
        <vt:lpwstr/>
      </vt:variant>
      <vt:variant>
        <vt:i4>7602234</vt:i4>
      </vt:variant>
      <vt:variant>
        <vt:i4>114</vt:i4>
      </vt:variant>
      <vt:variant>
        <vt:i4>0</vt:i4>
      </vt:variant>
      <vt:variant>
        <vt:i4>5</vt:i4>
      </vt:variant>
      <vt:variant>
        <vt:lpwstr>http://refhub.elsevier.com/S0378-3774(16)30058-0/sbref0260</vt:lpwstr>
      </vt:variant>
      <vt:variant>
        <vt:lpwstr/>
      </vt:variant>
      <vt:variant>
        <vt:i4>7405629</vt:i4>
      </vt:variant>
      <vt:variant>
        <vt:i4>111</vt:i4>
      </vt:variant>
      <vt:variant>
        <vt:i4>0</vt:i4>
      </vt:variant>
      <vt:variant>
        <vt:i4>5</vt:i4>
      </vt:variant>
      <vt:variant>
        <vt:lpwstr>http://refhub.elsevier.com/S0378-3774(16)30058-0/sbref0215</vt:lpwstr>
      </vt:variant>
      <vt:variant>
        <vt:lpwstr/>
      </vt:variant>
      <vt:variant>
        <vt:i4>7405629</vt:i4>
      </vt:variant>
      <vt:variant>
        <vt:i4>108</vt:i4>
      </vt:variant>
      <vt:variant>
        <vt:i4>0</vt:i4>
      </vt:variant>
      <vt:variant>
        <vt:i4>5</vt:i4>
      </vt:variant>
      <vt:variant>
        <vt:lpwstr>http://refhub.elsevier.com/S0378-3774(16)30058-0/sbref0215</vt:lpwstr>
      </vt:variant>
      <vt:variant>
        <vt:lpwstr/>
      </vt:variant>
      <vt:variant>
        <vt:i4>7405629</vt:i4>
      </vt:variant>
      <vt:variant>
        <vt:i4>105</vt:i4>
      </vt:variant>
      <vt:variant>
        <vt:i4>0</vt:i4>
      </vt:variant>
      <vt:variant>
        <vt:i4>5</vt:i4>
      </vt:variant>
      <vt:variant>
        <vt:lpwstr>http://refhub.elsevier.com/S0378-3774(16)30058-0/sbref0215</vt:lpwstr>
      </vt:variant>
      <vt:variant>
        <vt:lpwstr/>
      </vt:variant>
      <vt:variant>
        <vt:i4>7405629</vt:i4>
      </vt:variant>
      <vt:variant>
        <vt:i4>102</vt:i4>
      </vt:variant>
      <vt:variant>
        <vt:i4>0</vt:i4>
      </vt:variant>
      <vt:variant>
        <vt:i4>5</vt:i4>
      </vt:variant>
      <vt:variant>
        <vt:lpwstr>http://refhub.elsevier.com/S0378-3774(16)30058-0/sbref0215</vt:lpwstr>
      </vt:variant>
      <vt:variant>
        <vt:lpwstr/>
      </vt:variant>
      <vt:variant>
        <vt:i4>7405629</vt:i4>
      </vt:variant>
      <vt:variant>
        <vt:i4>99</vt:i4>
      </vt:variant>
      <vt:variant>
        <vt:i4>0</vt:i4>
      </vt:variant>
      <vt:variant>
        <vt:i4>5</vt:i4>
      </vt:variant>
      <vt:variant>
        <vt:lpwstr>http://refhub.elsevier.com/S0378-3774(16)30058-0/sbref0215</vt:lpwstr>
      </vt:variant>
      <vt:variant>
        <vt:lpwstr/>
      </vt:variant>
      <vt:variant>
        <vt:i4>7405629</vt:i4>
      </vt:variant>
      <vt:variant>
        <vt:i4>96</vt:i4>
      </vt:variant>
      <vt:variant>
        <vt:i4>0</vt:i4>
      </vt:variant>
      <vt:variant>
        <vt:i4>5</vt:i4>
      </vt:variant>
      <vt:variant>
        <vt:lpwstr>http://refhub.elsevier.com/S0378-3774(16)30058-0/sbref0215</vt:lpwstr>
      </vt:variant>
      <vt:variant>
        <vt:lpwstr/>
      </vt:variant>
      <vt:variant>
        <vt:i4>7405629</vt:i4>
      </vt:variant>
      <vt:variant>
        <vt:i4>93</vt:i4>
      </vt:variant>
      <vt:variant>
        <vt:i4>0</vt:i4>
      </vt:variant>
      <vt:variant>
        <vt:i4>5</vt:i4>
      </vt:variant>
      <vt:variant>
        <vt:lpwstr>http://refhub.elsevier.com/S0378-3774(16)30058-0/sbref0215</vt:lpwstr>
      </vt:variant>
      <vt:variant>
        <vt:lpwstr/>
      </vt:variant>
      <vt:variant>
        <vt:i4>7405629</vt:i4>
      </vt:variant>
      <vt:variant>
        <vt:i4>90</vt:i4>
      </vt:variant>
      <vt:variant>
        <vt:i4>0</vt:i4>
      </vt:variant>
      <vt:variant>
        <vt:i4>5</vt:i4>
      </vt:variant>
      <vt:variant>
        <vt:lpwstr>http://refhub.elsevier.com/S0378-3774(16)30058-0/sbref0215</vt:lpwstr>
      </vt:variant>
      <vt:variant>
        <vt:lpwstr/>
      </vt:variant>
      <vt:variant>
        <vt:i4>7405629</vt:i4>
      </vt:variant>
      <vt:variant>
        <vt:i4>87</vt:i4>
      </vt:variant>
      <vt:variant>
        <vt:i4>0</vt:i4>
      </vt:variant>
      <vt:variant>
        <vt:i4>5</vt:i4>
      </vt:variant>
      <vt:variant>
        <vt:lpwstr>http://refhub.elsevier.com/S0378-3774(16)30058-0/sbref0215</vt:lpwstr>
      </vt:variant>
      <vt:variant>
        <vt:lpwstr/>
      </vt:variant>
      <vt:variant>
        <vt:i4>7405628</vt:i4>
      </vt:variant>
      <vt:variant>
        <vt:i4>84</vt:i4>
      </vt:variant>
      <vt:variant>
        <vt:i4>0</vt:i4>
      </vt:variant>
      <vt:variant>
        <vt:i4>5</vt:i4>
      </vt:variant>
      <vt:variant>
        <vt:lpwstr>http://refhub.elsevier.com/S0378-3774(16)30058-0/sbref0205</vt:lpwstr>
      </vt:variant>
      <vt:variant>
        <vt:lpwstr/>
      </vt:variant>
      <vt:variant>
        <vt:i4>7405628</vt:i4>
      </vt:variant>
      <vt:variant>
        <vt:i4>81</vt:i4>
      </vt:variant>
      <vt:variant>
        <vt:i4>0</vt:i4>
      </vt:variant>
      <vt:variant>
        <vt:i4>5</vt:i4>
      </vt:variant>
      <vt:variant>
        <vt:lpwstr>http://refhub.elsevier.com/S0378-3774(16)30058-0/sbref0205</vt:lpwstr>
      </vt:variant>
      <vt:variant>
        <vt:lpwstr/>
      </vt:variant>
      <vt:variant>
        <vt:i4>7405628</vt:i4>
      </vt:variant>
      <vt:variant>
        <vt:i4>78</vt:i4>
      </vt:variant>
      <vt:variant>
        <vt:i4>0</vt:i4>
      </vt:variant>
      <vt:variant>
        <vt:i4>5</vt:i4>
      </vt:variant>
      <vt:variant>
        <vt:lpwstr>http://refhub.elsevier.com/S0378-3774(16)30058-0/sbref0205</vt:lpwstr>
      </vt:variant>
      <vt:variant>
        <vt:lpwstr/>
      </vt:variant>
      <vt:variant>
        <vt:i4>7405628</vt:i4>
      </vt:variant>
      <vt:variant>
        <vt:i4>75</vt:i4>
      </vt:variant>
      <vt:variant>
        <vt:i4>0</vt:i4>
      </vt:variant>
      <vt:variant>
        <vt:i4>5</vt:i4>
      </vt:variant>
      <vt:variant>
        <vt:lpwstr>http://refhub.elsevier.com/S0378-3774(16)30058-0/sbref0205</vt:lpwstr>
      </vt:variant>
      <vt:variant>
        <vt:lpwstr/>
      </vt:variant>
      <vt:variant>
        <vt:i4>7405628</vt:i4>
      </vt:variant>
      <vt:variant>
        <vt:i4>72</vt:i4>
      </vt:variant>
      <vt:variant>
        <vt:i4>0</vt:i4>
      </vt:variant>
      <vt:variant>
        <vt:i4>5</vt:i4>
      </vt:variant>
      <vt:variant>
        <vt:lpwstr>http://refhub.elsevier.com/S0378-3774(16)30058-0/sbref0205</vt:lpwstr>
      </vt:variant>
      <vt:variant>
        <vt:lpwstr/>
      </vt:variant>
      <vt:variant>
        <vt:i4>7405628</vt:i4>
      </vt:variant>
      <vt:variant>
        <vt:i4>69</vt:i4>
      </vt:variant>
      <vt:variant>
        <vt:i4>0</vt:i4>
      </vt:variant>
      <vt:variant>
        <vt:i4>5</vt:i4>
      </vt:variant>
      <vt:variant>
        <vt:lpwstr>http://refhub.elsevier.com/S0378-3774(16)30058-0/sbref0205</vt:lpwstr>
      </vt:variant>
      <vt:variant>
        <vt:lpwstr/>
      </vt:variant>
      <vt:variant>
        <vt:i4>7602236</vt:i4>
      </vt:variant>
      <vt:variant>
        <vt:i4>66</vt:i4>
      </vt:variant>
      <vt:variant>
        <vt:i4>0</vt:i4>
      </vt:variant>
      <vt:variant>
        <vt:i4>5</vt:i4>
      </vt:variant>
      <vt:variant>
        <vt:lpwstr>http://refhub.elsevier.com/S0378-3774(16)30058-0/sbref0200</vt:lpwstr>
      </vt:variant>
      <vt:variant>
        <vt:lpwstr/>
      </vt:variant>
      <vt:variant>
        <vt:i4>7602236</vt:i4>
      </vt:variant>
      <vt:variant>
        <vt:i4>63</vt:i4>
      </vt:variant>
      <vt:variant>
        <vt:i4>0</vt:i4>
      </vt:variant>
      <vt:variant>
        <vt:i4>5</vt:i4>
      </vt:variant>
      <vt:variant>
        <vt:lpwstr>http://refhub.elsevier.com/S0378-3774(16)30058-0/sbref0200</vt:lpwstr>
      </vt:variant>
      <vt:variant>
        <vt:lpwstr/>
      </vt:variant>
      <vt:variant>
        <vt:i4>7602236</vt:i4>
      </vt:variant>
      <vt:variant>
        <vt:i4>60</vt:i4>
      </vt:variant>
      <vt:variant>
        <vt:i4>0</vt:i4>
      </vt:variant>
      <vt:variant>
        <vt:i4>5</vt:i4>
      </vt:variant>
      <vt:variant>
        <vt:lpwstr>http://refhub.elsevier.com/S0378-3774(16)30058-0/sbref0200</vt:lpwstr>
      </vt:variant>
      <vt:variant>
        <vt:lpwstr/>
      </vt:variant>
      <vt:variant>
        <vt:i4>7602236</vt:i4>
      </vt:variant>
      <vt:variant>
        <vt:i4>57</vt:i4>
      </vt:variant>
      <vt:variant>
        <vt:i4>0</vt:i4>
      </vt:variant>
      <vt:variant>
        <vt:i4>5</vt:i4>
      </vt:variant>
      <vt:variant>
        <vt:lpwstr>http://refhub.elsevier.com/S0378-3774(16)30058-0/sbref0200</vt:lpwstr>
      </vt:variant>
      <vt:variant>
        <vt:lpwstr/>
      </vt:variant>
      <vt:variant>
        <vt:i4>2752551</vt:i4>
      </vt:variant>
      <vt:variant>
        <vt:i4>54</vt:i4>
      </vt:variant>
      <vt:variant>
        <vt:i4>0</vt:i4>
      </vt:variant>
      <vt:variant>
        <vt:i4>5</vt:i4>
      </vt:variant>
      <vt:variant>
        <vt:lpwstr>http://dx.doi.org/10.1016/j.jhydrol.2016.10.022</vt:lpwstr>
      </vt:variant>
      <vt:variant>
        <vt:lpwstr/>
      </vt:variant>
      <vt:variant>
        <vt:i4>7798845</vt:i4>
      </vt:variant>
      <vt:variant>
        <vt:i4>51</vt:i4>
      </vt:variant>
      <vt:variant>
        <vt:i4>0</vt:i4>
      </vt:variant>
      <vt:variant>
        <vt:i4>5</vt:i4>
      </vt:variant>
      <vt:variant>
        <vt:lpwstr>http://refhub.elsevier.com/S0378-3774(16)30058-0/sbref0110</vt:lpwstr>
      </vt:variant>
      <vt:variant>
        <vt:lpwstr/>
      </vt:variant>
      <vt:variant>
        <vt:i4>7471164</vt:i4>
      </vt:variant>
      <vt:variant>
        <vt:i4>48</vt:i4>
      </vt:variant>
      <vt:variant>
        <vt:i4>0</vt:i4>
      </vt:variant>
      <vt:variant>
        <vt:i4>5</vt:i4>
      </vt:variant>
      <vt:variant>
        <vt:lpwstr>http://refhub.elsevier.com/S0378-3774(16)30058-0/sbref0105</vt:lpwstr>
      </vt:variant>
      <vt:variant>
        <vt:lpwstr/>
      </vt:variant>
      <vt:variant>
        <vt:i4>7471164</vt:i4>
      </vt:variant>
      <vt:variant>
        <vt:i4>45</vt:i4>
      </vt:variant>
      <vt:variant>
        <vt:i4>0</vt:i4>
      </vt:variant>
      <vt:variant>
        <vt:i4>5</vt:i4>
      </vt:variant>
      <vt:variant>
        <vt:lpwstr>http://refhub.elsevier.com/S0378-3774(16)30058-0/sbref0105</vt:lpwstr>
      </vt:variant>
      <vt:variant>
        <vt:lpwstr/>
      </vt:variant>
      <vt:variant>
        <vt:i4>7471164</vt:i4>
      </vt:variant>
      <vt:variant>
        <vt:i4>42</vt:i4>
      </vt:variant>
      <vt:variant>
        <vt:i4>0</vt:i4>
      </vt:variant>
      <vt:variant>
        <vt:i4>5</vt:i4>
      </vt:variant>
      <vt:variant>
        <vt:lpwstr>http://refhub.elsevier.com/S0378-3774(16)30058-0/sbref0105</vt:lpwstr>
      </vt:variant>
      <vt:variant>
        <vt:lpwstr/>
      </vt:variant>
      <vt:variant>
        <vt:i4>7471164</vt:i4>
      </vt:variant>
      <vt:variant>
        <vt:i4>39</vt:i4>
      </vt:variant>
      <vt:variant>
        <vt:i4>0</vt:i4>
      </vt:variant>
      <vt:variant>
        <vt:i4>5</vt:i4>
      </vt:variant>
      <vt:variant>
        <vt:lpwstr>http://refhub.elsevier.com/S0378-3774(16)30058-0/sbref0105</vt:lpwstr>
      </vt:variant>
      <vt:variant>
        <vt:lpwstr/>
      </vt:variant>
      <vt:variant>
        <vt:i4>7471164</vt:i4>
      </vt:variant>
      <vt:variant>
        <vt:i4>36</vt:i4>
      </vt:variant>
      <vt:variant>
        <vt:i4>0</vt:i4>
      </vt:variant>
      <vt:variant>
        <vt:i4>5</vt:i4>
      </vt:variant>
      <vt:variant>
        <vt:lpwstr>http://refhub.elsevier.com/S0378-3774(16)30058-0/sbref0105</vt:lpwstr>
      </vt:variant>
      <vt:variant>
        <vt:lpwstr/>
      </vt:variant>
      <vt:variant>
        <vt:i4>7471164</vt:i4>
      </vt:variant>
      <vt:variant>
        <vt:i4>33</vt:i4>
      </vt:variant>
      <vt:variant>
        <vt:i4>0</vt:i4>
      </vt:variant>
      <vt:variant>
        <vt:i4>5</vt:i4>
      </vt:variant>
      <vt:variant>
        <vt:lpwstr>http://refhub.elsevier.com/S0378-3774(16)30058-0/sbref0105</vt:lpwstr>
      </vt:variant>
      <vt:variant>
        <vt:lpwstr/>
      </vt:variant>
      <vt:variant>
        <vt:i4>7471164</vt:i4>
      </vt:variant>
      <vt:variant>
        <vt:i4>30</vt:i4>
      </vt:variant>
      <vt:variant>
        <vt:i4>0</vt:i4>
      </vt:variant>
      <vt:variant>
        <vt:i4>5</vt:i4>
      </vt:variant>
      <vt:variant>
        <vt:lpwstr>http://refhub.elsevier.com/S0378-3774(16)30058-0/sbref0105</vt:lpwstr>
      </vt:variant>
      <vt:variant>
        <vt:lpwstr/>
      </vt:variant>
      <vt:variant>
        <vt:i4>7471164</vt:i4>
      </vt:variant>
      <vt:variant>
        <vt:i4>27</vt:i4>
      </vt:variant>
      <vt:variant>
        <vt:i4>0</vt:i4>
      </vt:variant>
      <vt:variant>
        <vt:i4>5</vt:i4>
      </vt:variant>
      <vt:variant>
        <vt:lpwstr>http://refhub.elsevier.com/S0378-3774(16)30058-0/sbref0105</vt:lpwstr>
      </vt:variant>
      <vt:variant>
        <vt:lpwstr/>
      </vt:variant>
      <vt:variant>
        <vt:i4>7471164</vt:i4>
      </vt:variant>
      <vt:variant>
        <vt:i4>24</vt:i4>
      </vt:variant>
      <vt:variant>
        <vt:i4>0</vt:i4>
      </vt:variant>
      <vt:variant>
        <vt:i4>5</vt:i4>
      </vt:variant>
      <vt:variant>
        <vt:lpwstr>http://refhub.elsevier.com/S0378-3774(16)30058-0/sbref0105</vt:lpwstr>
      </vt:variant>
      <vt:variant>
        <vt:lpwstr/>
      </vt:variant>
      <vt:variant>
        <vt:i4>7471164</vt:i4>
      </vt:variant>
      <vt:variant>
        <vt:i4>21</vt:i4>
      </vt:variant>
      <vt:variant>
        <vt:i4>0</vt:i4>
      </vt:variant>
      <vt:variant>
        <vt:i4>5</vt:i4>
      </vt:variant>
      <vt:variant>
        <vt:lpwstr>http://refhub.elsevier.com/S0378-3774(16)30058-0/sbref0105</vt:lpwstr>
      </vt:variant>
      <vt:variant>
        <vt:lpwstr/>
      </vt:variant>
      <vt:variant>
        <vt:i4>1966141</vt:i4>
      </vt:variant>
      <vt:variant>
        <vt:i4>11</vt:i4>
      </vt:variant>
      <vt:variant>
        <vt:i4>0</vt:i4>
      </vt:variant>
      <vt:variant>
        <vt:i4>5</vt:i4>
      </vt:variant>
      <vt:variant>
        <vt:lpwstr>mailto:naturesciencej@gmail.com</vt:lpwstr>
      </vt:variant>
      <vt:variant>
        <vt:lpwstr/>
      </vt:variant>
      <vt:variant>
        <vt:i4>5898325</vt:i4>
      </vt:variant>
      <vt:variant>
        <vt:i4>8</vt:i4>
      </vt:variant>
      <vt:variant>
        <vt:i4>0</vt:i4>
      </vt:variant>
      <vt:variant>
        <vt:i4>5</vt:i4>
      </vt:variant>
      <vt:variant>
        <vt:lpwstr>http://www.sciencepub.net/nature</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Publishing</dc:subject>
  <dc:creator>Marsland Press</dc:creator>
  <cp:keywords>science, research, publish</cp:keywords>
  <cp:lastModifiedBy>Administrator</cp:lastModifiedBy>
  <cp:revision>3</cp:revision>
  <cp:lastPrinted>2008-06-24T20:46:00Z</cp:lastPrinted>
  <dcterms:created xsi:type="dcterms:W3CDTF">2018-05-21T14:58:00Z</dcterms:created>
  <dcterms:modified xsi:type="dcterms:W3CDTF">2018-05-22T04:28:00Z</dcterms:modified>
  <cp:category>science</cp:category>
</cp:coreProperties>
</file>