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2A7" w:rsidRPr="00E26A50" w:rsidRDefault="003073CF" w:rsidP="003A661F">
      <w:pPr>
        <w:suppressAutoHyphens w:val="0"/>
        <w:autoSpaceDE w:val="0"/>
        <w:autoSpaceDN w:val="0"/>
        <w:adjustRightInd w:val="0"/>
        <w:snapToGrid w:val="0"/>
        <w:jc w:val="center"/>
        <w:rPr>
          <w:b/>
          <w:sz w:val="20"/>
          <w:szCs w:val="20"/>
          <w:lang w:eastAsia="zh-CN"/>
        </w:rPr>
      </w:pPr>
      <w:r w:rsidRPr="00E26A50">
        <w:rPr>
          <w:b/>
          <w:sz w:val="20"/>
          <w:szCs w:val="20"/>
        </w:rPr>
        <w:t>Physical and Chemical Variations in Water Quality of Imo River Owing to Human Perturbations in the System</w:t>
      </w:r>
    </w:p>
    <w:p w:rsidR="001662A7" w:rsidRPr="00E26A50" w:rsidRDefault="001662A7" w:rsidP="003A661F">
      <w:pPr>
        <w:suppressAutoHyphens w:val="0"/>
        <w:autoSpaceDE w:val="0"/>
        <w:autoSpaceDN w:val="0"/>
        <w:adjustRightInd w:val="0"/>
        <w:snapToGrid w:val="0"/>
        <w:jc w:val="center"/>
        <w:rPr>
          <w:sz w:val="20"/>
          <w:szCs w:val="20"/>
          <w:lang w:eastAsia="zh-CN"/>
        </w:rPr>
      </w:pPr>
    </w:p>
    <w:p w:rsidR="001662A7" w:rsidRPr="00E26A50" w:rsidRDefault="001662A7" w:rsidP="003A661F">
      <w:pPr>
        <w:suppressAutoHyphens w:val="0"/>
        <w:autoSpaceDE w:val="0"/>
        <w:autoSpaceDN w:val="0"/>
        <w:adjustRightInd w:val="0"/>
        <w:snapToGrid w:val="0"/>
        <w:jc w:val="center"/>
        <w:rPr>
          <w:sz w:val="20"/>
          <w:szCs w:val="20"/>
          <w:lang w:eastAsia="zh-CN"/>
        </w:rPr>
      </w:pPr>
      <w:r w:rsidRPr="00E26A50">
        <w:rPr>
          <w:sz w:val="20"/>
          <w:szCs w:val="20"/>
          <w:vertAlign w:val="superscript"/>
        </w:rPr>
        <w:t>1</w:t>
      </w:r>
      <w:r w:rsidR="003073CF" w:rsidRPr="00E26A50">
        <w:rPr>
          <w:sz w:val="20"/>
          <w:szCs w:val="20"/>
        </w:rPr>
        <w:t xml:space="preserve">George, </w:t>
      </w:r>
      <w:proofErr w:type="spellStart"/>
      <w:r w:rsidR="003073CF" w:rsidRPr="00E26A50">
        <w:rPr>
          <w:sz w:val="20"/>
          <w:szCs w:val="20"/>
        </w:rPr>
        <w:t>Ubong</w:t>
      </w:r>
      <w:proofErr w:type="spellEnd"/>
      <w:r w:rsidRPr="00E26A50">
        <w:rPr>
          <w:sz w:val="20"/>
          <w:szCs w:val="20"/>
          <w:vertAlign w:val="superscript"/>
        </w:rPr>
        <w:t xml:space="preserve"> </w:t>
      </w:r>
      <w:proofErr w:type="spellStart"/>
      <w:r w:rsidR="003073CF" w:rsidRPr="00E26A50">
        <w:rPr>
          <w:sz w:val="20"/>
          <w:szCs w:val="20"/>
        </w:rPr>
        <w:t>Uwem</w:t>
      </w:r>
      <w:proofErr w:type="spellEnd"/>
      <w:r w:rsidR="007F221E" w:rsidRPr="00E26A50">
        <w:rPr>
          <w:sz w:val="20"/>
          <w:szCs w:val="20"/>
        </w:rPr>
        <w:t>,</w:t>
      </w:r>
      <w:r w:rsidRPr="00E26A50">
        <w:rPr>
          <w:sz w:val="20"/>
          <w:szCs w:val="20"/>
        </w:rPr>
        <w:t xml:space="preserve"> </w:t>
      </w:r>
      <w:r w:rsidR="003073CF" w:rsidRPr="00E26A50">
        <w:rPr>
          <w:sz w:val="20"/>
          <w:szCs w:val="20"/>
          <w:vertAlign w:val="superscript"/>
        </w:rPr>
        <w:t>2</w:t>
      </w:r>
      <w:r w:rsidR="00114173" w:rsidRPr="00E26A50">
        <w:rPr>
          <w:sz w:val="20"/>
          <w:szCs w:val="20"/>
        </w:rPr>
        <w:t>E</w:t>
      </w:r>
      <w:r w:rsidR="00D07738" w:rsidRPr="00E26A50">
        <w:rPr>
          <w:sz w:val="20"/>
          <w:szCs w:val="20"/>
        </w:rPr>
        <w:t xml:space="preserve">fiom, </w:t>
      </w:r>
      <w:proofErr w:type="spellStart"/>
      <w:r w:rsidR="00D07738" w:rsidRPr="00E26A50">
        <w:rPr>
          <w:sz w:val="20"/>
          <w:szCs w:val="20"/>
        </w:rPr>
        <w:t>Edak</w:t>
      </w:r>
      <w:proofErr w:type="spellEnd"/>
    </w:p>
    <w:p w:rsidR="001662A7" w:rsidRPr="00E26A50" w:rsidRDefault="001662A7" w:rsidP="003A661F">
      <w:pPr>
        <w:suppressAutoHyphens w:val="0"/>
        <w:autoSpaceDE w:val="0"/>
        <w:autoSpaceDN w:val="0"/>
        <w:adjustRightInd w:val="0"/>
        <w:snapToGrid w:val="0"/>
        <w:jc w:val="center"/>
        <w:rPr>
          <w:sz w:val="20"/>
          <w:szCs w:val="20"/>
          <w:lang w:eastAsia="zh-CN"/>
        </w:rPr>
      </w:pPr>
    </w:p>
    <w:p w:rsidR="001662A7" w:rsidRPr="00E26A50" w:rsidRDefault="001662A7" w:rsidP="003A661F">
      <w:pPr>
        <w:suppressAutoHyphens w:val="0"/>
        <w:autoSpaceDE w:val="0"/>
        <w:autoSpaceDN w:val="0"/>
        <w:adjustRightInd w:val="0"/>
        <w:snapToGrid w:val="0"/>
        <w:jc w:val="center"/>
        <w:rPr>
          <w:sz w:val="20"/>
          <w:szCs w:val="20"/>
          <w:lang w:eastAsia="zh-CN"/>
        </w:rPr>
      </w:pPr>
      <w:r w:rsidRPr="00E26A50">
        <w:rPr>
          <w:sz w:val="20"/>
          <w:szCs w:val="20"/>
          <w:vertAlign w:val="superscript"/>
        </w:rPr>
        <w:t>1</w:t>
      </w:r>
      <w:r w:rsidR="003073CF" w:rsidRPr="00E26A50">
        <w:rPr>
          <w:sz w:val="20"/>
          <w:szCs w:val="20"/>
        </w:rPr>
        <w:t xml:space="preserve">Department of Fisheries and </w:t>
      </w:r>
      <w:r w:rsidR="00114173" w:rsidRPr="00E26A50">
        <w:rPr>
          <w:sz w:val="20"/>
          <w:szCs w:val="20"/>
        </w:rPr>
        <w:t xml:space="preserve">Aquaculture, </w:t>
      </w:r>
      <w:proofErr w:type="spellStart"/>
      <w:r w:rsidR="00114173" w:rsidRPr="00E26A50">
        <w:rPr>
          <w:sz w:val="20"/>
          <w:szCs w:val="20"/>
        </w:rPr>
        <w:t>Akwa</w:t>
      </w:r>
      <w:proofErr w:type="spellEnd"/>
      <w:r w:rsidR="00114173" w:rsidRPr="00E26A50">
        <w:rPr>
          <w:sz w:val="20"/>
          <w:szCs w:val="20"/>
        </w:rPr>
        <w:t xml:space="preserve"> </w:t>
      </w:r>
      <w:proofErr w:type="spellStart"/>
      <w:r w:rsidR="00114173" w:rsidRPr="00E26A50">
        <w:rPr>
          <w:sz w:val="20"/>
          <w:szCs w:val="20"/>
        </w:rPr>
        <w:t>Ibom</w:t>
      </w:r>
      <w:proofErr w:type="spellEnd"/>
      <w:r w:rsidR="003073CF" w:rsidRPr="00E26A50">
        <w:rPr>
          <w:sz w:val="20"/>
          <w:szCs w:val="20"/>
        </w:rPr>
        <w:t xml:space="preserve"> State University, </w:t>
      </w:r>
      <w:proofErr w:type="spellStart"/>
      <w:r w:rsidR="003073CF" w:rsidRPr="00E26A50">
        <w:rPr>
          <w:sz w:val="20"/>
          <w:szCs w:val="20"/>
        </w:rPr>
        <w:t>Akwa</w:t>
      </w:r>
      <w:proofErr w:type="spellEnd"/>
      <w:r w:rsidR="003073CF" w:rsidRPr="00E26A50">
        <w:rPr>
          <w:sz w:val="20"/>
          <w:szCs w:val="20"/>
        </w:rPr>
        <w:t xml:space="preserve"> </w:t>
      </w:r>
      <w:proofErr w:type="spellStart"/>
      <w:r w:rsidR="003073CF" w:rsidRPr="00E26A50">
        <w:rPr>
          <w:sz w:val="20"/>
          <w:szCs w:val="20"/>
        </w:rPr>
        <w:t>Ibom</w:t>
      </w:r>
      <w:proofErr w:type="spellEnd"/>
      <w:r w:rsidR="003073CF" w:rsidRPr="00E26A50">
        <w:rPr>
          <w:sz w:val="20"/>
          <w:szCs w:val="20"/>
        </w:rPr>
        <w:t xml:space="preserve"> State, Nigeria.</w:t>
      </w:r>
    </w:p>
    <w:p w:rsidR="003073CF" w:rsidRPr="00E26A50" w:rsidRDefault="001662A7" w:rsidP="003A661F">
      <w:pPr>
        <w:suppressAutoHyphens w:val="0"/>
        <w:autoSpaceDE w:val="0"/>
        <w:autoSpaceDN w:val="0"/>
        <w:adjustRightInd w:val="0"/>
        <w:snapToGrid w:val="0"/>
        <w:jc w:val="center"/>
        <w:rPr>
          <w:sz w:val="20"/>
          <w:szCs w:val="20"/>
        </w:rPr>
      </w:pPr>
      <w:r w:rsidRPr="00E26A50">
        <w:rPr>
          <w:bCs/>
          <w:sz w:val="20"/>
          <w:szCs w:val="20"/>
          <w:vertAlign w:val="superscript"/>
        </w:rPr>
        <w:t>2</w:t>
      </w:r>
      <w:r w:rsidR="00D07738" w:rsidRPr="00E26A50">
        <w:rPr>
          <w:bCs/>
          <w:sz w:val="20"/>
          <w:szCs w:val="20"/>
        </w:rPr>
        <w:t xml:space="preserve">Faculty of Oceanography, University of </w:t>
      </w:r>
      <w:proofErr w:type="spellStart"/>
      <w:r w:rsidR="00D07738" w:rsidRPr="00E26A50">
        <w:rPr>
          <w:bCs/>
          <w:sz w:val="20"/>
          <w:szCs w:val="20"/>
        </w:rPr>
        <w:t>Calabar</w:t>
      </w:r>
      <w:proofErr w:type="spellEnd"/>
      <w:r w:rsidR="003073CF" w:rsidRPr="00E26A50">
        <w:rPr>
          <w:bCs/>
          <w:sz w:val="20"/>
          <w:szCs w:val="20"/>
        </w:rPr>
        <w:t xml:space="preserve">, </w:t>
      </w:r>
      <w:proofErr w:type="spellStart"/>
      <w:r w:rsidR="009078A9" w:rsidRPr="00E26A50">
        <w:rPr>
          <w:bCs/>
          <w:sz w:val="20"/>
          <w:szCs w:val="20"/>
        </w:rPr>
        <w:t>Calabar</w:t>
      </w:r>
      <w:proofErr w:type="spellEnd"/>
      <w:r w:rsidR="009078A9" w:rsidRPr="00E26A50">
        <w:rPr>
          <w:bCs/>
          <w:sz w:val="20"/>
          <w:szCs w:val="20"/>
        </w:rPr>
        <w:t xml:space="preserve">, </w:t>
      </w:r>
      <w:r w:rsidR="00D07738" w:rsidRPr="00E26A50">
        <w:rPr>
          <w:sz w:val="20"/>
          <w:szCs w:val="20"/>
        </w:rPr>
        <w:t xml:space="preserve">Cross River </w:t>
      </w:r>
      <w:r w:rsidR="003073CF" w:rsidRPr="00E26A50">
        <w:rPr>
          <w:sz w:val="20"/>
          <w:szCs w:val="20"/>
        </w:rPr>
        <w:t>State, Nigeria.</w:t>
      </w:r>
    </w:p>
    <w:p w:rsidR="001662A7" w:rsidRPr="00E26A50" w:rsidRDefault="00150C0F" w:rsidP="003A661F">
      <w:pPr>
        <w:suppressAutoHyphens w:val="0"/>
        <w:snapToGrid w:val="0"/>
        <w:jc w:val="center"/>
        <w:rPr>
          <w:sz w:val="20"/>
          <w:szCs w:val="20"/>
          <w:lang w:eastAsia="zh-CN"/>
        </w:rPr>
      </w:pPr>
      <w:hyperlink r:id="rId7" w:history="1">
        <w:r w:rsidR="001662A7" w:rsidRPr="00E26A50">
          <w:rPr>
            <w:rStyle w:val="Hyperlink"/>
            <w:sz w:val="20"/>
            <w:szCs w:val="20"/>
          </w:rPr>
          <w:t>talk2georgeubong@gmail.com</w:t>
        </w:r>
      </w:hyperlink>
    </w:p>
    <w:p w:rsidR="001662A7" w:rsidRPr="00E26A50" w:rsidRDefault="001662A7" w:rsidP="003A661F">
      <w:pPr>
        <w:suppressAutoHyphens w:val="0"/>
        <w:snapToGrid w:val="0"/>
        <w:jc w:val="center"/>
        <w:rPr>
          <w:sz w:val="20"/>
          <w:szCs w:val="20"/>
          <w:lang w:eastAsia="zh-CN"/>
        </w:rPr>
      </w:pPr>
    </w:p>
    <w:p w:rsidR="0085149A" w:rsidRPr="00E26A50" w:rsidRDefault="001662A7" w:rsidP="003A661F">
      <w:pPr>
        <w:suppressAutoHyphens w:val="0"/>
        <w:autoSpaceDE w:val="0"/>
        <w:autoSpaceDN w:val="0"/>
        <w:adjustRightInd w:val="0"/>
        <w:snapToGrid w:val="0"/>
        <w:jc w:val="both"/>
        <w:rPr>
          <w:color w:val="000000"/>
          <w:sz w:val="20"/>
          <w:szCs w:val="20"/>
        </w:rPr>
      </w:pPr>
      <w:r w:rsidRPr="00E26A50">
        <w:rPr>
          <w:b/>
          <w:sz w:val="20"/>
          <w:szCs w:val="20"/>
        </w:rPr>
        <w:t>Abstract</w:t>
      </w:r>
      <w:r w:rsidRPr="00E26A50">
        <w:rPr>
          <w:rFonts w:hint="eastAsia"/>
          <w:b/>
          <w:sz w:val="20"/>
          <w:szCs w:val="20"/>
          <w:lang w:eastAsia="zh-CN"/>
        </w:rPr>
        <w:t xml:space="preserve">: </w:t>
      </w:r>
      <w:r w:rsidR="003073CF" w:rsidRPr="00E26A50">
        <w:rPr>
          <w:sz w:val="20"/>
          <w:szCs w:val="20"/>
        </w:rPr>
        <w:t>Studies on the physical and chemical changes in water quality of Imo River owing to human perturbations in the system were conducted for 12 months (between May 2016 and April 2017).</w:t>
      </w:r>
      <w:r w:rsidR="00E26A50" w:rsidRPr="00E26A50">
        <w:rPr>
          <w:rFonts w:hint="eastAsia"/>
          <w:sz w:val="20"/>
          <w:szCs w:val="20"/>
          <w:lang w:eastAsia="zh-CN"/>
        </w:rPr>
        <w:t xml:space="preserve"> </w:t>
      </w:r>
      <w:r w:rsidR="003073CF" w:rsidRPr="00E26A50">
        <w:rPr>
          <w:sz w:val="20"/>
          <w:szCs w:val="20"/>
        </w:rPr>
        <w:t xml:space="preserve">Water samples were collected monthly in four stations along the river and analyzed using standard procedures. Mean values obtained for </w:t>
      </w:r>
      <w:proofErr w:type="spellStart"/>
      <w:r w:rsidR="003073CF" w:rsidRPr="00E26A50">
        <w:rPr>
          <w:sz w:val="20"/>
          <w:szCs w:val="20"/>
        </w:rPr>
        <w:t>physico</w:t>
      </w:r>
      <w:proofErr w:type="spellEnd"/>
      <w:r w:rsidR="003073CF" w:rsidRPr="00E26A50">
        <w:rPr>
          <w:sz w:val="20"/>
          <w:szCs w:val="20"/>
        </w:rPr>
        <w:t xml:space="preserve">-chemical parameters of water samples showed that TDS, DO, BOD, nitrate, phosphate and ammonia values were higher in wet season while pH, temperature, electrical conductivity, chloride, </w:t>
      </w:r>
      <w:proofErr w:type="spellStart"/>
      <w:r w:rsidR="003073CF" w:rsidRPr="00E26A50">
        <w:rPr>
          <w:sz w:val="20"/>
          <w:szCs w:val="20"/>
        </w:rPr>
        <w:t>sulphate</w:t>
      </w:r>
      <w:proofErr w:type="spellEnd"/>
      <w:r w:rsidR="003073CF" w:rsidRPr="00E26A50">
        <w:rPr>
          <w:sz w:val="20"/>
          <w:szCs w:val="20"/>
        </w:rPr>
        <w:t xml:space="preserve">, cadmium, copper, iron, lead, zinc and manganese values were higher during the dry season. </w:t>
      </w:r>
      <w:r w:rsidR="003073CF" w:rsidRPr="00E26A50">
        <w:rPr>
          <w:rFonts w:eastAsia="Calibri"/>
          <w:sz w:val="20"/>
          <w:szCs w:val="20"/>
        </w:rPr>
        <w:t xml:space="preserve">The seasonality observed in the parameters during the study was attributed to influx of </w:t>
      </w:r>
      <w:proofErr w:type="spellStart"/>
      <w:r w:rsidR="003073CF" w:rsidRPr="00E26A50">
        <w:rPr>
          <w:rFonts w:eastAsia="Calibri"/>
          <w:sz w:val="20"/>
          <w:szCs w:val="20"/>
        </w:rPr>
        <w:t>allochthonous</w:t>
      </w:r>
      <w:proofErr w:type="spellEnd"/>
      <w:r w:rsidR="003073CF" w:rsidRPr="00E26A50">
        <w:rPr>
          <w:rFonts w:eastAsia="Calibri"/>
          <w:sz w:val="20"/>
          <w:szCs w:val="20"/>
        </w:rPr>
        <w:t xml:space="preserve"> materials and dilution as a result of surface run-off during the wet season and </w:t>
      </w:r>
      <w:proofErr w:type="spellStart"/>
      <w:r w:rsidR="003073CF" w:rsidRPr="00E26A50">
        <w:rPr>
          <w:rFonts w:eastAsia="Calibri"/>
          <w:sz w:val="20"/>
          <w:szCs w:val="20"/>
        </w:rPr>
        <w:t>evapo</w:t>
      </w:r>
      <w:proofErr w:type="spellEnd"/>
      <w:r w:rsidR="003073CF" w:rsidRPr="00E26A50">
        <w:rPr>
          <w:rFonts w:eastAsia="Calibri"/>
          <w:sz w:val="20"/>
          <w:szCs w:val="20"/>
        </w:rPr>
        <w:t>-transpiration during the dry season. Spatial variation during the study was attributed to the nature and levels of human activities emanating within each of the stations.</w:t>
      </w:r>
      <w:r w:rsidRPr="00E26A50">
        <w:rPr>
          <w:rFonts w:eastAsia="Calibri"/>
          <w:sz w:val="20"/>
          <w:szCs w:val="20"/>
        </w:rPr>
        <w:t xml:space="preserve"> </w:t>
      </w:r>
      <w:proofErr w:type="spellStart"/>
      <w:r w:rsidR="003073CF" w:rsidRPr="00E26A50">
        <w:rPr>
          <w:sz w:val="20"/>
          <w:szCs w:val="20"/>
        </w:rPr>
        <w:t>Physico</w:t>
      </w:r>
      <w:proofErr w:type="spellEnd"/>
      <w:r w:rsidR="003073CF" w:rsidRPr="00E26A50">
        <w:rPr>
          <w:sz w:val="20"/>
          <w:szCs w:val="20"/>
        </w:rPr>
        <w:t xml:space="preserve">-chemical parameters (ammonia, lead, iron, copper and cadmium) exceeded the permissible WHO Standard for portable water </w:t>
      </w:r>
      <w:r w:rsidR="00304993" w:rsidRPr="00E26A50">
        <w:rPr>
          <w:sz w:val="20"/>
          <w:szCs w:val="20"/>
        </w:rPr>
        <w:t>which calls for concern regarding</w:t>
      </w:r>
      <w:r w:rsidR="003073CF" w:rsidRPr="00E26A50">
        <w:rPr>
          <w:sz w:val="20"/>
          <w:szCs w:val="20"/>
        </w:rPr>
        <w:t xml:space="preserve"> its effects on human health. Correlation analysis revealed strong positive relationships amongst pairs of </w:t>
      </w:r>
      <w:proofErr w:type="spellStart"/>
      <w:r w:rsidR="003073CF" w:rsidRPr="00E26A50">
        <w:rPr>
          <w:sz w:val="20"/>
          <w:szCs w:val="20"/>
        </w:rPr>
        <w:t>physico</w:t>
      </w:r>
      <w:proofErr w:type="spellEnd"/>
      <w:r w:rsidR="003073CF" w:rsidRPr="00E26A50">
        <w:rPr>
          <w:sz w:val="20"/>
          <w:szCs w:val="20"/>
        </w:rPr>
        <w:t>-chemical parameters of water suggesting that an increase in one parameters leads to a corresponding increase in another parameter. However, the series of activities going on in and within the study area, coupled with the findings of this study further vindicate the need for continuous monitoring and management of our indigenous water bodies. Based on the result of findings the water from Imo River is not portable for human consumption and other domestic activities</w:t>
      </w:r>
      <w:r w:rsidR="007F221E" w:rsidRPr="00E26A50">
        <w:rPr>
          <w:sz w:val="20"/>
          <w:szCs w:val="20"/>
        </w:rPr>
        <w:t>.</w:t>
      </w:r>
      <w:r w:rsidRPr="00E26A50">
        <w:rPr>
          <w:sz w:val="20"/>
          <w:szCs w:val="20"/>
        </w:rPr>
        <w:t xml:space="preserve"> </w:t>
      </w:r>
    </w:p>
    <w:p w:rsidR="003A661F" w:rsidRPr="00E26A50" w:rsidRDefault="00D778C9" w:rsidP="003A661F">
      <w:pPr>
        <w:suppressAutoHyphens w:val="0"/>
        <w:snapToGrid w:val="0"/>
        <w:jc w:val="both"/>
        <w:rPr>
          <w:sz w:val="20"/>
          <w:szCs w:val="20"/>
          <w:lang w:eastAsia="zh-CN"/>
        </w:rPr>
      </w:pPr>
      <w:r w:rsidRPr="00E26A50">
        <w:rPr>
          <w:color w:val="000000"/>
          <w:sz w:val="20"/>
          <w:szCs w:val="20"/>
        </w:rPr>
        <w:t>[</w:t>
      </w:r>
      <w:r w:rsidR="007F221E" w:rsidRPr="00E26A50">
        <w:rPr>
          <w:sz w:val="20"/>
          <w:szCs w:val="20"/>
        </w:rPr>
        <w:t>George UU</w:t>
      </w:r>
      <w:r w:rsidRPr="00E26A50">
        <w:rPr>
          <w:sz w:val="20"/>
          <w:szCs w:val="20"/>
        </w:rPr>
        <w:t xml:space="preserve">, </w:t>
      </w:r>
      <w:proofErr w:type="spellStart"/>
      <w:r w:rsidR="00114173" w:rsidRPr="00E26A50">
        <w:rPr>
          <w:sz w:val="20"/>
          <w:szCs w:val="20"/>
        </w:rPr>
        <w:t>E</w:t>
      </w:r>
      <w:r w:rsidR="00D07738" w:rsidRPr="00E26A50">
        <w:rPr>
          <w:sz w:val="20"/>
          <w:szCs w:val="20"/>
        </w:rPr>
        <w:t>fiom</w:t>
      </w:r>
      <w:proofErr w:type="spellEnd"/>
      <w:r w:rsidR="00D07738" w:rsidRPr="00E26A50">
        <w:rPr>
          <w:sz w:val="20"/>
          <w:szCs w:val="20"/>
        </w:rPr>
        <w:t xml:space="preserve"> E</w:t>
      </w:r>
      <w:r w:rsidRPr="00E26A50">
        <w:rPr>
          <w:sz w:val="20"/>
          <w:szCs w:val="20"/>
        </w:rPr>
        <w:t xml:space="preserve">. </w:t>
      </w:r>
      <w:r w:rsidR="007F221E" w:rsidRPr="00E26A50">
        <w:rPr>
          <w:b/>
          <w:sz w:val="20"/>
          <w:szCs w:val="20"/>
        </w:rPr>
        <w:t>Physical and Chemical Variations in Water Quality of Imo River Owing to Human Perturbations in the System</w:t>
      </w:r>
      <w:r w:rsidR="003A661F" w:rsidRPr="00E26A50">
        <w:rPr>
          <w:rFonts w:eastAsia="Times New Roman"/>
          <w:b/>
          <w:bCs/>
          <w:sz w:val="20"/>
          <w:szCs w:val="20"/>
          <w:lang w:bidi="fa-IR"/>
        </w:rPr>
        <w:t>.</w:t>
      </w:r>
      <w:r w:rsidR="003A661F" w:rsidRPr="00E26A50">
        <w:rPr>
          <w:bCs/>
          <w:i/>
          <w:sz w:val="20"/>
          <w:szCs w:val="20"/>
        </w:rPr>
        <w:t xml:space="preserve"> Researcher</w:t>
      </w:r>
      <w:r w:rsidR="003A661F" w:rsidRPr="00E26A50">
        <w:rPr>
          <w:bCs/>
          <w:sz w:val="20"/>
          <w:szCs w:val="20"/>
        </w:rPr>
        <w:t xml:space="preserve"> 201</w:t>
      </w:r>
      <w:r w:rsidR="003A661F" w:rsidRPr="00E26A50">
        <w:rPr>
          <w:rFonts w:hint="eastAsia"/>
          <w:bCs/>
          <w:sz w:val="20"/>
          <w:szCs w:val="20"/>
        </w:rPr>
        <w:t>8</w:t>
      </w:r>
      <w:r w:rsidR="003A661F" w:rsidRPr="00E26A50">
        <w:rPr>
          <w:bCs/>
          <w:sz w:val="20"/>
          <w:szCs w:val="20"/>
        </w:rPr>
        <w:t>;</w:t>
      </w:r>
      <w:r w:rsidR="003A661F" w:rsidRPr="00E26A50">
        <w:rPr>
          <w:rFonts w:hint="eastAsia"/>
          <w:bCs/>
          <w:sz w:val="20"/>
          <w:szCs w:val="20"/>
        </w:rPr>
        <w:t>10</w:t>
      </w:r>
      <w:r w:rsidR="003A661F" w:rsidRPr="00E26A50">
        <w:rPr>
          <w:bCs/>
          <w:sz w:val="20"/>
          <w:szCs w:val="20"/>
        </w:rPr>
        <w:t>(</w:t>
      </w:r>
      <w:r w:rsidR="003A661F" w:rsidRPr="00E26A50">
        <w:rPr>
          <w:rFonts w:hint="eastAsia"/>
          <w:bCs/>
          <w:sz w:val="20"/>
          <w:szCs w:val="20"/>
        </w:rPr>
        <w:t>6</w:t>
      </w:r>
      <w:r w:rsidR="003A661F" w:rsidRPr="00E26A50">
        <w:rPr>
          <w:bCs/>
          <w:sz w:val="20"/>
          <w:szCs w:val="20"/>
        </w:rPr>
        <w:t>):</w:t>
      </w:r>
      <w:r w:rsidR="009929CD" w:rsidRPr="00E26A50">
        <w:rPr>
          <w:noProof/>
          <w:color w:val="000000"/>
          <w:sz w:val="20"/>
          <w:szCs w:val="20"/>
        </w:rPr>
        <w:t>4</w:t>
      </w:r>
      <w:r w:rsidR="00E26A50" w:rsidRPr="00E26A50">
        <w:rPr>
          <w:rFonts w:hint="eastAsia"/>
          <w:noProof/>
          <w:color w:val="000000"/>
          <w:sz w:val="20"/>
          <w:szCs w:val="20"/>
          <w:lang w:eastAsia="zh-CN"/>
        </w:rPr>
        <w:t>7</w:t>
      </w:r>
      <w:r w:rsidR="009929CD" w:rsidRPr="00E26A50">
        <w:rPr>
          <w:noProof/>
          <w:color w:val="000000"/>
          <w:sz w:val="20"/>
          <w:szCs w:val="20"/>
        </w:rPr>
        <w:t>-5</w:t>
      </w:r>
      <w:r w:rsidR="00E26A50">
        <w:rPr>
          <w:rFonts w:hint="eastAsia"/>
          <w:noProof/>
          <w:color w:val="000000"/>
          <w:sz w:val="20"/>
          <w:szCs w:val="20"/>
          <w:lang w:eastAsia="zh-CN"/>
        </w:rPr>
        <w:t>4</w:t>
      </w:r>
      <w:r w:rsidR="003A661F" w:rsidRPr="00E26A50">
        <w:rPr>
          <w:bCs/>
          <w:sz w:val="20"/>
          <w:szCs w:val="20"/>
        </w:rPr>
        <w:t xml:space="preserve">]. </w:t>
      </w:r>
      <w:r w:rsidR="003A661F" w:rsidRPr="00E26A50">
        <w:rPr>
          <w:sz w:val="20"/>
          <w:szCs w:val="20"/>
        </w:rPr>
        <w:t>ISSN 1553-9865 (print); ISSN 2163-8950 (online)</w:t>
      </w:r>
      <w:r w:rsidR="003A661F" w:rsidRPr="00E26A50">
        <w:rPr>
          <w:bCs/>
          <w:sz w:val="20"/>
          <w:szCs w:val="20"/>
        </w:rPr>
        <w:t xml:space="preserve">. </w:t>
      </w:r>
      <w:hyperlink r:id="rId8" w:history="1">
        <w:r w:rsidR="003A661F" w:rsidRPr="00E26A50">
          <w:rPr>
            <w:rStyle w:val="Hyperlink"/>
            <w:sz w:val="20"/>
            <w:szCs w:val="20"/>
          </w:rPr>
          <w:t>http://www.sciencepub.net/researcher</w:t>
        </w:r>
      </w:hyperlink>
      <w:r w:rsidR="003A661F" w:rsidRPr="00E26A50">
        <w:rPr>
          <w:bCs/>
          <w:sz w:val="20"/>
          <w:szCs w:val="20"/>
        </w:rPr>
        <w:t>.</w:t>
      </w:r>
      <w:r w:rsidR="003A661F" w:rsidRPr="00E26A50">
        <w:rPr>
          <w:rFonts w:hint="eastAsia"/>
          <w:bCs/>
          <w:sz w:val="20"/>
          <w:szCs w:val="20"/>
        </w:rPr>
        <w:t xml:space="preserve"> </w:t>
      </w:r>
      <w:r w:rsidR="003A661F" w:rsidRPr="00E26A50">
        <w:rPr>
          <w:rFonts w:hint="eastAsia"/>
          <w:bCs/>
          <w:sz w:val="20"/>
          <w:szCs w:val="20"/>
          <w:lang w:eastAsia="zh-CN"/>
        </w:rPr>
        <w:t>6</w:t>
      </w:r>
      <w:r w:rsidR="003A661F" w:rsidRPr="00E26A50">
        <w:rPr>
          <w:rFonts w:hint="eastAsia"/>
          <w:bCs/>
          <w:sz w:val="20"/>
          <w:szCs w:val="20"/>
        </w:rPr>
        <w:t xml:space="preserve">. </w:t>
      </w:r>
      <w:r w:rsidR="003A661F" w:rsidRPr="00E26A50">
        <w:rPr>
          <w:color w:val="000000"/>
          <w:sz w:val="20"/>
          <w:szCs w:val="20"/>
          <w:shd w:val="clear" w:color="auto" w:fill="FFFFFF"/>
        </w:rPr>
        <w:t>doi:</w:t>
      </w:r>
      <w:hyperlink r:id="rId9" w:history="1">
        <w:r w:rsidR="003A661F" w:rsidRPr="00E26A50">
          <w:rPr>
            <w:rStyle w:val="Hyperlink"/>
            <w:sz w:val="20"/>
            <w:szCs w:val="20"/>
            <w:shd w:val="clear" w:color="auto" w:fill="FFFFFF"/>
          </w:rPr>
          <w:t>10.7537/mars</w:t>
        </w:r>
        <w:r w:rsidR="003A661F" w:rsidRPr="00E26A50">
          <w:rPr>
            <w:rStyle w:val="Hyperlink"/>
            <w:rFonts w:hint="eastAsia"/>
            <w:sz w:val="20"/>
            <w:szCs w:val="20"/>
            <w:shd w:val="clear" w:color="auto" w:fill="FFFFFF"/>
          </w:rPr>
          <w:t>r</w:t>
        </w:r>
        <w:r w:rsidR="003A661F" w:rsidRPr="00E26A50">
          <w:rPr>
            <w:rStyle w:val="Hyperlink"/>
            <w:sz w:val="20"/>
            <w:szCs w:val="20"/>
            <w:shd w:val="clear" w:color="auto" w:fill="FFFFFF"/>
          </w:rPr>
          <w:t>sj</w:t>
        </w:r>
        <w:r w:rsidR="003A661F" w:rsidRPr="00E26A50">
          <w:rPr>
            <w:rStyle w:val="Hyperlink"/>
            <w:rFonts w:hint="eastAsia"/>
            <w:sz w:val="20"/>
            <w:szCs w:val="20"/>
            <w:shd w:val="clear" w:color="auto" w:fill="FFFFFF"/>
          </w:rPr>
          <w:t>100618.</w:t>
        </w:r>
        <w:r w:rsidR="003A661F" w:rsidRPr="00E26A50">
          <w:rPr>
            <w:rStyle w:val="Hyperlink"/>
            <w:sz w:val="20"/>
            <w:szCs w:val="20"/>
            <w:shd w:val="clear" w:color="auto" w:fill="FFFFFF"/>
          </w:rPr>
          <w:t>0</w:t>
        </w:r>
        <w:r w:rsidR="003A661F" w:rsidRPr="00E26A50">
          <w:rPr>
            <w:rStyle w:val="Hyperlink"/>
            <w:rFonts w:hint="eastAsia"/>
            <w:sz w:val="20"/>
            <w:szCs w:val="20"/>
            <w:shd w:val="clear" w:color="auto" w:fill="FFFFFF"/>
            <w:lang w:eastAsia="zh-CN"/>
          </w:rPr>
          <w:t>6</w:t>
        </w:r>
      </w:hyperlink>
      <w:r w:rsidR="003A661F" w:rsidRPr="00E26A50">
        <w:rPr>
          <w:color w:val="000000"/>
          <w:sz w:val="20"/>
          <w:szCs w:val="20"/>
          <w:shd w:val="clear" w:color="auto" w:fill="FFFFFF"/>
        </w:rPr>
        <w:t>.</w:t>
      </w:r>
    </w:p>
    <w:p w:rsidR="001817C7" w:rsidRPr="00E26A50" w:rsidRDefault="001817C7" w:rsidP="003A661F">
      <w:pPr>
        <w:suppressAutoHyphens w:val="0"/>
        <w:snapToGrid w:val="0"/>
        <w:jc w:val="both"/>
        <w:rPr>
          <w:sz w:val="20"/>
          <w:szCs w:val="20"/>
        </w:rPr>
      </w:pPr>
    </w:p>
    <w:p w:rsidR="003073CF" w:rsidRPr="00E26A50" w:rsidRDefault="00E07AD8" w:rsidP="003A661F">
      <w:pPr>
        <w:suppressAutoHyphens w:val="0"/>
        <w:autoSpaceDE w:val="0"/>
        <w:autoSpaceDN w:val="0"/>
        <w:adjustRightInd w:val="0"/>
        <w:snapToGrid w:val="0"/>
        <w:jc w:val="both"/>
        <w:rPr>
          <w:sz w:val="20"/>
          <w:szCs w:val="20"/>
        </w:rPr>
      </w:pPr>
      <w:r w:rsidRPr="00E26A50">
        <w:rPr>
          <w:b/>
          <w:sz w:val="20"/>
          <w:szCs w:val="20"/>
        </w:rPr>
        <w:t>Keyw</w:t>
      </w:r>
      <w:r w:rsidR="003073CF" w:rsidRPr="00E26A50">
        <w:rPr>
          <w:b/>
          <w:sz w:val="20"/>
          <w:szCs w:val="20"/>
        </w:rPr>
        <w:t xml:space="preserve">ords: </w:t>
      </w:r>
      <w:r w:rsidR="003073CF" w:rsidRPr="00E26A50">
        <w:rPr>
          <w:sz w:val="20"/>
          <w:szCs w:val="20"/>
        </w:rPr>
        <w:t>Physical, Chemical, Water Quality, Human Perturbations, Imo River</w:t>
      </w:r>
    </w:p>
    <w:p w:rsidR="003073CF" w:rsidRPr="00E26A50" w:rsidRDefault="003073CF" w:rsidP="003A661F">
      <w:pPr>
        <w:suppressAutoHyphens w:val="0"/>
        <w:snapToGrid w:val="0"/>
        <w:jc w:val="both"/>
        <w:rPr>
          <w:b/>
          <w:sz w:val="20"/>
          <w:szCs w:val="20"/>
        </w:rPr>
      </w:pPr>
    </w:p>
    <w:p w:rsidR="003A661F" w:rsidRPr="00E26A50" w:rsidRDefault="003A661F" w:rsidP="003A661F">
      <w:pPr>
        <w:suppressAutoHyphens w:val="0"/>
        <w:snapToGrid w:val="0"/>
        <w:jc w:val="both"/>
        <w:rPr>
          <w:b/>
          <w:sz w:val="20"/>
          <w:szCs w:val="20"/>
        </w:rPr>
        <w:sectPr w:rsidR="003A661F" w:rsidRPr="00E26A50" w:rsidSect="00E26A50">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47"/>
          <w:cols w:space="720"/>
          <w:docGrid w:linePitch="360"/>
        </w:sectPr>
      </w:pPr>
    </w:p>
    <w:p w:rsidR="00471E57" w:rsidRPr="00E26A50" w:rsidRDefault="00471E57" w:rsidP="003A661F">
      <w:pPr>
        <w:suppressAutoHyphens w:val="0"/>
        <w:snapToGrid w:val="0"/>
        <w:jc w:val="both"/>
        <w:rPr>
          <w:b/>
          <w:sz w:val="20"/>
          <w:szCs w:val="20"/>
        </w:rPr>
      </w:pPr>
      <w:r w:rsidRPr="00E26A50">
        <w:rPr>
          <w:b/>
          <w:sz w:val="20"/>
          <w:szCs w:val="20"/>
        </w:rPr>
        <w:lastRenderedPageBreak/>
        <w:t>1. Introduction</w:t>
      </w:r>
    </w:p>
    <w:p w:rsidR="00304993" w:rsidRPr="00E26A50" w:rsidRDefault="007F221E" w:rsidP="003A661F">
      <w:pPr>
        <w:suppressAutoHyphens w:val="0"/>
        <w:autoSpaceDE w:val="0"/>
        <w:autoSpaceDN w:val="0"/>
        <w:adjustRightInd w:val="0"/>
        <w:snapToGrid w:val="0"/>
        <w:ind w:firstLine="425"/>
        <w:jc w:val="both"/>
        <w:rPr>
          <w:sz w:val="20"/>
          <w:szCs w:val="20"/>
        </w:rPr>
      </w:pPr>
      <w:r w:rsidRPr="00E26A50">
        <w:rPr>
          <w:sz w:val="20"/>
          <w:szCs w:val="20"/>
        </w:rPr>
        <w:t xml:space="preserve">In the beginning God created the universe, everything was beautiful. In the oceans the </w:t>
      </w:r>
      <w:proofErr w:type="spellStart"/>
      <w:r w:rsidRPr="00E26A50">
        <w:rPr>
          <w:sz w:val="20"/>
          <w:szCs w:val="20"/>
        </w:rPr>
        <w:t>colourful</w:t>
      </w:r>
      <w:proofErr w:type="spellEnd"/>
      <w:r w:rsidRPr="00E26A50">
        <w:rPr>
          <w:sz w:val="20"/>
          <w:szCs w:val="20"/>
        </w:rPr>
        <w:t xml:space="preserve"> fishes and marine lives illuminates the vast ocean bodies, the world was indeed impeccable. God decided that all these creation needs a leader, and then comes the creation of mankind the dawn of a new era. We are of the recognition that pollution is happening here and is happening now; it’s not a nightmare or dream but real resulting from the nefarious activities of humans in the environment. It is in the light of this that we see pollution as a terrible monster which should be given top </w:t>
      </w:r>
      <w:r w:rsidR="00304993" w:rsidRPr="00E26A50">
        <w:rPr>
          <w:sz w:val="20"/>
          <w:szCs w:val="20"/>
        </w:rPr>
        <w:t>priority</w:t>
      </w:r>
      <w:r w:rsidRPr="00E26A50">
        <w:rPr>
          <w:sz w:val="20"/>
          <w:szCs w:val="20"/>
        </w:rPr>
        <w:t xml:space="preserve"> and proper management approach should be put in place to curb this menace. Let’s not be more economical oriented bu</w:t>
      </w:r>
      <w:r w:rsidR="00304993" w:rsidRPr="00E26A50">
        <w:rPr>
          <w:sz w:val="20"/>
          <w:szCs w:val="20"/>
        </w:rPr>
        <w:t>t more environmentally oriented.</w:t>
      </w:r>
      <w:r w:rsidRPr="00E26A50">
        <w:rPr>
          <w:sz w:val="20"/>
          <w:szCs w:val="20"/>
        </w:rPr>
        <w:t xml:space="preserve"> </w:t>
      </w:r>
      <w:r w:rsidR="00304993" w:rsidRPr="00E26A50">
        <w:rPr>
          <w:sz w:val="20"/>
          <w:szCs w:val="20"/>
        </w:rPr>
        <w:t>All hands must be on deck to restore the environment to a friendly one albeit not to a pristine state.</w:t>
      </w:r>
    </w:p>
    <w:p w:rsidR="00AB1BB9" w:rsidRPr="00E26A50" w:rsidRDefault="007F221E" w:rsidP="003A661F">
      <w:pPr>
        <w:suppressAutoHyphens w:val="0"/>
        <w:autoSpaceDE w:val="0"/>
        <w:autoSpaceDN w:val="0"/>
        <w:adjustRightInd w:val="0"/>
        <w:snapToGrid w:val="0"/>
        <w:ind w:firstLine="425"/>
        <w:jc w:val="both"/>
        <w:rPr>
          <w:sz w:val="20"/>
          <w:szCs w:val="20"/>
          <w:lang w:eastAsia="zh-CN"/>
        </w:rPr>
      </w:pPr>
      <w:r w:rsidRPr="00E26A50">
        <w:rPr>
          <w:sz w:val="20"/>
          <w:szCs w:val="20"/>
        </w:rPr>
        <w:t xml:space="preserve">In </w:t>
      </w:r>
      <w:r w:rsidR="00AB1BB9" w:rsidRPr="00E26A50">
        <w:rPr>
          <w:sz w:val="20"/>
          <w:szCs w:val="20"/>
        </w:rPr>
        <w:t>a developing country</w:t>
      </w:r>
      <w:r w:rsidRPr="00E26A50">
        <w:rPr>
          <w:sz w:val="20"/>
          <w:szCs w:val="20"/>
        </w:rPr>
        <w:t xml:space="preserve"> like Nigeria Water quality is a major economic and environmental issue. Alarming increase in human population, our interactions with the water resources on which we are completely dependent become more and more critical (George</w:t>
      </w:r>
      <w:r w:rsidR="001662A7" w:rsidRPr="00E26A50">
        <w:rPr>
          <w:sz w:val="20"/>
          <w:szCs w:val="20"/>
        </w:rPr>
        <w:t xml:space="preserve"> &amp; </w:t>
      </w:r>
      <w:proofErr w:type="spellStart"/>
      <w:r w:rsidRPr="00E26A50">
        <w:rPr>
          <w:sz w:val="20"/>
          <w:szCs w:val="20"/>
        </w:rPr>
        <w:t>Atakpa</w:t>
      </w:r>
      <w:proofErr w:type="spellEnd"/>
      <w:r w:rsidRPr="00E26A50">
        <w:rPr>
          <w:sz w:val="20"/>
          <w:szCs w:val="20"/>
        </w:rPr>
        <w:t xml:space="preserve">, 2015a). </w:t>
      </w:r>
      <w:r w:rsidR="00AB1BB9" w:rsidRPr="00E26A50">
        <w:rPr>
          <w:sz w:val="20"/>
          <w:szCs w:val="20"/>
        </w:rPr>
        <w:t xml:space="preserve">It is imperative to note that the major cause of environmental degradation is </w:t>
      </w:r>
      <w:r w:rsidR="00AB1BB9" w:rsidRPr="00E26A50">
        <w:rPr>
          <w:sz w:val="20"/>
          <w:szCs w:val="20"/>
        </w:rPr>
        <w:lastRenderedPageBreak/>
        <w:t>as a result of the nefarious activities by mankind which include industrial, mining, agriculture, house hold waste production, urbanization and other human related activities that is capable of increasing the concentration of heavy metal in the environment, thereby altering the physical and chemical status of the aquatic ecosystem which may in turn affect fish stocks and consequently extinction of many economic species (</w:t>
      </w:r>
      <w:proofErr w:type="spellStart"/>
      <w:r w:rsidR="00AB1BB9" w:rsidRPr="00E26A50">
        <w:rPr>
          <w:sz w:val="20"/>
          <w:szCs w:val="20"/>
        </w:rPr>
        <w:t>Ekpo</w:t>
      </w:r>
      <w:proofErr w:type="spellEnd"/>
      <w:r w:rsidR="00AB1BB9" w:rsidRPr="00E26A50">
        <w:rPr>
          <w:sz w:val="20"/>
          <w:szCs w:val="20"/>
        </w:rPr>
        <w:t xml:space="preserve">, </w:t>
      </w:r>
      <w:r w:rsidR="00AB1BB9" w:rsidRPr="00E26A50">
        <w:rPr>
          <w:i/>
          <w:iCs/>
          <w:sz w:val="20"/>
          <w:szCs w:val="20"/>
        </w:rPr>
        <w:t>et. al</w:t>
      </w:r>
      <w:r w:rsidR="00AB1BB9" w:rsidRPr="00E26A50">
        <w:rPr>
          <w:sz w:val="20"/>
          <w:szCs w:val="20"/>
        </w:rPr>
        <w:t>., 2015)</w:t>
      </w:r>
      <w:r w:rsidR="003A661F" w:rsidRPr="00E26A50">
        <w:rPr>
          <w:rFonts w:hint="eastAsia"/>
          <w:sz w:val="20"/>
          <w:szCs w:val="20"/>
          <w:lang w:eastAsia="zh-CN"/>
        </w:rPr>
        <w:t>.</w:t>
      </w:r>
    </w:p>
    <w:p w:rsidR="00AB1BB9" w:rsidRPr="00E26A50" w:rsidRDefault="00AB1BB9" w:rsidP="003A661F">
      <w:pPr>
        <w:suppressAutoHyphens w:val="0"/>
        <w:autoSpaceDE w:val="0"/>
        <w:autoSpaceDN w:val="0"/>
        <w:adjustRightInd w:val="0"/>
        <w:snapToGrid w:val="0"/>
        <w:ind w:firstLine="425"/>
        <w:jc w:val="both"/>
        <w:rPr>
          <w:sz w:val="20"/>
          <w:szCs w:val="20"/>
        </w:rPr>
      </w:pPr>
      <w:r w:rsidRPr="00E26A50">
        <w:rPr>
          <w:sz w:val="20"/>
          <w:szCs w:val="20"/>
        </w:rPr>
        <w:t>The aquatic ecosystems are the final sink to every human activity on land. The impacts of anthropogenic activities on the aquatic ecosystem are devastating. All pollutants, atmospheric and land-based, invariably enter water bodies, by direct discharge, precipitations and run-offs. Water bodies, thus become sink as well as carriers of pollutants (George</w:t>
      </w:r>
      <w:r w:rsidR="001662A7" w:rsidRPr="00E26A50">
        <w:rPr>
          <w:sz w:val="20"/>
          <w:szCs w:val="20"/>
        </w:rPr>
        <w:t xml:space="preserve"> &amp; </w:t>
      </w:r>
      <w:proofErr w:type="spellStart"/>
      <w:r w:rsidRPr="00E26A50">
        <w:rPr>
          <w:sz w:val="20"/>
          <w:szCs w:val="20"/>
        </w:rPr>
        <w:t>Atakpa</w:t>
      </w:r>
      <w:proofErr w:type="spellEnd"/>
      <w:r w:rsidRPr="00E26A50">
        <w:rPr>
          <w:sz w:val="20"/>
          <w:szCs w:val="20"/>
        </w:rPr>
        <w:t>, 2015b). Water pollution has wide ecological impact, as it is an important raw material in photosynthesis and hydrological processes. The quality of water may be described according to their physical and chemical characteristics (George</w:t>
      </w:r>
      <w:r w:rsidR="001662A7" w:rsidRPr="00E26A50">
        <w:rPr>
          <w:sz w:val="20"/>
          <w:szCs w:val="20"/>
        </w:rPr>
        <w:t xml:space="preserve"> &amp; </w:t>
      </w:r>
      <w:proofErr w:type="spellStart"/>
      <w:r w:rsidRPr="00E26A50">
        <w:rPr>
          <w:sz w:val="20"/>
          <w:szCs w:val="20"/>
        </w:rPr>
        <w:t>Atakpa</w:t>
      </w:r>
      <w:proofErr w:type="spellEnd"/>
      <w:r w:rsidRPr="00E26A50">
        <w:rPr>
          <w:sz w:val="20"/>
          <w:szCs w:val="20"/>
        </w:rPr>
        <w:t xml:space="preserve">, 2015b). For effective maintenance of water quality through appropriate control measures, continuous monitoring of a large number of these parameters is essential. </w:t>
      </w:r>
    </w:p>
    <w:p w:rsidR="00AB1BB9" w:rsidRPr="00E26A50" w:rsidRDefault="00AB1BB9" w:rsidP="003A661F">
      <w:pPr>
        <w:suppressAutoHyphens w:val="0"/>
        <w:autoSpaceDE w:val="0"/>
        <w:autoSpaceDN w:val="0"/>
        <w:adjustRightInd w:val="0"/>
        <w:snapToGrid w:val="0"/>
        <w:ind w:firstLine="425"/>
        <w:jc w:val="both"/>
        <w:rPr>
          <w:sz w:val="20"/>
          <w:szCs w:val="20"/>
        </w:rPr>
      </w:pPr>
      <w:r w:rsidRPr="00E26A50">
        <w:rPr>
          <w:sz w:val="20"/>
          <w:szCs w:val="20"/>
        </w:rPr>
        <w:lastRenderedPageBreak/>
        <w:t>Continuous monitoring and evaluation of the pollution state of our environment must be enforced to provide data which will serve as a guide in understanding the changes in the environment for proper planning, management and protection of the mangrove ecosystem which is the breeding ground for fry’s and fingerlings from total annihilation by human induced activities. This paper therefore provides information to complement the existing data in the management of Imo River.</w:t>
      </w:r>
    </w:p>
    <w:p w:rsidR="007F221E" w:rsidRPr="00E26A50" w:rsidRDefault="007F221E" w:rsidP="003A661F">
      <w:pPr>
        <w:suppressAutoHyphens w:val="0"/>
        <w:autoSpaceDE w:val="0"/>
        <w:autoSpaceDN w:val="0"/>
        <w:adjustRightInd w:val="0"/>
        <w:snapToGrid w:val="0"/>
        <w:jc w:val="both"/>
        <w:rPr>
          <w:b/>
          <w:sz w:val="20"/>
          <w:szCs w:val="20"/>
        </w:rPr>
      </w:pPr>
    </w:p>
    <w:p w:rsidR="00471E57" w:rsidRPr="00E26A50" w:rsidRDefault="00471E57" w:rsidP="003A661F">
      <w:pPr>
        <w:suppressAutoHyphens w:val="0"/>
        <w:snapToGrid w:val="0"/>
        <w:jc w:val="both"/>
        <w:rPr>
          <w:b/>
          <w:sz w:val="20"/>
          <w:szCs w:val="20"/>
        </w:rPr>
      </w:pPr>
      <w:r w:rsidRPr="00E26A50">
        <w:rPr>
          <w:b/>
          <w:sz w:val="20"/>
          <w:szCs w:val="20"/>
        </w:rPr>
        <w:t xml:space="preserve">2. Material and Methods </w:t>
      </w:r>
    </w:p>
    <w:p w:rsidR="007F221E" w:rsidRPr="00E26A50" w:rsidRDefault="007F221E" w:rsidP="003A661F">
      <w:pPr>
        <w:suppressAutoHyphens w:val="0"/>
        <w:autoSpaceDE w:val="0"/>
        <w:autoSpaceDN w:val="0"/>
        <w:adjustRightInd w:val="0"/>
        <w:snapToGrid w:val="0"/>
        <w:jc w:val="both"/>
        <w:rPr>
          <w:b/>
          <w:sz w:val="20"/>
          <w:szCs w:val="20"/>
        </w:rPr>
      </w:pPr>
      <w:r w:rsidRPr="00E26A50">
        <w:rPr>
          <w:b/>
          <w:sz w:val="20"/>
          <w:szCs w:val="20"/>
        </w:rPr>
        <w:t>2.1 Study Area</w:t>
      </w:r>
    </w:p>
    <w:p w:rsidR="007F221E" w:rsidRPr="00E26A50" w:rsidRDefault="007F221E" w:rsidP="003A661F">
      <w:pPr>
        <w:suppressAutoHyphens w:val="0"/>
        <w:snapToGrid w:val="0"/>
        <w:ind w:firstLine="425"/>
        <w:jc w:val="both"/>
        <w:rPr>
          <w:sz w:val="20"/>
          <w:szCs w:val="20"/>
        </w:rPr>
      </w:pPr>
      <w:r w:rsidRPr="00E26A50">
        <w:rPr>
          <w:color w:val="000000"/>
          <w:sz w:val="20"/>
          <w:szCs w:val="20"/>
        </w:rPr>
        <w:t xml:space="preserve">The study was carried out in Imo River </w:t>
      </w:r>
      <w:r w:rsidRPr="00E26A50">
        <w:rPr>
          <w:bCs/>
          <w:sz w:val="20"/>
          <w:szCs w:val="20"/>
        </w:rPr>
        <w:t>(Fig 1)</w:t>
      </w:r>
      <w:r w:rsidRPr="00E26A50">
        <w:rPr>
          <w:color w:val="000000"/>
          <w:sz w:val="20"/>
          <w:szCs w:val="20"/>
        </w:rPr>
        <w:t xml:space="preserve"> which is one of the essential rivers in Niger Delta </w:t>
      </w:r>
      <w:r w:rsidRPr="00E26A50">
        <w:rPr>
          <w:color w:val="000000"/>
          <w:sz w:val="20"/>
          <w:szCs w:val="20"/>
        </w:rPr>
        <w:lastRenderedPageBreak/>
        <w:t xml:space="preserve">region. </w:t>
      </w:r>
      <w:r w:rsidRPr="00E26A50">
        <w:rPr>
          <w:sz w:val="20"/>
          <w:szCs w:val="20"/>
        </w:rPr>
        <w:t xml:space="preserve">It is situated on the South-East coast of </w:t>
      </w:r>
      <w:r w:rsidRPr="00E26A50">
        <w:rPr>
          <w:color w:val="000000"/>
          <w:sz w:val="20"/>
          <w:szCs w:val="20"/>
        </w:rPr>
        <w:t xml:space="preserve">Nigeria. The river originates from the Imo State (hill region) and flows </w:t>
      </w:r>
      <w:r w:rsidRPr="00E26A50">
        <w:rPr>
          <w:sz w:val="20"/>
          <w:szCs w:val="20"/>
        </w:rPr>
        <w:t xml:space="preserve">through Imo, </w:t>
      </w:r>
      <w:proofErr w:type="spellStart"/>
      <w:r w:rsidRPr="00E26A50">
        <w:rPr>
          <w:sz w:val="20"/>
          <w:szCs w:val="20"/>
        </w:rPr>
        <w:t>Abia</w:t>
      </w:r>
      <w:proofErr w:type="spellEnd"/>
      <w:r w:rsidRPr="00E26A50">
        <w:rPr>
          <w:sz w:val="20"/>
          <w:szCs w:val="20"/>
        </w:rPr>
        <w:t xml:space="preserve"> and Rivers State before empting into the Atlantic Ocean. </w:t>
      </w:r>
      <w:r w:rsidRPr="00E26A50">
        <w:rPr>
          <w:color w:val="000000"/>
          <w:sz w:val="20"/>
          <w:szCs w:val="20"/>
        </w:rPr>
        <w:t xml:space="preserve">The river is located between </w:t>
      </w:r>
      <w:r w:rsidRPr="00E26A50">
        <w:rPr>
          <w:sz w:val="20"/>
          <w:szCs w:val="20"/>
        </w:rPr>
        <w:t xml:space="preserve">Latitude </w:t>
      </w:r>
      <w:r w:rsidRPr="00E26A50">
        <w:rPr>
          <w:bCs/>
          <w:sz w:val="20"/>
          <w:szCs w:val="20"/>
        </w:rPr>
        <w:t xml:space="preserve">4°30'32"N </w:t>
      </w:r>
      <w:r w:rsidRPr="00E26A50">
        <w:rPr>
          <w:color w:val="000000"/>
          <w:sz w:val="20"/>
          <w:szCs w:val="20"/>
        </w:rPr>
        <w:t xml:space="preserve">and </w:t>
      </w:r>
      <w:r w:rsidRPr="00E26A50">
        <w:rPr>
          <w:sz w:val="20"/>
          <w:szCs w:val="20"/>
        </w:rPr>
        <w:t xml:space="preserve">Longitude </w:t>
      </w:r>
      <w:r w:rsidRPr="00E26A50">
        <w:rPr>
          <w:bCs/>
          <w:sz w:val="20"/>
          <w:szCs w:val="20"/>
        </w:rPr>
        <w:t>7°32'3"E. It is</w:t>
      </w:r>
      <w:r w:rsidRPr="00E26A50">
        <w:rPr>
          <w:color w:val="000000"/>
          <w:sz w:val="20"/>
          <w:szCs w:val="20"/>
        </w:rPr>
        <w:t xml:space="preserve"> a tidal River with extensive mangrove swamps, intertidal mud flats and influenced by semi-diurnal tidal regime.</w:t>
      </w:r>
      <w:r w:rsidR="001662A7" w:rsidRPr="00E26A50">
        <w:rPr>
          <w:color w:val="000000"/>
          <w:sz w:val="20"/>
          <w:szCs w:val="20"/>
        </w:rPr>
        <w:t xml:space="preserve"> </w:t>
      </w:r>
      <w:r w:rsidRPr="00E26A50">
        <w:rPr>
          <w:color w:val="000000"/>
          <w:sz w:val="20"/>
          <w:szCs w:val="20"/>
        </w:rPr>
        <w:t xml:space="preserve">Industrial activities are also predominant (e.g. NNPC Power Station) add with illegal petroleum refineries and bunkering activities. </w:t>
      </w:r>
      <w:r w:rsidRPr="00E26A50">
        <w:rPr>
          <w:sz w:val="20"/>
          <w:szCs w:val="20"/>
        </w:rPr>
        <w:t>The River is a source of drinking water and livelihood of the people of the area. The major occupation is fishing, lumbering and farming activities (</w:t>
      </w:r>
      <w:proofErr w:type="spellStart"/>
      <w:r w:rsidRPr="00E26A50">
        <w:rPr>
          <w:sz w:val="20"/>
          <w:szCs w:val="20"/>
        </w:rPr>
        <w:t>Ogbuagu</w:t>
      </w:r>
      <w:proofErr w:type="spellEnd"/>
      <w:r w:rsidRPr="00E26A50">
        <w:rPr>
          <w:sz w:val="20"/>
          <w:szCs w:val="20"/>
        </w:rPr>
        <w:t xml:space="preserve"> </w:t>
      </w:r>
      <w:r w:rsidRPr="00E26A50">
        <w:rPr>
          <w:i/>
          <w:sz w:val="20"/>
          <w:szCs w:val="20"/>
        </w:rPr>
        <w:t>et. al</w:t>
      </w:r>
      <w:r w:rsidRPr="00E26A50">
        <w:rPr>
          <w:sz w:val="20"/>
          <w:szCs w:val="20"/>
        </w:rPr>
        <w:t>., 2012).</w:t>
      </w:r>
    </w:p>
    <w:p w:rsidR="003A661F" w:rsidRPr="00E26A50" w:rsidRDefault="003A661F" w:rsidP="003A661F">
      <w:pPr>
        <w:suppressAutoHyphens w:val="0"/>
        <w:snapToGrid w:val="0"/>
        <w:jc w:val="center"/>
        <w:rPr>
          <w:sz w:val="20"/>
          <w:szCs w:val="20"/>
        </w:rPr>
        <w:sectPr w:rsidR="003A661F" w:rsidRPr="00E26A50" w:rsidSect="003A661F">
          <w:footnotePr>
            <w:pos w:val="beneathText"/>
          </w:footnotePr>
          <w:type w:val="continuous"/>
          <w:pgSz w:w="12240" w:h="15840" w:code="1"/>
          <w:pgMar w:top="1440" w:right="1440" w:bottom="1440" w:left="1440" w:header="720" w:footer="720" w:gutter="0"/>
          <w:cols w:num="2" w:space="600"/>
          <w:docGrid w:linePitch="360"/>
        </w:sectPr>
      </w:pPr>
    </w:p>
    <w:p w:rsidR="003A661F" w:rsidRPr="00E26A50" w:rsidRDefault="003A661F" w:rsidP="003A661F">
      <w:pPr>
        <w:suppressAutoHyphens w:val="0"/>
        <w:snapToGrid w:val="0"/>
        <w:jc w:val="center"/>
        <w:rPr>
          <w:sz w:val="20"/>
          <w:szCs w:val="20"/>
          <w:lang w:eastAsia="zh-CN"/>
        </w:rPr>
      </w:pPr>
    </w:p>
    <w:p w:rsidR="001662A7" w:rsidRPr="00E26A50" w:rsidRDefault="007F221E" w:rsidP="003A661F">
      <w:pPr>
        <w:suppressAutoHyphens w:val="0"/>
        <w:snapToGrid w:val="0"/>
        <w:jc w:val="center"/>
        <w:rPr>
          <w:sz w:val="20"/>
          <w:szCs w:val="20"/>
        </w:rPr>
      </w:pPr>
      <w:r w:rsidRPr="00E26A50">
        <w:rPr>
          <w:noProof/>
          <w:sz w:val="20"/>
          <w:szCs w:val="20"/>
          <w:lang w:eastAsia="zh-CN"/>
        </w:rPr>
        <w:drawing>
          <wp:inline distT="0" distB="0" distL="0" distR="0">
            <wp:extent cx="5125444" cy="4251295"/>
            <wp:effectExtent l="19050" t="0" r="0" b="0"/>
            <wp:docPr id="1" name="Picture 1" descr="C:\Users\USER\AppData\Local\Temp\Ikot Abasi MA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Ikot Abasi MAP -2.jpg"/>
                    <pic:cNvPicPr>
                      <a:picLocks noChangeAspect="1" noChangeArrowheads="1"/>
                    </pic:cNvPicPr>
                  </pic:nvPicPr>
                  <pic:blipFill>
                    <a:blip r:embed="rId13" cstate="print"/>
                    <a:srcRect/>
                    <a:stretch>
                      <a:fillRect/>
                    </a:stretch>
                  </pic:blipFill>
                  <pic:spPr bwMode="auto">
                    <a:xfrm>
                      <a:off x="0" y="0"/>
                      <a:ext cx="5138372" cy="4262018"/>
                    </a:xfrm>
                    <a:prstGeom prst="rect">
                      <a:avLst/>
                    </a:prstGeom>
                    <a:noFill/>
                    <a:ln w="9525">
                      <a:noFill/>
                      <a:miter lim="800000"/>
                      <a:headEnd/>
                      <a:tailEnd/>
                    </a:ln>
                  </pic:spPr>
                </pic:pic>
              </a:graphicData>
            </a:graphic>
          </wp:inline>
        </w:drawing>
      </w:r>
    </w:p>
    <w:p w:rsidR="007F221E" w:rsidRPr="00E26A50" w:rsidRDefault="001662A7" w:rsidP="003A661F">
      <w:pPr>
        <w:suppressAutoHyphens w:val="0"/>
        <w:snapToGrid w:val="0"/>
        <w:jc w:val="center"/>
        <w:rPr>
          <w:sz w:val="20"/>
          <w:szCs w:val="20"/>
        </w:rPr>
      </w:pPr>
      <w:r w:rsidRPr="00E26A50">
        <w:rPr>
          <w:b/>
          <w:sz w:val="20"/>
          <w:szCs w:val="20"/>
        </w:rPr>
        <w:t>F</w:t>
      </w:r>
      <w:r w:rsidR="007F221E" w:rsidRPr="00E26A50">
        <w:rPr>
          <w:b/>
          <w:sz w:val="20"/>
          <w:szCs w:val="20"/>
        </w:rPr>
        <w:t>ig 1: Map of the Study</w:t>
      </w:r>
    </w:p>
    <w:p w:rsidR="003A661F" w:rsidRPr="00E26A50" w:rsidRDefault="003A661F" w:rsidP="003A661F">
      <w:pPr>
        <w:suppressAutoHyphens w:val="0"/>
        <w:autoSpaceDE w:val="0"/>
        <w:autoSpaceDN w:val="0"/>
        <w:adjustRightInd w:val="0"/>
        <w:snapToGrid w:val="0"/>
        <w:jc w:val="both"/>
        <w:rPr>
          <w:b/>
          <w:bCs/>
          <w:color w:val="000000"/>
          <w:sz w:val="20"/>
          <w:szCs w:val="20"/>
          <w:lang w:eastAsia="zh-CN"/>
        </w:rPr>
      </w:pPr>
    </w:p>
    <w:p w:rsidR="003A661F" w:rsidRPr="00E26A50" w:rsidRDefault="003A661F" w:rsidP="003A661F">
      <w:pPr>
        <w:suppressAutoHyphens w:val="0"/>
        <w:autoSpaceDE w:val="0"/>
        <w:autoSpaceDN w:val="0"/>
        <w:adjustRightInd w:val="0"/>
        <w:snapToGrid w:val="0"/>
        <w:jc w:val="both"/>
        <w:rPr>
          <w:b/>
          <w:bCs/>
          <w:color w:val="000000"/>
          <w:sz w:val="20"/>
          <w:szCs w:val="20"/>
          <w:lang w:eastAsia="zh-CN"/>
        </w:rPr>
        <w:sectPr w:rsidR="003A661F" w:rsidRPr="00E26A50" w:rsidSect="003A661F">
          <w:footnotePr>
            <w:pos w:val="beneathText"/>
          </w:footnotePr>
          <w:type w:val="continuous"/>
          <w:pgSz w:w="12240" w:h="15840" w:code="1"/>
          <w:pgMar w:top="1440" w:right="1440" w:bottom="1440" w:left="1440" w:header="720" w:footer="720" w:gutter="0"/>
          <w:cols w:space="600"/>
          <w:docGrid w:linePitch="360"/>
        </w:sectPr>
      </w:pPr>
    </w:p>
    <w:p w:rsidR="007F221E" w:rsidRPr="00E26A50" w:rsidRDefault="007F221E" w:rsidP="003A661F">
      <w:pPr>
        <w:suppressAutoHyphens w:val="0"/>
        <w:autoSpaceDE w:val="0"/>
        <w:autoSpaceDN w:val="0"/>
        <w:adjustRightInd w:val="0"/>
        <w:snapToGrid w:val="0"/>
        <w:jc w:val="both"/>
        <w:rPr>
          <w:b/>
          <w:bCs/>
          <w:color w:val="000000"/>
          <w:sz w:val="20"/>
          <w:szCs w:val="20"/>
        </w:rPr>
      </w:pPr>
      <w:r w:rsidRPr="00E26A50">
        <w:rPr>
          <w:b/>
          <w:bCs/>
          <w:color w:val="000000"/>
          <w:sz w:val="20"/>
          <w:szCs w:val="20"/>
        </w:rPr>
        <w:lastRenderedPageBreak/>
        <w:t>2.2 Sample Collection / Analysis of Physical and Chemical Parameters</w:t>
      </w:r>
    </w:p>
    <w:p w:rsidR="007F221E" w:rsidRPr="00E26A50" w:rsidRDefault="007F221E" w:rsidP="003A661F">
      <w:pPr>
        <w:suppressAutoHyphens w:val="0"/>
        <w:autoSpaceDE w:val="0"/>
        <w:autoSpaceDN w:val="0"/>
        <w:adjustRightInd w:val="0"/>
        <w:snapToGrid w:val="0"/>
        <w:ind w:firstLine="425"/>
        <w:jc w:val="both"/>
        <w:rPr>
          <w:color w:val="000000"/>
          <w:sz w:val="20"/>
          <w:szCs w:val="20"/>
        </w:rPr>
      </w:pPr>
      <w:r w:rsidRPr="00E26A50">
        <w:rPr>
          <w:color w:val="000000"/>
          <w:sz w:val="20"/>
          <w:szCs w:val="20"/>
        </w:rPr>
        <w:t>Water samples were collected from each sampling station using washed and sterilized plastic contai</w:t>
      </w:r>
      <w:r w:rsidR="004229A7" w:rsidRPr="00E26A50">
        <w:rPr>
          <w:color w:val="000000"/>
          <w:sz w:val="20"/>
          <w:szCs w:val="20"/>
        </w:rPr>
        <w:t xml:space="preserve">ners (1 </w:t>
      </w:r>
      <w:proofErr w:type="spellStart"/>
      <w:r w:rsidR="004229A7" w:rsidRPr="00E26A50">
        <w:rPr>
          <w:color w:val="000000"/>
          <w:sz w:val="20"/>
          <w:szCs w:val="20"/>
        </w:rPr>
        <w:t>litre</w:t>
      </w:r>
      <w:proofErr w:type="spellEnd"/>
      <w:r w:rsidR="004229A7" w:rsidRPr="00E26A50">
        <w:rPr>
          <w:color w:val="000000"/>
          <w:sz w:val="20"/>
          <w:szCs w:val="20"/>
        </w:rPr>
        <w:t>). Water sample were</w:t>
      </w:r>
      <w:r w:rsidRPr="00E26A50">
        <w:rPr>
          <w:color w:val="000000"/>
          <w:sz w:val="20"/>
          <w:szCs w:val="20"/>
        </w:rPr>
        <w:t xml:space="preserve"> collected by carefully lowering the sample bottle in the water t</w:t>
      </w:r>
      <w:r w:rsidR="004229A7" w:rsidRPr="00E26A50">
        <w:rPr>
          <w:color w:val="000000"/>
          <w:sz w:val="20"/>
          <w:szCs w:val="20"/>
        </w:rPr>
        <w:t>o fill. Once the bottles were</w:t>
      </w:r>
      <w:r w:rsidRPr="00E26A50">
        <w:rPr>
          <w:color w:val="000000"/>
          <w:sz w:val="20"/>
          <w:szCs w:val="20"/>
        </w:rPr>
        <w:t xml:space="preserve"> filled, </w:t>
      </w:r>
      <w:r w:rsidR="004229A7" w:rsidRPr="00E26A50">
        <w:rPr>
          <w:color w:val="000000"/>
          <w:sz w:val="20"/>
          <w:szCs w:val="20"/>
        </w:rPr>
        <w:t>they were pulled out of the water and firmly closed.</w:t>
      </w:r>
      <w:r w:rsidR="00FC3657" w:rsidRPr="00E26A50">
        <w:rPr>
          <w:color w:val="000000"/>
          <w:sz w:val="20"/>
          <w:szCs w:val="20"/>
        </w:rPr>
        <w:t> </w:t>
      </w:r>
      <w:r w:rsidRPr="00E26A50">
        <w:rPr>
          <w:color w:val="000000"/>
          <w:sz w:val="20"/>
          <w:szCs w:val="20"/>
        </w:rPr>
        <w:t xml:space="preserve">Samples were </w:t>
      </w:r>
      <w:r w:rsidRPr="00E26A50">
        <w:rPr>
          <w:color w:val="000000"/>
          <w:sz w:val="20"/>
          <w:szCs w:val="20"/>
        </w:rPr>
        <w:lastRenderedPageBreak/>
        <w:t>collected once a month for twelve months (May, 2016 – April, 2017).</w:t>
      </w:r>
    </w:p>
    <w:p w:rsidR="007F221E" w:rsidRPr="00E26A50" w:rsidRDefault="007F221E" w:rsidP="003A661F">
      <w:pPr>
        <w:pStyle w:val="Default"/>
        <w:snapToGrid w:val="0"/>
        <w:ind w:firstLine="425"/>
        <w:jc w:val="both"/>
        <w:rPr>
          <w:sz w:val="20"/>
          <w:szCs w:val="20"/>
        </w:rPr>
      </w:pPr>
      <w:proofErr w:type="spellStart"/>
      <w:r w:rsidRPr="00E26A50">
        <w:rPr>
          <w:sz w:val="20"/>
          <w:szCs w:val="20"/>
        </w:rPr>
        <w:t>Physico</w:t>
      </w:r>
      <w:proofErr w:type="spellEnd"/>
      <w:r w:rsidRPr="00E26A50">
        <w:rPr>
          <w:sz w:val="20"/>
          <w:szCs w:val="20"/>
        </w:rPr>
        <w:t xml:space="preserve">-chemical parameters, such as temperature, pH, dissolved oxygen, electrical conductivity as well as total dissolved solids were measured </w:t>
      </w:r>
      <w:r w:rsidRPr="00E26A50">
        <w:rPr>
          <w:i/>
          <w:iCs/>
          <w:sz w:val="20"/>
          <w:szCs w:val="20"/>
        </w:rPr>
        <w:t xml:space="preserve">in situ </w:t>
      </w:r>
      <w:r w:rsidRPr="00E26A50">
        <w:rPr>
          <w:sz w:val="20"/>
          <w:szCs w:val="20"/>
        </w:rPr>
        <w:t xml:space="preserve">during sampling. The </w:t>
      </w:r>
      <w:proofErr w:type="spellStart"/>
      <w:r w:rsidRPr="00E26A50">
        <w:rPr>
          <w:sz w:val="20"/>
          <w:szCs w:val="20"/>
        </w:rPr>
        <w:t>physico</w:t>
      </w:r>
      <w:proofErr w:type="spellEnd"/>
      <w:r w:rsidRPr="00E26A50">
        <w:rPr>
          <w:sz w:val="20"/>
          <w:szCs w:val="20"/>
        </w:rPr>
        <w:t xml:space="preserve">-chemical parameters were assessed using standard methods for examination of water and wastewater (APHA, 1998). A digital thermometer from </w:t>
      </w:r>
      <w:r w:rsidRPr="00E26A50">
        <w:rPr>
          <w:sz w:val="20"/>
          <w:szCs w:val="20"/>
        </w:rPr>
        <w:lastRenderedPageBreak/>
        <w:t>“</w:t>
      </w:r>
      <w:proofErr w:type="spellStart"/>
      <w:r w:rsidRPr="00E26A50">
        <w:rPr>
          <w:sz w:val="20"/>
          <w:szCs w:val="20"/>
        </w:rPr>
        <w:t>EuroLab</w:t>
      </w:r>
      <w:proofErr w:type="spellEnd"/>
      <w:r w:rsidRPr="00E26A50">
        <w:rPr>
          <w:sz w:val="20"/>
          <w:szCs w:val="20"/>
        </w:rPr>
        <w:t>” was used in the determination of water temperature. A hand held pH meter from HANNAH Instruments was used for the determination of the H</w:t>
      </w:r>
      <w:r w:rsidRPr="00E26A50">
        <w:rPr>
          <w:sz w:val="20"/>
          <w:szCs w:val="20"/>
          <w:vertAlign w:val="superscript"/>
        </w:rPr>
        <w:t>+</w:t>
      </w:r>
      <w:r w:rsidRPr="00E26A50">
        <w:rPr>
          <w:sz w:val="20"/>
          <w:szCs w:val="20"/>
        </w:rPr>
        <w:t xml:space="preserve"> ion index (acidity or alkalinity) of the water. </w:t>
      </w:r>
      <w:r w:rsidR="00831AD0" w:rsidRPr="00E26A50">
        <w:rPr>
          <w:sz w:val="20"/>
          <w:szCs w:val="20"/>
        </w:rPr>
        <w:t>Dissolved oxygen</w:t>
      </w:r>
      <w:r w:rsidRPr="00E26A50">
        <w:rPr>
          <w:sz w:val="20"/>
          <w:szCs w:val="20"/>
        </w:rPr>
        <w:t xml:space="preserve"> was measured with hand held (portable meter) from “Search Tech Instrument”. A hand held instrument from HENNAH was used in determining the conductivity (in </w:t>
      </w:r>
      <w:proofErr w:type="spellStart"/>
      <w:r w:rsidRPr="00E26A50">
        <w:rPr>
          <w:sz w:val="20"/>
          <w:szCs w:val="20"/>
        </w:rPr>
        <w:t>mS</w:t>
      </w:r>
      <w:proofErr w:type="spellEnd"/>
      <w:r w:rsidRPr="00E26A50">
        <w:rPr>
          <w:sz w:val="20"/>
          <w:szCs w:val="20"/>
        </w:rPr>
        <w:t xml:space="preserve"> / cm) of the water. Total Dissolved Solid (TDS) was measured using a portable digital meter from "HENNAHˮ Instruments. Water samples for BOD</w:t>
      </w:r>
      <w:r w:rsidRPr="00E26A50">
        <w:rPr>
          <w:sz w:val="20"/>
          <w:szCs w:val="20"/>
          <w:vertAlign w:val="subscript"/>
        </w:rPr>
        <w:t>5</w:t>
      </w:r>
      <w:r w:rsidRPr="00E26A50">
        <w:rPr>
          <w:sz w:val="20"/>
          <w:szCs w:val="20"/>
        </w:rPr>
        <w:t xml:space="preserve">, phosphate, chloride, Nitrate, </w:t>
      </w:r>
      <w:proofErr w:type="spellStart"/>
      <w:r w:rsidRPr="00E26A50">
        <w:rPr>
          <w:sz w:val="20"/>
          <w:szCs w:val="20"/>
        </w:rPr>
        <w:t>sulphate</w:t>
      </w:r>
      <w:proofErr w:type="spellEnd"/>
      <w:r w:rsidRPr="00E26A50">
        <w:rPr>
          <w:sz w:val="20"/>
          <w:szCs w:val="20"/>
        </w:rPr>
        <w:t xml:space="preserve"> and NH</w:t>
      </w:r>
      <w:r w:rsidRPr="00E26A50">
        <w:rPr>
          <w:sz w:val="20"/>
          <w:szCs w:val="20"/>
          <w:vertAlign w:val="subscript"/>
        </w:rPr>
        <w:t>3</w:t>
      </w:r>
      <w:r w:rsidRPr="00E26A50">
        <w:rPr>
          <w:sz w:val="20"/>
          <w:szCs w:val="20"/>
        </w:rPr>
        <w:t xml:space="preserve"> was collected in 250ml glass specimen bottles. </w:t>
      </w:r>
      <w:r w:rsidR="00831AD0" w:rsidRPr="00E26A50">
        <w:rPr>
          <w:sz w:val="20"/>
          <w:szCs w:val="20"/>
        </w:rPr>
        <w:t xml:space="preserve">The bottles were filled with water and </w:t>
      </w:r>
      <w:proofErr w:type="spellStart"/>
      <w:r w:rsidR="00831AD0" w:rsidRPr="00E26A50">
        <w:rPr>
          <w:sz w:val="20"/>
          <w:szCs w:val="20"/>
        </w:rPr>
        <w:t>stoppered</w:t>
      </w:r>
      <w:proofErr w:type="spellEnd"/>
      <w:r w:rsidR="00831AD0" w:rsidRPr="00E26A50">
        <w:rPr>
          <w:sz w:val="20"/>
          <w:szCs w:val="20"/>
        </w:rPr>
        <w:t xml:space="preserve"> under water, ensuring that no air bubbles were trapped in it. 2ml each of Winkler’s solutions A and B (</w:t>
      </w:r>
      <w:proofErr w:type="spellStart"/>
      <w:r w:rsidR="00831AD0" w:rsidRPr="00E26A50">
        <w:rPr>
          <w:sz w:val="20"/>
          <w:szCs w:val="20"/>
        </w:rPr>
        <w:t>Manganous</w:t>
      </w:r>
      <w:proofErr w:type="spellEnd"/>
      <w:r w:rsidR="00831AD0" w:rsidRPr="00E26A50">
        <w:rPr>
          <w:sz w:val="20"/>
          <w:szCs w:val="20"/>
        </w:rPr>
        <w:t xml:space="preserve"> </w:t>
      </w:r>
      <w:proofErr w:type="spellStart"/>
      <w:r w:rsidR="00831AD0" w:rsidRPr="00E26A50">
        <w:rPr>
          <w:sz w:val="20"/>
          <w:szCs w:val="20"/>
        </w:rPr>
        <w:t>sulphate</w:t>
      </w:r>
      <w:proofErr w:type="spellEnd"/>
      <w:r w:rsidR="00831AD0" w:rsidRPr="00E26A50">
        <w:rPr>
          <w:sz w:val="20"/>
          <w:szCs w:val="20"/>
        </w:rPr>
        <w:t xml:space="preserve"> and potassium iodide) were introduced into the sampling bottles. The contents of the bottles were then thoroughly agitated and transported to the laboratory. In the laboratory (Devine Concept Integrated Laboratory) Port Harcourt,</w:t>
      </w:r>
      <w:r w:rsidRPr="00E26A50">
        <w:rPr>
          <w:sz w:val="20"/>
          <w:szCs w:val="20"/>
        </w:rPr>
        <w:t xml:space="preserve"> the parameters were determined using standard laboratory methods according to</w:t>
      </w:r>
      <w:r w:rsidR="00831AD0" w:rsidRPr="00E26A50">
        <w:rPr>
          <w:sz w:val="20"/>
          <w:szCs w:val="20"/>
        </w:rPr>
        <w:t xml:space="preserve"> Association of Official Analytical Chemist</w:t>
      </w:r>
      <w:r w:rsidRPr="00E26A50">
        <w:rPr>
          <w:sz w:val="20"/>
          <w:szCs w:val="20"/>
        </w:rPr>
        <w:t xml:space="preserve"> (AOAC, 2000). Trace metal such as </w:t>
      </w:r>
      <w:proofErr w:type="spellStart"/>
      <w:r w:rsidRPr="00E26A50">
        <w:rPr>
          <w:sz w:val="20"/>
          <w:szCs w:val="20"/>
        </w:rPr>
        <w:t>Cd</w:t>
      </w:r>
      <w:proofErr w:type="spellEnd"/>
      <w:r w:rsidRPr="00E26A50">
        <w:rPr>
          <w:sz w:val="20"/>
          <w:szCs w:val="20"/>
        </w:rPr>
        <w:t xml:space="preserve">, Cu, Fe, </w:t>
      </w:r>
      <w:proofErr w:type="spellStart"/>
      <w:r w:rsidRPr="00E26A50">
        <w:rPr>
          <w:sz w:val="20"/>
          <w:szCs w:val="20"/>
        </w:rPr>
        <w:t>Pb</w:t>
      </w:r>
      <w:proofErr w:type="spellEnd"/>
      <w:r w:rsidRPr="00E26A50">
        <w:rPr>
          <w:sz w:val="20"/>
          <w:szCs w:val="20"/>
        </w:rPr>
        <w:t xml:space="preserve">, Zn, </w:t>
      </w:r>
      <w:proofErr w:type="spellStart"/>
      <w:r w:rsidRPr="00E26A50">
        <w:rPr>
          <w:sz w:val="20"/>
          <w:szCs w:val="20"/>
        </w:rPr>
        <w:t>Mn</w:t>
      </w:r>
      <w:proofErr w:type="spellEnd"/>
      <w:r w:rsidRPr="00E26A50">
        <w:rPr>
          <w:sz w:val="20"/>
          <w:szCs w:val="20"/>
        </w:rPr>
        <w:t xml:space="preserve"> and Cr were determined using Atomic Absorption Spectro</w:t>
      </w:r>
      <w:r w:rsidR="00114173" w:rsidRPr="00E26A50">
        <w:rPr>
          <w:sz w:val="20"/>
          <w:szCs w:val="20"/>
        </w:rPr>
        <w:t>photo</w:t>
      </w:r>
      <w:r w:rsidRPr="00E26A50">
        <w:rPr>
          <w:sz w:val="20"/>
          <w:szCs w:val="20"/>
        </w:rPr>
        <w:t xml:space="preserve">meter (model </w:t>
      </w:r>
      <w:r w:rsidRPr="00E26A50">
        <w:rPr>
          <w:sz w:val="20"/>
          <w:szCs w:val="20"/>
          <w:lang w:val="en-GB"/>
        </w:rPr>
        <w:t>GBC scientific AASGF 3000</w:t>
      </w:r>
      <w:r w:rsidRPr="00E26A50">
        <w:rPr>
          <w:sz w:val="20"/>
          <w:szCs w:val="20"/>
        </w:rPr>
        <w:t xml:space="preserve">) according to APHA, (1998). </w:t>
      </w:r>
    </w:p>
    <w:p w:rsidR="007F221E" w:rsidRPr="00E26A50" w:rsidRDefault="007F221E" w:rsidP="003A661F">
      <w:pPr>
        <w:suppressAutoHyphens w:val="0"/>
        <w:autoSpaceDE w:val="0"/>
        <w:autoSpaceDN w:val="0"/>
        <w:adjustRightInd w:val="0"/>
        <w:snapToGrid w:val="0"/>
        <w:jc w:val="both"/>
        <w:rPr>
          <w:b/>
          <w:bCs/>
          <w:sz w:val="20"/>
          <w:szCs w:val="20"/>
        </w:rPr>
      </w:pPr>
      <w:r w:rsidRPr="00E26A50">
        <w:rPr>
          <w:b/>
          <w:bCs/>
          <w:sz w:val="20"/>
          <w:szCs w:val="20"/>
        </w:rPr>
        <w:t>2.3 Statistical Analysis</w:t>
      </w:r>
    </w:p>
    <w:p w:rsidR="007F221E" w:rsidRPr="00E26A50" w:rsidRDefault="007F221E" w:rsidP="003A661F">
      <w:pPr>
        <w:suppressAutoHyphens w:val="0"/>
        <w:autoSpaceDE w:val="0"/>
        <w:autoSpaceDN w:val="0"/>
        <w:adjustRightInd w:val="0"/>
        <w:snapToGrid w:val="0"/>
        <w:ind w:firstLine="425"/>
        <w:jc w:val="both"/>
        <w:rPr>
          <w:sz w:val="20"/>
          <w:szCs w:val="20"/>
        </w:rPr>
      </w:pPr>
      <w:r w:rsidRPr="00E26A50">
        <w:rPr>
          <w:rFonts w:eastAsia="Calibri"/>
          <w:sz w:val="20"/>
          <w:szCs w:val="20"/>
        </w:rPr>
        <w:t xml:space="preserve">Statistical package for Social Sciences (SPSS) version 20 was employed to compute Mean, variance and standard error in the data. Also, one-way analysis of variance (ANOVA) and Least Significant Difference (LSD) test were employed to separate significant differences in mean values computed for </w:t>
      </w:r>
      <w:r w:rsidRPr="00E26A50">
        <w:rPr>
          <w:rFonts w:eastAsia="Calibri"/>
          <w:sz w:val="20"/>
          <w:szCs w:val="20"/>
        </w:rPr>
        <w:lastRenderedPageBreak/>
        <w:t xml:space="preserve">stations while paired sample t-test was used to compare seasons. The probability level was set at p = 0.05. </w:t>
      </w:r>
    </w:p>
    <w:p w:rsidR="007F221E" w:rsidRPr="00E26A50" w:rsidRDefault="007F221E" w:rsidP="003A661F">
      <w:pPr>
        <w:suppressAutoHyphens w:val="0"/>
        <w:autoSpaceDE w:val="0"/>
        <w:autoSpaceDN w:val="0"/>
        <w:adjustRightInd w:val="0"/>
        <w:snapToGrid w:val="0"/>
        <w:ind w:firstLine="425"/>
        <w:jc w:val="both"/>
        <w:rPr>
          <w:sz w:val="20"/>
          <w:szCs w:val="20"/>
        </w:rPr>
      </w:pPr>
    </w:p>
    <w:p w:rsidR="00471E57" w:rsidRPr="00E26A50" w:rsidRDefault="00471E57" w:rsidP="003A661F">
      <w:pPr>
        <w:suppressAutoHyphens w:val="0"/>
        <w:snapToGrid w:val="0"/>
        <w:jc w:val="both"/>
        <w:rPr>
          <w:b/>
          <w:sz w:val="20"/>
          <w:szCs w:val="20"/>
        </w:rPr>
      </w:pPr>
      <w:r w:rsidRPr="00E26A50">
        <w:rPr>
          <w:b/>
          <w:sz w:val="20"/>
          <w:szCs w:val="20"/>
        </w:rPr>
        <w:t xml:space="preserve">3. Results </w:t>
      </w:r>
    </w:p>
    <w:p w:rsidR="007F221E" w:rsidRPr="00E26A50" w:rsidRDefault="007F221E" w:rsidP="003A661F">
      <w:pPr>
        <w:suppressAutoHyphens w:val="0"/>
        <w:autoSpaceDE w:val="0"/>
        <w:autoSpaceDN w:val="0"/>
        <w:adjustRightInd w:val="0"/>
        <w:snapToGrid w:val="0"/>
        <w:ind w:firstLine="425"/>
        <w:jc w:val="both"/>
        <w:rPr>
          <w:sz w:val="20"/>
          <w:szCs w:val="20"/>
        </w:rPr>
      </w:pPr>
      <w:r w:rsidRPr="00E26A50">
        <w:rPr>
          <w:sz w:val="20"/>
          <w:szCs w:val="20"/>
        </w:rPr>
        <w:t>Table 1 shows the wet and dry season range and mean values of parameters observed during the study duration. Significant seasonal and spatial variations were observed in the studied parameters. However, it was observed that some parameters were higher during the wet season and these includes; TDS, DO, BOD, NO</w:t>
      </w:r>
      <w:r w:rsidRPr="00E26A50">
        <w:rPr>
          <w:sz w:val="20"/>
          <w:szCs w:val="20"/>
          <w:vertAlign w:val="subscript"/>
        </w:rPr>
        <w:t>3</w:t>
      </w:r>
      <w:r w:rsidRPr="00E26A50">
        <w:rPr>
          <w:sz w:val="20"/>
          <w:szCs w:val="20"/>
          <w:vertAlign w:val="superscript"/>
        </w:rPr>
        <w:t>-</w:t>
      </w:r>
      <w:r w:rsidRPr="00E26A50">
        <w:rPr>
          <w:sz w:val="20"/>
          <w:szCs w:val="20"/>
        </w:rPr>
        <w:t>, PO</w:t>
      </w:r>
      <w:r w:rsidRPr="00E26A50">
        <w:rPr>
          <w:sz w:val="20"/>
          <w:szCs w:val="20"/>
          <w:vertAlign w:val="subscript"/>
        </w:rPr>
        <w:t>4</w:t>
      </w:r>
      <w:r w:rsidRPr="00E26A50">
        <w:rPr>
          <w:sz w:val="20"/>
          <w:szCs w:val="20"/>
          <w:vertAlign w:val="superscript"/>
        </w:rPr>
        <w:t>3-</w:t>
      </w:r>
      <w:r w:rsidRPr="00E26A50">
        <w:rPr>
          <w:sz w:val="20"/>
          <w:szCs w:val="20"/>
        </w:rPr>
        <w:t xml:space="preserve"> and NH</w:t>
      </w:r>
      <w:r w:rsidRPr="00E26A50">
        <w:rPr>
          <w:sz w:val="20"/>
          <w:szCs w:val="20"/>
          <w:vertAlign w:val="subscript"/>
        </w:rPr>
        <w:t xml:space="preserve">3 </w:t>
      </w:r>
      <w:r w:rsidRPr="00E26A50">
        <w:rPr>
          <w:sz w:val="20"/>
          <w:szCs w:val="20"/>
        </w:rPr>
        <w:t xml:space="preserve">while others such as pH, EC, </w:t>
      </w:r>
      <w:proofErr w:type="spellStart"/>
      <w:r w:rsidRPr="00E26A50">
        <w:rPr>
          <w:sz w:val="20"/>
          <w:szCs w:val="20"/>
        </w:rPr>
        <w:t>Cl</w:t>
      </w:r>
      <w:proofErr w:type="spellEnd"/>
      <w:r w:rsidRPr="00E26A50">
        <w:rPr>
          <w:sz w:val="20"/>
          <w:szCs w:val="20"/>
          <w:vertAlign w:val="superscript"/>
        </w:rPr>
        <w:t>-</w:t>
      </w:r>
      <w:r w:rsidRPr="00E26A50">
        <w:rPr>
          <w:sz w:val="20"/>
          <w:szCs w:val="20"/>
        </w:rPr>
        <w:t>, SO</w:t>
      </w:r>
      <w:r w:rsidRPr="00E26A50">
        <w:rPr>
          <w:sz w:val="20"/>
          <w:szCs w:val="20"/>
          <w:vertAlign w:val="subscript"/>
        </w:rPr>
        <w:t>4</w:t>
      </w:r>
      <w:r w:rsidRPr="00E26A50">
        <w:rPr>
          <w:sz w:val="20"/>
          <w:szCs w:val="20"/>
          <w:vertAlign w:val="superscript"/>
        </w:rPr>
        <w:t>2-</w:t>
      </w:r>
      <w:r w:rsidRPr="00E26A50">
        <w:rPr>
          <w:sz w:val="20"/>
          <w:szCs w:val="20"/>
        </w:rPr>
        <w:t xml:space="preserve">, </w:t>
      </w:r>
      <w:proofErr w:type="spellStart"/>
      <w:r w:rsidRPr="00E26A50">
        <w:rPr>
          <w:sz w:val="20"/>
          <w:szCs w:val="20"/>
        </w:rPr>
        <w:t>Cd</w:t>
      </w:r>
      <w:proofErr w:type="spellEnd"/>
      <w:r w:rsidRPr="00E26A50">
        <w:rPr>
          <w:sz w:val="20"/>
          <w:szCs w:val="20"/>
        </w:rPr>
        <w:t xml:space="preserve">, Cu, Fe, </w:t>
      </w:r>
      <w:proofErr w:type="spellStart"/>
      <w:r w:rsidRPr="00E26A50">
        <w:rPr>
          <w:sz w:val="20"/>
          <w:szCs w:val="20"/>
        </w:rPr>
        <w:t>Pb</w:t>
      </w:r>
      <w:proofErr w:type="spellEnd"/>
      <w:r w:rsidRPr="00E26A50">
        <w:rPr>
          <w:sz w:val="20"/>
          <w:szCs w:val="20"/>
        </w:rPr>
        <w:t xml:space="preserve">, Zn and </w:t>
      </w:r>
      <w:proofErr w:type="spellStart"/>
      <w:r w:rsidRPr="00E26A50">
        <w:rPr>
          <w:sz w:val="20"/>
          <w:szCs w:val="20"/>
        </w:rPr>
        <w:t>Mn</w:t>
      </w:r>
      <w:proofErr w:type="spellEnd"/>
      <w:r w:rsidRPr="00E26A50">
        <w:rPr>
          <w:sz w:val="20"/>
          <w:szCs w:val="20"/>
        </w:rPr>
        <w:t xml:space="preserve"> were higher during the dry season (Table 1). Significant spatial and temporal variation were observed for pH, EC, TDS, BOD, NO</w:t>
      </w:r>
      <w:r w:rsidRPr="00E26A50">
        <w:rPr>
          <w:sz w:val="20"/>
          <w:szCs w:val="20"/>
          <w:vertAlign w:val="subscript"/>
        </w:rPr>
        <w:t>3</w:t>
      </w:r>
      <w:r w:rsidRPr="00E26A50">
        <w:rPr>
          <w:sz w:val="20"/>
          <w:szCs w:val="20"/>
          <w:vertAlign w:val="superscript"/>
        </w:rPr>
        <w:t>-</w:t>
      </w:r>
      <w:r w:rsidRPr="00E26A50">
        <w:rPr>
          <w:sz w:val="20"/>
          <w:szCs w:val="20"/>
        </w:rPr>
        <w:t xml:space="preserve">, </w:t>
      </w:r>
      <w:proofErr w:type="spellStart"/>
      <w:r w:rsidRPr="00E26A50">
        <w:rPr>
          <w:sz w:val="20"/>
          <w:szCs w:val="20"/>
        </w:rPr>
        <w:t>Cl</w:t>
      </w:r>
      <w:proofErr w:type="spellEnd"/>
      <w:r w:rsidRPr="00E26A50">
        <w:rPr>
          <w:sz w:val="20"/>
          <w:szCs w:val="20"/>
          <w:vertAlign w:val="superscript"/>
        </w:rPr>
        <w:t>-</w:t>
      </w:r>
      <w:r w:rsidRPr="00E26A50">
        <w:rPr>
          <w:sz w:val="20"/>
          <w:szCs w:val="20"/>
        </w:rPr>
        <w:t>, SO</w:t>
      </w:r>
      <w:r w:rsidRPr="00E26A50">
        <w:rPr>
          <w:sz w:val="20"/>
          <w:szCs w:val="20"/>
          <w:vertAlign w:val="subscript"/>
        </w:rPr>
        <w:t>4</w:t>
      </w:r>
      <w:r w:rsidRPr="00E26A50">
        <w:rPr>
          <w:sz w:val="20"/>
          <w:szCs w:val="20"/>
          <w:vertAlign w:val="superscript"/>
        </w:rPr>
        <w:t>2-</w:t>
      </w:r>
      <w:r w:rsidRPr="00E26A50">
        <w:rPr>
          <w:sz w:val="20"/>
          <w:szCs w:val="20"/>
        </w:rPr>
        <w:t xml:space="preserve">, </w:t>
      </w:r>
      <w:proofErr w:type="spellStart"/>
      <w:r w:rsidRPr="00E26A50">
        <w:rPr>
          <w:sz w:val="20"/>
          <w:szCs w:val="20"/>
        </w:rPr>
        <w:t>Cd</w:t>
      </w:r>
      <w:proofErr w:type="spellEnd"/>
      <w:r w:rsidRPr="00E26A50">
        <w:rPr>
          <w:sz w:val="20"/>
          <w:szCs w:val="20"/>
        </w:rPr>
        <w:t xml:space="preserve">, Cu, Fe, </w:t>
      </w:r>
      <w:proofErr w:type="spellStart"/>
      <w:r w:rsidRPr="00E26A50">
        <w:rPr>
          <w:sz w:val="20"/>
          <w:szCs w:val="20"/>
        </w:rPr>
        <w:t>Pb</w:t>
      </w:r>
      <w:proofErr w:type="spellEnd"/>
      <w:r w:rsidRPr="00E26A50">
        <w:rPr>
          <w:sz w:val="20"/>
          <w:szCs w:val="20"/>
        </w:rPr>
        <w:t xml:space="preserve">, </w:t>
      </w:r>
      <w:proofErr w:type="spellStart"/>
      <w:r w:rsidRPr="00E26A50">
        <w:rPr>
          <w:sz w:val="20"/>
          <w:szCs w:val="20"/>
        </w:rPr>
        <w:t>Mn</w:t>
      </w:r>
      <w:proofErr w:type="spellEnd"/>
      <w:r w:rsidRPr="00E26A50">
        <w:rPr>
          <w:sz w:val="20"/>
          <w:szCs w:val="20"/>
        </w:rPr>
        <w:t xml:space="preserve"> and Cr while other parameters such as temperature, DO, NH3, and Zn varied in time and not in space.</w:t>
      </w:r>
    </w:p>
    <w:p w:rsidR="007F221E" w:rsidRPr="00E26A50" w:rsidRDefault="007F221E" w:rsidP="003A661F">
      <w:pPr>
        <w:suppressAutoHyphens w:val="0"/>
        <w:snapToGrid w:val="0"/>
        <w:ind w:firstLine="425"/>
        <w:jc w:val="both"/>
        <w:rPr>
          <w:sz w:val="20"/>
          <w:szCs w:val="20"/>
        </w:rPr>
      </w:pPr>
      <w:r w:rsidRPr="00E26A50">
        <w:rPr>
          <w:sz w:val="20"/>
          <w:szCs w:val="20"/>
        </w:rPr>
        <w:t xml:space="preserve">The result of the correlation matrix among pairs of </w:t>
      </w:r>
      <w:proofErr w:type="spellStart"/>
      <w:r w:rsidRPr="00E26A50">
        <w:rPr>
          <w:sz w:val="20"/>
          <w:szCs w:val="20"/>
        </w:rPr>
        <w:t>physico</w:t>
      </w:r>
      <w:proofErr w:type="spellEnd"/>
      <w:r w:rsidRPr="00E26A50">
        <w:rPr>
          <w:sz w:val="20"/>
          <w:szCs w:val="20"/>
        </w:rPr>
        <w:t xml:space="preserve">-chemical parameters in the wet and dry season is presented in Table 2 and Table 3. The results revealed significant positive relationship among pairs of </w:t>
      </w:r>
      <w:proofErr w:type="spellStart"/>
      <w:r w:rsidRPr="00E26A50">
        <w:rPr>
          <w:sz w:val="20"/>
          <w:szCs w:val="20"/>
        </w:rPr>
        <w:t>physico</w:t>
      </w:r>
      <w:proofErr w:type="spellEnd"/>
      <w:r w:rsidRPr="00E26A50">
        <w:rPr>
          <w:sz w:val="20"/>
          <w:szCs w:val="20"/>
        </w:rPr>
        <w:t xml:space="preserve">-chemical parameters during the wet and dry season. However, the relationships were significant at (P = 0.001) and (P = 0.005). Significant positive relationships observed portends that an increase in one parameter may also lead to a corresponding increase in another parameter which was the case during the study. Seasonality also affected the relationships as is presented in Table 2 and Table 3. It was however, observed that the correlation matrix among pairs of </w:t>
      </w:r>
      <w:proofErr w:type="spellStart"/>
      <w:r w:rsidRPr="00E26A50">
        <w:rPr>
          <w:sz w:val="20"/>
          <w:szCs w:val="20"/>
        </w:rPr>
        <w:t>physico</w:t>
      </w:r>
      <w:proofErr w:type="spellEnd"/>
      <w:r w:rsidRPr="00E26A50">
        <w:rPr>
          <w:sz w:val="20"/>
          <w:szCs w:val="20"/>
        </w:rPr>
        <w:t>-chemical parameters varies with respect to season as it is presented in the results.</w:t>
      </w:r>
    </w:p>
    <w:p w:rsidR="003A661F" w:rsidRPr="00E26A50" w:rsidRDefault="003A661F" w:rsidP="003A661F">
      <w:pPr>
        <w:suppressAutoHyphens w:val="0"/>
        <w:snapToGrid w:val="0"/>
        <w:ind w:firstLine="425"/>
        <w:jc w:val="both"/>
        <w:rPr>
          <w:sz w:val="20"/>
          <w:szCs w:val="20"/>
        </w:rPr>
        <w:sectPr w:rsidR="003A661F" w:rsidRPr="00E26A50" w:rsidSect="003A661F">
          <w:footnotePr>
            <w:pos w:val="beneathText"/>
          </w:footnotePr>
          <w:type w:val="continuous"/>
          <w:pgSz w:w="12240" w:h="15840" w:code="1"/>
          <w:pgMar w:top="1440" w:right="1440" w:bottom="1440" w:left="1440" w:header="720" w:footer="720" w:gutter="0"/>
          <w:cols w:num="2" w:space="600"/>
          <w:docGrid w:linePitch="360"/>
        </w:sectPr>
      </w:pPr>
    </w:p>
    <w:p w:rsidR="007F221E" w:rsidRPr="00E26A50" w:rsidRDefault="007F221E" w:rsidP="003A661F">
      <w:pPr>
        <w:suppressAutoHyphens w:val="0"/>
        <w:snapToGrid w:val="0"/>
        <w:ind w:firstLine="425"/>
        <w:jc w:val="both"/>
        <w:rPr>
          <w:sz w:val="20"/>
          <w:szCs w:val="20"/>
        </w:rPr>
      </w:pPr>
    </w:p>
    <w:p w:rsidR="00DE311F" w:rsidRPr="00E26A50" w:rsidRDefault="003A661F" w:rsidP="003A661F">
      <w:pPr>
        <w:pStyle w:val="Default"/>
        <w:snapToGrid w:val="0"/>
        <w:jc w:val="both"/>
        <w:rPr>
          <w:sz w:val="20"/>
          <w:szCs w:val="20"/>
        </w:rPr>
      </w:pPr>
      <w:r w:rsidRPr="00E26A50">
        <w:rPr>
          <w:b/>
          <w:bCs/>
          <w:sz w:val="20"/>
          <w:szCs w:val="20"/>
        </w:rPr>
        <w:t>Table 1</w:t>
      </w:r>
      <w:r w:rsidR="00DE311F" w:rsidRPr="00E26A50">
        <w:rPr>
          <w:b/>
          <w:bCs/>
          <w:sz w:val="20"/>
          <w:szCs w:val="20"/>
        </w:rPr>
        <w:t xml:space="preserve">: </w:t>
      </w:r>
      <w:r w:rsidR="00DE311F" w:rsidRPr="00E26A50">
        <w:rPr>
          <w:b/>
          <w:sz w:val="20"/>
          <w:szCs w:val="20"/>
          <w:lang w:val="en-GB"/>
        </w:rPr>
        <w:t xml:space="preserve">Seasonal range, mean variation, standard error of </w:t>
      </w:r>
      <w:proofErr w:type="spellStart"/>
      <w:r w:rsidR="00DE311F" w:rsidRPr="00E26A50">
        <w:rPr>
          <w:b/>
          <w:sz w:val="20"/>
          <w:szCs w:val="20"/>
          <w:lang w:val="en-GB"/>
        </w:rPr>
        <w:t>physico</w:t>
      </w:r>
      <w:proofErr w:type="spellEnd"/>
      <w:r w:rsidR="00DE311F" w:rsidRPr="00E26A50">
        <w:rPr>
          <w:b/>
          <w:sz w:val="20"/>
          <w:szCs w:val="20"/>
          <w:lang w:val="en-GB"/>
        </w:rPr>
        <w:t>-chemical parameters measured in Imo River for wet and dry season (May, 2016 – April, 2017)</w:t>
      </w:r>
    </w:p>
    <w:tbl>
      <w:tblPr>
        <w:tblW w:w="0" w:type="auto"/>
        <w:jc w:val="center"/>
        <w:tblCellMar>
          <w:left w:w="57" w:type="dxa"/>
          <w:right w:w="57" w:type="dxa"/>
        </w:tblCellMar>
        <w:tblLook w:val="04A0"/>
      </w:tblPr>
      <w:tblGrid>
        <w:gridCol w:w="1679"/>
        <w:gridCol w:w="562"/>
        <w:gridCol w:w="1278"/>
        <w:gridCol w:w="1266"/>
        <w:gridCol w:w="1586"/>
        <w:gridCol w:w="1573"/>
        <w:gridCol w:w="1530"/>
      </w:tblGrid>
      <w:tr w:rsidR="001662A7" w:rsidRPr="00E26A50" w:rsidTr="003A661F">
        <w:trPr>
          <w:jc w:val="center"/>
        </w:trPr>
        <w:tc>
          <w:tcPr>
            <w:tcW w:w="0" w:type="auto"/>
            <w:tcBorders>
              <w:top w:val="single" w:sz="4" w:space="0" w:color="auto"/>
              <w:bottom w:val="single" w:sz="4" w:space="0" w:color="auto"/>
            </w:tcBorders>
            <w:shd w:val="clear" w:color="auto" w:fill="auto"/>
            <w:vAlign w:val="center"/>
          </w:tcPr>
          <w:p w:rsidR="00DE311F" w:rsidRPr="00E26A50" w:rsidRDefault="00DE311F" w:rsidP="003A661F">
            <w:pPr>
              <w:pStyle w:val="Default"/>
              <w:snapToGrid w:val="0"/>
              <w:jc w:val="both"/>
              <w:rPr>
                <w:b/>
                <w:color w:val="auto"/>
                <w:sz w:val="17"/>
                <w:szCs w:val="17"/>
              </w:rPr>
            </w:pPr>
            <w:r w:rsidRPr="00E26A50">
              <w:rPr>
                <w:b/>
                <w:color w:val="auto"/>
                <w:sz w:val="17"/>
                <w:szCs w:val="17"/>
              </w:rPr>
              <w:t>Parameters</w:t>
            </w:r>
          </w:p>
        </w:tc>
        <w:tc>
          <w:tcPr>
            <w:tcW w:w="0" w:type="auto"/>
            <w:tcBorders>
              <w:top w:val="single" w:sz="4" w:space="0" w:color="auto"/>
              <w:bottom w:val="single" w:sz="4" w:space="0" w:color="auto"/>
            </w:tcBorders>
            <w:shd w:val="clear" w:color="auto" w:fill="auto"/>
            <w:vAlign w:val="center"/>
          </w:tcPr>
          <w:p w:rsidR="00DE311F" w:rsidRPr="00E26A50" w:rsidRDefault="00DE311F" w:rsidP="003A661F">
            <w:pPr>
              <w:pStyle w:val="Default"/>
              <w:snapToGrid w:val="0"/>
              <w:jc w:val="both"/>
              <w:rPr>
                <w:b/>
                <w:color w:val="auto"/>
                <w:sz w:val="17"/>
                <w:szCs w:val="17"/>
              </w:rPr>
            </w:pPr>
            <w:r w:rsidRPr="00E26A50">
              <w:rPr>
                <w:b/>
                <w:color w:val="auto"/>
                <w:sz w:val="17"/>
                <w:szCs w:val="17"/>
              </w:rPr>
              <w:t>Units</w:t>
            </w:r>
          </w:p>
        </w:tc>
        <w:tc>
          <w:tcPr>
            <w:tcW w:w="0" w:type="auto"/>
            <w:tcBorders>
              <w:top w:val="single" w:sz="4" w:space="0" w:color="auto"/>
              <w:bottom w:val="single" w:sz="4" w:space="0" w:color="auto"/>
            </w:tcBorders>
            <w:shd w:val="clear" w:color="auto" w:fill="auto"/>
            <w:vAlign w:val="center"/>
          </w:tcPr>
          <w:p w:rsidR="00DE311F" w:rsidRPr="00E26A50" w:rsidRDefault="00DE311F" w:rsidP="003A661F">
            <w:pPr>
              <w:pStyle w:val="Default"/>
              <w:snapToGrid w:val="0"/>
              <w:jc w:val="both"/>
              <w:rPr>
                <w:b/>
                <w:color w:val="auto"/>
                <w:sz w:val="17"/>
                <w:szCs w:val="17"/>
              </w:rPr>
            </w:pPr>
            <w:r w:rsidRPr="00E26A50">
              <w:rPr>
                <w:b/>
                <w:color w:val="auto"/>
                <w:sz w:val="17"/>
                <w:szCs w:val="17"/>
              </w:rPr>
              <w:t>Range</w:t>
            </w:r>
            <w:r w:rsidR="003A661F" w:rsidRPr="00E26A50">
              <w:rPr>
                <w:b/>
                <w:color w:val="auto"/>
                <w:sz w:val="17"/>
                <w:szCs w:val="17"/>
              </w:rPr>
              <w:t xml:space="preserve"> </w:t>
            </w:r>
            <w:r w:rsidRPr="00E26A50">
              <w:rPr>
                <w:b/>
                <w:color w:val="auto"/>
                <w:sz w:val="17"/>
                <w:szCs w:val="17"/>
              </w:rPr>
              <w:t>(Wet</w:t>
            </w:r>
            <w:r w:rsidR="003A661F" w:rsidRPr="00E26A50">
              <w:rPr>
                <w:b/>
                <w:color w:val="auto"/>
                <w:sz w:val="17"/>
                <w:szCs w:val="17"/>
              </w:rPr>
              <w:t xml:space="preserve"> </w:t>
            </w:r>
            <w:r w:rsidRPr="00E26A50">
              <w:rPr>
                <w:b/>
                <w:color w:val="auto"/>
                <w:sz w:val="17"/>
                <w:szCs w:val="17"/>
              </w:rPr>
              <w:t>Season)</w:t>
            </w:r>
          </w:p>
        </w:tc>
        <w:tc>
          <w:tcPr>
            <w:tcW w:w="0" w:type="auto"/>
            <w:tcBorders>
              <w:top w:val="single" w:sz="4" w:space="0" w:color="auto"/>
              <w:bottom w:val="single" w:sz="4" w:space="0" w:color="auto"/>
            </w:tcBorders>
            <w:shd w:val="clear" w:color="auto" w:fill="auto"/>
            <w:vAlign w:val="center"/>
          </w:tcPr>
          <w:p w:rsidR="00DE311F" w:rsidRPr="00E26A50" w:rsidRDefault="00DE311F" w:rsidP="003A661F">
            <w:pPr>
              <w:pStyle w:val="Default"/>
              <w:snapToGrid w:val="0"/>
              <w:jc w:val="both"/>
              <w:rPr>
                <w:b/>
                <w:color w:val="auto"/>
                <w:sz w:val="17"/>
                <w:szCs w:val="17"/>
              </w:rPr>
            </w:pPr>
            <w:r w:rsidRPr="00E26A50">
              <w:rPr>
                <w:b/>
                <w:color w:val="auto"/>
                <w:sz w:val="17"/>
                <w:szCs w:val="17"/>
              </w:rPr>
              <w:t>Range</w:t>
            </w:r>
            <w:r w:rsidR="003A661F" w:rsidRPr="00E26A50">
              <w:rPr>
                <w:b/>
                <w:color w:val="auto"/>
                <w:sz w:val="17"/>
                <w:szCs w:val="17"/>
              </w:rPr>
              <w:t xml:space="preserve"> </w:t>
            </w:r>
            <w:r w:rsidRPr="00E26A50">
              <w:rPr>
                <w:b/>
                <w:color w:val="auto"/>
                <w:sz w:val="17"/>
                <w:szCs w:val="17"/>
              </w:rPr>
              <w:t>(Dry</w:t>
            </w:r>
            <w:r w:rsidR="003A661F" w:rsidRPr="00E26A50">
              <w:rPr>
                <w:b/>
                <w:color w:val="auto"/>
                <w:sz w:val="17"/>
                <w:szCs w:val="17"/>
              </w:rPr>
              <w:t xml:space="preserve"> </w:t>
            </w:r>
            <w:r w:rsidRPr="00E26A50">
              <w:rPr>
                <w:b/>
                <w:color w:val="auto"/>
                <w:sz w:val="17"/>
                <w:szCs w:val="17"/>
              </w:rPr>
              <w:t>Season)</w:t>
            </w:r>
          </w:p>
        </w:tc>
        <w:tc>
          <w:tcPr>
            <w:tcW w:w="0" w:type="auto"/>
            <w:tcBorders>
              <w:top w:val="single" w:sz="4" w:space="0" w:color="auto"/>
              <w:bottom w:val="single" w:sz="4" w:space="0" w:color="auto"/>
            </w:tcBorders>
            <w:shd w:val="clear" w:color="auto" w:fill="auto"/>
            <w:vAlign w:val="center"/>
          </w:tcPr>
          <w:p w:rsidR="00DE311F" w:rsidRPr="00E26A50" w:rsidRDefault="00DE311F" w:rsidP="003A661F">
            <w:pPr>
              <w:pStyle w:val="Default"/>
              <w:snapToGrid w:val="0"/>
              <w:jc w:val="both"/>
              <w:rPr>
                <w:b/>
                <w:color w:val="auto"/>
                <w:sz w:val="17"/>
                <w:szCs w:val="17"/>
              </w:rPr>
            </w:pPr>
            <w:r w:rsidRPr="00E26A50">
              <w:rPr>
                <w:b/>
                <w:color w:val="auto"/>
                <w:sz w:val="17"/>
                <w:szCs w:val="17"/>
              </w:rPr>
              <w:t>Mean</w:t>
            </w:r>
            <w:r w:rsidR="003A661F" w:rsidRPr="00E26A50">
              <w:rPr>
                <w:b/>
                <w:color w:val="auto"/>
                <w:sz w:val="17"/>
                <w:szCs w:val="17"/>
              </w:rPr>
              <w:t xml:space="preserve"> </w:t>
            </w:r>
            <w:r w:rsidRPr="00E26A50">
              <w:rPr>
                <w:b/>
                <w:color w:val="auto"/>
                <w:sz w:val="17"/>
                <w:szCs w:val="17"/>
              </w:rPr>
              <w:t>±</w:t>
            </w:r>
            <w:r w:rsidR="003A661F" w:rsidRPr="00E26A50">
              <w:rPr>
                <w:b/>
                <w:color w:val="auto"/>
                <w:sz w:val="17"/>
                <w:szCs w:val="17"/>
              </w:rPr>
              <w:t xml:space="preserve"> </w:t>
            </w:r>
            <w:r w:rsidRPr="00E26A50">
              <w:rPr>
                <w:b/>
                <w:color w:val="auto"/>
                <w:sz w:val="17"/>
                <w:szCs w:val="17"/>
              </w:rPr>
              <w:t>S.E</w:t>
            </w:r>
            <w:r w:rsidR="003A661F" w:rsidRPr="00E26A50">
              <w:rPr>
                <w:b/>
                <w:color w:val="auto"/>
                <w:sz w:val="17"/>
                <w:szCs w:val="17"/>
              </w:rPr>
              <w:t xml:space="preserve"> </w:t>
            </w:r>
            <w:r w:rsidRPr="00E26A50">
              <w:rPr>
                <w:b/>
                <w:color w:val="auto"/>
                <w:sz w:val="17"/>
                <w:szCs w:val="17"/>
              </w:rPr>
              <w:t>(Wet</w:t>
            </w:r>
            <w:r w:rsidR="003A661F" w:rsidRPr="00E26A50">
              <w:rPr>
                <w:b/>
                <w:color w:val="auto"/>
                <w:sz w:val="17"/>
                <w:szCs w:val="17"/>
              </w:rPr>
              <w:t xml:space="preserve"> </w:t>
            </w:r>
            <w:r w:rsidRPr="00E26A50">
              <w:rPr>
                <w:b/>
                <w:color w:val="auto"/>
                <w:sz w:val="17"/>
                <w:szCs w:val="17"/>
              </w:rPr>
              <w:t>season)</w:t>
            </w:r>
          </w:p>
        </w:tc>
        <w:tc>
          <w:tcPr>
            <w:tcW w:w="0" w:type="auto"/>
            <w:tcBorders>
              <w:top w:val="single" w:sz="4" w:space="0" w:color="auto"/>
              <w:bottom w:val="single" w:sz="4" w:space="0" w:color="auto"/>
            </w:tcBorders>
            <w:shd w:val="clear" w:color="auto" w:fill="auto"/>
            <w:vAlign w:val="center"/>
          </w:tcPr>
          <w:p w:rsidR="00DE311F" w:rsidRPr="00E26A50" w:rsidRDefault="00DE311F" w:rsidP="003A661F">
            <w:pPr>
              <w:pStyle w:val="Default"/>
              <w:snapToGrid w:val="0"/>
              <w:jc w:val="both"/>
              <w:rPr>
                <w:b/>
                <w:color w:val="auto"/>
                <w:sz w:val="17"/>
                <w:szCs w:val="17"/>
              </w:rPr>
            </w:pPr>
            <w:r w:rsidRPr="00E26A50">
              <w:rPr>
                <w:b/>
                <w:color w:val="auto"/>
                <w:sz w:val="17"/>
                <w:szCs w:val="17"/>
              </w:rPr>
              <w:t>Mean</w:t>
            </w:r>
            <w:r w:rsidR="003A661F" w:rsidRPr="00E26A50">
              <w:rPr>
                <w:b/>
                <w:color w:val="auto"/>
                <w:sz w:val="17"/>
                <w:szCs w:val="17"/>
              </w:rPr>
              <w:t xml:space="preserve"> </w:t>
            </w:r>
            <w:r w:rsidRPr="00E26A50">
              <w:rPr>
                <w:b/>
                <w:color w:val="auto"/>
                <w:sz w:val="17"/>
                <w:szCs w:val="17"/>
              </w:rPr>
              <w:t>±</w:t>
            </w:r>
            <w:r w:rsidR="003A661F" w:rsidRPr="00E26A50">
              <w:rPr>
                <w:b/>
                <w:color w:val="auto"/>
                <w:sz w:val="17"/>
                <w:szCs w:val="17"/>
              </w:rPr>
              <w:t xml:space="preserve"> </w:t>
            </w:r>
            <w:r w:rsidRPr="00E26A50">
              <w:rPr>
                <w:b/>
                <w:color w:val="auto"/>
                <w:sz w:val="17"/>
                <w:szCs w:val="17"/>
              </w:rPr>
              <w:t>S.E</w:t>
            </w:r>
            <w:r w:rsidR="003A661F" w:rsidRPr="00E26A50">
              <w:rPr>
                <w:b/>
                <w:color w:val="auto"/>
                <w:sz w:val="17"/>
                <w:szCs w:val="17"/>
              </w:rPr>
              <w:t xml:space="preserve"> </w:t>
            </w:r>
            <w:r w:rsidRPr="00E26A50">
              <w:rPr>
                <w:b/>
                <w:color w:val="auto"/>
                <w:sz w:val="17"/>
                <w:szCs w:val="17"/>
              </w:rPr>
              <w:t>(Dry</w:t>
            </w:r>
            <w:r w:rsidR="003A661F" w:rsidRPr="00E26A50">
              <w:rPr>
                <w:b/>
                <w:color w:val="auto"/>
                <w:sz w:val="17"/>
                <w:szCs w:val="17"/>
              </w:rPr>
              <w:t xml:space="preserve"> </w:t>
            </w:r>
            <w:r w:rsidRPr="00E26A50">
              <w:rPr>
                <w:b/>
                <w:color w:val="auto"/>
                <w:sz w:val="17"/>
                <w:szCs w:val="17"/>
              </w:rPr>
              <w:t>season)</w:t>
            </w:r>
          </w:p>
        </w:tc>
        <w:tc>
          <w:tcPr>
            <w:tcW w:w="0" w:type="auto"/>
            <w:tcBorders>
              <w:top w:val="single" w:sz="4" w:space="0" w:color="auto"/>
              <w:bottom w:val="single" w:sz="4" w:space="0" w:color="auto"/>
            </w:tcBorders>
            <w:shd w:val="clear" w:color="auto" w:fill="auto"/>
            <w:vAlign w:val="center"/>
          </w:tcPr>
          <w:p w:rsidR="00DE311F" w:rsidRPr="00E26A50" w:rsidRDefault="00DE311F" w:rsidP="003A661F">
            <w:pPr>
              <w:pStyle w:val="Default"/>
              <w:snapToGrid w:val="0"/>
              <w:jc w:val="both"/>
              <w:rPr>
                <w:b/>
                <w:color w:val="auto"/>
                <w:sz w:val="17"/>
                <w:szCs w:val="17"/>
              </w:rPr>
            </w:pPr>
            <w:r w:rsidRPr="00E26A50">
              <w:rPr>
                <w:b/>
                <w:sz w:val="17"/>
                <w:szCs w:val="17"/>
              </w:rPr>
              <w:t>WHO</w:t>
            </w:r>
            <w:r w:rsidR="003A661F" w:rsidRPr="00E26A50">
              <w:rPr>
                <w:b/>
                <w:sz w:val="17"/>
                <w:szCs w:val="17"/>
              </w:rPr>
              <w:t xml:space="preserve"> </w:t>
            </w:r>
            <w:r w:rsidRPr="00E26A50">
              <w:rPr>
                <w:b/>
                <w:sz w:val="17"/>
                <w:szCs w:val="17"/>
              </w:rPr>
              <w:t>Permissible</w:t>
            </w:r>
            <w:r w:rsidR="003A661F" w:rsidRPr="00E26A50">
              <w:rPr>
                <w:b/>
                <w:sz w:val="17"/>
                <w:szCs w:val="17"/>
              </w:rPr>
              <w:t xml:space="preserve"> </w:t>
            </w:r>
            <w:r w:rsidRPr="00E26A50">
              <w:rPr>
                <w:b/>
                <w:sz w:val="17"/>
                <w:szCs w:val="17"/>
              </w:rPr>
              <w:t>limit</w:t>
            </w:r>
            <w:r w:rsidR="003A661F" w:rsidRPr="00E26A50">
              <w:rPr>
                <w:b/>
                <w:sz w:val="17"/>
                <w:szCs w:val="17"/>
              </w:rPr>
              <w:t xml:space="preserve"> </w:t>
            </w:r>
          </w:p>
        </w:tc>
      </w:tr>
      <w:tr w:rsidR="001662A7" w:rsidRPr="00E26A50" w:rsidTr="003A661F">
        <w:trPr>
          <w:jc w:val="center"/>
        </w:trPr>
        <w:tc>
          <w:tcPr>
            <w:tcW w:w="0" w:type="auto"/>
            <w:tcBorders>
              <w:top w:val="single" w:sz="4" w:space="0" w:color="auto"/>
            </w:tcBorders>
            <w:shd w:val="clear" w:color="auto" w:fill="auto"/>
            <w:vAlign w:val="center"/>
          </w:tcPr>
          <w:p w:rsidR="00DE311F" w:rsidRPr="00E26A50" w:rsidRDefault="00DE311F" w:rsidP="003A661F">
            <w:pPr>
              <w:pStyle w:val="Default"/>
              <w:snapToGrid w:val="0"/>
              <w:jc w:val="both"/>
              <w:rPr>
                <w:color w:val="auto"/>
                <w:sz w:val="17"/>
                <w:szCs w:val="17"/>
                <w:vertAlign w:val="superscript"/>
              </w:rPr>
            </w:pPr>
            <w:r w:rsidRPr="00E26A50">
              <w:rPr>
                <w:color w:val="auto"/>
                <w:sz w:val="17"/>
                <w:szCs w:val="17"/>
              </w:rPr>
              <w:t>pH</w:t>
            </w:r>
          </w:p>
        </w:tc>
        <w:tc>
          <w:tcPr>
            <w:tcW w:w="0" w:type="auto"/>
            <w:tcBorders>
              <w:top w:val="single" w:sz="4" w:space="0" w:color="auto"/>
            </w:tcBorders>
            <w:shd w:val="clear" w:color="auto" w:fill="auto"/>
            <w:vAlign w:val="center"/>
          </w:tcPr>
          <w:p w:rsidR="00DE311F" w:rsidRPr="00E26A50" w:rsidRDefault="003A661F" w:rsidP="003A661F">
            <w:pPr>
              <w:pStyle w:val="Default"/>
              <w:snapToGrid w:val="0"/>
              <w:jc w:val="both"/>
              <w:rPr>
                <w:color w:val="auto"/>
                <w:sz w:val="17"/>
                <w:szCs w:val="17"/>
              </w:rPr>
            </w:pPr>
            <w:r w:rsidRPr="00E26A50">
              <w:rPr>
                <w:color w:val="FF0000"/>
                <w:sz w:val="17"/>
                <w:szCs w:val="17"/>
              </w:rPr>
              <w:t xml:space="preserve"> </w:t>
            </w:r>
            <w:r w:rsidR="00DE311F" w:rsidRPr="00E26A50">
              <w:rPr>
                <w:color w:val="auto"/>
                <w:sz w:val="17"/>
                <w:szCs w:val="17"/>
              </w:rPr>
              <w:t>-</w:t>
            </w:r>
          </w:p>
        </w:tc>
        <w:tc>
          <w:tcPr>
            <w:tcW w:w="0" w:type="auto"/>
            <w:tcBorders>
              <w:top w:val="single" w:sz="4" w:space="0" w:color="auto"/>
            </w:tcBorders>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5.50-6.70</w:t>
            </w:r>
          </w:p>
        </w:tc>
        <w:tc>
          <w:tcPr>
            <w:tcW w:w="0" w:type="auto"/>
            <w:tcBorders>
              <w:top w:val="single" w:sz="4" w:space="0" w:color="auto"/>
            </w:tcBorders>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6.10-7.40</w:t>
            </w:r>
          </w:p>
        </w:tc>
        <w:tc>
          <w:tcPr>
            <w:tcW w:w="0" w:type="auto"/>
            <w:tcBorders>
              <w:top w:val="single" w:sz="4" w:space="0" w:color="auto"/>
            </w:tcBorders>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6.25±0.07</w:t>
            </w:r>
          </w:p>
        </w:tc>
        <w:tc>
          <w:tcPr>
            <w:tcW w:w="0" w:type="auto"/>
            <w:tcBorders>
              <w:top w:val="single" w:sz="4" w:space="0" w:color="auto"/>
            </w:tcBorders>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7.27±0.01</w:t>
            </w:r>
          </w:p>
        </w:tc>
        <w:tc>
          <w:tcPr>
            <w:tcW w:w="0" w:type="auto"/>
            <w:tcBorders>
              <w:top w:val="single" w:sz="4" w:space="0" w:color="auto"/>
            </w:tcBorders>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lang w:val="en-GB"/>
              </w:rPr>
              <w:t>6.5</w:t>
            </w:r>
            <w:r w:rsidR="003A661F" w:rsidRPr="00E26A50">
              <w:rPr>
                <w:color w:val="auto"/>
                <w:sz w:val="17"/>
                <w:szCs w:val="17"/>
                <w:lang w:val="en-GB"/>
              </w:rPr>
              <w:t xml:space="preserve"> </w:t>
            </w:r>
            <w:r w:rsidRPr="00E26A50">
              <w:rPr>
                <w:color w:val="auto"/>
                <w:sz w:val="17"/>
                <w:szCs w:val="17"/>
                <w:lang w:val="en-GB"/>
              </w:rPr>
              <w:t>–</w:t>
            </w:r>
            <w:r w:rsidR="003A661F" w:rsidRPr="00E26A50">
              <w:rPr>
                <w:color w:val="auto"/>
                <w:sz w:val="17"/>
                <w:szCs w:val="17"/>
                <w:lang w:val="en-GB"/>
              </w:rPr>
              <w:t xml:space="preserve"> </w:t>
            </w:r>
            <w:r w:rsidRPr="00E26A50">
              <w:rPr>
                <w:color w:val="auto"/>
                <w:sz w:val="17"/>
                <w:szCs w:val="17"/>
                <w:lang w:val="en-GB"/>
              </w:rPr>
              <w:t>9.0</w:t>
            </w:r>
          </w:p>
        </w:tc>
      </w:tr>
      <w:tr w:rsidR="001662A7" w:rsidRPr="00E26A50" w:rsidTr="003A661F">
        <w:trPr>
          <w:jc w:val="center"/>
        </w:trPr>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Temperature</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proofErr w:type="spellStart"/>
            <w:r w:rsidRPr="00E26A50">
              <w:rPr>
                <w:color w:val="auto"/>
                <w:sz w:val="17"/>
                <w:szCs w:val="17"/>
                <w:vertAlign w:val="superscript"/>
                <w:lang w:val="en-GB"/>
              </w:rPr>
              <w:t>o</w:t>
            </w:r>
            <w:r w:rsidRPr="00E26A50">
              <w:rPr>
                <w:color w:val="auto"/>
                <w:sz w:val="17"/>
                <w:szCs w:val="17"/>
                <w:lang w:val="en-GB"/>
              </w:rPr>
              <w:t>C</w:t>
            </w:r>
            <w:proofErr w:type="spellEnd"/>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25.30-27.60</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26.20-30.10</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26.45±0.18</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27.68±0.21</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lang w:val="en-GB"/>
              </w:rPr>
              <w:t>25</w:t>
            </w:r>
            <w:r w:rsidR="003A661F" w:rsidRPr="00E26A50">
              <w:rPr>
                <w:color w:val="auto"/>
                <w:sz w:val="17"/>
                <w:szCs w:val="17"/>
                <w:lang w:val="en-GB"/>
              </w:rPr>
              <w:t xml:space="preserve"> </w:t>
            </w:r>
            <w:proofErr w:type="spellStart"/>
            <w:r w:rsidRPr="00E26A50">
              <w:rPr>
                <w:color w:val="auto"/>
                <w:sz w:val="17"/>
                <w:szCs w:val="17"/>
                <w:vertAlign w:val="superscript"/>
                <w:lang w:val="en-GB"/>
              </w:rPr>
              <w:t>o</w:t>
            </w:r>
            <w:r w:rsidRPr="00E26A50">
              <w:rPr>
                <w:color w:val="auto"/>
                <w:sz w:val="17"/>
                <w:szCs w:val="17"/>
                <w:lang w:val="en-GB"/>
              </w:rPr>
              <w:t>C</w:t>
            </w:r>
            <w:proofErr w:type="spellEnd"/>
            <w:r w:rsidR="003A661F" w:rsidRPr="00E26A50">
              <w:rPr>
                <w:color w:val="auto"/>
                <w:sz w:val="17"/>
                <w:szCs w:val="17"/>
                <w:lang w:val="en-GB"/>
              </w:rPr>
              <w:t xml:space="preserve"> </w:t>
            </w:r>
            <w:r w:rsidRPr="00E26A50">
              <w:rPr>
                <w:color w:val="auto"/>
                <w:sz w:val="17"/>
                <w:szCs w:val="17"/>
                <w:lang w:val="en-GB"/>
              </w:rPr>
              <w:t>–</w:t>
            </w:r>
            <w:r w:rsidR="003A661F" w:rsidRPr="00E26A50">
              <w:rPr>
                <w:color w:val="auto"/>
                <w:sz w:val="17"/>
                <w:szCs w:val="17"/>
                <w:lang w:val="en-GB"/>
              </w:rPr>
              <w:t xml:space="preserve"> </w:t>
            </w:r>
            <w:r w:rsidRPr="00E26A50">
              <w:rPr>
                <w:color w:val="auto"/>
                <w:sz w:val="17"/>
                <w:szCs w:val="17"/>
                <w:lang w:val="en-GB"/>
              </w:rPr>
              <w:t>30</w:t>
            </w:r>
            <w:r w:rsidR="003A661F" w:rsidRPr="00E26A50">
              <w:rPr>
                <w:color w:val="auto"/>
                <w:sz w:val="17"/>
                <w:szCs w:val="17"/>
                <w:lang w:val="en-GB"/>
              </w:rPr>
              <w:t xml:space="preserve"> </w:t>
            </w:r>
            <w:proofErr w:type="spellStart"/>
            <w:r w:rsidRPr="00E26A50">
              <w:rPr>
                <w:color w:val="auto"/>
                <w:sz w:val="17"/>
                <w:szCs w:val="17"/>
                <w:vertAlign w:val="superscript"/>
                <w:lang w:val="en-GB"/>
              </w:rPr>
              <w:t>o</w:t>
            </w:r>
            <w:r w:rsidRPr="00E26A50">
              <w:rPr>
                <w:color w:val="auto"/>
                <w:sz w:val="17"/>
                <w:szCs w:val="17"/>
                <w:lang w:val="en-GB"/>
              </w:rPr>
              <w:t>C</w:t>
            </w:r>
            <w:proofErr w:type="spellEnd"/>
          </w:p>
        </w:tc>
      </w:tr>
      <w:tr w:rsidR="001662A7" w:rsidRPr="00E26A50" w:rsidTr="003A661F">
        <w:trPr>
          <w:jc w:val="center"/>
        </w:trPr>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Electrical</w:t>
            </w:r>
            <w:r w:rsidR="003A661F" w:rsidRPr="00E26A50">
              <w:rPr>
                <w:color w:val="auto"/>
                <w:sz w:val="17"/>
                <w:szCs w:val="17"/>
              </w:rPr>
              <w:t xml:space="preserve"> </w:t>
            </w:r>
            <w:r w:rsidRPr="00E26A50">
              <w:rPr>
                <w:color w:val="auto"/>
                <w:sz w:val="17"/>
                <w:szCs w:val="17"/>
              </w:rPr>
              <w:t>conductivity</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lang w:val="en-GB"/>
              </w:rPr>
              <w:t>µS/cm</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32.00-77.00</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28.00-78.00</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47.47±2.42</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49.21±3.11</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lang w:val="en-GB"/>
              </w:rPr>
              <w:t>70</w:t>
            </w:r>
            <w:r w:rsidR="003A661F" w:rsidRPr="00E26A50">
              <w:rPr>
                <w:color w:val="auto"/>
                <w:sz w:val="17"/>
                <w:szCs w:val="17"/>
                <w:lang w:val="en-GB"/>
              </w:rPr>
              <w:t xml:space="preserve"> </w:t>
            </w:r>
            <w:r w:rsidRPr="00E26A50">
              <w:rPr>
                <w:color w:val="auto"/>
                <w:sz w:val="17"/>
                <w:szCs w:val="17"/>
                <w:lang w:val="en-GB"/>
              </w:rPr>
              <w:t>µS</w:t>
            </w:r>
            <w:r w:rsidR="003A661F" w:rsidRPr="00E26A50">
              <w:rPr>
                <w:color w:val="auto"/>
                <w:sz w:val="17"/>
                <w:szCs w:val="17"/>
                <w:lang w:val="en-GB"/>
              </w:rPr>
              <w:t xml:space="preserve"> </w:t>
            </w:r>
            <w:r w:rsidRPr="00E26A50">
              <w:rPr>
                <w:color w:val="auto"/>
                <w:sz w:val="17"/>
                <w:szCs w:val="17"/>
                <w:lang w:val="en-GB"/>
              </w:rPr>
              <w:t>/</w:t>
            </w:r>
            <w:r w:rsidR="003A661F" w:rsidRPr="00E26A50">
              <w:rPr>
                <w:color w:val="auto"/>
                <w:sz w:val="17"/>
                <w:szCs w:val="17"/>
                <w:lang w:val="en-GB"/>
              </w:rPr>
              <w:t xml:space="preserve"> </w:t>
            </w:r>
            <w:r w:rsidRPr="00E26A50">
              <w:rPr>
                <w:color w:val="auto"/>
                <w:sz w:val="17"/>
                <w:szCs w:val="17"/>
                <w:lang w:val="en-GB"/>
              </w:rPr>
              <w:t>cm</w:t>
            </w:r>
          </w:p>
        </w:tc>
      </w:tr>
      <w:tr w:rsidR="001662A7" w:rsidRPr="00E26A50" w:rsidTr="003A661F">
        <w:trPr>
          <w:jc w:val="center"/>
        </w:trPr>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lang w:val="en-GB"/>
              </w:rPr>
              <w:t>Total</w:t>
            </w:r>
            <w:r w:rsidR="003A661F" w:rsidRPr="00E26A50">
              <w:rPr>
                <w:color w:val="auto"/>
                <w:sz w:val="17"/>
                <w:szCs w:val="17"/>
                <w:lang w:val="en-GB"/>
              </w:rPr>
              <w:t xml:space="preserve"> </w:t>
            </w:r>
            <w:r w:rsidRPr="00E26A50">
              <w:rPr>
                <w:color w:val="auto"/>
                <w:sz w:val="17"/>
                <w:szCs w:val="17"/>
                <w:lang w:val="en-GB"/>
              </w:rPr>
              <w:t>Dissolve</w:t>
            </w:r>
            <w:r w:rsidR="003A661F" w:rsidRPr="00E26A50">
              <w:rPr>
                <w:color w:val="auto"/>
                <w:sz w:val="17"/>
                <w:szCs w:val="17"/>
                <w:lang w:val="en-GB"/>
              </w:rPr>
              <w:t xml:space="preserve"> </w:t>
            </w:r>
            <w:r w:rsidRPr="00E26A50">
              <w:rPr>
                <w:color w:val="auto"/>
                <w:sz w:val="17"/>
                <w:szCs w:val="17"/>
                <w:lang w:val="en-GB"/>
              </w:rPr>
              <w:t>Solids</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lang w:val="en-GB"/>
              </w:rPr>
              <w:t>mg/l</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17.00-41.00</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16.00-39.50</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26.79±1.21</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25.94±1.48</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lang w:val="en-GB"/>
              </w:rPr>
              <w:t>500</w:t>
            </w:r>
            <w:r w:rsidR="003A661F" w:rsidRPr="00E26A50">
              <w:rPr>
                <w:color w:val="auto"/>
                <w:sz w:val="17"/>
                <w:szCs w:val="17"/>
                <w:lang w:val="en-GB"/>
              </w:rPr>
              <w:t xml:space="preserve"> </w:t>
            </w:r>
            <w:r w:rsidRPr="00E26A50">
              <w:rPr>
                <w:color w:val="auto"/>
                <w:sz w:val="17"/>
                <w:szCs w:val="17"/>
                <w:lang w:val="en-GB"/>
              </w:rPr>
              <w:t>mg</w:t>
            </w:r>
            <w:r w:rsidR="003A661F" w:rsidRPr="00E26A50">
              <w:rPr>
                <w:color w:val="auto"/>
                <w:sz w:val="17"/>
                <w:szCs w:val="17"/>
                <w:lang w:val="en-GB"/>
              </w:rPr>
              <w:t xml:space="preserve"> </w:t>
            </w:r>
            <w:r w:rsidRPr="00E26A50">
              <w:rPr>
                <w:color w:val="auto"/>
                <w:sz w:val="17"/>
                <w:szCs w:val="17"/>
                <w:lang w:val="en-GB"/>
              </w:rPr>
              <w:t>/</w:t>
            </w:r>
            <w:r w:rsidR="003A661F" w:rsidRPr="00E26A50">
              <w:rPr>
                <w:color w:val="auto"/>
                <w:sz w:val="17"/>
                <w:szCs w:val="17"/>
                <w:lang w:val="en-GB"/>
              </w:rPr>
              <w:t xml:space="preserve"> </w:t>
            </w:r>
            <w:r w:rsidRPr="00E26A50">
              <w:rPr>
                <w:color w:val="auto"/>
                <w:sz w:val="17"/>
                <w:szCs w:val="17"/>
                <w:lang w:val="en-GB"/>
              </w:rPr>
              <w:t>L</w:t>
            </w:r>
          </w:p>
        </w:tc>
      </w:tr>
      <w:tr w:rsidR="001662A7" w:rsidRPr="00E26A50" w:rsidTr="003A661F">
        <w:trPr>
          <w:jc w:val="center"/>
        </w:trPr>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sz w:val="17"/>
                <w:szCs w:val="17"/>
                <w:lang w:val="en-GB"/>
              </w:rPr>
              <w:t>Dissolved</w:t>
            </w:r>
            <w:r w:rsidR="003A661F" w:rsidRPr="00E26A50">
              <w:rPr>
                <w:sz w:val="17"/>
                <w:szCs w:val="17"/>
                <w:lang w:val="en-GB"/>
              </w:rPr>
              <w:t xml:space="preserve"> </w:t>
            </w:r>
            <w:r w:rsidRPr="00E26A50">
              <w:rPr>
                <w:sz w:val="17"/>
                <w:szCs w:val="17"/>
                <w:lang w:val="en-GB"/>
              </w:rPr>
              <w:t>Oxygen</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lang w:val="en-GB"/>
              </w:rPr>
              <w:t>mg/l</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5.30-7.30</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5.20-7.20</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6.11±0.12</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5.88±0.1</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sz w:val="17"/>
                <w:szCs w:val="17"/>
              </w:rPr>
              <w:t>≥4</w:t>
            </w:r>
            <w:r w:rsidR="003A661F" w:rsidRPr="00E26A50">
              <w:rPr>
                <w:sz w:val="17"/>
                <w:szCs w:val="17"/>
              </w:rPr>
              <w:t xml:space="preserve"> </w:t>
            </w:r>
            <w:r w:rsidRPr="00E26A50">
              <w:rPr>
                <w:color w:val="auto"/>
                <w:sz w:val="17"/>
                <w:szCs w:val="17"/>
                <w:lang w:val="en-GB"/>
              </w:rPr>
              <w:t>mg</w:t>
            </w:r>
            <w:r w:rsidR="003A661F" w:rsidRPr="00E26A50">
              <w:rPr>
                <w:color w:val="auto"/>
                <w:sz w:val="17"/>
                <w:szCs w:val="17"/>
                <w:lang w:val="en-GB"/>
              </w:rPr>
              <w:t xml:space="preserve"> </w:t>
            </w:r>
            <w:r w:rsidRPr="00E26A50">
              <w:rPr>
                <w:color w:val="auto"/>
                <w:sz w:val="17"/>
                <w:szCs w:val="17"/>
                <w:lang w:val="en-GB"/>
              </w:rPr>
              <w:t>/</w:t>
            </w:r>
            <w:r w:rsidR="003A661F" w:rsidRPr="00E26A50">
              <w:rPr>
                <w:color w:val="auto"/>
                <w:sz w:val="17"/>
                <w:szCs w:val="17"/>
                <w:lang w:val="en-GB"/>
              </w:rPr>
              <w:t xml:space="preserve"> </w:t>
            </w:r>
            <w:r w:rsidRPr="00E26A50">
              <w:rPr>
                <w:color w:val="auto"/>
                <w:sz w:val="17"/>
                <w:szCs w:val="17"/>
                <w:lang w:val="en-GB"/>
              </w:rPr>
              <w:t>L</w:t>
            </w:r>
          </w:p>
        </w:tc>
      </w:tr>
      <w:tr w:rsidR="001662A7" w:rsidRPr="00E26A50" w:rsidTr="003A661F">
        <w:trPr>
          <w:jc w:val="center"/>
        </w:trPr>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lang w:val="en-GB"/>
              </w:rPr>
              <w:t>Biological</w:t>
            </w:r>
            <w:r w:rsidR="003A661F" w:rsidRPr="00E26A50">
              <w:rPr>
                <w:color w:val="auto"/>
                <w:sz w:val="17"/>
                <w:szCs w:val="17"/>
                <w:lang w:val="en-GB"/>
              </w:rPr>
              <w:t xml:space="preserve"> </w:t>
            </w:r>
            <w:r w:rsidRPr="00E26A50">
              <w:rPr>
                <w:color w:val="auto"/>
                <w:sz w:val="17"/>
                <w:szCs w:val="17"/>
                <w:lang w:val="en-GB"/>
              </w:rPr>
              <w:t>Oxygen</w:t>
            </w:r>
            <w:r w:rsidR="003A661F" w:rsidRPr="00E26A50">
              <w:rPr>
                <w:color w:val="auto"/>
                <w:sz w:val="17"/>
                <w:szCs w:val="17"/>
                <w:lang w:val="en-GB"/>
              </w:rPr>
              <w:t xml:space="preserve"> </w:t>
            </w:r>
            <w:r w:rsidRPr="00E26A50">
              <w:rPr>
                <w:color w:val="auto"/>
                <w:sz w:val="17"/>
                <w:szCs w:val="17"/>
                <w:lang w:val="en-GB"/>
              </w:rPr>
              <w:t>Demand</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lang w:val="en-GB"/>
              </w:rPr>
              <w:t>mg/l</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1.30-2.10</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1.40-1.80</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1.63±0.03</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1.55±0.03</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lang w:val="en-GB"/>
              </w:rPr>
              <w:t>5.0</w:t>
            </w:r>
            <w:r w:rsidR="003A661F" w:rsidRPr="00E26A50">
              <w:rPr>
                <w:color w:val="auto"/>
                <w:sz w:val="17"/>
                <w:szCs w:val="17"/>
                <w:lang w:val="en-GB"/>
              </w:rPr>
              <w:t xml:space="preserve"> </w:t>
            </w:r>
            <w:r w:rsidRPr="00E26A50">
              <w:rPr>
                <w:color w:val="auto"/>
                <w:sz w:val="17"/>
                <w:szCs w:val="17"/>
                <w:lang w:val="en-GB"/>
              </w:rPr>
              <w:t>mg</w:t>
            </w:r>
            <w:r w:rsidR="003A661F" w:rsidRPr="00E26A50">
              <w:rPr>
                <w:color w:val="auto"/>
                <w:sz w:val="17"/>
                <w:szCs w:val="17"/>
                <w:lang w:val="en-GB"/>
              </w:rPr>
              <w:t xml:space="preserve"> </w:t>
            </w:r>
            <w:r w:rsidRPr="00E26A50">
              <w:rPr>
                <w:color w:val="auto"/>
                <w:sz w:val="17"/>
                <w:szCs w:val="17"/>
                <w:lang w:val="en-GB"/>
              </w:rPr>
              <w:t>/</w:t>
            </w:r>
            <w:r w:rsidR="003A661F" w:rsidRPr="00E26A50">
              <w:rPr>
                <w:color w:val="auto"/>
                <w:sz w:val="17"/>
                <w:szCs w:val="17"/>
                <w:lang w:val="en-GB"/>
              </w:rPr>
              <w:t xml:space="preserve"> </w:t>
            </w:r>
            <w:r w:rsidRPr="00E26A50">
              <w:rPr>
                <w:color w:val="auto"/>
                <w:sz w:val="17"/>
                <w:szCs w:val="17"/>
                <w:lang w:val="en-GB"/>
              </w:rPr>
              <w:t>L</w:t>
            </w:r>
          </w:p>
        </w:tc>
      </w:tr>
      <w:tr w:rsidR="001662A7" w:rsidRPr="00E26A50" w:rsidTr="003A661F">
        <w:trPr>
          <w:jc w:val="center"/>
        </w:trPr>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Nitrate</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lang w:val="en-GB"/>
              </w:rPr>
              <w:t>mg/l</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0.47-8.50</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0.06-6.56</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3.64±0.55</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2.07±0.27</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lang w:val="en-GB"/>
              </w:rPr>
              <w:t>20</w:t>
            </w:r>
            <w:r w:rsidR="003A661F" w:rsidRPr="00E26A50">
              <w:rPr>
                <w:color w:val="auto"/>
                <w:sz w:val="17"/>
                <w:szCs w:val="17"/>
                <w:lang w:val="en-GB"/>
              </w:rPr>
              <w:t xml:space="preserve"> </w:t>
            </w:r>
            <w:r w:rsidRPr="00E26A50">
              <w:rPr>
                <w:color w:val="auto"/>
                <w:sz w:val="17"/>
                <w:szCs w:val="17"/>
                <w:lang w:val="en-GB"/>
              </w:rPr>
              <w:t>mg</w:t>
            </w:r>
            <w:r w:rsidR="003A661F" w:rsidRPr="00E26A50">
              <w:rPr>
                <w:color w:val="auto"/>
                <w:sz w:val="17"/>
                <w:szCs w:val="17"/>
                <w:lang w:val="en-GB"/>
              </w:rPr>
              <w:t xml:space="preserve"> </w:t>
            </w:r>
            <w:r w:rsidRPr="00E26A50">
              <w:rPr>
                <w:color w:val="auto"/>
                <w:sz w:val="17"/>
                <w:szCs w:val="17"/>
                <w:lang w:val="en-GB"/>
              </w:rPr>
              <w:t>/</w:t>
            </w:r>
            <w:r w:rsidR="003A661F" w:rsidRPr="00E26A50">
              <w:rPr>
                <w:color w:val="auto"/>
                <w:sz w:val="17"/>
                <w:szCs w:val="17"/>
                <w:lang w:val="en-GB"/>
              </w:rPr>
              <w:t xml:space="preserve"> </w:t>
            </w:r>
            <w:r w:rsidRPr="00E26A50">
              <w:rPr>
                <w:color w:val="auto"/>
                <w:sz w:val="17"/>
                <w:szCs w:val="17"/>
                <w:lang w:val="en-GB"/>
              </w:rPr>
              <w:t>L</w:t>
            </w:r>
          </w:p>
        </w:tc>
      </w:tr>
      <w:tr w:rsidR="001662A7" w:rsidRPr="00E26A50" w:rsidTr="003A661F">
        <w:trPr>
          <w:jc w:val="center"/>
        </w:trPr>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Phosphate</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lang w:val="en-GB"/>
              </w:rPr>
              <w:t>mg/l</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0.04-0.90</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0.02-0.90</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0.41±0.05</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0.27±0.03</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lang w:val="en-GB"/>
              </w:rPr>
              <w:t>5</w:t>
            </w:r>
            <w:r w:rsidR="003A661F" w:rsidRPr="00E26A50">
              <w:rPr>
                <w:color w:val="auto"/>
                <w:sz w:val="17"/>
                <w:szCs w:val="17"/>
                <w:lang w:val="en-GB"/>
              </w:rPr>
              <w:t xml:space="preserve"> </w:t>
            </w:r>
            <w:r w:rsidRPr="00E26A50">
              <w:rPr>
                <w:color w:val="auto"/>
                <w:sz w:val="17"/>
                <w:szCs w:val="17"/>
                <w:lang w:val="en-GB"/>
              </w:rPr>
              <w:t>mg/</w:t>
            </w:r>
            <w:r w:rsidR="003A661F" w:rsidRPr="00E26A50">
              <w:rPr>
                <w:color w:val="auto"/>
                <w:sz w:val="17"/>
                <w:szCs w:val="17"/>
                <w:lang w:val="en-GB"/>
              </w:rPr>
              <w:t xml:space="preserve"> </w:t>
            </w:r>
            <w:r w:rsidRPr="00E26A50">
              <w:rPr>
                <w:color w:val="auto"/>
                <w:sz w:val="17"/>
                <w:szCs w:val="17"/>
                <w:lang w:val="en-GB"/>
              </w:rPr>
              <w:t>L</w:t>
            </w:r>
          </w:p>
        </w:tc>
      </w:tr>
      <w:tr w:rsidR="001662A7" w:rsidRPr="00E26A50" w:rsidTr="003A661F">
        <w:trPr>
          <w:jc w:val="center"/>
        </w:trPr>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Chloride</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lang w:val="en-GB"/>
              </w:rPr>
              <w:t>mg/l</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7.00-27.00</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6.00-25.00</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13.04±1.02</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13.58±1.21</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lang w:val="en-GB"/>
              </w:rPr>
              <w:t>250</w:t>
            </w:r>
            <w:r w:rsidR="003A661F" w:rsidRPr="00E26A50">
              <w:rPr>
                <w:color w:val="auto"/>
                <w:sz w:val="17"/>
                <w:szCs w:val="17"/>
                <w:lang w:val="en-GB"/>
              </w:rPr>
              <w:t xml:space="preserve"> </w:t>
            </w:r>
            <w:r w:rsidRPr="00E26A50">
              <w:rPr>
                <w:color w:val="auto"/>
                <w:sz w:val="17"/>
                <w:szCs w:val="17"/>
                <w:lang w:val="en-GB"/>
              </w:rPr>
              <w:t>mg</w:t>
            </w:r>
            <w:r w:rsidR="003A661F" w:rsidRPr="00E26A50">
              <w:rPr>
                <w:color w:val="auto"/>
                <w:sz w:val="17"/>
                <w:szCs w:val="17"/>
                <w:lang w:val="en-GB"/>
              </w:rPr>
              <w:t xml:space="preserve"> </w:t>
            </w:r>
            <w:r w:rsidRPr="00E26A50">
              <w:rPr>
                <w:color w:val="auto"/>
                <w:sz w:val="17"/>
                <w:szCs w:val="17"/>
                <w:lang w:val="en-GB"/>
              </w:rPr>
              <w:t>/</w:t>
            </w:r>
            <w:r w:rsidR="003A661F" w:rsidRPr="00E26A50">
              <w:rPr>
                <w:color w:val="auto"/>
                <w:sz w:val="17"/>
                <w:szCs w:val="17"/>
                <w:lang w:val="en-GB"/>
              </w:rPr>
              <w:t xml:space="preserve"> </w:t>
            </w:r>
            <w:r w:rsidRPr="00E26A50">
              <w:rPr>
                <w:color w:val="auto"/>
                <w:sz w:val="17"/>
                <w:szCs w:val="17"/>
                <w:lang w:val="en-GB"/>
              </w:rPr>
              <w:t>L</w:t>
            </w:r>
          </w:p>
        </w:tc>
      </w:tr>
      <w:tr w:rsidR="001662A7" w:rsidRPr="00E26A50" w:rsidTr="003A661F">
        <w:trPr>
          <w:jc w:val="center"/>
        </w:trPr>
        <w:tc>
          <w:tcPr>
            <w:tcW w:w="0" w:type="auto"/>
            <w:shd w:val="clear" w:color="auto" w:fill="auto"/>
            <w:vAlign w:val="center"/>
          </w:tcPr>
          <w:p w:rsidR="00DE311F" w:rsidRPr="00E26A50" w:rsidRDefault="00DE311F" w:rsidP="003A661F">
            <w:pPr>
              <w:pStyle w:val="Default"/>
              <w:snapToGrid w:val="0"/>
              <w:jc w:val="both"/>
              <w:rPr>
                <w:color w:val="auto"/>
                <w:sz w:val="17"/>
                <w:szCs w:val="17"/>
              </w:rPr>
            </w:pPr>
            <w:proofErr w:type="spellStart"/>
            <w:r w:rsidRPr="00E26A50">
              <w:rPr>
                <w:color w:val="auto"/>
                <w:sz w:val="17"/>
                <w:szCs w:val="17"/>
              </w:rPr>
              <w:t>Sulphate</w:t>
            </w:r>
            <w:proofErr w:type="spellEnd"/>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lang w:val="en-GB"/>
              </w:rPr>
              <w:t>mg/l</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3.30-16.00</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3.40-18.00</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7.97±0.75</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8.28±0.79</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lang w:val="en-GB"/>
              </w:rPr>
              <w:t>250</w:t>
            </w:r>
            <w:r w:rsidR="003A661F" w:rsidRPr="00E26A50">
              <w:rPr>
                <w:color w:val="auto"/>
                <w:sz w:val="17"/>
                <w:szCs w:val="17"/>
                <w:lang w:val="en-GB"/>
              </w:rPr>
              <w:t xml:space="preserve"> </w:t>
            </w:r>
            <w:r w:rsidRPr="00E26A50">
              <w:rPr>
                <w:color w:val="auto"/>
                <w:sz w:val="17"/>
                <w:szCs w:val="17"/>
                <w:lang w:val="en-GB"/>
              </w:rPr>
              <w:t>mg</w:t>
            </w:r>
            <w:r w:rsidR="003A661F" w:rsidRPr="00E26A50">
              <w:rPr>
                <w:color w:val="auto"/>
                <w:sz w:val="17"/>
                <w:szCs w:val="17"/>
                <w:lang w:val="en-GB"/>
              </w:rPr>
              <w:t xml:space="preserve"> </w:t>
            </w:r>
            <w:r w:rsidRPr="00E26A50">
              <w:rPr>
                <w:color w:val="auto"/>
                <w:sz w:val="17"/>
                <w:szCs w:val="17"/>
                <w:lang w:val="en-GB"/>
              </w:rPr>
              <w:t>/</w:t>
            </w:r>
            <w:r w:rsidR="003A661F" w:rsidRPr="00E26A50">
              <w:rPr>
                <w:color w:val="auto"/>
                <w:sz w:val="17"/>
                <w:szCs w:val="17"/>
                <w:lang w:val="en-GB"/>
              </w:rPr>
              <w:t xml:space="preserve"> </w:t>
            </w:r>
            <w:r w:rsidRPr="00E26A50">
              <w:rPr>
                <w:color w:val="auto"/>
                <w:sz w:val="17"/>
                <w:szCs w:val="17"/>
                <w:lang w:val="en-GB"/>
              </w:rPr>
              <w:t>L</w:t>
            </w:r>
          </w:p>
        </w:tc>
      </w:tr>
      <w:tr w:rsidR="001662A7" w:rsidRPr="00E26A50" w:rsidTr="003A661F">
        <w:trPr>
          <w:jc w:val="center"/>
        </w:trPr>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Ammonia</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sz w:val="17"/>
                <w:szCs w:val="17"/>
                <w:lang w:val="en-GB"/>
              </w:rPr>
              <w:t>mg/l</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1.06-15.60</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1.08-5.21</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4.66±1.03</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2.27±0.25</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lang w:val="en-GB"/>
              </w:rPr>
              <w:t>0.5</w:t>
            </w:r>
            <w:r w:rsidR="003A661F" w:rsidRPr="00E26A50">
              <w:rPr>
                <w:color w:val="auto"/>
                <w:sz w:val="17"/>
                <w:szCs w:val="17"/>
                <w:lang w:val="en-GB"/>
              </w:rPr>
              <w:t xml:space="preserve"> </w:t>
            </w:r>
            <w:r w:rsidRPr="00E26A50">
              <w:rPr>
                <w:color w:val="auto"/>
                <w:sz w:val="17"/>
                <w:szCs w:val="17"/>
                <w:lang w:val="en-GB"/>
              </w:rPr>
              <w:t>mg</w:t>
            </w:r>
            <w:r w:rsidR="003A661F" w:rsidRPr="00E26A50">
              <w:rPr>
                <w:color w:val="auto"/>
                <w:sz w:val="17"/>
                <w:szCs w:val="17"/>
                <w:lang w:val="en-GB"/>
              </w:rPr>
              <w:t xml:space="preserve"> </w:t>
            </w:r>
            <w:r w:rsidRPr="00E26A50">
              <w:rPr>
                <w:color w:val="auto"/>
                <w:sz w:val="17"/>
                <w:szCs w:val="17"/>
                <w:lang w:val="en-GB"/>
              </w:rPr>
              <w:t>/</w:t>
            </w:r>
            <w:r w:rsidR="003A661F" w:rsidRPr="00E26A50">
              <w:rPr>
                <w:color w:val="auto"/>
                <w:sz w:val="17"/>
                <w:szCs w:val="17"/>
                <w:lang w:val="en-GB"/>
              </w:rPr>
              <w:t xml:space="preserve"> </w:t>
            </w:r>
            <w:r w:rsidRPr="00E26A50">
              <w:rPr>
                <w:color w:val="auto"/>
                <w:sz w:val="17"/>
                <w:szCs w:val="17"/>
                <w:lang w:val="en-GB"/>
              </w:rPr>
              <w:t>L</w:t>
            </w:r>
          </w:p>
        </w:tc>
      </w:tr>
      <w:tr w:rsidR="001662A7" w:rsidRPr="00E26A50" w:rsidTr="003A661F">
        <w:trPr>
          <w:jc w:val="center"/>
        </w:trPr>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Cadmium</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sz w:val="17"/>
                <w:szCs w:val="17"/>
                <w:lang w:val="en-GB"/>
              </w:rPr>
              <w:t>mg/l</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0.00-0.98</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0.02-0.90</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0.24±0.06</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0.31±0.05</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0.01</w:t>
            </w:r>
            <w:r w:rsidR="003A661F" w:rsidRPr="00E26A50">
              <w:rPr>
                <w:color w:val="auto"/>
                <w:sz w:val="17"/>
                <w:szCs w:val="17"/>
              </w:rPr>
              <w:t xml:space="preserve"> </w:t>
            </w:r>
            <w:r w:rsidRPr="00E26A50">
              <w:rPr>
                <w:color w:val="auto"/>
                <w:sz w:val="17"/>
                <w:szCs w:val="17"/>
              </w:rPr>
              <w:t>mg</w:t>
            </w:r>
            <w:r w:rsidR="003A661F" w:rsidRPr="00E26A50">
              <w:rPr>
                <w:color w:val="auto"/>
                <w:sz w:val="17"/>
                <w:szCs w:val="17"/>
              </w:rPr>
              <w:t xml:space="preserve"> </w:t>
            </w:r>
            <w:r w:rsidRPr="00E26A50">
              <w:rPr>
                <w:color w:val="auto"/>
                <w:sz w:val="17"/>
                <w:szCs w:val="17"/>
              </w:rPr>
              <w:t>/</w:t>
            </w:r>
            <w:r w:rsidR="003A661F" w:rsidRPr="00E26A50">
              <w:rPr>
                <w:color w:val="auto"/>
                <w:sz w:val="17"/>
                <w:szCs w:val="17"/>
              </w:rPr>
              <w:t xml:space="preserve"> </w:t>
            </w:r>
            <w:r w:rsidRPr="00E26A50">
              <w:rPr>
                <w:color w:val="auto"/>
                <w:sz w:val="17"/>
                <w:szCs w:val="17"/>
              </w:rPr>
              <w:t>L</w:t>
            </w:r>
          </w:p>
        </w:tc>
      </w:tr>
      <w:tr w:rsidR="001662A7" w:rsidRPr="00E26A50" w:rsidTr="003A661F">
        <w:trPr>
          <w:jc w:val="center"/>
        </w:trPr>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Copper</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sz w:val="17"/>
                <w:szCs w:val="17"/>
                <w:lang w:val="en-GB"/>
              </w:rPr>
              <w:t>mg/l</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1.11-3.90</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1.12-4.02</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2.2±0.19</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2.50±0.19</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1.0</w:t>
            </w:r>
            <w:r w:rsidR="003A661F" w:rsidRPr="00E26A50">
              <w:rPr>
                <w:color w:val="auto"/>
                <w:sz w:val="17"/>
                <w:szCs w:val="17"/>
              </w:rPr>
              <w:t xml:space="preserve"> </w:t>
            </w:r>
            <w:r w:rsidRPr="00E26A50">
              <w:rPr>
                <w:color w:val="auto"/>
                <w:sz w:val="17"/>
                <w:szCs w:val="17"/>
              </w:rPr>
              <w:t>mg</w:t>
            </w:r>
            <w:r w:rsidR="003A661F" w:rsidRPr="00E26A50">
              <w:rPr>
                <w:color w:val="auto"/>
                <w:sz w:val="17"/>
                <w:szCs w:val="17"/>
              </w:rPr>
              <w:t xml:space="preserve"> </w:t>
            </w:r>
            <w:r w:rsidRPr="00E26A50">
              <w:rPr>
                <w:color w:val="auto"/>
                <w:sz w:val="17"/>
                <w:szCs w:val="17"/>
              </w:rPr>
              <w:t>/</w:t>
            </w:r>
            <w:r w:rsidR="003A661F" w:rsidRPr="00E26A50">
              <w:rPr>
                <w:color w:val="auto"/>
                <w:sz w:val="17"/>
                <w:szCs w:val="17"/>
              </w:rPr>
              <w:t xml:space="preserve"> </w:t>
            </w:r>
            <w:r w:rsidRPr="00E26A50">
              <w:rPr>
                <w:color w:val="auto"/>
                <w:sz w:val="17"/>
                <w:szCs w:val="17"/>
              </w:rPr>
              <w:t>L</w:t>
            </w:r>
          </w:p>
        </w:tc>
      </w:tr>
      <w:tr w:rsidR="001662A7" w:rsidRPr="00E26A50" w:rsidTr="003A661F">
        <w:trPr>
          <w:jc w:val="center"/>
        </w:trPr>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Iron</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sz w:val="17"/>
                <w:szCs w:val="17"/>
                <w:lang w:val="en-GB"/>
              </w:rPr>
              <w:t>mg/l</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1.30-5.90</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1.13-6.60</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3.34±0.32</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3.39±0.33</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0.3</w:t>
            </w:r>
            <w:r w:rsidR="003A661F" w:rsidRPr="00E26A50">
              <w:rPr>
                <w:color w:val="auto"/>
                <w:sz w:val="17"/>
                <w:szCs w:val="17"/>
              </w:rPr>
              <w:t xml:space="preserve"> </w:t>
            </w:r>
            <w:r w:rsidRPr="00E26A50">
              <w:rPr>
                <w:color w:val="auto"/>
                <w:sz w:val="17"/>
                <w:szCs w:val="17"/>
              </w:rPr>
              <w:t>mg</w:t>
            </w:r>
            <w:r w:rsidR="003A661F" w:rsidRPr="00E26A50">
              <w:rPr>
                <w:color w:val="auto"/>
                <w:sz w:val="17"/>
                <w:szCs w:val="17"/>
              </w:rPr>
              <w:t xml:space="preserve"> </w:t>
            </w:r>
            <w:r w:rsidRPr="00E26A50">
              <w:rPr>
                <w:color w:val="auto"/>
                <w:sz w:val="17"/>
                <w:szCs w:val="17"/>
              </w:rPr>
              <w:t>/</w:t>
            </w:r>
            <w:r w:rsidR="003A661F" w:rsidRPr="00E26A50">
              <w:rPr>
                <w:color w:val="auto"/>
                <w:sz w:val="17"/>
                <w:szCs w:val="17"/>
              </w:rPr>
              <w:t xml:space="preserve"> </w:t>
            </w:r>
            <w:r w:rsidRPr="00E26A50">
              <w:rPr>
                <w:color w:val="auto"/>
                <w:sz w:val="17"/>
                <w:szCs w:val="17"/>
              </w:rPr>
              <w:t>L</w:t>
            </w:r>
          </w:p>
        </w:tc>
      </w:tr>
      <w:tr w:rsidR="001662A7" w:rsidRPr="00E26A50" w:rsidTr="003A661F">
        <w:trPr>
          <w:jc w:val="center"/>
        </w:trPr>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Lead</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lang w:val="en-GB"/>
              </w:rPr>
              <w:t>mg/l</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0.01-0.20</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0.04-0.56</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0.09±0.01</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0.24±0.03</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0.01</w:t>
            </w:r>
            <w:r w:rsidR="003A661F" w:rsidRPr="00E26A50">
              <w:rPr>
                <w:color w:val="auto"/>
                <w:sz w:val="17"/>
                <w:szCs w:val="17"/>
              </w:rPr>
              <w:t xml:space="preserve"> </w:t>
            </w:r>
            <w:r w:rsidRPr="00E26A50">
              <w:rPr>
                <w:color w:val="auto"/>
                <w:sz w:val="17"/>
                <w:szCs w:val="17"/>
              </w:rPr>
              <w:t>mg</w:t>
            </w:r>
            <w:r w:rsidR="003A661F" w:rsidRPr="00E26A50">
              <w:rPr>
                <w:color w:val="auto"/>
                <w:sz w:val="17"/>
                <w:szCs w:val="17"/>
              </w:rPr>
              <w:t xml:space="preserve"> </w:t>
            </w:r>
            <w:r w:rsidRPr="00E26A50">
              <w:rPr>
                <w:color w:val="auto"/>
                <w:sz w:val="17"/>
                <w:szCs w:val="17"/>
              </w:rPr>
              <w:t>/</w:t>
            </w:r>
            <w:r w:rsidR="003A661F" w:rsidRPr="00E26A50">
              <w:rPr>
                <w:color w:val="auto"/>
                <w:sz w:val="17"/>
                <w:szCs w:val="17"/>
              </w:rPr>
              <w:t xml:space="preserve"> </w:t>
            </w:r>
            <w:r w:rsidRPr="00E26A50">
              <w:rPr>
                <w:color w:val="auto"/>
                <w:sz w:val="17"/>
                <w:szCs w:val="17"/>
              </w:rPr>
              <w:t>L</w:t>
            </w:r>
          </w:p>
        </w:tc>
      </w:tr>
      <w:tr w:rsidR="001662A7" w:rsidRPr="00E26A50" w:rsidTr="003A661F">
        <w:trPr>
          <w:jc w:val="center"/>
        </w:trPr>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Zinc</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lang w:val="en-GB"/>
              </w:rPr>
              <w:t>mg/l</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0.00-0.90</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0.02-4.52</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0.39±0.07</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1.40±0.27</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3.0</w:t>
            </w:r>
            <w:r w:rsidR="003A661F" w:rsidRPr="00E26A50">
              <w:rPr>
                <w:color w:val="auto"/>
                <w:sz w:val="17"/>
                <w:szCs w:val="17"/>
              </w:rPr>
              <w:t xml:space="preserve"> </w:t>
            </w:r>
            <w:r w:rsidRPr="00E26A50">
              <w:rPr>
                <w:color w:val="auto"/>
                <w:sz w:val="17"/>
                <w:szCs w:val="17"/>
              </w:rPr>
              <w:t>mg</w:t>
            </w:r>
            <w:r w:rsidR="003A661F" w:rsidRPr="00E26A50">
              <w:rPr>
                <w:color w:val="auto"/>
                <w:sz w:val="17"/>
                <w:szCs w:val="17"/>
              </w:rPr>
              <w:t xml:space="preserve"> </w:t>
            </w:r>
            <w:r w:rsidRPr="00E26A50">
              <w:rPr>
                <w:color w:val="auto"/>
                <w:sz w:val="17"/>
                <w:szCs w:val="17"/>
              </w:rPr>
              <w:t>/</w:t>
            </w:r>
            <w:r w:rsidR="003A661F" w:rsidRPr="00E26A50">
              <w:rPr>
                <w:color w:val="auto"/>
                <w:sz w:val="17"/>
                <w:szCs w:val="17"/>
              </w:rPr>
              <w:t xml:space="preserve"> </w:t>
            </w:r>
            <w:r w:rsidRPr="00E26A50">
              <w:rPr>
                <w:color w:val="auto"/>
                <w:sz w:val="17"/>
                <w:szCs w:val="17"/>
              </w:rPr>
              <w:t>L</w:t>
            </w:r>
          </w:p>
        </w:tc>
      </w:tr>
      <w:tr w:rsidR="001662A7" w:rsidRPr="00E26A50" w:rsidTr="003A661F">
        <w:trPr>
          <w:jc w:val="center"/>
        </w:trPr>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Manganese</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sz w:val="17"/>
                <w:szCs w:val="17"/>
                <w:lang w:val="en-GB"/>
              </w:rPr>
              <w:t>mg/l</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0.00-0.10</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0.00-0.42</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0.03±0.00</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0.07±0.02</w:t>
            </w:r>
          </w:p>
        </w:tc>
        <w:tc>
          <w:tcPr>
            <w:tcW w:w="0" w:type="auto"/>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1.0</w:t>
            </w:r>
            <w:r w:rsidR="003A661F" w:rsidRPr="00E26A50">
              <w:rPr>
                <w:color w:val="auto"/>
                <w:sz w:val="17"/>
                <w:szCs w:val="17"/>
              </w:rPr>
              <w:t xml:space="preserve"> </w:t>
            </w:r>
            <w:r w:rsidRPr="00E26A50">
              <w:rPr>
                <w:color w:val="auto"/>
                <w:sz w:val="17"/>
                <w:szCs w:val="17"/>
              </w:rPr>
              <w:t>mg</w:t>
            </w:r>
            <w:r w:rsidR="003A661F" w:rsidRPr="00E26A50">
              <w:rPr>
                <w:color w:val="auto"/>
                <w:sz w:val="17"/>
                <w:szCs w:val="17"/>
              </w:rPr>
              <w:t xml:space="preserve"> </w:t>
            </w:r>
            <w:r w:rsidRPr="00E26A50">
              <w:rPr>
                <w:color w:val="auto"/>
                <w:sz w:val="17"/>
                <w:szCs w:val="17"/>
              </w:rPr>
              <w:t>/</w:t>
            </w:r>
            <w:r w:rsidR="003A661F" w:rsidRPr="00E26A50">
              <w:rPr>
                <w:color w:val="auto"/>
                <w:sz w:val="17"/>
                <w:szCs w:val="17"/>
              </w:rPr>
              <w:t xml:space="preserve"> </w:t>
            </w:r>
            <w:r w:rsidRPr="00E26A50">
              <w:rPr>
                <w:color w:val="auto"/>
                <w:sz w:val="17"/>
                <w:szCs w:val="17"/>
              </w:rPr>
              <w:t>L</w:t>
            </w:r>
          </w:p>
        </w:tc>
      </w:tr>
      <w:tr w:rsidR="001662A7" w:rsidRPr="00E26A50" w:rsidTr="003A661F">
        <w:trPr>
          <w:jc w:val="center"/>
        </w:trPr>
        <w:tc>
          <w:tcPr>
            <w:tcW w:w="0" w:type="auto"/>
            <w:tcBorders>
              <w:bottom w:val="single" w:sz="4" w:space="0" w:color="auto"/>
            </w:tcBorders>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Chromium</w:t>
            </w:r>
          </w:p>
        </w:tc>
        <w:tc>
          <w:tcPr>
            <w:tcW w:w="0" w:type="auto"/>
            <w:tcBorders>
              <w:bottom w:val="single" w:sz="4" w:space="0" w:color="auto"/>
            </w:tcBorders>
            <w:shd w:val="clear" w:color="auto" w:fill="auto"/>
            <w:vAlign w:val="center"/>
          </w:tcPr>
          <w:p w:rsidR="00DE311F" w:rsidRPr="00E26A50" w:rsidRDefault="00DE311F" w:rsidP="003A661F">
            <w:pPr>
              <w:pStyle w:val="Default"/>
              <w:snapToGrid w:val="0"/>
              <w:jc w:val="both"/>
              <w:rPr>
                <w:color w:val="auto"/>
                <w:sz w:val="17"/>
                <w:szCs w:val="17"/>
              </w:rPr>
            </w:pPr>
            <w:r w:rsidRPr="00E26A50">
              <w:rPr>
                <w:sz w:val="17"/>
                <w:szCs w:val="17"/>
                <w:lang w:val="en-GB"/>
              </w:rPr>
              <w:t>mg/l</w:t>
            </w:r>
          </w:p>
        </w:tc>
        <w:tc>
          <w:tcPr>
            <w:tcW w:w="0" w:type="auto"/>
            <w:tcBorders>
              <w:bottom w:val="single" w:sz="4" w:space="0" w:color="auto"/>
            </w:tcBorders>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0.00-0.12</w:t>
            </w:r>
          </w:p>
        </w:tc>
        <w:tc>
          <w:tcPr>
            <w:tcW w:w="0" w:type="auto"/>
            <w:tcBorders>
              <w:bottom w:val="single" w:sz="4" w:space="0" w:color="auto"/>
            </w:tcBorders>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0.00-0.14</w:t>
            </w:r>
          </w:p>
        </w:tc>
        <w:tc>
          <w:tcPr>
            <w:tcW w:w="0" w:type="auto"/>
            <w:tcBorders>
              <w:bottom w:val="single" w:sz="4" w:space="0" w:color="auto"/>
            </w:tcBorders>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0.01±0.00</w:t>
            </w:r>
          </w:p>
        </w:tc>
        <w:tc>
          <w:tcPr>
            <w:tcW w:w="0" w:type="auto"/>
            <w:tcBorders>
              <w:bottom w:val="single" w:sz="4" w:space="0" w:color="auto"/>
            </w:tcBorders>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0.01±0.01</w:t>
            </w:r>
          </w:p>
        </w:tc>
        <w:tc>
          <w:tcPr>
            <w:tcW w:w="0" w:type="auto"/>
            <w:tcBorders>
              <w:bottom w:val="single" w:sz="4" w:space="0" w:color="auto"/>
            </w:tcBorders>
            <w:shd w:val="clear" w:color="auto" w:fill="auto"/>
            <w:vAlign w:val="center"/>
          </w:tcPr>
          <w:p w:rsidR="00DE311F" w:rsidRPr="00E26A50" w:rsidRDefault="00DE311F" w:rsidP="003A661F">
            <w:pPr>
              <w:pStyle w:val="Default"/>
              <w:snapToGrid w:val="0"/>
              <w:jc w:val="both"/>
              <w:rPr>
                <w:color w:val="auto"/>
                <w:sz w:val="17"/>
                <w:szCs w:val="17"/>
              </w:rPr>
            </w:pPr>
            <w:r w:rsidRPr="00E26A50">
              <w:rPr>
                <w:color w:val="auto"/>
                <w:sz w:val="17"/>
                <w:szCs w:val="17"/>
              </w:rPr>
              <w:t>0.05</w:t>
            </w:r>
            <w:r w:rsidR="003A661F" w:rsidRPr="00E26A50">
              <w:rPr>
                <w:color w:val="auto"/>
                <w:sz w:val="17"/>
                <w:szCs w:val="17"/>
              </w:rPr>
              <w:t xml:space="preserve"> </w:t>
            </w:r>
            <w:r w:rsidRPr="00E26A50">
              <w:rPr>
                <w:color w:val="auto"/>
                <w:sz w:val="17"/>
                <w:szCs w:val="17"/>
              </w:rPr>
              <w:t>mg</w:t>
            </w:r>
            <w:r w:rsidR="003A661F" w:rsidRPr="00E26A50">
              <w:rPr>
                <w:color w:val="auto"/>
                <w:sz w:val="17"/>
                <w:szCs w:val="17"/>
              </w:rPr>
              <w:t xml:space="preserve"> </w:t>
            </w:r>
            <w:r w:rsidRPr="00E26A50">
              <w:rPr>
                <w:color w:val="auto"/>
                <w:sz w:val="17"/>
                <w:szCs w:val="17"/>
              </w:rPr>
              <w:t>/</w:t>
            </w:r>
            <w:r w:rsidR="003A661F" w:rsidRPr="00E26A50">
              <w:rPr>
                <w:color w:val="auto"/>
                <w:sz w:val="17"/>
                <w:szCs w:val="17"/>
              </w:rPr>
              <w:t xml:space="preserve"> </w:t>
            </w:r>
            <w:r w:rsidRPr="00E26A50">
              <w:rPr>
                <w:color w:val="auto"/>
                <w:sz w:val="17"/>
                <w:szCs w:val="17"/>
              </w:rPr>
              <w:t>L</w:t>
            </w:r>
          </w:p>
        </w:tc>
      </w:tr>
    </w:tbl>
    <w:p w:rsidR="001662A7" w:rsidRPr="00E26A50" w:rsidRDefault="001662A7" w:rsidP="003A661F">
      <w:pPr>
        <w:suppressAutoHyphens w:val="0"/>
        <w:snapToGrid w:val="0"/>
        <w:ind w:firstLine="425"/>
        <w:jc w:val="both"/>
        <w:rPr>
          <w:sz w:val="20"/>
          <w:szCs w:val="20"/>
        </w:rPr>
      </w:pPr>
    </w:p>
    <w:p w:rsidR="00E26A50" w:rsidRDefault="00E26A50" w:rsidP="003A661F">
      <w:pPr>
        <w:suppressAutoHyphens w:val="0"/>
        <w:snapToGrid w:val="0"/>
        <w:jc w:val="both"/>
        <w:rPr>
          <w:rFonts w:hint="eastAsia"/>
          <w:b/>
          <w:sz w:val="20"/>
          <w:szCs w:val="20"/>
          <w:lang w:eastAsia="zh-CN"/>
        </w:rPr>
      </w:pPr>
    </w:p>
    <w:p w:rsidR="00DE311F" w:rsidRPr="00E26A50" w:rsidRDefault="00DE311F" w:rsidP="003A661F">
      <w:pPr>
        <w:suppressAutoHyphens w:val="0"/>
        <w:snapToGrid w:val="0"/>
        <w:jc w:val="both"/>
        <w:rPr>
          <w:b/>
          <w:sz w:val="20"/>
          <w:szCs w:val="20"/>
        </w:rPr>
      </w:pPr>
      <w:r w:rsidRPr="00E26A50">
        <w:rPr>
          <w:b/>
          <w:sz w:val="20"/>
          <w:szCs w:val="20"/>
        </w:rPr>
        <w:t xml:space="preserve">Table 2: Pearson’s correlation matrix of </w:t>
      </w:r>
      <w:proofErr w:type="spellStart"/>
      <w:r w:rsidRPr="00E26A50">
        <w:rPr>
          <w:b/>
          <w:sz w:val="20"/>
          <w:szCs w:val="20"/>
        </w:rPr>
        <w:t>physico</w:t>
      </w:r>
      <w:proofErr w:type="spellEnd"/>
      <w:r w:rsidRPr="00E26A50">
        <w:rPr>
          <w:b/>
          <w:sz w:val="20"/>
          <w:szCs w:val="20"/>
        </w:rPr>
        <w:t>-chemical parameters in water of Imo River for Wet Season (May – October, 2016)</w:t>
      </w:r>
    </w:p>
    <w:tbl>
      <w:tblPr>
        <w:tblW w:w="5000" w:type="pct"/>
        <w:jc w:val="center"/>
        <w:tblBorders>
          <w:top w:val="single" w:sz="4" w:space="0" w:color="auto"/>
          <w:bottom w:val="single" w:sz="4" w:space="0" w:color="auto"/>
        </w:tblBorders>
        <w:tblCellMar>
          <w:left w:w="57" w:type="dxa"/>
          <w:right w:w="57" w:type="dxa"/>
        </w:tblCellMar>
        <w:tblLook w:val="0000"/>
      </w:tblPr>
      <w:tblGrid>
        <w:gridCol w:w="516"/>
        <w:gridCol w:w="580"/>
        <w:gridCol w:w="580"/>
        <w:gridCol w:w="523"/>
        <w:gridCol w:w="523"/>
        <w:gridCol w:w="474"/>
        <w:gridCol w:w="477"/>
        <w:gridCol w:w="523"/>
        <w:gridCol w:w="523"/>
        <w:gridCol w:w="523"/>
        <w:gridCol w:w="477"/>
        <w:gridCol w:w="523"/>
        <w:gridCol w:w="523"/>
        <w:gridCol w:w="523"/>
        <w:gridCol w:w="474"/>
        <w:gridCol w:w="474"/>
        <w:gridCol w:w="474"/>
        <w:gridCol w:w="474"/>
        <w:gridCol w:w="290"/>
      </w:tblGrid>
      <w:tr w:rsidR="003A661F" w:rsidRPr="00E26A50" w:rsidTr="003A661F">
        <w:trPr>
          <w:cantSplit/>
          <w:jc w:val="center"/>
        </w:trPr>
        <w:tc>
          <w:tcPr>
            <w:tcW w:w="273" w:type="pct"/>
            <w:tcBorders>
              <w:top w:val="single" w:sz="4" w:space="0" w:color="auto"/>
              <w:bottom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306" w:type="pct"/>
            <w:tcBorders>
              <w:top w:val="single" w:sz="4" w:space="0" w:color="auto"/>
              <w:bottom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pH</w:t>
            </w:r>
          </w:p>
        </w:tc>
        <w:tc>
          <w:tcPr>
            <w:tcW w:w="306" w:type="pct"/>
            <w:tcBorders>
              <w:top w:val="single" w:sz="4" w:space="0" w:color="auto"/>
              <w:bottom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Temp.</w:t>
            </w:r>
          </w:p>
        </w:tc>
        <w:tc>
          <w:tcPr>
            <w:tcW w:w="276" w:type="pct"/>
            <w:tcBorders>
              <w:top w:val="single" w:sz="4" w:space="0" w:color="auto"/>
              <w:bottom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EC</w:t>
            </w:r>
          </w:p>
        </w:tc>
        <w:tc>
          <w:tcPr>
            <w:tcW w:w="276" w:type="pct"/>
            <w:tcBorders>
              <w:top w:val="single" w:sz="4" w:space="0" w:color="auto"/>
              <w:bottom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TDS</w:t>
            </w:r>
          </w:p>
        </w:tc>
        <w:tc>
          <w:tcPr>
            <w:tcW w:w="250" w:type="pct"/>
            <w:tcBorders>
              <w:top w:val="single" w:sz="4" w:space="0" w:color="auto"/>
              <w:bottom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DO</w:t>
            </w:r>
          </w:p>
        </w:tc>
        <w:tc>
          <w:tcPr>
            <w:tcW w:w="252" w:type="pct"/>
            <w:tcBorders>
              <w:top w:val="single" w:sz="4" w:space="0" w:color="auto"/>
              <w:bottom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BOD</w:t>
            </w:r>
          </w:p>
        </w:tc>
        <w:tc>
          <w:tcPr>
            <w:tcW w:w="276" w:type="pct"/>
            <w:tcBorders>
              <w:top w:val="single" w:sz="4" w:space="0" w:color="auto"/>
              <w:bottom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NO</w:t>
            </w:r>
            <w:r w:rsidRPr="00E26A50">
              <w:rPr>
                <w:color w:val="000000"/>
                <w:sz w:val="16"/>
                <w:szCs w:val="16"/>
                <w:vertAlign w:val="subscript"/>
              </w:rPr>
              <w:t>3</w:t>
            </w:r>
            <w:r w:rsidRPr="00E26A50">
              <w:rPr>
                <w:color w:val="000000"/>
                <w:sz w:val="16"/>
                <w:szCs w:val="16"/>
                <w:vertAlign w:val="superscript"/>
              </w:rPr>
              <w:t>-</w:t>
            </w:r>
          </w:p>
        </w:tc>
        <w:tc>
          <w:tcPr>
            <w:tcW w:w="276" w:type="pct"/>
            <w:tcBorders>
              <w:top w:val="single" w:sz="4" w:space="0" w:color="auto"/>
              <w:bottom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PO</w:t>
            </w:r>
            <w:r w:rsidRPr="00E26A50">
              <w:rPr>
                <w:color w:val="000000"/>
                <w:sz w:val="16"/>
                <w:szCs w:val="16"/>
                <w:vertAlign w:val="subscript"/>
              </w:rPr>
              <w:t>4</w:t>
            </w:r>
            <w:r w:rsidRPr="00E26A50">
              <w:rPr>
                <w:color w:val="000000"/>
                <w:sz w:val="16"/>
                <w:szCs w:val="16"/>
                <w:vertAlign w:val="superscript"/>
              </w:rPr>
              <w:t>3-</w:t>
            </w:r>
          </w:p>
        </w:tc>
        <w:tc>
          <w:tcPr>
            <w:tcW w:w="276" w:type="pct"/>
            <w:tcBorders>
              <w:top w:val="single" w:sz="4" w:space="0" w:color="auto"/>
              <w:bottom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roofErr w:type="spellStart"/>
            <w:r w:rsidRPr="00E26A50">
              <w:rPr>
                <w:color w:val="000000"/>
                <w:sz w:val="16"/>
                <w:szCs w:val="16"/>
              </w:rPr>
              <w:t>Cl</w:t>
            </w:r>
            <w:proofErr w:type="spellEnd"/>
            <w:r w:rsidRPr="00E26A50">
              <w:rPr>
                <w:color w:val="000000"/>
                <w:sz w:val="16"/>
                <w:szCs w:val="16"/>
                <w:vertAlign w:val="superscript"/>
              </w:rPr>
              <w:t>-</w:t>
            </w:r>
          </w:p>
        </w:tc>
        <w:tc>
          <w:tcPr>
            <w:tcW w:w="252" w:type="pct"/>
            <w:tcBorders>
              <w:top w:val="single" w:sz="4" w:space="0" w:color="auto"/>
              <w:bottom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SO</w:t>
            </w:r>
            <w:r w:rsidRPr="00E26A50">
              <w:rPr>
                <w:color w:val="000000"/>
                <w:sz w:val="16"/>
                <w:szCs w:val="16"/>
                <w:vertAlign w:val="subscript"/>
              </w:rPr>
              <w:t>4</w:t>
            </w:r>
            <w:r w:rsidRPr="00E26A50">
              <w:rPr>
                <w:color w:val="000000"/>
                <w:sz w:val="16"/>
                <w:szCs w:val="16"/>
                <w:vertAlign w:val="superscript"/>
              </w:rPr>
              <w:t>2-</w:t>
            </w:r>
          </w:p>
        </w:tc>
        <w:tc>
          <w:tcPr>
            <w:tcW w:w="276" w:type="pct"/>
            <w:tcBorders>
              <w:top w:val="single" w:sz="4" w:space="0" w:color="auto"/>
              <w:bottom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NH</w:t>
            </w:r>
            <w:r w:rsidRPr="00E26A50">
              <w:rPr>
                <w:color w:val="000000"/>
                <w:sz w:val="16"/>
                <w:szCs w:val="16"/>
                <w:vertAlign w:val="subscript"/>
              </w:rPr>
              <w:t>3</w:t>
            </w:r>
          </w:p>
        </w:tc>
        <w:tc>
          <w:tcPr>
            <w:tcW w:w="276" w:type="pct"/>
            <w:tcBorders>
              <w:top w:val="single" w:sz="4" w:space="0" w:color="auto"/>
              <w:bottom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roofErr w:type="spellStart"/>
            <w:r w:rsidRPr="00E26A50">
              <w:rPr>
                <w:color w:val="000000"/>
                <w:sz w:val="16"/>
                <w:szCs w:val="16"/>
              </w:rPr>
              <w:t>Cd</w:t>
            </w:r>
            <w:proofErr w:type="spellEnd"/>
          </w:p>
        </w:tc>
        <w:tc>
          <w:tcPr>
            <w:tcW w:w="276" w:type="pct"/>
            <w:tcBorders>
              <w:top w:val="single" w:sz="4" w:space="0" w:color="auto"/>
              <w:bottom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Cu</w:t>
            </w:r>
          </w:p>
        </w:tc>
        <w:tc>
          <w:tcPr>
            <w:tcW w:w="250" w:type="pct"/>
            <w:tcBorders>
              <w:top w:val="single" w:sz="4" w:space="0" w:color="auto"/>
              <w:bottom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Fe</w:t>
            </w:r>
          </w:p>
        </w:tc>
        <w:tc>
          <w:tcPr>
            <w:tcW w:w="250" w:type="pct"/>
            <w:tcBorders>
              <w:top w:val="single" w:sz="4" w:space="0" w:color="auto"/>
              <w:bottom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roofErr w:type="spellStart"/>
            <w:r w:rsidRPr="00E26A50">
              <w:rPr>
                <w:color w:val="000000"/>
                <w:sz w:val="16"/>
                <w:szCs w:val="16"/>
              </w:rPr>
              <w:t>Pb</w:t>
            </w:r>
            <w:proofErr w:type="spellEnd"/>
          </w:p>
        </w:tc>
        <w:tc>
          <w:tcPr>
            <w:tcW w:w="250" w:type="pct"/>
            <w:tcBorders>
              <w:top w:val="single" w:sz="4" w:space="0" w:color="auto"/>
              <w:bottom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Zn</w:t>
            </w:r>
          </w:p>
        </w:tc>
        <w:tc>
          <w:tcPr>
            <w:tcW w:w="250" w:type="pct"/>
            <w:tcBorders>
              <w:top w:val="single" w:sz="4" w:space="0" w:color="auto"/>
              <w:bottom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roofErr w:type="spellStart"/>
            <w:r w:rsidRPr="00E26A50">
              <w:rPr>
                <w:color w:val="000000"/>
                <w:sz w:val="16"/>
                <w:szCs w:val="16"/>
              </w:rPr>
              <w:t>Mn</w:t>
            </w:r>
            <w:proofErr w:type="spellEnd"/>
          </w:p>
        </w:tc>
        <w:tc>
          <w:tcPr>
            <w:tcW w:w="153" w:type="pct"/>
            <w:tcBorders>
              <w:top w:val="single" w:sz="4" w:space="0" w:color="auto"/>
              <w:bottom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Cr</w:t>
            </w:r>
          </w:p>
        </w:tc>
      </w:tr>
      <w:tr w:rsidR="003A661F" w:rsidRPr="00E26A50" w:rsidTr="003A661F">
        <w:trPr>
          <w:cantSplit/>
          <w:jc w:val="center"/>
        </w:trPr>
        <w:tc>
          <w:tcPr>
            <w:tcW w:w="273" w:type="pct"/>
            <w:tcBorders>
              <w:top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pH</w:t>
            </w:r>
          </w:p>
        </w:tc>
        <w:tc>
          <w:tcPr>
            <w:tcW w:w="306" w:type="pct"/>
            <w:tcBorders>
              <w:top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306" w:type="pct"/>
            <w:tcBorders>
              <w:top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tcBorders>
              <w:top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tcBorders>
              <w:top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tcBorders>
              <w:top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2" w:type="pct"/>
            <w:tcBorders>
              <w:top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tcBorders>
              <w:top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tcBorders>
              <w:top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tcBorders>
              <w:top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2" w:type="pct"/>
            <w:tcBorders>
              <w:top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tcBorders>
              <w:top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tcBorders>
              <w:top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tcBorders>
              <w:top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tcBorders>
              <w:top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tcBorders>
              <w:top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tcBorders>
              <w:top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tcBorders>
              <w:top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153" w:type="pct"/>
            <w:tcBorders>
              <w:top w:val="single" w:sz="4" w:space="0" w:color="auto"/>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27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Temp</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-.040</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15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27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EC</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.325</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-.453</w:t>
            </w:r>
            <w:r w:rsidRPr="00E26A50">
              <w:rPr>
                <w:color w:val="000000"/>
                <w:sz w:val="16"/>
                <w:szCs w:val="16"/>
                <w:vertAlign w:val="superscript"/>
              </w:rPr>
              <w:t>*</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15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27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TD</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.320</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-.447</w:t>
            </w:r>
            <w:r w:rsidRPr="00E26A50">
              <w:rPr>
                <w:color w:val="000000"/>
                <w:sz w:val="16"/>
                <w:szCs w:val="16"/>
                <w:vertAlign w:val="superscript"/>
              </w:rPr>
              <w:t>*</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.995</w:t>
            </w:r>
            <w:r w:rsidRPr="00E26A50">
              <w:rPr>
                <w:color w:val="000000"/>
                <w:sz w:val="16"/>
                <w:szCs w:val="16"/>
                <w:vertAlign w:val="superscript"/>
              </w:rPr>
              <w:t>**</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15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27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DO</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-.047</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-.517</w:t>
            </w:r>
            <w:r w:rsidRPr="00E26A50">
              <w:rPr>
                <w:color w:val="000000"/>
                <w:sz w:val="16"/>
                <w:szCs w:val="16"/>
                <w:vertAlign w:val="superscript"/>
              </w:rPr>
              <w:t>**</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.217</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.201</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15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27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BOD</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-.063</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.010</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-.239</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-.259</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-.140</w:t>
            </w: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15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27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NO</w:t>
            </w:r>
            <w:r w:rsidRPr="00E26A50">
              <w:rPr>
                <w:color w:val="000000"/>
                <w:sz w:val="16"/>
                <w:szCs w:val="16"/>
                <w:vertAlign w:val="subscript"/>
              </w:rPr>
              <w:t>3</w:t>
            </w:r>
            <w:r w:rsidRPr="00E26A50">
              <w:rPr>
                <w:color w:val="000000"/>
                <w:sz w:val="16"/>
                <w:szCs w:val="16"/>
                <w:vertAlign w:val="superscript"/>
              </w:rPr>
              <w:t>-</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.126</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-.616</w:t>
            </w:r>
            <w:r w:rsidRPr="00E26A50">
              <w:rPr>
                <w:color w:val="000000"/>
                <w:sz w:val="16"/>
                <w:szCs w:val="16"/>
                <w:vertAlign w:val="superscript"/>
              </w:rPr>
              <w:t>**</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.727</w:t>
            </w:r>
            <w:r w:rsidRPr="00E26A50">
              <w:rPr>
                <w:color w:val="000000"/>
                <w:sz w:val="16"/>
                <w:szCs w:val="16"/>
                <w:vertAlign w:val="superscript"/>
              </w:rPr>
              <w:t>**</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.725</w:t>
            </w:r>
            <w:r w:rsidRPr="00E26A50">
              <w:rPr>
                <w:color w:val="000000"/>
                <w:sz w:val="16"/>
                <w:szCs w:val="16"/>
                <w:vertAlign w:val="superscript"/>
              </w:rPr>
              <w:t>**</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.414</w:t>
            </w:r>
            <w:r w:rsidRPr="00E26A50">
              <w:rPr>
                <w:color w:val="000000"/>
                <w:sz w:val="16"/>
                <w:szCs w:val="16"/>
                <w:vertAlign w:val="superscript"/>
              </w:rPr>
              <w:t>*</w:t>
            </w: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-.073</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15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27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PO</w:t>
            </w:r>
            <w:r w:rsidRPr="00E26A50">
              <w:rPr>
                <w:color w:val="000000"/>
                <w:sz w:val="16"/>
                <w:szCs w:val="16"/>
                <w:vertAlign w:val="subscript"/>
              </w:rPr>
              <w:t>4</w:t>
            </w:r>
            <w:r w:rsidRPr="00E26A50">
              <w:rPr>
                <w:color w:val="000000"/>
                <w:sz w:val="16"/>
                <w:szCs w:val="16"/>
                <w:vertAlign w:val="superscript"/>
              </w:rPr>
              <w:t>3-</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.204</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-.511</w:t>
            </w:r>
            <w:r w:rsidRPr="00E26A50">
              <w:rPr>
                <w:color w:val="000000"/>
                <w:sz w:val="16"/>
                <w:szCs w:val="16"/>
                <w:vertAlign w:val="superscript"/>
              </w:rPr>
              <w:t>**</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.618</w:t>
            </w:r>
            <w:r w:rsidRPr="00E26A50">
              <w:rPr>
                <w:color w:val="000000"/>
                <w:sz w:val="16"/>
                <w:szCs w:val="16"/>
                <w:vertAlign w:val="superscript"/>
              </w:rPr>
              <w:t>**</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.609</w:t>
            </w:r>
            <w:r w:rsidRPr="00E26A50">
              <w:rPr>
                <w:color w:val="000000"/>
                <w:sz w:val="16"/>
                <w:szCs w:val="16"/>
                <w:vertAlign w:val="superscript"/>
              </w:rPr>
              <w:t>**</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.302</w:t>
            </w: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.116</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.610</w:t>
            </w:r>
            <w:r w:rsidRPr="00E26A50">
              <w:rPr>
                <w:color w:val="000000"/>
                <w:sz w:val="16"/>
                <w:szCs w:val="16"/>
                <w:vertAlign w:val="superscript"/>
              </w:rPr>
              <w:t>**</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15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27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roofErr w:type="spellStart"/>
            <w:r w:rsidRPr="00E26A50">
              <w:rPr>
                <w:color w:val="000000"/>
                <w:sz w:val="16"/>
                <w:szCs w:val="16"/>
              </w:rPr>
              <w:t>Cl</w:t>
            </w:r>
            <w:proofErr w:type="spellEnd"/>
            <w:r w:rsidRPr="00E26A50">
              <w:rPr>
                <w:color w:val="000000"/>
                <w:sz w:val="16"/>
                <w:szCs w:val="16"/>
                <w:vertAlign w:val="superscript"/>
              </w:rPr>
              <w:t>-</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.204</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-.489</w:t>
            </w:r>
            <w:r w:rsidRPr="00E26A50">
              <w:rPr>
                <w:color w:val="000000"/>
                <w:sz w:val="16"/>
                <w:szCs w:val="16"/>
                <w:vertAlign w:val="superscript"/>
              </w:rPr>
              <w:t>**</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.950</w:t>
            </w:r>
            <w:r w:rsidRPr="00E26A50">
              <w:rPr>
                <w:color w:val="000000"/>
                <w:sz w:val="16"/>
                <w:szCs w:val="16"/>
                <w:vertAlign w:val="superscript"/>
              </w:rPr>
              <w:t>**</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.940</w:t>
            </w:r>
            <w:r w:rsidRPr="00E26A50">
              <w:rPr>
                <w:color w:val="000000"/>
                <w:sz w:val="16"/>
                <w:szCs w:val="16"/>
                <w:vertAlign w:val="superscript"/>
              </w:rPr>
              <w:t>**</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.207</w:t>
            </w: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-.187</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.775</w:t>
            </w:r>
            <w:r w:rsidRPr="00E26A50">
              <w:rPr>
                <w:color w:val="000000"/>
                <w:sz w:val="16"/>
                <w:szCs w:val="16"/>
                <w:vertAlign w:val="superscript"/>
              </w:rPr>
              <w:t>**</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.587</w:t>
            </w:r>
            <w:r w:rsidRPr="00E26A50">
              <w:rPr>
                <w:color w:val="000000"/>
                <w:sz w:val="16"/>
                <w:szCs w:val="16"/>
                <w:vertAlign w:val="superscript"/>
              </w:rPr>
              <w:t>**</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15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27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SO</w:t>
            </w:r>
            <w:r w:rsidRPr="00E26A50">
              <w:rPr>
                <w:color w:val="000000"/>
                <w:sz w:val="16"/>
                <w:szCs w:val="16"/>
                <w:vertAlign w:val="subscript"/>
              </w:rPr>
              <w:t>4</w:t>
            </w:r>
            <w:r w:rsidRPr="00E26A50">
              <w:rPr>
                <w:color w:val="000000"/>
                <w:sz w:val="16"/>
                <w:szCs w:val="16"/>
                <w:vertAlign w:val="superscript"/>
              </w:rPr>
              <w:t>2-</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.270</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-.022</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.442</w:t>
            </w:r>
            <w:r w:rsidRPr="00E26A50">
              <w:rPr>
                <w:color w:val="000000"/>
                <w:sz w:val="16"/>
                <w:szCs w:val="16"/>
                <w:vertAlign w:val="superscript"/>
              </w:rPr>
              <w:t>*</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.454</w:t>
            </w:r>
            <w:r w:rsidRPr="00E26A50">
              <w:rPr>
                <w:color w:val="000000"/>
                <w:sz w:val="16"/>
                <w:szCs w:val="16"/>
                <w:vertAlign w:val="superscript"/>
              </w:rPr>
              <w:t>*</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-.026</w:t>
            </w: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.022</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.247</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.203</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.317</w:t>
            </w: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15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27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NH</w:t>
            </w:r>
            <w:r w:rsidRPr="00E26A50">
              <w:rPr>
                <w:color w:val="000000"/>
                <w:sz w:val="16"/>
                <w:szCs w:val="16"/>
                <w:vertAlign w:val="subscript"/>
              </w:rPr>
              <w:t>3</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.118</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-.641</w:t>
            </w:r>
            <w:r w:rsidRPr="00E26A50">
              <w:rPr>
                <w:color w:val="000000"/>
                <w:sz w:val="16"/>
                <w:szCs w:val="16"/>
                <w:vertAlign w:val="superscript"/>
              </w:rPr>
              <w:t>**</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.605</w:t>
            </w:r>
            <w:r w:rsidRPr="00E26A50">
              <w:rPr>
                <w:color w:val="000000"/>
                <w:sz w:val="16"/>
                <w:szCs w:val="16"/>
                <w:vertAlign w:val="superscript"/>
              </w:rPr>
              <w:t>**</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.597</w:t>
            </w:r>
            <w:r w:rsidRPr="00E26A50">
              <w:rPr>
                <w:color w:val="000000"/>
                <w:sz w:val="16"/>
                <w:szCs w:val="16"/>
                <w:vertAlign w:val="superscript"/>
              </w:rPr>
              <w:t>**</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.354</w:t>
            </w: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-.004</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.943</w:t>
            </w:r>
            <w:r w:rsidRPr="00E26A50">
              <w:rPr>
                <w:color w:val="000000"/>
                <w:sz w:val="16"/>
                <w:szCs w:val="16"/>
                <w:vertAlign w:val="superscript"/>
              </w:rPr>
              <w:t>**</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.601</w:t>
            </w:r>
            <w:r w:rsidRPr="00E26A50">
              <w:rPr>
                <w:color w:val="000000"/>
                <w:sz w:val="16"/>
                <w:szCs w:val="16"/>
                <w:vertAlign w:val="superscript"/>
              </w:rPr>
              <w:t>**</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.661</w:t>
            </w:r>
            <w:r w:rsidRPr="00E26A50">
              <w:rPr>
                <w:color w:val="000000"/>
                <w:sz w:val="16"/>
                <w:szCs w:val="16"/>
                <w:vertAlign w:val="superscript"/>
              </w:rPr>
              <w:t>**</w:t>
            </w: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.208</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15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27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roofErr w:type="spellStart"/>
            <w:r w:rsidRPr="00E26A50">
              <w:rPr>
                <w:color w:val="000000"/>
                <w:sz w:val="16"/>
                <w:szCs w:val="16"/>
              </w:rPr>
              <w:t>Cd</w:t>
            </w:r>
            <w:proofErr w:type="spellEnd"/>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-.408</w:t>
            </w:r>
            <w:r w:rsidRPr="00E26A50">
              <w:rPr>
                <w:color w:val="000000"/>
                <w:sz w:val="16"/>
                <w:szCs w:val="16"/>
                <w:vertAlign w:val="superscript"/>
              </w:rPr>
              <w:t>*</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-.416</w:t>
            </w:r>
            <w:r w:rsidRPr="00E26A50">
              <w:rPr>
                <w:color w:val="000000"/>
                <w:sz w:val="16"/>
                <w:szCs w:val="16"/>
                <w:vertAlign w:val="superscript"/>
              </w:rPr>
              <w:t>*</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-.105</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-.123</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.257</w:t>
            </w: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.101</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.083</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.044</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.025</w:t>
            </w: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-.082</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.190</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15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27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Cu</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-.028</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-.179</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.272</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.268</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.056</w:t>
            </w: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.167</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.127</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.374</w:t>
            </w:r>
            <w:r w:rsidRPr="00E26A50">
              <w:rPr>
                <w:color w:val="000000"/>
                <w:sz w:val="16"/>
                <w:szCs w:val="16"/>
                <w:vertAlign w:val="superscript"/>
              </w:rPr>
              <w:t>*</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.242</w:t>
            </w: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.430</w:t>
            </w:r>
            <w:r w:rsidRPr="00E26A50">
              <w:rPr>
                <w:color w:val="000000"/>
                <w:sz w:val="16"/>
                <w:szCs w:val="16"/>
                <w:vertAlign w:val="superscript"/>
              </w:rPr>
              <w:t>*</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.171</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.485</w:t>
            </w:r>
            <w:r w:rsidRPr="00E26A50">
              <w:rPr>
                <w:color w:val="000000"/>
                <w:sz w:val="16"/>
                <w:szCs w:val="16"/>
                <w:vertAlign w:val="superscript"/>
              </w:rPr>
              <w:t>**</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15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27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Fe</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-.516</w:t>
            </w:r>
            <w:r w:rsidRPr="00E26A50">
              <w:rPr>
                <w:color w:val="000000"/>
                <w:sz w:val="16"/>
                <w:szCs w:val="16"/>
                <w:vertAlign w:val="superscript"/>
              </w:rPr>
              <w:t>**</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-.149</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-.096</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-.090</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-.061</w:t>
            </w: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.008</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.192</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-.176</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-.007</w:t>
            </w: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-.170</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.186</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.247</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-.115</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15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27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roofErr w:type="spellStart"/>
            <w:r w:rsidRPr="00E26A50">
              <w:rPr>
                <w:color w:val="000000"/>
                <w:sz w:val="16"/>
                <w:szCs w:val="16"/>
              </w:rPr>
              <w:t>Pb</w:t>
            </w:r>
            <w:proofErr w:type="spellEnd"/>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-.393</w:t>
            </w:r>
            <w:r w:rsidRPr="00E26A50">
              <w:rPr>
                <w:color w:val="000000"/>
                <w:sz w:val="16"/>
                <w:szCs w:val="16"/>
                <w:vertAlign w:val="superscript"/>
              </w:rPr>
              <w:t>*</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-.277</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.240</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.254</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.104</w:t>
            </w: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.152</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.305</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.295</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.277</w:t>
            </w: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.359</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.307</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.439</w:t>
            </w:r>
            <w:r w:rsidRPr="00E26A50">
              <w:rPr>
                <w:color w:val="000000"/>
                <w:sz w:val="16"/>
                <w:szCs w:val="16"/>
                <w:vertAlign w:val="superscript"/>
              </w:rPr>
              <w:t>*</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.674</w:t>
            </w:r>
            <w:r w:rsidRPr="00E26A50">
              <w:rPr>
                <w:color w:val="000000"/>
                <w:sz w:val="16"/>
                <w:szCs w:val="16"/>
                <w:vertAlign w:val="superscript"/>
              </w:rPr>
              <w:t>**</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.240</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15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27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Zn</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.046</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-.551</w:t>
            </w:r>
            <w:r w:rsidRPr="00E26A50">
              <w:rPr>
                <w:color w:val="000000"/>
                <w:sz w:val="16"/>
                <w:szCs w:val="16"/>
                <w:vertAlign w:val="superscript"/>
              </w:rPr>
              <w:t>**</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.287</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.281</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.398</w:t>
            </w:r>
            <w:r w:rsidRPr="00E26A50">
              <w:rPr>
                <w:color w:val="000000"/>
                <w:sz w:val="16"/>
                <w:szCs w:val="16"/>
                <w:vertAlign w:val="superscript"/>
              </w:rPr>
              <w:t>*</w:t>
            </w: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.037</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.399</w:t>
            </w:r>
            <w:r w:rsidRPr="00E26A50">
              <w:rPr>
                <w:color w:val="000000"/>
                <w:sz w:val="16"/>
                <w:szCs w:val="16"/>
                <w:vertAlign w:val="superscript"/>
              </w:rPr>
              <w:t>*</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.108</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.421</w:t>
            </w:r>
            <w:r w:rsidRPr="00E26A50">
              <w:rPr>
                <w:color w:val="000000"/>
                <w:sz w:val="16"/>
                <w:szCs w:val="16"/>
                <w:vertAlign w:val="superscript"/>
              </w:rPr>
              <w:t>*</w:t>
            </w: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.056</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.320</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.364</w:t>
            </w:r>
            <w:r w:rsidRPr="00E26A50">
              <w:rPr>
                <w:color w:val="000000"/>
                <w:sz w:val="16"/>
                <w:szCs w:val="16"/>
                <w:vertAlign w:val="superscript"/>
              </w:rPr>
              <w:t>*</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.001</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-.108</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-.009</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15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27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roofErr w:type="spellStart"/>
            <w:r w:rsidRPr="00E26A50">
              <w:rPr>
                <w:color w:val="000000"/>
                <w:sz w:val="16"/>
                <w:szCs w:val="16"/>
              </w:rPr>
              <w:t>Mn</w:t>
            </w:r>
            <w:proofErr w:type="spellEnd"/>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.029</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-.333</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.251</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.264</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.438</w:t>
            </w:r>
            <w:r w:rsidRPr="00E26A50">
              <w:rPr>
                <w:color w:val="000000"/>
                <w:sz w:val="16"/>
                <w:szCs w:val="16"/>
                <w:vertAlign w:val="superscript"/>
              </w:rPr>
              <w:t>*</w:t>
            </w: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.069</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.484</w:t>
            </w:r>
            <w:r w:rsidRPr="00E26A50">
              <w:rPr>
                <w:color w:val="000000"/>
                <w:sz w:val="16"/>
                <w:szCs w:val="16"/>
                <w:vertAlign w:val="superscript"/>
              </w:rPr>
              <w:t>**</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.660</w:t>
            </w:r>
            <w:r w:rsidRPr="00E26A50">
              <w:rPr>
                <w:color w:val="000000"/>
                <w:sz w:val="16"/>
                <w:szCs w:val="16"/>
                <w:vertAlign w:val="superscript"/>
              </w:rPr>
              <w:t>**</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.218</w:t>
            </w: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-.067</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.472</w:t>
            </w:r>
            <w:r w:rsidRPr="00E26A50">
              <w:rPr>
                <w:color w:val="000000"/>
                <w:sz w:val="16"/>
                <w:szCs w:val="16"/>
                <w:vertAlign w:val="superscript"/>
              </w:rPr>
              <w:t>**</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-.114</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.042</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-.095</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.138</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-.082</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15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27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Cr</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.194</w:t>
            </w:r>
          </w:p>
        </w:tc>
        <w:tc>
          <w:tcPr>
            <w:tcW w:w="30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-.329</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.109</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.092</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.372</w:t>
            </w:r>
            <w:r w:rsidRPr="00E26A50">
              <w:rPr>
                <w:color w:val="000000"/>
                <w:sz w:val="16"/>
                <w:szCs w:val="16"/>
                <w:vertAlign w:val="superscript"/>
              </w:rPr>
              <w:t>*</w:t>
            </w: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-.190</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.185</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.046</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.119</w:t>
            </w:r>
          </w:p>
        </w:tc>
        <w:tc>
          <w:tcPr>
            <w:tcW w:w="252"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-.003</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.152</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.008</w:t>
            </w:r>
          </w:p>
        </w:tc>
        <w:tc>
          <w:tcPr>
            <w:tcW w:w="276"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-.071</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.061</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-.152</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.272</w:t>
            </w:r>
          </w:p>
        </w:tc>
        <w:tc>
          <w:tcPr>
            <w:tcW w:w="250"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-.101</w:t>
            </w:r>
          </w:p>
        </w:tc>
        <w:tc>
          <w:tcPr>
            <w:tcW w:w="153" w:type="pct"/>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r>
      <w:tr w:rsidR="00DE311F" w:rsidRPr="00E26A50" w:rsidTr="003A661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jc w:val="center"/>
        </w:trPr>
        <w:tc>
          <w:tcPr>
            <w:tcW w:w="5000" w:type="pct"/>
            <w:gridSpan w:val="19"/>
            <w:tcBorders>
              <w:top w:val="single" w:sz="4" w:space="0" w:color="auto"/>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20"/>
                <w:szCs w:val="20"/>
              </w:rPr>
            </w:pPr>
            <w:r w:rsidRPr="00E26A50">
              <w:rPr>
                <w:color w:val="000000"/>
                <w:sz w:val="20"/>
                <w:szCs w:val="20"/>
              </w:rPr>
              <w:t>** Correlation is significant at the 0.01 level (2-tailed)</w:t>
            </w:r>
          </w:p>
        </w:tc>
      </w:tr>
      <w:tr w:rsidR="00DE311F" w:rsidRPr="00E26A50" w:rsidTr="003A661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jc w:val="center"/>
        </w:trPr>
        <w:tc>
          <w:tcPr>
            <w:tcW w:w="5000" w:type="pct"/>
            <w:gridSpan w:val="19"/>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20"/>
                <w:szCs w:val="20"/>
              </w:rPr>
            </w:pPr>
            <w:r w:rsidRPr="00E26A50">
              <w:rPr>
                <w:color w:val="000000"/>
                <w:sz w:val="20"/>
                <w:szCs w:val="20"/>
              </w:rPr>
              <w:t>*Correlation is significant at the 0.05 level (2-tailed)</w:t>
            </w:r>
          </w:p>
        </w:tc>
      </w:tr>
    </w:tbl>
    <w:p w:rsidR="00DE311F" w:rsidRDefault="00DE311F" w:rsidP="003A661F">
      <w:pPr>
        <w:suppressAutoHyphens w:val="0"/>
        <w:snapToGrid w:val="0"/>
        <w:jc w:val="both"/>
        <w:rPr>
          <w:rFonts w:hint="eastAsia"/>
          <w:b/>
          <w:sz w:val="20"/>
          <w:szCs w:val="20"/>
          <w:lang w:eastAsia="zh-CN"/>
        </w:rPr>
      </w:pPr>
    </w:p>
    <w:p w:rsidR="00E26A50" w:rsidRPr="00E26A50" w:rsidRDefault="00E26A50" w:rsidP="003A661F">
      <w:pPr>
        <w:suppressAutoHyphens w:val="0"/>
        <w:snapToGrid w:val="0"/>
        <w:jc w:val="both"/>
        <w:rPr>
          <w:rFonts w:hint="eastAsia"/>
          <w:b/>
          <w:sz w:val="20"/>
          <w:szCs w:val="20"/>
          <w:lang w:eastAsia="zh-CN"/>
        </w:rPr>
      </w:pPr>
    </w:p>
    <w:p w:rsidR="00DE311F" w:rsidRPr="00E26A50" w:rsidRDefault="00DE311F" w:rsidP="003A661F">
      <w:pPr>
        <w:suppressAutoHyphens w:val="0"/>
        <w:snapToGrid w:val="0"/>
        <w:contextualSpacing/>
        <w:jc w:val="both"/>
        <w:rPr>
          <w:b/>
          <w:sz w:val="20"/>
          <w:szCs w:val="20"/>
        </w:rPr>
      </w:pPr>
      <w:r w:rsidRPr="00E26A50">
        <w:rPr>
          <w:b/>
          <w:sz w:val="20"/>
          <w:szCs w:val="20"/>
        </w:rPr>
        <w:t xml:space="preserve">Table 3: Pearson’s correlation matrix of </w:t>
      </w:r>
      <w:proofErr w:type="spellStart"/>
      <w:r w:rsidRPr="00E26A50">
        <w:rPr>
          <w:b/>
          <w:sz w:val="20"/>
          <w:szCs w:val="20"/>
        </w:rPr>
        <w:t>physico</w:t>
      </w:r>
      <w:proofErr w:type="spellEnd"/>
      <w:r w:rsidRPr="00E26A50">
        <w:rPr>
          <w:b/>
          <w:sz w:val="20"/>
          <w:szCs w:val="20"/>
        </w:rPr>
        <w:t>-chemical parameters in water of Imo River for Dry Season (November, 2016 – April, 2017)</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528"/>
        <w:gridCol w:w="120"/>
        <w:gridCol w:w="608"/>
        <w:gridCol w:w="528"/>
        <w:gridCol w:w="554"/>
        <w:gridCol w:w="554"/>
        <w:gridCol w:w="474"/>
        <w:gridCol w:w="474"/>
        <w:gridCol w:w="554"/>
        <w:gridCol w:w="452"/>
        <w:gridCol w:w="554"/>
        <w:gridCol w:w="554"/>
        <w:gridCol w:w="474"/>
        <w:gridCol w:w="474"/>
        <w:gridCol w:w="554"/>
        <w:gridCol w:w="448"/>
        <w:gridCol w:w="448"/>
        <w:gridCol w:w="394"/>
        <w:gridCol w:w="394"/>
        <w:gridCol w:w="274"/>
      </w:tblGrid>
      <w:tr w:rsidR="00DE311F" w:rsidRPr="00E26A50" w:rsidTr="003A661F">
        <w:trPr>
          <w:cantSplit/>
          <w:jc w:val="center"/>
        </w:trPr>
        <w:tc>
          <w:tcPr>
            <w:tcW w:w="0" w:type="auto"/>
            <w:gridSpan w:val="20"/>
            <w:tcBorders>
              <w:top w:val="nil"/>
              <w:left w:val="nil"/>
              <w:bottom w:val="single" w:sz="4" w:space="0" w:color="auto"/>
              <w:right w:val="nil"/>
            </w:tcBorders>
            <w:shd w:val="clear" w:color="auto" w:fill="FFFFFF"/>
            <w:vAlign w:val="center"/>
          </w:tcPr>
          <w:p w:rsidR="00DE311F" w:rsidRPr="00E26A50" w:rsidRDefault="00DE311F" w:rsidP="003A661F">
            <w:pPr>
              <w:suppressAutoHyphens w:val="0"/>
              <w:snapToGrid w:val="0"/>
              <w:contextualSpacing/>
              <w:jc w:val="both"/>
              <w:rPr>
                <w:b/>
                <w:sz w:val="16"/>
                <w:szCs w:val="16"/>
              </w:rPr>
            </w:pPr>
          </w:p>
        </w:tc>
      </w:tr>
      <w:tr w:rsidR="001662A7" w:rsidRPr="00E26A50" w:rsidTr="003A661F">
        <w:trPr>
          <w:cantSplit/>
          <w:jc w:val="center"/>
        </w:trPr>
        <w:tc>
          <w:tcPr>
            <w:tcW w:w="0" w:type="auto"/>
            <w:gridSpan w:val="2"/>
            <w:tcBorders>
              <w:top w:val="single" w:sz="4" w:space="0" w:color="auto"/>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single" w:sz="4" w:space="0" w:color="auto"/>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pH</w:t>
            </w:r>
          </w:p>
        </w:tc>
        <w:tc>
          <w:tcPr>
            <w:tcW w:w="0" w:type="auto"/>
            <w:tcBorders>
              <w:top w:val="single" w:sz="4" w:space="0" w:color="auto"/>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Temp.</w:t>
            </w:r>
          </w:p>
        </w:tc>
        <w:tc>
          <w:tcPr>
            <w:tcW w:w="0" w:type="auto"/>
            <w:tcBorders>
              <w:top w:val="single" w:sz="4" w:space="0" w:color="auto"/>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EC</w:t>
            </w:r>
          </w:p>
        </w:tc>
        <w:tc>
          <w:tcPr>
            <w:tcW w:w="0" w:type="auto"/>
            <w:tcBorders>
              <w:top w:val="single" w:sz="4" w:space="0" w:color="auto"/>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TDS</w:t>
            </w:r>
          </w:p>
        </w:tc>
        <w:tc>
          <w:tcPr>
            <w:tcW w:w="0" w:type="auto"/>
            <w:tcBorders>
              <w:top w:val="single" w:sz="4" w:space="0" w:color="auto"/>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DO</w:t>
            </w:r>
          </w:p>
        </w:tc>
        <w:tc>
          <w:tcPr>
            <w:tcW w:w="0" w:type="auto"/>
            <w:tcBorders>
              <w:top w:val="single" w:sz="4" w:space="0" w:color="auto"/>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BOD</w:t>
            </w:r>
          </w:p>
        </w:tc>
        <w:tc>
          <w:tcPr>
            <w:tcW w:w="0" w:type="auto"/>
            <w:tcBorders>
              <w:top w:val="single" w:sz="4" w:space="0" w:color="auto"/>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NO</w:t>
            </w:r>
            <w:r w:rsidRPr="00E26A50">
              <w:rPr>
                <w:color w:val="000000"/>
                <w:sz w:val="16"/>
                <w:szCs w:val="16"/>
                <w:vertAlign w:val="subscript"/>
              </w:rPr>
              <w:t>3</w:t>
            </w:r>
            <w:r w:rsidRPr="00E26A50">
              <w:rPr>
                <w:color w:val="000000"/>
                <w:sz w:val="16"/>
                <w:szCs w:val="16"/>
                <w:vertAlign w:val="superscript"/>
              </w:rPr>
              <w:t>-</w:t>
            </w:r>
          </w:p>
        </w:tc>
        <w:tc>
          <w:tcPr>
            <w:tcW w:w="0" w:type="auto"/>
            <w:tcBorders>
              <w:top w:val="single" w:sz="4" w:space="0" w:color="auto"/>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PO</w:t>
            </w:r>
            <w:r w:rsidRPr="00E26A50">
              <w:rPr>
                <w:color w:val="000000"/>
                <w:sz w:val="16"/>
                <w:szCs w:val="16"/>
                <w:vertAlign w:val="subscript"/>
              </w:rPr>
              <w:t>4</w:t>
            </w:r>
            <w:r w:rsidRPr="00E26A50">
              <w:rPr>
                <w:color w:val="000000"/>
                <w:sz w:val="16"/>
                <w:szCs w:val="16"/>
                <w:vertAlign w:val="superscript"/>
              </w:rPr>
              <w:t>3-</w:t>
            </w:r>
          </w:p>
        </w:tc>
        <w:tc>
          <w:tcPr>
            <w:tcW w:w="0" w:type="auto"/>
            <w:tcBorders>
              <w:top w:val="single" w:sz="4" w:space="0" w:color="auto"/>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roofErr w:type="spellStart"/>
            <w:r w:rsidRPr="00E26A50">
              <w:rPr>
                <w:color w:val="000000"/>
                <w:sz w:val="16"/>
                <w:szCs w:val="16"/>
              </w:rPr>
              <w:t>Cl</w:t>
            </w:r>
            <w:proofErr w:type="spellEnd"/>
            <w:r w:rsidRPr="00E26A50">
              <w:rPr>
                <w:color w:val="000000"/>
                <w:sz w:val="16"/>
                <w:szCs w:val="16"/>
                <w:vertAlign w:val="superscript"/>
              </w:rPr>
              <w:t>-</w:t>
            </w:r>
          </w:p>
        </w:tc>
        <w:tc>
          <w:tcPr>
            <w:tcW w:w="0" w:type="auto"/>
            <w:tcBorders>
              <w:top w:val="single" w:sz="4" w:space="0" w:color="auto"/>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SO</w:t>
            </w:r>
            <w:r w:rsidRPr="00E26A50">
              <w:rPr>
                <w:color w:val="000000"/>
                <w:sz w:val="16"/>
                <w:szCs w:val="16"/>
                <w:vertAlign w:val="subscript"/>
              </w:rPr>
              <w:t>4</w:t>
            </w:r>
            <w:r w:rsidRPr="00E26A50">
              <w:rPr>
                <w:color w:val="000000"/>
                <w:sz w:val="16"/>
                <w:szCs w:val="16"/>
                <w:vertAlign w:val="superscript"/>
              </w:rPr>
              <w:t>2-</w:t>
            </w:r>
          </w:p>
        </w:tc>
        <w:tc>
          <w:tcPr>
            <w:tcW w:w="0" w:type="auto"/>
            <w:tcBorders>
              <w:top w:val="single" w:sz="4" w:space="0" w:color="auto"/>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NH</w:t>
            </w:r>
            <w:r w:rsidRPr="00E26A50">
              <w:rPr>
                <w:color w:val="000000"/>
                <w:sz w:val="16"/>
                <w:szCs w:val="16"/>
                <w:vertAlign w:val="subscript"/>
              </w:rPr>
              <w:t>3</w:t>
            </w:r>
          </w:p>
        </w:tc>
        <w:tc>
          <w:tcPr>
            <w:tcW w:w="0" w:type="auto"/>
            <w:tcBorders>
              <w:top w:val="single" w:sz="4" w:space="0" w:color="auto"/>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roofErr w:type="spellStart"/>
            <w:r w:rsidRPr="00E26A50">
              <w:rPr>
                <w:color w:val="000000"/>
                <w:sz w:val="16"/>
                <w:szCs w:val="16"/>
              </w:rPr>
              <w:t>Cd</w:t>
            </w:r>
            <w:proofErr w:type="spellEnd"/>
          </w:p>
        </w:tc>
        <w:tc>
          <w:tcPr>
            <w:tcW w:w="0" w:type="auto"/>
            <w:tcBorders>
              <w:top w:val="single" w:sz="4" w:space="0" w:color="auto"/>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Cu</w:t>
            </w:r>
          </w:p>
        </w:tc>
        <w:tc>
          <w:tcPr>
            <w:tcW w:w="0" w:type="auto"/>
            <w:tcBorders>
              <w:top w:val="single" w:sz="4" w:space="0" w:color="auto"/>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Fe</w:t>
            </w:r>
          </w:p>
        </w:tc>
        <w:tc>
          <w:tcPr>
            <w:tcW w:w="0" w:type="auto"/>
            <w:tcBorders>
              <w:top w:val="single" w:sz="4" w:space="0" w:color="auto"/>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roofErr w:type="spellStart"/>
            <w:r w:rsidRPr="00E26A50">
              <w:rPr>
                <w:color w:val="000000"/>
                <w:sz w:val="16"/>
                <w:szCs w:val="16"/>
              </w:rPr>
              <w:t>Pb</w:t>
            </w:r>
            <w:proofErr w:type="spellEnd"/>
          </w:p>
        </w:tc>
        <w:tc>
          <w:tcPr>
            <w:tcW w:w="0" w:type="auto"/>
            <w:tcBorders>
              <w:top w:val="single" w:sz="4" w:space="0" w:color="auto"/>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Zn</w:t>
            </w:r>
          </w:p>
        </w:tc>
        <w:tc>
          <w:tcPr>
            <w:tcW w:w="0" w:type="auto"/>
            <w:tcBorders>
              <w:top w:val="single" w:sz="4" w:space="0" w:color="auto"/>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roofErr w:type="spellStart"/>
            <w:r w:rsidRPr="00E26A50">
              <w:rPr>
                <w:color w:val="000000"/>
                <w:sz w:val="16"/>
                <w:szCs w:val="16"/>
              </w:rPr>
              <w:t>Mn</w:t>
            </w:r>
            <w:proofErr w:type="spellEnd"/>
          </w:p>
        </w:tc>
        <w:tc>
          <w:tcPr>
            <w:tcW w:w="0" w:type="auto"/>
            <w:tcBorders>
              <w:top w:val="single" w:sz="4" w:space="0" w:color="auto"/>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Cr</w:t>
            </w:r>
          </w:p>
        </w:tc>
      </w:tr>
      <w:tr w:rsidR="003A661F" w:rsidRPr="00E26A50" w:rsidTr="003A661F">
        <w:trPr>
          <w:cantSplit/>
          <w:jc w:val="center"/>
        </w:trPr>
        <w:tc>
          <w:tcPr>
            <w:tcW w:w="0" w:type="auto"/>
            <w:tcBorders>
              <w:top w:val="single" w:sz="4" w:space="0" w:color="auto"/>
              <w:left w:val="nil"/>
              <w:bottom w:val="nil"/>
              <w:right w:val="nil"/>
            </w:tcBorders>
            <w:shd w:val="clear" w:color="auto" w:fill="FFFFFF"/>
            <w:vAlign w:val="center"/>
          </w:tcPr>
          <w:p w:rsidR="00DE311F" w:rsidRPr="00E26A50" w:rsidRDefault="009B4482" w:rsidP="003A661F">
            <w:pPr>
              <w:suppressAutoHyphens w:val="0"/>
              <w:autoSpaceDE w:val="0"/>
              <w:autoSpaceDN w:val="0"/>
              <w:adjustRightInd w:val="0"/>
              <w:snapToGrid w:val="0"/>
              <w:jc w:val="both"/>
              <w:rPr>
                <w:color w:val="000000"/>
                <w:sz w:val="16"/>
                <w:szCs w:val="16"/>
              </w:rPr>
            </w:pPr>
            <w:r w:rsidRPr="00E26A50">
              <w:rPr>
                <w:color w:val="000000"/>
                <w:sz w:val="16"/>
                <w:szCs w:val="16"/>
              </w:rPr>
              <w:t>pH</w:t>
            </w:r>
          </w:p>
        </w:tc>
        <w:tc>
          <w:tcPr>
            <w:tcW w:w="0" w:type="auto"/>
            <w:tcBorders>
              <w:top w:val="single" w:sz="4" w:space="0" w:color="auto"/>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single" w:sz="4" w:space="0" w:color="auto"/>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0" w:type="auto"/>
            <w:tcBorders>
              <w:top w:val="single" w:sz="4" w:space="0" w:color="auto"/>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single" w:sz="4" w:space="0" w:color="auto"/>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single" w:sz="4" w:space="0" w:color="auto"/>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single" w:sz="4" w:space="0" w:color="auto"/>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single" w:sz="4" w:space="0" w:color="auto"/>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single" w:sz="4" w:space="0" w:color="auto"/>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single" w:sz="4" w:space="0" w:color="auto"/>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single" w:sz="4" w:space="0" w:color="auto"/>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single" w:sz="4" w:space="0" w:color="auto"/>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single" w:sz="4" w:space="0" w:color="auto"/>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single" w:sz="4" w:space="0" w:color="auto"/>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single" w:sz="4" w:space="0" w:color="auto"/>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single" w:sz="4" w:space="0" w:color="auto"/>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single" w:sz="4" w:space="0" w:color="auto"/>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single" w:sz="4" w:space="0" w:color="auto"/>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single" w:sz="4" w:space="0" w:color="auto"/>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single" w:sz="4" w:space="0" w:color="auto"/>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Temp.</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.126</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EC</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-.553</w:t>
            </w:r>
            <w:r w:rsidRPr="00E26A50">
              <w:rPr>
                <w:b/>
                <w:color w:val="000000"/>
                <w:sz w:val="16"/>
                <w:szCs w:val="16"/>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.173</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TDS</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-.545</w:t>
            </w:r>
            <w:r w:rsidRPr="00E26A50">
              <w:rPr>
                <w:b/>
                <w:color w:val="000000"/>
                <w:sz w:val="16"/>
                <w:szCs w:val="16"/>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.142</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.989</w:t>
            </w:r>
            <w:r w:rsidRPr="00E26A50">
              <w:rPr>
                <w:b/>
                <w:color w:val="000000"/>
                <w:sz w:val="16"/>
                <w:szCs w:val="16"/>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DO</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-.208</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-.264</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.009</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.009</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BOD</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-.329</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.032</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.100</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.066</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.462</w:t>
            </w:r>
            <w:r w:rsidRPr="00E26A50">
              <w:rPr>
                <w:b/>
                <w:color w:val="000000"/>
                <w:sz w:val="16"/>
                <w:szCs w:val="16"/>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NO</w:t>
            </w:r>
            <w:r w:rsidRPr="00E26A50">
              <w:rPr>
                <w:color w:val="000000"/>
                <w:sz w:val="16"/>
                <w:szCs w:val="16"/>
                <w:vertAlign w:val="subscript"/>
              </w:rPr>
              <w:t>3</w:t>
            </w:r>
            <w:r w:rsidRPr="00E26A50">
              <w:rPr>
                <w:color w:val="000000"/>
                <w:sz w:val="16"/>
                <w:szCs w:val="16"/>
                <w:vertAlign w:val="superscript"/>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-.094</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.080</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.364</w:t>
            </w:r>
            <w:r w:rsidRPr="00E26A50">
              <w:rPr>
                <w:b/>
                <w:color w:val="000000"/>
                <w:sz w:val="16"/>
                <w:szCs w:val="16"/>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.352</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-.071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-.149</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PO</w:t>
            </w:r>
            <w:r w:rsidRPr="00E26A50">
              <w:rPr>
                <w:color w:val="000000"/>
                <w:sz w:val="16"/>
                <w:szCs w:val="16"/>
                <w:vertAlign w:val="subscript"/>
              </w:rPr>
              <w:t>4</w:t>
            </w:r>
            <w:r w:rsidRPr="00E26A50">
              <w:rPr>
                <w:color w:val="000000"/>
                <w:sz w:val="16"/>
                <w:szCs w:val="16"/>
                <w:vertAlign w:val="superscript"/>
              </w:rPr>
              <w:t>3-</w:t>
            </w:r>
            <w:r w:rsidRPr="00E26A50">
              <w:rPr>
                <w:color w:val="000000"/>
                <w:sz w:val="16"/>
                <w:szCs w:val="16"/>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.040</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.095</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.208</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.216</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-.047</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-.235</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.264</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roofErr w:type="spellStart"/>
            <w:r w:rsidRPr="00E26A50">
              <w:rPr>
                <w:color w:val="000000"/>
                <w:sz w:val="16"/>
                <w:szCs w:val="16"/>
              </w:rPr>
              <w:t>Cl</w:t>
            </w:r>
            <w:proofErr w:type="spellEnd"/>
            <w:r w:rsidRPr="00E26A50">
              <w:rPr>
                <w:color w:val="000000"/>
                <w:sz w:val="16"/>
                <w:szCs w:val="16"/>
                <w:vertAlign w:val="superscript"/>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-.463</w:t>
            </w:r>
            <w:r w:rsidRPr="00E26A50">
              <w:rPr>
                <w:b/>
                <w:color w:val="000000"/>
                <w:sz w:val="16"/>
                <w:szCs w:val="16"/>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.100</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.916</w:t>
            </w:r>
            <w:r w:rsidRPr="00E26A50">
              <w:rPr>
                <w:b/>
                <w:color w:val="000000"/>
                <w:sz w:val="16"/>
                <w:szCs w:val="16"/>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.929</w:t>
            </w:r>
            <w:r w:rsidRPr="00E26A50">
              <w:rPr>
                <w:b/>
                <w:color w:val="000000"/>
                <w:sz w:val="16"/>
                <w:szCs w:val="16"/>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.148</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.101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.402</w:t>
            </w:r>
            <w:r w:rsidRPr="00E26A50">
              <w:rPr>
                <w:b/>
                <w:color w:val="000000"/>
                <w:sz w:val="16"/>
                <w:szCs w:val="16"/>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.350</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SO</w:t>
            </w:r>
            <w:r w:rsidRPr="00E26A50">
              <w:rPr>
                <w:color w:val="000000"/>
                <w:sz w:val="16"/>
                <w:szCs w:val="16"/>
                <w:vertAlign w:val="subscript"/>
              </w:rPr>
              <w:t>4</w:t>
            </w:r>
            <w:r w:rsidRPr="00E26A50">
              <w:rPr>
                <w:color w:val="000000"/>
                <w:sz w:val="16"/>
                <w:szCs w:val="16"/>
                <w:vertAlign w:val="superscript"/>
              </w:rPr>
              <w:t>2-</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-.434</w:t>
            </w:r>
            <w:r w:rsidRPr="00E26A50">
              <w:rPr>
                <w:color w:val="000000"/>
                <w:sz w:val="16"/>
                <w:szCs w:val="16"/>
                <w:vertAlign w:val="superscript"/>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.067</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.872</w:t>
            </w:r>
            <w:r w:rsidRPr="00E26A50">
              <w:rPr>
                <w:b/>
                <w:color w:val="000000"/>
                <w:sz w:val="16"/>
                <w:szCs w:val="16"/>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.879</w:t>
            </w:r>
            <w:r w:rsidRPr="00E26A50">
              <w:rPr>
                <w:b/>
                <w:color w:val="000000"/>
                <w:sz w:val="16"/>
                <w:szCs w:val="16"/>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.111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.018</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.434</w:t>
            </w:r>
            <w:r w:rsidRPr="00E26A50">
              <w:rPr>
                <w:b/>
                <w:color w:val="000000"/>
                <w:sz w:val="16"/>
                <w:szCs w:val="16"/>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.323</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.961</w:t>
            </w:r>
            <w:r w:rsidRPr="00E26A50">
              <w:rPr>
                <w:b/>
                <w:color w:val="000000"/>
                <w:sz w:val="16"/>
                <w:szCs w:val="16"/>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NH</w:t>
            </w:r>
            <w:r w:rsidRPr="00E26A50">
              <w:rPr>
                <w:color w:val="000000"/>
                <w:sz w:val="16"/>
                <w:szCs w:val="16"/>
                <w:vertAlign w:val="subscript"/>
              </w:rPr>
              <w:t>3</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-.210</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.160</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.529</w:t>
            </w:r>
            <w:r w:rsidRPr="00E26A50">
              <w:rPr>
                <w:b/>
                <w:color w:val="000000"/>
                <w:sz w:val="16"/>
                <w:szCs w:val="16"/>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.530</w:t>
            </w:r>
            <w:r w:rsidRPr="00E26A50">
              <w:rPr>
                <w:b/>
                <w:color w:val="000000"/>
                <w:sz w:val="16"/>
                <w:szCs w:val="16"/>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.111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-.068</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.631</w:t>
            </w:r>
            <w:r w:rsidRPr="00E26A50">
              <w:rPr>
                <w:b/>
                <w:color w:val="000000"/>
                <w:sz w:val="16"/>
                <w:szCs w:val="16"/>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.357</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.602**</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.577</w:t>
            </w:r>
            <w:r w:rsidRPr="00E26A50">
              <w:rPr>
                <w:b/>
                <w:color w:val="000000"/>
                <w:sz w:val="16"/>
                <w:szCs w:val="16"/>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roofErr w:type="spellStart"/>
            <w:r w:rsidRPr="00E26A50">
              <w:rPr>
                <w:color w:val="000000"/>
                <w:sz w:val="16"/>
                <w:szCs w:val="16"/>
              </w:rPr>
              <w:t>Cd</w:t>
            </w:r>
            <w:proofErr w:type="spellEnd"/>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-.136</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.084</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-.327</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-.371</w:t>
            </w:r>
            <w:r w:rsidRPr="00E26A50">
              <w:rPr>
                <w:b/>
                <w:color w:val="000000"/>
                <w:sz w:val="16"/>
                <w:szCs w:val="16"/>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.055</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.297</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-.157</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-.054</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-.306</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-.325</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-.011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Cu</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-.099</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-.056</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-.046</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-.065</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.138</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.331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.373</w:t>
            </w:r>
            <w:r w:rsidRPr="00E26A50">
              <w:rPr>
                <w:b/>
                <w:color w:val="000000"/>
                <w:sz w:val="16"/>
                <w:szCs w:val="16"/>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.151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.003</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-.076</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.246</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.029</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Fe</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-.528</w:t>
            </w:r>
            <w:r w:rsidRPr="00E26A50">
              <w:rPr>
                <w:b/>
                <w:color w:val="000000"/>
                <w:sz w:val="16"/>
                <w:szCs w:val="16"/>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-.156</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.077</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.063</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.268</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.363</w:t>
            </w:r>
            <w:r w:rsidRPr="00E26A50">
              <w:rPr>
                <w:b/>
                <w:color w:val="000000"/>
                <w:sz w:val="16"/>
                <w:szCs w:val="16"/>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-.079</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-.231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.107</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.114</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-.031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.419</w:t>
            </w:r>
            <w:r w:rsidRPr="00E26A50">
              <w:rPr>
                <w:b/>
                <w:color w:val="000000"/>
                <w:sz w:val="16"/>
                <w:szCs w:val="16"/>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.158</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roofErr w:type="spellStart"/>
            <w:r w:rsidRPr="00E26A50">
              <w:rPr>
                <w:color w:val="000000"/>
                <w:sz w:val="16"/>
                <w:szCs w:val="16"/>
              </w:rPr>
              <w:t>Pb</w:t>
            </w:r>
            <w:proofErr w:type="spellEnd"/>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-.366</w:t>
            </w:r>
            <w:r w:rsidRPr="00E26A50">
              <w:rPr>
                <w:b/>
                <w:color w:val="000000"/>
                <w:sz w:val="16"/>
                <w:szCs w:val="16"/>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-.191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.094</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.064</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.141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.270</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.390</w:t>
            </w:r>
            <w:r w:rsidRPr="00E26A50">
              <w:rPr>
                <w:b/>
                <w:color w:val="000000"/>
                <w:sz w:val="16"/>
                <w:szCs w:val="16"/>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.015</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.128</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.136</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.390</w:t>
            </w:r>
            <w:r w:rsidRPr="00E26A50">
              <w:rPr>
                <w:b/>
                <w:color w:val="000000"/>
                <w:sz w:val="16"/>
                <w:szCs w:val="16"/>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.342</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.496</w:t>
            </w:r>
            <w:r w:rsidRPr="00E26A50">
              <w:rPr>
                <w:b/>
                <w:color w:val="000000"/>
                <w:sz w:val="16"/>
                <w:szCs w:val="16"/>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.211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Zn</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-.079</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.175</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.120</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.099</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-.199</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-.127</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.513</w:t>
            </w:r>
            <w:r w:rsidRPr="00E26A50">
              <w:rPr>
                <w:b/>
                <w:color w:val="000000"/>
                <w:sz w:val="16"/>
                <w:szCs w:val="16"/>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.158</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.135</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.188</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.026</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.254</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.151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.273</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.030</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roofErr w:type="spellStart"/>
            <w:r w:rsidRPr="00E26A50">
              <w:rPr>
                <w:color w:val="000000"/>
                <w:sz w:val="16"/>
                <w:szCs w:val="16"/>
              </w:rPr>
              <w:t>Mn</w:t>
            </w:r>
            <w:proofErr w:type="spellEnd"/>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-.361</w:t>
            </w:r>
            <w:r w:rsidRPr="00E26A50">
              <w:rPr>
                <w:b/>
                <w:color w:val="000000"/>
                <w:sz w:val="16"/>
                <w:szCs w:val="16"/>
              </w:rPr>
              <w:t>*</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-.258</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.160</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.181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.241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-.100</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-.021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-.156</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.222</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.276</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.071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-.112</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-.123</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.264</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.027</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.012</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c>
          <w:tcPr>
            <w:tcW w:w="0" w:type="auto"/>
            <w:tcBorders>
              <w:top w:val="nil"/>
              <w:left w:val="nil"/>
              <w:bottom w:val="nil"/>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r>
      <w:tr w:rsidR="003A661F" w:rsidRPr="00E26A50" w:rsidTr="003A661F">
        <w:trPr>
          <w:cantSplit/>
          <w:jc w:val="center"/>
        </w:trPr>
        <w:tc>
          <w:tcPr>
            <w:tcW w:w="0" w:type="auto"/>
            <w:tcBorders>
              <w:top w:val="nil"/>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Cr</w:t>
            </w:r>
          </w:p>
        </w:tc>
        <w:tc>
          <w:tcPr>
            <w:tcW w:w="0" w:type="auto"/>
            <w:tcBorders>
              <w:top w:val="nil"/>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p>
        </w:tc>
        <w:tc>
          <w:tcPr>
            <w:tcW w:w="0" w:type="auto"/>
            <w:tcBorders>
              <w:top w:val="nil"/>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.242</w:t>
            </w:r>
          </w:p>
        </w:tc>
        <w:tc>
          <w:tcPr>
            <w:tcW w:w="0" w:type="auto"/>
            <w:tcBorders>
              <w:top w:val="nil"/>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.341</w:t>
            </w:r>
          </w:p>
        </w:tc>
        <w:tc>
          <w:tcPr>
            <w:tcW w:w="0" w:type="auto"/>
            <w:tcBorders>
              <w:top w:val="nil"/>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-.157</w:t>
            </w:r>
          </w:p>
        </w:tc>
        <w:tc>
          <w:tcPr>
            <w:tcW w:w="0" w:type="auto"/>
            <w:tcBorders>
              <w:top w:val="nil"/>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-.147</w:t>
            </w:r>
          </w:p>
        </w:tc>
        <w:tc>
          <w:tcPr>
            <w:tcW w:w="0" w:type="auto"/>
            <w:tcBorders>
              <w:top w:val="nil"/>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-.161</w:t>
            </w:r>
          </w:p>
        </w:tc>
        <w:tc>
          <w:tcPr>
            <w:tcW w:w="0" w:type="auto"/>
            <w:tcBorders>
              <w:top w:val="nil"/>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-.136</w:t>
            </w:r>
          </w:p>
        </w:tc>
        <w:tc>
          <w:tcPr>
            <w:tcW w:w="0" w:type="auto"/>
            <w:tcBorders>
              <w:top w:val="nil"/>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-.216</w:t>
            </w:r>
          </w:p>
        </w:tc>
        <w:tc>
          <w:tcPr>
            <w:tcW w:w="0" w:type="auto"/>
            <w:tcBorders>
              <w:top w:val="nil"/>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.107</w:t>
            </w:r>
          </w:p>
        </w:tc>
        <w:tc>
          <w:tcPr>
            <w:tcW w:w="0" w:type="auto"/>
            <w:tcBorders>
              <w:top w:val="nil"/>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-.171</w:t>
            </w:r>
          </w:p>
        </w:tc>
        <w:tc>
          <w:tcPr>
            <w:tcW w:w="0" w:type="auto"/>
            <w:tcBorders>
              <w:top w:val="nil"/>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-.134</w:t>
            </w:r>
          </w:p>
        </w:tc>
        <w:tc>
          <w:tcPr>
            <w:tcW w:w="0" w:type="auto"/>
            <w:tcBorders>
              <w:top w:val="nil"/>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-.253</w:t>
            </w:r>
          </w:p>
        </w:tc>
        <w:tc>
          <w:tcPr>
            <w:tcW w:w="0" w:type="auto"/>
            <w:tcBorders>
              <w:top w:val="nil"/>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-.017</w:t>
            </w:r>
          </w:p>
        </w:tc>
        <w:tc>
          <w:tcPr>
            <w:tcW w:w="0" w:type="auto"/>
            <w:tcBorders>
              <w:top w:val="nil"/>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-.211</w:t>
            </w:r>
          </w:p>
        </w:tc>
        <w:tc>
          <w:tcPr>
            <w:tcW w:w="0" w:type="auto"/>
            <w:tcBorders>
              <w:top w:val="nil"/>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-.146</w:t>
            </w:r>
          </w:p>
        </w:tc>
        <w:tc>
          <w:tcPr>
            <w:tcW w:w="0" w:type="auto"/>
            <w:tcBorders>
              <w:top w:val="nil"/>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-.227</w:t>
            </w:r>
          </w:p>
        </w:tc>
        <w:tc>
          <w:tcPr>
            <w:tcW w:w="0" w:type="auto"/>
            <w:tcBorders>
              <w:top w:val="nil"/>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.051</w:t>
            </w:r>
          </w:p>
        </w:tc>
        <w:tc>
          <w:tcPr>
            <w:tcW w:w="0" w:type="auto"/>
            <w:tcBorders>
              <w:top w:val="nil"/>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.024</w:t>
            </w:r>
          </w:p>
        </w:tc>
        <w:tc>
          <w:tcPr>
            <w:tcW w:w="0" w:type="auto"/>
            <w:tcBorders>
              <w:top w:val="nil"/>
              <w:left w:val="nil"/>
              <w:bottom w:val="single" w:sz="4" w:space="0" w:color="auto"/>
              <w:right w:val="nil"/>
            </w:tcBorders>
            <w:shd w:val="clear" w:color="auto" w:fill="FFFFFF"/>
            <w:vAlign w:val="center"/>
          </w:tcPr>
          <w:p w:rsidR="00DE311F" w:rsidRPr="00E26A50" w:rsidRDefault="00DE311F" w:rsidP="003A661F">
            <w:pPr>
              <w:suppressAutoHyphens w:val="0"/>
              <w:autoSpaceDE w:val="0"/>
              <w:autoSpaceDN w:val="0"/>
              <w:adjustRightInd w:val="0"/>
              <w:snapToGrid w:val="0"/>
              <w:jc w:val="both"/>
              <w:rPr>
                <w:color w:val="000000"/>
                <w:sz w:val="16"/>
                <w:szCs w:val="16"/>
              </w:rPr>
            </w:pPr>
            <w:r w:rsidRPr="00E26A50">
              <w:rPr>
                <w:color w:val="000000"/>
                <w:sz w:val="16"/>
                <w:szCs w:val="16"/>
              </w:rPr>
              <w:t>1</w:t>
            </w:r>
          </w:p>
        </w:tc>
      </w:tr>
      <w:tr w:rsidR="00DE311F" w:rsidRPr="00E26A50" w:rsidTr="003A661F">
        <w:trPr>
          <w:cantSplit/>
          <w:jc w:val="center"/>
        </w:trPr>
        <w:tc>
          <w:tcPr>
            <w:tcW w:w="0" w:type="auto"/>
            <w:gridSpan w:val="20"/>
            <w:tcBorders>
              <w:top w:val="single" w:sz="4" w:space="0" w:color="auto"/>
              <w:left w:val="nil"/>
              <w:bottom w:val="nil"/>
              <w:right w:val="nil"/>
            </w:tcBorders>
            <w:shd w:val="clear" w:color="auto" w:fill="FFFFFF"/>
            <w:vAlign w:val="center"/>
          </w:tcPr>
          <w:p w:rsidR="00DE311F" w:rsidRPr="00E26A50" w:rsidRDefault="009B4482" w:rsidP="003A661F">
            <w:pPr>
              <w:suppressAutoHyphens w:val="0"/>
              <w:autoSpaceDE w:val="0"/>
              <w:autoSpaceDN w:val="0"/>
              <w:adjustRightInd w:val="0"/>
              <w:snapToGrid w:val="0"/>
              <w:jc w:val="both"/>
              <w:rPr>
                <w:color w:val="000000"/>
                <w:sz w:val="20"/>
                <w:szCs w:val="20"/>
              </w:rPr>
            </w:pPr>
            <w:r w:rsidRPr="00E26A50">
              <w:rPr>
                <w:color w:val="000000"/>
                <w:sz w:val="20"/>
                <w:szCs w:val="20"/>
              </w:rPr>
              <w:t>**</w:t>
            </w:r>
            <w:r w:rsidR="00DE311F" w:rsidRPr="00E26A50">
              <w:rPr>
                <w:color w:val="000000"/>
                <w:sz w:val="20"/>
                <w:szCs w:val="20"/>
              </w:rPr>
              <w:t xml:space="preserve"> Correlation is significant at the 0.01 level (2-tailed).</w:t>
            </w:r>
          </w:p>
        </w:tc>
      </w:tr>
      <w:tr w:rsidR="00DE311F" w:rsidRPr="00E26A50" w:rsidTr="003A661F">
        <w:trPr>
          <w:cantSplit/>
          <w:jc w:val="center"/>
        </w:trPr>
        <w:tc>
          <w:tcPr>
            <w:tcW w:w="0" w:type="auto"/>
            <w:gridSpan w:val="20"/>
            <w:tcBorders>
              <w:top w:val="nil"/>
              <w:left w:val="nil"/>
              <w:bottom w:val="nil"/>
              <w:right w:val="nil"/>
            </w:tcBorders>
            <w:shd w:val="clear" w:color="auto" w:fill="FFFFFF"/>
            <w:vAlign w:val="center"/>
          </w:tcPr>
          <w:p w:rsidR="00DE311F" w:rsidRPr="00E26A50" w:rsidRDefault="009B4482" w:rsidP="003A661F">
            <w:pPr>
              <w:suppressAutoHyphens w:val="0"/>
              <w:autoSpaceDE w:val="0"/>
              <w:autoSpaceDN w:val="0"/>
              <w:adjustRightInd w:val="0"/>
              <w:snapToGrid w:val="0"/>
              <w:jc w:val="both"/>
              <w:rPr>
                <w:color w:val="000000"/>
                <w:sz w:val="20"/>
                <w:szCs w:val="20"/>
              </w:rPr>
            </w:pPr>
            <w:r w:rsidRPr="00E26A50">
              <w:rPr>
                <w:color w:val="000000"/>
                <w:sz w:val="20"/>
                <w:szCs w:val="20"/>
              </w:rPr>
              <w:t>*</w:t>
            </w:r>
            <w:r w:rsidR="00DE311F" w:rsidRPr="00E26A50">
              <w:rPr>
                <w:color w:val="000000"/>
                <w:sz w:val="20"/>
                <w:szCs w:val="20"/>
              </w:rPr>
              <w:t xml:space="preserve"> Correlation is significant at the 0.05 level (2-tailed).</w:t>
            </w:r>
          </w:p>
        </w:tc>
      </w:tr>
    </w:tbl>
    <w:p w:rsidR="003A661F" w:rsidRDefault="003A661F" w:rsidP="003A661F">
      <w:pPr>
        <w:suppressAutoHyphens w:val="0"/>
        <w:autoSpaceDE w:val="0"/>
        <w:autoSpaceDN w:val="0"/>
        <w:adjustRightInd w:val="0"/>
        <w:snapToGrid w:val="0"/>
        <w:jc w:val="both"/>
        <w:rPr>
          <w:rFonts w:hint="eastAsia"/>
          <w:b/>
          <w:sz w:val="20"/>
          <w:szCs w:val="20"/>
          <w:lang w:eastAsia="zh-CN"/>
        </w:rPr>
      </w:pPr>
    </w:p>
    <w:p w:rsidR="00E26A50" w:rsidRDefault="00E26A50" w:rsidP="003A661F">
      <w:pPr>
        <w:suppressAutoHyphens w:val="0"/>
        <w:autoSpaceDE w:val="0"/>
        <w:autoSpaceDN w:val="0"/>
        <w:adjustRightInd w:val="0"/>
        <w:snapToGrid w:val="0"/>
        <w:jc w:val="both"/>
        <w:rPr>
          <w:rFonts w:hint="eastAsia"/>
          <w:b/>
          <w:sz w:val="20"/>
          <w:szCs w:val="20"/>
          <w:lang w:eastAsia="zh-CN"/>
        </w:rPr>
      </w:pPr>
    </w:p>
    <w:p w:rsidR="00E26A50" w:rsidRPr="00E26A50" w:rsidRDefault="00E26A50" w:rsidP="003A661F">
      <w:pPr>
        <w:suppressAutoHyphens w:val="0"/>
        <w:autoSpaceDE w:val="0"/>
        <w:autoSpaceDN w:val="0"/>
        <w:adjustRightInd w:val="0"/>
        <w:snapToGrid w:val="0"/>
        <w:jc w:val="both"/>
        <w:rPr>
          <w:rFonts w:hint="eastAsia"/>
          <w:b/>
          <w:sz w:val="20"/>
          <w:szCs w:val="20"/>
          <w:lang w:eastAsia="zh-CN"/>
        </w:rPr>
        <w:sectPr w:rsidR="00E26A50" w:rsidRPr="00E26A50" w:rsidSect="003A661F">
          <w:footnotePr>
            <w:pos w:val="beneathText"/>
          </w:footnotePr>
          <w:type w:val="continuous"/>
          <w:pgSz w:w="12240" w:h="15840" w:code="1"/>
          <w:pgMar w:top="1440" w:right="1440" w:bottom="1440" w:left="1440" w:header="720" w:footer="720" w:gutter="0"/>
          <w:cols w:space="720"/>
          <w:docGrid w:linePitch="360"/>
        </w:sectPr>
      </w:pPr>
    </w:p>
    <w:p w:rsidR="009B4482" w:rsidRPr="00E26A50" w:rsidRDefault="009B4482" w:rsidP="003A661F">
      <w:pPr>
        <w:suppressAutoHyphens w:val="0"/>
        <w:autoSpaceDE w:val="0"/>
        <w:autoSpaceDN w:val="0"/>
        <w:adjustRightInd w:val="0"/>
        <w:snapToGrid w:val="0"/>
        <w:jc w:val="both"/>
        <w:rPr>
          <w:b/>
          <w:color w:val="000000"/>
          <w:sz w:val="20"/>
          <w:szCs w:val="20"/>
        </w:rPr>
      </w:pPr>
      <w:r w:rsidRPr="00E26A50">
        <w:rPr>
          <w:b/>
          <w:color w:val="000000"/>
          <w:sz w:val="20"/>
          <w:szCs w:val="20"/>
        </w:rPr>
        <w:lastRenderedPageBreak/>
        <w:t>4.0 Discussion</w:t>
      </w:r>
    </w:p>
    <w:p w:rsidR="009B4482" w:rsidRPr="00E26A50" w:rsidRDefault="009B4482" w:rsidP="003A661F">
      <w:pPr>
        <w:suppressAutoHyphens w:val="0"/>
        <w:autoSpaceDE w:val="0"/>
        <w:autoSpaceDN w:val="0"/>
        <w:adjustRightInd w:val="0"/>
        <w:snapToGrid w:val="0"/>
        <w:ind w:firstLine="425"/>
        <w:jc w:val="both"/>
        <w:rPr>
          <w:rFonts w:hint="eastAsia"/>
          <w:color w:val="000000"/>
          <w:sz w:val="20"/>
          <w:szCs w:val="20"/>
          <w:lang w:eastAsia="zh-CN"/>
        </w:rPr>
      </w:pPr>
      <w:r w:rsidRPr="00E26A50">
        <w:rPr>
          <w:color w:val="000000"/>
          <w:sz w:val="20"/>
          <w:szCs w:val="20"/>
        </w:rPr>
        <w:t xml:space="preserve">The spatial and temporal variation in pH observed during the studies could probably be due to </w:t>
      </w:r>
      <w:proofErr w:type="spellStart"/>
      <w:r w:rsidRPr="00E26A50">
        <w:rPr>
          <w:color w:val="000000"/>
          <w:sz w:val="20"/>
          <w:szCs w:val="20"/>
        </w:rPr>
        <w:t>evapo</w:t>
      </w:r>
      <w:proofErr w:type="spellEnd"/>
      <w:r w:rsidRPr="00E26A50">
        <w:rPr>
          <w:color w:val="000000"/>
          <w:sz w:val="20"/>
          <w:szCs w:val="20"/>
        </w:rPr>
        <w:t>-transpiration process, rainfall and the chemical and biological processes in the water (Mama and Ado</w:t>
      </w:r>
      <w:r w:rsidRPr="00E26A50">
        <w:rPr>
          <w:i/>
          <w:iCs/>
          <w:color w:val="000000"/>
          <w:sz w:val="20"/>
          <w:szCs w:val="20"/>
        </w:rPr>
        <w:t xml:space="preserve">, </w:t>
      </w:r>
      <w:r w:rsidRPr="00E26A50">
        <w:rPr>
          <w:color w:val="000000"/>
          <w:sz w:val="20"/>
          <w:szCs w:val="20"/>
        </w:rPr>
        <w:t>2003)</w:t>
      </w:r>
      <w:r w:rsidR="003A661F" w:rsidRPr="00E26A50">
        <w:rPr>
          <w:color w:val="000000"/>
          <w:sz w:val="20"/>
          <w:szCs w:val="20"/>
        </w:rPr>
        <w:t xml:space="preserve">. </w:t>
      </w:r>
      <w:r w:rsidR="003A661F" w:rsidRPr="00E26A50">
        <w:rPr>
          <w:sz w:val="20"/>
          <w:szCs w:val="20"/>
        </w:rPr>
        <w:t>T</w:t>
      </w:r>
      <w:r w:rsidRPr="00E26A50">
        <w:rPr>
          <w:sz w:val="20"/>
          <w:szCs w:val="20"/>
        </w:rPr>
        <w:t xml:space="preserve">he mean pH values between both seasons showed significant difference both in space and time. Water pH which is an indicator of acidic or alkalinity condition of water status was within WHO permissible limit of 6.5-8.5 for aquatic lives. The mean pH value was slightly acidic to slightly alkaline </w:t>
      </w:r>
      <w:r w:rsidRPr="00E26A50">
        <w:rPr>
          <w:sz w:val="20"/>
          <w:szCs w:val="20"/>
        </w:rPr>
        <w:lastRenderedPageBreak/>
        <w:t xml:space="preserve">throughout the period of study; this could be attributed to the dilution of fresh water inflow carrying along </w:t>
      </w:r>
      <w:proofErr w:type="spellStart"/>
      <w:r w:rsidRPr="00E26A50">
        <w:rPr>
          <w:sz w:val="20"/>
          <w:szCs w:val="20"/>
        </w:rPr>
        <w:t>allochthonous</w:t>
      </w:r>
      <w:proofErr w:type="spellEnd"/>
      <w:r w:rsidRPr="00E26A50">
        <w:rPr>
          <w:sz w:val="20"/>
          <w:szCs w:val="20"/>
        </w:rPr>
        <w:t xml:space="preserve"> materials into the river and photosynthetic activities within the water column. High pH recorded during the dry season could be due to the removal of CO2 by photosynthetic organism. The elevated pH values obtained during the dry season are similar to the results obtained by </w:t>
      </w:r>
      <w:proofErr w:type="spellStart"/>
      <w:r w:rsidRPr="00E26A50">
        <w:rPr>
          <w:sz w:val="20"/>
          <w:szCs w:val="20"/>
        </w:rPr>
        <w:t>Adefemi</w:t>
      </w:r>
      <w:proofErr w:type="spellEnd"/>
      <w:r w:rsidRPr="00E26A50">
        <w:rPr>
          <w:sz w:val="20"/>
          <w:szCs w:val="20"/>
        </w:rPr>
        <w:t xml:space="preserve"> </w:t>
      </w:r>
      <w:r w:rsidRPr="00E26A50">
        <w:rPr>
          <w:i/>
          <w:iCs/>
          <w:sz w:val="20"/>
          <w:szCs w:val="20"/>
        </w:rPr>
        <w:t xml:space="preserve">et al. </w:t>
      </w:r>
      <w:r w:rsidRPr="00E26A50">
        <w:rPr>
          <w:sz w:val="20"/>
          <w:szCs w:val="20"/>
        </w:rPr>
        <w:t xml:space="preserve">(2007) in water samples from </w:t>
      </w:r>
      <w:proofErr w:type="spellStart"/>
      <w:r w:rsidRPr="00E26A50">
        <w:rPr>
          <w:sz w:val="20"/>
          <w:szCs w:val="20"/>
        </w:rPr>
        <w:t>Ureje</w:t>
      </w:r>
      <w:proofErr w:type="spellEnd"/>
      <w:r w:rsidRPr="00E26A50">
        <w:rPr>
          <w:sz w:val="20"/>
          <w:szCs w:val="20"/>
        </w:rPr>
        <w:t xml:space="preserve">, </w:t>
      </w:r>
      <w:proofErr w:type="spellStart"/>
      <w:r w:rsidRPr="00E26A50">
        <w:rPr>
          <w:sz w:val="20"/>
          <w:szCs w:val="20"/>
        </w:rPr>
        <w:t>Egbe</w:t>
      </w:r>
      <w:proofErr w:type="spellEnd"/>
      <w:r w:rsidRPr="00E26A50">
        <w:rPr>
          <w:sz w:val="20"/>
          <w:szCs w:val="20"/>
        </w:rPr>
        <w:t xml:space="preserve">, </w:t>
      </w:r>
      <w:proofErr w:type="spellStart"/>
      <w:r w:rsidRPr="00E26A50">
        <w:rPr>
          <w:sz w:val="20"/>
          <w:szCs w:val="20"/>
        </w:rPr>
        <w:t>Ero</w:t>
      </w:r>
      <w:proofErr w:type="spellEnd"/>
      <w:r w:rsidRPr="00E26A50">
        <w:rPr>
          <w:sz w:val="20"/>
          <w:szCs w:val="20"/>
        </w:rPr>
        <w:t xml:space="preserve"> and </w:t>
      </w:r>
      <w:proofErr w:type="spellStart"/>
      <w:r w:rsidRPr="00E26A50">
        <w:rPr>
          <w:sz w:val="20"/>
          <w:szCs w:val="20"/>
        </w:rPr>
        <w:t>Itapaj</w:t>
      </w:r>
      <w:proofErr w:type="spellEnd"/>
      <w:r w:rsidRPr="00E26A50">
        <w:rPr>
          <w:sz w:val="20"/>
          <w:szCs w:val="20"/>
        </w:rPr>
        <w:t xml:space="preserve"> dams, all in </w:t>
      </w:r>
      <w:proofErr w:type="spellStart"/>
      <w:r w:rsidRPr="00E26A50">
        <w:rPr>
          <w:sz w:val="20"/>
          <w:szCs w:val="20"/>
        </w:rPr>
        <w:t>Ekiti</w:t>
      </w:r>
      <w:proofErr w:type="spellEnd"/>
      <w:r w:rsidRPr="00E26A50">
        <w:rPr>
          <w:sz w:val="20"/>
          <w:szCs w:val="20"/>
        </w:rPr>
        <w:t xml:space="preserve"> State; Dublin-Green (1990) in Bonny River; </w:t>
      </w:r>
      <w:proofErr w:type="spellStart"/>
      <w:r w:rsidRPr="00E26A50">
        <w:rPr>
          <w:sz w:val="20"/>
          <w:szCs w:val="20"/>
        </w:rPr>
        <w:t>Ansa</w:t>
      </w:r>
      <w:proofErr w:type="spellEnd"/>
      <w:r w:rsidRPr="00E26A50">
        <w:rPr>
          <w:sz w:val="20"/>
          <w:szCs w:val="20"/>
        </w:rPr>
        <w:t xml:space="preserve"> (2005) in </w:t>
      </w:r>
      <w:proofErr w:type="spellStart"/>
      <w:r w:rsidRPr="00E26A50">
        <w:rPr>
          <w:sz w:val="20"/>
          <w:szCs w:val="20"/>
        </w:rPr>
        <w:t>Andoni</w:t>
      </w:r>
      <w:proofErr w:type="spellEnd"/>
      <w:r w:rsidRPr="00E26A50">
        <w:rPr>
          <w:sz w:val="20"/>
          <w:szCs w:val="20"/>
        </w:rPr>
        <w:t xml:space="preserve"> flats </w:t>
      </w:r>
      <w:r w:rsidRPr="00E26A50">
        <w:rPr>
          <w:sz w:val="20"/>
          <w:szCs w:val="20"/>
        </w:rPr>
        <w:lastRenderedPageBreak/>
        <w:t xml:space="preserve">of the Niger Delta area; </w:t>
      </w:r>
      <w:proofErr w:type="spellStart"/>
      <w:r w:rsidRPr="00E26A50">
        <w:rPr>
          <w:sz w:val="20"/>
          <w:szCs w:val="20"/>
        </w:rPr>
        <w:t>Ekeh</w:t>
      </w:r>
      <w:proofErr w:type="spellEnd"/>
      <w:r w:rsidRPr="00E26A50">
        <w:rPr>
          <w:sz w:val="20"/>
          <w:szCs w:val="20"/>
        </w:rPr>
        <w:t xml:space="preserve"> and </w:t>
      </w:r>
      <w:proofErr w:type="spellStart"/>
      <w:r w:rsidRPr="00E26A50">
        <w:rPr>
          <w:sz w:val="20"/>
          <w:szCs w:val="20"/>
        </w:rPr>
        <w:t>Sikoki</w:t>
      </w:r>
      <w:proofErr w:type="spellEnd"/>
      <w:r w:rsidRPr="00E26A50">
        <w:rPr>
          <w:sz w:val="20"/>
          <w:szCs w:val="20"/>
        </w:rPr>
        <w:t xml:space="preserve"> (2003) in the New </w:t>
      </w:r>
      <w:proofErr w:type="spellStart"/>
      <w:r w:rsidRPr="00E26A50">
        <w:rPr>
          <w:sz w:val="20"/>
          <w:szCs w:val="20"/>
        </w:rPr>
        <w:t>Calabar</w:t>
      </w:r>
      <w:proofErr w:type="spellEnd"/>
      <w:r w:rsidRPr="00E26A50">
        <w:rPr>
          <w:sz w:val="20"/>
          <w:szCs w:val="20"/>
        </w:rPr>
        <w:t xml:space="preserve"> River and George and </w:t>
      </w:r>
      <w:proofErr w:type="spellStart"/>
      <w:r w:rsidRPr="00E26A50">
        <w:rPr>
          <w:sz w:val="20"/>
          <w:szCs w:val="20"/>
        </w:rPr>
        <w:t>Atakpa</w:t>
      </w:r>
      <w:proofErr w:type="spellEnd"/>
      <w:r w:rsidRPr="00E26A50">
        <w:rPr>
          <w:sz w:val="20"/>
          <w:szCs w:val="20"/>
        </w:rPr>
        <w:t xml:space="preserve"> (2015b) in Cross River Estuary.</w:t>
      </w:r>
      <w:r w:rsidRPr="00E26A50">
        <w:rPr>
          <w:sz w:val="20"/>
          <w:szCs w:val="20"/>
        </w:rPr>
        <w:tab/>
        <w:t xml:space="preserve"> </w:t>
      </w:r>
      <w:r w:rsidRPr="00E26A50">
        <w:rPr>
          <w:color w:val="000000"/>
          <w:sz w:val="20"/>
          <w:szCs w:val="20"/>
        </w:rPr>
        <w:t xml:space="preserve">However, studies by </w:t>
      </w:r>
      <w:proofErr w:type="spellStart"/>
      <w:r w:rsidRPr="00E26A50">
        <w:rPr>
          <w:color w:val="000000"/>
          <w:sz w:val="20"/>
          <w:szCs w:val="20"/>
        </w:rPr>
        <w:t>Nweke</w:t>
      </w:r>
      <w:proofErr w:type="spellEnd"/>
      <w:r w:rsidRPr="00E26A50">
        <w:rPr>
          <w:color w:val="000000"/>
          <w:sz w:val="20"/>
          <w:szCs w:val="20"/>
        </w:rPr>
        <w:t xml:space="preserve"> (2000), </w:t>
      </w:r>
      <w:proofErr w:type="spellStart"/>
      <w:r w:rsidRPr="00E26A50">
        <w:rPr>
          <w:color w:val="000000"/>
          <w:sz w:val="20"/>
          <w:szCs w:val="20"/>
        </w:rPr>
        <w:t>Ebere</w:t>
      </w:r>
      <w:proofErr w:type="spellEnd"/>
      <w:r w:rsidRPr="00E26A50">
        <w:rPr>
          <w:color w:val="000000"/>
          <w:sz w:val="20"/>
          <w:szCs w:val="20"/>
        </w:rPr>
        <w:t xml:space="preserve"> (2002) and Clarke (2005) inveterate elevated pH in dry season than in wet season which agrees with the result of the present findings.</w:t>
      </w:r>
    </w:p>
    <w:p w:rsidR="003A661F" w:rsidRPr="00E26A50" w:rsidRDefault="009B4482" w:rsidP="003A661F">
      <w:pPr>
        <w:suppressAutoHyphens w:val="0"/>
        <w:snapToGrid w:val="0"/>
        <w:ind w:firstLine="425"/>
        <w:jc w:val="both"/>
        <w:rPr>
          <w:sz w:val="20"/>
          <w:szCs w:val="20"/>
        </w:rPr>
      </w:pPr>
      <w:r w:rsidRPr="00E26A50">
        <w:rPr>
          <w:sz w:val="20"/>
          <w:szCs w:val="20"/>
        </w:rPr>
        <w:t xml:space="preserve">The observed temperature demonstrated narrow amplitude of spatial variation but did not differ significantly which may be attributed to the time of sampling and the volume of riparian vegetation which may lead to a variation in water temperature between the stations as observed during the </w:t>
      </w:r>
      <w:r w:rsidR="00B62A73" w:rsidRPr="00E26A50">
        <w:rPr>
          <w:sz w:val="20"/>
          <w:szCs w:val="20"/>
        </w:rPr>
        <w:t>study. A similar observation was</w:t>
      </w:r>
      <w:r w:rsidRPr="00E26A50">
        <w:rPr>
          <w:sz w:val="20"/>
          <w:szCs w:val="20"/>
        </w:rPr>
        <w:t xml:space="preserve"> reported by Grover and </w:t>
      </w:r>
      <w:proofErr w:type="spellStart"/>
      <w:r w:rsidRPr="00E26A50">
        <w:rPr>
          <w:sz w:val="20"/>
          <w:szCs w:val="20"/>
        </w:rPr>
        <w:t>Chrzanowski</w:t>
      </w:r>
      <w:proofErr w:type="spellEnd"/>
      <w:r w:rsidRPr="00E26A50">
        <w:rPr>
          <w:sz w:val="20"/>
          <w:szCs w:val="20"/>
        </w:rPr>
        <w:t xml:space="preserve"> (2006).</w:t>
      </w:r>
      <w:r w:rsidR="001662A7" w:rsidRPr="00E26A50">
        <w:rPr>
          <w:sz w:val="20"/>
          <w:szCs w:val="20"/>
        </w:rPr>
        <w:t xml:space="preserve"> </w:t>
      </w:r>
      <w:r w:rsidRPr="00E26A50">
        <w:rPr>
          <w:sz w:val="20"/>
          <w:szCs w:val="20"/>
        </w:rPr>
        <w:t>Seasonal variation was significant with higher temperature in the dry season which is consistent with tropical environments; in dry season, temperature is generally higher than in wet season. This might be ascribed to longer photoperiod and elevated intensity of sunlight. This observation was found to be consistent with the trends reported in previous studies within the Niger Delta (</w:t>
      </w:r>
      <w:proofErr w:type="spellStart"/>
      <w:r w:rsidRPr="00E26A50">
        <w:rPr>
          <w:sz w:val="20"/>
          <w:szCs w:val="20"/>
        </w:rPr>
        <w:t>Chindah</w:t>
      </w:r>
      <w:proofErr w:type="spellEnd"/>
      <w:r w:rsidRPr="00E26A50">
        <w:rPr>
          <w:sz w:val="20"/>
          <w:szCs w:val="20"/>
        </w:rPr>
        <w:t xml:space="preserve">, </w:t>
      </w:r>
      <w:r w:rsidRPr="00E26A50">
        <w:rPr>
          <w:i/>
          <w:iCs/>
          <w:sz w:val="20"/>
          <w:szCs w:val="20"/>
        </w:rPr>
        <w:t>et</w:t>
      </w:r>
      <w:r w:rsidRPr="00E26A50">
        <w:rPr>
          <w:sz w:val="20"/>
          <w:szCs w:val="20"/>
        </w:rPr>
        <w:t xml:space="preserve">. </w:t>
      </w:r>
      <w:r w:rsidRPr="00E26A50">
        <w:rPr>
          <w:i/>
          <w:iCs/>
          <w:sz w:val="20"/>
          <w:szCs w:val="20"/>
        </w:rPr>
        <w:t>al</w:t>
      </w:r>
      <w:r w:rsidRPr="00E26A50">
        <w:rPr>
          <w:sz w:val="20"/>
          <w:szCs w:val="20"/>
        </w:rPr>
        <w:t xml:space="preserve">., 1999; </w:t>
      </w:r>
      <w:proofErr w:type="spellStart"/>
      <w:r w:rsidR="001B2460" w:rsidRPr="00E26A50">
        <w:rPr>
          <w:sz w:val="20"/>
          <w:szCs w:val="20"/>
        </w:rPr>
        <w:t>Frankovich</w:t>
      </w:r>
      <w:proofErr w:type="spellEnd"/>
      <w:r w:rsidR="001B2460" w:rsidRPr="00E26A50">
        <w:rPr>
          <w:sz w:val="20"/>
          <w:szCs w:val="20"/>
        </w:rPr>
        <w:t xml:space="preserve"> </w:t>
      </w:r>
      <w:proofErr w:type="spellStart"/>
      <w:r w:rsidR="001B2460" w:rsidRPr="00E26A50">
        <w:rPr>
          <w:i/>
          <w:sz w:val="20"/>
          <w:szCs w:val="20"/>
        </w:rPr>
        <w:t>et.al</w:t>
      </w:r>
      <w:proofErr w:type="spellEnd"/>
      <w:r w:rsidR="001B2460" w:rsidRPr="00E26A50">
        <w:rPr>
          <w:sz w:val="20"/>
          <w:szCs w:val="20"/>
        </w:rPr>
        <w:t xml:space="preserve">. 2006, </w:t>
      </w:r>
      <w:r w:rsidRPr="00E26A50">
        <w:rPr>
          <w:sz w:val="20"/>
          <w:szCs w:val="20"/>
        </w:rPr>
        <w:t xml:space="preserve">George and </w:t>
      </w:r>
      <w:proofErr w:type="spellStart"/>
      <w:r w:rsidRPr="00E26A50">
        <w:rPr>
          <w:sz w:val="20"/>
          <w:szCs w:val="20"/>
        </w:rPr>
        <w:t>Atakpa</w:t>
      </w:r>
      <w:proofErr w:type="spellEnd"/>
      <w:r w:rsidRPr="00E26A50">
        <w:rPr>
          <w:sz w:val="20"/>
          <w:szCs w:val="20"/>
        </w:rPr>
        <w:t>, 2015b). The values of temperature obtained in the study were within permissible limit of WHO (2011) for portable water. This range is normal in the tropics (</w:t>
      </w:r>
      <w:proofErr w:type="spellStart"/>
      <w:r w:rsidRPr="00E26A50">
        <w:rPr>
          <w:sz w:val="20"/>
          <w:szCs w:val="20"/>
        </w:rPr>
        <w:t>Akpan</w:t>
      </w:r>
      <w:proofErr w:type="spellEnd"/>
      <w:r w:rsidRPr="00E26A50">
        <w:rPr>
          <w:sz w:val="20"/>
          <w:szCs w:val="20"/>
        </w:rPr>
        <w:t xml:space="preserve">, 1999) and is attributed to the weather condition of the study area which is characterized by hot dry season and cold wet season (Moses, 1987; </w:t>
      </w:r>
      <w:proofErr w:type="spellStart"/>
      <w:r w:rsidRPr="00E26A50">
        <w:rPr>
          <w:sz w:val="20"/>
          <w:szCs w:val="20"/>
        </w:rPr>
        <w:t>Akpan</w:t>
      </w:r>
      <w:proofErr w:type="spellEnd"/>
      <w:r w:rsidRPr="00E26A50">
        <w:rPr>
          <w:sz w:val="20"/>
          <w:szCs w:val="20"/>
        </w:rPr>
        <w:t xml:space="preserve">, 1999; Michael </w:t>
      </w:r>
      <w:r w:rsidRPr="00E26A50">
        <w:rPr>
          <w:i/>
          <w:iCs/>
          <w:sz w:val="20"/>
          <w:szCs w:val="20"/>
        </w:rPr>
        <w:t>et. al</w:t>
      </w:r>
      <w:r w:rsidR="001B2460" w:rsidRPr="00E26A50">
        <w:rPr>
          <w:sz w:val="20"/>
          <w:szCs w:val="20"/>
        </w:rPr>
        <w:t xml:space="preserve">., </w:t>
      </w:r>
      <w:r w:rsidRPr="00E26A50">
        <w:rPr>
          <w:sz w:val="20"/>
          <w:szCs w:val="20"/>
        </w:rPr>
        <w:t xml:space="preserve">2015). According to (WHO, 2011), temperature has significant impact on the growth and activities of ecological life and it greatly affects the solubility of oxygen in water. High water temperature enhances the growth of micro-organisms and may increase problems related to taste, </w:t>
      </w:r>
      <w:proofErr w:type="spellStart"/>
      <w:r w:rsidRPr="00E26A50">
        <w:rPr>
          <w:sz w:val="20"/>
          <w:szCs w:val="20"/>
        </w:rPr>
        <w:t>odour</w:t>
      </w:r>
      <w:proofErr w:type="spellEnd"/>
      <w:r w:rsidRPr="00E26A50">
        <w:rPr>
          <w:sz w:val="20"/>
          <w:szCs w:val="20"/>
        </w:rPr>
        <w:t xml:space="preserve">, </w:t>
      </w:r>
      <w:proofErr w:type="spellStart"/>
      <w:r w:rsidRPr="00E26A50">
        <w:rPr>
          <w:sz w:val="20"/>
          <w:szCs w:val="20"/>
        </w:rPr>
        <w:t>colour</w:t>
      </w:r>
      <w:proofErr w:type="spellEnd"/>
      <w:r w:rsidRPr="00E26A50">
        <w:rPr>
          <w:sz w:val="20"/>
          <w:szCs w:val="20"/>
        </w:rPr>
        <w:t xml:space="preserve"> and corrosion. It is believed that the difference in temperature values of the water is not unrelated with solar radiation. Sunlight enforces a rise in water temperature in the dry season compared to the wet season values. </w:t>
      </w:r>
    </w:p>
    <w:p w:rsidR="009B4482" w:rsidRPr="00E26A50" w:rsidRDefault="003A661F" w:rsidP="003A661F">
      <w:pPr>
        <w:suppressAutoHyphens w:val="0"/>
        <w:autoSpaceDE w:val="0"/>
        <w:autoSpaceDN w:val="0"/>
        <w:adjustRightInd w:val="0"/>
        <w:snapToGrid w:val="0"/>
        <w:ind w:firstLine="425"/>
        <w:jc w:val="both"/>
        <w:rPr>
          <w:sz w:val="20"/>
          <w:szCs w:val="20"/>
        </w:rPr>
      </w:pPr>
      <w:r w:rsidRPr="00E26A50">
        <w:rPr>
          <w:sz w:val="20"/>
          <w:szCs w:val="20"/>
        </w:rPr>
        <w:t>T</w:t>
      </w:r>
      <w:r w:rsidR="009B4482" w:rsidRPr="00E26A50">
        <w:rPr>
          <w:sz w:val="20"/>
          <w:szCs w:val="20"/>
        </w:rPr>
        <w:t xml:space="preserve">he significant increase in conductivity in </w:t>
      </w:r>
      <w:r w:rsidR="001B2460" w:rsidRPr="00E26A50">
        <w:rPr>
          <w:sz w:val="20"/>
          <w:szCs w:val="20"/>
        </w:rPr>
        <w:t>the dry season is probably owed</w:t>
      </w:r>
      <w:r w:rsidR="009B4482" w:rsidRPr="00E26A50">
        <w:rPr>
          <w:sz w:val="20"/>
          <w:szCs w:val="20"/>
        </w:rPr>
        <w:t xml:space="preserve"> to high </w:t>
      </w:r>
      <w:proofErr w:type="spellStart"/>
      <w:r w:rsidR="009B4482" w:rsidRPr="00E26A50">
        <w:rPr>
          <w:sz w:val="20"/>
          <w:szCs w:val="20"/>
        </w:rPr>
        <w:t>evapo</w:t>
      </w:r>
      <w:proofErr w:type="spellEnd"/>
      <w:r w:rsidR="009B4482" w:rsidRPr="00E26A50">
        <w:rPr>
          <w:sz w:val="20"/>
          <w:szCs w:val="20"/>
        </w:rPr>
        <w:t xml:space="preserve">-transpiration process which resulted in the concentration of the ions in the water (Allan, 2001). Significant difference was observed both spatially and temporally during the studies. This intra-seasonal variability indicates a strong influence of hydro-meteorological factors on conductivity levels in the river. Similar influence has been reported by </w:t>
      </w:r>
      <w:proofErr w:type="spellStart"/>
      <w:r w:rsidR="009B4482" w:rsidRPr="00E26A50">
        <w:rPr>
          <w:sz w:val="20"/>
          <w:szCs w:val="20"/>
        </w:rPr>
        <w:t>Adebisi</w:t>
      </w:r>
      <w:proofErr w:type="spellEnd"/>
      <w:r w:rsidR="009B4482" w:rsidRPr="00E26A50">
        <w:rPr>
          <w:sz w:val="20"/>
          <w:szCs w:val="20"/>
        </w:rPr>
        <w:t xml:space="preserve"> (1981) in </w:t>
      </w:r>
      <w:proofErr w:type="spellStart"/>
      <w:r w:rsidR="009B4482" w:rsidRPr="00E26A50">
        <w:rPr>
          <w:sz w:val="20"/>
          <w:szCs w:val="20"/>
        </w:rPr>
        <w:t>Ogun</w:t>
      </w:r>
      <w:proofErr w:type="spellEnd"/>
      <w:r w:rsidR="009B4482" w:rsidRPr="00E26A50">
        <w:rPr>
          <w:sz w:val="20"/>
          <w:szCs w:val="20"/>
        </w:rPr>
        <w:t xml:space="preserve"> River, Nigeria. This seasonality regime is consistent with those of other tropical rivers (</w:t>
      </w:r>
      <w:proofErr w:type="spellStart"/>
      <w:r w:rsidR="009B4482" w:rsidRPr="00E26A50">
        <w:rPr>
          <w:sz w:val="20"/>
          <w:szCs w:val="20"/>
        </w:rPr>
        <w:t>Welcomme</w:t>
      </w:r>
      <w:proofErr w:type="spellEnd"/>
      <w:r w:rsidR="009B4482" w:rsidRPr="00E26A50">
        <w:rPr>
          <w:sz w:val="20"/>
          <w:szCs w:val="20"/>
        </w:rPr>
        <w:t xml:space="preserve">, 1985; Wright, 1982; King and </w:t>
      </w:r>
      <w:proofErr w:type="spellStart"/>
      <w:r w:rsidR="009B4482" w:rsidRPr="00E26A50">
        <w:rPr>
          <w:sz w:val="20"/>
          <w:szCs w:val="20"/>
        </w:rPr>
        <w:t>Ekeh</w:t>
      </w:r>
      <w:proofErr w:type="spellEnd"/>
      <w:r w:rsidR="009B4482" w:rsidRPr="00E26A50">
        <w:rPr>
          <w:sz w:val="20"/>
          <w:szCs w:val="20"/>
        </w:rPr>
        <w:t xml:space="preserve">, 1990; </w:t>
      </w:r>
      <w:proofErr w:type="spellStart"/>
      <w:r w:rsidR="009B4482" w:rsidRPr="00E26A50">
        <w:rPr>
          <w:sz w:val="20"/>
          <w:szCs w:val="20"/>
        </w:rPr>
        <w:t>Akpan</w:t>
      </w:r>
      <w:proofErr w:type="spellEnd"/>
      <w:r w:rsidR="009B4482" w:rsidRPr="00E26A50">
        <w:rPr>
          <w:sz w:val="20"/>
          <w:szCs w:val="20"/>
        </w:rPr>
        <w:t xml:space="preserve"> and </w:t>
      </w:r>
      <w:proofErr w:type="spellStart"/>
      <w:r w:rsidR="009B4482" w:rsidRPr="00E26A50">
        <w:rPr>
          <w:sz w:val="20"/>
          <w:szCs w:val="20"/>
        </w:rPr>
        <w:t>Ufodike</w:t>
      </w:r>
      <w:proofErr w:type="spellEnd"/>
      <w:r w:rsidR="009B4482" w:rsidRPr="00E26A50">
        <w:rPr>
          <w:sz w:val="20"/>
          <w:szCs w:val="20"/>
        </w:rPr>
        <w:t xml:space="preserve">, 2005). The levels of conductivity measured at Imo River were within WHO permissible limits but consistent with values obtained in most waters of the Niger Delta by </w:t>
      </w:r>
      <w:proofErr w:type="spellStart"/>
      <w:r w:rsidR="009B4482" w:rsidRPr="00E26A50">
        <w:rPr>
          <w:sz w:val="20"/>
          <w:szCs w:val="20"/>
        </w:rPr>
        <w:lastRenderedPageBreak/>
        <w:t>Nwadiaro</w:t>
      </w:r>
      <w:proofErr w:type="spellEnd"/>
      <w:r w:rsidR="009B4482" w:rsidRPr="00E26A50">
        <w:rPr>
          <w:sz w:val="20"/>
          <w:szCs w:val="20"/>
        </w:rPr>
        <w:t xml:space="preserve">, (1989), </w:t>
      </w:r>
      <w:proofErr w:type="spellStart"/>
      <w:r w:rsidR="009B4482" w:rsidRPr="00E26A50">
        <w:rPr>
          <w:sz w:val="20"/>
          <w:szCs w:val="20"/>
        </w:rPr>
        <w:t>Ogamba</w:t>
      </w:r>
      <w:proofErr w:type="spellEnd"/>
      <w:r w:rsidR="009B4482" w:rsidRPr="00E26A50">
        <w:rPr>
          <w:sz w:val="20"/>
          <w:szCs w:val="20"/>
        </w:rPr>
        <w:t xml:space="preserve"> (2003), </w:t>
      </w:r>
      <w:proofErr w:type="spellStart"/>
      <w:r w:rsidR="009B4482" w:rsidRPr="00E26A50">
        <w:rPr>
          <w:sz w:val="20"/>
          <w:szCs w:val="20"/>
        </w:rPr>
        <w:t>Agbozu</w:t>
      </w:r>
      <w:proofErr w:type="spellEnd"/>
      <w:r w:rsidR="009B4482" w:rsidRPr="00E26A50">
        <w:rPr>
          <w:sz w:val="20"/>
          <w:szCs w:val="20"/>
        </w:rPr>
        <w:t xml:space="preserve"> and Emperor (2004), </w:t>
      </w:r>
      <w:proofErr w:type="spellStart"/>
      <w:r w:rsidR="009B4482" w:rsidRPr="00E26A50">
        <w:rPr>
          <w:sz w:val="20"/>
          <w:szCs w:val="20"/>
        </w:rPr>
        <w:t>Agbozu</w:t>
      </w:r>
      <w:proofErr w:type="spellEnd"/>
      <w:r w:rsidR="009B4482" w:rsidRPr="00E26A50">
        <w:rPr>
          <w:sz w:val="20"/>
          <w:szCs w:val="20"/>
        </w:rPr>
        <w:t xml:space="preserve"> and </w:t>
      </w:r>
      <w:proofErr w:type="spellStart"/>
      <w:r w:rsidR="009B4482" w:rsidRPr="00E26A50">
        <w:rPr>
          <w:sz w:val="20"/>
          <w:szCs w:val="20"/>
        </w:rPr>
        <w:t>Izidor</w:t>
      </w:r>
      <w:proofErr w:type="spellEnd"/>
      <w:r w:rsidR="009B4482" w:rsidRPr="00E26A50">
        <w:rPr>
          <w:sz w:val="20"/>
          <w:szCs w:val="20"/>
        </w:rPr>
        <w:t xml:space="preserve"> (2004) and George and </w:t>
      </w:r>
      <w:proofErr w:type="spellStart"/>
      <w:r w:rsidR="009B4482" w:rsidRPr="00E26A50">
        <w:rPr>
          <w:sz w:val="20"/>
          <w:szCs w:val="20"/>
        </w:rPr>
        <w:t>Atakpa</w:t>
      </w:r>
      <w:proofErr w:type="spellEnd"/>
      <w:r w:rsidR="009B4482" w:rsidRPr="00E26A50">
        <w:rPr>
          <w:sz w:val="20"/>
          <w:szCs w:val="20"/>
        </w:rPr>
        <w:t>, (2015b).</w:t>
      </w:r>
    </w:p>
    <w:p w:rsidR="009B4482" w:rsidRPr="00E26A50" w:rsidRDefault="009B4482" w:rsidP="003A661F">
      <w:pPr>
        <w:suppressAutoHyphens w:val="0"/>
        <w:autoSpaceDE w:val="0"/>
        <w:autoSpaceDN w:val="0"/>
        <w:adjustRightInd w:val="0"/>
        <w:snapToGrid w:val="0"/>
        <w:ind w:firstLine="425"/>
        <w:jc w:val="both"/>
        <w:rPr>
          <w:sz w:val="20"/>
          <w:szCs w:val="20"/>
        </w:rPr>
      </w:pPr>
      <w:r w:rsidRPr="00E26A50">
        <w:rPr>
          <w:sz w:val="20"/>
          <w:szCs w:val="20"/>
        </w:rPr>
        <w:t xml:space="preserve">The high wet season mean values in TDS was attributed to high precipitation which resulted in influx of </w:t>
      </w:r>
      <w:proofErr w:type="spellStart"/>
      <w:r w:rsidRPr="00E26A50">
        <w:rPr>
          <w:sz w:val="20"/>
          <w:szCs w:val="20"/>
        </w:rPr>
        <w:t>allochthonous</w:t>
      </w:r>
      <w:proofErr w:type="spellEnd"/>
      <w:r w:rsidRPr="00E26A50">
        <w:rPr>
          <w:sz w:val="20"/>
          <w:szCs w:val="20"/>
        </w:rPr>
        <w:t xml:space="preserve"> materials into the river through surface run-off. The result of this finding is consistent with the report of </w:t>
      </w:r>
      <w:proofErr w:type="spellStart"/>
      <w:r w:rsidRPr="00E26A50">
        <w:rPr>
          <w:sz w:val="20"/>
          <w:szCs w:val="20"/>
        </w:rPr>
        <w:t>Akpan</w:t>
      </w:r>
      <w:proofErr w:type="spellEnd"/>
      <w:r w:rsidRPr="00E26A50">
        <w:rPr>
          <w:sz w:val="20"/>
          <w:szCs w:val="20"/>
        </w:rPr>
        <w:t xml:space="preserve"> (2004) when working on water bodies in </w:t>
      </w:r>
      <w:proofErr w:type="spellStart"/>
      <w:r w:rsidRPr="00E26A50">
        <w:rPr>
          <w:sz w:val="20"/>
          <w:szCs w:val="20"/>
        </w:rPr>
        <w:t>Uyo</w:t>
      </w:r>
      <w:proofErr w:type="spellEnd"/>
      <w:r w:rsidRPr="00E26A50">
        <w:rPr>
          <w:sz w:val="20"/>
          <w:szCs w:val="20"/>
        </w:rPr>
        <w:t xml:space="preserve">, </w:t>
      </w:r>
      <w:proofErr w:type="spellStart"/>
      <w:r w:rsidRPr="00E26A50">
        <w:rPr>
          <w:sz w:val="20"/>
          <w:szCs w:val="20"/>
        </w:rPr>
        <w:t>Fatoki</w:t>
      </w:r>
      <w:proofErr w:type="spellEnd"/>
      <w:r w:rsidRPr="00E26A50">
        <w:rPr>
          <w:sz w:val="20"/>
          <w:szCs w:val="20"/>
        </w:rPr>
        <w:t xml:space="preserve"> </w:t>
      </w:r>
      <w:r w:rsidRPr="00E26A50">
        <w:rPr>
          <w:i/>
          <w:iCs/>
          <w:sz w:val="20"/>
          <w:szCs w:val="20"/>
        </w:rPr>
        <w:t xml:space="preserve">et. al., </w:t>
      </w:r>
      <w:r w:rsidRPr="00E26A50">
        <w:rPr>
          <w:sz w:val="20"/>
          <w:szCs w:val="20"/>
        </w:rPr>
        <w:t>(2001) in Umtata River (South Africa) and George</w:t>
      </w:r>
      <w:r w:rsidR="001662A7" w:rsidRPr="00E26A50">
        <w:rPr>
          <w:sz w:val="20"/>
          <w:szCs w:val="20"/>
        </w:rPr>
        <w:t xml:space="preserve"> &amp; </w:t>
      </w:r>
      <w:proofErr w:type="spellStart"/>
      <w:r w:rsidRPr="00E26A50">
        <w:rPr>
          <w:sz w:val="20"/>
          <w:szCs w:val="20"/>
        </w:rPr>
        <w:t>Atakpa</w:t>
      </w:r>
      <w:proofErr w:type="spellEnd"/>
      <w:r w:rsidRPr="00E26A50">
        <w:rPr>
          <w:sz w:val="20"/>
          <w:szCs w:val="20"/>
        </w:rPr>
        <w:t>, (2015b) in Cross River Estuary. Comparatively, higher values were considerably observed for all the stations in the wet than dry season. However, the mean difference between the dry and wet season’s values of TDS was statistically significant both in space and time during the study.</w:t>
      </w:r>
    </w:p>
    <w:p w:rsidR="009B4482" w:rsidRPr="00E26A50" w:rsidRDefault="00E11C4C" w:rsidP="003A661F">
      <w:pPr>
        <w:suppressAutoHyphens w:val="0"/>
        <w:autoSpaceDE w:val="0"/>
        <w:autoSpaceDN w:val="0"/>
        <w:adjustRightInd w:val="0"/>
        <w:snapToGrid w:val="0"/>
        <w:ind w:firstLine="425"/>
        <w:jc w:val="both"/>
        <w:rPr>
          <w:sz w:val="20"/>
          <w:szCs w:val="20"/>
        </w:rPr>
      </w:pPr>
      <w:r w:rsidRPr="00E26A50">
        <w:rPr>
          <w:sz w:val="20"/>
          <w:szCs w:val="20"/>
        </w:rPr>
        <w:t xml:space="preserve">DO </w:t>
      </w:r>
      <w:r w:rsidR="009B4482" w:rsidRPr="00E26A50">
        <w:rPr>
          <w:sz w:val="20"/>
          <w:szCs w:val="20"/>
        </w:rPr>
        <w:t xml:space="preserve">concentrations varied between seasons with wet season concentration significantly higher than that of the dry season. The observed dissolved oxygen concentrations were within the tolerable range recommended by WHO (2011). Dissolved oxygen concentration beyond 4 mg / L is excellent while below 4 mg / L is injurious to aquatic life. Dissolved oxygen levels were higher in the wet season than in the dry season due to the increased current flow that enables the diffusion and mixing of atmospheric oxygen into the water. This finding is consistent with those reported for River </w:t>
      </w:r>
      <w:proofErr w:type="spellStart"/>
      <w:r w:rsidR="009B4482" w:rsidRPr="00E26A50">
        <w:rPr>
          <w:sz w:val="20"/>
          <w:szCs w:val="20"/>
        </w:rPr>
        <w:t>Osun</w:t>
      </w:r>
      <w:proofErr w:type="spellEnd"/>
      <w:r w:rsidR="009B4482" w:rsidRPr="00E26A50">
        <w:rPr>
          <w:sz w:val="20"/>
          <w:szCs w:val="20"/>
        </w:rPr>
        <w:t xml:space="preserve"> (</w:t>
      </w:r>
      <w:proofErr w:type="spellStart"/>
      <w:r w:rsidR="009B4482" w:rsidRPr="00E26A50">
        <w:rPr>
          <w:sz w:val="20"/>
          <w:szCs w:val="20"/>
        </w:rPr>
        <w:t>Welcomme</w:t>
      </w:r>
      <w:proofErr w:type="spellEnd"/>
      <w:r w:rsidR="009B4482" w:rsidRPr="00E26A50">
        <w:rPr>
          <w:sz w:val="20"/>
          <w:szCs w:val="20"/>
        </w:rPr>
        <w:t xml:space="preserve">, 1979), Zambezi River (Hall </w:t>
      </w:r>
      <w:r w:rsidR="009B4482" w:rsidRPr="00E26A50">
        <w:rPr>
          <w:i/>
          <w:iCs/>
          <w:sz w:val="20"/>
          <w:szCs w:val="20"/>
        </w:rPr>
        <w:t>et al</w:t>
      </w:r>
      <w:r w:rsidR="009B4482" w:rsidRPr="00E26A50">
        <w:rPr>
          <w:sz w:val="20"/>
          <w:szCs w:val="20"/>
        </w:rPr>
        <w:t xml:space="preserve">., 1977), Qua </w:t>
      </w:r>
      <w:proofErr w:type="spellStart"/>
      <w:r w:rsidR="009B4482" w:rsidRPr="00E26A50">
        <w:rPr>
          <w:sz w:val="20"/>
          <w:szCs w:val="20"/>
        </w:rPr>
        <w:t>Iboe</w:t>
      </w:r>
      <w:proofErr w:type="spellEnd"/>
      <w:r w:rsidR="009B4482" w:rsidRPr="00E26A50">
        <w:rPr>
          <w:sz w:val="20"/>
          <w:szCs w:val="20"/>
        </w:rPr>
        <w:t xml:space="preserve"> River (</w:t>
      </w:r>
      <w:proofErr w:type="spellStart"/>
      <w:r w:rsidR="009B4482" w:rsidRPr="00E26A50">
        <w:rPr>
          <w:sz w:val="20"/>
          <w:szCs w:val="20"/>
        </w:rPr>
        <w:t>Akpan</w:t>
      </w:r>
      <w:proofErr w:type="spellEnd"/>
      <w:r w:rsidR="009B4482" w:rsidRPr="00E26A50">
        <w:rPr>
          <w:sz w:val="20"/>
          <w:szCs w:val="20"/>
        </w:rPr>
        <w:t xml:space="preserve">, 1993) and Cross River Estuary (George and </w:t>
      </w:r>
      <w:proofErr w:type="spellStart"/>
      <w:r w:rsidR="009B4482" w:rsidRPr="00E26A50">
        <w:rPr>
          <w:sz w:val="20"/>
          <w:szCs w:val="20"/>
        </w:rPr>
        <w:t>Atakpa</w:t>
      </w:r>
      <w:proofErr w:type="spellEnd"/>
      <w:r w:rsidR="009B4482" w:rsidRPr="00E26A50">
        <w:rPr>
          <w:sz w:val="20"/>
          <w:szCs w:val="20"/>
        </w:rPr>
        <w:t>, 2015b). These authors observed that tropical African aquatic systems generally have low DO in the dry season than the wet season.</w:t>
      </w:r>
    </w:p>
    <w:p w:rsidR="003A661F" w:rsidRPr="00E26A50" w:rsidRDefault="009B4482" w:rsidP="003A661F">
      <w:pPr>
        <w:suppressAutoHyphens w:val="0"/>
        <w:autoSpaceDE w:val="0"/>
        <w:autoSpaceDN w:val="0"/>
        <w:adjustRightInd w:val="0"/>
        <w:snapToGrid w:val="0"/>
        <w:ind w:firstLine="425"/>
        <w:jc w:val="both"/>
        <w:rPr>
          <w:sz w:val="20"/>
          <w:szCs w:val="20"/>
        </w:rPr>
      </w:pPr>
      <w:r w:rsidRPr="00E26A50">
        <w:rPr>
          <w:sz w:val="20"/>
          <w:szCs w:val="20"/>
        </w:rPr>
        <w:t>BOD and NO</w:t>
      </w:r>
      <w:r w:rsidRPr="00E26A50">
        <w:rPr>
          <w:sz w:val="20"/>
          <w:szCs w:val="20"/>
          <w:vertAlign w:val="subscript"/>
        </w:rPr>
        <w:t>3</w:t>
      </w:r>
      <w:r w:rsidRPr="00E26A50">
        <w:rPr>
          <w:sz w:val="20"/>
          <w:szCs w:val="20"/>
          <w:vertAlign w:val="superscript"/>
        </w:rPr>
        <w:t>-</w:t>
      </w:r>
      <w:r w:rsidRPr="00E26A50">
        <w:rPr>
          <w:sz w:val="20"/>
          <w:szCs w:val="20"/>
        </w:rPr>
        <w:t xml:space="preserve"> varied significantly both spatially and temporally while PO</w:t>
      </w:r>
      <w:r w:rsidRPr="00E26A50">
        <w:rPr>
          <w:sz w:val="20"/>
          <w:szCs w:val="20"/>
          <w:vertAlign w:val="subscript"/>
        </w:rPr>
        <w:t>4</w:t>
      </w:r>
      <w:r w:rsidRPr="00E26A50">
        <w:rPr>
          <w:sz w:val="20"/>
          <w:szCs w:val="20"/>
          <w:vertAlign w:val="superscript"/>
        </w:rPr>
        <w:t>3-</w:t>
      </w:r>
      <w:r w:rsidRPr="00E26A50">
        <w:rPr>
          <w:sz w:val="20"/>
          <w:szCs w:val="20"/>
        </w:rPr>
        <w:t xml:space="preserve"> and NH</w:t>
      </w:r>
      <w:r w:rsidRPr="00E26A50">
        <w:rPr>
          <w:sz w:val="20"/>
          <w:szCs w:val="20"/>
          <w:vertAlign w:val="subscript"/>
        </w:rPr>
        <w:t xml:space="preserve">3 </w:t>
      </w:r>
      <w:r w:rsidRPr="00E26A50">
        <w:rPr>
          <w:sz w:val="20"/>
          <w:szCs w:val="20"/>
        </w:rPr>
        <w:t xml:space="preserve">varied significantly only in space. Higher mean value was recorded for these parameters in the wet season than dry season. The wet season increase in these parameters was attributed to increased input from agricultural farmlands and decomposable organic matter brought in by surface runoff into the water body emanating as a result of human perturbations. The observed wet season high values in this studies is in accordance with those reported by </w:t>
      </w:r>
      <w:proofErr w:type="spellStart"/>
      <w:r w:rsidRPr="00E26A50">
        <w:rPr>
          <w:sz w:val="20"/>
          <w:szCs w:val="20"/>
        </w:rPr>
        <w:t>Akpan</w:t>
      </w:r>
      <w:proofErr w:type="spellEnd"/>
      <w:r w:rsidRPr="00E26A50">
        <w:rPr>
          <w:sz w:val="20"/>
          <w:szCs w:val="20"/>
        </w:rPr>
        <w:t xml:space="preserve"> and </w:t>
      </w:r>
      <w:proofErr w:type="spellStart"/>
      <w:r w:rsidRPr="00E26A50">
        <w:rPr>
          <w:sz w:val="20"/>
          <w:szCs w:val="20"/>
        </w:rPr>
        <w:t>Offem</w:t>
      </w:r>
      <w:proofErr w:type="spellEnd"/>
      <w:r w:rsidRPr="00E26A50">
        <w:rPr>
          <w:sz w:val="20"/>
          <w:szCs w:val="20"/>
        </w:rPr>
        <w:t xml:space="preserve"> (1993) for Cross River Estuary; </w:t>
      </w:r>
      <w:proofErr w:type="spellStart"/>
      <w:r w:rsidRPr="00E26A50">
        <w:rPr>
          <w:sz w:val="20"/>
          <w:szCs w:val="20"/>
        </w:rPr>
        <w:t>Akpan</w:t>
      </w:r>
      <w:proofErr w:type="spellEnd"/>
      <w:r w:rsidRPr="00E26A50">
        <w:rPr>
          <w:sz w:val="20"/>
          <w:szCs w:val="20"/>
        </w:rPr>
        <w:t xml:space="preserve"> (1993) for Qua </w:t>
      </w:r>
      <w:proofErr w:type="spellStart"/>
      <w:r w:rsidRPr="00E26A50">
        <w:rPr>
          <w:sz w:val="20"/>
          <w:szCs w:val="20"/>
        </w:rPr>
        <w:t>Iboe</w:t>
      </w:r>
      <w:proofErr w:type="spellEnd"/>
      <w:r w:rsidRPr="00E26A50">
        <w:rPr>
          <w:sz w:val="20"/>
          <w:szCs w:val="20"/>
        </w:rPr>
        <w:t xml:space="preserve"> River, Nigeria and </w:t>
      </w:r>
      <w:proofErr w:type="spellStart"/>
      <w:r w:rsidRPr="00E26A50">
        <w:rPr>
          <w:sz w:val="20"/>
          <w:szCs w:val="20"/>
        </w:rPr>
        <w:t>Ebere</w:t>
      </w:r>
      <w:proofErr w:type="spellEnd"/>
      <w:r w:rsidRPr="00E26A50">
        <w:rPr>
          <w:sz w:val="20"/>
          <w:szCs w:val="20"/>
        </w:rPr>
        <w:t xml:space="preserve"> (2002) in </w:t>
      </w:r>
      <w:proofErr w:type="spellStart"/>
      <w:r w:rsidRPr="00E26A50">
        <w:rPr>
          <w:sz w:val="20"/>
          <w:szCs w:val="20"/>
        </w:rPr>
        <w:t>Okrika</w:t>
      </w:r>
      <w:proofErr w:type="spellEnd"/>
      <w:r w:rsidRPr="00E26A50">
        <w:rPr>
          <w:sz w:val="20"/>
          <w:szCs w:val="20"/>
        </w:rPr>
        <w:t xml:space="preserve"> Creek, Nigeria. The values of these parameters did not exceed the WHO (2011) benchmark standards exception of NH</w:t>
      </w:r>
      <w:r w:rsidRPr="00E26A50">
        <w:rPr>
          <w:sz w:val="20"/>
          <w:szCs w:val="20"/>
          <w:vertAlign w:val="subscript"/>
        </w:rPr>
        <w:t>3</w:t>
      </w:r>
      <w:r w:rsidRPr="00E26A50">
        <w:rPr>
          <w:sz w:val="20"/>
          <w:szCs w:val="20"/>
        </w:rPr>
        <w:t xml:space="preserve"> whose value exceeded the permissible limit for portable water.</w:t>
      </w:r>
    </w:p>
    <w:p w:rsidR="009B4482" w:rsidRPr="00E26A50" w:rsidRDefault="009B4482" w:rsidP="003A661F">
      <w:pPr>
        <w:pStyle w:val="Default"/>
        <w:snapToGrid w:val="0"/>
        <w:ind w:firstLine="425"/>
        <w:jc w:val="both"/>
        <w:rPr>
          <w:sz w:val="20"/>
          <w:szCs w:val="20"/>
        </w:rPr>
      </w:pPr>
      <w:proofErr w:type="spellStart"/>
      <w:r w:rsidRPr="00E26A50">
        <w:rPr>
          <w:sz w:val="20"/>
          <w:szCs w:val="20"/>
        </w:rPr>
        <w:t>Cl</w:t>
      </w:r>
      <w:proofErr w:type="spellEnd"/>
      <w:r w:rsidRPr="00E26A50">
        <w:rPr>
          <w:sz w:val="20"/>
          <w:szCs w:val="20"/>
          <w:vertAlign w:val="superscript"/>
        </w:rPr>
        <w:t xml:space="preserve">- </w:t>
      </w:r>
      <w:r w:rsidRPr="00E26A50">
        <w:rPr>
          <w:sz w:val="20"/>
          <w:szCs w:val="20"/>
        </w:rPr>
        <w:t>and SO</w:t>
      </w:r>
      <w:r w:rsidRPr="00E26A50">
        <w:rPr>
          <w:sz w:val="20"/>
          <w:szCs w:val="20"/>
          <w:vertAlign w:val="subscript"/>
        </w:rPr>
        <w:t>4</w:t>
      </w:r>
      <w:r w:rsidRPr="00E26A50">
        <w:rPr>
          <w:sz w:val="20"/>
          <w:szCs w:val="20"/>
          <w:vertAlign w:val="superscript"/>
        </w:rPr>
        <w:t>2-</w:t>
      </w:r>
      <w:r w:rsidRPr="00E26A50">
        <w:rPr>
          <w:sz w:val="20"/>
          <w:szCs w:val="20"/>
        </w:rPr>
        <w:t xml:space="preserve"> were considerably higher during the dry season and varied significantly both spatially and temporally. The elevated values of chloride and </w:t>
      </w:r>
      <w:proofErr w:type="spellStart"/>
      <w:r w:rsidRPr="00E26A50">
        <w:rPr>
          <w:sz w:val="20"/>
          <w:szCs w:val="20"/>
        </w:rPr>
        <w:t>sulphate</w:t>
      </w:r>
      <w:proofErr w:type="spellEnd"/>
      <w:r w:rsidRPr="00E26A50">
        <w:rPr>
          <w:sz w:val="20"/>
          <w:szCs w:val="20"/>
        </w:rPr>
        <w:t xml:space="preserve"> observed in this study during the dry season were attributed to dilution through municipal runoffs and precipitation during the wet season and </w:t>
      </w:r>
      <w:proofErr w:type="spellStart"/>
      <w:r w:rsidRPr="00E26A50">
        <w:rPr>
          <w:sz w:val="20"/>
          <w:szCs w:val="20"/>
        </w:rPr>
        <w:t>evapo</w:t>
      </w:r>
      <w:proofErr w:type="spellEnd"/>
      <w:r w:rsidRPr="00E26A50">
        <w:rPr>
          <w:sz w:val="20"/>
          <w:szCs w:val="20"/>
        </w:rPr>
        <w:t>-</w:t>
      </w:r>
      <w:r w:rsidRPr="00E26A50">
        <w:rPr>
          <w:sz w:val="20"/>
          <w:szCs w:val="20"/>
        </w:rPr>
        <w:lastRenderedPageBreak/>
        <w:t xml:space="preserve">crystallization process increase chloride and </w:t>
      </w:r>
      <w:proofErr w:type="spellStart"/>
      <w:r w:rsidRPr="00E26A50">
        <w:rPr>
          <w:sz w:val="20"/>
          <w:szCs w:val="20"/>
        </w:rPr>
        <w:t>sulphate</w:t>
      </w:r>
      <w:proofErr w:type="spellEnd"/>
      <w:r w:rsidRPr="00E26A50">
        <w:rPr>
          <w:sz w:val="20"/>
          <w:szCs w:val="20"/>
        </w:rPr>
        <w:t xml:space="preserve"> ion concentration in the water during the dry season.</w:t>
      </w:r>
      <w:r w:rsidR="001662A7" w:rsidRPr="00E26A50">
        <w:rPr>
          <w:sz w:val="20"/>
          <w:szCs w:val="20"/>
        </w:rPr>
        <w:t xml:space="preserve"> </w:t>
      </w:r>
      <w:r w:rsidRPr="00E26A50">
        <w:rPr>
          <w:sz w:val="20"/>
          <w:szCs w:val="20"/>
        </w:rPr>
        <w:t xml:space="preserve">This observation agrees with the findings of </w:t>
      </w:r>
      <w:proofErr w:type="spellStart"/>
      <w:r w:rsidRPr="00E26A50">
        <w:rPr>
          <w:sz w:val="20"/>
          <w:szCs w:val="20"/>
        </w:rPr>
        <w:t>Chindah</w:t>
      </w:r>
      <w:proofErr w:type="spellEnd"/>
      <w:r w:rsidRPr="00E26A50">
        <w:rPr>
          <w:sz w:val="20"/>
          <w:szCs w:val="20"/>
        </w:rPr>
        <w:t xml:space="preserve"> and </w:t>
      </w:r>
      <w:proofErr w:type="spellStart"/>
      <w:r w:rsidRPr="00E26A50">
        <w:rPr>
          <w:sz w:val="20"/>
          <w:szCs w:val="20"/>
        </w:rPr>
        <w:t>Braide</w:t>
      </w:r>
      <w:proofErr w:type="spellEnd"/>
      <w:r w:rsidRPr="00E26A50">
        <w:rPr>
          <w:sz w:val="20"/>
          <w:szCs w:val="20"/>
        </w:rPr>
        <w:t xml:space="preserve"> (2001) and </w:t>
      </w:r>
      <w:proofErr w:type="spellStart"/>
      <w:r w:rsidRPr="00E26A50">
        <w:rPr>
          <w:sz w:val="20"/>
          <w:szCs w:val="20"/>
        </w:rPr>
        <w:t>Ebere</w:t>
      </w:r>
      <w:proofErr w:type="spellEnd"/>
      <w:r w:rsidRPr="00E26A50">
        <w:rPr>
          <w:sz w:val="20"/>
          <w:szCs w:val="20"/>
        </w:rPr>
        <w:t xml:space="preserve"> (2002).</w:t>
      </w:r>
    </w:p>
    <w:p w:rsidR="009B4482" w:rsidRPr="00E26A50" w:rsidRDefault="009B4482" w:rsidP="003A661F">
      <w:pPr>
        <w:pStyle w:val="Default"/>
        <w:snapToGrid w:val="0"/>
        <w:ind w:firstLine="425"/>
        <w:jc w:val="both"/>
        <w:rPr>
          <w:sz w:val="20"/>
          <w:szCs w:val="20"/>
        </w:rPr>
      </w:pPr>
      <w:r w:rsidRPr="00E26A50">
        <w:rPr>
          <w:sz w:val="20"/>
          <w:szCs w:val="20"/>
        </w:rPr>
        <w:t>In this study, higher dry season mean values of trace metals than wet season values were observed. This trend may be due to dilution through municipal runoffs and precipitation during the wet season and adsorption to sediment particles because of reduced water volume usually associated with increase evaporation rate in the dry season (</w:t>
      </w:r>
      <w:proofErr w:type="spellStart"/>
      <w:r w:rsidRPr="00E26A50">
        <w:rPr>
          <w:sz w:val="20"/>
          <w:szCs w:val="20"/>
        </w:rPr>
        <w:t>Obasahan</w:t>
      </w:r>
      <w:proofErr w:type="spellEnd"/>
      <w:r w:rsidRPr="00E26A50">
        <w:rPr>
          <w:sz w:val="20"/>
          <w:szCs w:val="20"/>
        </w:rPr>
        <w:t xml:space="preserve">, 2008). It was however, observed that all the trace metal studied showed significant variation in space and time exception of Zinc which varied significantly only in time suggesting similar anthropogenic activities within the stations. However, it was observed that some of the studied trace metals exceeded </w:t>
      </w:r>
      <w:r w:rsidR="00EC5BB9" w:rsidRPr="00E26A50">
        <w:rPr>
          <w:sz w:val="20"/>
          <w:szCs w:val="20"/>
        </w:rPr>
        <w:t>Federal Ministry of Environment (</w:t>
      </w:r>
      <w:r w:rsidRPr="00E26A50">
        <w:rPr>
          <w:sz w:val="20"/>
          <w:szCs w:val="20"/>
        </w:rPr>
        <w:t>FMENV</w:t>
      </w:r>
      <w:r w:rsidR="00EC5BB9" w:rsidRPr="00E26A50">
        <w:rPr>
          <w:sz w:val="20"/>
          <w:szCs w:val="20"/>
        </w:rPr>
        <w:t>)</w:t>
      </w:r>
      <w:r w:rsidRPr="00E26A50">
        <w:rPr>
          <w:sz w:val="20"/>
          <w:szCs w:val="20"/>
        </w:rPr>
        <w:t xml:space="preserve"> and</w:t>
      </w:r>
      <w:r w:rsidR="00EC5BB9" w:rsidRPr="00E26A50">
        <w:rPr>
          <w:sz w:val="20"/>
          <w:szCs w:val="20"/>
        </w:rPr>
        <w:t xml:space="preserve"> World Health Organization</w:t>
      </w:r>
      <w:r w:rsidRPr="00E26A50">
        <w:rPr>
          <w:sz w:val="20"/>
          <w:szCs w:val="20"/>
        </w:rPr>
        <w:t xml:space="preserve"> </w:t>
      </w:r>
      <w:r w:rsidR="00EC5BB9" w:rsidRPr="00E26A50">
        <w:rPr>
          <w:sz w:val="20"/>
          <w:szCs w:val="20"/>
        </w:rPr>
        <w:t>(</w:t>
      </w:r>
      <w:r w:rsidRPr="00E26A50">
        <w:rPr>
          <w:sz w:val="20"/>
          <w:szCs w:val="20"/>
        </w:rPr>
        <w:t>WHO</w:t>
      </w:r>
      <w:r w:rsidR="00EC5BB9" w:rsidRPr="00E26A50">
        <w:rPr>
          <w:sz w:val="20"/>
          <w:szCs w:val="20"/>
        </w:rPr>
        <w:t>)</w:t>
      </w:r>
      <w:r w:rsidRPr="00E26A50">
        <w:rPr>
          <w:sz w:val="20"/>
          <w:szCs w:val="20"/>
        </w:rPr>
        <w:t xml:space="preserve"> permissible limit for portable water which calls for concern regards human health. </w:t>
      </w:r>
    </w:p>
    <w:p w:rsidR="009B4482" w:rsidRPr="00E26A50" w:rsidRDefault="00EC5BB9" w:rsidP="003A661F">
      <w:pPr>
        <w:suppressAutoHyphens w:val="0"/>
        <w:snapToGrid w:val="0"/>
        <w:ind w:firstLine="425"/>
        <w:jc w:val="both"/>
        <w:rPr>
          <w:sz w:val="20"/>
          <w:szCs w:val="20"/>
        </w:rPr>
      </w:pPr>
      <w:r w:rsidRPr="00E26A50">
        <w:rPr>
          <w:sz w:val="20"/>
          <w:szCs w:val="20"/>
        </w:rPr>
        <w:t>The use of correlation analysi</w:t>
      </w:r>
      <w:r w:rsidR="009B4482" w:rsidRPr="00E26A50">
        <w:rPr>
          <w:sz w:val="20"/>
          <w:szCs w:val="20"/>
        </w:rPr>
        <w:t xml:space="preserve">s in establishing relationships within and between variables, locations and organisms is well established in literature (Benson </w:t>
      </w:r>
      <w:r w:rsidR="009B4482" w:rsidRPr="00E26A50">
        <w:rPr>
          <w:i/>
          <w:sz w:val="20"/>
          <w:szCs w:val="20"/>
        </w:rPr>
        <w:t>et. al</w:t>
      </w:r>
      <w:r w:rsidR="009B4482" w:rsidRPr="00E26A50">
        <w:rPr>
          <w:sz w:val="20"/>
          <w:szCs w:val="20"/>
        </w:rPr>
        <w:t xml:space="preserve">. 2016). Positive correlations between </w:t>
      </w:r>
      <w:proofErr w:type="spellStart"/>
      <w:r w:rsidR="009B4482" w:rsidRPr="00E26A50">
        <w:rPr>
          <w:sz w:val="20"/>
          <w:szCs w:val="20"/>
        </w:rPr>
        <w:t>physico</w:t>
      </w:r>
      <w:proofErr w:type="spellEnd"/>
      <w:r w:rsidR="009B4482" w:rsidRPr="00E26A50">
        <w:rPr>
          <w:sz w:val="20"/>
          <w:szCs w:val="20"/>
        </w:rPr>
        <w:t>-chemical parameters denote that an increase in one of these parameters leads to a corresponding increase in the other.</w:t>
      </w:r>
      <w:r w:rsidR="001662A7" w:rsidRPr="00E26A50">
        <w:rPr>
          <w:sz w:val="20"/>
          <w:szCs w:val="20"/>
        </w:rPr>
        <w:t xml:space="preserve"> </w:t>
      </w:r>
      <w:r w:rsidR="009B4482" w:rsidRPr="00E26A50">
        <w:rPr>
          <w:sz w:val="20"/>
          <w:szCs w:val="20"/>
        </w:rPr>
        <w:t xml:space="preserve">These inter-relationship patterns may arise from high inflow of particulate matter from run-offs, coastal farmlands and release of untreated sewage into the water leading to an increase in organic materials in the water column. This belief stems from the fact of </w:t>
      </w:r>
      <w:proofErr w:type="spellStart"/>
      <w:r w:rsidR="009B4482" w:rsidRPr="00E26A50">
        <w:rPr>
          <w:sz w:val="20"/>
          <w:szCs w:val="20"/>
        </w:rPr>
        <w:t>Mahananda</w:t>
      </w:r>
      <w:proofErr w:type="spellEnd"/>
      <w:r w:rsidR="009B4482" w:rsidRPr="00E26A50">
        <w:rPr>
          <w:sz w:val="20"/>
          <w:szCs w:val="20"/>
        </w:rPr>
        <w:t xml:space="preserve"> </w:t>
      </w:r>
      <w:r w:rsidR="009B4482" w:rsidRPr="00E26A50">
        <w:rPr>
          <w:i/>
          <w:sz w:val="20"/>
          <w:szCs w:val="20"/>
        </w:rPr>
        <w:t>et. al.</w:t>
      </w:r>
      <w:r w:rsidR="009B4482" w:rsidRPr="00E26A50">
        <w:rPr>
          <w:sz w:val="20"/>
          <w:szCs w:val="20"/>
        </w:rPr>
        <w:t xml:space="preserve"> (2010) that total suspended solids are composed of carbonates, chlorides, phosphates, bicarbonates and nitrates of calcium, magnesium, sodium, potassium, manganese, organic matter, salt and other particles. This synchronizes the correlation trend as observed during the study.</w:t>
      </w:r>
    </w:p>
    <w:p w:rsidR="001662A7" w:rsidRPr="00E26A50" w:rsidRDefault="001662A7" w:rsidP="003A661F">
      <w:pPr>
        <w:suppressAutoHyphens w:val="0"/>
        <w:autoSpaceDE w:val="0"/>
        <w:autoSpaceDN w:val="0"/>
        <w:adjustRightInd w:val="0"/>
        <w:snapToGrid w:val="0"/>
        <w:jc w:val="both"/>
        <w:rPr>
          <w:b/>
          <w:sz w:val="20"/>
          <w:szCs w:val="20"/>
        </w:rPr>
      </w:pPr>
    </w:p>
    <w:p w:rsidR="009B4482" w:rsidRPr="00E26A50" w:rsidRDefault="001662A7" w:rsidP="003A661F">
      <w:pPr>
        <w:suppressAutoHyphens w:val="0"/>
        <w:autoSpaceDE w:val="0"/>
        <w:autoSpaceDN w:val="0"/>
        <w:adjustRightInd w:val="0"/>
        <w:snapToGrid w:val="0"/>
        <w:jc w:val="both"/>
        <w:rPr>
          <w:sz w:val="20"/>
          <w:szCs w:val="20"/>
        </w:rPr>
      </w:pPr>
      <w:r w:rsidRPr="00E26A50">
        <w:rPr>
          <w:b/>
          <w:sz w:val="20"/>
          <w:szCs w:val="20"/>
        </w:rPr>
        <w:t>5</w:t>
      </w:r>
      <w:r w:rsidR="009B4482" w:rsidRPr="00E26A50">
        <w:rPr>
          <w:b/>
          <w:sz w:val="20"/>
          <w:szCs w:val="20"/>
        </w:rPr>
        <w:t>.0 Conclusion</w:t>
      </w:r>
      <w:r w:rsidRPr="00E26A50">
        <w:rPr>
          <w:b/>
          <w:sz w:val="20"/>
          <w:szCs w:val="20"/>
        </w:rPr>
        <w:t xml:space="preserve"> </w:t>
      </w:r>
    </w:p>
    <w:p w:rsidR="009B4482" w:rsidRPr="00E26A50" w:rsidRDefault="009B4482" w:rsidP="003A661F">
      <w:pPr>
        <w:suppressAutoHyphens w:val="0"/>
        <w:snapToGrid w:val="0"/>
        <w:ind w:firstLine="425"/>
        <w:jc w:val="both"/>
        <w:rPr>
          <w:sz w:val="20"/>
          <w:szCs w:val="20"/>
        </w:rPr>
      </w:pPr>
      <w:r w:rsidRPr="00E26A50">
        <w:rPr>
          <w:sz w:val="20"/>
          <w:szCs w:val="20"/>
        </w:rPr>
        <w:t xml:space="preserve">Results of studies conducted on the water quality of Imo River to assess its suitability for human consumption indicated variation in the quality of water emanating from human activities </w:t>
      </w:r>
      <w:r w:rsidRPr="00E26A50">
        <w:rPr>
          <w:rFonts w:eastAsia="Calibri"/>
          <w:sz w:val="20"/>
          <w:szCs w:val="20"/>
        </w:rPr>
        <w:t xml:space="preserve">with respect to some </w:t>
      </w:r>
      <w:proofErr w:type="spellStart"/>
      <w:r w:rsidRPr="00E26A50">
        <w:rPr>
          <w:rFonts w:eastAsia="Calibri"/>
          <w:sz w:val="20"/>
          <w:szCs w:val="20"/>
        </w:rPr>
        <w:t>physico</w:t>
      </w:r>
      <w:proofErr w:type="spellEnd"/>
      <w:r w:rsidRPr="00E26A50">
        <w:rPr>
          <w:rFonts w:eastAsia="Calibri"/>
          <w:sz w:val="20"/>
          <w:szCs w:val="20"/>
        </w:rPr>
        <w:t>-chemical parameters that were above threshold limit</w:t>
      </w:r>
      <w:r w:rsidRPr="00E26A50">
        <w:rPr>
          <w:sz w:val="20"/>
          <w:szCs w:val="20"/>
        </w:rPr>
        <w:t xml:space="preserve">. </w:t>
      </w:r>
      <w:r w:rsidRPr="00E26A50">
        <w:rPr>
          <w:rFonts w:eastAsia="Calibri"/>
          <w:sz w:val="20"/>
          <w:szCs w:val="20"/>
        </w:rPr>
        <w:t xml:space="preserve">The </w:t>
      </w:r>
      <w:proofErr w:type="spellStart"/>
      <w:r w:rsidRPr="00E26A50">
        <w:rPr>
          <w:rFonts w:eastAsia="Calibri"/>
          <w:sz w:val="20"/>
          <w:szCs w:val="20"/>
        </w:rPr>
        <w:t>physico</w:t>
      </w:r>
      <w:proofErr w:type="spellEnd"/>
      <w:r w:rsidRPr="00E26A50">
        <w:rPr>
          <w:rFonts w:eastAsia="Calibri"/>
          <w:sz w:val="20"/>
          <w:szCs w:val="20"/>
        </w:rPr>
        <w:t xml:space="preserve">-chemical parameters such as </w:t>
      </w:r>
      <w:r w:rsidRPr="00E26A50">
        <w:rPr>
          <w:sz w:val="20"/>
          <w:szCs w:val="20"/>
        </w:rPr>
        <w:t>Ammonia</w:t>
      </w:r>
      <w:r w:rsidRPr="00E26A50">
        <w:rPr>
          <w:rFonts w:eastAsia="Calibri"/>
          <w:sz w:val="20"/>
          <w:szCs w:val="20"/>
        </w:rPr>
        <w:t xml:space="preserve">, </w:t>
      </w:r>
      <w:r w:rsidRPr="00E26A50">
        <w:rPr>
          <w:sz w:val="20"/>
          <w:szCs w:val="20"/>
        </w:rPr>
        <w:t>lead</w:t>
      </w:r>
      <w:r w:rsidRPr="00E26A50">
        <w:rPr>
          <w:rFonts w:eastAsia="Calibri"/>
          <w:sz w:val="20"/>
          <w:szCs w:val="20"/>
        </w:rPr>
        <w:t xml:space="preserve">, </w:t>
      </w:r>
      <w:r w:rsidRPr="00E26A50">
        <w:rPr>
          <w:sz w:val="20"/>
          <w:szCs w:val="20"/>
        </w:rPr>
        <w:t>iron</w:t>
      </w:r>
      <w:r w:rsidRPr="00E26A50">
        <w:rPr>
          <w:rFonts w:eastAsia="Calibri"/>
          <w:sz w:val="20"/>
          <w:szCs w:val="20"/>
        </w:rPr>
        <w:t xml:space="preserve">, </w:t>
      </w:r>
      <w:r w:rsidRPr="00E26A50">
        <w:rPr>
          <w:sz w:val="20"/>
          <w:szCs w:val="20"/>
        </w:rPr>
        <w:t>copper</w:t>
      </w:r>
      <w:r w:rsidRPr="00E26A50">
        <w:rPr>
          <w:rFonts w:eastAsia="Calibri"/>
          <w:sz w:val="20"/>
          <w:szCs w:val="20"/>
        </w:rPr>
        <w:t xml:space="preserve"> and </w:t>
      </w:r>
      <w:r w:rsidRPr="00E26A50">
        <w:rPr>
          <w:sz w:val="20"/>
          <w:szCs w:val="20"/>
        </w:rPr>
        <w:t>cadmium</w:t>
      </w:r>
      <w:r w:rsidRPr="00E26A50">
        <w:rPr>
          <w:rFonts w:eastAsia="Calibri"/>
          <w:sz w:val="20"/>
          <w:szCs w:val="20"/>
        </w:rPr>
        <w:t xml:space="preserve"> were </w:t>
      </w:r>
      <w:r w:rsidRPr="00E26A50">
        <w:rPr>
          <w:sz w:val="20"/>
          <w:szCs w:val="20"/>
        </w:rPr>
        <w:t>above</w:t>
      </w:r>
      <w:r w:rsidRPr="00E26A50">
        <w:rPr>
          <w:rFonts w:eastAsia="Calibri"/>
          <w:sz w:val="20"/>
          <w:szCs w:val="20"/>
        </w:rPr>
        <w:t xml:space="preserve"> the permissible limit</w:t>
      </w:r>
      <w:r w:rsidRPr="00E26A50">
        <w:rPr>
          <w:sz w:val="20"/>
          <w:szCs w:val="20"/>
        </w:rPr>
        <w:t xml:space="preserve"> for portable water as recommended by FMENV and WHO. </w:t>
      </w:r>
      <w:r w:rsidRPr="00E26A50">
        <w:rPr>
          <w:rFonts w:eastAsia="Calibri"/>
          <w:color w:val="000000"/>
          <w:sz w:val="20"/>
          <w:szCs w:val="20"/>
        </w:rPr>
        <w:t xml:space="preserve">This suggests that </w:t>
      </w:r>
      <w:r w:rsidRPr="00E26A50">
        <w:rPr>
          <w:color w:val="000000"/>
          <w:sz w:val="20"/>
          <w:szCs w:val="20"/>
        </w:rPr>
        <w:t>human</w:t>
      </w:r>
      <w:r w:rsidRPr="00E26A50">
        <w:rPr>
          <w:rFonts w:eastAsia="Calibri"/>
          <w:color w:val="000000"/>
          <w:sz w:val="20"/>
          <w:szCs w:val="20"/>
        </w:rPr>
        <w:t xml:space="preserve"> activities within the study area posed a serious threat on the quality of</w:t>
      </w:r>
      <w:r w:rsidRPr="00E26A50">
        <w:rPr>
          <w:color w:val="000000"/>
          <w:sz w:val="20"/>
          <w:szCs w:val="20"/>
        </w:rPr>
        <w:t xml:space="preserve"> water of the river system.</w:t>
      </w:r>
      <w:r w:rsidR="001662A7" w:rsidRPr="00E26A50">
        <w:rPr>
          <w:color w:val="000000"/>
          <w:sz w:val="20"/>
          <w:szCs w:val="20"/>
        </w:rPr>
        <w:t xml:space="preserve"> </w:t>
      </w:r>
      <w:r w:rsidRPr="00E26A50">
        <w:rPr>
          <w:sz w:val="20"/>
          <w:szCs w:val="20"/>
        </w:rPr>
        <w:t xml:space="preserve">Most chemicals arising in drinking water are of health concern. A few chemical contaminants have been shown to cause adverse health effects in humans as a consequence of prolonged exposure through drinking water. It has been established that long term accumulation of lead in body tissues has </w:t>
      </w:r>
      <w:proofErr w:type="spellStart"/>
      <w:r w:rsidRPr="00E26A50">
        <w:rPr>
          <w:sz w:val="20"/>
          <w:szCs w:val="20"/>
        </w:rPr>
        <w:t>neurotoxic</w:t>
      </w:r>
      <w:proofErr w:type="spellEnd"/>
      <w:r w:rsidRPr="00E26A50">
        <w:rPr>
          <w:sz w:val="20"/>
          <w:szCs w:val="20"/>
        </w:rPr>
        <w:t xml:space="preserve">, </w:t>
      </w:r>
      <w:proofErr w:type="spellStart"/>
      <w:r w:rsidRPr="00E26A50">
        <w:rPr>
          <w:sz w:val="20"/>
          <w:szCs w:val="20"/>
        </w:rPr>
        <w:lastRenderedPageBreak/>
        <w:t>nephrotoxic</w:t>
      </w:r>
      <w:proofErr w:type="spellEnd"/>
      <w:r w:rsidRPr="00E26A50">
        <w:rPr>
          <w:sz w:val="20"/>
          <w:szCs w:val="20"/>
        </w:rPr>
        <w:t xml:space="preserve">, </w:t>
      </w:r>
      <w:proofErr w:type="spellStart"/>
      <w:r w:rsidRPr="00E26A50">
        <w:rPr>
          <w:sz w:val="20"/>
          <w:szCs w:val="20"/>
        </w:rPr>
        <w:t>fetotoxic</w:t>
      </w:r>
      <w:proofErr w:type="spellEnd"/>
      <w:r w:rsidRPr="00E26A50">
        <w:rPr>
          <w:sz w:val="20"/>
          <w:szCs w:val="20"/>
        </w:rPr>
        <w:t xml:space="preserve">, and </w:t>
      </w:r>
      <w:proofErr w:type="spellStart"/>
      <w:r w:rsidRPr="00E26A50">
        <w:rPr>
          <w:sz w:val="20"/>
          <w:szCs w:val="20"/>
        </w:rPr>
        <w:t>teratogenic</w:t>
      </w:r>
      <w:proofErr w:type="spellEnd"/>
      <w:r w:rsidRPr="00E26A50">
        <w:rPr>
          <w:sz w:val="20"/>
          <w:szCs w:val="20"/>
        </w:rPr>
        <w:t xml:space="preserve"> effects on man just like most heavy metal contaminants. </w:t>
      </w:r>
      <w:r w:rsidRPr="00E26A50">
        <w:rPr>
          <w:rFonts w:eastAsia="Calibri"/>
          <w:sz w:val="20"/>
          <w:szCs w:val="20"/>
        </w:rPr>
        <w:t xml:space="preserve">The seasonality observed in the parameters during the study was attributed to influx of </w:t>
      </w:r>
      <w:proofErr w:type="spellStart"/>
      <w:r w:rsidRPr="00E26A50">
        <w:rPr>
          <w:rFonts w:eastAsia="Calibri"/>
          <w:sz w:val="20"/>
          <w:szCs w:val="20"/>
        </w:rPr>
        <w:t>allochthonous</w:t>
      </w:r>
      <w:proofErr w:type="spellEnd"/>
      <w:r w:rsidRPr="00E26A50">
        <w:rPr>
          <w:rFonts w:eastAsia="Calibri"/>
          <w:sz w:val="20"/>
          <w:szCs w:val="20"/>
        </w:rPr>
        <w:t xml:space="preserve"> materials and dilution as a result of surface run-off during the wet season and </w:t>
      </w:r>
      <w:proofErr w:type="spellStart"/>
      <w:r w:rsidRPr="00E26A50">
        <w:rPr>
          <w:rFonts w:eastAsia="Calibri"/>
          <w:sz w:val="20"/>
          <w:szCs w:val="20"/>
        </w:rPr>
        <w:t>evapo</w:t>
      </w:r>
      <w:proofErr w:type="spellEnd"/>
      <w:r w:rsidRPr="00E26A50">
        <w:rPr>
          <w:rFonts w:eastAsia="Calibri"/>
          <w:sz w:val="20"/>
          <w:szCs w:val="20"/>
        </w:rPr>
        <w:t>-transpiration during the dry season. Spatial variation during the study was attributed to the nature and levels of human activities emanating within each of the stations.</w:t>
      </w:r>
      <w:r w:rsidR="001662A7" w:rsidRPr="00E26A50">
        <w:rPr>
          <w:rFonts w:eastAsia="Calibri"/>
          <w:sz w:val="20"/>
          <w:szCs w:val="20"/>
        </w:rPr>
        <w:t xml:space="preserve"> </w:t>
      </w:r>
      <w:r w:rsidRPr="00E26A50">
        <w:rPr>
          <w:rFonts w:eastAsia="Calibri"/>
          <w:sz w:val="20"/>
          <w:szCs w:val="20"/>
        </w:rPr>
        <w:t xml:space="preserve">Direct relationships between pairs of </w:t>
      </w:r>
      <w:proofErr w:type="spellStart"/>
      <w:r w:rsidRPr="00E26A50">
        <w:rPr>
          <w:rFonts w:eastAsia="Calibri"/>
          <w:sz w:val="20"/>
          <w:szCs w:val="20"/>
        </w:rPr>
        <w:t>physico</w:t>
      </w:r>
      <w:proofErr w:type="spellEnd"/>
      <w:r w:rsidRPr="00E26A50">
        <w:rPr>
          <w:rFonts w:eastAsia="Calibri"/>
          <w:sz w:val="20"/>
          <w:szCs w:val="20"/>
        </w:rPr>
        <w:t>-chemical parameters as observed mandates that an increase in one parameter result in a corresponding increase in</w:t>
      </w:r>
      <w:r w:rsidR="001662A7" w:rsidRPr="00E26A50">
        <w:rPr>
          <w:rFonts w:eastAsia="Calibri"/>
          <w:sz w:val="20"/>
          <w:szCs w:val="20"/>
        </w:rPr>
        <w:t xml:space="preserve"> </w:t>
      </w:r>
      <w:r w:rsidRPr="00E26A50">
        <w:rPr>
          <w:rFonts w:eastAsia="Calibri"/>
          <w:sz w:val="20"/>
          <w:szCs w:val="20"/>
        </w:rPr>
        <w:t>the other parameter. This study vindicate the essence of continuous monitoring of our water bodies as this will help to give vital information on the status of water bodies in Nigeria and to expedite remedial measures in the event of pollution.</w:t>
      </w:r>
    </w:p>
    <w:p w:rsidR="00606203" w:rsidRPr="00E26A50" w:rsidRDefault="00606203" w:rsidP="003A661F">
      <w:pPr>
        <w:suppressAutoHyphens w:val="0"/>
        <w:snapToGrid w:val="0"/>
        <w:jc w:val="both"/>
        <w:rPr>
          <w:b/>
          <w:sz w:val="20"/>
          <w:szCs w:val="20"/>
        </w:rPr>
      </w:pPr>
    </w:p>
    <w:p w:rsidR="00606203" w:rsidRPr="00E26A50" w:rsidRDefault="00606203" w:rsidP="003A661F">
      <w:pPr>
        <w:suppressAutoHyphens w:val="0"/>
        <w:snapToGrid w:val="0"/>
        <w:jc w:val="both"/>
        <w:rPr>
          <w:b/>
          <w:sz w:val="20"/>
          <w:szCs w:val="20"/>
        </w:rPr>
      </w:pPr>
      <w:r w:rsidRPr="00E26A50">
        <w:rPr>
          <w:b/>
          <w:sz w:val="20"/>
          <w:szCs w:val="20"/>
        </w:rPr>
        <w:t>Corresponding Author:</w:t>
      </w:r>
    </w:p>
    <w:p w:rsidR="00606203" w:rsidRPr="00E26A50" w:rsidRDefault="00606203" w:rsidP="003A661F">
      <w:pPr>
        <w:suppressAutoHyphens w:val="0"/>
        <w:snapToGrid w:val="0"/>
        <w:jc w:val="both"/>
        <w:rPr>
          <w:sz w:val="20"/>
          <w:szCs w:val="20"/>
        </w:rPr>
      </w:pPr>
      <w:r w:rsidRPr="00E26A50">
        <w:rPr>
          <w:sz w:val="20"/>
          <w:szCs w:val="20"/>
        </w:rPr>
        <w:t xml:space="preserve">Dr. George </w:t>
      </w:r>
      <w:proofErr w:type="spellStart"/>
      <w:r w:rsidRPr="00E26A50">
        <w:rPr>
          <w:sz w:val="20"/>
          <w:szCs w:val="20"/>
        </w:rPr>
        <w:t>Ubong</w:t>
      </w:r>
      <w:proofErr w:type="spellEnd"/>
    </w:p>
    <w:p w:rsidR="00606203" w:rsidRPr="00E26A50" w:rsidRDefault="00606203" w:rsidP="003A661F">
      <w:pPr>
        <w:suppressAutoHyphens w:val="0"/>
        <w:snapToGrid w:val="0"/>
        <w:jc w:val="both"/>
        <w:rPr>
          <w:sz w:val="20"/>
          <w:szCs w:val="20"/>
        </w:rPr>
      </w:pPr>
      <w:r w:rsidRPr="00E26A50">
        <w:rPr>
          <w:sz w:val="20"/>
          <w:szCs w:val="20"/>
        </w:rPr>
        <w:t xml:space="preserve">Department of Fisheries and Aquaculture </w:t>
      </w:r>
    </w:p>
    <w:p w:rsidR="00606203" w:rsidRPr="00E26A50" w:rsidRDefault="00606203" w:rsidP="003A661F">
      <w:pPr>
        <w:suppressAutoHyphens w:val="0"/>
        <w:snapToGrid w:val="0"/>
        <w:jc w:val="both"/>
        <w:rPr>
          <w:sz w:val="20"/>
          <w:szCs w:val="20"/>
        </w:rPr>
      </w:pPr>
      <w:proofErr w:type="spellStart"/>
      <w:r w:rsidRPr="00E26A50">
        <w:rPr>
          <w:sz w:val="20"/>
          <w:szCs w:val="20"/>
        </w:rPr>
        <w:t>Akwa</w:t>
      </w:r>
      <w:proofErr w:type="spellEnd"/>
      <w:r w:rsidRPr="00E26A50">
        <w:rPr>
          <w:sz w:val="20"/>
          <w:szCs w:val="20"/>
        </w:rPr>
        <w:t xml:space="preserve"> </w:t>
      </w:r>
      <w:proofErr w:type="spellStart"/>
      <w:r w:rsidRPr="00E26A50">
        <w:rPr>
          <w:sz w:val="20"/>
          <w:szCs w:val="20"/>
        </w:rPr>
        <w:t>Ibom</w:t>
      </w:r>
      <w:proofErr w:type="spellEnd"/>
      <w:r w:rsidRPr="00E26A50">
        <w:rPr>
          <w:sz w:val="20"/>
          <w:szCs w:val="20"/>
        </w:rPr>
        <w:t xml:space="preserve"> State University </w:t>
      </w:r>
    </w:p>
    <w:p w:rsidR="00606203" w:rsidRPr="00E26A50" w:rsidRDefault="00606203" w:rsidP="003A661F">
      <w:pPr>
        <w:suppressAutoHyphens w:val="0"/>
        <w:snapToGrid w:val="0"/>
        <w:jc w:val="both"/>
        <w:rPr>
          <w:sz w:val="20"/>
          <w:szCs w:val="20"/>
          <w:lang w:eastAsia="zh-CN"/>
        </w:rPr>
      </w:pPr>
      <w:proofErr w:type="spellStart"/>
      <w:r w:rsidRPr="00E26A50">
        <w:rPr>
          <w:sz w:val="20"/>
          <w:szCs w:val="20"/>
        </w:rPr>
        <w:t>Ikot</w:t>
      </w:r>
      <w:proofErr w:type="spellEnd"/>
      <w:r w:rsidRPr="00E26A50">
        <w:rPr>
          <w:sz w:val="20"/>
          <w:szCs w:val="20"/>
        </w:rPr>
        <w:t xml:space="preserve"> </w:t>
      </w:r>
      <w:proofErr w:type="spellStart"/>
      <w:r w:rsidRPr="00E26A50">
        <w:rPr>
          <w:sz w:val="20"/>
          <w:szCs w:val="20"/>
        </w:rPr>
        <w:t>Akpaden</w:t>
      </w:r>
      <w:proofErr w:type="spellEnd"/>
      <w:r w:rsidRPr="00E26A50">
        <w:rPr>
          <w:sz w:val="20"/>
          <w:szCs w:val="20"/>
        </w:rPr>
        <w:t xml:space="preserve">, </w:t>
      </w:r>
      <w:proofErr w:type="spellStart"/>
      <w:r w:rsidRPr="00E26A50">
        <w:rPr>
          <w:sz w:val="20"/>
          <w:szCs w:val="20"/>
        </w:rPr>
        <w:t>Mkpat</w:t>
      </w:r>
      <w:proofErr w:type="spellEnd"/>
      <w:r w:rsidRPr="00E26A50">
        <w:rPr>
          <w:sz w:val="20"/>
          <w:szCs w:val="20"/>
        </w:rPr>
        <w:t xml:space="preserve"> </w:t>
      </w:r>
      <w:proofErr w:type="spellStart"/>
      <w:r w:rsidRPr="00E26A50">
        <w:rPr>
          <w:sz w:val="20"/>
          <w:szCs w:val="20"/>
        </w:rPr>
        <w:t>Enin</w:t>
      </w:r>
      <w:proofErr w:type="spellEnd"/>
      <w:r w:rsidRPr="00E26A50">
        <w:rPr>
          <w:sz w:val="20"/>
          <w:szCs w:val="20"/>
        </w:rPr>
        <w:t xml:space="preserve">, </w:t>
      </w:r>
      <w:proofErr w:type="spellStart"/>
      <w:r w:rsidRPr="00E26A50">
        <w:rPr>
          <w:sz w:val="20"/>
          <w:szCs w:val="20"/>
        </w:rPr>
        <w:t>Akwa</w:t>
      </w:r>
      <w:proofErr w:type="spellEnd"/>
      <w:r w:rsidRPr="00E26A50">
        <w:rPr>
          <w:sz w:val="20"/>
          <w:szCs w:val="20"/>
        </w:rPr>
        <w:t xml:space="preserve"> </w:t>
      </w:r>
      <w:proofErr w:type="spellStart"/>
      <w:r w:rsidRPr="00E26A50">
        <w:rPr>
          <w:sz w:val="20"/>
          <w:szCs w:val="20"/>
        </w:rPr>
        <w:t>Ibom</w:t>
      </w:r>
      <w:proofErr w:type="spellEnd"/>
      <w:r w:rsidRPr="00E26A50">
        <w:rPr>
          <w:sz w:val="20"/>
          <w:szCs w:val="20"/>
        </w:rPr>
        <w:t xml:space="preserve"> State, Nigeria</w:t>
      </w:r>
    </w:p>
    <w:p w:rsidR="00606203" w:rsidRPr="00E26A50" w:rsidRDefault="00606203" w:rsidP="003A661F">
      <w:pPr>
        <w:suppressAutoHyphens w:val="0"/>
        <w:snapToGrid w:val="0"/>
        <w:jc w:val="both"/>
        <w:rPr>
          <w:sz w:val="20"/>
          <w:szCs w:val="20"/>
          <w:lang w:eastAsia="zh-CN"/>
        </w:rPr>
      </w:pPr>
      <w:r w:rsidRPr="00E26A50">
        <w:rPr>
          <w:rFonts w:hint="eastAsia"/>
          <w:sz w:val="20"/>
          <w:szCs w:val="20"/>
          <w:lang w:eastAsia="zh-CN"/>
        </w:rPr>
        <w:t xml:space="preserve">Telephone: </w:t>
      </w:r>
      <w:r w:rsidRPr="00E26A50">
        <w:rPr>
          <w:sz w:val="20"/>
          <w:szCs w:val="20"/>
          <w:lang w:eastAsia="zh-CN"/>
        </w:rPr>
        <w:t>08032625310</w:t>
      </w:r>
    </w:p>
    <w:p w:rsidR="00606203" w:rsidRPr="00E26A50" w:rsidRDefault="00606203" w:rsidP="003A661F">
      <w:pPr>
        <w:suppressAutoHyphens w:val="0"/>
        <w:snapToGrid w:val="0"/>
        <w:jc w:val="both"/>
        <w:rPr>
          <w:sz w:val="20"/>
          <w:szCs w:val="20"/>
        </w:rPr>
      </w:pPr>
      <w:r w:rsidRPr="00E26A50">
        <w:rPr>
          <w:sz w:val="20"/>
          <w:szCs w:val="20"/>
        </w:rPr>
        <w:t xml:space="preserve">E-mail: </w:t>
      </w:r>
      <w:hyperlink r:id="rId14" w:history="1">
        <w:r w:rsidRPr="00E26A50">
          <w:rPr>
            <w:rStyle w:val="Hyperlink"/>
            <w:sz w:val="20"/>
            <w:szCs w:val="20"/>
          </w:rPr>
          <w:t>talk2georgeubong@gmail.com</w:t>
        </w:r>
      </w:hyperlink>
      <w:r w:rsidRPr="00E26A50">
        <w:rPr>
          <w:sz w:val="20"/>
          <w:szCs w:val="20"/>
        </w:rPr>
        <w:t xml:space="preserve"> </w:t>
      </w:r>
    </w:p>
    <w:p w:rsidR="00DE311F" w:rsidRPr="00E26A50" w:rsidRDefault="00DE311F" w:rsidP="003A661F">
      <w:pPr>
        <w:suppressAutoHyphens w:val="0"/>
        <w:snapToGrid w:val="0"/>
        <w:jc w:val="both"/>
        <w:rPr>
          <w:b/>
          <w:sz w:val="20"/>
          <w:szCs w:val="20"/>
        </w:rPr>
      </w:pPr>
    </w:p>
    <w:p w:rsidR="00C21412" w:rsidRPr="00E26A50" w:rsidRDefault="00C21412" w:rsidP="003A661F">
      <w:pPr>
        <w:suppressAutoHyphens w:val="0"/>
        <w:autoSpaceDE w:val="0"/>
        <w:autoSpaceDN w:val="0"/>
        <w:adjustRightInd w:val="0"/>
        <w:snapToGrid w:val="0"/>
        <w:jc w:val="both"/>
        <w:rPr>
          <w:b/>
          <w:sz w:val="20"/>
          <w:szCs w:val="20"/>
        </w:rPr>
      </w:pPr>
      <w:r w:rsidRPr="00E26A50">
        <w:rPr>
          <w:b/>
          <w:sz w:val="20"/>
          <w:szCs w:val="20"/>
        </w:rPr>
        <w:t>References</w:t>
      </w:r>
    </w:p>
    <w:p w:rsidR="00C21412" w:rsidRPr="00E26A50" w:rsidRDefault="00C21412" w:rsidP="003A661F">
      <w:pPr>
        <w:pStyle w:val="ListParagraph"/>
        <w:numPr>
          <w:ilvl w:val="0"/>
          <w:numId w:val="5"/>
        </w:numPr>
        <w:suppressAutoHyphens w:val="0"/>
        <w:autoSpaceDE w:val="0"/>
        <w:autoSpaceDN w:val="0"/>
        <w:adjustRightInd w:val="0"/>
        <w:snapToGrid w:val="0"/>
        <w:ind w:left="425" w:firstLineChars="0" w:hanging="425"/>
        <w:jc w:val="both"/>
        <w:rPr>
          <w:rFonts w:eastAsia="Calibri"/>
          <w:sz w:val="20"/>
          <w:szCs w:val="20"/>
        </w:rPr>
      </w:pPr>
      <w:proofErr w:type="spellStart"/>
      <w:r w:rsidRPr="00E26A50">
        <w:rPr>
          <w:rFonts w:eastAsia="Calibri"/>
          <w:sz w:val="20"/>
          <w:szCs w:val="20"/>
        </w:rPr>
        <w:t>Adebisi</w:t>
      </w:r>
      <w:proofErr w:type="spellEnd"/>
      <w:r w:rsidRPr="00E26A50">
        <w:rPr>
          <w:rFonts w:eastAsia="Calibri"/>
          <w:sz w:val="20"/>
          <w:szCs w:val="20"/>
        </w:rPr>
        <w:t>,</w:t>
      </w:r>
      <w:r w:rsidR="001662A7" w:rsidRPr="00E26A50">
        <w:rPr>
          <w:rFonts w:eastAsia="Calibri"/>
          <w:sz w:val="20"/>
          <w:szCs w:val="20"/>
        </w:rPr>
        <w:t xml:space="preserve"> </w:t>
      </w:r>
      <w:r w:rsidRPr="00E26A50">
        <w:rPr>
          <w:rFonts w:eastAsia="Calibri"/>
          <w:sz w:val="20"/>
          <w:szCs w:val="20"/>
        </w:rPr>
        <w:t>A.</w:t>
      </w:r>
      <w:r w:rsidR="001662A7" w:rsidRPr="00E26A50">
        <w:rPr>
          <w:rFonts w:eastAsia="Calibri"/>
          <w:sz w:val="20"/>
          <w:szCs w:val="20"/>
        </w:rPr>
        <w:t xml:space="preserve"> </w:t>
      </w:r>
      <w:r w:rsidRPr="00E26A50">
        <w:rPr>
          <w:rFonts w:eastAsia="Calibri"/>
          <w:sz w:val="20"/>
          <w:szCs w:val="20"/>
        </w:rPr>
        <w:t>A.</w:t>
      </w:r>
      <w:r w:rsidR="001662A7" w:rsidRPr="00E26A50">
        <w:rPr>
          <w:rFonts w:eastAsia="Calibri"/>
          <w:sz w:val="20"/>
          <w:szCs w:val="20"/>
        </w:rPr>
        <w:t xml:space="preserve"> </w:t>
      </w:r>
      <w:r w:rsidRPr="00E26A50">
        <w:rPr>
          <w:rFonts w:eastAsia="Calibri"/>
          <w:sz w:val="20"/>
          <w:szCs w:val="20"/>
        </w:rPr>
        <w:t>(1981).</w:t>
      </w:r>
      <w:r w:rsidR="001662A7" w:rsidRPr="00E26A50">
        <w:rPr>
          <w:rFonts w:eastAsia="Calibri"/>
          <w:sz w:val="20"/>
          <w:szCs w:val="20"/>
        </w:rPr>
        <w:t xml:space="preserve"> </w:t>
      </w:r>
      <w:r w:rsidRPr="00E26A50">
        <w:rPr>
          <w:rFonts w:eastAsia="Calibri"/>
          <w:sz w:val="20"/>
          <w:szCs w:val="20"/>
        </w:rPr>
        <w:t>The</w:t>
      </w:r>
      <w:r w:rsidR="001662A7" w:rsidRPr="00E26A50">
        <w:rPr>
          <w:rFonts w:eastAsia="Calibri"/>
          <w:sz w:val="20"/>
          <w:szCs w:val="20"/>
        </w:rPr>
        <w:t xml:space="preserve"> </w:t>
      </w:r>
      <w:proofErr w:type="spellStart"/>
      <w:r w:rsidRPr="00E26A50">
        <w:rPr>
          <w:rFonts w:eastAsia="Calibri"/>
          <w:sz w:val="20"/>
          <w:szCs w:val="20"/>
        </w:rPr>
        <w:t>physico</w:t>
      </w:r>
      <w:proofErr w:type="spellEnd"/>
      <w:r w:rsidRPr="00E26A50">
        <w:rPr>
          <w:rFonts w:eastAsia="Calibri"/>
          <w:sz w:val="20"/>
          <w:szCs w:val="20"/>
        </w:rPr>
        <w:t>-chemical</w:t>
      </w:r>
      <w:r w:rsidR="001662A7" w:rsidRPr="00E26A50">
        <w:rPr>
          <w:rFonts w:eastAsia="Calibri"/>
          <w:sz w:val="20"/>
          <w:szCs w:val="20"/>
        </w:rPr>
        <w:t xml:space="preserve"> </w:t>
      </w:r>
      <w:r w:rsidRPr="00E26A50">
        <w:rPr>
          <w:rFonts w:eastAsia="Calibri"/>
          <w:sz w:val="20"/>
          <w:szCs w:val="20"/>
        </w:rPr>
        <w:t>hydrology</w:t>
      </w:r>
      <w:r w:rsidR="001662A7" w:rsidRPr="00E26A50">
        <w:rPr>
          <w:rFonts w:eastAsia="Calibri"/>
          <w:sz w:val="20"/>
          <w:szCs w:val="20"/>
        </w:rPr>
        <w:t xml:space="preserve"> </w:t>
      </w:r>
      <w:r w:rsidRPr="00E26A50">
        <w:rPr>
          <w:rFonts w:eastAsia="Calibri"/>
          <w:sz w:val="20"/>
          <w:szCs w:val="20"/>
        </w:rPr>
        <w:t>of</w:t>
      </w:r>
      <w:r w:rsidR="001662A7" w:rsidRPr="00E26A50">
        <w:rPr>
          <w:rFonts w:eastAsia="Calibri"/>
          <w:sz w:val="20"/>
          <w:szCs w:val="20"/>
        </w:rPr>
        <w:t xml:space="preserve"> </w:t>
      </w:r>
      <w:r w:rsidRPr="00E26A50">
        <w:rPr>
          <w:rFonts w:eastAsia="Calibri"/>
          <w:sz w:val="20"/>
          <w:szCs w:val="20"/>
        </w:rPr>
        <w:t>a</w:t>
      </w:r>
      <w:r w:rsidR="001662A7" w:rsidRPr="00E26A50">
        <w:rPr>
          <w:rFonts w:eastAsia="Calibri"/>
          <w:sz w:val="20"/>
          <w:szCs w:val="20"/>
        </w:rPr>
        <w:t xml:space="preserve"> </w:t>
      </w:r>
      <w:r w:rsidRPr="00E26A50">
        <w:rPr>
          <w:rFonts w:eastAsia="Calibri"/>
          <w:sz w:val="20"/>
          <w:szCs w:val="20"/>
        </w:rPr>
        <w:t>tropical</w:t>
      </w:r>
      <w:r w:rsidR="001662A7" w:rsidRPr="00E26A50">
        <w:rPr>
          <w:rFonts w:eastAsia="Calibri"/>
          <w:sz w:val="20"/>
          <w:szCs w:val="20"/>
        </w:rPr>
        <w:t xml:space="preserve"> </w:t>
      </w:r>
      <w:r w:rsidRPr="00E26A50">
        <w:rPr>
          <w:rFonts w:eastAsia="Calibri"/>
          <w:sz w:val="20"/>
          <w:szCs w:val="20"/>
        </w:rPr>
        <w:t>seasonal</w:t>
      </w:r>
      <w:r w:rsidR="001662A7" w:rsidRPr="00E26A50">
        <w:rPr>
          <w:rFonts w:eastAsia="Calibri"/>
          <w:sz w:val="20"/>
          <w:szCs w:val="20"/>
        </w:rPr>
        <w:t xml:space="preserve"> </w:t>
      </w:r>
      <w:r w:rsidRPr="00E26A50">
        <w:rPr>
          <w:rFonts w:eastAsia="Calibri"/>
          <w:sz w:val="20"/>
          <w:szCs w:val="20"/>
        </w:rPr>
        <w:t>river-upper</w:t>
      </w:r>
      <w:r w:rsidR="001662A7" w:rsidRPr="00E26A50">
        <w:rPr>
          <w:rFonts w:eastAsia="Calibri"/>
          <w:sz w:val="20"/>
          <w:szCs w:val="20"/>
        </w:rPr>
        <w:t xml:space="preserve"> </w:t>
      </w:r>
      <w:proofErr w:type="spellStart"/>
      <w:r w:rsidRPr="00E26A50">
        <w:rPr>
          <w:rFonts w:eastAsia="Calibri"/>
          <w:sz w:val="20"/>
          <w:szCs w:val="20"/>
        </w:rPr>
        <w:t>Ogun</w:t>
      </w:r>
      <w:proofErr w:type="spellEnd"/>
      <w:r w:rsidR="001662A7" w:rsidRPr="00E26A50">
        <w:rPr>
          <w:rFonts w:eastAsia="Calibri"/>
          <w:sz w:val="20"/>
          <w:szCs w:val="20"/>
        </w:rPr>
        <w:t xml:space="preserve"> </w:t>
      </w:r>
      <w:r w:rsidRPr="00E26A50">
        <w:rPr>
          <w:rFonts w:eastAsia="Calibri"/>
          <w:sz w:val="20"/>
          <w:szCs w:val="20"/>
        </w:rPr>
        <w:t>River.</w:t>
      </w:r>
      <w:r w:rsidR="001662A7" w:rsidRPr="00E26A50">
        <w:rPr>
          <w:rFonts w:eastAsia="Calibri"/>
          <w:sz w:val="20"/>
          <w:szCs w:val="20"/>
        </w:rPr>
        <w:t xml:space="preserve"> </w:t>
      </w:r>
      <w:r w:rsidRPr="00E26A50">
        <w:rPr>
          <w:rFonts w:eastAsia="Calibri"/>
          <w:i/>
          <w:iCs/>
          <w:sz w:val="20"/>
          <w:szCs w:val="20"/>
        </w:rPr>
        <w:t>Hydrobiology,</w:t>
      </w:r>
      <w:r w:rsidR="001662A7" w:rsidRPr="00E26A50">
        <w:rPr>
          <w:rFonts w:eastAsia="Calibri"/>
          <w:i/>
          <w:iCs/>
          <w:sz w:val="20"/>
          <w:szCs w:val="20"/>
        </w:rPr>
        <w:t xml:space="preserve"> </w:t>
      </w:r>
      <w:r w:rsidRPr="00E26A50">
        <w:rPr>
          <w:rFonts w:eastAsia="Calibri"/>
          <w:sz w:val="20"/>
          <w:szCs w:val="20"/>
        </w:rPr>
        <w:t>79:</w:t>
      </w:r>
      <w:r w:rsidR="001662A7" w:rsidRPr="00E26A50">
        <w:rPr>
          <w:rFonts w:eastAsia="Calibri"/>
          <w:sz w:val="20"/>
          <w:szCs w:val="20"/>
        </w:rPr>
        <w:t xml:space="preserve"> </w:t>
      </w:r>
      <w:r w:rsidRPr="00E26A50">
        <w:rPr>
          <w:rFonts w:eastAsia="Calibri"/>
          <w:sz w:val="20"/>
          <w:szCs w:val="20"/>
        </w:rPr>
        <w:t>157-165.</w:t>
      </w:r>
    </w:p>
    <w:p w:rsidR="00C21412" w:rsidRPr="00E26A50" w:rsidRDefault="00C21412" w:rsidP="003A661F">
      <w:pPr>
        <w:pStyle w:val="ListParagraph"/>
        <w:numPr>
          <w:ilvl w:val="0"/>
          <w:numId w:val="5"/>
        </w:numPr>
        <w:suppressAutoHyphens w:val="0"/>
        <w:autoSpaceDE w:val="0"/>
        <w:autoSpaceDN w:val="0"/>
        <w:adjustRightInd w:val="0"/>
        <w:snapToGrid w:val="0"/>
        <w:ind w:left="425" w:firstLineChars="0" w:hanging="425"/>
        <w:jc w:val="both"/>
        <w:rPr>
          <w:sz w:val="20"/>
          <w:szCs w:val="20"/>
        </w:rPr>
      </w:pPr>
      <w:proofErr w:type="spellStart"/>
      <w:r w:rsidRPr="00E26A50">
        <w:rPr>
          <w:sz w:val="20"/>
          <w:szCs w:val="20"/>
        </w:rPr>
        <w:t>Adefemi</w:t>
      </w:r>
      <w:proofErr w:type="spellEnd"/>
      <w:r w:rsidRPr="00E26A50">
        <w:rPr>
          <w:sz w:val="20"/>
          <w:szCs w:val="20"/>
        </w:rPr>
        <w:t>,</w:t>
      </w:r>
      <w:r w:rsidR="001662A7" w:rsidRPr="00E26A50">
        <w:rPr>
          <w:sz w:val="20"/>
          <w:szCs w:val="20"/>
        </w:rPr>
        <w:t xml:space="preserve"> </w:t>
      </w:r>
      <w:r w:rsidRPr="00E26A50">
        <w:rPr>
          <w:sz w:val="20"/>
          <w:szCs w:val="20"/>
        </w:rPr>
        <w:t>O.</w:t>
      </w:r>
      <w:r w:rsidR="001662A7" w:rsidRPr="00E26A50">
        <w:rPr>
          <w:sz w:val="20"/>
          <w:szCs w:val="20"/>
        </w:rPr>
        <w:t xml:space="preserve"> </w:t>
      </w:r>
      <w:r w:rsidRPr="00E26A50">
        <w:rPr>
          <w:sz w:val="20"/>
          <w:szCs w:val="20"/>
        </w:rPr>
        <w:t>S.,</w:t>
      </w:r>
      <w:r w:rsidR="001662A7" w:rsidRPr="00E26A50">
        <w:rPr>
          <w:sz w:val="20"/>
          <w:szCs w:val="20"/>
        </w:rPr>
        <w:t xml:space="preserve"> </w:t>
      </w:r>
      <w:proofErr w:type="spellStart"/>
      <w:r w:rsidRPr="00E26A50">
        <w:rPr>
          <w:sz w:val="20"/>
          <w:szCs w:val="20"/>
        </w:rPr>
        <w:t>Asaolu</w:t>
      </w:r>
      <w:proofErr w:type="spellEnd"/>
      <w:r w:rsidRPr="00E26A50">
        <w:rPr>
          <w:sz w:val="20"/>
          <w:szCs w:val="20"/>
        </w:rPr>
        <w:t>,</w:t>
      </w:r>
      <w:r w:rsidR="001662A7" w:rsidRPr="00E26A50">
        <w:rPr>
          <w:sz w:val="20"/>
          <w:szCs w:val="20"/>
        </w:rPr>
        <w:t xml:space="preserve"> </w:t>
      </w:r>
      <w:r w:rsidRPr="00E26A50">
        <w:rPr>
          <w:sz w:val="20"/>
          <w:szCs w:val="20"/>
        </w:rPr>
        <w:t>S.</w:t>
      </w:r>
      <w:r w:rsidR="001662A7" w:rsidRPr="00E26A50">
        <w:rPr>
          <w:sz w:val="20"/>
          <w:szCs w:val="20"/>
        </w:rPr>
        <w:t xml:space="preserve"> </w:t>
      </w:r>
      <w:r w:rsidRPr="00E26A50">
        <w:rPr>
          <w:sz w:val="20"/>
          <w:szCs w:val="20"/>
        </w:rPr>
        <w:t>S.</w:t>
      </w:r>
      <w:r w:rsidR="001662A7" w:rsidRPr="00E26A50">
        <w:rPr>
          <w:sz w:val="20"/>
          <w:szCs w:val="20"/>
        </w:rPr>
        <w:t xml:space="preserve"> </w:t>
      </w:r>
      <w:r w:rsidRPr="00E26A50">
        <w:rPr>
          <w:sz w:val="20"/>
          <w:szCs w:val="20"/>
        </w:rPr>
        <w:t>and</w:t>
      </w:r>
      <w:r w:rsidR="001662A7" w:rsidRPr="00E26A50">
        <w:rPr>
          <w:sz w:val="20"/>
          <w:szCs w:val="20"/>
        </w:rPr>
        <w:t xml:space="preserve"> </w:t>
      </w:r>
      <w:proofErr w:type="spellStart"/>
      <w:r w:rsidRPr="00E26A50">
        <w:rPr>
          <w:sz w:val="20"/>
          <w:szCs w:val="20"/>
        </w:rPr>
        <w:t>Olaofe</w:t>
      </w:r>
      <w:proofErr w:type="spellEnd"/>
      <w:r w:rsidRPr="00E26A50">
        <w:rPr>
          <w:sz w:val="20"/>
          <w:szCs w:val="20"/>
        </w:rPr>
        <w:t>,</w:t>
      </w:r>
      <w:r w:rsidR="001662A7" w:rsidRPr="00E26A50">
        <w:rPr>
          <w:sz w:val="20"/>
          <w:szCs w:val="20"/>
        </w:rPr>
        <w:t xml:space="preserve"> </w:t>
      </w:r>
      <w:r w:rsidRPr="00E26A50">
        <w:rPr>
          <w:sz w:val="20"/>
          <w:szCs w:val="20"/>
        </w:rPr>
        <w:t>O.</w:t>
      </w:r>
      <w:r w:rsidR="001662A7" w:rsidRPr="00E26A50">
        <w:rPr>
          <w:sz w:val="20"/>
          <w:szCs w:val="20"/>
        </w:rPr>
        <w:t xml:space="preserve"> </w:t>
      </w:r>
      <w:r w:rsidRPr="00E26A50">
        <w:rPr>
          <w:sz w:val="20"/>
          <w:szCs w:val="20"/>
        </w:rPr>
        <w:t>(2007).</w:t>
      </w:r>
      <w:r w:rsidR="001662A7" w:rsidRPr="00E26A50">
        <w:rPr>
          <w:sz w:val="20"/>
          <w:szCs w:val="20"/>
        </w:rPr>
        <w:t xml:space="preserve"> </w:t>
      </w:r>
      <w:r w:rsidRPr="00E26A50">
        <w:rPr>
          <w:sz w:val="20"/>
          <w:szCs w:val="20"/>
        </w:rPr>
        <w:t>Assessment</w:t>
      </w:r>
      <w:r w:rsidR="001662A7" w:rsidRPr="00E26A50">
        <w:rPr>
          <w:sz w:val="20"/>
          <w:szCs w:val="20"/>
        </w:rPr>
        <w:t xml:space="preserve"> </w:t>
      </w:r>
      <w:r w:rsidRPr="00E26A50">
        <w:rPr>
          <w:sz w:val="20"/>
          <w:szCs w:val="20"/>
        </w:rPr>
        <w:t>of</w:t>
      </w:r>
      <w:r w:rsidR="001662A7" w:rsidRPr="00E26A50">
        <w:rPr>
          <w:sz w:val="20"/>
          <w:szCs w:val="20"/>
        </w:rPr>
        <w:t xml:space="preserve"> </w:t>
      </w:r>
      <w:r w:rsidRPr="00E26A50">
        <w:rPr>
          <w:sz w:val="20"/>
          <w:szCs w:val="20"/>
        </w:rPr>
        <w:t>the</w:t>
      </w:r>
      <w:r w:rsidR="001662A7" w:rsidRPr="00E26A50">
        <w:rPr>
          <w:sz w:val="20"/>
          <w:szCs w:val="20"/>
        </w:rPr>
        <w:t xml:space="preserve"> </w:t>
      </w:r>
      <w:proofErr w:type="spellStart"/>
      <w:r w:rsidRPr="00E26A50">
        <w:rPr>
          <w:sz w:val="20"/>
          <w:szCs w:val="20"/>
        </w:rPr>
        <w:t>physico</w:t>
      </w:r>
      <w:proofErr w:type="spellEnd"/>
      <w:r w:rsidRPr="00E26A50">
        <w:rPr>
          <w:sz w:val="20"/>
          <w:szCs w:val="20"/>
        </w:rPr>
        <w:t>-chemical</w:t>
      </w:r>
      <w:r w:rsidR="001662A7" w:rsidRPr="00E26A50">
        <w:rPr>
          <w:sz w:val="20"/>
          <w:szCs w:val="20"/>
        </w:rPr>
        <w:t xml:space="preserve"> </w:t>
      </w:r>
      <w:r w:rsidRPr="00E26A50">
        <w:rPr>
          <w:sz w:val="20"/>
          <w:szCs w:val="20"/>
        </w:rPr>
        <w:t>status</w:t>
      </w:r>
      <w:r w:rsidR="001662A7" w:rsidRPr="00E26A50">
        <w:rPr>
          <w:sz w:val="20"/>
          <w:szCs w:val="20"/>
        </w:rPr>
        <w:t xml:space="preserve"> </w:t>
      </w:r>
      <w:r w:rsidRPr="00E26A50">
        <w:rPr>
          <w:sz w:val="20"/>
          <w:szCs w:val="20"/>
        </w:rPr>
        <w:t>of</w:t>
      </w:r>
      <w:r w:rsidR="001662A7" w:rsidRPr="00E26A50">
        <w:rPr>
          <w:sz w:val="20"/>
          <w:szCs w:val="20"/>
        </w:rPr>
        <w:t xml:space="preserve"> </w:t>
      </w:r>
      <w:r w:rsidRPr="00E26A50">
        <w:rPr>
          <w:sz w:val="20"/>
          <w:szCs w:val="20"/>
        </w:rPr>
        <w:t>water</w:t>
      </w:r>
      <w:r w:rsidR="001662A7" w:rsidRPr="00E26A50">
        <w:rPr>
          <w:sz w:val="20"/>
          <w:szCs w:val="20"/>
        </w:rPr>
        <w:t xml:space="preserve"> </w:t>
      </w:r>
      <w:r w:rsidRPr="00E26A50">
        <w:rPr>
          <w:sz w:val="20"/>
          <w:szCs w:val="20"/>
        </w:rPr>
        <w:t>samples</w:t>
      </w:r>
      <w:r w:rsidR="001662A7" w:rsidRPr="00E26A50">
        <w:rPr>
          <w:sz w:val="20"/>
          <w:szCs w:val="20"/>
        </w:rPr>
        <w:t xml:space="preserve"> </w:t>
      </w:r>
      <w:r w:rsidRPr="00E26A50">
        <w:rPr>
          <w:sz w:val="20"/>
          <w:szCs w:val="20"/>
        </w:rPr>
        <w:t>from</w:t>
      </w:r>
      <w:r w:rsidR="001662A7" w:rsidRPr="00E26A50">
        <w:rPr>
          <w:sz w:val="20"/>
          <w:szCs w:val="20"/>
        </w:rPr>
        <w:t xml:space="preserve"> </w:t>
      </w:r>
      <w:r w:rsidRPr="00E26A50">
        <w:rPr>
          <w:sz w:val="20"/>
          <w:szCs w:val="20"/>
        </w:rPr>
        <w:t>major</w:t>
      </w:r>
      <w:r w:rsidR="001662A7" w:rsidRPr="00E26A50">
        <w:rPr>
          <w:sz w:val="20"/>
          <w:szCs w:val="20"/>
        </w:rPr>
        <w:t xml:space="preserve"> </w:t>
      </w:r>
      <w:r w:rsidRPr="00E26A50">
        <w:rPr>
          <w:sz w:val="20"/>
          <w:szCs w:val="20"/>
        </w:rPr>
        <w:t>dams</w:t>
      </w:r>
      <w:r w:rsidR="001662A7" w:rsidRPr="00E26A50">
        <w:rPr>
          <w:sz w:val="20"/>
          <w:szCs w:val="20"/>
        </w:rPr>
        <w:t xml:space="preserve"> </w:t>
      </w:r>
      <w:r w:rsidRPr="00E26A50">
        <w:rPr>
          <w:sz w:val="20"/>
          <w:szCs w:val="20"/>
        </w:rPr>
        <w:t>in</w:t>
      </w:r>
      <w:r w:rsidR="001662A7" w:rsidRPr="00E26A50">
        <w:rPr>
          <w:sz w:val="20"/>
          <w:szCs w:val="20"/>
        </w:rPr>
        <w:t xml:space="preserve"> </w:t>
      </w:r>
      <w:proofErr w:type="spellStart"/>
      <w:r w:rsidRPr="00E26A50">
        <w:rPr>
          <w:sz w:val="20"/>
          <w:szCs w:val="20"/>
        </w:rPr>
        <w:t>Ekiti</w:t>
      </w:r>
      <w:proofErr w:type="spellEnd"/>
      <w:r w:rsidR="001662A7" w:rsidRPr="00E26A50">
        <w:rPr>
          <w:sz w:val="20"/>
          <w:szCs w:val="20"/>
        </w:rPr>
        <w:t xml:space="preserve"> </w:t>
      </w:r>
      <w:r w:rsidRPr="00E26A50">
        <w:rPr>
          <w:sz w:val="20"/>
          <w:szCs w:val="20"/>
        </w:rPr>
        <w:t>State,</w:t>
      </w:r>
      <w:r w:rsidR="001662A7" w:rsidRPr="00E26A50">
        <w:rPr>
          <w:sz w:val="20"/>
          <w:szCs w:val="20"/>
        </w:rPr>
        <w:t xml:space="preserve"> </w:t>
      </w:r>
      <w:r w:rsidRPr="00E26A50">
        <w:rPr>
          <w:sz w:val="20"/>
          <w:szCs w:val="20"/>
        </w:rPr>
        <w:t>Nigeria.</w:t>
      </w:r>
      <w:r w:rsidR="001662A7" w:rsidRPr="00E26A50">
        <w:rPr>
          <w:sz w:val="20"/>
          <w:szCs w:val="20"/>
        </w:rPr>
        <w:t xml:space="preserve"> </w:t>
      </w:r>
      <w:r w:rsidRPr="00E26A50">
        <w:rPr>
          <w:i/>
          <w:iCs/>
          <w:sz w:val="20"/>
          <w:szCs w:val="20"/>
        </w:rPr>
        <w:t>Pak.</w:t>
      </w:r>
      <w:r w:rsidR="001662A7" w:rsidRPr="00E26A50">
        <w:rPr>
          <w:i/>
          <w:iCs/>
          <w:sz w:val="20"/>
          <w:szCs w:val="20"/>
        </w:rPr>
        <w:t xml:space="preserve"> </w:t>
      </w:r>
      <w:r w:rsidRPr="00E26A50">
        <w:rPr>
          <w:i/>
          <w:iCs/>
          <w:sz w:val="20"/>
          <w:szCs w:val="20"/>
        </w:rPr>
        <w:t>Nut.</w:t>
      </w:r>
      <w:r w:rsidR="001662A7" w:rsidRPr="00E26A50">
        <w:rPr>
          <w:i/>
          <w:iCs/>
          <w:sz w:val="20"/>
          <w:szCs w:val="20"/>
        </w:rPr>
        <w:t xml:space="preserve"> </w:t>
      </w:r>
      <w:r w:rsidRPr="00E26A50">
        <w:rPr>
          <w:sz w:val="20"/>
          <w:szCs w:val="20"/>
        </w:rPr>
        <w:t>6(6):</w:t>
      </w:r>
      <w:r w:rsidR="001662A7" w:rsidRPr="00E26A50">
        <w:rPr>
          <w:sz w:val="20"/>
          <w:szCs w:val="20"/>
        </w:rPr>
        <w:t xml:space="preserve"> </w:t>
      </w:r>
      <w:r w:rsidRPr="00E26A50">
        <w:rPr>
          <w:sz w:val="20"/>
          <w:szCs w:val="20"/>
        </w:rPr>
        <w:t>657-659.</w:t>
      </w:r>
    </w:p>
    <w:p w:rsidR="00C21412" w:rsidRPr="00E26A50" w:rsidRDefault="00C21412" w:rsidP="003A661F">
      <w:pPr>
        <w:pStyle w:val="ListParagraph"/>
        <w:numPr>
          <w:ilvl w:val="0"/>
          <w:numId w:val="5"/>
        </w:numPr>
        <w:suppressAutoHyphens w:val="0"/>
        <w:autoSpaceDE w:val="0"/>
        <w:autoSpaceDN w:val="0"/>
        <w:adjustRightInd w:val="0"/>
        <w:snapToGrid w:val="0"/>
        <w:ind w:left="425" w:firstLineChars="0" w:hanging="425"/>
        <w:jc w:val="both"/>
        <w:rPr>
          <w:rFonts w:eastAsia="Calibri"/>
          <w:sz w:val="20"/>
          <w:szCs w:val="20"/>
        </w:rPr>
      </w:pPr>
      <w:proofErr w:type="spellStart"/>
      <w:r w:rsidRPr="00E26A50">
        <w:rPr>
          <w:sz w:val="20"/>
          <w:szCs w:val="20"/>
        </w:rPr>
        <w:t>Agbozu</w:t>
      </w:r>
      <w:proofErr w:type="spellEnd"/>
      <w:r w:rsidR="001662A7" w:rsidRPr="00E26A50">
        <w:rPr>
          <w:sz w:val="20"/>
          <w:szCs w:val="20"/>
        </w:rPr>
        <w:t xml:space="preserve"> </w:t>
      </w:r>
      <w:r w:rsidRPr="00E26A50">
        <w:rPr>
          <w:sz w:val="20"/>
          <w:szCs w:val="20"/>
        </w:rPr>
        <w:t>I.</w:t>
      </w:r>
      <w:r w:rsidR="001662A7" w:rsidRPr="00E26A50">
        <w:rPr>
          <w:sz w:val="20"/>
          <w:szCs w:val="20"/>
        </w:rPr>
        <w:t xml:space="preserve"> </w:t>
      </w:r>
      <w:r w:rsidRPr="00E26A50">
        <w:rPr>
          <w:sz w:val="20"/>
          <w:szCs w:val="20"/>
        </w:rPr>
        <w:t>E.</w:t>
      </w:r>
      <w:r w:rsidR="001662A7" w:rsidRPr="00E26A50">
        <w:rPr>
          <w:sz w:val="20"/>
          <w:szCs w:val="20"/>
        </w:rPr>
        <w:t xml:space="preserve"> </w:t>
      </w:r>
      <w:r w:rsidRPr="00E26A50">
        <w:rPr>
          <w:sz w:val="20"/>
          <w:szCs w:val="20"/>
        </w:rPr>
        <w:t>and</w:t>
      </w:r>
      <w:r w:rsidR="001662A7" w:rsidRPr="00E26A50">
        <w:rPr>
          <w:sz w:val="20"/>
          <w:szCs w:val="20"/>
        </w:rPr>
        <w:t xml:space="preserve"> </w:t>
      </w:r>
      <w:r w:rsidRPr="00E26A50">
        <w:rPr>
          <w:sz w:val="20"/>
          <w:szCs w:val="20"/>
        </w:rPr>
        <w:t>Emperor</w:t>
      </w:r>
      <w:r w:rsidR="001662A7" w:rsidRPr="00E26A50">
        <w:rPr>
          <w:sz w:val="20"/>
          <w:szCs w:val="20"/>
        </w:rPr>
        <w:t xml:space="preserve"> </w:t>
      </w:r>
      <w:r w:rsidRPr="00E26A50">
        <w:rPr>
          <w:sz w:val="20"/>
          <w:szCs w:val="20"/>
        </w:rPr>
        <w:t>J.</w:t>
      </w:r>
      <w:r w:rsidR="001662A7" w:rsidRPr="00E26A50">
        <w:rPr>
          <w:sz w:val="20"/>
          <w:szCs w:val="20"/>
        </w:rPr>
        <w:t xml:space="preserve"> </w:t>
      </w:r>
      <w:r w:rsidRPr="00E26A50">
        <w:rPr>
          <w:sz w:val="20"/>
          <w:szCs w:val="20"/>
        </w:rPr>
        <w:t>(2004):</w:t>
      </w:r>
      <w:r w:rsidR="001662A7" w:rsidRPr="00E26A50">
        <w:rPr>
          <w:sz w:val="20"/>
          <w:szCs w:val="20"/>
        </w:rPr>
        <w:t xml:space="preserve"> </w:t>
      </w:r>
      <w:r w:rsidRPr="00E26A50">
        <w:rPr>
          <w:sz w:val="20"/>
          <w:szCs w:val="20"/>
        </w:rPr>
        <w:t>Effect</w:t>
      </w:r>
      <w:r w:rsidR="001662A7" w:rsidRPr="00E26A50">
        <w:rPr>
          <w:sz w:val="20"/>
          <w:szCs w:val="20"/>
        </w:rPr>
        <w:t xml:space="preserve"> </w:t>
      </w:r>
      <w:r w:rsidRPr="00E26A50">
        <w:rPr>
          <w:sz w:val="20"/>
          <w:szCs w:val="20"/>
        </w:rPr>
        <w:t>of</w:t>
      </w:r>
      <w:r w:rsidR="001662A7" w:rsidRPr="00E26A50">
        <w:rPr>
          <w:sz w:val="20"/>
          <w:szCs w:val="20"/>
        </w:rPr>
        <w:t xml:space="preserve"> </w:t>
      </w:r>
      <w:r w:rsidRPr="00E26A50">
        <w:rPr>
          <w:sz w:val="20"/>
          <w:szCs w:val="20"/>
        </w:rPr>
        <w:t>waste</w:t>
      </w:r>
      <w:r w:rsidR="001662A7" w:rsidRPr="00E26A50">
        <w:rPr>
          <w:sz w:val="20"/>
          <w:szCs w:val="20"/>
        </w:rPr>
        <w:t xml:space="preserve"> </w:t>
      </w:r>
      <w:r w:rsidRPr="00E26A50">
        <w:rPr>
          <w:sz w:val="20"/>
          <w:szCs w:val="20"/>
        </w:rPr>
        <w:t>Dump</w:t>
      </w:r>
      <w:r w:rsidR="001662A7" w:rsidRPr="00E26A50">
        <w:rPr>
          <w:sz w:val="20"/>
          <w:szCs w:val="20"/>
        </w:rPr>
        <w:t xml:space="preserve"> </w:t>
      </w:r>
      <w:r w:rsidRPr="00E26A50">
        <w:rPr>
          <w:sz w:val="20"/>
          <w:szCs w:val="20"/>
        </w:rPr>
        <w:t>on</w:t>
      </w:r>
      <w:r w:rsidR="001662A7" w:rsidRPr="00E26A50">
        <w:rPr>
          <w:sz w:val="20"/>
          <w:szCs w:val="20"/>
        </w:rPr>
        <w:t xml:space="preserve"> </w:t>
      </w:r>
      <w:r w:rsidRPr="00E26A50">
        <w:rPr>
          <w:sz w:val="20"/>
          <w:szCs w:val="20"/>
        </w:rPr>
        <w:t>Water</w:t>
      </w:r>
      <w:r w:rsidR="001662A7" w:rsidRPr="00E26A50">
        <w:rPr>
          <w:sz w:val="20"/>
          <w:szCs w:val="20"/>
        </w:rPr>
        <w:t xml:space="preserve"> </w:t>
      </w:r>
      <w:r w:rsidRPr="00E26A50">
        <w:rPr>
          <w:sz w:val="20"/>
          <w:szCs w:val="20"/>
        </w:rPr>
        <w:t>Quality</w:t>
      </w:r>
      <w:r w:rsidR="001662A7" w:rsidRPr="00E26A50">
        <w:rPr>
          <w:sz w:val="20"/>
          <w:szCs w:val="20"/>
        </w:rPr>
        <w:t xml:space="preserve"> </w:t>
      </w:r>
      <w:r w:rsidRPr="00E26A50">
        <w:rPr>
          <w:sz w:val="20"/>
          <w:szCs w:val="20"/>
        </w:rPr>
        <w:t>of</w:t>
      </w:r>
      <w:r w:rsidR="001662A7" w:rsidRPr="00E26A50">
        <w:rPr>
          <w:sz w:val="20"/>
          <w:szCs w:val="20"/>
        </w:rPr>
        <w:t xml:space="preserve"> </w:t>
      </w:r>
      <w:r w:rsidRPr="00E26A50">
        <w:rPr>
          <w:sz w:val="20"/>
          <w:szCs w:val="20"/>
        </w:rPr>
        <w:t>Central</w:t>
      </w:r>
      <w:r w:rsidR="001662A7" w:rsidRPr="00E26A50">
        <w:rPr>
          <w:sz w:val="20"/>
          <w:szCs w:val="20"/>
        </w:rPr>
        <w:t xml:space="preserve"> </w:t>
      </w:r>
      <w:proofErr w:type="spellStart"/>
      <w:r w:rsidRPr="00E26A50">
        <w:rPr>
          <w:sz w:val="20"/>
          <w:szCs w:val="20"/>
        </w:rPr>
        <w:t>Sombreiro</w:t>
      </w:r>
      <w:proofErr w:type="spellEnd"/>
      <w:r w:rsidR="001662A7" w:rsidRPr="00E26A50">
        <w:rPr>
          <w:sz w:val="20"/>
          <w:szCs w:val="20"/>
        </w:rPr>
        <w:t xml:space="preserve"> </w:t>
      </w:r>
      <w:r w:rsidRPr="00E26A50">
        <w:rPr>
          <w:sz w:val="20"/>
          <w:szCs w:val="20"/>
        </w:rPr>
        <w:t>River</w:t>
      </w:r>
      <w:r w:rsidR="001662A7" w:rsidRPr="00E26A50">
        <w:rPr>
          <w:sz w:val="20"/>
          <w:szCs w:val="20"/>
        </w:rPr>
        <w:t xml:space="preserve"> </w:t>
      </w:r>
      <w:r w:rsidRPr="00E26A50">
        <w:rPr>
          <w:sz w:val="20"/>
          <w:szCs w:val="20"/>
        </w:rPr>
        <w:t>in</w:t>
      </w:r>
      <w:r w:rsidR="001662A7" w:rsidRPr="00E26A50">
        <w:rPr>
          <w:sz w:val="20"/>
          <w:szCs w:val="20"/>
        </w:rPr>
        <w:t xml:space="preserve"> </w:t>
      </w:r>
      <w:r w:rsidRPr="00E26A50">
        <w:rPr>
          <w:sz w:val="20"/>
          <w:szCs w:val="20"/>
        </w:rPr>
        <w:t>the</w:t>
      </w:r>
      <w:r w:rsidR="001662A7" w:rsidRPr="00E26A50">
        <w:rPr>
          <w:sz w:val="20"/>
          <w:szCs w:val="20"/>
        </w:rPr>
        <w:t xml:space="preserve"> </w:t>
      </w:r>
      <w:r w:rsidRPr="00E26A50">
        <w:rPr>
          <w:sz w:val="20"/>
          <w:szCs w:val="20"/>
        </w:rPr>
        <w:t>Niger</w:t>
      </w:r>
      <w:r w:rsidR="001662A7" w:rsidRPr="00E26A50">
        <w:rPr>
          <w:sz w:val="20"/>
          <w:szCs w:val="20"/>
        </w:rPr>
        <w:t xml:space="preserve"> </w:t>
      </w:r>
      <w:r w:rsidRPr="00E26A50">
        <w:rPr>
          <w:sz w:val="20"/>
          <w:szCs w:val="20"/>
        </w:rPr>
        <w:t>Delta,</w:t>
      </w:r>
      <w:r w:rsidR="001662A7" w:rsidRPr="00E26A50">
        <w:rPr>
          <w:sz w:val="20"/>
          <w:szCs w:val="20"/>
        </w:rPr>
        <w:t xml:space="preserve"> </w:t>
      </w:r>
      <w:r w:rsidRPr="00E26A50">
        <w:rPr>
          <w:sz w:val="20"/>
          <w:szCs w:val="20"/>
        </w:rPr>
        <w:t>Nigeria.</w:t>
      </w:r>
      <w:r w:rsidR="001662A7" w:rsidRPr="00E26A50">
        <w:rPr>
          <w:sz w:val="20"/>
          <w:szCs w:val="20"/>
        </w:rPr>
        <w:t xml:space="preserve"> </w:t>
      </w:r>
      <w:r w:rsidRPr="00E26A50">
        <w:rPr>
          <w:i/>
          <w:sz w:val="20"/>
          <w:szCs w:val="20"/>
        </w:rPr>
        <w:t>Journal</w:t>
      </w:r>
      <w:r w:rsidR="001662A7" w:rsidRPr="00E26A50">
        <w:rPr>
          <w:i/>
          <w:sz w:val="20"/>
          <w:szCs w:val="20"/>
        </w:rPr>
        <w:t xml:space="preserve"> </w:t>
      </w:r>
      <w:r w:rsidRPr="00E26A50">
        <w:rPr>
          <w:i/>
          <w:sz w:val="20"/>
          <w:szCs w:val="20"/>
        </w:rPr>
        <w:t>of</w:t>
      </w:r>
      <w:r w:rsidR="001662A7" w:rsidRPr="00E26A50">
        <w:rPr>
          <w:i/>
          <w:sz w:val="20"/>
          <w:szCs w:val="20"/>
        </w:rPr>
        <w:t xml:space="preserve"> </w:t>
      </w:r>
      <w:r w:rsidRPr="00E26A50">
        <w:rPr>
          <w:i/>
          <w:sz w:val="20"/>
          <w:szCs w:val="20"/>
        </w:rPr>
        <w:t>Agricultural</w:t>
      </w:r>
      <w:r w:rsidR="001662A7" w:rsidRPr="00E26A50">
        <w:rPr>
          <w:i/>
          <w:sz w:val="20"/>
          <w:szCs w:val="20"/>
        </w:rPr>
        <w:t xml:space="preserve"> </w:t>
      </w:r>
      <w:r w:rsidRPr="00E26A50">
        <w:rPr>
          <w:i/>
          <w:sz w:val="20"/>
          <w:szCs w:val="20"/>
        </w:rPr>
        <w:t>and</w:t>
      </w:r>
      <w:r w:rsidR="001662A7" w:rsidRPr="00E26A50">
        <w:rPr>
          <w:i/>
          <w:sz w:val="20"/>
          <w:szCs w:val="20"/>
        </w:rPr>
        <w:t xml:space="preserve"> </w:t>
      </w:r>
      <w:r w:rsidRPr="00E26A50">
        <w:rPr>
          <w:i/>
          <w:sz w:val="20"/>
          <w:szCs w:val="20"/>
        </w:rPr>
        <w:t>Environmental</w:t>
      </w:r>
      <w:r w:rsidR="001662A7" w:rsidRPr="00E26A50">
        <w:rPr>
          <w:i/>
          <w:sz w:val="20"/>
          <w:szCs w:val="20"/>
        </w:rPr>
        <w:t xml:space="preserve"> </w:t>
      </w:r>
      <w:r w:rsidRPr="00E26A50">
        <w:rPr>
          <w:i/>
          <w:sz w:val="20"/>
          <w:szCs w:val="20"/>
        </w:rPr>
        <w:t>Engineering</w:t>
      </w:r>
      <w:r w:rsidR="001662A7" w:rsidRPr="00E26A50">
        <w:rPr>
          <w:i/>
          <w:sz w:val="20"/>
          <w:szCs w:val="20"/>
        </w:rPr>
        <w:t xml:space="preserve"> </w:t>
      </w:r>
      <w:r w:rsidRPr="00E26A50">
        <w:rPr>
          <w:i/>
          <w:sz w:val="20"/>
          <w:szCs w:val="20"/>
        </w:rPr>
        <w:t>Technology</w:t>
      </w:r>
      <w:r w:rsidRPr="00E26A50">
        <w:rPr>
          <w:sz w:val="20"/>
          <w:szCs w:val="20"/>
        </w:rPr>
        <w:t>.</w:t>
      </w:r>
      <w:r w:rsidR="001662A7" w:rsidRPr="00E26A50">
        <w:rPr>
          <w:sz w:val="20"/>
          <w:szCs w:val="20"/>
        </w:rPr>
        <w:t xml:space="preserve"> </w:t>
      </w:r>
      <w:r w:rsidRPr="00E26A50">
        <w:rPr>
          <w:sz w:val="20"/>
          <w:szCs w:val="20"/>
        </w:rPr>
        <w:t>1(1):</w:t>
      </w:r>
      <w:r w:rsidR="001662A7" w:rsidRPr="00E26A50">
        <w:rPr>
          <w:sz w:val="20"/>
          <w:szCs w:val="20"/>
        </w:rPr>
        <w:t xml:space="preserve"> </w:t>
      </w:r>
      <w:r w:rsidRPr="00E26A50">
        <w:rPr>
          <w:sz w:val="20"/>
          <w:szCs w:val="20"/>
        </w:rPr>
        <w:t>48-54.</w:t>
      </w:r>
    </w:p>
    <w:p w:rsidR="00C21412" w:rsidRPr="00E26A50" w:rsidRDefault="00C21412" w:rsidP="003A661F">
      <w:pPr>
        <w:pStyle w:val="ListParagraph"/>
        <w:numPr>
          <w:ilvl w:val="0"/>
          <w:numId w:val="5"/>
        </w:numPr>
        <w:suppressAutoHyphens w:val="0"/>
        <w:autoSpaceDE w:val="0"/>
        <w:autoSpaceDN w:val="0"/>
        <w:adjustRightInd w:val="0"/>
        <w:snapToGrid w:val="0"/>
        <w:ind w:left="425" w:firstLineChars="0" w:hanging="425"/>
        <w:jc w:val="both"/>
        <w:rPr>
          <w:sz w:val="20"/>
          <w:szCs w:val="20"/>
        </w:rPr>
      </w:pPr>
      <w:proofErr w:type="spellStart"/>
      <w:r w:rsidRPr="00E26A50">
        <w:rPr>
          <w:sz w:val="20"/>
          <w:szCs w:val="20"/>
        </w:rPr>
        <w:t>Agbozu</w:t>
      </w:r>
      <w:proofErr w:type="spellEnd"/>
      <w:r w:rsidR="001662A7" w:rsidRPr="00E26A50">
        <w:rPr>
          <w:sz w:val="20"/>
          <w:szCs w:val="20"/>
        </w:rPr>
        <w:t xml:space="preserve"> </w:t>
      </w:r>
      <w:r w:rsidRPr="00E26A50">
        <w:rPr>
          <w:sz w:val="20"/>
          <w:szCs w:val="20"/>
        </w:rPr>
        <w:t>I.</w:t>
      </w:r>
      <w:r w:rsidR="001662A7" w:rsidRPr="00E26A50">
        <w:rPr>
          <w:sz w:val="20"/>
          <w:szCs w:val="20"/>
        </w:rPr>
        <w:t xml:space="preserve"> </w:t>
      </w:r>
      <w:r w:rsidRPr="00E26A50">
        <w:rPr>
          <w:sz w:val="20"/>
          <w:szCs w:val="20"/>
        </w:rPr>
        <w:t>E.</w:t>
      </w:r>
      <w:r w:rsidR="001662A7" w:rsidRPr="00E26A50">
        <w:rPr>
          <w:sz w:val="20"/>
          <w:szCs w:val="20"/>
        </w:rPr>
        <w:t xml:space="preserve"> </w:t>
      </w:r>
      <w:r w:rsidRPr="00E26A50">
        <w:rPr>
          <w:sz w:val="20"/>
          <w:szCs w:val="20"/>
        </w:rPr>
        <w:t>and</w:t>
      </w:r>
      <w:r w:rsidR="001662A7" w:rsidRPr="00E26A50">
        <w:rPr>
          <w:sz w:val="20"/>
          <w:szCs w:val="20"/>
        </w:rPr>
        <w:t xml:space="preserve"> </w:t>
      </w:r>
      <w:proofErr w:type="spellStart"/>
      <w:r w:rsidRPr="00E26A50">
        <w:rPr>
          <w:sz w:val="20"/>
          <w:szCs w:val="20"/>
        </w:rPr>
        <w:t>Izidor</w:t>
      </w:r>
      <w:proofErr w:type="spellEnd"/>
      <w:r w:rsidR="001662A7" w:rsidRPr="00E26A50">
        <w:rPr>
          <w:sz w:val="20"/>
          <w:szCs w:val="20"/>
        </w:rPr>
        <w:t xml:space="preserve"> </w:t>
      </w:r>
      <w:r w:rsidRPr="00E26A50">
        <w:rPr>
          <w:sz w:val="20"/>
          <w:szCs w:val="20"/>
        </w:rPr>
        <w:t>U.</w:t>
      </w:r>
      <w:r w:rsidR="001662A7" w:rsidRPr="00E26A50">
        <w:rPr>
          <w:sz w:val="20"/>
          <w:szCs w:val="20"/>
        </w:rPr>
        <w:t xml:space="preserve"> </w:t>
      </w:r>
      <w:r w:rsidRPr="00E26A50">
        <w:rPr>
          <w:sz w:val="20"/>
          <w:szCs w:val="20"/>
        </w:rPr>
        <w:t>A.</w:t>
      </w:r>
      <w:r w:rsidR="001662A7" w:rsidRPr="00E26A50">
        <w:rPr>
          <w:sz w:val="20"/>
          <w:szCs w:val="20"/>
        </w:rPr>
        <w:t xml:space="preserve"> </w:t>
      </w:r>
      <w:r w:rsidRPr="00E26A50">
        <w:rPr>
          <w:sz w:val="20"/>
          <w:szCs w:val="20"/>
        </w:rPr>
        <w:t>(2004)</w:t>
      </w:r>
      <w:r w:rsidR="001662A7" w:rsidRPr="00E26A50">
        <w:rPr>
          <w:sz w:val="20"/>
          <w:szCs w:val="20"/>
        </w:rPr>
        <w:t xml:space="preserve"> </w:t>
      </w:r>
      <w:r w:rsidRPr="00E26A50">
        <w:rPr>
          <w:sz w:val="20"/>
          <w:szCs w:val="20"/>
        </w:rPr>
        <w:t>Assessment</w:t>
      </w:r>
      <w:r w:rsidR="001662A7" w:rsidRPr="00E26A50">
        <w:rPr>
          <w:sz w:val="20"/>
          <w:szCs w:val="20"/>
        </w:rPr>
        <w:t xml:space="preserve"> </w:t>
      </w:r>
      <w:r w:rsidRPr="00E26A50">
        <w:rPr>
          <w:sz w:val="20"/>
          <w:szCs w:val="20"/>
        </w:rPr>
        <w:t>of</w:t>
      </w:r>
      <w:r w:rsidR="001662A7" w:rsidRPr="00E26A50">
        <w:rPr>
          <w:sz w:val="20"/>
          <w:szCs w:val="20"/>
        </w:rPr>
        <w:t xml:space="preserve"> </w:t>
      </w:r>
      <w:r w:rsidRPr="00E26A50">
        <w:rPr>
          <w:sz w:val="20"/>
          <w:szCs w:val="20"/>
        </w:rPr>
        <w:t>water</w:t>
      </w:r>
      <w:r w:rsidR="001662A7" w:rsidRPr="00E26A50">
        <w:rPr>
          <w:sz w:val="20"/>
          <w:szCs w:val="20"/>
        </w:rPr>
        <w:t xml:space="preserve"> </w:t>
      </w:r>
      <w:r w:rsidRPr="00E26A50">
        <w:rPr>
          <w:sz w:val="20"/>
          <w:szCs w:val="20"/>
        </w:rPr>
        <w:t>quality</w:t>
      </w:r>
      <w:r w:rsidR="001662A7" w:rsidRPr="00E26A50">
        <w:rPr>
          <w:sz w:val="20"/>
          <w:szCs w:val="20"/>
        </w:rPr>
        <w:t xml:space="preserve"> </w:t>
      </w:r>
      <w:r w:rsidRPr="00E26A50">
        <w:rPr>
          <w:sz w:val="20"/>
          <w:szCs w:val="20"/>
        </w:rPr>
        <w:t>in</w:t>
      </w:r>
      <w:r w:rsidR="001662A7" w:rsidRPr="00E26A50">
        <w:rPr>
          <w:sz w:val="20"/>
          <w:szCs w:val="20"/>
        </w:rPr>
        <w:t xml:space="preserve"> </w:t>
      </w:r>
      <w:r w:rsidRPr="00E26A50">
        <w:rPr>
          <w:sz w:val="20"/>
          <w:szCs w:val="20"/>
        </w:rPr>
        <w:t>Niger</w:t>
      </w:r>
      <w:r w:rsidR="001662A7" w:rsidRPr="00E26A50">
        <w:rPr>
          <w:sz w:val="20"/>
          <w:szCs w:val="20"/>
        </w:rPr>
        <w:t xml:space="preserve"> </w:t>
      </w:r>
      <w:r w:rsidRPr="00E26A50">
        <w:rPr>
          <w:sz w:val="20"/>
          <w:szCs w:val="20"/>
        </w:rPr>
        <w:t>Delta:</w:t>
      </w:r>
      <w:r w:rsidR="001662A7" w:rsidRPr="00E26A50">
        <w:rPr>
          <w:sz w:val="20"/>
          <w:szCs w:val="20"/>
        </w:rPr>
        <w:t xml:space="preserve"> </w:t>
      </w:r>
      <w:r w:rsidRPr="00E26A50">
        <w:rPr>
          <w:sz w:val="20"/>
          <w:szCs w:val="20"/>
        </w:rPr>
        <w:t>A</w:t>
      </w:r>
      <w:r w:rsidR="001662A7" w:rsidRPr="00E26A50">
        <w:rPr>
          <w:sz w:val="20"/>
          <w:szCs w:val="20"/>
        </w:rPr>
        <w:t xml:space="preserve"> </w:t>
      </w:r>
      <w:r w:rsidRPr="00E26A50">
        <w:rPr>
          <w:sz w:val="20"/>
          <w:szCs w:val="20"/>
        </w:rPr>
        <w:t>Case</w:t>
      </w:r>
      <w:r w:rsidR="001662A7" w:rsidRPr="00E26A50">
        <w:rPr>
          <w:sz w:val="20"/>
          <w:szCs w:val="20"/>
        </w:rPr>
        <w:t xml:space="preserve"> </w:t>
      </w:r>
      <w:r w:rsidRPr="00E26A50">
        <w:rPr>
          <w:sz w:val="20"/>
          <w:szCs w:val="20"/>
        </w:rPr>
        <w:t>study</w:t>
      </w:r>
      <w:r w:rsidR="001662A7" w:rsidRPr="00E26A50">
        <w:rPr>
          <w:sz w:val="20"/>
          <w:szCs w:val="20"/>
        </w:rPr>
        <w:t xml:space="preserve"> </w:t>
      </w:r>
      <w:r w:rsidRPr="00E26A50">
        <w:rPr>
          <w:sz w:val="20"/>
          <w:szCs w:val="20"/>
        </w:rPr>
        <w:t>of</w:t>
      </w:r>
      <w:r w:rsidR="001662A7" w:rsidRPr="00E26A50">
        <w:rPr>
          <w:sz w:val="20"/>
          <w:szCs w:val="20"/>
        </w:rPr>
        <w:t xml:space="preserve"> </w:t>
      </w:r>
      <w:proofErr w:type="spellStart"/>
      <w:r w:rsidRPr="00E26A50">
        <w:rPr>
          <w:sz w:val="20"/>
          <w:szCs w:val="20"/>
        </w:rPr>
        <w:t>Ogba</w:t>
      </w:r>
      <w:proofErr w:type="spellEnd"/>
      <w:r w:rsidR="001662A7" w:rsidRPr="00E26A50">
        <w:rPr>
          <w:sz w:val="20"/>
          <w:szCs w:val="20"/>
        </w:rPr>
        <w:t xml:space="preserve"> </w:t>
      </w:r>
      <w:r w:rsidRPr="00E26A50">
        <w:rPr>
          <w:sz w:val="20"/>
          <w:szCs w:val="20"/>
        </w:rPr>
        <w:t>/</w:t>
      </w:r>
      <w:proofErr w:type="spellStart"/>
      <w:r w:rsidRPr="00E26A50">
        <w:rPr>
          <w:sz w:val="20"/>
          <w:szCs w:val="20"/>
        </w:rPr>
        <w:t>Egbema/Ndoni</w:t>
      </w:r>
      <w:proofErr w:type="spellEnd"/>
      <w:r w:rsidR="001662A7" w:rsidRPr="00E26A50">
        <w:rPr>
          <w:sz w:val="20"/>
          <w:szCs w:val="20"/>
        </w:rPr>
        <w:t xml:space="preserve"> </w:t>
      </w:r>
      <w:r w:rsidRPr="00E26A50">
        <w:rPr>
          <w:sz w:val="20"/>
          <w:szCs w:val="20"/>
        </w:rPr>
        <w:t>Local</w:t>
      </w:r>
      <w:r w:rsidR="001662A7" w:rsidRPr="00E26A50">
        <w:rPr>
          <w:sz w:val="20"/>
          <w:szCs w:val="20"/>
        </w:rPr>
        <w:t xml:space="preserve"> </w:t>
      </w:r>
      <w:r w:rsidRPr="00E26A50">
        <w:rPr>
          <w:sz w:val="20"/>
          <w:szCs w:val="20"/>
        </w:rPr>
        <w:t>Government</w:t>
      </w:r>
      <w:r w:rsidR="001662A7" w:rsidRPr="00E26A50">
        <w:rPr>
          <w:sz w:val="20"/>
          <w:szCs w:val="20"/>
        </w:rPr>
        <w:t xml:space="preserve"> </w:t>
      </w:r>
      <w:r w:rsidRPr="00E26A50">
        <w:rPr>
          <w:sz w:val="20"/>
          <w:szCs w:val="20"/>
        </w:rPr>
        <w:t>Area</w:t>
      </w:r>
      <w:r w:rsidR="001662A7" w:rsidRPr="00E26A50">
        <w:rPr>
          <w:sz w:val="20"/>
          <w:szCs w:val="20"/>
        </w:rPr>
        <w:t xml:space="preserve"> </w:t>
      </w:r>
      <w:r w:rsidRPr="00E26A50">
        <w:rPr>
          <w:sz w:val="20"/>
          <w:szCs w:val="20"/>
        </w:rPr>
        <w:t>Rivers</w:t>
      </w:r>
      <w:r w:rsidR="001662A7" w:rsidRPr="00E26A50">
        <w:rPr>
          <w:sz w:val="20"/>
          <w:szCs w:val="20"/>
        </w:rPr>
        <w:t xml:space="preserve"> </w:t>
      </w:r>
      <w:r w:rsidRPr="00E26A50">
        <w:rPr>
          <w:sz w:val="20"/>
          <w:szCs w:val="20"/>
        </w:rPr>
        <w:t>State.</w:t>
      </w:r>
      <w:r w:rsidR="001662A7" w:rsidRPr="00E26A50">
        <w:rPr>
          <w:sz w:val="20"/>
          <w:szCs w:val="20"/>
        </w:rPr>
        <w:t xml:space="preserve"> </w:t>
      </w:r>
      <w:r w:rsidRPr="00E26A50">
        <w:rPr>
          <w:i/>
          <w:sz w:val="20"/>
          <w:szCs w:val="20"/>
        </w:rPr>
        <w:t>Journal</w:t>
      </w:r>
      <w:r w:rsidR="001662A7" w:rsidRPr="00E26A50">
        <w:rPr>
          <w:i/>
          <w:sz w:val="20"/>
          <w:szCs w:val="20"/>
        </w:rPr>
        <w:t xml:space="preserve"> </w:t>
      </w:r>
      <w:r w:rsidRPr="00E26A50">
        <w:rPr>
          <w:i/>
          <w:sz w:val="20"/>
          <w:szCs w:val="20"/>
        </w:rPr>
        <w:t>of</w:t>
      </w:r>
      <w:r w:rsidR="001662A7" w:rsidRPr="00E26A50">
        <w:rPr>
          <w:i/>
          <w:sz w:val="20"/>
          <w:szCs w:val="20"/>
        </w:rPr>
        <w:t xml:space="preserve"> </w:t>
      </w:r>
      <w:r w:rsidRPr="00E26A50">
        <w:rPr>
          <w:i/>
          <w:sz w:val="20"/>
          <w:szCs w:val="20"/>
        </w:rPr>
        <w:t>Agricultural</w:t>
      </w:r>
      <w:r w:rsidR="001662A7" w:rsidRPr="00E26A50">
        <w:rPr>
          <w:i/>
          <w:sz w:val="20"/>
          <w:szCs w:val="20"/>
        </w:rPr>
        <w:t xml:space="preserve"> </w:t>
      </w:r>
      <w:r w:rsidRPr="00E26A50">
        <w:rPr>
          <w:i/>
          <w:sz w:val="20"/>
          <w:szCs w:val="20"/>
        </w:rPr>
        <w:t>and</w:t>
      </w:r>
      <w:r w:rsidR="001662A7" w:rsidRPr="00E26A50">
        <w:rPr>
          <w:i/>
          <w:sz w:val="20"/>
          <w:szCs w:val="20"/>
        </w:rPr>
        <w:t xml:space="preserve"> </w:t>
      </w:r>
      <w:r w:rsidRPr="00E26A50">
        <w:rPr>
          <w:i/>
          <w:sz w:val="20"/>
          <w:szCs w:val="20"/>
        </w:rPr>
        <w:t>Environmental</w:t>
      </w:r>
      <w:r w:rsidR="001662A7" w:rsidRPr="00E26A50">
        <w:rPr>
          <w:i/>
          <w:sz w:val="20"/>
          <w:szCs w:val="20"/>
        </w:rPr>
        <w:t xml:space="preserve"> </w:t>
      </w:r>
      <w:r w:rsidRPr="00E26A50">
        <w:rPr>
          <w:i/>
          <w:sz w:val="20"/>
          <w:szCs w:val="20"/>
        </w:rPr>
        <w:t>Engineering</w:t>
      </w:r>
      <w:r w:rsidR="001662A7" w:rsidRPr="00E26A50">
        <w:rPr>
          <w:i/>
          <w:sz w:val="20"/>
          <w:szCs w:val="20"/>
        </w:rPr>
        <w:t xml:space="preserve"> </w:t>
      </w:r>
      <w:r w:rsidRPr="00E26A50">
        <w:rPr>
          <w:i/>
          <w:sz w:val="20"/>
          <w:szCs w:val="20"/>
        </w:rPr>
        <w:t>Technology</w:t>
      </w:r>
      <w:r w:rsidRPr="00E26A50">
        <w:rPr>
          <w:sz w:val="20"/>
          <w:szCs w:val="20"/>
        </w:rPr>
        <w:t>,</w:t>
      </w:r>
      <w:r w:rsidR="001662A7" w:rsidRPr="00E26A50">
        <w:rPr>
          <w:sz w:val="20"/>
          <w:szCs w:val="20"/>
        </w:rPr>
        <w:t xml:space="preserve"> </w:t>
      </w:r>
      <w:r w:rsidRPr="00E26A50">
        <w:rPr>
          <w:sz w:val="20"/>
          <w:szCs w:val="20"/>
        </w:rPr>
        <w:t>1(1):</w:t>
      </w:r>
      <w:r w:rsidR="001662A7" w:rsidRPr="00E26A50">
        <w:rPr>
          <w:sz w:val="20"/>
          <w:szCs w:val="20"/>
        </w:rPr>
        <w:t xml:space="preserve"> </w:t>
      </w:r>
      <w:r w:rsidRPr="00E26A50">
        <w:rPr>
          <w:sz w:val="20"/>
          <w:szCs w:val="20"/>
        </w:rPr>
        <w:t>42-47.</w:t>
      </w:r>
    </w:p>
    <w:p w:rsidR="00C21412" w:rsidRPr="00E26A50" w:rsidRDefault="00C21412" w:rsidP="003A661F">
      <w:pPr>
        <w:pStyle w:val="ListParagraph"/>
        <w:numPr>
          <w:ilvl w:val="0"/>
          <w:numId w:val="5"/>
        </w:numPr>
        <w:suppressAutoHyphens w:val="0"/>
        <w:autoSpaceDE w:val="0"/>
        <w:autoSpaceDN w:val="0"/>
        <w:adjustRightInd w:val="0"/>
        <w:snapToGrid w:val="0"/>
        <w:ind w:left="425" w:firstLineChars="0" w:hanging="425"/>
        <w:jc w:val="both"/>
        <w:rPr>
          <w:rFonts w:eastAsia="Calibri"/>
          <w:sz w:val="20"/>
          <w:szCs w:val="20"/>
        </w:rPr>
      </w:pPr>
      <w:proofErr w:type="spellStart"/>
      <w:r w:rsidRPr="00E26A50">
        <w:rPr>
          <w:sz w:val="20"/>
          <w:szCs w:val="20"/>
        </w:rPr>
        <w:t>Akpan</w:t>
      </w:r>
      <w:proofErr w:type="spellEnd"/>
      <w:r w:rsidR="001662A7" w:rsidRPr="00E26A50">
        <w:rPr>
          <w:sz w:val="20"/>
          <w:szCs w:val="20"/>
        </w:rPr>
        <w:t xml:space="preserve"> </w:t>
      </w:r>
      <w:r w:rsidRPr="00E26A50">
        <w:rPr>
          <w:sz w:val="20"/>
          <w:szCs w:val="20"/>
        </w:rPr>
        <w:t>E.</w:t>
      </w:r>
      <w:r w:rsidR="001662A7" w:rsidRPr="00E26A50">
        <w:rPr>
          <w:sz w:val="20"/>
          <w:szCs w:val="20"/>
        </w:rPr>
        <w:t xml:space="preserve"> </w:t>
      </w:r>
      <w:r w:rsidRPr="00E26A50">
        <w:rPr>
          <w:sz w:val="20"/>
          <w:szCs w:val="20"/>
        </w:rPr>
        <w:t>R.</w:t>
      </w:r>
      <w:r w:rsidR="001662A7" w:rsidRPr="00E26A50">
        <w:rPr>
          <w:sz w:val="20"/>
          <w:szCs w:val="20"/>
        </w:rPr>
        <w:t xml:space="preserve"> </w:t>
      </w:r>
      <w:r w:rsidRPr="00E26A50">
        <w:rPr>
          <w:sz w:val="20"/>
          <w:szCs w:val="20"/>
        </w:rPr>
        <w:t>(1999).</w:t>
      </w:r>
      <w:r w:rsidR="001662A7" w:rsidRPr="00E26A50">
        <w:rPr>
          <w:sz w:val="20"/>
          <w:szCs w:val="20"/>
        </w:rPr>
        <w:t xml:space="preserve"> </w:t>
      </w:r>
      <w:proofErr w:type="spellStart"/>
      <w:r w:rsidRPr="00E26A50">
        <w:rPr>
          <w:sz w:val="20"/>
          <w:szCs w:val="20"/>
        </w:rPr>
        <w:t>Spatio</w:t>
      </w:r>
      <w:proofErr w:type="spellEnd"/>
      <w:r w:rsidRPr="00E26A50">
        <w:rPr>
          <w:sz w:val="20"/>
          <w:szCs w:val="20"/>
        </w:rPr>
        <w:t>-seasonal</w:t>
      </w:r>
      <w:r w:rsidR="001662A7" w:rsidRPr="00E26A50">
        <w:rPr>
          <w:sz w:val="20"/>
          <w:szCs w:val="20"/>
        </w:rPr>
        <w:t xml:space="preserve"> </w:t>
      </w:r>
      <w:r w:rsidRPr="00E26A50">
        <w:rPr>
          <w:sz w:val="20"/>
          <w:szCs w:val="20"/>
        </w:rPr>
        <w:t>trends</w:t>
      </w:r>
      <w:r w:rsidR="001662A7" w:rsidRPr="00E26A50">
        <w:rPr>
          <w:sz w:val="20"/>
          <w:szCs w:val="20"/>
        </w:rPr>
        <w:t xml:space="preserve"> </w:t>
      </w:r>
      <w:r w:rsidRPr="00E26A50">
        <w:rPr>
          <w:sz w:val="20"/>
          <w:szCs w:val="20"/>
        </w:rPr>
        <w:t>of</w:t>
      </w:r>
      <w:r w:rsidR="001662A7" w:rsidRPr="00E26A50">
        <w:rPr>
          <w:sz w:val="20"/>
          <w:szCs w:val="20"/>
        </w:rPr>
        <w:t xml:space="preserve"> </w:t>
      </w:r>
      <w:r w:rsidRPr="00E26A50">
        <w:rPr>
          <w:sz w:val="20"/>
          <w:szCs w:val="20"/>
        </w:rPr>
        <w:t>physicochemical</w:t>
      </w:r>
      <w:r w:rsidR="001662A7" w:rsidRPr="00E26A50">
        <w:rPr>
          <w:sz w:val="20"/>
          <w:szCs w:val="20"/>
        </w:rPr>
        <w:t xml:space="preserve"> </w:t>
      </w:r>
      <w:r w:rsidRPr="00E26A50">
        <w:rPr>
          <w:sz w:val="20"/>
          <w:szCs w:val="20"/>
        </w:rPr>
        <w:t>characteristics</w:t>
      </w:r>
      <w:r w:rsidR="001662A7" w:rsidRPr="00E26A50">
        <w:rPr>
          <w:sz w:val="20"/>
          <w:szCs w:val="20"/>
        </w:rPr>
        <w:t xml:space="preserve"> </w:t>
      </w:r>
      <w:r w:rsidRPr="00E26A50">
        <w:rPr>
          <w:sz w:val="20"/>
          <w:szCs w:val="20"/>
        </w:rPr>
        <w:t>of</w:t>
      </w:r>
      <w:r w:rsidR="001662A7" w:rsidRPr="00E26A50">
        <w:rPr>
          <w:sz w:val="20"/>
          <w:szCs w:val="20"/>
        </w:rPr>
        <w:t xml:space="preserve"> </w:t>
      </w:r>
      <w:r w:rsidRPr="00E26A50">
        <w:rPr>
          <w:sz w:val="20"/>
          <w:szCs w:val="20"/>
        </w:rPr>
        <w:t>Cross</w:t>
      </w:r>
      <w:r w:rsidR="001662A7" w:rsidRPr="00E26A50">
        <w:rPr>
          <w:sz w:val="20"/>
          <w:szCs w:val="20"/>
        </w:rPr>
        <w:t xml:space="preserve"> </w:t>
      </w:r>
      <w:r w:rsidRPr="00E26A50">
        <w:rPr>
          <w:sz w:val="20"/>
          <w:szCs w:val="20"/>
        </w:rPr>
        <w:t>River</w:t>
      </w:r>
      <w:r w:rsidR="001662A7" w:rsidRPr="00E26A50">
        <w:rPr>
          <w:sz w:val="20"/>
          <w:szCs w:val="20"/>
        </w:rPr>
        <w:t xml:space="preserve"> </w:t>
      </w:r>
      <w:r w:rsidRPr="00E26A50">
        <w:rPr>
          <w:sz w:val="20"/>
          <w:szCs w:val="20"/>
        </w:rPr>
        <w:t>Estuary,</w:t>
      </w:r>
      <w:r w:rsidR="001662A7" w:rsidRPr="00E26A50">
        <w:rPr>
          <w:sz w:val="20"/>
          <w:szCs w:val="20"/>
        </w:rPr>
        <w:t xml:space="preserve"> </w:t>
      </w:r>
      <w:r w:rsidRPr="00E26A50">
        <w:rPr>
          <w:sz w:val="20"/>
          <w:szCs w:val="20"/>
        </w:rPr>
        <w:t>Nigeria.</w:t>
      </w:r>
      <w:r w:rsidR="001662A7" w:rsidRPr="00E26A50">
        <w:rPr>
          <w:sz w:val="20"/>
          <w:szCs w:val="20"/>
        </w:rPr>
        <w:t xml:space="preserve"> </w:t>
      </w:r>
      <w:r w:rsidRPr="00E26A50">
        <w:rPr>
          <w:i/>
          <w:sz w:val="20"/>
          <w:szCs w:val="20"/>
        </w:rPr>
        <w:t>Progress</w:t>
      </w:r>
      <w:r w:rsidR="001662A7" w:rsidRPr="00E26A50">
        <w:rPr>
          <w:i/>
          <w:sz w:val="20"/>
          <w:szCs w:val="20"/>
        </w:rPr>
        <w:t xml:space="preserve"> </w:t>
      </w:r>
      <w:r w:rsidRPr="00E26A50">
        <w:rPr>
          <w:i/>
          <w:sz w:val="20"/>
          <w:szCs w:val="20"/>
        </w:rPr>
        <w:t>in</w:t>
      </w:r>
      <w:r w:rsidR="001662A7" w:rsidRPr="00E26A50">
        <w:rPr>
          <w:i/>
          <w:sz w:val="20"/>
          <w:szCs w:val="20"/>
        </w:rPr>
        <w:t xml:space="preserve"> </w:t>
      </w:r>
      <w:r w:rsidRPr="00E26A50">
        <w:rPr>
          <w:i/>
          <w:sz w:val="20"/>
          <w:szCs w:val="20"/>
        </w:rPr>
        <w:t>Biometeorology</w:t>
      </w:r>
      <w:r w:rsidRPr="00E26A50">
        <w:rPr>
          <w:sz w:val="20"/>
          <w:szCs w:val="20"/>
        </w:rPr>
        <w:t>,</w:t>
      </w:r>
      <w:r w:rsidR="001662A7" w:rsidRPr="00E26A50">
        <w:rPr>
          <w:sz w:val="20"/>
          <w:szCs w:val="20"/>
        </w:rPr>
        <w:t xml:space="preserve"> </w:t>
      </w:r>
      <w:r w:rsidRPr="00E26A50">
        <w:rPr>
          <w:sz w:val="20"/>
          <w:szCs w:val="20"/>
        </w:rPr>
        <w:t>13:127-131.</w:t>
      </w:r>
    </w:p>
    <w:p w:rsidR="00C21412" w:rsidRPr="00E26A50" w:rsidRDefault="00C21412" w:rsidP="003A661F">
      <w:pPr>
        <w:pStyle w:val="ListParagraph"/>
        <w:numPr>
          <w:ilvl w:val="0"/>
          <w:numId w:val="5"/>
        </w:numPr>
        <w:suppressAutoHyphens w:val="0"/>
        <w:autoSpaceDE w:val="0"/>
        <w:autoSpaceDN w:val="0"/>
        <w:adjustRightInd w:val="0"/>
        <w:snapToGrid w:val="0"/>
        <w:ind w:left="425" w:firstLineChars="0" w:hanging="425"/>
        <w:jc w:val="both"/>
        <w:rPr>
          <w:rFonts w:eastAsia="Calibri"/>
          <w:sz w:val="20"/>
          <w:szCs w:val="20"/>
        </w:rPr>
      </w:pPr>
      <w:proofErr w:type="spellStart"/>
      <w:r w:rsidRPr="00E26A50">
        <w:rPr>
          <w:rFonts w:eastAsia="Calibri"/>
          <w:sz w:val="20"/>
          <w:szCs w:val="20"/>
        </w:rPr>
        <w:t>Akpan</w:t>
      </w:r>
      <w:proofErr w:type="spellEnd"/>
      <w:r w:rsidRPr="00E26A50">
        <w:rPr>
          <w:rFonts w:eastAsia="Calibri"/>
          <w:sz w:val="20"/>
          <w:szCs w:val="20"/>
        </w:rPr>
        <w:t>,</w:t>
      </w:r>
      <w:r w:rsidR="001662A7" w:rsidRPr="00E26A50">
        <w:rPr>
          <w:rFonts w:eastAsia="Calibri"/>
          <w:sz w:val="20"/>
          <w:szCs w:val="20"/>
        </w:rPr>
        <w:t xml:space="preserve"> </w:t>
      </w:r>
      <w:r w:rsidRPr="00E26A50">
        <w:rPr>
          <w:rFonts w:eastAsia="Calibri"/>
          <w:sz w:val="20"/>
          <w:szCs w:val="20"/>
        </w:rPr>
        <w:t>A.</w:t>
      </w:r>
      <w:r w:rsidR="001662A7" w:rsidRPr="00E26A50">
        <w:rPr>
          <w:rFonts w:eastAsia="Calibri"/>
          <w:sz w:val="20"/>
          <w:szCs w:val="20"/>
        </w:rPr>
        <w:t xml:space="preserve"> </w:t>
      </w:r>
      <w:r w:rsidRPr="00E26A50">
        <w:rPr>
          <w:rFonts w:eastAsia="Calibri"/>
          <w:sz w:val="20"/>
          <w:szCs w:val="20"/>
        </w:rPr>
        <w:t>W.</w:t>
      </w:r>
      <w:r w:rsidR="001662A7" w:rsidRPr="00E26A50">
        <w:rPr>
          <w:rFonts w:eastAsia="Calibri"/>
          <w:sz w:val="20"/>
          <w:szCs w:val="20"/>
        </w:rPr>
        <w:t xml:space="preserve"> </w:t>
      </w:r>
      <w:r w:rsidRPr="00E26A50">
        <w:rPr>
          <w:rFonts w:eastAsia="Calibri"/>
          <w:sz w:val="20"/>
          <w:szCs w:val="20"/>
        </w:rPr>
        <w:t>(1993).</w:t>
      </w:r>
      <w:r w:rsidR="001662A7" w:rsidRPr="00E26A50">
        <w:rPr>
          <w:rFonts w:eastAsia="Calibri"/>
          <w:sz w:val="20"/>
          <w:szCs w:val="20"/>
        </w:rPr>
        <w:t xml:space="preserve"> </w:t>
      </w:r>
      <w:r w:rsidRPr="00E26A50">
        <w:rPr>
          <w:rFonts w:eastAsia="Calibri"/>
          <w:sz w:val="20"/>
          <w:szCs w:val="20"/>
        </w:rPr>
        <w:t>The</w:t>
      </w:r>
      <w:r w:rsidR="001662A7" w:rsidRPr="00E26A50">
        <w:rPr>
          <w:rFonts w:eastAsia="Calibri"/>
          <w:sz w:val="20"/>
          <w:szCs w:val="20"/>
        </w:rPr>
        <w:t xml:space="preserve"> </w:t>
      </w:r>
      <w:r w:rsidRPr="00E26A50">
        <w:rPr>
          <w:rFonts w:eastAsia="Calibri"/>
          <w:sz w:val="20"/>
          <w:szCs w:val="20"/>
        </w:rPr>
        <w:t>effect</w:t>
      </w:r>
      <w:r w:rsidR="001662A7" w:rsidRPr="00E26A50">
        <w:rPr>
          <w:rFonts w:eastAsia="Calibri"/>
          <w:sz w:val="20"/>
          <w:szCs w:val="20"/>
        </w:rPr>
        <w:t xml:space="preserve"> </w:t>
      </w:r>
      <w:r w:rsidRPr="00E26A50">
        <w:rPr>
          <w:rFonts w:eastAsia="Calibri"/>
          <w:sz w:val="20"/>
          <w:szCs w:val="20"/>
        </w:rPr>
        <w:t>of</w:t>
      </w:r>
      <w:r w:rsidR="001662A7" w:rsidRPr="00E26A50">
        <w:rPr>
          <w:rFonts w:eastAsia="Calibri"/>
          <w:sz w:val="20"/>
          <w:szCs w:val="20"/>
        </w:rPr>
        <w:t xml:space="preserve"> </w:t>
      </w:r>
      <w:r w:rsidRPr="00E26A50">
        <w:rPr>
          <w:rFonts w:eastAsia="Calibri"/>
          <w:sz w:val="20"/>
          <w:szCs w:val="20"/>
        </w:rPr>
        <w:t>hydrological</w:t>
      </w:r>
      <w:r w:rsidR="001662A7" w:rsidRPr="00E26A50">
        <w:rPr>
          <w:rFonts w:eastAsia="Calibri"/>
          <w:sz w:val="20"/>
          <w:szCs w:val="20"/>
        </w:rPr>
        <w:t xml:space="preserve"> </w:t>
      </w:r>
      <w:r w:rsidRPr="00E26A50">
        <w:rPr>
          <w:rFonts w:eastAsia="Calibri"/>
          <w:sz w:val="20"/>
          <w:szCs w:val="20"/>
        </w:rPr>
        <w:t>regime</w:t>
      </w:r>
      <w:r w:rsidR="001662A7" w:rsidRPr="00E26A50">
        <w:rPr>
          <w:rFonts w:eastAsia="Calibri"/>
          <w:sz w:val="20"/>
          <w:szCs w:val="20"/>
        </w:rPr>
        <w:t xml:space="preserve"> </w:t>
      </w:r>
      <w:r w:rsidRPr="00E26A50">
        <w:rPr>
          <w:rFonts w:eastAsia="Calibri"/>
          <w:sz w:val="20"/>
          <w:szCs w:val="20"/>
        </w:rPr>
        <w:t>on</w:t>
      </w:r>
      <w:r w:rsidR="001662A7" w:rsidRPr="00E26A50">
        <w:rPr>
          <w:rFonts w:eastAsia="Calibri"/>
          <w:sz w:val="20"/>
          <w:szCs w:val="20"/>
        </w:rPr>
        <w:t xml:space="preserve"> </w:t>
      </w:r>
      <w:r w:rsidRPr="00E26A50">
        <w:rPr>
          <w:rFonts w:eastAsia="Calibri"/>
          <w:sz w:val="20"/>
          <w:szCs w:val="20"/>
        </w:rPr>
        <w:t>the</w:t>
      </w:r>
      <w:r w:rsidR="001662A7" w:rsidRPr="00E26A50">
        <w:rPr>
          <w:rFonts w:eastAsia="Calibri"/>
          <w:sz w:val="20"/>
          <w:szCs w:val="20"/>
        </w:rPr>
        <w:t xml:space="preserve"> </w:t>
      </w:r>
      <w:r w:rsidRPr="00E26A50">
        <w:rPr>
          <w:rFonts w:eastAsia="Calibri"/>
          <w:sz w:val="20"/>
          <w:szCs w:val="20"/>
        </w:rPr>
        <w:t>temperature</w:t>
      </w:r>
      <w:r w:rsidR="001662A7" w:rsidRPr="00E26A50">
        <w:rPr>
          <w:rFonts w:eastAsia="Calibri"/>
          <w:sz w:val="20"/>
          <w:szCs w:val="20"/>
        </w:rPr>
        <w:t xml:space="preserve"> </w:t>
      </w:r>
      <w:r w:rsidRPr="00E26A50">
        <w:rPr>
          <w:rFonts w:eastAsia="Calibri"/>
          <w:sz w:val="20"/>
          <w:szCs w:val="20"/>
        </w:rPr>
        <w:t>and</w:t>
      </w:r>
      <w:r w:rsidR="001662A7" w:rsidRPr="00E26A50">
        <w:rPr>
          <w:rFonts w:eastAsia="Calibri"/>
          <w:sz w:val="20"/>
          <w:szCs w:val="20"/>
        </w:rPr>
        <w:t xml:space="preserve"> </w:t>
      </w:r>
      <w:r w:rsidRPr="00E26A50">
        <w:rPr>
          <w:rFonts w:eastAsia="Calibri"/>
          <w:sz w:val="20"/>
          <w:szCs w:val="20"/>
        </w:rPr>
        <w:t>salinity</w:t>
      </w:r>
      <w:r w:rsidR="001662A7" w:rsidRPr="00E26A50">
        <w:rPr>
          <w:rFonts w:eastAsia="Calibri"/>
          <w:sz w:val="20"/>
          <w:szCs w:val="20"/>
        </w:rPr>
        <w:t xml:space="preserve"> </w:t>
      </w:r>
      <w:r w:rsidRPr="00E26A50">
        <w:rPr>
          <w:rFonts w:eastAsia="Calibri"/>
          <w:sz w:val="20"/>
          <w:szCs w:val="20"/>
        </w:rPr>
        <w:t>profiles</w:t>
      </w:r>
      <w:r w:rsidR="001662A7" w:rsidRPr="00E26A50">
        <w:rPr>
          <w:rFonts w:eastAsia="Calibri"/>
          <w:sz w:val="20"/>
          <w:szCs w:val="20"/>
        </w:rPr>
        <w:t xml:space="preserve"> </w:t>
      </w:r>
      <w:r w:rsidRPr="00E26A50">
        <w:rPr>
          <w:rFonts w:eastAsia="Calibri"/>
          <w:sz w:val="20"/>
          <w:szCs w:val="20"/>
        </w:rPr>
        <w:t>of</w:t>
      </w:r>
      <w:r w:rsidR="001662A7" w:rsidRPr="00E26A50">
        <w:rPr>
          <w:rFonts w:eastAsia="Calibri"/>
          <w:sz w:val="20"/>
          <w:szCs w:val="20"/>
        </w:rPr>
        <w:t xml:space="preserve"> </w:t>
      </w:r>
      <w:r w:rsidRPr="00E26A50">
        <w:rPr>
          <w:rFonts w:eastAsia="Calibri"/>
          <w:sz w:val="20"/>
          <w:szCs w:val="20"/>
        </w:rPr>
        <w:t>a</w:t>
      </w:r>
      <w:r w:rsidR="001662A7" w:rsidRPr="00E26A50">
        <w:rPr>
          <w:rFonts w:eastAsia="Calibri"/>
          <w:sz w:val="20"/>
          <w:szCs w:val="20"/>
        </w:rPr>
        <w:t xml:space="preserve"> </w:t>
      </w:r>
      <w:r w:rsidRPr="00E26A50">
        <w:rPr>
          <w:rFonts w:eastAsia="Calibri"/>
          <w:sz w:val="20"/>
          <w:szCs w:val="20"/>
        </w:rPr>
        <w:t>tropical</w:t>
      </w:r>
      <w:r w:rsidR="001662A7" w:rsidRPr="00E26A50">
        <w:rPr>
          <w:rFonts w:eastAsia="Calibri"/>
          <w:sz w:val="20"/>
          <w:szCs w:val="20"/>
        </w:rPr>
        <w:t xml:space="preserve"> </w:t>
      </w:r>
      <w:r w:rsidRPr="00E26A50">
        <w:rPr>
          <w:rFonts w:eastAsia="Calibri"/>
          <w:sz w:val="20"/>
          <w:szCs w:val="20"/>
        </w:rPr>
        <w:t>coastal</w:t>
      </w:r>
      <w:r w:rsidR="001662A7" w:rsidRPr="00E26A50">
        <w:rPr>
          <w:rFonts w:eastAsia="Calibri"/>
          <w:sz w:val="20"/>
          <w:szCs w:val="20"/>
        </w:rPr>
        <w:t xml:space="preserve"> </w:t>
      </w:r>
      <w:r w:rsidRPr="00E26A50">
        <w:rPr>
          <w:rFonts w:eastAsia="Calibri"/>
          <w:sz w:val="20"/>
          <w:szCs w:val="20"/>
        </w:rPr>
        <w:t>river</w:t>
      </w:r>
      <w:r w:rsidR="001662A7" w:rsidRPr="00E26A50">
        <w:rPr>
          <w:rFonts w:eastAsia="Calibri"/>
          <w:sz w:val="20"/>
          <w:szCs w:val="20"/>
        </w:rPr>
        <w:t xml:space="preserve"> </w:t>
      </w:r>
      <w:r w:rsidRPr="00E26A50">
        <w:rPr>
          <w:rFonts w:eastAsia="Calibri"/>
          <w:sz w:val="20"/>
          <w:szCs w:val="20"/>
        </w:rPr>
        <w:t>(Nigeria).</w:t>
      </w:r>
      <w:r w:rsidR="001662A7" w:rsidRPr="00E26A50">
        <w:rPr>
          <w:rFonts w:eastAsia="Calibri"/>
          <w:sz w:val="20"/>
          <w:szCs w:val="20"/>
        </w:rPr>
        <w:t xml:space="preserve"> </w:t>
      </w:r>
      <w:proofErr w:type="spellStart"/>
      <w:r w:rsidRPr="00E26A50">
        <w:rPr>
          <w:rFonts w:eastAsia="Calibri"/>
          <w:i/>
          <w:iCs/>
          <w:sz w:val="20"/>
          <w:szCs w:val="20"/>
        </w:rPr>
        <w:t>Acta</w:t>
      </w:r>
      <w:proofErr w:type="spellEnd"/>
      <w:r w:rsidR="001662A7" w:rsidRPr="00E26A50">
        <w:rPr>
          <w:rFonts w:eastAsia="Calibri"/>
          <w:i/>
          <w:iCs/>
          <w:sz w:val="20"/>
          <w:szCs w:val="20"/>
        </w:rPr>
        <w:t xml:space="preserve"> </w:t>
      </w:r>
      <w:r w:rsidRPr="00E26A50">
        <w:rPr>
          <w:rFonts w:eastAsia="Calibri"/>
          <w:i/>
          <w:iCs/>
          <w:sz w:val="20"/>
          <w:szCs w:val="20"/>
        </w:rPr>
        <w:t>Hydrobiol</w:t>
      </w:r>
      <w:r w:rsidRPr="00E26A50">
        <w:rPr>
          <w:rFonts w:eastAsia="Calibri"/>
          <w:sz w:val="20"/>
          <w:szCs w:val="20"/>
        </w:rPr>
        <w:t>ogy,</w:t>
      </w:r>
      <w:r w:rsidR="001662A7" w:rsidRPr="00E26A50">
        <w:rPr>
          <w:rFonts w:eastAsia="Calibri"/>
          <w:sz w:val="20"/>
          <w:szCs w:val="20"/>
        </w:rPr>
        <w:t xml:space="preserve"> </w:t>
      </w:r>
      <w:r w:rsidRPr="00E26A50">
        <w:rPr>
          <w:rFonts w:eastAsia="Calibri"/>
          <w:sz w:val="20"/>
          <w:szCs w:val="20"/>
        </w:rPr>
        <w:t>35(4):</w:t>
      </w:r>
      <w:r w:rsidR="001662A7" w:rsidRPr="00E26A50">
        <w:rPr>
          <w:rFonts w:eastAsia="Calibri"/>
          <w:sz w:val="20"/>
          <w:szCs w:val="20"/>
        </w:rPr>
        <w:t xml:space="preserve"> </w:t>
      </w:r>
      <w:r w:rsidRPr="00E26A50">
        <w:rPr>
          <w:rFonts w:eastAsia="Calibri"/>
          <w:sz w:val="20"/>
          <w:szCs w:val="20"/>
        </w:rPr>
        <w:t>275</w:t>
      </w:r>
      <w:r w:rsidR="001662A7" w:rsidRPr="00E26A50">
        <w:rPr>
          <w:rFonts w:eastAsia="Calibri"/>
          <w:sz w:val="20"/>
          <w:szCs w:val="20"/>
        </w:rPr>
        <w:t xml:space="preserve"> </w:t>
      </w:r>
      <w:r w:rsidRPr="00E26A50">
        <w:rPr>
          <w:rFonts w:eastAsia="Calibri"/>
          <w:sz w:val="20"/>
          <w:szCs w:val="20"/>
        </w:rPr>
        <w:t>–</w:t>
      </w:r>
      <w:r w:rsidR="001662A7" w:rsidRPr="00E26A50">
        <w:rPr>
          <w:rFonts w:eastAsia="Calibri"/>
          <w:sz w:val="20"/>
          <w:szCs w:val="20"/>
        </w:rPr>
        <w:t xml:space="preserve"> </w:t>
      </w:r>
      <w:r w:rsidRPr="00E26A50">
        <w:rPr>
          <w:rFonts w:eastAsia="Calibri"/>
          <w:sz w:val="20"/>
          <w:szCs w:val="20"/>
        </w:rPr>
        <w:t>284.</w:t>
      </w:r>
    </w:p>
    <w:p w:rsidR="00C21412" w:rsidRPr="00E26A50" w:rsidRDefault="00C21412" w:rsidP="003A661F">
      <w:pPr>
        <w:pStyle w:val="ListParagraph"/>
        <w:numPr>
          <w:ilvl w:val="0"/>
          <w:numId w:val="5"/>
        </w:numPr>
        <w:suppressAutoHyphens w:val="0"/>
        <w:autoSpaceDE w:val="0"/>
        <w:autoSpaceDN w:val="0"/>
        <w:adjustRightInd w:val="0"/>
        <w:snapToGrid w:val="0"/>
        <w:ind w:left="425" w:firstLineChars="0" w:hanging="425"/>
        <w:jc w:val="both"/>
        <w:rPr>
          <w:rFonts w:eastAsia="Calibri"/>
          <w:sz w:val="20"/>
          <w:szCs w:val="20"/>
        </w:rPr>
      </w:pPr>
      <w:proofErr w:type="spellStart"/>
      <w:r w:rsidRPr="00E26A50">
        <w:rPr>
          <w:rFonts w:eastAsia="Calibri"/>
          <w:sz w:val="20"/>
          <w:szCs w:val="20"/>
        </w:rPr>
        <w:t>Akpan</w:t>
      </w:r>
      <w:proofErr w:type="spellEnd"/>
      <w:r w:rsidRPr="00E26A50">
        <w:rPr>
          <w:rFonts w:eastAsia="Calibri"/>
          <w:sz w:val="20"/>
          <w:szCs w:val="20"/>
        </w:rPr>
        <w:t>,</w:t>
      </w:r>
      <w:r w:rsidR="001662A7" w:rsidRPr="00E26A50">
        <w:rPr>
          <w:rFonts w:eastAsia="Calibri"/>
          <w:sz w:val="20"/>
          <w:szCs w:val="20"/>
        </w:rPr>
        <w:t xml:space="preserve"> </w:t>
      </w:r>
      <w:r w:rsidRPr="00E26A50">
        <w:rPr>
          <w:rFonts w:eastAsia="Calibri"/>
          <w:sz w:val="20"/>
          <w:szCs w:val="20"/>
        </w:rPr>
        <w:t>A.</w:t>
      </w:r>
      <w:r w:rsidR="001662A7" w:rsidRPr="00E26A50">
        <w:rPr>
          <w:rFonts w:eastAsia="Calibri"/>
          <w:sz w:val="20"/>
          <w:szCs w:val="20"/>
        </w:rPr>
        <w:t xml:space="preserve"> </w:t>
      </w:r>
      <w:r w:rsidRPr="00E26A50">
        <w:rPr>
          <w:rFonts w:eastAsia="Calibri"/>
          <w:sz w:val="20"/>
          <w:szCs w:val="20"/>
        </w:rPr>
        <w:t>W.</w:t>
      </w:r>
      <w:r w:rsidR="001662A7" w:rsidRPr="00E26A50">
        <w:rPr>
          <w:rFonts w:eastAsia="Calibri"/>
          <w:sz w:val="20"/>
          <w:szCs w:val="20"/>
        </w:rPr>
        <w:t xml:space="preserve"> </w:t>
      </w:r>
      <w:r w:rsidRPr="00E26A50">
        <w:rPr>
          <w:rFonts w:eastAsia="Calibri"/>
          <w:sz w:val="20"/>
          <w:szCs w:val="20"/>
        </w:rPr>
        <w:t>and</w:t>
      </w:r>
      <w:r w:rsidR="001662A7" w:rsidRPr="00E26A50">
        <w:rPr>
          <w:rFonts w:eastAsia="Calibri"/>
          <w:sz w:val="20"/>
          <w:szCs w:val="20"/>
        </w:rPr>
        <w:t xml:space="preserve"> </w:t>
      </w:r>
      <w:proofErr w:type="spellStart"/>
      <w:r w:rsidRPr="00E26A50">
        <w:rPr>
          <w:rFonts w:eastAsia="Calibri"/>
          <w:sz w:val="20"/>
          <w:szCs w:val="20"/>
        </w:rPr>
        <w:t>Ufodike</w:t>
      </w:r>
      <w:proofErr w:type="spellEnd"/>
      <w:r w:rsidRPr="00E26A50">
        <w:rPr>
          <w:rFonts w:eastAsia="Calibri"/>
          <w:sz w:val="20"/>
          <w:szCs w:val="20"/>
        </w:rPr>
        <w:t>,</w:t>
      </w:r>
      <w:r w:rsidR="001662A7" w:rsidRPr="00E26A50">
        <w:rPr>
          <w:rFonts w:eastAsia="Calibri"/>
          <w:sz w:val="20"/>
          <w:szCs w:val="20"/>
        </w:rPr>
        <w:t xml:space="preserve"> </w:t>
      </w:r>
      <w:r w:rsidRPr="00E26A50">
        <w:rPr>
          <w:rFonts w:eastAsia="Calibri"/>
          <w:sz w:val="20"/>
          <w:szCs w:val="20"/>
        </w:rPr>
        <w:t>E.</w:t>
      </w:r>
      <w:r w:rsidR="001662A7" w:rsidRPr="00E26A50">
        <w:rPr>
          <w:rFonts w:eastAsia="Calibri"/>
          <w:sz w:val="20"/>
          <w:szCs w:val="20"/>
        </w:rPr>
        <w:t xml:space="preserve"> </w:t>
      </w:r>
      <w:r w:rsidRPr="00E26A50">
        <w:rPr>
          <w:rFonts w:eastAsia="Calibri"/>
          <w:sz w:val="20"/>
          <w:szCs w:val="20"/>
        </w:rPr>
        <w:t>B.</w:t>
      </w:r>
      <w:r w:rsidR="001662A7" w:rsidRPr="00E26A50">
        <w:rPr>
          <w:rFonts w:eastAsia="Calibri"/>
          <w:sz w:val="20"/>
          <w:szCs w:val="20"/>
        </w:rPr>
        <w:t xml:space="preserve"> </w:t>
      </w:r>
      <w:r w:rsidRPr="00E26A50">
        <w:rPr>
          <w:rFonts w:eastAsia="Calibri"/>
          <w:sz w:val="20"/>
          <w:szCs w:val="20"/>
        </w:rPr>
        <w:t>C.</w:t>
      </w:r>
      <w:r w:rsidR="001662A7" w:rsidRPr="00E26A50">
        <w:rPr>
          <w:rFonts w:eastAsia="Calibri"/>
          <w:sz w:val="20"/>
          <w:szCs w:val="20"/>
        </w:rPr>
        <w:t xml:space="preserve"> </w:t>
      </w:r>
      <w:r w:rsidRPr="00E26A50">
        <w:rPr>
          <w:rFonts w:eastAsia="Calibri"/>
          <w:sz w:val="20"/>
          <w:szCs w:val="20"/>
        </w:rPr>
        <w:t>(2005).</w:t>
      </w:r>
      <w:r w:rsidR="001662A7" w:rsidRPr="00E26A50">
        <w:rPr>
          <w:rFonts w:eastAsia="Calibri"/>
          <w:sz w:val="20"/>
          <w:szCs w:val="20"/>
        </w:rPr>
        <w:t xml:space="preserve"> </w:t>
      </w:r>
      <w:r w:rsidRPr="00E26A50">
        <w:rPr>
          <w:rFonts w:eastAsia="Calibri"/>
          <w:sz w:val="20"/>
          <w:szCs w:val="20"/>
        </w:rPr>
        <w:t>The</w:t>
      </w:r>
      <w:r w:rsidR="001662A7" w:rsidRPr="00E26A50">
        <w:rPr>
          <w:rFonts w:eastAsia="Calibri"/>
          <w:sz w:val="20"/>
          <w:szCs w:val="20"/>
        </w:rPr>
        <w:t xml:space="preserve"> </w:t>
      </w:r>
      <w:r w:rsidRPr="00E26A50">
        <w:rPr>
          <w:rFonts w:eastAsia="Calibri"/>
          <w:sz w:val="20"/>
          <w:szCs w:val="20"/>
        </w:rPr>
        <w:t>geo-morphological</w:t>
      </w:r>
      <w:r w:rsidR="001662A7" w:rsidRPr="00E26A50">
        <w:rPr>
          <w:rFonts w:eastAsia="Calibri"/>
          <w:sz w:val="20"/>
          <w:szCs w:val="20"/>
        </w:rPr>
        <w:t xml:space="preserve"> </w:t>
      </w:r>
      <w:r w:rsidRPr="00E26A50">
        <w:rPr>
          <w:rFonts w:eastAsia="Calibri"/>
          <w:sz w:val="20"/>
          <w:szCs w:val="20"/>
        </w:rPr>
        <w:t>features</w:t>
      </w:r>
      <w:r w:rsidR="001662A7" w:rsidRPr="00E26A50">
        <w:rPr>
          <w:rFonts w:eastAsia="Calibri"/>
          <w:sz w:val="20"/>
          <w:szCs w:val="20"/>
        </w:rPr>
        <w:t xml:space="preserve"> </w:t>
      </w:r>
      <w:r w:rsidRPr="00E26A50">
        <w:rPr>
          <w:rFonts w:eastAsia="Calibri"/>
          <w:sz w:val="20"/>
          <w:szCs w:val="20"/>
        </w:rPr>
        <w:t>of</w:t>
      </w:r>
      <w:r w:rsidR="001662A7" w:rsidRPr="00E26A50">
        <w:rPr>
          <w:rFonts w:eastAsia="Calibri"/>
          <w:sz w:val="20"/>
          <w:szCs w:val="20"/>
        </w:rPr>
        <w:t xml:space="preserve"> </w:t>
      </w:r>
      <w:r w:rsidRPr="00E26A50">
        <w:rPr>
          <w:rFonts w:eastAsia="Calibri"/>
          <w:sz w:val="20"/>
          <w:szCs w:val="20"/>
        </w:rPr>
        <w:t>a</w:t>
      </w:r>
      <w:r w:rsidR="001662A7" w:rsidRPr="00E26A50">
        <w:rPr>
          <w:rFonts w:eastAsia="Calibri"/>
          <w:sz w:val="20"/>
          <w:szCs w:val="20"/>
        </w:rPr>
        <w:t xml:space="preserve"> </w:t>
      </w:r>
      <w:r w:rsidRPr="00E26A50">
        <w:rPr>
          <w:rFonts w:eastAsia="Calibri"/>
          <w:sz w:val="20"/>
          <w:szCs w:val="20"/>
        </w:rPr>
        <w:t>tropical</w:t>
      </w:r>
      <w:r w:rsidR="001662A7" w:rsidRPr="00E26A50">
        <w:rPr>
          <w:rFonts w:eastAsia="Calibri"/>
          <w:sz w:val="20"/>
          <w:szCs w:val="20"/>
        </w:rPr>
        <w:t xml:space="preserve"> </w:t>
      </w:r>
      <w:r w:rsidRPr="00E26A50">
        <w:rPr>
          <w:rFonts w:eastAsia="Calibri"/>
          <w:sz w:val="20"/>
          <w:szCs w:val="20"/>
        </w:rPr>
        <w:t>coastal</w:t>
      </w:r>
      <w:r w:rsidR="001662A7" w:rsidRPr="00E26A50">
        <w:rPr>
          <w:rFonts w:eastAsia="Calibri"/>
          <w:sz w:val="20"/>
          <w:szCs w:val="20"/>
        </w:rPr>
        <w:t xml:space="preserve"> </w:t>
      </w:r>
      <w:r w:rsidRPr="00E26A50">
        <w:rPr>
          <w:rFonts w:eastAsia="Calibri"/>
          <w:sz w:val="20"/>
          <w:szCs w:val="20"/>
        </w:rPr>
        <w:t>river</w:t>
      </w:r>
      <w:r w:rsidR="001662A7" w:rsidRPr="00E26A50">
        <w:rPr>
          <w:rFonts w:eastAsia="Calibri"/>
          <w:sz w:val="20"/>
          <w:szCs w:val="20"/>
        </w:rPr>
        <w:t xml:space="preserve"> </w:t>
      </w:r>
      <w:r w:rsidRPr="00E26A50">
        <w:rPr>
          <w:rFonts w:eastAsia="Calibri"/>
          <w:sz w:val="20"/>
          <w:szCs w:val="20"/>
        </w:rPr>
        <w:t>draining</w:t>
      </w:r>
      <w:r w:rsidR="001662A7" w:rsidRPr="00E26A50">
        <w:rPr>
          <w:rFonts w:eastAsia="Calibri"/>
          <w:sz w:val="20"/>
          <w:szCs w:val="20"/>
        </w:rPr>
        <w:t xml:space="preserve"> </w:t>
      </w:r>
      <w:r w:rsidRPr="00E26A50">
        <w:rPr>
          <w:rFonts w:eastAsia="Calibri"/>
          <w:sz w:val="20"/>
          <w:szCs w:val="20"/>
        </w:rPr>
        <w:t>forested</w:t>
      </w:r>
      <w:r w:rsidR="001662A7" w:rsidRPr="00E26A50">
        <w:rPr>
          <w:rFonts w:eastAsia="Calibri"/>
          <w:sz w:val="20"/>
          <w:szCs w:val="20"/>
        </w:rPr>
        <w:t xml:space="preserve"> </w:t>
      </w:r>
      <w:r w:rsidRPr="00E26A50">
        <w:rPr>
          <w:rFonts w:eastAsia="Calibri"/>
          <w:sz w:val="20"/>
          <w:szCs w:val="20"/>
        </w:rPr>
        <w:t>catchments</w:t>
      </w:r>
      <w:r w:rsidR="001662A7" w:rsidRPr="00E26A50">
        <w:rPr>
          <w:rFonts w:eastAsia="Calibri"/>
          <w:sz w:val="20"/>
          <w:szCs w:val="20"/>
        </w:rPr>
        <w:t xml:space="preserve"> </w:t>
      </w:r>
      <w:r w:rsidRPr="00E26A50">
        <w:rPr>
          <w:rFonts w:eastAsia="Calibri"/>
          <w:sz w:val="20"/>
          <w:szCs w:val="20"/>
        </w:rPr>
        <w:t>and</w:t>
      </w:r>
      <w:r w:rsidR="001662A7" w:rsidRPr="00E26A50">
        <w:rPr>
          <w:rFonts w:eastAsia="Calibri"/>
          <w:sz w:val="20"/>
          <w:szCs w:val="20"/>
        </w:rPr>
        <w:t xml:space="preserve"> </w:t>
      </w:r>
      <w:r w:rsidRPr="00E26A50">
        <w:rPr>
          <w:rFonts w:eastAsia="Calibri"/>
          <w:sz w:val="20"/>
          <w:szCs w:val="20"/>
        </w:rPr>
        <w:t>influence</w:t>
      </w:r>
      <w:r w:rsidR="001662A7" w:rsidRPr="00E26A50">
        <w:rPr>
          <w:rFonts w:eastAsia="Calibri"/>
          <w:sz w:val="20"/>
          <w:szCs w:val="20"/>
        </w:rPr>
        <w:t xml:space="preserve"> </w:t>
      </w:r>
      <w:r w:rsidRPr="00E26A50">
        <w:rPr>
          <w:rFonts w:eastAsia="Calibri"/>
          <w:sz w:val="20"/>
          <w:szCs w:val="20"/>
        </w:rPr>
        <w:lastRenderedPageBreak/>
        <w:t>of</w:t>
      </w:r>
      <w:r w:rsidR="001662A7" w:rsidRPr="00E26A50">
        <w:rPr>
          <w:rFonts w:eastAsia="Calibri"/>
          <w:sz w:val="20"/>
          <w:szCs w:val="20"/>
        </w:rPr>
        <w:t xml:space="preserve"> </w:t>
      </w:r>
      <w:r w:rsidRPr="00E26A50">
        <w:rPr>
          <w:rFonts w:eastAsia="Calibri"/>
          <w:sz w:val="20"/>
          <w:szCs w:val="20"/>
        </w:rPr>
        <w:t>fluvial</w:t>
      </w:r>
      <w:r w:rsidR="001662A7" w:rsidRPr="00E26A50">
        <w:rPr>
          <w:rFonts w:eastAsia="Calibri"/>
          <w:sz w:val="20"/>
          <w:szCs w:val="20"/>
        </w:rPr>
        <w:t xml:space="preserve"> </w:t>
      </w:r>
      <w:r w:rsidRPr="00E26A50">
        <w:rPr>
          <w:rFonts w:eastAsia="Calibri"/>
          <w:sz w:val="20"/>
          <w:szCs w:val="20"/>
        </w:rPr>
        <w:t>processes</w:t>
      </w:r>
      <w:r w:rsidR="001662A7" w:rsidRPr="00E26A50">
        <w:rPr>
          <w:rFonts w:eastAsia="Calibri"/>
          <w:sz w:val="20"/>
          <w:szCs w:val="20"/>
        </w:rPr>
        <w:t xml:space="preserve"> </w:t>
      </w:r>
      <w:r w:rsidRPr="00E26A50">
        <w:rPr>
          <w:rFonts w:eastAsia="Calibri"/>
          <w:sz w:val="20"/>
          <w:szCs w:val="20"/>
        </w:rPr>
        <w:t>on</w:t>
      </w:r>
      <w:r w:rsidR="001662A7" w:rsidRPr="00E26A50">
        <w:rPr>
          <w:rFonts w:eastAsia="Calibri"/>
          <w:sz w:val="20"/>
          <w:szCs w:val="20"/>
        </w:rPr>
        <w:t xml:space="preserve"> </w:t>
      </w:r>
      <w:r w:rsidRPr="00E26A50">
        <w:rPr>
          <w:rFonts w:eastAsia="Calibri"/>
          <w:sz w:val="20"/>
          <w:szCs w:val="20"/>
        </w:rPr>
        <w:t>ecosystem</w:t>
      </w:r>
      <w:r w:rsidR="001662A7" w:rsidRPr="00E26A50">
        <w:rPr>
          <w:rFonts w:eastAsia="Calibri"/>
          <w:sz w:val="20"/>
          <w:szCs w:val="20"/>
        </w:rPr>
        <w:t xml:space="preserve"> </w:t>
      </w:r>
      <w:r w:rsidRPr="00E26A50">
        <w:rPr>
          <w:rFonts w:eastAsia="Calibri"/>
          <w:sz w:val="20"/>
          <w:szCs w:val="20"/>
        </w:rPr>
        <w:t>structure.</w:t>
      </w:r>
      <w:r w:rsidR="001662A7" w:rsidRPr="00E26A50">
        <w:rPr>
          <w:rFonts w:eastAsia="Calibri"/>
          <w:sz w:val="20"/>
          <w:szCs w:val="20"/>
        </w:rPr>
        <w:t xml:space="preserve"> </w:t>
      </w:r>
      <w:r w:rsidRPr="00E26A50">
        <w:rPr>
          <w:rFonts w:eastAsia="Calibri"/>
          <w:i/>
          <w:iCs/>
          <w:sz w:val="20"/>
          <w:szCs w:val="20"/>
        </w:rPr>
        <w:t>Journal</w:t>
      </w:r>
      <w:r w:rsidR="001662A7" w:rsidRPr="00E26A50">
        <w:rPr>
          <w:rFonts w:eastAsia="Calibri"/>
          <w:i/>
          <w:iCs/>
          <w:sz w:val="20"/>
          <w:szCs w:val="20"/>
        </w:rPr>
        <w:t xml:space="preserve"> </w:t>
      </w:r>
      <w:r w:rsidRPr="00E26A50">
        <w:rPr>
          <w:rFonts w:eastAsia="Calibri"/>
          <w:i/>
          <w:iCs/>
          <w:sz w:val="20"/>
          <w:szCs w:val="20"/>
        </w:rPr>
        <w:t>of</w:t>
      </w:r>
      <w:r w:rsidR="001662A7" w:rsidRPr="00E26A50">
        <w:rPr>
          <w:rFonts w:eastAsia="Calibri"/>
          <w:i/>
          <w:iCs/>
          <w:sz w:val="20"/>
          <w:szCs w:val="20"/>
        </w:rPr>
        <w:t xml:space="preserve"> </w:t>
      </w:r>
      <w:r w:rsidRPr="00E26A50">
        <w:rPr>
          <w:rFonts w:eastAsia="Calibri"/>
          <w:i/>
          <w:iCs/>
          <w:sz w:val="20"/>
          <w:szCs w:val="20"/>
        </w:rPr>
        <w:t>Aquatic</w:t>
      </w:r>
      <w:r w:rsidR="001662A7" w:rsidRPr="00E26A50">
        <w:rPr>
          <w:rFonts w:eastAsia="Calibri"/>
          <w:i/>
          <w:iCs/>
          <w:sz w:val="20"/>
          <w:szCs w:val="20"/>
        </w:rPr>
        <w:t xml:space="preserve"> </w:t>
      </w:r>
      <w:r w:rsidRPr="00E26A50">
        <w:rPr>
          <w:rFonts w:eastAsia="Calibri"/>
          <w:i/>
          <w:iCs/>
          <w:sz w:val="20"/>
          <w:szCs w:val="20"/>
        </w:rPr>
        <w:t>Sciences,</w:t>
      </w:r>
      <w:r w:rsidR="001662A7" w:rsidRPr="00E26A50">
        <w:rPr>
          <w:rFonts w:eastAsia="Calibri"/>
          <w:i/>
          <w:iCs/>
          <w:sz w:val="20"/>
          <w:szCs w:val="20"/>
        </w:rPr>
        <w:t xml:space="preserve"> </w:t>
      </w:r>
      <w:r w:rsidRPr="00E26A50">
        <w:rPr>
          <w:rFonts w:eastAsia="Calibri"/>
          <w:sz w:val="20"/>
          <w:szCs w:val="20"/>
        </w:rPr>
        <w:t>20(2)</w:t>
      </w:r>
      <w:r w:rsidRPr="00E26A50">
        <w:rPr>
          <w:rFonts w:eastAsia="Calibri"/>
          <w:i/>
          <w:iCs/>
          <w:sz w:val="20"/>
          <w:szCs w:val="20"/>
        </w:rPr>
        <w:t>:</w:t>
      </w:r>
      <w:r w:rsidR="001662A7" w:rsidRPr="00E26A50">
        <w:rPr>
          <w:rFonts w:eastAsia="Calibri"/>
          <w:i/>
          <w:iCs/>
          <w:sz w:val="20"/>
          <w:szCs w:val="20"/>
        </w:rPr>
        <w:t xml:space="preserve"> </w:t>
      </w:r>
      <w:r w:rsidRPr="00E26A50">
        <w:rPr>
          <w:rFonts w:eastAsia="Calibri"/>
          <w:sz w:val="20"/>
          <w:szCs w:val="20"/>
        </w:rPr>
        <w:t>89</w:t>
      </w:r>
      <w:r w:rsidR="001662A7" w:rsidRPr="00E26A50">
        <w:rPr>
          <w:rFonts w:eastAsia="Calibri"/>
          <w:sz w:val="20"/>
          <w:szCs w:val="20"/>
        </w:rPr>
        <w:t xml:space="preserve"> </w:t>
      </w:r>
      <w:r w:rsidRPr="00E26A50">
        <w:rPr>
          <w:rFonts w:eastAsia="Calibri"/>
          <w:sz w:val="20"/>
          <w:szCs w:val="20"/>
        </w:rPr>
        <w:t>–</w:t>
      </w:r>
      <w:r w:rsidR="001662A7" w:rsidRPr="00E26A50">
        <w:rPr>
          <w:rFonts w:eastAsia="Calibri"/>
          <w:sz w:val="20"/>
          <w:szCs w:val="20"/>
        </w:rPr>
        <w:t xml:space="preserve"> </w:t>
      </w:r>
      <w:r w:rsidRPr="00E26A50">
        <w:rPr>
          <w:rFonts w:eastAsia="Calibri"/>
          <w:sz w:val="20"/>
          <w:szCs w:val="20"/>
        </w:rPr>
        <w:t>95.</w:t>
      </w:r>
    </w:p>
    <w:p w:rsidR="00C21412" w:rsidRPr="00E26A50" w:rsidRDefault="00C21412" w:rsidP="003A661F">
      <w:pPr>
        <w:pStyle w:val="ListParagraph"/>
        <w:numPr>
          <w:ilvl w:val="0"/>
          <w:numId w:val="5"/>
        </w:numPr>
        <w:suppressAutoHyphens w:val="0"/>
        <w:autoSpaceDE w:val="0"/>
        <w:autoSpaceDN w:val="0"/>
        <w:adjustRightInd w:val="0"/>
        <w:snapToGrid w:val="0"/>
        <w:ind w:left="425" w:firstLineChars="0" w:hanging="425"/>
        <w:jc w:val="both"/>
        <w:rPr>
          <w:rFonts w:eastAsia="Calibri"/>
          <w:sz w:val="20"/>
          <w:szCs w:val="20"/>
        </w:rPr>
      </w:pPr>
      <w:proofErr w:type="spellStart"/>
      <w:r w:rsidRPr="00E26A50">
        <w:rPr>
          <w:rFonts w:eastAsia="Calibri"/>
          <w:sz w:val="20"/>
          <w:szCs w:val="20"/>
        </w:rPr>
        <w:t>Akpan</w:t>
      </w:r>
      <w:proofErr w:type="spellEnd"/>
      <w:r w:rsidRPr="00E26A50">
        <w:rPr>
          <w:rFonts w:eastAsia="Calibri"/>
          <w:sz w:val="20"/>
          <w:szCs w:val="20"/>
        </w:rPr>
        <w:t>,</w:t>
      </w:r>
      <w:r w:rsidR="001662A7" w:rsidRPr="00E26A50">
        <w:rPr>
          <w:rFonts w:eastAsia="Calibri"/>
          <w:sz w:val="20"/>
          <w:szCs w:val="20"/>
        </w:rPr>
        <w:t xml:space="preserve"> </w:t>
      </w:r>
      <w:r w:rsidRPr="00E26A50">
        <w:rPr>
          <w:rFonts w:eastAsia="Calibri"/>
          <w:sz w:val="20"/>
          <w:szCs w:val="20"/>
        </w:rPr>
        <w:t>A.</w:t>
      </w:r>
      <w:r w:rsidR="001662A7" w:rsidRPr="00E26A50">
        <w:rPr>
          <w:rFonts w:eastAsia="Calibri"/>
          <w:sz w:val="20"/>
          <w:szCs w:val="20"/>
        </w:rPr>
        <w:t xml:space="preserve"> </w:t>
      </w:r>
      <w:r w:rsidRPr="00E26A50">
        <w:rPr>
          <w:rFonts w:eastAsia="Calibri"/>
          <w:sz w:val="20"/>
          <w:szCs w:val="20"/>
        </w:rPr>
        <w:t>W.</w:t>
      </w:r>
      <w:r w:rsidR="001662A7" w:rsidRPr="00E26A50">
        <w:rPr>
          <w:rFonts w:eastAsia="Calibri"/>
          <w:sz w:val="20"/>
          <w:szCs w:val="20"/>
        </w:rPr>
        <w:t xml:space="preserve"> </w:t>
      </w:r>
      <w:r w:rsidRPr="00E26A50">
        <w:rPr>
          <w:rFonts w:eastAsia="Calibri"/>
          <w:sz w:val="20"/>
          <w:szCs w:val="20"/>
        </w:rPr>
        <w:t>(2004).</w:t>
      </w:r>
      <w:r w:rsidR="001662A7" w:rsidRPr="00E26A50">
        <w:rPr>
          <w:rFonts w:eastAsia="Calibri"/>
          <w:sz w:val="20"/>
          <w:szCs w:val="20"/>
        </w:rPr>
        <w:t xml:space="preserve"> </w:t>
      </w:r>
      <w:r w:rsidRPr="00E26A50">
        <w:rPr>
          <w:rFonts w:eastAsia="Calibri"/>
          <w:sz w:val="20"/>
          <w:szCs w:val="20"/>
        </w:rPr>
        <w:t>The</w:t>
      </w:r>
      <w:r w:rsidR="001662A7" w:rsidRPr="00E26A50">
        <w:rPr>
          <w:rFonts w:eastAsia="Calibri"/>
          <w:sz w:val="20"/>
          <w:szCs w:val="20"/>
        </w:rPr>
        <w:t xml:space="preserve"> </w:t>
      </w:r>
      <w:r w:rsidRPr="00E26A50">
        <w:rPr>
          <w:rFonts w:eastAsia="Calibri"/>
          <w:sz w:val="20"/>
          <w:szCs w:val="20"/>
        </w:rPr>
        <w:t>water</w:t>
      </w:r>
      <w:r w:rsidR="001662A7" w:rsidRPr="00E26A50">
        <w:rPr>
          <w:rFonts w:eastAsia="Calibri"/>
          <w:sz w:val="20"/>
          <w:szCs w:val="20"/>
        </w:rPr>
        <w:t xml:space="preserve"> </w:t>
      </w:r>
      <w:r w:rsidRPr="00E26A50">
        <w:rPr>
          <w:rFonts w:eastAsia="Calibri"/>
          <w:sz w:val="20"/>
          <w:szCs w:val="20"/>
        </w:rPr>
        <w:t>quality</w:t>
      </w:r>
      <w:r w:rsidR="001662A7" w:rsidRPr="00E26A50">
        <w:rPr>
          <w:rFonts w:eastAsia="Calibri"/>
          <w:sz w:val="20"/>
          <w:szCs w:val="20"/>
        </w:rPr>
        <w:t xml:space="preserve"> </w:t>
      </w:r>
      <w:r w:rsidRPr="00E26A50">
        <w:rPr>
          <w:rFonts w:eastAsia="Calibri"/>
          <w:sz w:val="20"/>
          <w:szCs w:val="20"/>
        </w:rPr>
        <w:t>of</w:t>
      </w:r>
      <w:r w:rsidR="001662A7" w:rsidRPr="00E26A50">
        <w:rPr>
          <w:rFonts w:eastAsia="Calibri"/>
          <w:sz w:val="20"/>
          <w:szCs w:val="20"/>
        </w:rPr>
        <w:t xml:space="preserve"> </w:t>
      </w:r>
      <w:r w:rsidRPr="00E26A50">
        <w:rPr>
          <w:rFonts w:eastAsia="Calibri"/>
          <w:sz w:val="20"/>
          <w:szCs w:val="20"/>
        </w:rPr>
        <w:t>some</w:t>
      </w:r>
      <w:r w:rsidR="001662A7" w:rsidRPr="00E26A50">
        <w:rPr>
          <w:rFonts w:eastAsia="Calibri"/>
          <w:sz w:val="20"/>
          <w:szCs w:val="20"/>
        </w:rPr>
        <w:t xml:space="preserve"> </w:t>
      </w:r>
      <w:r w:rsidRPr="00E26A50">
        <w:rPr>
          <w:rFonts w:eastAsia="Calibri"/>
          <w:sz w:val="20"/>
          <w:szCs w:val="20"/>
        </w:rPr>
        <w:t>tropical</w:t>
      </w:r>
      <w:r w:rsidR="001662A7" w:rsidRPr="00E26A50">
        <w:rPr>
          <w:rFonts w:eastAsia="Calibri"/>
          <w:sz w:val="20"/>
          <w:szCs w:val="20"/>
        </w:rPr>
        <w:t xml:space="preserve"> </w:t>
      </w:r>
      <w:r w:rsidRPr="00E26A50">
        <w:rPr>
          <w:rFonts w:eastAsia="Calibri"/>
          <w:sz w:val="20"/>
          <w:szCs w:val="20"/>
        </w:rPr>
        <w:t>fresh</w:t>
      </w:r>
      <w:r w:rsidR="001662A7" w:rsidRPr="00E26A50">
        <w:rPr>
          <w:rFonts w:eastAsia="Calibri"/>
          <w:sz w:val="20"/>
          <w:szCs w:val="20"/>
        </w:rPr>
        <w:t xml:space="preserve"> </w:t>
      </w:r>
      <w:r w:rsidRPr="00E26A50">
        <w:rPr>
          <w:rFonts w:eastAsia="Calibri"/>
          <w:sz w:val="20"/>
          <w:szCs w:val="20"/>
        </w:rPr>
        <w:t>water</w:t>
      </w:r>
      <w:r w:rsidR="001662A7" w:rsidRPr="00E26A50">
        <w:rPr>
          <w:rFonts w:eastAsia="Calibri"/>
          <w:sz w:val="20"/>
          <w:szCs w:val="20"/>
        </w:rPr>
        <w:t xml:space="preserve"> </w:t>
      </w:r>
      <w:r w:rsidRPr="00E26A50">
        <w:rPr>
          <w:rFonts w:eastAsia="Calibri"/>
          <w:sz w:val="20"/>
          <w:szCs w:val="20"/>
        </w:rPr>
        <w:t>bodies</w:t>
      </w:r>
      <w:r w:rsidR="001662A7" w:rsidRPr="00E26A50">
        <w:rPr>
          <w:rFonts w:eastAsia="Calibri"/>
          <w:sz w:val="20"/>
          <w:szCs w:val="20"/>
        </w:rPr>
        <w:t xml:space="preserve"> </w:t>
      </w:r>
      <w:r w:rsidRPr="00E26A50">
        <w:rPr>
          <w:rFonts w:eastAsia="Calibri"/>
          <w:sz w:val="20"/>
          <w:szCs w:val="20"/>
        </w:rPr>
        <w:t>in</w:t>
      </w:r>
      <w:r w:rsidR="001662A7" w:rsidRPr="00E26A50">
        <w:rPr>
          <w:rFonts w:eastAsia="Calibri"/>
          <w:sz w:val="20"/>
          <w:szCs w:val="20"/>
        </w:rPr>
        <w:t xml:space="preserve"> </w:t>
      </w:r>
      <w:proofErr w:type="spellStart"/>
      <w:r w:rsidRPr="00E26A50">
        <w:rPr>
          <w:rFonts w:eastAsia="Calibri"/>
          <w:sz w:val="20"/>
          <w:szCs w:val="20"/>
        </w:rPr>
        <w:t>Uyo</w:t>
      </w:r>
      <w:proofErr w:type="spellEnd"/>
      <w:r w:rsidR="001662A7" w:rsidRPr="00E26A50">
        <w:rPr>
          <w:rFonts w:eastAsia="Calibri"/>
          <w:sz w:val="20"/>
          <w:szCs w:val="20"/>
        </w:rPr>
        <w:t xml:space="preserve"> </w:t>
      </w:r>
      <w:r w:rsidRPr="00E26A50">
        <w:rPr>
          <w:rFonts w:eastAsia="Calibri"/>
          <w:sz w:val="20"/>
          <w:szCs w:val="20"/>
        </w:rPr>
        <w:t>(Nigeria)</w:t>
      </w:r>
      <w:r w:rsidR="001662A7" w:rsidRPr="00E26A50">
        <w:rPr>
          <w:rFonts w:eastAsia="Calibri"/>
          <w:sz w:val="20"/>
          <w:szCs w:val="20"/>
        </w:rPr>
        <w:t xml:space="preserve"> </w:t>
      </w:r>
      <w:r w:rsidRPr="00E26A50">
        <w:rPr>
          <w:rFonts w:eastAsia="Calibri"/>
          <w:sz w:val="20"/>
          <w:szCs w:val="20"/>
        </w:rPr>
        <w:t>receiving</w:t>
      </w:r>
      <w:r w:rsidR="001662A7" w:rsidRPr="00E26A50">
        <w:rPr>
          <w:rFonts w:eastAsia="Calibri"/>
          <w:sz w:val="20"/>
          <w:szCs w:val="20"/>
        </w:rPr>
        <w:t xml:space="preserve"> </w:t>
      </w:r>
      <w:r w:rsidRPr="00E26A50">
        <w:rPr>
          <w:rFonts w:eastAsia="Calibri"/>
          <w:sz w:val="20"/>
          <w:szCs w:val="20"/>
        </w:rPr>
        <w:t>municipal</w:t>
      </w:r>
      <w:r w:rsidR="001662A7" w:rsidRPr="00E26A50">
        <w:rPr>
          <w:rFonts w:eastAsia="Calibri"/>
          <w:sz w:val="20"/>
          <w:szCs w:val="20"/>
        </w:rPr>
        <w:t xml:space="preserve"> </w:t>
      </w:r>
      <w:r w:rsidRPr="00E26A50">
        <w:rPr>
          <w:rFonts w:eastAsia="Calibri"/>
          <w:sz w:val="20"/>
          <w:szCs w:val="20"/>
        </w:rPr>
        <w:t>effluents,</w:t>
      </w:r>
      <w:r w:rsidR="001662A7" w:rsidRPr="00E26A50">
        <w:rPr>
          <w:rFonts w:eastAsia="Calibri"/>
          <w:sz w:val="20"/>
          <w:szCs w:val="20"/>
        </w:rPr>
        <w:t xml:space="preserve"> </w:t>
      </w:r>
      <w:r w:rsidRPr="00E26A50">
        <w:rPr>
          <w:rFonts w:eastAsia="Calibri"/>
          <w:sz w:val="20"/>
          <w:szCs w:val="20"/>
        </w:rPr>
        <w:t>slaughterhouse</w:t>
      </w:r>
      <w:r w:rsidR="001662A7" w:rsidRPr="00E26A50">
        <w:rPr>
          <w:rFonts w:eastAsia="Calibri"/>
          <w:sz w:val="20"/>
          <w:szCs w:val="20"/>
        </w:rPr>
        <w:t xml:space="preserve"> </w:t>
      </w:r>
      <w:r w:rsidRPr="00E26A50">
        <w:rPr>
          <w:rFonts w:eastAsia="Calibri"/>
          <w:sz w:val="20"/>
          <w:szCs w:val="20"/>
        </w:rPr>
        <w:t>washings</w:t>
      </w:r>
      <w:r w:rsidR="001662A7" w:rsidRPr="00E26A50">
        <w:rPr>
          <w:rFonts w:eastAsia="Calibri"/>
          <w:sz w:val="20"/>
          <w:szCs w:val="20"/>
        </w:rPr>
        <w:t xml:space="preserve"> </w:t>
      </w:r>
      <w:r w:rsidRPr="00E26A50">
        <w:rPr>
          <w:rFonts w:eastAsia="Calibri"/>
          <w:sz w:val="20"/>
          <w:szCs w:val="20"/>
        </w:rPr>
        <w:t>and</w:t>
      </w:r>
      <w:r w:rsidR="001662A7" w:rsidRPr="00E26A50">
        <w:rPr>
          <w:rFonts w:eastAsia="Calibri"/>
          <w:sz w:val="20"/>
          <w:szCs w:val="20"/>
        </w:rPr>
        <w:t xml:space="preserve"> </w:t>
      </w:r>
      <w:proofErr w:type="spellStart"/>
      <w:r w:rsidRPr="00E26A50">
        <w:rPr>
          <w:rFonts w:eastAsia="Calibri"/>
          <w:sz w:val="20"/>
          <w:szCs w:val="20"/>
        </w:rPr>
        <w:t>agricult-ural</w:t>
      </w:r>
      <w:proofErr w:type="spellEnd"/>
      <w:r w:rsidR="001662A7" w:rsidRPr="00E26A50">
        <w:rPr>
          <w:rFonts w:eastAsia="Calibri"/>
          <w:sz w:val="20"/>
          <w:szCs w:val="20"/>
        </w:rPr>
        <w:t xml:space="preserve"> </w:t>
      </w:r>
      <w:r w:rsidRPr="00E26A50">
        <w:rPr>
          <w:rFonts w:eastAsia="Calibri"/>
          <w:sz w:val="20"/>
          <w:szCs w:val="20"/>
        </w:rPr>
        <w:t>land</w:t>
      </w:r>
      <w:r w:rsidR="001662A7" w:rsidRPr="00E26A50">
        <w:rPr>
          <w:rFonts w:eastAsia="Calibri"/>
          <w:sz w:val="20"/>
          <w:szCs w:val="20"/>
        </w:rPr>
        <w:t xml:space="preserve"> </w:t>
      </w:r>
      <w:r w:rsidRPr="00E26A50">
        <w:rPr>
          <w:rFonts w:eastAsia="Calibri"/>
          <w:sz w:val="20"/>
          <w:szCs w:val="20"/>
        </w:rPr>
        <w:t>drainage.</w:t>
      </w:r>
      <w:r w:rsidR="001662A7" w:rsidRPr="00E26A50">
        <w:rPr>
          <w:rFonts w:eastAsia="Calibri"/>
          <w:sz w:val="20"/>
          <w:szCs w:val="20"/>
        </w:rPr>
        <w:t xml:space="preserve"> </w:t>
      </w:r>
      <w:r w:rsidRPr="00E26A50">
        <w:rPr>
          <w:rFonts w:eastAsia="Calibri"/>
          <w:i/>
          <w:iCs/>
          <w:sz w:val="20"/>
          <w:szCs w:val="20"/>
        </w:rPr>
        <w:t>The</w:t>
      </w:r>
      <w:r w:rsidR="001662A7" w:rsidRPr="00E26A50">
        <w:rPr>
          <w:rFonts w:eastAsia="Calibri"/>
          <w:i/>
          <w:iCs/>
          <w:sz w:val="20"/>
          <w:szCs w:val="20"/>
        </w:rPr>
        <w:t xml:space="preserve"> </w:t>
      </w:r>
      <w:r w:rsidRPr="00E26A50">
        <w:rPr>
          <w:rFonts w:eastAsia="Calibri"/>
          <w:i/>
          <w:iCs/>
          <w:sz w:val="20"/>
          <w:szCs w:val="20"/>
        </w:rPr>
        <w:t>environmentalist,</w:t>
      </w:r>
      <w:r w:rsidR="001662A7" w:rsidRPr="00E26A50">
        <w:rPr>
          <w:rFonts w:eastAsia="Calibri"/>
          <w:i/>
          <w:iCs/>
          <w:sz w:val="20"/>
          <w:szCs w:val="20"/>
        </w:rPr>
        <w:t xml:space="preserve"> </w:t>
      </w:r>
      <w:r w:rsidRPr="00E26A50">
        <w:rPr>
          <w:rFonts w:eastAsia="Calibri"/>
          <w:sz w:val="20"/>
          <w:szCs w:val="20"/>
        </w:rPr>
        <w:t>24(1):</w:t>
      </w:r>
      <w:r w:rsidR="001662A7" w:rsidRPr="00E26A50">
        <w:rPr>
          <w:rFonts w:eastAsia="Calibri"/>
          <w:sz w:val="20"/>
          <w:szCs w:val="20"/>
        </w:rPr>
        <w:t xml:space="preserve"> </w:t>
      </w:r>
      <w:r w:rsidRPr="00E26A50">
        <w:rPr>
          <w:rFonts w:eastAsia="Calibri"/>
          <w:sz w:val="20"/>
          <w:szCs w:val="20"/>
        </w:rPr>
        <w:t>49</w:t>
      </w:r>
      <w:r w:rsidR="001662A7" w:rsidRPr="00E26A50">
        <w:rPr>
          <w:rFonts w:eastAsia="Calibri"/>
          <w:sz w:val="20"/>
          <w:szCs w:val="20"/>
        </w:rPr>
        <w:t xml:space="preserve"> </w:t>
      </w:r>
      <w:r w:rsidRPr="00E26A50">
        <w:rPr>
          <w:rFonts w:eastAsia="Calibri"/>
          <w:sz w:val="20"/>
          <w:szCs w:val="20"/>
        </w:rPr>
        <w:t>–</w:t>
      </w:r>
      <w:r w:rsidR="001662A7" w:rsidRPr="00E26A50">
        <w:rPr>
          <w:rFonts w:eastAsia="Calibri"/>
          <w:sz w:val="20"/>
          <w:szCs w:val="20"/>
        </w:rPr>
        <w:t xml:space="preserve"> </w:t>
      </w:r>
      <w:r w:rsidRPr="00E26A50">
        <w:rPr>
          <w:rFonts w:eastAsia="Calibri"/>
          <w:sz w:val="20"/>
          <w:szCs w:val="20"/>
        </w:rPr>
        <w:t>50.</w:t>
      </w:r>
    </w:p>
    <w:p w:rsidR="00C21412" w:rsidRPr="00E26A50" w:rsidRDefault="00C21412" w:rsidP="003A661F">
      <w:pPr>
        <w:pStyle w:val="ListParagraph"/>
        <w:numPr>
          <w:ilvl w:val="0"/>
          <w:numId w:val="5"/>
        </w:numPr>
        <w:suppressAutoHyphens w:val="0"/>
        <w:autoSpaceDE w:val="0"/>
        <w:autoSpaceDN w:val="0"/>
        <w:adjustRightInd w:val="0"/>
        <w:snapToGrid w:val="0"/>
        <w:ind w:left="425" w:firstLineChars="0" w:hanging="425"/>
        <w:jc w:val="both"/>
        <w:rPr>
          <w:rFonts w:eastAsia="Calibri"/>
          <w:sz w:val="20"/>
          <w:szCs w:val="20"/>
        </w:rPr>
      </w:pPr>
      <w:proofErr w:type="spellStart"/>
      <w:r w:rsidRPr="00E26A50">
        <w:rPr>
          <w:rFonts w:eastAsia="Calibri"/>
          <w:sz w:val="20"/>
          <w:szCs w:val="20"/>
        </w:rPr>
        <w:t>Akpan</w:t>
      </w:r>
      <w:proofErr w:type="spellEnd"/>
      <w:r w:rsidRPr="00E26A50">
        <w:rPr>
          <w:rFonts w:eastAsia="Calibri"/>
          <w:sz w:val="20"/>
          <w:szCs w:val="20"/>
        </w:rPr>
        <w:t>,</w:t>
      </w:r>
      <w:r w:rsidR="001662A7" w:rsidRPr="00E26A50">
        <w:rPr>
          <w:rFonts w:eastAsia="Calibri"/>
          <w:sz w:val="20"/>
          <w:szCs w:val="20"/>
        </w:rPr>
        <w:t xml:space="preserve"> </w:t>
      </w:r>
      <w:r w:rsidRPr="00E26A50">
        <w:rPr>
          <w:rFonts w:eastAsia="Calibri"/>
          <w:sz w:val="20"/>
          <w:szCs w:val="20"/>
        </w:rPr>
        <w:t>E.</w:t>
      </w:r>
      <w:r w:rsidR="001662A7" w:rsidRPr="00E26A50">
        <w:rPr>
          <w:rFonts w:eastAsia="Calibri"/>
          <w:sz w:val="20"/>
          <w:szCs w:val="20"/>
        </w:rPr>
        <w:t xml:space="preserve"> </w:t>
      </w:r>
      <w:r w:rsidRPr="00E26A50">
        <w:rPr>
          <w:rFonts w:eastAsia="Calibri"/>
          <w:sz w:val="20"/>
          <w:szCs w:val="20"/>
        </w:rPr>
        <w:t>R.</w:t>
      </w:r>
      <w:r w:rsidR="001662A7" w:rsidRPr="00E26A50">
        <w:rPr>
          <w:rFonts w:eastAsia="Calibri"/>
          <w:sz w:val="20"/>
          <w:szCs w:val="20"/>
        </w:rPr>
        <w:t xml:space="preserve"> </w:t>
      </w:r>
      <w:r w:rsidRPr="00E26A50">
        <w:rPr>
          <w:rFonts w:eastAsia="Calibri"/>
          <w:sz w:val="20"/>
          <w:szCs w:val="20"/>
        </w:rPr>
        <w:t>and</w:t>
      </w:r>
      <w:r w:rsidR="001662A7" w:rsidRPr="00E26A50">
        <w:rPr>
          <w:rFonts w:eastAsia="Calibri"/>
          <w:sz w:val="20"/>
          <w:szCs w:val="20"/>
        </w:rPr>
        <w:t xml:space="preserve"> </w:t>
      </w:r>
      <w:proofErr w:type="spellStart"/>
      <w:r w:rsidRPr="00E26A50">
        <w:rPr>
          <w:rFonts w:eastAsia="Calibri"/>
          <w:sz w:val="20"/>
          <w:szCs w:val="20"/>
        </w:rPr>
        <w:t>Offem</w:t>
      </w:r>
      <w:proofErr w:type="spellEnd"/>
      <w:r w:rsidR="001662A7" w:rsidRPr="00E26A50">
        <w:rPr>
          <w:rFonts w:eastAsia="Calibri"/>
          <w:sz w:val="20"/>
          <w:szCs w:val="20"/>
        </w:rPr>
        <w:t xml:space="preserve"> </w:t>
      </w:r>
      <w:r w:rsidRPr="00E26A50">
        <w:rPr>
          <w:rFonts w:eastAsia="Calibri"/>
          <w:sz w:val="20"/>
          <w:szCs w:val="20"/>
        </w:rPr>
        <w:t>J.</w:t>
      </w:r>
      <w:r w:rsidR="001662A7" w:rsidRPr="00E26A50">
        <w:rPr>
          <w:rFonts w:eastAsia="Calibri"/>
          <w:sz w:val="20"/>
          <w:szCs w:val="20"/>
        </w:rPr>
        <w:t xml:space="preserve"> </w:t>
      </w:r>
      <w:r w:rsidRPr="00E26A50">
        <w:rPr>
          <w:rFonts w:eastAsia="Calibri"/>
          <w:sz w:val="20"/>
          <w:szCs w:val="20"/>
        </w:rPr>
        <w:t>O.</w:t>
      </w:r>
      <w:r w:rsidR="001662A7" w:rsidRPr="00E26A50">
        <w:rPr>
          <w:rFonts w:eastAsia="Calibri"/>
          <w:sz w:val="20"/>
          <w:szCs w:val="20"/>
        </w:rPr>
        <w:t xml:space="preserve"> </w:t>
      </w:r>
      <w:r w:rsidRPr="00E26A50">
        <w:rPr>
          <w:rFonts w:eastAsia="Calibri"/>
          <w:sz w:val="20"/>
          <w:szCs w:val="20"/>
        </w:rPr>
        <w:t>(1993).</w:t>
      </w:r>
      <w:r w:rsidR="001662A7" w:rsidRPr="00E26A50">
        <w:rPr>
          <w:rFonts w:eastAsia="Calibri"/>
          <w:sz w:val="20"/>
          <w:szCs w:val="20"/>
        </w:rPr>
        <w:t xml:space="preserve"> </w:t>
      </w:r>
      <w:r w:rsidRPr="00E26A50">
        <w:rPr>
          <w:rFonts w:eastAsia="Calibri"/>
          <w:sz w:val="20"/>
          <w:szCs w:val="20"/>
        </w:rPr>
        <w:t>Seasonal</w:t>
      </w:r>
      <w:r w:rsidR="001662A7" w:rsidRPr="00E26A50">
        <w:rPr>
          <w:rFonts w:eastAsia="Calibri"/>
          <w:sz w:val="20"/>
          <w:szCs w:val="20"/>
        </w:rPr>
        <w:t xml:space="preserve"> </w:t>
      </w:r>
      <w:r w:rsidRPr="00E26A50">
        <w:rPr>
          <w:rFonts w:eastAsia="Calibri"/>
          <w:sz w:val="20"/>
          <w:szCs w:val="20"/>
        </w:rPr>
        <w:t>variation</w:t>
      </w:r>
      <w:r w:rsidR="001662A7" w:rsidRPr="00E26A50">
        <w:rPr>
          <w:rFonts w:eastAsia="Calibri"/>
          <w:sz w:val="20"/>
          <w:szCs w:val="20"/>
        </w:rPr>
        <w:t xml:space="preserve"> </w:t>
      </w:r>
      <w:r w:rsidRPr="00E26A50">
        <w:rPr>
          <w:rFonts w:eastAsia="Calibri"/>
          <w:sz w:val="20"/>
          <w:szCs w:val="20"/>
        </w:rPr>
        <w:t>in</w:t>
      </w:r>
      <w:r w:rsidR="001662A7" w:rsidRPr="00E26A50">
        <w:rPr>
          <w:rFonts w:eastAsia="Calibri"/>
          <w:sz w:val="20"/>
          <w:szCs w:val="20"/>
        </w:rPr>
        <w:t xml:space="preserve"> </w:t>
      </w:r>
      <w:r w:rsidRPr="00E26A50">
        <w:rPr>
          <w:rFonts w:eastAsia="Calibri"/>
          <w:sz w:val="20"/>
          <w:szCs w:val="20"/>
        </w:rPr>
        <w:t>water</w:t>
      </w:r>
      <w:r w:rsidR="001662A7" w:rsidRPr="00E26A50">
        <w:rPr>
          <w:rFonts w:eastAsia="Calibri"/>
          <w:sz w:val="20"/>
          <w:szCs w:val="20"/>
        </w:rPr>
        <w:t xml:space="preserve"> </w:t>
      </w:r>
      <w:r w:rsidRPr="00E26A50">
        <w:rPr>
          <w:rFonts w:eastAsia="Calibri"/>
          <w:sz w:val="20"/>
          <w:szCs w:val="20"/>
        </w:rPr>
        <w:t>quality</w:t>
      </w:r>
      <w:r w:rsidR="001662A7" w:rsidRPr="00E26A50">
        <w:rPr>
          <w:rFonts w:eastAsia="Calibri"/>
          <w:sz w:val="20"/>
          <w:szCs w:val="20"/>
        </w:rPr>
        <w:t xml:space="preserve"> </w:t>
      </w:r>
      <w:r w:rsidRPr="00E26A50">
        <w:rPr>
          <w:rFonts w:eastAsia="Calibri"/>
          <w:sz w:val="20"/>
          <w:szCs w:val="20"/>
        </w:rPr>
        <w:t>of</w:t>
      </w:r>
      <w:r w:rsidR="001662A7" w:rsidRPr="00E26A50">
        <w:rPr>
          <w:rFonts w:eastAsia="Calibri"/>
          <w:sz w:val="20"/>
          <w:szCs w:val="20"/>
        </w:rPr>
        <w:t xml:space="preserve"> </w:t>
      </w:r>
      <w:r w:rsidRPr="00E26A50">
        <w:rPr>
          <w:rFonts w:eastAsia="Calibri"/>
          <w:sz w:val="20"/>
          <w:szCs w:val="20"/>
        </w:rPr>
        <w:t>the</w:t>
      </w:r>
      <w:r w:rsidR="001662A7" w:rsidRPr="00E26A50">
        <w:rPr>
          <w:rFonts w:eastAsia="Calibri"/>
          <w:sz w:val="20"/>
          <w:szCs w:val="20"/>
        </w:rPr>
        <w:t xml:space="preserve"> </w:t>
      </w:r>
      <w:r w:rsidRPr="00E26A50">
        <w:rPr>
          <w:rFonts w:eastAsia="Calibri"/>
          <w:sz w:val="20"/>
          <w:szCs w:val="20"/>
        </w:rPr>
        <w:t>Cross</w:t>
      </w:r>
      <w:r w:rsidR="001662A7" w:rsidRPr="00E26A50">
        <w:rPr>
          <w:rFonts w:eastAsia="Calibri"/>
          <w:sz w:val="20"/>
          <w:szCs w:val="20"/>
        </w:rPr>
        <w:t xml:space="preserve"> </w:t>
      </w:r>
      <w:r w:rsidRPr="00E26A50">
        <w:rPr>
          <w:rFonts w:eastAsia="Calibri"/>
          <w:sz w:val="20"/>
          <w:szCs w:val="20"/>
        </w:rPr>
        <w:t>River,</w:t>
      </w:r>
      <w:r w:rsidR="001662A7" w:rsidRPr="00E26A50">
        <w:rPr>
          <w:rFonts w:eastAsia="Calibri"/>
          <w:sz w:val="20"/>
          <w:szCs w:val="20"/>
        </w:rPr>
        <w:t xml:space="preserve"> </w:t>
      </w:r>
      <w:r w:rsidRPr="00E26A50">
        <w:rPr>
          <w:rFonts w:eastAsia="Calibri"/>
          <w:sz w:val="20"/>
          <w:szCs w:val="20"/>
        </w:rPr>
        <w:t>Nigeria.</w:t>
      </w:r>
      <w:r w:rsidR="001662A7" w:rsidRPr="00E26A50">
        <w:rPr>
          <w:rFonts w:eastAsia="Calibri"/>
          <w:sz w:val="20"/>
          <w:szCs w:val="20"/>
        </w:rPr>
        <w:t xml:space="preserve"> </w:t>
      </w:r>
      <w:r w:rsidRPr="00E26A50">
        <w:rPr>
          <w:rFonts w:eastAsia="Calibri"/>
          <w:i/>
          <w:iCs/>
          <w:sz w:val="20"/>
          <w:szCs w:val="20"/>
        </w:rPr>
        <w:t>Review</w:t>
      </w:r>
      <w:r w:rsidR="001662A7" w:rsidRPr="00E26A50">
        <w:rPr>
          <w:rFonts w:eastAsia="Calibri"/>
          <w:i/>
          <w:iCs/>
          <w:sz w:val="20"/>
          <w:szCs w:val="20"/>
        </w:rPr>
        <w:t xml:space="preserve"> </w:t>
      </w:r>
      <w:r w:rsidRPr="00E26A50">
        <w:rPr>
          <w:rFonts w:eastAsia="Calibri"/>
          <w:i/>
          <w:iCs/>
          <w:sz w:val="20"/>
          <w:szCs w:val="20"/>
        </w:rPr>
        <w:t>in</w:t>
      </w:r>
      <w:r w:rsidR="001662A7" w:rsidRPr="00E26A50">
        <w:rPr>
          <w:rFonts w:eastAsia="Calibri"/>
          <w:i/>
          <w:iCs/>
          <w:sz w:val="20"/>
          <w:szCs w:val="20"/>
        </w:rPr>
        <w:t xml:space="preserve"> </w:t>
      </w:r>
      <w:r w:rsidRPr="00E26A50">
        <w:rPr>
          <w:rFonts w:eastAsia="Calibri"/>
          <w:i/>
          <w:iCs/>
          <w:sz w:val="20"/>
          <w:szCs w:val="20"/>
        </w:rPr>
        <w:t>Hydrobiology</w:t>
      </w:r>
      <w:r w:rsidR="001662A7" w:rsidRPr="00E26A50">
        <w:rPr>
          <w:rFonts w:eastAsia="Calibri"/>
          <w:i/>
          <w:iCs/>
          <w:sz w:val="20"/>
          <w:szCs w:val="20"/>
        </w:rPr>
        <w:t xml:space="preserve"> </w:t>
      </w:r>
      <w:r w:rsidRPr="00E26A50">
        <w:rPr>
          <w:rFonts w:eastAsia="Calibri"/>
          <w:i/>
          <w:iCs/>
          <w:sz w:val="20"/>
          <w:szCs w:val="20"/>
        </w:rPr>
        <w:t>Trop</w:t>
      </w:r>
      <w:r w:rsidRPr="00E26A50">
        <w:rPr>
          <w:rFonts w:eastAsia="Calibri"/>
          <w:sz w:val="20"/>
          <w:szCs w:val="20"/>
        </w:rPr>
        <w:t>ical,</w:t>
      </w:r>
      <w:r w:rsidR="001662A7" w:rsidRPr="00E26A50">
        <w:rPr>
          <w:rFonts w:eastAsia="Calibri"/>
          <w:sz w:val="20"/>
          <w:szCs w:val="20"/>
        </w:rPr>
        <w:t xml:space="preserve"> </w:t>
      </w:r>
      <w:r w:rsidRPr="00E26A50">
        <w:rPr>
          <w:rFonts w:eastAsia="Calibri"/>
          <w:sz w:val="20"/>
          <w:szCs w:val="20"/>
        </w:rPr>
        <w:t>26(2):</w:t>
      </w:r>
      <w:r w:rsidR="001662A7" w:rsidRPr="00E26A50">
        <w:rPr>
          <w:rFonts w:eastAsia="Calibri"/>
          <w:sz w:val="20"/>
          <w:szCs w:val="20"/>
        </w:rPr>
        <w:t xml:space="preserve"> </w:t>
      </w:r>
      <w:r w:rsidRPr="00E26A50">
        <w:rPr>
          <w:rFonts w:eastAsia="Calibri"/>
          <w:sz w:val="20"/>
          <w:szCs w:val="20"/>
        </w:rPr>
        <w:t>95</w:t>
      </w:r>
      <w:r w:rsidR="001662A7" w:rsidRPr="00E26A50">
        <w:rPr>
          <w:rFonts w:eastAsia="Calibri"/>
          <w:sz w:val="20"/>
          <w:szCs w:val="20"/>
        </w:rPr>
        <w:t xml:space="preserve"> </w:t>
      </w:r>
      <w:r w:rsidRPr="00E26A50">
        <w:rPr>
          <w:rFonts w:eastAsia="Calibri"/>
          <w:sz w:val="20"/>
          <w:szCs w:val="20"/>
        </w:rPr>
        <w:t>–</w:t>
      </w:r>
      <w:r w:rsidR="001662A7" w:rsidRPr="00E26A50">
        <w:rPr>
          <w:rFonts w:eastAsia="Calibri"/>
          <w:sz w:val="20"/>
          <w:szCs w:val="20"/>
        </w:rPr>
        <w:t xml:space="preserve"> </w:t>
      </w:r>
      <w:r w:rsidRPr="00E26A50">
        <w:rPr>
          <w:rFonts w:eastAsia="Calibri"/>
          <w:sz w:val="20"/>
          <w:szCs w:val="20"/>
        </w:rPr>
        <w:t>103.</w:t>
      </w:r>
    </w:p>
    <w:p w:rsidR="00C21412" w:rsidRPr="00E26A50" w:rsidRDefault="00C21412" w:rsidP="003A661F">
      <w:pPr>
        <w:pStyle w:val="ListParagraph"/>
        <w:numPr>
          <w:ilvl w:val="0"/>
          <w:numId w:val="5"/>
        </w:numPr>
        <w:suppressAutoHyphens w:val="0"/>
        <w:autoSpaceDE w:val="0"/>
        <w:autoSpaceDN w:val="0"/>
        <w:adjustRightInd w:val="0"/>
        <w:snapToGrid w:val="0"/>
        <w:ind w:left="425" w:firstLineChars="0" w:hanging="425"/>
        <w:jc w:val="both"/>
        <w:rPr>
          <w:rFonts w:eastAsia="Calibri"/>
          <w:sz w:val="20"/>
          <w:szCs w:val="20"/>
        </w:rPr>
      </w:pPr>
      <w:r w:rsidRPr="00E26A50">
        <w:rPr>
          <w:rFonts w:eastAsia="Calibri"/>
          <w:sz w:val="20"/>
          <w:szCs w:val="20"/>
        </w:rPr>
        <w:t>Allan,</w:t>
      </w:r>
      <w:r w:rsidR="001662A7" w:rsidRPr="00E26A50">
        <w:rPr>
          <w:rFonts w:eastAsia="Calibri"/>
          <w:sz w:val="20"/>
          <w:szCs w:val="20"/>
        </w:rPr>
        <w:t xml:space="preserve"> </w:t>
      </w:r>
      <w:r w:rsidRPr="00E26A50">
        <w:rPr>
          <w:rFonts w:eastAsia="Calibri"/>
          <w:sz w:val="20"/>
          <w:szCs w:val="20"/>
        </w:rPr>
        <w:t>J.</w:t>
      </w:r>
      <w:r w:rsidR="001662A7" w:rsidRPr="00E26A50">
        <w:rPr>
          <w:rFonts w:eastAsia="Calibri"/>
          <w:sz w:val="20"/>
          <w:szCs w:val="20"/>
        </w:rPr>
        <w:t xml:space="preserve"> </w:t>
      </w:r>
      <w:r w:rsidRPr="00E26A50">
        <w:rPr>
          <w:rFonts w:eastAsia="Calibri"/>
          <w:sz w:val="20"/>
          <w:szCs w:val="20"/>
        </w:rPr>
        <w:t>D.</w:t>
      </w:r>
      <w:r w:rsidR="001662A7" w:rsidRPr="00E26A50">
        <w:rPr>
          <w:rFonts w:eastAsia="Calibri"/>
          <w:sz w:val="20"/>
          <w:szCs w:val="20"/>
        </w:rPr>
        <w:t xml:space="preserve"> </w:t>
      </w:r>
      <w:r w:rsidRPr="00E26A50">
        <w:rPr>
          <w:rFonts w:eastAsia="Calibri"/>
          <w:sz w:val="20"/>
          <w:szCs w:val="20"/>
        </w:rPr>
        <w:t>(2001).</w:t>
      </w:r>
      <w:r w:rsidR="001662A7" w:rsidRPr="00E26A50">
        <w:rPr>
          <w:rFonts w:eastAsia="Calibri"/>
          <w:sz w:val="20"/>
          <w:szCs w:val="20"/>
        </w:rPr>
        <w:t xml:space="preserve"> </w:t>
      </w:r>
      <w:r w:rsidRPr="00E26A50">
        <w:rPr>
          <w:rFonts w:eastAsia="Calibri"/>
          <w:i/>
          <w:sz w:val="20"/>
          <w:szCs w:val="20"/>
        </w:rPr>
        <w:t>Stream</w:t>
      </w:r>
      <w:r w:rsidR="001662A7" w:rsidRPr="00E26A50">
        <w:rPr>
          <w:rFonts w:eastAsia="Calibri"/>
          <w:i/>
          <w:sz w:val="20"/>
          <w:szCs w:val="20"/>
        </w:rPr>
        <w:t xml:space="preserve"> </w:t>
      </w:r>
      <w:r w:rsidRPr="00E26A50">
        <w:rPr>
          <w:rFonts w:eastAsia="Calibri"/>
          <w:i/>
          <w:sz w:val="20"/>
          <w:szCs w:val="20"/>
        </w:rPr>
        <w:t>ecology,</w:t>
      </w:r>
      <w:r w:rsidR="001662A7" w:rsidRPr="00E26A50">
        <w:rPr>
          <w:rFonts w:eastAsia="Calibri"/>
          <w:i/>
          <w:sz w:val="20"/>
          <w:szCs w:val="20"/>
        </w:rPr>
        <w:t xml:space="preserve"> </w:t>
      </w:r>
      <w:r w:rsidRPr="00E26A50">
        <w:rPr>
          <w:rFonts w:eastAsia="Calibri"/>
          <w:i/>
          <w:sz w:val="20"/>
          <w:szCs w:val="20"/>
        </w:rPr>
        <w:t>structure</w:t>
      </w:r>
      <w:r w:rsidR="001662A7" w:rsidRPr="00E26A50">
        <w:rPr>
          <w:rFonts w:eastAsia="Calibri"/>
          <w:i/>
          <w:sz w:val="20"/>
          <w:szCs w:val="20"/>
        </w:rPr>
        <w:t xml:space="preserve"> </w:t>
      </w:r>
      <w:r w:rsidRPr="00E26A50">
        <w:rPr>
          <w:rFonts w:eastAsia="Calibri"/>
          <w:i/>
          <w:sz w:val="20"/>
          <w:szCs w:val="20"/>
        </w:rPr>
        <w:t>and</w:t>
      </w:r>
      <w:r w:rsidR="001662A7" w:rsidRPr="00E26A50">
        <w:rPr>
          <w:rFonts w:eastAsia="Calibri"/>
          <w:i/>
          <w:sz w:val="20"/>
          <w:szCs w:val="20"/>
        </w:rPr>
        <w:t xml:space="preserve"> </w:t>
      </w:r>
      <w:r w:rsidRPr="00E26A50">
        <w:rPr>
          <w:rFonts w:eastAsia="Calibri"/>
          <w:i/>
          <w:sz w:val="20"/>
          <w:szCs w:val="20"/>
        </w:rPr>
        <w:t>function</w:t>
      </w:r>
      <w:r w:rsidR="001662A7" w:rsidRPr="00E26A50">
        <w:rPr>
          <w:rFonts w:eastAsia="Calibri"/>
          <w:i/>
          <w:sz w:val="20"/>
          <w:szCs w:val="20"/>
        </w:rPr>
        <w:t xml:space="preserve"> </w:t>
      </w:r>
      <w:r w:rsidRPr="00E26A50">
        <w:rPr>
          <w:rFonts w:eastAsia="Calibri"/>
          <w:i/>
          <w:sz w:val="20"/>
          <w:szCs w:val="20"/>
        </w:rPr>
        <w:t>of</w:t>
      </w:r>
      <w:r w:rsidR="001662A7" w:rsidRPr="00E26A50">
        <w:rPr>
          <w:rFonts w:eastAsia="Calibri"/>
          <w:i/>
          <w:sz w:val="20"/>
          <w:szCs w:val="20"/>
        </w:rPr>
        <w:t xml:space="preserve"> </w:t>
      </w:r>
      <w:r w:rsidRPr="00E26A50">
        <w:rPr>
          <w:rFonts w:eastAsia="Calibri"/>
          <w:i/>
          <w:sz w:val="20"/>
          <w:szCs w:val="20"/>
        </w:rPr>
        <w:t>running</w:t>
      </w:r>
      <w:r w:rsidR="001662A7" w:rsidRPr="00E26A50">
        <w:rPr>
          <w:rFonts w:eastAsia="Calibri"/>
          <w:i/>
          <w:sz w:val="20"/>
          <w:szCs w:val="20"/>
        </w:rPr>
        <w:t xml:space="preserve"> </w:t>
      </w:r>
      <w:r w:rsidRPr="00E26A50">
        <w:rPr>
          <w:rFonts w:eastAsia="Calibri"/>
          <w:i/>
          <w:sz w:val="20"/>
          <w:szCs w:val="20"/>
        </w:rPr>
        <w:t>waters</w:t>
      </w:r>
      <w:r w:rsidRPr="00E26A50">
        <w:rPr>
          <w:rFonts w:eastAsia="Calibri"/>
          <w:sz w:val="20"/>
          <w:szCs w:val="20"/>
        </w:rPr>
        <w:t>.</w:t>
      </w:r>
      <w:r w:rsidR="001662A7" w:rsidRPr="00E26A50">
        <w:rPr>
          <w:rFonts w:eastAsia="Calibri"/>
          <w:sz w:val="20"/>
          <w:szCs w:val="20"/>
        </w:rPr>
        <w:t xml:space="preserve"> </w:t>
      </w:r>
      <w:r w:rsidRPr="00E26A50">
        <w:rPr>
          <w:rFonts w:eastAsia="Calibri"/>
          <w:sz w:val="20"/>
          <w:szCs w:val="20"/>
        </w:rPr>
        <w:t>School</w:t>
      </w:r>
      <w:r w:rsidR="001662A7" w:rsidRPr="00E26A50">
        <w:rPr>
          <w:rFonts w:eastAsia="Calibri"/>
          <w:sz w:val="20"/>
          <w:szCs w:val="20"/>
        </w:rPr>
        <w:t xml:space="preserve"> </w:t>
      </w:r>
      <w:r w:rsidRPr="00E26A50">
        <w:rPr>
          <w:rFonts w:eastAsia="Calibri"/>
          <w:sz w:val="20"/>
          <w:szCs w:val="20"/>
        </w:rPr>
        <w:t>of</w:t>
      </w:r>
      <w:r w:rsidR="001662A7" w:rsidRPr="00E26A50">
        <w:rPr>
          <w:rFonts w:eastAsia="Calibri"/>
          <w:sz w:val="20"/>
          <w:szCs w:val="20"/>
        </w:rPr>
        <w:t xml:space="preserve"> </w:t>
      </w:r>
      <w:r w:rsidRPr="00E26A50">
        <w:rPr>
          <w:rFonts w:eastAsia="Calibri"/>
          <w:sz w:val="20"/>
          <w:szCs w:val="20"/>
        </w:rPr>
        <w:t>natural</w:t>
      </w:r>
      <w:r w:rsidR="001662A7" w:rsidRPr="00E26A50">
        <w:rPr>
          <w:rFonts w:eastAsia="Calibri"/>
          <w:sz w:val="20"/>
          <w:szCs w:val="20"/>
        </w:rPr>
        <w:t xml:space="preserve"> </w:t>
      </w:r>
      <w:r w:rsidRPr="00E26A50">
        <w:rPr>
          <w:rFonts w:eastAsia="Calibri"/>
          <w:sz w:val="20"/>
          <w:szCs w:val="20"/>
        </w:rPr>
        <w:t>resources</w:t>
      </w:r>
      <w:r w:rsidR="001662A7" w:rsidRPr="00E26A50">
        <w:rPr>
          <w:rFonts w:eastAsia="Calibri"/>
          <w:sz w:val="20"/>
          <w:szCs w:val="20"/>
        </w:rPr>
        <w:t xml:space="preserve"> </w:t>
      </w:r>
      <w:r w:rsidRPr="00E26A50">
        <w:rPr>
          <w:rFonts w:eastAsia="Calibri"/>
          <w:sz w:val="20"/>
          <w:szCs w:val="20"/>
        </w:rPr>
        <w:t>and</w:t>
      </w:r>
      <w:r w:rsidR="001662A7" w:rsidRPr="00E26A50">
        <w:rPr>
          <w:rFonts w:eastAsia="Calibri"/>
          <w:sz w:val="20"/>
          <w:szCs w:val="20"/>
        </w:rPr>
        <w:t xml:space="preserve"> </w:t>
      </w:r>
      <w:r w:rsidRPr="00E26A50">
        <w:rPr>
          <w:rFonts w:eastAsia="Calibri"/>
          <w:sz w:val="20"/>
          <w:szCs w:val="20"/>
        </w:rPr>
        <w:t>environment,</w:t>
      </w:r>
      <w:r w:rsidR="001662A7" w:rsidRPr="00E26A50">
        <w:rPr>
          <w:rFonts w:eastAsia="Calibri"/>
          <w:sz w:val="20"/>
          <w:szCs w:val="20"/>
        </w:rPr>
        <w:t xml:space="preserve"> </w:t>
      </w:r>
      <w:r w:rsidRPr="00E26A50">
        <w:rPr>
          <w:rFonts w:eastAsia="Calibri"/>
          <w:sz w:val="20"/>
          <w:szCs w:val="20"/>
        </w:rPr>
        <w:t>University</w:t>
      </w:r>
      <w:r w:rsidR="001662A7" w:rsidRPr="00E26A50">
        <w:rPr>
          <w:rFonts w:eastAsia="Calibri"/>
          <w:sz w:val="20"/>
          <w:szCs w:val="20"/>
        </w:rPr>
        <w:t xml:space="preserve"> </w:t>
      </w:r>
      <w:r w:rsidRPr="00E26A50">
        <w:rPr>
          <w:rFonts w:eastAsia="Calibri"/>
          <w:sz w:val="20"/>
          <w:szCs w:val="20"/>
        </w:rPr>
        <w:t>of</w:t>
      </w:r>
      <w:r w:rsidR="001662A7" w:rsidRPr="00E26A50">
        <w:rPr>
          <w:rFonts w:eastAsia="Calibri"/>
          <w:sz w:val="20"/>
          <w:szCs w:val="20"/>
        </w:rPr>
        <w:t xml:space="preserve"> </w:t>
      </w:r>
      <w:r w:rsidRPr="00E26A50">
        <w:rPr>
          <w:rFonts w:eastAsia="Calibri"/>
          <w:sz w:val="20"/>
          <w:szCs w:val="20"/>
        </w:rPr>
        <w:t>Michigan,</w:t>
      </w:r>
      <w:r w:rsidR="001662A7" w:rsidRPr="00E26A50">
        <w:rPr>
          <w:rFonts w:eastAsia="Calibri"/>
          <w:sz w:val="20"/>
          <w:szCs w:val="20"/>
        </w:rPr>
        <w:t xml:space="preserve"> </w:t>
      </w:r>
      <w:r w:rsidRPr="00E26A50">
        <w:rPr>
          <w:rFonts w:eastAsia="Calibri"/>
          <w:sz w:val="20"/>
          <w:szCs w:val="20"/>
        </w:rPr>
        <w:t>USA.</w:t>
      </w:r>
      <w:r w:rsidR="001662A7" w:rsidRPr="00E26A50">
        <w:rPr>
          <w:rFonts w:eastAsia="Calibri"/>
          <w:sz w:val="20"/>
          <w:szCs w:val="20"/>
        </w:rPr>
        <w:t xml:space="preserve"> </w:t>
      </w:r>
      <w:proofErr w:type="spellStart"/>
      <w:r w:rsidRPr="00E26A50">
        <w:rPr>
          <w:rFonts w:eastAsia="Calibri"/>
          <w:sz w:val="20"/>
          <w:szCs w:val="20"/>
        </w:rPr>
        <w:t>Kluwer</w:t>
      </w:r>
      <w:proofErr w:type="spellEnd"/>
      <w:r w:rsidR="001662A7" w:rsidRPr="00E26A50">
        <w:rPr>
          <w:rFonts w:eastAsia="Calibri"/>
          <w:sz w:val="20"/>
          <w:szCs w:val="20"/>
        </w:rPr>
        <w:t xml:space="preserve"> </w:t>
      </w:r>
      <w:proofErr w:type="spellStart"/>
      <w:r w:rsidRPr="00E26A50">
        <w:rPr>
          <w:rFonts w:eastAsia="Calibri"/>
          <w:sz w:val="20"/>
          <w:szCs w:val="20"/>
        </w:rPr>
        <w:t>Acadamic</w:t>
      </w:r>
      <w:proofErr w:type="spellEnd"/>
      <w:r w:rsidR="001662A7" w:rsidRPr="00E26A50">
        <w:rPr>
          <w:rFonts w:eastAsia="Calibri"/>
          <w:sz w:val="20"/>
          <w:szCs w:val="20"/>
        </w:rPr>
        <w:t xml:space="preserve"> </w:t>
      </w:r>
      <w:r w:rsidRPr="00E26A50">
        <w:rPr>
          <w:rFonts w:eastAsia="Calibri"/>
          <w:sz w:val="20"/>
          <w:szCs w:val="20"/>
        </w:rPr>
        <w:t>Publishers;</w:t>
      </w:r>
      <w:r w:rsidR="001662A7" w:rsidRPr="00E26A50">
        <w:rPr>
          <w:rFonts w:eastAsia="Calibri"/>
          <w:sz w:val="20"/>
          <w:szCs w:val="20"/>
        </w:rPr>
        <w:t xml:space="preserve"> </w:t>
      </w:r>
      <w:r w:rsidRPr="00E26A50">
        <w:rPr>
          <w:rFonts w:eastAsia="Calibri"/>
          <w:sz w:val="20"/>
          <w:szCs w:val="20"/>
        </w:rPr>
        <w:t>350</w:t>
      </w:r>
      <w:r w:rsidR="001662A7" w:rsidRPr="00E26A50">
        <w:rPr>
          <w:rFonts w:eastAsia="Calibri"/>
          <w:sz w:val="20"/>
          <w:szCs w:val="20"/>
        </w:rPr>
        <w:t xml:space="preserve"> </w:t>
      </w:r>
      <w:r w:rsidRPr="00E26A50">
        <w:rPr>
          <w:rFonts w:eastAsia="Calibri"/>
          <w:sz w:val="20"/>
          <w:szCs w:val="20"/>
        </w:rPr>
        <w:t>p.</w:t>
      </w:r>
    </w:p>
    <w:p w:rsidR="00C21412" w:rsidRPr="00E26A50" w:rsidRDefault="00C21412" w:rsidP="003A661F">
      <w:pPr>
        <w:pStyle w:val="ListParagraph"/>
        <w:numPr>
          <w:ilvl w:val="0"/>
          <w:numId w:val="5"/>
        </w:numPr>
        <w:tabs>
          <w:tab w:val="left" w:pos="360"/>
        </w:tabs>
        <w:suppressAutoHyphens w:val="0"/>
        <w:snapToGrid w:val="0"/>
        <w:ind w:left="425" w:firstLineChars="0" w:hanging="425"/>
        <w:jc w:val="both"/>
        <w:rPr>
          <w:rFonts w:eastAsia="Calibri"/>
          <w:sz w:val="20"/>
          <w:szCs w:val="20"/>
        </w:rPr>
      </w:pPr>
      <w:r w:rsidRPr="00E26A50">
        <w:rPr>
          <w:rFonts w:eastAsia="Calibri"/>
          <w:sz w:val="20"/>
          <w:szCs w:val="20"/>
        </w:rPr>
        <w:t>American</w:t>
      </w:r>
      <w:r w:rsidR="001662A7" w:rsidRPr="00E26A50">
        <w:rPr>
          <w:rFonts w:eastAsia="Calibri"/>
          <w:sz w:val="20"/>
          <w:szCs w:val="20"/>
        </w:rPr>
        <w:t xml:space="preserve"> </w:t>
      </w:r>
      <w:r w:rsidRPr="00E26A50">
        <w:rPr>
          <w:rFonts w:eastAsia="Calibri"/>
          <w:sz w:val="20"/>
          <w:szCs w:val="20"/>
        </w:rPr>
        <w:t>Public</w:t>
      </w:r>
      <w:r w:rsidR="001662A7" w:rsidRPr="00E26A50">
        <w:rPr>
          <w:rFonts w:eastAsia="Calibri"/>
          <w:sz w:val="20"/>
          <w:szCs w:val="20"/>
        </w:rPr>
        <w:t xml:space="preserve"> </w:t>
      </w:r>
      <w:r w:rsidRPr="00E26A50">
        <w:rPr>
          <w:rFonts w:eastAsia="Calibri"/>
          <w:sz w:val="20"/>
          <w:szCs w:val="20"/>
        </w:rPr>
        <w:t>Health</w:t>
      </w:r>
      <w:r w:rsidR="001662A7" w:rsidRPr="00E26A50">
        <w:rPr>
          <w:rFonts w:eastAsia="Calibri"/>
          <w:sz w:val="20"/>
          <w:szCs w:val="20"/>
        </w:rPr>
        <w:t xml:space="preserve"> </w:t>
      </w:r>
      <w:r w:rsidRPr="00E26A50">
        <w:rPr>
          <w:rFonts w:eastAsia="Calibri"/>
          <w:sz w:val="20"/>
          <w:szCs w:val="20"/>
        </w:rPr>
        <w:t>Association</w:t>
      </w:r>
      <w:r w:rsidR="001662A7" w:rsidRPr="00E26A50">
        <w:rPr>
          <w:rFonts w:eastAsia="Calibri"/>
          <w:sz w:val="20"/>
          <w:szCs w:val="20"/>
        </w:rPr>
        <w:t xml:space="preserve"> </w:t>
      </w:r>
      <w:r w:rsidRPr="00E26A50">
        <w:rPr>
          <w:rFonts w:eastAsia="Calibri"/>
          <w:sz w:val="20"/>
          <w:szCs w:val="20"/>
        </w:rPr>
        <w:t>(APHA)</w:t>
      </w:r>
      <w:r w:rsidR="001662A7" w:rsidRPr="00E26A50">
        <w:rPr>
          <w:rFonts w:eastAsia="Calibri"/>
          <w:sz w:val="20"/>
          <w:szCs w:val="20"/>
        </w:rPr>
        <w:t xml:space="preserve"> </w:t>
      </w:r>
      <w:r w:rsidRPr="00E26A50">
        <w:rPr>
          <w:rFonts w:eastAsia="Calibri"/>
          <w:sz w:val="20"/>
          <w:szCs w:val="20"/>
        </w:rPr>
        <w:t>(1998).</w:t>
      </w:r>
      <w:r w:rsidR="001662A7" w:rsidRPr="00E26A50">
        <w:rPr>
          <w:rFonts w:eastAsia="Calibri"/>
          <w:sz w:val="20"/>
          <w:szCs w:val="20"/>
        </w:rPr>
        <w:t xml:space="preserve"> </w:t>
      </w:r>
      <w:r w:rsidRPr="00E26A50">
        <w:rPr>
          <w:rFonts w:eastAsia="Calibri"/>
          <w:i/>
          <w:sz w:val="20"/>
          <w:szCs w:val="20"/>
        </w:rPr>
        <w:t>Standard</w:t>
      </w:r>
      <w:r w:rsidR="001662A7" w:rsidRPr="00E26A50">
        <w:rPr>
          <w:rFonts w:eastAsia="Calibri"/>
          <w:i/>
          <w:sz w:val="20"/>
          <w:szCs w:val="20"/>
        </w:rPr>
        <w:t xml:space="preserve"> </w:t>
      </w:r>
      <w:r w:rsidRPr="00E26A50">
        <w:rPr>
          <w:rFonts w:eastAsia="Calibri"/>
          <w:i/>
          <w:sz w:val="20"/>
          <w:szCs w:val="20"/>
        </w:rPr>
        <w:t>methods</w:t>
      </w:r>
      <w:r w:rsidR="001662A7" w:rsidRPr="00E26A50">
        <w:rPr>
          <w:rFonts w:eastAsia="Calibri"/>
          <w:i/>
          <w:sz w:val="20"/>
          <w:szCs w:val="20"/>
        </w:rPr>
        <w:t xml:space="preserve"> </w:t>
      </w:r>
      <w:r w:rsidRPr="00E26A50">
        <w:rPr>
          <w:rFonts w:eastAsia="Calibri"/>
          <w:i/>
          <w:sz w:val="20"/>
          <w:szCs w:val="20"/>
        </w:rPr>
        <w:t>for</w:t>
      </w:r>
      <w:r w:rsidR="001662A7" w:rsidRPr="00E26A50">
        <w:rPr>
          <w:rFonts w:eastAsia="Calibri"/>
          <w:i/>
          <w:sz w:val="20"/>
          <w:szCs w:val="20"/>
        </w:rPr>
        <w:t xml:space="preserve"> </w:t>
      </w:r>
      <w:r w:rsidRPr="00E26A50">
        <w:rPr>
          <w:rFonts w:eastAsia="Calibri"/>
          <w:i/>
          <w:sz w:val="20"/>
          <w:szCs w:val="20"/>
        </w:rPr>
        <w:t>the</w:t>
      </w:r>
      <w:r w:rsidR="001662A7" w:rsidRPr="00E26A50">
        <w:rPr>
          <w:rFonts w:eastAsia="Calibri"/>
          <w:i/>
          <w:sz w:val="20"/>
          <w:szCs w:val="20"/>
        </w:rPr>
        <w:t xml:space="preserve"> </w:t>
      </w:r>
      <w:r w:rsidRPr="00E26A50">
        <w:rPr>
          <w:rFonts w:eastAsia="Calibri"/>
          <w:i/>
          <w:sz w:val="20"/>
          <w:szCs w:val="20"/>
        </w:rPr>
        <w:t>examination</w:t>
      </w:r>
      <w:r w:rsidR="001662A7" w:rsidRPr="00E26A50">
        <w:rPr>
          <w:rFonts w:eastAsia="Calibri"/>
          <w:i/>
          <w:sz w:val="20"/>
          <w:szCs w:val="20"/>
        </w:rPr>
        <w:t xml:space="preserve"> </w:t>
      </w:r>
      <w:r w:rsidRPr="00E26A50">
        <w:rPr>
          <w:rFonts w:eastAsia="Calibri"/>
          <w:i/>
          <w:sz w:val="20"/>
          <w:szCs w:val="20"/>
        </w:rPr>
        <w:t>of</w:t>
      </w:r>
      <w:r w:rsidR="001662A7" w:rsidRPr="00E26A50">
        <w:rPr>
          <w:rFonts w:eastAsia="Calibri"/>
          <w:i/>
          <w:sz w:val="20"/>
          <w:szCs w:val="20"/>
        </w:rPr>
        <w:t xml:space="preserve"> </w:t>
      </w:r>
      <w:r w:rsidRPr="00E26A50">
        <w:rPr>
          <w:rFonts w:eastAsia="Calibri"/>
          <w:i/>
          <w:sz w:val="20"/>
          <w:szCs w:val="20"/>
        </w:rPr>
        <w:t>water</w:t>
      </w:r>
      <w:r w:rsidR="001662A7" w:rsidRPr="00E26A50">
        <w:rPr>
          <w:rFonts w:eastAsia="Calibri"/>
          <w:i/>
          <w:sz w:val="20"/>
          <w:szCs w:val="20"/>
        </w:rPr>
        <w:t xml:space="preserve"> </w:t>
      </w:r>
      <w:r w:rsidRPr="00E26A50">
        <w:rPr>
          <w:rFonts w:eastAsia="Calibri"/>
          <w:i/>
          <w:sz w:val="20"/>
          <w:szCs w:val="20"/>
        </w:rPr>
        <w:t>and</w:t>
      </w:r>
      <w:r w:rsidR="001662A7" w:rsidRPr="00E26A50">
        <w:rPr>
          <w:rFonts w:eastAsia="Calibri"/>
          <w:i/>
          <w:sz w:val="20"/>
          <w:szCs w:val="20"/>
        </w:rPr>
        <w:t xml:space="preserve"> </w:t>
      </w:r>
      <w:r w:rsidRPr="00E26A50">
        <w:rPr>
          <w:rFonts w:eastAsia="Calibri"/>
          <w:i/>
          <w:sz w:val="20"/>
          <w:szCs w:val="20"/>
        </w:rPr>
        <w:t>wastewater</w:t>
      </w:r>
      <w:r w:rsidRPr="00E26A50">
        <w:rPr>
          <w:rFonts w:eastAsia="Calibri"/>
          <w:sz w:val="20"/>
          <w:szCs w:val="20"/>
        </w:rPr>
        <w:t>,</w:t>
      </w:r>
      <w:r w:rsidR="001662A7" w:rsidRPr="00E26A50">
        <w:rPr>
          <w:rFonts w:eastAsia="Calibri"/>
          <w:sz w:val="20"/>
          <w:szCs w:val="20"/>
        </w:rPr>
        <w:t xml:space="preserve"> </w:t>
      </w:r>
      <w:r w:rsidRPr="00E26A50">
        <w:rPr>
          <w:rFonts w:eastAsia="Calibri"/>
          <w:i/>
          <w:sz w:val="20"/>
          <w:szCs w:val="20"/>
        </w:rPr>
        <w:t>20</w:t>
      </w:r>
      <w:r w:rsidRPr="00E26A50">
        <w:rPr>
          <w:rFonts w:eastAsia="Calibri"/>
          <w:i/>
          <w:sz w:val="20"/>
          <w:szCs w:val="20"/>
          <w:vertAlign w:val="superscript"/>
        </w:rPr>
        <w:t>th</w:t>
      </w:r>
      <w:r w:rsidR="001662A7" w:rsidRPr="00E26A50">
        <w:rPr>
          <w:rFonts w:eastAsia="Calibri"/>
          <w:i/>
          <w:sz w:val="20"/>
          <w:szCs w:val="20"/>
        </w:rPr>
        <w:t xml:space="preserve"> </w:t>
      </w:r>
      <w:r w:rsidRPr="00E26A50">
        <w:rPr>
          <w:rFonts w:eastAsia="Calibri"/>
          <w:i/>
          <w:sz w:val="20"/>
          <w:szCs w:val="20"/>
        </w:rPr>
        <w:t>edition</w:t>
      </w:r>
      <w:r w:rsidRPr="00E26A50">
        <w:rPr>
          <w:rFonts w:eastAsia="Calibri"/>
          <w:sz w:val="20"/>
          <w:szCs w:val="20"/>
        </w:rPr>
        <w:t>.</w:t>
      </w:r>
      <w:r w:rsidR="001662A7" w:rsidRPr="00E26A50">
        <w:rPr>
          <w:rFonts w:eastAsia="Calibri"/>
          <w:sz w:val="20"/>
          <w:szCs w:val="20"/>
        </w:rPr>
        <w:t xml:space="preserve"> </w:t>
      </w:r>
      <w:r w:rsidRPr="00E26A50">
        <w:rPr>
          <w:rFonts w:eastAsia="Calibri"/>
          <w:sz w:val="20"/>
          <w:szCs w:val="20"/>
        </w:rPr>
        <w:t>New</w:t>
      </w:r>
      <w:r w:rsidR="001662A7" w:rsidRPr="00E26A50">
        <w:rPr>
          <w:rFonts w:eastAsia="Calibri"/>
          <w:sz w:val="20"/>
          <w:szCs w:val="20"/>
        </w:rPr>
        <w:t xml:space="preserve"> </w:t>
      </w:r>
      <w:r w:rsidRPr="00E26A50">
        <w:rPr>
          <w:rFonts w:eastAsia="Calibri"/>
          <w:sz w:val="20"/>
          <w:szCs w:val="20"/>
        </w:rPr>
        <w:t>York:</w:t>
      </w:r>
      <w:r w:rsidR="001662A7" w:rsidRPr="00E26A50">
        <w:rPr>
          <w:rFonts w:eastAsia="Calibri"/>
          <w:sz w:val="20"/>
          <w:szCs w:val="20"/>
        </w:rPr>
        <w:t xml:space="preserve"> </w:t>
      </w:r>
      <w:r w:rsidRPr="00E26A50">
        <w:rPr>
          <w:rFonts w:eastAsia="Calibri"/>
          <w:sz w:val="20"/>
          <w:szCs w:val="20"/>
        </w:rPr>
        <w:t>American</w:t>
      </w:r>
      <w:r w:rsidR="001662A7" w:rsidRPr="00E26A50">
        <w:rPr>
          <w:rFonts w:eastAsia="Calibri"/>
          <w:sz w:val="20"/>
          <w:szCs w:val="20"/>
        </w:rPr>
        <w:t xml:space="preserve"> </w:t>
      </w:r>
      <w:r w:rsidRPr="00E26A50">
        <w:rPr>
          <w:rFonts w:eastAsia="Calibri"/>
          <w:sz w:val="20"/>
          <w:szCs w:val="20"/>
        </w:rPr>
        <w:t>Water</w:t>
      </w:r>
      <w:r w:rsidR="001662A7" w:rsidRPr="00E26A50">
        <w:rPr>
          <w:rFonts w:eastAsia="Calibri"/>
          <w:sz w:val="20"/>
          <w:szCs w:val="20"/>
        </w:rPr>
        <w:t xml:space="preserve"> </w:t>
      </w:r>
      <w:r w:rsidRPr="00E26A50">
        <w:rPr>
          <w:rFonts w:eastAsia="Calibri"/>
          <w:sz w:val="20"/>
          <w:szCs w:val="20"/>
        </w:rPr>
        <w:t>Resources</w:t>
      </w:r>
      <w:r w:rsidR="001662A7" w:rsidRPr="00E26A50">
        <w:rPr>
          <w:rFonts w:eastAsia="Calibri"/>
          <w:sz w:val="20"/>
          <w:szCs w:val="20"/>
        </w:rPr>
        <w:t xml:space="preserve"> </w:t>
      </w:r>
      <w:r w:rsidRPr="00E26A50">
        <w:rPr>
          <w:rFonts w:eastAsia="Calibri"/>
          <w:sz w:val="20"/>
          <w:szCs w:val="20"/>
        </w:rPr>
        <w:t>Association,</w:t>
      </w:r>
      <w:r w:rsidR="001662A7" w:rsidRPr="00E26A50">
        <w:rPr>
          <w:rFonts w:eastAsia="Calibri"/>
          <w:sz w:val="20"/>
          <w:szCs w:val="20"/>
        </w:rPr>
        <w:t xml:space="preserve"> </w:t>
      </w:r>
      <w:r w:rsidRPr="00E26A50">
        <w:rPr>
          <w:rFonts w:eastAsia="Calibri"/>
          <w:sz w:val="20"/>
          <w:szCs w:val="20"/>
        </w:rPr>
        <w:t>980</w:t>
      </w:r>
      <w:r w:rsidR="001662A7" w:rsidRPr="00E26A50">
        <w:rPr>
          <w:rFonts w:eastAsia="Calibri"/>
          <w:sz w:val="20"/>
          <w:szCs w:val="20"/>
        </w:rPr>
        <w:t xml:space="preserve"> </w:t>
      </w:r>
      <w:r w:rsidRPr="00E26A50">
        <w:rPr>
          <w:rFonts w:eastAsia="Calibri"/>
          <w:sz w:val="20"/>
          <w:szCs w:val="20"/>
        </w:rPr>
        <w:t>p.</w:t>
      </w:r>
      <w:r w:rsidR="001662A7" w:rsidRPr="00E26A50">
        <w:rPr>
          <w:rFonts w:eastAsia="Calibri"/>
          <w:sz w:val="20"/>
          <w:szCs w:val="20"/>
        </w:rPr>
        <w:t xml:space="preserve"> </w:t>
      </w:r>
    </w:p>
    <w:p w:rsidR="00C21412" w:rsidRPr="00E26A50" w:rsidRDefault="00C21412" w:rsidP="003A661F">
      <w:pPr>
        <w:pStyle w:val="ListParagraph"/>
        <w:numPr>
          <w:ilvl w:val="0"/>
          <w:numId w:val="5"/>
        </w:numPr>
        <w:suppressAutoHyphens w:val="0"/>
        <w:snapToGrid w:val="0"/>
        <w:ind w:left="425" w:firstLineChars="0" w:hanging="425"/>
        <w:jc w:val="both"/>
        <w:rPr>
          <w:sz w:val="20"/>
          <w:szCs w:val="20"/>
        </w:rPr>
      </w:pPr>
      <w:proofErr w:type="spellStart"/>
      <w:r w:rsidRPr="00E26A50">
        <w:rPr>
          <w:sz w:val="20"/>
          <w:szCs w:val="20"/>
        </w:rPr>
        <w:t>Ansa</w:t>
      </w:r>
      <w:proofErr w:type="spellEnd"/>
      <w:r w:rsidRPr="00E26A50">
        <w:rPr>
          <w:sz w:val="20"/>
          <w:szCs w:val="20"/>
        </w:rPr>
        <w:t>,</w:t>
      </w:r>
      <w:r w:rsidR="001662A7" w:rsidRPr="00E26A50">
        <w:rPr>
          <w:sz w:val="20"/>
          <w:szCs w:val="20"/>
        </w:rPr>
        <w:t xml:space="preserve"> </w:t>
      </w:r>
      <w:r w:rsidRPr="00E26A50">
        <w:rPr>
          <w:sz w:val="20"/>
          <w:szCs w:val="20"/>
        </w:rPr>
        <w:t>E.</w:t>
      </w:r>
      <w:r w:rsidR="001662A7" w:rsidRPr="00E26A50">
        <w:rPr>
          <w:sz w:val="20"/>
          <w:szCs w:val="20"/>
        </w:rPr>
        <w:t xml:space="preserve"> </w:t>
      </w:r>
      <w:r w:rsidRPr="00E26A50">
        <w:rPr>
          <w:sz w:val="20"/>
          <w:szCs w:val="20"/>
        </w:rPr>
        <w:t>J.</w:t>
      </w:r>
      <w:r w:rsidR="001662A7" w:rsidRPr="00E26A50">
        <w:rPr>
          <w:sz w:val="20"/>
          <w:szCs w:val="20"/>
        </w:rPr>
        <w:t xml:space="preserve"> </w:t>
      </w:r>
      <w:r w:rsidRPr="00E26A50">
        <w:rPr>
          <w:sz w:val="20"/>
          <w:szCs w:val="20"/>
        </w:rPr>
        <w:t>(2005).</w:t>
      </w:r>
      <w:r w:rsidR="001662A7" w:rsidRPr="00E26A50">
        <w:rPr>
          <w:sz w:val="20"/>
          <w:szCs w:val="20"/>
        </w:rPr>
        <w:t xml:space="preserve"> </w:t>
      </w:r>
      <w:r w:rsidRPr="00E26A50">
        <w:rPr>
          <w:sz w:val="20"/>
          <w:szCs w:val="20"/>
        </w:rPr>
        <w:t>Studies</w:t>
      </w:r>
      <w:r w:rsidR="001662A7" w:rsidRPr="00E26A50">
        <w:rPr>
          <w:sz w:val="20"/>
          <w:szCs w:val="20"/>
        </w:rPr>
        <w:t xml:space="preserve"> </w:t>
      </w:r>
      <w:r w:rsidRPr="00E26A50">
        <w:rPr>
          <w:sz w:val="20"/>
          <w:szCs w:val="20"/>
        </w:rPr>
        <w:t>of</w:t>
      </w:r>
      <w:r w:rsidR="001662A7" w:rsidRPr="00E26A50">
        <w:rPr>
          <w:sz w:val="20"/>
          <w:szCs w:val="20"/>
        </w:rPr>
        <w:t xml:space="preserve"> </w:t>
      </w:r>
      <w:r w:rsidRPr="00E26A50">
        <w:rPr>
          <w:sz w:val="20"/>
          <w:szCs w:val="20"/>
        </w:rPr>
        <w:t>the</w:t>
      </w:r>
      <w:r w:rsidR="001662A7" w:rsidRPr="00E26A50">
        <w:rPr>
          <w:sz w:val="20"/>
          <w:szCs w:val="20"/>
        </w:rPr>
        <w:t xml:space="preserve"> </w:t>
      </w:r>
      <w:r w:rsidRPr="00E26A50">
        <w:rPr>
          <w:sz w:val="20"/>
          <w:szCs w:val="20"/>
        </w:rPr>
        <w:t>Benthic</w:t>
      </w:r>
      <w:r w:rsidR="001662A7" w:rsidRPr="00E26A50">
        <w:rPr>
          <w:sz w:val="20"/>
          <w:szCs w:val="20"/>
        </w:rPr>
        <w:t xml:space="preserve"> </w:t>
      </w:r>
      <w:proofErr w:type="spellStart"/>
      <w:r w:rsidRPr="00E26A50">
        <w:rPr>
          <w:sz w:val="20"/>
          <w:szCs w:val="20"/>
        </w:rPr>
        <w:t>Macrofauna</w:t>
      </w:r>
      <w:proofErr w:type="spellEnd"/>
      <w:r w:rsidR="001662A7" w:rsidRPr="00E26A50">
        <w:rPr>
          <w:sz w:val="20"/>
          <w:szCs w:val="20"/>
        </w:rPr>
        <w:t xml:space="preserve"> </w:t>
      </w:r>
      <w:r w:rsidRPr="00E26A50">
        <w:rPr>
          <w:sz w:val="20"/>
          <w:szCs w:val="20"/>
        </w:rPr>
        <w:t>of</w:t>
      </w:r>
      <w:r w:rsidR="001662A7" w:rsidRPr="00E26A50">
        <w:rPr>
          <w:sz w:val="20"/>
          <w:szCs w:val="20"/>
        </w:rPr>
        <w:t xml:space="preserve"> </w:t>
      </w:r>
      <w:r w:rsidRPr="00E26A50">
        <w:rPr>
          <w:sz w:val="20"/>
          <w:szCs w:val="20"/>
        </w:rPr>
        <w:t>the</w:t>
      </w:r>
      <w:r w:rsidR="001662A7" w:rsidRPr="00E26A50">
        <w:rPr>
          <w:sz w:val="20"/>
          <w:szCs w:val="20"/>
        </w:rPr>
        <w:t xml:space="preserve"> </w:t>
      </w:r>
      <w:proofErr w:type="spellStart"/>
      <w:r w:rsidRPr="00E26A50">
        <w:rPr>
          <w:sz w:val="20"/>
          <w:szCs w:val="20"/>
        </w:rPr>
        <w:t>Andoni</w:t>
      </w:r>
      <w:proofErr w:type="spellEnd"/>
      <w:r w:rsidR="001662A7" w:rsidRPr="00E26A50">
        <w:rPr>
          <w:sz w:val="20"/>
          <w:szCs w:val="20"/>
        </w:rPr>
        <w:t xml:space="preserve"> </w:t>
      </w:r>
      <w:r w:rsidRPr="00E26A50">
        <w:rPr>
          <w:sz w:val="20"/>
          <w:szCs w:val="20"/>
        </w:rPr>
        <w:t>Flats</w:t>
      </w:r>
      <w:r w:rsidR="001662A7" w:rsidRPr="00E26A50">
        <w:rPr>
          <w:sz w:val="20"/>
          <w:szCs w:val="20"/>
        </w:rPr>
        <w:t xml:space="preserve"> </w:t>
      </w:r>
      <w:r w:rsidRPr="00E26A50">
        <w:rPr>
          <w:sz w:val="20"/>
          <w:szCs w:val="20"/>
        </w:rPr>
        <w:t>in</w:t>
      </w:r>
      <w:r w:rsidR="001662A7" w:rsidRPr="00E26A50">
        <w:rPr>
          <w:sz w:val="20"/>
          <w:szCs w:val="20"/>
        </w:rPr>
        <w:t xml:space="preserve"> </w:t>
      </w:r>
      <w:r w:rsidRPr="00E26A50">
        <w:rPr>
          <w:sz w:val="20"/>
          <w:szCs w:val="20"/>
        </w:rPr>
        <w:t>the</w:t>
      </w:r>
      <w:r w:rsidR="001662A7" w:rsidRPr="00E26A50">
        <w:rPr>
          <w:sz w:val="20"/>
          <w:szCs w:val="20"/>
        </w:rPr>
        <w:t xml:space="preserve"> </w:t>
      </w:r>
      <w:r w:rsidRPr="00E26A50">
        <w:rPr>
          <w:sz w:val="20"/>
          <w:szCs w:val="20"/>
        </w:rPr>
        <w:t>Niger</w:t>
      </w:r>
      <w:r w:rsidR="001662A7" w:rsidRPr="00E26A50">
        <w:rPr>
          <w:sz w:val="20"/>
          <w:szCs w:val="20"/>
        </w:rPr>
        <w:t xml:space="preserve"> </w:t>
      </w:r>
      <w:r w:rsidRPr="00E26A50">
        <w:rPr>
          <w:sz w:val="20"/>
          <w:szCs w:val="20"/>
        </w:rPr>
        <w:t>Delta</w:t>
      </w:r>
      <w:r w:rsidR="001662A7" w:rsidRPr="00E26A50">
        <w:rPr>
          <w:sz w:val="20"/>
          <w:szCs w:val="20"/>
        </w:rPr>
        <w:t xml:space="preserve"> </w:t>
      </w:r>
      <w:r w:rsidRPr="00E26A50">
        <w:rPr>
          <w:sz w:val="20"/>
          <w:szCs w:val="20"/>
        </w:rPr>
        <w:t>Area</w:t>
      </w:r>
      <w:r w:rsidR="001662A7" w:rsidRPr="00E26A50">
        <w:rPr>
          <w:sz w:val="20"/>
          <w:szCs w:val="20"/>
        </w:rPr>
        <w:t xml:space="preserve"> </w:t>
      </w:r>
      <w:r w:rsidRPr="00E26A50">
        <w:rPr>
          <w:sz w:val="20"/>
          <w:szCs w:val="20"/>
        </w:rPr>
        <w:t>of</w:t>
      </w:r>
      <w:r w:rsidR="001662A7" w:rsidRPr="00E26A50">
        <w:rPr>
          <w:sz w:val="20"/>
          <w:szCs w:val="20"/>
        </w:rPr>
        <w:t xml:space="preserve"> </w:t>
      </w:r>
      <w:r w:rsidRPr="00E26A50">
        <w:rPr>
          <w:sz w:val="20"/>
          <w:szCs w:val="20"/>
        </w:rPr>
        <w:t>Nigeria.</w:t>
      </w:r>
      <w:r w:rsidR="001662A7" w:rsidRPr="00E26A50">
        <w:rPr>
          <w:sz w:val="20"/>
          <w:szCs w:val="20"/>
        </w:rPr>
        <w:t xml:space="preserve"> </w:t>
      </w:r>
      <w:proofErr w:type="spellStart"/>
      <w:r w:rsidRPr="00E26A50">
        <w:rPr>
          <w:sz w:val="20"/>
          <w:szCs w:val="20"/>
        </w:rPr>
        <w:t>Ph.D</w:t>
      </w:r>
      <w:proofErr w:type="spellEnd"/>
      <w:r w:rsidR="001662A7" w:rsidRPr="00E26A50">
        <w:rPr>
          <w:sz w:val="20"/>
          <w:szCs w:val="20"/>
        </w:rPr>
        <w:t xml:space="preserve"> </w:t>
      </w:r>
      <w:r w:rsidRPr="00E26A50">
        <w:rPr>
          <w:sz w:val="20"/>
          <w:szCs w:val="20"/>
        </w:rPr>
        <w:t>Thesis</w:t>
      </w:r>
      <w:r w:rsidR="001662A7" w:rsidRPr="00E26A50">
        <w:rPr>
          <w:sz w:val="20"/>
          <w:szCs w:val="20"/>
        </w:rPr>
        <w:t xml:space="preserve"> </w:t>
      </w:r>
      <w:r w:rsidRPr="00E26A50">
        <w:rPr>
          <w:sz w:val="20"/>
          <w:szCs w:val="20"/>
        </w:rPr>
        <w:t>University</w:t>
      </w:r>
      <w:r w:rsidR="001662A7" w:rsidRPr="00E26A50">
        <w:rPr>
          <w:sz w:val="20"/>
          <w:szCs w:val="20"/>
        </w:rPr>
        <w:t xml:space="preserve"> </w:t>
      </w:r>
      <w:r w:rsidRPr="00E26A50">
        <w:rPr>
          <w:sz w:val="20"/>
          <w:szCs w:val="20"/>
        </w:rPr>
        <w:t>of</w:t>
      </w:r>
      <w:r w:rsidR="001662A7" w:rsidRPr="00E26A50">
        <w:rPr>
          <w:sz w:val="20"/>
          <w:szCs w:val="20"/>
        </w:rPr>
        <w:t xml:space="preserve"> </w:t>
      </w:r>
      <w:r w:rsidRPr="00E26A50">
        <w:rPr>
          <w:sz w:val="20"/>
          <w:szCs w:val="20"/>
        </w:rPr>
        <w:t>Port</w:t>
      </w:r>
      <w:r w:rsidR="001662A7" w:rsidRPr="00E26A50">
        <w:rPr>
          <w:sz w:val="20"/>
          <w:szCs w:val="20"/>
        </w:rPr>
        <w:t xml:space="preserve"> </w:t>
      </w:r>
      <w:r w:rsidRPr="00E26A50">
        <w:rPr>
          <w:sz w:val="20"/>
          <w:szCs w:val="20"/>
        </w:rPr>
        <w:t>Harcourt,</w:t>
      </w:r>
      <w:r w:rsidR="001662A7" w:rsidRPr="00E26A50">
        <w:rPr>
          <w:sz w:val="20"/>
          <w:szCs w:val="20"/>
        </w:rPr>
        <w:t xml:space="preserve"> </w:t>
      </w:r>
      <w:r w:rsidRPr="00E26A50">
        <w:rPr>
          <w:sz w:val="20"/>
          <w:szCs w:val="20"/>
        </w:rPr>
        <w:t>Port</w:t>
      </w:r>
      <w:r w:rsidR="001662A7" w:rsidRPr="00E26A50">
        <w:rPr>
          <w:sz w:val="20"/>
          <w:szCs w:val="20"/>
        </w:rPr>
        <w:t xml:space="preserve"> </w:t>
      </w:r>
      <w:r w:rsidRPr="00E26A50">
        <w:rPr>
          <w:sz w:val="20"/>
          <w:szCs w:val="20"/>
        </w:rPr>
        <w:t>Harcourt,</w:t>
      </w:r>
      <w:r w:rsidR="001662A7" w:rsidRPr="00E26A50">
        <w:rPr>
          <w:sz w:val="20"/>
          <w:szCs w:val="20"/>
        </w:rPr>
        <w:t xml:space="preserve"> </w:t>
      </w:r>
      <w:r w:rsidRPr="00E26A50">
        <w:rPr>
          <w:sz w:val="20"/>
          <w:szCs w:val="20"/>
        </w:rPr>
        <w:t>Nigeria.</w:t>
      </w:r>
      <w:r w:rsidR="001662A7" w:rsidRPr="00E26A50">
        <w:rPr>
          <w:sz w:val="20"/>
          <w:szCs w:val="20"/>
        </w:rPr>
        <w:t xml:space="preserve"> </w:t>
      </w:r>
      <w:r w:rsidRPr="00E26A50">
        <w:rPr>
          <w:sz w:val="20"/>
          <w:szCs w:val="20"/>
        </w:rPr>
        <w:t>242</w:t>
      </w:r>
      <w:r w:rsidR="001662A7" w:rsidRPr="00E26A50">
        <w:rPr>
          <w:sz w:val="20"/>
          <w:szCs w:val="20"/>
        </w:rPr>
        <w:t xml:space="preserve"> </w:t>
      </w:r>
      <w:r w:rsidRPr="00E26A50">
        <w:rPr>
          <w:sz w:val="20"/>
          <w:szCs w:val="20"/>
        </w:rPr>
        <w:t>Pp.</w:t>
      </w:r>
    </w:p>
    <w:p w:rsidR="00C21412" w:rsidRPr="00E26A50" w:rsidRDefault="00C21412" w:rsidP="003A661F">
      <w:pPr>
        <w:pStyle w:val="ListParagraph"/>
        <w:numPr>
          <w:ilvl w:val="0"/>
          <w:numId w:val="5"/>
        </w:numPr>
        <w:suppressAutoHyphens w:val="0"/>
        <w:autoSpaceDE w:val="0"/>
        <w:autoSpaceDN w:val="0"/>
        <w:adjustRightInd w:val="0"/>
        <w:snapToGrid w:val="0"/>
        <w:ind w:left="425" w:firstLineChars="0" w:hanging="425"/>
        <w:jc w:val="both"/>
        <w:rPr>
          <w:rFonts w:eastAsia="Calibri"/>
          <w:sz w:val="20"/>
          <w:szCs w:val="20"/>
        </w:rPr>
      </w:pPr>
      <w:r w:rsidRPr="00E26A50">
        <w:rPr>
          <w:rFonts w:eastAsia="Calibri"/>
          <w:sz w:val="20"/>
          <w:szCs w:val="20"/>
        </w:rPr>
        <w:t>Association</w:t>
      </w:r>
      <w:r w:rsidR="001662A7" w:rsidRPr="00E26A50">
        <w:rPr>
          <w:rFonts w:eastAsia="Calibri"/>
          <w:sz w:val="20"/>
          <w:szCs w:val="20"/>
        </w:rPr>
        <w:t xml:space="preserve"> </w:t>
      </w:r>
      <w:r w:rsidRPr="00E26A50">
        <w:rPr>
          <w:rFonts w:eastAsia="Calibri"/>
          <w:sz w:val="20"/>
          <w:szCs w:val="20"/>
        </w:rPr>
        <w:t>of</w:t>
      </w:r>
      <w:r w:rsidR="001662A7" w:rsidRPr="00E26A50">
        <w:rPr>
          <w:rFonts w:eastAsia="Calibri"/>
          <w:sz w:val="20"/>
          <w:szCs w:val="20"/>
        </w:rPr>
        <w:t xml:space="preserve"> </w:t>
      </w:r>
      <w:r w:rsidRPr="00E26A50">
        <w:rPr>
          <w:rFonts w:eastAsia="Calibri"/>
          <w:sz w:val="20"/>
          <w:szCs w:val="20"/>
        </w:rPr>
        <w:t>Official</w:t>
      </w:r>
      <w:r w:rsidR="001662A7" w:rsidRPr="00E26A50">
        <w:rPr>
          <w:rFonts w:eastAsia="Calibri"/>
          <w:sz w:val="20"/>
          <w:szCs w:val="20"/>
        </w:rPr>
        <w:t xml:space="preserve"> </w:t>
      </w:r>
      <w:r w:rsidRPr="00E26A50">
        <w:rPr>
          <w:rFonts w:eastAsia="Calibri"/>
          <w:sz w:val="20"/>
          <w:szCs w:val="20"/>
        </w:rPr>
        <w:t>Analytical</w:t>
      </w:r>
      <w:r w:rsidR="001662A7" w:rsidRPr="00E26A50">
        <w:rPr>
          <w:rFonts w:eastAsia="Calibri"/>
          <w:sz w:val="20"/>
          <w:szCs w:val="20"/>
        </w:rPr>
        <w:t xml:space="preserve"> </w:t>
      </w:r>
      <w:r w:rsidRPr="00E26A50">
        <w:rPr>
          <w:rFonts w:eastAsia="Calibri"/>
          <w:sz w:val="20"/>
          <w:szCs w:val="20"/>
        </w:rPr>
        <w:t>Chemist</w:t>
      </w:r>
      <w:r w:rsidR="001662A7" w:rsidRPr="00E26A50">
        <w:rPr>
          <w:rFonts w:eastAsia="Calibri"/>
          <w:sz w:val="20"/>
          <w:szCs w:val="20"/>
        </w:rPr>
        <w:t xml:space="preserve"> </w:t>
      </w:r>
      <w:r w:rsidRPr="00E26A50">
        <w:rPr>
          <w:rFonts w:eastAsia="Calibri"/>
          <w:sz w:val="20"/>
          <w:szCs w:val="20"/>
        </w:rPr>
        <w:t>(2000).</w:t>
      </w:r>
      <w:r w:rsidR="001662A7" w:rsidRPr="00E26A50">
        <w:rPr>
          <w:rFonts w:eastAsia="Calibri"/>
          <w:sz w:val="20"/>
          <w:szCs w:val="20"/>
        </w:rPr>
        <w:t xml:space="preserve"> </w:t>
      </w:r>
      <w:r w:rsidRPr="00E26A50">
        <w:rPr>
          <w:rFonts w:eastAsia="Calibri"/>
          <w:i/>
          <w:sz w:val="20"/>
          <w:szCs w:val="20"/>
        </w:rPr>
        <w:t>Official</w:t>
      </w:r>
      <w:r w:rsidR="001662A7" w:rsidRPr="00E26A50">
        <w:rPr>
          <w:rFonts w:eastAsia="Calibri"/>
          <w:i/>
          <w:sz w:val="20"/>
          <w:szCs w:val="20"/>
        </w:rPr>
        <w:t xml:space="preserve"> </w:t>
      </w:r>
      <w:r w:rsidRPr="00E26A50">
        <w:rPr>
          <w:rFonts w:eastAsia="Calibri"/>
          <w:i/>
          <w:sz w:val="20"/>
          <w:szCs w:val="20"/>
        </w:rPr>
        <w:t>method</w:t>
      </w:r>
      <w:r w:rsidR="001662A7" w:rsidRPr="00E26A50">
        <w:rPr>
          <w:rFonts w:eastAsia="Calibri"/>
          <w:i/>
          <w:sz w:val="20"/>
          <w:szCs w:val="20"/>
        </w:rPr>
        <w:t xml:space="preserve"> </w:t>
      </w:r>
      <w:r w:rsidRPr="00E26A50">
        <w:rPr>
          <w:rFonts w:eastAsia="Calibri"/>
          <w:i/>
          <w:sz w:val="20"/>
          <w:szCs w:val="20"/>
        </w:rPr>
        <w:t>of</w:t>
      </w:r>
      <w:r w:rsidR="001662A7" w:rsidRPr="00E26A50">
        <w:rPr>
          <w:rFonts w:eastAsia="Calibri"/>
          <w:i/>
          <w:sz w:val="20"/>
          <w:szCs w:val="20"/>
        </w:rPr>
        <w:t xml:space="preserve"> </w:t>
      </w:r>
      <w:r w:rsidRPr="00E26A50">
        <w:rPr>
          <w:rFonts w:eastAsia="Calibri"/>
          <w:i/>
          <w:sz w:val="20"/>
          <w:szCs w:val="20"/>
        </w:rPr>
        <w:t>analysis,</w:t>
      </w:r>
      <w:r w:rsidR="001662A7" w:rsidRPr="00E26A50">
        <w:rPr>
          <w:rFonts w:eastAsia="Calibri"/>
          <w:i/>
          <w:sz w:val="20"/>
          <w:szCs w:val="20"/>
        </w:rPr>
        <w:t xml:space="preserve"> </w:t>
      </w:r>
      <w:r w:rsidRPr="00E26A50">
        <w:rPr>
          <w:rFonts w:eastAsia="Calibri"/>
          <w:i/>
          <w:sz w:val="20"/>
          <w:szCs w:val="20"/>
        </w:rPr>
        <w:t>15</w:t>
      </w:r>
      <w:r w:rsidRPr="00E26A50">
        <w:rPr>
          <w:rFonts w:eastAsia="Calibri"/>
          <w:i/>
          <w:sz w:val="20"/>
          <w:szCs w:val="20"/>
          <w:vertAlign w:val="superscript"/>
        </w:rPr>
        <w:t>th</w:t>
      </w:r>
      <w:r w:rsidR="001662A7" w:rsidRPr="00E26A50">
        <w:rPr>
          <w:rFonts w:eastAsia="Calibri"/>
          <w:i/>
          <w:sz w:val="20"/>
          <w:szCs w:val="20"/>
        </w:rPr>
        <w:t xml:space="preserve"> </w:t>
      </w:r>
      <w:r w:rsidRPr="00E26A50">
        <w:rPr>
          <w:rFonts w:eastAsia="Calibri"/>
          <w:i/>
          <w:sz w:val="20"/>
          <w:szCs w:val="20"/>
        </w:rPr>
        <w:t>edition</w:t>
      </w:r>
      <w:r w:rsidRPr="00E26A50">
        <w:rPr>
          <w:rFonts w:eastAsia="Calibri"/>
          <w:sz w:val="20"/>
          <w:szCs w:val="20"/>
        </w:rPr>
        <w:t>.</w:t>
      </w:r>
      <w:r w:rsidR="001662A7" w:rsidRPr="00E26A50">
        <w:rPr>
          <w:rFonts w:eastAsia="Calibri"/>
          <w:sz w:val="20"/>
          <w:szCs w:val="20"/>
        </w:rPr>
        <w:t xml:space="preserve"> </w:t>
      </w:r>
      <w:r w:rsidRPr="00E26A50">
        <w:rPr>
          <w:rFonts w:eastAsia="Calibri"/>
          <w:sz w:val="20"/>
          <w:szCs w:val="20"/>
        </w:rPr>
        <w:t>Washington</w:t>
      </w:r>
      <w:r w:rsidR="001662A7" w:rsidRPr="00E26A50">
        <w:rPr>
          <w:rFonts w:eastAsia="Calibri"/>
          <w:sz w:val="20"/>
          <w:szCs w:val="20"/>
        </w:rPr>
        <w:t xml:space="preserve"> </w:t>
      </w:r>
      <w:r w:rsidRPr="00E26A50">
        <w:rPr>
          <w:rFonts w:eastAsia="Calibri"/>
          <w:sz w:val="20"/>
          <w:szCs w:val="20"/>
        </w:rPr>
        <w:t>DC:</w:t>
      </w:r>
      <w:r w:rsidR="001662A7" w:rsidRPr="00E26A50">
        <w:rPr>
          <w:rFonts w:eastAsia="Calibri"/>
          <w:sz w:val="20"/>
          <w:szCs w:val="20"/>
        </w:rPr>
        <w:t xml:space="preserve"> </w:t>
      </w:r>
      <w:r w:rsidRPr="00E26A50">
        <w:rPr>
          <w:rFonts w:eastAsia="Calibri"/>
          <w:sz w:val="20"/>
          <w:szCs w:val="20"/>
        </w:rPr>
        <w:t>Academic</w:t>
      </w:r>
      <w:r w:rsidR="001662A7" w:rsidRPr="00E26A50">
        <w:rPr>
          <w:rFonts w:eastAsia="Calibri"/>
          <w:sz w:val="20"/>
          <w:szCs w:val="20"/>
        </w:rPr>
        <w:t xml:space="preserve"> </w:t>
      </w:r>
      <w:r w:rsidRPr="00E26A50">
        <w:rPr>
          <w:rFonts w:eastAsia="Calibri"/>
          <w:sz w:val="20"/>
          <w:szCs w:val="20"/>
        </w:rPr>
        <w:t>Publishers,</w:t>
      </w:r>
      <w:r w:rsidR="001662A7" w:rsidRPr="00E26A50">
        <w:rPr>
          <w:rFonts w:eastAsia="Calibri"/>
          <w:sz w:val="20"/>
          <w:szCs w:val="20"/>
        </w:rPr>
        <w:t xml:space="preserve"> </w:t>
      </w:r>
      <w:r w:rsidRPr="00E26A50">
        <w:rPr>
          <w:rFonts w:eastAsia="Calibri"/>
          <w:sz w:val="20"/>
          <w:szCs w:val="20"/>
        </w:rPr>
        <w:t>480</w:t>
      </w:r>
      <w:r w:rsidR="001662A7" w:rsidRPr="00E26A50">
        <w:rPr>
          <w:rFonts w:eastAsia="Calibri"/>
          <w:sz w:val="20"/>
          <w:szCs w:val="20"/>
        </w:rPr>
        <w:t xml:space="preserve"> </w:t>
      </w:r>
      <w:r w:rsidRPr="00E26A50">
        <w:rPr>
          <w:rFonts w:eastAsia="Calibri"/>
          <w:sz w:val="20"/>
          <w:szCs w:val="20"/>
        </w:rPr>
        <w:t>p.</w:t>
      </w:r>
    </w:p>
    <w:p w:rsidR="00C21412" w:rsidRPr="00E26A50" w:rsidRDefault="00C21412" w:rsidP="003A661F">
      <w:pPr>
        <w:pStyle w:val="ListParagraph"/>
        <w:numPr>
          <w:ilvl w:val="0"/>
          <w:numId w:val="5"/>
        </w:numPr>
        <w:suppressAutoHyphens w:val="0"/>
        <w:autoSpaceDE w:val="0"/>
        <w:autoSpaceDN w:val="0"/>
        <w:adjustRightInd w:val="0"/>
        <w:snapToGrid w:val="0"/>
        <w:ind w:left="425" w:firstLineChars="0" w:hanging="425"/>
        <w:jc w:val="both"/>
        <w:rPr>
          <w:rFonts w:eastAsia="Calibri"/>
          <w:sz w:val="20"/>
          <w:szCs w:val="20"/>
        </w:rPr>
      </w:pPr>
      <w:proofErr w:type="spellStart"/>
      <w:r w:rsidRPr="00E26A50">
        <w:rPr>
          <w:rFonts w:eastAsia="Calibri"/>
          <w:sz w:val="20"/>
          <w:szCs w:val="20"/>
        </w:rPr>
        <w:t>Chindah</w:t>
      </w:r>
      <w:proofErr w:type="spellEnd"/>
      <w:r w:rsidRPr="00E26A50">
        <w:rPr>
          <w:rFonts w:eastAsia="Calibri"/>
          <w:sz w:val="20"/>
          <w:szCs w:val="20"/>
        </w:rPr>
        <w:t>,</w:t>
      </w:r>
      <w:r w:rsidR="001662A7" w:rsidRPr="00E26A50">
        <w:rPr>
          <w:rFonts w:eastAsia="Calibri"/>
          <w:sz w:val="20"/>
          <w:szCs w:val="20"/>
        </w:rPr>
        <w:t xml:space="preserve"> </w:t>
      </w:r>
      <w:r w:rsidRPr="00E26A50">
        <w:rPr>
          <w:rFonts w:eastAsia="Calibri"/>
          <w:sz w:val="20"/>
          <w:szCs w:val="20"/>
        </w:rPr>
        <w:t>A.</w:t>
      </w:r>
      <w:r w:rsidR="001662A7" w:rsidRPr="00E26A50">
        <w:rPr>
          <w:rFonts w:eastAsia="Calibri"/>
          <w:sz w:val="20"/>
          <w:szCs w:val="20"/>
        </w:rPr>
        <w:t xml:space="preserve"> </w:t>
      </w:r>
      <w:r w:rsidRPr="00E26A50">
        <w:rPr>
          <w:rFonts w:eastAsia="Calibri"/>
          <w:sz w:val="20"/>
          <w:szCs w:val="20"/>
        </w:rPr>
        <w:t>C.</w:t>
      </w:r>
      <w:r w:rsidR="001662A7" w:rsidRPr="00E26A50">
        <w:rPr>
          <w:rFonts w:eastAsia="Calibri"/>
          <w:sz w:val="20"/>
          <w:szCs w:val="20"/>
        </w:rPr>
        <w:t xml:space="preserve"> </w:t>
      </w:r>
      <w:r w:rsidRPr="00E26A50">
        <w:rPr>
          <w:rFonts w:eastAsia="Calibri"/>
          <w:sz w:val="20"/>
          <w:szCs w:val="20"/>
        </w:rPr>
        <w:t>and</w:t>
      </w:r>
      <w:r w:rsidR="001662A7" w:rsidRPr="00E26A50">
        <w:rPr>
          <w:rFonts w:eastAsia="Calibri"/>
          <w:sz w:val="20"/>
          <w:szCs w:val="20"/>
        </w:rPr>
        <w:t xml:space="preserve"> </w:t>
      </w:r>
      <w:proofErr w:type="spellStart"/>
      <w:r w:rsidRPr="00E26A50">
        <w:rPr>
          <w:rFonts w:eastAsia="Calibri"/>
          <w:sz w:val="20"/>
          <w:szCs w:val="20"/>
        </w:rPr>
        <w:t>Braide</w:t>
      </w:r>
      <w:proofErr w:type="spellEnd"/>
      <w:r w:rsidRPr="00E26A50">
        <w:rPr>
          <w:rFonts w:eastAsia="Calibri"/>
          <w:sz w:val="20"/>
          <w:szCs w:val="20"/>
        </w:rPr>
        <w:t>,</w:t>
      </w:r>
      <w:r w:rsidR="001662A7" w:rsidRPr="00E26A50">
        <w:rPr>
          <w:rFonts w:eastAsia="Calibri"/>
          <w:sz w:val="20"/>
          <w:szCs w:val="20"/>
        </w:rPr>
        <w:t xml:space="preserve"> </w:t>
      </w:r>
      <w:r w:rsidRPr="00E26A50">
        <w:rPr>
          <w:rFonts w:eastAsia="Calibri"/>
          <w:sz w:val="20"/>
          <w:szCs w:val="20"/>
        </w:rPr>
        <w:t>S.</w:t>
      </w:r>
      <w:r w:rsidR="001662A7" w:rsidRPr="00E26A50">
        <w:rPr>
          <w:rFonts w:eastAsia="Calibri"/>
          <w:sz w:val="20"/>
          <w:szCs w:val="20"/>
        </w:rPr>
        <w:t xml:space="preserve"> </w:t>
      </w:r>
      <w:r w:rsidRPr="00E26A50">
        <w:rPr>
          <w:rFonts w:eastAsia="Calibri"/>
          <w:sz w:val="20"/>
          <w:szCs w:val="20"/>
        </w:rPr>
        <w:t>A.</w:t>
      </w:r>
      <w:r w:rsidR="001662A7" w:rsidRPr="00E26A50">
        <w:rPr>
          <w:rFonts w:eastAsia="Calibri"/>
          <w:sz w:val="20"/>
          <w:szCs w:val="20"/>
        </w:rPr>
        <w:t xml:space="preserve"> </w:t>
      </w:r>
      <w:r w:rsidRPr="00E26A50">
        <w:rPr>
          <w:rFonts w:eastAsia="Calibri"/>
          <w:sz w:val="20"/>
          <w:szCs w:val="20"/>
        </w:rPr>
        <w:t>(2001).</w:t>
      </w:r>
      <w:r w:rsidR="001662A7" w:rsidRPr="00E26A50">
        <w:rPr>
          <w:rFonts w:eastAsia="Calibri"/>
          <w:sz w:val="20"/>
          <w:szCs w:val="20"/>
        </w:rPr>
        <w:t xml:space="preserve"> </w:t>
      </w:r>
      <w:r w:rsidRPr="00E26A50">
        <w:rPr>
          <w:rFonts w:eastAsia="Calibri"/>
          <w:sz w:val="20"/>
          <w:szCs w:val="20"/>
        </w:rPr>
        <w:t>Crude</w:t>
      </w:r>
      <w:r w:rsidR="001662A7" w:rsidRPr="00E26A50">
        <w:rPr>
          <w:rFonts w:eastAsia="Calibri"/>
          <w:sz w:val="20"/>
          <w:szCs w:val="20"/>
        </w:rPr>
        <w:t xml:space="preserve"> </w:t>
      </w:r>
      <w:r w:rsidRPr="00E26A50">
        <w:rPr>
          <w:rFonts w:eastAsia="Calibri"/>
          <w:sz w:val="20"/>
          <w:szCs w:val="20"/>
        </w:rPr>
        <w:t>oil</w:t>
      </w:r>
      <w:r w:rsidR="001662A7" w:rsidRPr="00E26A50">
        <w:rPr>
          <w:rFonts w:eastAsia="Calibri"/>
          <w:sz w:val="20"/>
          <w:szCs w:val="20"/>
        </w:rPr>
        <w:t xml:space="preserve"> </w:t>
      </w:r>
      <w:r w:rsidRPr="00E26A50">
        <w:rPr>
          <w:rFonts w:eastAsia="Calibri"/>
          <w:sz w:val="20"/>
          <w:szCs w:val="20"/>
        </w:rPr>
        <w:t>spill</w:t>
      </w:r>
      <w:r w:rsidR="001662A7" w:rsidRPr="00E26A50">
        <w:rPr>
          <w:rFonts w:eastAsia="Calibri"/>
          <w:sz w:val="20"/>
          <w:szCs w:val="20"/>
        </w:rPr>
        <w:t xml:space="preserve"> </w:t>
      </w:r>
      <w:r w:rsidRPr="00E26A50">
        <w:rPr>
          <w:rFonts w:eastAsia="Calibri"/>
          <w:sz w:val="20"/>
          <w:szCs w:val="20"/>
        </w:rPr>
        <w:t>and</w:t>
      </w:r>
      <w:r w:rsidR="001662A7" w:rsidRPr="00E26A50">
        <w:rPr>
          <w:rFonts w:eastAsia="Calibri"/>
          <w:sz w:val="20"/>
          <w:szCs w:val="20"/>
        </w:rPr>
        <w:t xml:space="preserve"> </w:t>
      </w:r>
      <w:r w:rsidRPr="00E26A50">
        <w:rPr>
          <w:rFonts w:eastAsia="Calibri"/>
          <w:sz w:val="20"/>
          <w:szCs w:val="20"/>
        </w:rPr>
        <w:t>the</w:t>
      </w:r>
      <w:r w:rsidR="001662A7" w:rsidRPr="00E26A50">
        <w:rPr>
          <w:rFonts w:eastAsia="Calibri"/>
          <w:sz w:val="20"/>
          <w:szCs w:val="20"/>
        </w:rPr>
        <w:t xml:space="preserve"> </w:t>
      </w:r>
      <w:r w:rsidRPr="00E26A50">
        <w:rPr>
          <w:rFonts w:eastAsia="Calibri"/>
          <w:sz w:val="20"/>
          <w:szCs w:val="20"/>
        </w:rPr>
        <w:t>phytoplankton</w:t>
      </w:r>
      <w:r w:rsidR="001662A7" w:rsidRPr="00E26A50">
        <w:rPr>
          <w:rFonts w:eastAsia="Calibri"/>
          <w:sz w:val="20"/>
          <w:szCs w:val="20"/>
        </w:rPr>
        <w:t xml:space="preserve"> </w:t>
      </w:r>
      <w:r w:rsidRPr="00E26A50">
        <w:rPr>
          <w:rFonts w:eastAsia="Calibri"/>
          <w:sz w:val="20"/>
          <w:szCs w:val="20"/>
        </w:rPr>
        <w:t>community</w:t>
      </w:r>
      <w:r w:rsidR="001662A7" w:rsidRPr="00E26A50">
        <w:rPr>
          <w:rFonts w:eastAsia="Calibri"/>
          <w:sz w:val="20"/>
          <w:szCs w:val="20"/>
        </w:rPr>
        <w:t xml:space="preserve"> </w:t>
      </w:r>
      <w:r w:rsidRPr="00E26A50">
        <w:rPr>
          <w:rFonts w:eastAsia="Calibri"/>
          <w:sz w:val="20"/>
          <w:szCs w:val="20"/>
        </w:rPr>
        <w:t>of</w:t>
      </w:r>
      <w:r w:rsidR="001662A7" w:rsidRPr="00E26A50">
        <w:rPr>
          <w:rFonts w:eastAsia="Calibri"/>
          <w:sz w:val="20"/>
          <w:szCs w:val="20"/>
        </w:rPr>
        <w:t xml:space="preserve"> </w:t>
      </w:r>
      <w:r w:rsidRPr="00E26A50">
        <w:rPr>
          <w:rFonts w:eastAsia="Calibri"/>
          <w:sz w:val="20"/>
          <w:szCs w:val="20"/>
        </w:rPr>
        <w:t>a</w:t>
      </w:r>
      <w:r w:rsidR="001662A7" w:rsidRPr="00E26A50">
        <w:rPr>
          <w:rFonts w:eastAsia="Calibri"/>
          <w:sz w:val="20"/>
          <w:szCs w:val="20"/>
        </w:rPr>
        <w:t xml:space="preserve"> </w:t>
      </w:r>
      <w:r w:rsidRPr="00E26A50">
        <w:rPr>
          <w:rFonts w:eastAsia="Calibri"/>
          <w:sz w:val="20"/>
          <w:szCs w:val="20"/>
        </w:rPr>
        <w:t>swamp</w:t>
      </w:r>
      <w:r w:rsidR="001662A7" w:rsidRPr="00E26A50">
        <w:rPr>
          <w:rFonts w:eastAsia="Calibri"/>
          <w:sz w:val="20"/>
          <w:szCs w:val="20"/>
        </w:rPr>
        <w:t xml:space="preserve"> </w:t>
      </w:r>
      <w:r w:rsidRPr="00E26A50">
        <w:rPr>
          <w:rFonts w:eastAsia="Calibri"/>
          <w:sz w:val="20"/>
          <w:szCs w:val="20"/>
        </w:rPr>
        <w:t>forest</w:t>
      </w:r>
      <w:r w:rsidR="001662A7" w:rsidRPr="00E26A50">
        <w:rPr>
          <w:rFonts w:eastAsia="Calibri"/>
          <w:sz w:val="20"/>
          <w:szCs w:val="20"/>
        </w:rPr>
        <w:t xml:space="preserve"> </w:t>
      </w:r>
      <w:r w:rsidRPr="00E26A50">
        <w:rPr>
          <w:rFonts w:eastAsia="Calibri"/>
          <w:sz w:val="20"/>
          <w:szCs w:val="20"/>
        </w:rPr>
        <w:t>stream.</w:t>
      </w:r>
      <w:r w:rsidR="001662A7" w:rsidRPr="00E26A50">
        <w:rPr>
          <w:rFonts w:eastAsia="Calibri"/>
          <w:sz w:val="20"/>
          <w:szCs w:val="20"/>
        </w:rPr>
        <w:t xml:space="preserve"> </w:t>
      </w:r>
      <w:r w:rsidRPr="00E26A50">
        <w:rPr>
          <w:rFonts w:eastAsia="Calibri"/>
          <w:i/>
          <w:iCs/>
          <w:sz w:val="20"/>
          <w:szCs w:val="20"/>
        </w:rPr>
        <w:t>African</w:t>
      </w:r>
      <w:r w:rsidR="001662A7" w:rsidRPr="00E26A50">
        <w:rPr>
          <w:rFonts w:eastAsia="Calibri"/>
          <w:i/>
          <w:iCs/>
          <w:sz w:val="20"/>
          <w:szCs w:val="20"/>
        </w:rPr>
        <w:t xml:space="preserve"> </w:t>
      </w:r>
      <w:r w:rsidRPr="00E26A50">
        <w:rPr>
          <w:rFonts w:eastAsia="Calibri"/>
          <w:i/>
          <w:iCs/>
          <w:sz w:val="20"/>
          <w:szCs w:val="20"/>
        </w:rPr>
        <w:t>Journal</w:t>
      </w:r>
      <w:r w:rsidR="001662A7" w:rsidRPr="00E26A50">
        <w:rPr>
          <w:rFonts w:eastAsia="Calibri"/>
          <w:i/>
          <w:iCs/>
          <w:sz w:val="20"/>
          <w:szCs w:val="20"/>
        </w:rPr>
        <w:t xml:space="preserve"> </w:t>
      </w:r>
      <w:r w:rsidRPr="00E26A50">
        <w:rPr>
          <w:rFonts w:eastAsia="Calibri"/>
          <w:i/>
          <w:iCs/>
          <w:sz w:val="20"/>
          <w:szCs w:val="20"/>
        </w:rPr>
        <w:t>of</w:t>
      </w:r>
      <w:r w:rsidR="001662A7" w:rsidRPr="00E26A50">
        <w:rPr>
          <w:rFonts w:eastAsia="Calibri"/>
          <w:i/>
          <w:iCs/>
          <w:sz w:val="20"/>
          <w:szCs w:val="20"/>
        </w:rPr>
        <w:t xml:space="preserve"> </w:t>
      </w:r>
      <w:r w:rsidRPr="00E26A50">
        <w:rPr>
          <w:rFonts w:eastAsia="Calibri"/>
          <w:i/>
          <w:iCs/>
          <w:sz w:val="20"/>
          <w:szCs w:val="20"/>
        </w:rPr>
        <w:t>Environmental</w:t>
      </w:r>
      <w:r w:rsidR="001662A7" w:rsidRPr="00E26A50">
        <w:rPr>
          <w:rFonts w:eastAsia="Calibri"/>
          <w:i/>
          <w:iCs/>
          <w:sz w:val="20"/>
          <w:szCs w:val="20"/>
        </w:rPr>
        <w:t xml:space="preserve"> </w:t>
      </w:r>
      <w:r w:rsidRPr="00E26A50">
        <w:rPr>
          <w:rFonts w:eastAsia="Calibri"/>
          <w:i/>
          <w:iCs/>
          <w:sz w:val="20"/>
          <w:szCs w:val="20"/>
        </w:rPr>
        <w:t>Studies,</w:t>
      </w:r>
      <w:r w:rsidR="001662A7" w:rsidRPr="00E26A50">
        <w:rPr>
          <w:rFonts w:eastAsia="Calibri"/>
          <w:i/>
          <w:iCs/>
          <w:sz w:val="20"/>
          <w:szCs w:val="20"/>
        </w:rPr>
        <w:t xml:space="preserve"> </w:t>
      </w:r>
      <w:r w:rsidRPr="00E26A50">
        <w:rPr>
          <w:rFonts w:eastAsia="Calibri"/>
          <w:sz w:val="20"/>
          <w:szCs w:val="20"/>
        </w:rPr>
        <w:t>2(1):</w:t>
      </w:r>
      <w:r w:rsidR="001662A7" w:rsidRPr="00E26A50">
        <w:rPr>
          <w:rFonts w:eastAsia="Calibri"/>
          <w:sz w:val="20"/>
          <w:szCs w:val="20"/>
        </w:rPr>
        <w:t xml:space="preserve"> </w:t>
      </w:r>
      <w:r w:rsidRPr="00E26A50">
        <w:rPr>
          <w:rFonts w:eastAsia="Calibri"/>
          <w:sz w:val="20"/>
          <w:szCs w:val="20"/>
        </w:rPr>
        <w:t>1</w:t>
      </w:r>
      <w:r w:rsidR="001662A7" w:rsidRPr="00E26A50">
        <w:rPr>
          <w:rFonts w:eastAsia="Calibri"/>
          <w:sz w:val="20"/>
          <w:szCs w:val="20"/>
        </w:rPr>
        <w:t xml:space="preserve"> </w:t>
      </w:r>
      <w:r w:rsidRPr="00E26A50">
        <w:rPr>
          <w:rFonts w:eastAsia="Calibri"/>
          <w:sz w:val="20"/>
          <w:szCs w:val="20"/>
        </w:rPr>
        <w:t>–</w:t>
      </w:r>
      <w:r w:rsidR="001662A7" w:rsidRPr="00E26A50">
        <w:rPr>
          <w:rFonts w:eastAsia="Calibri"/>
          <w:sz w:val="20"/>
          <w:szCs w:val="20"/>
        </w:rPr>
        <w:t xml:space="preserve"> </w:t>
      </w:r>
      <w:r w:rsidRPr="00E26A50">
        <w:rPr>
          <w:rFonts w:eastAsia="Calibri"/>
          <w:sz w:val="20"/>
          <w:szCs w:val="20"/>
        </w:rPr>
        <w:t>8.</w:t>
      </w:r>
      <w:r w:rsidR="001662A7" w:rsidRPr="00E26A50">
        <w:rPr>
          <w:rFonts w:eastAsia="Calibri"/>
          <w:sz w:val="20"/>
          <w:szCs w:val="20"/>
        </w:rPr>
        <w:t xml:space="preserve"> </w:t>
      </w:r>
    </w:p>
    <w:p w:rsidR="00C21412" w:rsidRPr="00E26A50" w:rsidRDefault="00C21412" w:rsidP="003A661F">
      <w:pPr>
        <w:pStyle w:val="ListParagraph"/>
        <w:numPr>
          <w:ilvl w:val="0"/>
          <w:numId w:val="5"/>
        </w:numPr>
        <w:suppressAutoHyphens w:val="0"/>
        <w:snapToGrid w:val="0"/>
        <w:ind w:left="425" w:firstLineChars="0" w:hanging="425"/>
        <w:jc w:val="both"/>
        <w:rPr>
          <w:rFonts w:eastAsia="Times New Roman"/>
          <w:sz w:val="20"/>
          <w:szCs w:val="20"/>
        </w:rPr>
      </w:pPr>
      <w:proofErr w:type="spellStart"/>
      <w:r w:rsidRPr="00E26A50">
        <w:rPr>
          <w:sz w:val="20"/>
          <w:szCs w:val="20"/>
        </w:rPr>
        <w:t>Chindah</w:t>
      </w:r>
      <w:proofErr w:type="spellEnd"/>
      <w:r w:rsidRPr="00E26A50">
        <w:rPr>
          <w:sz w:val="20"/>
          <w:szCs w:val="20"/>
        </w:rPr>
        <w:t>,</w:t>
      </w:r>
      <w:r w:rsidR="001662A7" w:rsidRPr="00E26A50">
        <w:rPr>
          <w:sz w:val="20"/>
          <w:szCs w:val="20"/>
        </w:rPr>
        <w:t xml:space="preserve"> </w:t>
      </w:r>
      <w:r w:rsidRPr="00E26A50">
        <w:rPr>
          <w:sz w:val="20"/>
          <w:szCs w:val="20"/>
        </w:rPr>
        <w:t>A.</w:t>
      </w:r>
      <w:r w:rsidR="001662A7" w:rsidRPr="00E26A50">
        <w:rPr>
          <w:sz w:val="20"/>
          <w:szCs w:val="20"/>
        </w:rPr>
        <w:t xml:space="preserve"> </w:t>
      </w:r>
      <w:r w:rsidRPr="00E26A50">
        <w:rPr>
          <w:sz w:val="20"/>
          <w:szCs w:val="20"/>
        </w:rPr>
        <w:t>C.,</w:t>
      </w:r>
      <w:r w:rsidR="001662A7" w:rsidRPr="00E26A50">
        <w:rPr>
          <w:sz w:val="20"/>
          <w:szCs w:val="20"/>
        </w:rPr>
        <w:t xml:space="preserve"> </w:t>
      </w:r>
      <w:r w:rsidRPr="00E26A50">
        <w:rPr>
          <w:sz w:val="20"/>
          <w:szCs w:val="20"/>
        </w:rPr>
        <w:t>Hart,</w:t>
      </w:r>
      <w:r w:rsidR="001662A7" w:rsidRPr="00E26A50">
        <w:rPr>
          <w:sz w:val="20"/>
          <w:szCs w:val="20"/>
        </w:rPr>
        <w:t xml:space="preserve"> </w:t>
      </w:r>
      <w:r w:rsidRPr="00E26A50">
        <w:rPr>
          <w:sz w:val="20"/>
          <w:szCs w:val="20"/>
        </w:rPr>
        <w:t>A.</w:t>
      </w:r>
      <w:r w:rsidR="001662A7" w:rsidRPr="00E26A50">
        <w:rPr>
          <w:sz w:val="20"/>
          <w:szCs w:val="20"/>
        </w:rPr>
        <w:t xml:space="preserve"> </w:t>
      </w:r>
      <w:r w:rsidRPr="00E26A50">
        <w:rPr>
          <w:sz w:val="20"/>
          <w:szCs w:val="20"/>
        </w:rPr>
        <w:t>I.</w:t>
      </w:r>
      <w:r w:rsidR="001662A7" w:rsidRPr="00E26A50">
        <w:rPr>
          <w:sz w:val="20"/>
          <w:szCs w:val="20"/>
        </w:rPr>
        <w:t xml:space="preserve"> </w:t>
      </w:r>
      <w:r w:rsidRPr="00E26A50">
        <w:rPr>
          <w:sz w:val="20"/>
          <w:szCs w:val="20"/>
        </w:rPr>
        <w:t>and</w:t>
      </w:r>
      <w:r w:rsidR="001662A7" w:rsidRPr="00E26A50">
        <w:rPr>
          <w:sz w:val="20"/>
          <w:szCs w:val="20"/>
        </w:rPr>
        <w:t xml:space="preserve"> </w:t>
      </w:r>
      <w:proofErr w:type="spellStart"/>
      <w:r w:rsidRPr="00E26A50">
        <w:rPr>
          <w:sz w:val="20"/>
          <w:szCs w:val="20"/>
        </w:rPr>
        <w:t>Uzoma</w:t>
      </w:r>
      <w:proofErr w:type="spellEnd"/>
      <w:r w:rsidRPr="00E26A50">
        <w:rPr>
          <w:sz w:val="20"/>
          <w:szCs w:val="20"/>
        </w:rPr>
        <w:t>,</w:t>
      </w:r>
      <w:r w:rsidR="001662A7" w:rsidRPr="00E26A50">
        <w:rPr>
          <w:sz w:val="20"/>
          <w:szCs w:val="20"/>
        </w:rPr>
        <w:t xml:space="preserve"> </w:t>
      </w:r>
      <w:r w:rsidRPr="00E26A50">
        <w:rPr>
          <w:sz w:val="20"/>
          <w:szCs w:val="20"/>
        </w:rPr>
        <w:t>A.</w:t>
      </w:r>
      <w:r w:rsidR="001662A7" w:rsidRPr="00E26A50">
        <w:rPr>
          <w:sz w:val="20"/>
          <w:szCs w:val="20"/>
        </w:rPr>
        <w:t xml:space="preserve"> </w:t>
      </w:r>
      <w:r w:rsidRPr="00E26A50">
        <w:rPr>
          <w:sz w:val="20"/>
          <w:szCs w:val="20"/>
        </w:rPr>
        <w:t>(1999).</w:t>
      </w:r>
      <w:r w:rsidR="001662A7" w:rsidRPr="00E26A50">
        <w:rPr>
          <w:sz w:val="20"/>
          <w:szCs w:val="20"/>
        </w:rPr>
        <w:t xml:space="preserve"> </w:t>
      </w:r>
      <w:proofErr w:type="spellStart"/>
      <w:r w:rsidRPr="00E26A50">
        <w:rPr>
          <w:sz w:val="20"/>
          <w:szCs w:val="20"/>
        </w:rPr>
        <w:t>Prepiphton</w:t>
      </w:r>
      <w:proofErr w:type="spellEnd"/>
      <w:r w:rsidR="001662A7" w:rsidRPr="00E26A50">
        <w:rPr>
          <w:sz w:val="20"/>
          <w:szCs w:val="20"/>
        </w:rPr>
        <w:t xml:space="preserve"> </w:t>
      </w:r>
      <w:r w:rsidRPr="00E26A50">
        <w:rPr>
          <w:sz w:val="20"/>
          <w:szCs w:val="20"/>
        </w:rPr>
        <w:t>associated</w:t>
      </w:r>
      <w:r w:rsidR="001662A7" w:rsidRPr="00E26A50">
        <w:rPr>
          <w:sz w:val="20"/>
          <w:szCs w:val="20"/>
        </w:rPr>
        <w:t xml:space="preserve"> </w:t>
      </w:r>
      <w:r w:rsidRPr="00E26A50">
        <w:rPr>
          <w:sz w:val="20"/>
          <w:szCs w:val="20"/>
        </w:rPr>
        <w:t>with</w:t>
      </w:r>
      <w:r w:rsidR="001662A7" w:rsidRPr="00E26A50">
        <w:rPr>
          <w:sz w:val="20"/>
          <w:szCs w:val="20"/>
        </w:rPr>
        <w:t xml:space="preserve"> </w:t>
      </w:r>
      <w:r w:rsidRPr="00E26A50">
        <w:rPr>
          <w:sz w:val="20"/>
          <w:szCs w:val="20"/>
        </w:rPr>
        <w:t>submerged</w:t>
      </w:r>
      <w:r w:rsidR="001662A7" w:rsidRPr="00E26A50">
        <w:rPr>
          <w:sz w:val="20"/>
          <w:szCs w:val="20"/>
        </w:rPr>
        <w:t xml:space="preserve"> </w:t>
      </w:r>
      <w:proofErr w:type="spellStart"/>
      <w:r w:rsidRPr="00E26A50">
        <w:rPr>
          <w:sz w:val="20"/>
          <w:szCs w:val="20"/>
        </w:rPr>
        <w:t>macrophyte</w:t>
      </w:r>
      <w:proofErr w:type="spellEnd"/>
      <w:r w:rsidR="001662A7" w:rsidRPr="00E26A50">
        <w:rPr>
          <w:sz w:val="20"/>
          <w:szCs w:val="20"/>
        </w:rPr>
        <w:t xml:space="preserve"> </w:t>
      </w:r>
      <w:r w:rsidRPr="00E26A50">
        <w:rPr>
          <w:sz w:val="20"/>
          <w:szCs w:val="20"/>
        </w:rPr>
        <w:t>(</w:t>
      </w:r>
      <w:proofErr w:type="spellStart"/>
      <w:r w:rsidRPr="00E26A50">
        <w:rPr>
          <w:sz w:val="20"/>
          <w:szCs w:val="20"/>
        </w:rPr>
        <w:t>Crinium</w:t>
      </w:r>
      <w:proofErr w:type="spellEnd"/>
      <w:r w:rsidR="001662A7" w:rsidRPr="00E26A50">
        <w:rPr>
          <w:sz w:val="20"/>
          <w:szCs w:val="20"/>
        </w:rPr>
        <w:t xml:space="preserve"> </w:t>
      </w:r>
      <w:r w:rsidRPr="00E26A50">
        <w:rPr>
          <w:sz w:val="20"/>
          <w:szCs w:val="20"/>
        </w:rPr>
        <w:t>nations)</w:t>
      </w:r>
      <w:r w:rsidR="001662A7" w:rsidRPr="00E26A50">
        <w:rPr>
          <w:sz w:val="20"/>
          <w:szCs w:val="20"/>
        </w:rPr>
        <w:t xml:space="preserve"> </w:t>
      </w:r>
      <w:r w:rsidRPr="00E26A50">
        <w:rPr>
          <w:sz w:val="20"/>
          <w:szCs w:val="20"/>
        </w:rPr>
        <w:t>in</w:t>
      </w:r>
      <w:r w:rsidR="001662A7" w:rsidRPr="00E26A50">
        <w:rPr>
          <w:sz w:val="20"/>
          <w:szCs w:val="20"/>
        </w:rPr>
        <w:t xml:space="preserve"> </w:t>
      </w:r>
      <w:r w:rsidRPr="00E26A50">
        <w:rPr>
          <w:sz w:val="20"/>
          <w:szCs w:val="20"/>
        </w:rPr>
        <w:t>the</w:t>
      </w:r>
      <w:r w:rsidR="001662A7" w:rsidRPr="00E26A50">
        <w:rPr>
          <w:sz w:val="20"/>
          <w:szCs w:val="20"/>
        </w:rPr>
        <w:t xml:space="preserve"> </w:t>
      </w:r>
      <w:r w:rsidRPr="00E26A50">
        <w:rPr>
          <w:sz w:val="20"/>
          <w:szCs w:val="20"/>
        </w:rPr>
        <w:t>Upper</w:t>
      </w:r>
      <w:r w:rsidR="001662A7" w:rsidRPr="00E26A50">
        <w:rPr>
          <w:sz w:val="20"/>
          <w:szCs w:val="20"/>
        </w:rPr>
        <w:t xml:space="preserve"> </w:t>
      </w:r>
      <w:r w:rsidRPr="00E26A50">
        <w:rPr>
          <w:sz w:val="20"/>
          <w:szCs w:val="20"/>
        </w:rPr>
        <w:t>reaches</w:t>
      </w:r>
      <w:r w:rsidR="001662A7" w:rsidRPr="00E26A50">
        <w:rPr>
          <w:sz w:val="20"/>
          <w:szCs w:val="20"/>
        </w:rPr>
        <w:t xml:space="preserve"> </w:t>
      </w:r>
      <w:r w:rsidRPr="00E26A50">
        <w:rPr>
          <w:sz w:val="20"/>
          <w:szCs w:val="20"/>
        </w:rPr>
        <w:t>of</w:t>
      </w:r>
      <w:r w:rsidR="001662A7" w:rsidRPr="00E26A50">
        <w:rPr>
          <w:sz w:val="20"/>
          <w:szCs w:val="20"/>
        </w:rPr>
        <w:t xml:space="preserve"> </w:t>
      </w:r>
      <w:r w:rsidRPr="00E26A50">
        <w:rPr>
          <w:sz w:val="20"/>
          <w:szCs w:val="20"/>
        </w:rPr>
        <w:t>the</w:t>
      </w:r>
      <w:r w:rsidR="001662A7" w:rsidRPr="00E26A50">
        <w:rPr>
          <w:sz w:val="20"/>
          <w:szCs w:val="20"/>
        </w:rPr>
        <w:t xml:space="preserve"> </w:t>
      </w:r>
      <w:r w:rsidRPr="00E26A50">
        <w:rPr>
          <w:sz w:val="20"/>
          <w:szCs w:val="20"/>
        </w:rPr>
        <w:t>New</w:t>
      </w:r>
      <w:r w:rsidR="001662A7" w:rsidRPr="00E26A50">
        <w:rPr>
          <w:sz w:val="20"/>
          <w:szCs w:val="20"/>
        </w:rPr>
        <w:t xml:space="preserve"> </w:t>
      </w:r>
      <w:proofErr w:type="spellStart"/>
      <w:r w:rsidRPr="00E26A50">
        <w:rPr>
          <w:sz w:val="20"/>
          <w:szCs w:val="20"/>
        </w:rPr>
        <w:t>Calabar</w:t>
      </w:r>
      <w:proofErr w:type="spellEnd"/>
      <w:r w:rsidR="001662A7" w:rsidRPr="00E26A50">
        <w:rPr>
          <w:sz w:val="20"/>
          <w:szCs w:val="20"/>
        </w:rPr>
        <w:t xml:space="preserve"> </w:t>
      </w:r>
      <w:r w:rsidRPr="00E26A50">
        <w:rPr>
          <w:sz w:val="20"/>
          <w:szCs w:val="20"/>
        </w:rPr>
        <w:t>River,</w:t>
      </w:r>
      <w:r w:rsidR="001662A7" w:rsidRPr="00E26A50">
        <w:rPr>
          <w:sz w:val="20"/>
          <w:szCs w:val="20"/>
        </w:rPr>
        <w:t xml:space="preserve"> </w:t>
      </w:r>
      <w:r w:rsidRPr="00E26A50">
        <w:rPr>
          <w:sz w:val="20"/>
          <w:szCs w:val="20"/>
        </w:rPr>
        <w:t>Niger</w:t>
      </w:r>
      <w:r w:rsidR="001662A7" w:rsidRPr="00E26A50">
        <w:rPr>
          <w:sz w:val="20"/>
          <w:szCs w:val="20"/>
        </w:rPr>
        <w:t xml:space="preserve"> </w:t>
      </w:r>
      <w:r w:rsidRPr="00E26A50">
        <w:rPr>
          <w:sz w:val="20"/>
          <w:szCs w:val="20"/>
        </w:rPr>
        <w:t>Delta.</w:t>
      </w:r>
      <w:r w:rsidR="001662A7" w:rsidRPr="00E26A50">
        <w:rPr>
          <w:sz w:val="20"/>
          <w:szCs w:val="20"/>
        </w:rPr>
        <w:t xml:space="preserve"> </w:t>
      </w:r>
      <w:r w:rsidRPr="00E26A50">
        <w:rPr>
          <w:rFonts w:eastAsia="Times New Roman"/>
          <w:i/>
          <w:sz w:val="20"/>
          <w:szCs w:val="20"/>
        </w:rPr>
        <w:t>Journal</w:t>
      </w:r>
      <w:r w:rsidR="001662A7" w:rsidRPr="00E26A50">
        <w:rPr>
          <w:rFonts w:eastAsia="Times New Roman"/>
          <w:i/>
          <w:sz w:val="20"/>
          <w:szCs w:val="20"/>
        </w:rPr>
        <w:t xml:space="preserve"> </w:t>
      </w:r>
      <w:r w:rsidRPr="00E26A50">
        <w:rPr>
          <w:rFonts w:eastAsia="Times New Roman"/>
          <w:i/>
          <w:sz w:val="20"/>
          <w:szCs w:val="20"/>
        </w:rPr>
        <w:t>of</w:t>
      </w:r>
      <w:r w:rsidR="001662A7" w:rsidRPr="00E26A50">
        <w:rPr>
          <w:rFonts w:eastAsia="Times New Roman"/>
          <w:i/>
          <w:sz w:val="20"/>
          <w:szCs w:val="20"/>
        </w:rPr>
        <w:t xml:space="preserve"> </w:t>
      </w:r>
      <w:r w:rsidRPr="00E26A50">
        <w:rPr>
          <w:rFonts w:eastAsia="Times New Roman"/>
          <w:i/>
          <w:sz w:val="20"/>
          <w:szCs w:val="20"/>
        </w:rPr>
        <w:t>Sustainability</w:t>
      </w:r>
      <w:r w:rsidRPr="00E26A50">
        <w:rPr>
          <w:rFonts w:eastAsia="Times New Roman"/>
          <w:sz w:val="20"/>
          <w:szCs w:val="20"/>
        </w:rPr>
        <w:t>,</w:t>
      </w:r>
      <w:r w:rsidR="001662A7" w:rsidRPr="00E26A50">
        <w:rPr>
          <w:rFonts w:eastAsia="Times New Roman"/>
          <w:sz w:val="20"/>
          <w:szCs w:val="20"/>
        </w:rPr>
        <w:t xml:space="preserve"> </w:t>
      </w:r>
      <w:r w:rsidRPr="00E26A50">
        <w:rPr>
          <w:rFonts w:eastAsia="Times New Roman"/>
          <w:sz w:val="20"/>
          <w:szCs w:val="20"/>
        </w:rPr>
        <w:t>23:112-120.</w:t>
      </w:r>
      <w:r w:rsidR="001662A7" w:rsidRPr="00E26A50">
        <w:rPr>
          <w:rFonts w:eastAsia="Times New Roman"/>
          <w:sz w:val="20"/>
          <w:szCs w:val="20"/>
        </w:rPr>
        <w:t xml:space="preserve"> </w:t>
      </w:r>
    </w:p>
    <w:p w:rsidR="00C21412" w:rsidRPr="00E26A50" w:rsidRDefault="00C21412" w:rsidP="003A661F">
      <w:pPr>
        <w:pStyle w:val="ListParagraph"/>
        <w:numPr>
          <w:ilvl w:val="0"/>
          <w:numId w:val="5"/>
        </w:numPr>
        <w:suppressAutoHyphens w:val="0"/>
        <w:autoSpaceDE w:val="0"/>
        <w:autoSpaceDN w:val="0"/>
        <w:adjustRightInd w:val="0"/>
        <w:snapToGrid w:val="0"/>
        <w:ind w:left="425" w:firstLineChars="0" w:hanging="425"/>
        <w:jc w:val="both"/>
        <w:rPr>
          <w:rFonts w:eastAsia="Calibri"/>
          <w:sz w:val="20"/>
          <w:szCs w:val="20"/>
        </w:rPr>
      </w:pPr>
      <w:r w:rsidRPr="00E26A50">
        <w:rPr>
          <w:rFonts w:eastAsia="Calibri"/>
          <w:sz w:val="20"/>
          <w:szCs w:val="20"/>
        </w:rPr>
        <w:t>Clarke,</w:t>
      </w:r>
      <w:r w:rsidR="001662A7" w:rsidRPr="00E26A50">
        <w:rPr>
          <w:rFonts w:eastAsia="Calibri"/>
          <w:sz w:val="20"/>
          <w:szCs w:val="20"/>
        </w:rPr>
        <w:t xml:space="preserve"> </w:t>
      </w:r>
      <w:r w:rsidRPr="00E26A50">
        <w:rPr>
          <w:rFonts w:eastAsia="Calibri"/>
          <w:sz w:val="20"/>
          <w:szCs w:val="20"/>
        </w:rPr>
        <w:t>O.</w:t>
      </w:r>
      <w:r w:rsidR="001662A7" w:rsidRPr="00E26A50">
        <w:rPr>
          <w:rFonts w:eastAsia="Calibri"/>
          <w:sz w:val="20"/>
          <w:szCs w:val="20"/>
        </w:rPr>
        <w:t xml:space="preserve"> </w:t>
      </w:r>
      <w:r w:rsidRPr="00E26A50">
        <w:rPr>
          <w:rFonts w:eastAsia="Calibri"/>
          <w:sz w:val="20"/>
          <w:szCs w:val="20"/>
        </w:rPr>
        <w:t>E.</w:t>
      </w:r>
      <w:r w:rsidR="001662A7" w:rsidRPr="00E26A50">
        <w:rPr>
          <w:rFonts w:eastAsia="Calibri"/>
          <w:sz w:val="20"/>
          <w:szCs w:val="20"/>
        </w:rPr>
        <w:t xml:space="preserve"> </w:t>
      </w:r>
      <w:r w:rsidRPr="00E26A50">
        <w:rPr>
          <w:rFonts w:eastAsia="Calibri"/>
          <w:sz w:val="20"/>
          <w:szCs w:val="20"/>
        </w:rPr>
        <w:t>(2005).</w:t>
      </w:r>
      <w:r w:rsidR="001662A7" w:rsidRPr="00E26A50">
        <w:rPr>
          <w:rFonts w:eastAsia="Calibri"/>
          <w:sz w:val="20"/>
          <w:szCs w:val="20"/>
        </w:rPr>
        <w:t xml:space="preserve"> </w:t>
      </w:r>
      <w:r w:rsidRPr="00E26A50">
        <w:rPr>
          <w:rFonts w:eastAsia="Calibri"/>
          <w:sz w:val="20"/>
          <w:szCs w:val="20"/>
        </w:rPr>
        <w:t>The</w:t>
      </w:r>
      <w:r w:rsidR="001662A7" w:rsidRPr="00E26A50">
        <w:rPr>
          <w:rFonts w:eastAsia="Calibri"/>
          <w:sz w:val="20"/>
          <w:szCs w:val="20"/>
        </w:rPr>
        <w:t xml:space="preserve"> </w:t>
      </w:r>
      <w:r w:rsidRPr="00E26A50">
        <w:rPr>
          <w:rFonts w:eastAsia="Calibri"/>
          <w:sz w:val="20"/>
          <w:szCs w:val="20"/>
        </w:rPr>
        <w:t>dynamics</w:t>
      </w:r>
      <w:r w:rsidR="001662A7" w:rsidRPr="00E26A50">
        <w:rPr>
          <w:rFonts w:eastAsia="Calibri"/>
          <w:sz w:val="20"/>
          <w:szCs w:val="20"/>
        </w:rPr>
        <w:t xml:space="preserve"> </w:t>
      </w:r>
      <w:r w:rsidRPr="00E26A50">
        <w:rPr>
          <w:rFonts w:eastAsia="Calibri"/>
          <w:sz w:val="20"/>
          <w:szCs w:val="20"/>
        </w:rPr>
        <w:t>of</w:t>
      </w:r>
      <w:r w:rsidR="001662A7" w:rsidRPr="00E26A50">
        <w:rPr>
          <w:rFonts w:eastAsia="Calibri"/>
          <w:sz w:val="20"/>
          <w:szCs w:val="20"/>
        </w:rPr>
        <w:t xml:space="preserve"> </w:t>
      </w:r>
      <w:r w:rsidRPr="00E26A50">
        <w:rPr>
          <w:rFonts w:eastAsia="Calibri"/>
          <w:sz w:val="20"/>
          <w:szCs w:val="20"/>
        </w:rPr>
        <w:t>plankton</w:t>
      </w:r>
      <w:r w:rsidR="001662A7" w:rsidRPr="00E26A50">
        <w:rPr>
          <w:rFonts w:eastAsia="Calibri"/>
          <w:sz w:val="20"/>
          <w:szCs w:val="20"/>
        </w:rPr>
        <w:t xml:space="preserve"> </w:t>
      </w:r>
      <w:r w:rsidRPr="00E26A50">
        <w:rPr>
          <w:rFonts w:eastAsia="Calibri"/>
          <w:sz w:val="20"/>
          <w:szCs w:val="20"/>
        </w:rPr>
        <w:t>population</w:t>
      </w:r>
      <w:r w:rsidR="001662A7" w:rsidRPr="00E26A50">
        <w:rPr>
          <w:rFonts w:eastAsia="Calibri"/>
          <w:sz w:val="20"/>
          <w:szCs w:val="20"/>
        </w:rPr>
        <w:t xml:space="preserve"> </w:t>
      </w:r>
      <w:r w:rsidRPr="00E26A50">
        <w:rPr>
          <w:rFonts w:eastAsia="Calibri"/>
          <w:sz w:val="20"/>
          <w:szCs w:val="20"/>
        </w:rPr>
        <w:t>in</w:t>
      </w:r>
      <w:r w:rsidR="001662A7" w:rsidRPr="00E26A50">
        <w:rPr>
          <w:rFonts w:eastAsia="Calibri"/>
          <w:sz w:val="20"/>
          <w:szCs w:val="20"/>
        </w:rPr>
        <w:t xml:space="preserve"> </w:t>
      </w:r>
      <w:proofErr w:type="spellStart"/>
      <w:r w:rsidRPr="00E26A50">
        <w:rPr>
          <w:rFonts w:eastAsia="Calibri"/>
          <w:sz w:val="20"/>
          <w:szCs w:val="20"/>
        </w:rPr>
        <w:t>Ologe</w:t>
      </w:r>
      <w:proofErr w:type="spellEnd"/>
      <w:r w:rsidR="001662A7" w:rsidRPr="00E26A50">
        <w:rPr>
          <w:rFonts w:eastAsia="Calibri"/>
          <w:sz w:val="20"/>
          <w:szCs w:val="20"/>
        </w:rPr>
        <w:t xml:space="preserve"> </w:t>
      </w:r>
      <w:r w:rsidRPr="00E26A50">
        <w:rPr>
          <w:rFonts w:eastAsia="Calibri"/>
          <w:sz w:val="20"/>
          <w:szCs w:val="20"/>
        </w:rPr>
        <w:t>Lagoon,</w:t>
      </w:r>
      <w:r w:rsidR="001662A7" w:rsidRPr="00E26A50">
        <w:rPr>
          <w:rFonts w:eastAsia="Calibri"/>
          <w:sz w:val="20"/>
          <w:szCs w:val="20"/>
        </w:rPr>
        <w:t xml:space="preserve"> </w:t>
      </w:r>
      <w:r w:rsidRPr="00E26A50">
        <w:rPr>
          <w:rFonts w:eastAsia="Calibri"/>
          <w:sz w:val="20"/>
          <w:szCs w:val="20"/>
        </w:rPr>
        <w:t>Lagos,</w:t>
      </w:r>
      <w:r w:rsidR="001662A7" w:rsidRPr="00E26A50">
        <w:rPr>
          <w:rFonts w:eastAsia="Calibri"/>
          <w:sz w:val="20"/>
          <w:szCs w:val="20"/>
        </w:rPr>
        <w:t xml:space="preserve"> </w:t>
      </w:r>
      <w:r w:rsidRPr="00E26A50">
        <w:rPr>
          <w:rFonts w:eastAsia="Calibri"/>
          <w:sz w:val="20"/>
          <w:szCs w:val="20"/>
        </w:rPr>
        <w:t>Nigeria.</w:t>
      </w:r>
      <w:r w:rsidR="001662A7" w:rsidRPr="00E26A50">
        <w:rPr>
          <w:rFonts w:eastAsia="Calibri"/>
          <w:sz w:val="20"/>
          <w:szCs w:val="20"/>
        </w:rPr>
        <w:t xml:space="preserve"> </w:t>
      </w:r>
      <w:r w:rsidRPr="00E26A50">
        <w:rPr>
          <w:rFonts w:eastAsia="Calibri"/>
          <w:sz w:val="20"/>
          <w:szCs w:val="20"/>
        </w:rPr>
        <w:t>PhD</w:t>
      </w:r>
      <w:r w:rsidR="001662A7" w:rsidRPr="00E26A50">
        <w:rPr>
          <w:rFonts w:eastAsia="Calibri"/>
          <w:sz w:val="20"/>
          <w:szCs w:val="20"/>
        </w:rPr>
        <w:t xml:space="preserve"> </w:t>
      </w:r>
      <w:r w:rsidRPr="00E26A50">
        <w:rPr>
          <w:rFonts w:eastAsia="Calibri"/>
          <w:sz w:val="20"/>
          <w:szCs w:val="20"/>
        </w:rPr>
        <w:t>Thesis.</w:t>
      </w:r>
      <w:r w:rsidR="001662A7" w:rsidRPr="00E26A50">
        <w:rPr>
          <w:rFonts w:eastAsia="Calibri"/>
          <w:sz w:val="20"/>
          <w:szCs w:val="20"/>
        </w:rPr>
        <w:t xml:space="preserve"> </w:t>
      </w:r>
      <w:r w:rsidRPr="00E26A50">
        <w:rPr>
          <w:rFonts w:eastAsia="Calibri"/>
          <w:sz w:val="20"/>
          <w:szCs w:val="20"/>
        </w:rPr>
        <w:t>Department</w:t>
      </w:r>
      <w:r w:rsidR="001662A7" w:rsidRPr="00E26A50">
        <w:rPr>
          <w:rFonts w:eastAsia="Calibri"/>
          <w:sz w:val="20"/>
          <w:szCs w:val="20"/>
        </w:rPr>
        <w:t xml:space="preserve"> </w:t>
      </w:r>
      <w:r w:rsidRPr="00E26A50">
        <w:rPr>
          <w:rFonts w:eastAsia="Calibri"/>
          <w:sz w:val="20"/>
          <w:szCs w:val="20"/>
        </w:rPr>
        <w:t>of</w:t>
      </w:r>
      <w:r w:rsidR="001662A7" w:rsidRPr="00E26A50">
        <w:rPr>
          <w:rFonts w:eastAsia="Calibri"/>
          <w:sz w:val="20"/>
          <w:szCs w:val="20"/>
        </w:rPr>
        <w:t xml:space="preserve"> </w:t>
      </w:r>
      <w:r w:rsidRPr="00E26A50">
        <w:rPr>
          <w:rFonts w:eastAsia="Calibri"/>
          <w:sz w:val="20"/>
          <w:szCs w:val="20"/>
        </w:rPr>
        <w:t>Zoology,</w:t>
      </w:r>
      <w:r w:rsidR="001662A7" w:rsidRPr="00E26A50">
        <w:rPr>
          <w:rFonts w:eastAsia="Calibri"/>
          <w:sz w:val="20"/>
          <w:szCs w:val="20"/>
        </w:rPr>
        <w:t xml:space="preserve"> </w:t>
      </w:r>
      <w:r w:rsidRPr="00E26A50">
        <w:rPr>
          <w:rFonts w:eastAsia="Calibri"/>
          <w:sz w:val="20"/>
          <w:szCs w:val="20"/>
        </w:rPr>
        <w:t>Lagos</w:t>
      </w:r>
      <w:r w:rsidR="001662A7" w:rsidRPr="00E26A50">
        <w:rPr>
          <w:rFonts w:eastAsia="Calibri"/>
          <w:sz w:val="20"/>
          <w:szCs w:val="20"/>
        </w:rPr>
        <w:t xml:space="preserve"> </w:t>
      </w:r>
      <w:r w:rsidRPr="00E26A50">
        <w:rPr>
          <w:rFonts w:eastAsia="Calibri"/>
          <w:sz w:val="20"/>
          <w:szCs w:val="20"/>
        </w:rPr>
        <w:t>State</w:t>
      </w:r>
      <w:r w:rsidR="001662A7" w:rsidRPr="00E26A50">
        <w:rPr>
          <w:rFonts w:eastAsia="Calibri"/>
          <w:sz w:val="20"/>
          <w:szCs w:val="20"/>
        </w:rPr>
        <w:t xml:space="preserve"> </w:t>
      </w:r>
      <w:r w:rsidRPr="00E26A50">
        <w:rPr>
          <w:rFonts w:eastAsia="Calibri"/>
          <w:sz w:val="20"/>
          <w:szCs w:val="20"/>
        </w:rPr>
        <w:t>University,</w:t>
      </w:r>
      <w:r w:rsidR="001662A7" w:rsidRPr="00E26A50">
        <w:rPr>
          <w:rFonts w:eastAsia="Calibri"/>
          <w:sz w:val="20"/>
          <w:szCs w:val="20"/>
        </w:rPr>
        <w:t xml:space="preserve"> </w:t>
      </w:r>
      <w:r w:rsidRPr="00E26A50">
        <w:rPr>
          <w:rFonts w:eastAsia="Calibri"/>
          <w:sz w:val="20"/>
          <w:szCs w:val="20"/>
        </w:rPr>
        <w:t>343</w:t>
      </w:r>
      <w:r w:rsidR="001662A7" w:rsidRPr="00E26A50">
        <w:rPr>
          <w:rFonts w:eastAsia="Calibri"/>
          <w:sz w:val="20"/>
          <w:szCs w:val="20"/>
        </w:rPr>
        <w:t xml:space="preserve"> </w:t>
      </w:r>
      <w:r w:rsidRPr="00E26A50">
        <w:rPr>
          <w:rFonts w:eastAsia="Calibri"/>
          <w:sz w:val="20"/>
          <w:szCs w:val="20"/>
        </w:rPr>
        <w:t>p.</w:t>
      </w:r>
    </w:p>
    <w:p w:rsidR="00C21412" w:rsidRPr="00E26A50" w:rsidRDefault="00C21412" w:rsidP="003A661F">
      <w:pPr>
        <w:pStyle w:val="ListParagraph"/>
        <w:numPr>
          <w:ilvl w:val="0"/>
          <w:numId w:val="5"/>
        </w:numPr>
        <w:suppressAutoHyphens w:val="0"/>
        <w:snapToGrid w:val="0"/>
        <w:ind w:left="425" w:firstLineChars="0" w:hanging="425"/>
        <w:jc w:val="both"/>
        <w:rPr>
          <w:sz w:val="20"/>
          <w:szCs w:val="20"/>
        </w:rPr>
      </w:pPr>
      <w:r w:rsidRPr="00E26A50">
        <w:rPr>
          <w:sz w:val="20"/>
          <w:szCs w:val="20"/>
        </w:rPr>
        <w:t>Dublin-Green,</w:t>
      </w:r>
      <w:r w:rsidR="001662A7" w:rsidRPr="00E26A50">
        <w:rPr>
          <w:sz w:val="20"/>
          <w:szCs w:val="20"/>
        </w:rPr>
        <w:t xml:space="preserve"> </w:t>
      </w:r>
      <w:r w:rsidRPr="00E26A50">
        <w:rPr>
          <w:sz w:val="20"/>
          <w:szCs w:val="20"/>
        </w:rPr>
        <w:t>C.</w:t>
      </w:r>
      <w:r w:rsidR="001662A7" w:rsidRPr="00E26A50">
        <w:rPr>
          <w:sz w:val="20"/>
          <w:szCs w:val="20"/>
        </w:rPr>
        <w:t xml:space="preserve"> </w:t>
      </w:r>
      <w:r w:rsidRPr="00E26A50">
        <w:rPr>
          <w:sz w:val="20"/>
          <w:szCs w:val="20"/>
        </w:rPr>
        <w:t>O.</w:t>
      </w:r>
      <w:r w:rsidR="001662A7" w:rsidRPr="00E26A50">
        <w:rPr>
          <w:sz w:val="20"/>
          <w:szCs w:val="20"/>
        </w:rPr>
        <w:t xml:space="preserve"> </w:t>
      </w:r>
      <w:r w:rsidRPr="00E26A50">
        <w:rPr>
          <w:sz w:val="20"/>
          <w:szCs w:val="20"/>
        </w:rPr>
        <w:t>(1990).</w:t>
      </w:r>
      <w:r w:rsidR="001662A7" w:rsidRPr="00E26A50">
        <w:rPr>
          <w:sz w:val="20"/>
          <w:szCs w:val="20"/>
        </w:rPr>
        <w:t xml:space="preserve"> </w:t>
      </w:r>
      <w:r w:rsidRPr="00E26A50">
        <w:rPr>
          <w:sz w:val="20"/>
          <w:szCs w:val="20"/>
        </w:rPr>
        <w:t>Seasonal</w:t>
      </w:r>
      <w:r w:rsidR="001662A7" w:rsidRPr="00E26A50">
        <w:rPr>
          <w:sz w:val="20"/>
          <w:szCs w:val="20"/>
        </w:rPr>
        <w:t xml:space="preserve"> </w:t>
      </w:r>
      <w:r w:rsidRPr="00E26A50">
        <w:rPr>
          <w:sz w:val="20"/>
          <w:szCs w:val="20"/>
        </w:rPr>
        <w:t>Variations</w:t>
      </w:r>
      <w:r w:rsidR="001662A7" w:rsidRPr="00E26A50">
        <w:rPr>
          <w:sz w:val="20"/>
          <w:szCs w:val="20"/>
        </w:rPr>
        <w:t xml:space="preserve"> </w:t>
      </w:r>
      <w:r w:rsidRPr="00E26A50">
        <w:rPr>
          <w:sz w:val="20"/>
          <w:szCs w:val="20"/>
        </w:rPr>
        <w:t>in</w:t>
      </w:r>
      <w:r w:rsidR="001662A7" w:rsidRPr="00E26A50">
        <w:rPr>
          <w:sz w:val="20"/>
          <w:szCs w:val="20"/>
        </w:rPr>
        <w:t xml:space="preserve"> </w:t>
      </w:r>
      <w:r w:rsidRPr="00E26A50">
        <w:rPr>
          <w:sz w:val="20"/>
          <w:szCs w:val="20"/>
        </w:rPr>
        <w:t>some</w:t>
      </w:r>
      <w:r w:rsidR="001662A7" w:rsidRPr="00E26A50">
        <w:rPr>
          <w:sz w:val="20"/>
          <w:szCs w:val="20"/>
        </w:rPr>
        <w:t xml:space="preserve"> </w:t>
      </w:r>
      <w:proofErr w:type="spellStart"/>
      <w:r w:rsidRPr="00E26A50">
        <w:rPr>
          <w:sz w:val="20"/>
          <w:szCs w:val="20"/>
        </w:rPr>
        <w:t>Physico</w:t>
      </w:r>
      <w:proofErr w:type="spellEnd"/>
      <w:r w:rsidRPr="00E26A50">
        <w:rPr>
          <w:sz w:val="20"/>
          <w:szCs w:val="20"/>
        </w:rPr>
        <w:t>-chemical</w:t>
      </w:r>
      <w:r w:rsidR="001662A7" w:rsidRPr="00E26A50">
        <w:rPr>
          <w:sz w:val="20"/>
          <w:szCs w:val="20"/>
        </w:rPr>
        <w:t xml:space="preserve"> </w:t>
      </w:r>
      <w:r w:rsidRPr="00E26A50">
        <w:rPr>
          <w:sz w:val="20"/>
          <w:szCs w:val="20"/>
        </w:rPr>
        <w:t>Parameters</w:t>
      </w:r>
      <w:r w:rsidR="001662A7" w:rsidRPr="00E26A50">
        <w:rPr>
          <w:sz w:val="20"/>
          <w:szCs w:val="20"/>
        </w:rPr>
        <w:t xml:space="preserve"> </w:t>
      </w:r>
      <w:r w:rsidRPr="00E26A50">
        <w:rPr>
          <w:sz w:val="20"/>
          <w:szCs w:val="20"/>
        </w:rPr>
        <w:t>of</w:t>
      </w:r>
      <w:r w:rsidR="001662A7" w:rsidRPr="00E26A50">
        <w:rPr>
          <w:sz w:val="20"/>
          <w:szCs w:val="20"/>
        </w:rPr>
        <w:t xml:space="preserve"> </w:t>
      </w:r>
      <w:r w:rsidRPr="00E26A50">
        <w:rPr>
          <w:sz w:val="20"/>
          <w:szCs w:val="20"/>
        </w:rPr>
        <w:t>the</w:t>
      </w:r>
      <w:r w:rsidR="001662A7" w:rsidRPr="00E26A50">
        <w:rPr>
          <w:sz w:val="20"/>
          <w:szCs w:val="20"/>
        </w:rPr>
        <w:t xml:space="preserve"> </w:t>
      </w:r>
      <w:r w:rsidRPr="00E26A50">
        <w:rPr>
          <w:sz w:val="20"/>
          <w:szCs w:val="20"/>
        </w:rPr>
        <w:t>Bonny</w:t>
      </w:r>
      <w:r w:rsidR="001662A7" w:rsidRPr="00E26A50">
        <w:rPr>
          <w:sz w:val="20"/>
          <w:szCs w:val="20"/>
        </w:rPr>
        <w:t xml:space="preserve"> </w:t>
      </w:r>
      <w:r w:rsidRPr="00E26A50">
        <w:rPr>
          <w:sz w:val="20"/>
          <w:szCs w:val="20"/>
        </w:rPr>
        <w:t>Estuary,</w:t>
      </w:r>
      <w:r w:rsidR="001662A7" w:rsidRPr="00E26A50">
        <w:rPr>
          <w:sz w:val="20"/>
          <w:szCs w:val="20"/>
        </w:rPr>
        <w:t xml:space="preserve"> </w:t>
      </w:r>
      <w:r w:rsidRPr="00E26A50">
        <w:rPr>
          <w:sz w:val="20"/>
          <w:szCs w:val="20"/>
        </w:rPr>
        <w:t>Niger</w:t>
      </w:r>
      <w:r w:rsidR="001662A7" w:rsidRPr="00E26A50">
        <w:rPr>
          <w:sz w:val="20"/>
          <w:szCs w:val="20"/>
        </w:rPr>
        <w:t xml:space="preserve"> </w:t>
      </w:r>
      <w:r w:rsidRPr="00E26A50">
        <w:rPr>
          <w:sz w:val="20"/>
          <w:szCs w:val="20"/>
        </w:rPr>
        <w:t>Delta.</w:t>
      </w:r>
      <w:r w:rsidR="001662A7" w:rsidRPr="00E26A50">
        <w:rPr>
          <w:sz w:val="20"/>
          <w:szCs w:val="20"/>
        </w:rPr>
        <w:t xml:space="preserve"> </w:t>
      </w:r>
      <w:r w:rsidRPr="00E26A50">
        <w:rPr>
          <w:i/>
          <w:sz w:val="20"/>
          <w:szCs w:val="20"/>
        </w:rPr>
        <w:t>NIOMR</w:t>
      </w:r>
      <w:r w:rsidR="001662A7" w:rsidRPr="00E26A50">
        <w:rPr>
          <w:i/>
          <w:sz w:val="20"/>
          <w:szCs w:val="20"/>
        </w:rPr>
        <w:t xml:space="preserve"> </w:t>
      </w:r>
      <w:r w:rsidRPr="00E26A50">
        <w:rPr>
          <w:i/>
          <w:sz w:val="20"/>
          <w:szCs w:val="20"/>
        </w:rPr>
        <w:t>Technical</w:t>
      </w:r>
      <w:r w:rsidR="001662A7" w:rsidRPr="00E26A50">
        <w:rPr>
          <w:i/>
          <w:sz w:val="20"/>
          <w:szCs w:val="20"/>
        </w:rPr>
        <w:t xml:space="preserve"> </w:t>
      </w:r>
      <w:r w:rsidRPr="00E26A50">
        <w:rPr>
          <w:i/>
          <w:sz w:val="20"/>
          <w:szCs w:val="20"/>
        </w:rPr>
        <w:t>Paper</w:t>
      </w:r>
      <w:r w:rsidRPr="00E26A50">
        <w:rPr>
          <w:sz w:val="20"/>
          <w:szCs w:val="20"/>
        </w:rPr>
        <w:t>,</w:t>
      </w:r>
      <w:r w:rsidR="001662A7" w:rsidRPr="00E26A50">
        <w:rPr>
          <w:sz w:val="20"/>
          <w:szCs w:val="20"/>
        </w:rPr>
        <w:t xml:space="preserve"> </w:t>
      </w:r>
      <w:r w:rsidRPr="00E26A50">
        <w:rPr>
          <w:sz w:val="20"/>
          <w:szCs w:val="20"/>
        </w:rPr>
        <w:t>59:</w:t>
      </w:r>
      <w:r w:rsidR="001662A7" w:rsidRPr="00E26A50">
        <w:rPr>
          <w:sz w:val="20"/>
          <w:szCs w:val="20"/>
        </w:rPr>
        <w:t xml:space="preserve"> </w:t>
      </w:r>
      <w:r w:rsidRPr="00E26A50">
        <w:rPr>
          <w:sz w:val="20"/>
          <w:szCs w:val="20"/>
        </w:rPr>
        <w:t>21-25.</w:t>
      </w:r>
    </w:p>
    <w:p w:rsidR="001662A7" w:rsidRPr="00E26A50" w:rsidRDefault="00C21412" w:rsidP="003A661F">
      <w:pPr>
        <w:pStyle w:val="ListParagraph"/>
        <w:numPr>
          <w:ilvl w:val="0"/>
          <w:numId w:val="5"/>
        </w:numPr>
        <w:suppressAutoHyphens w:val="0"/>
        <w:autoSpaceDE w:val="0"/>
        <w:autoSpaceDN w:val="0"/>
        <w:adjustRightInd w:val="0"/>
        <w:snapToGrid w:val="0"/>
        <w:ind w:left="425" w:firstLineChars="0" w:hanging="425"/>
        <w:jc w:val="both"/>
        <w:rPr>
          <w:rFonts w:eastAsia="Calibri"/>
          <w:sz w:val="20"/>
          <w:szCs w:val="20"/>
        </w:rPr>
      </w:pPr>
      <w:proofErr w:type="spellStart"/>
      <w:r w:rsidRPr="00E26A50">
        <w:rPr>
          <w:rFonts w:eastAsia="Calibri"/>
          <w:sz w:val="20"/>
          <w:szCs w:val="20"/>
        </w:rPr>
        <w:t>Ebere</w:t>
      </w:r>
      <w:proofErr w:type="spellEnd"/>
      <w:r w:rsidRPr="00E26A50">
        <w:rPr>
          <w:rFonts w:eastAsia="Calibri"/>
          <w:sz w:val="20"/>
          <w:szCs w:val="20"/>
        </w:rPr>
        <w:t>,</w:t>
      </w:r>
      <w:r w:rsidR="001662A7" w:rsidRPr="00E26A50">
        <w:rPr>
          <w:rFonts w:eastAsia="Calibri"/>
          <w:sz w:val="20"/>
          <w:szCs w:val="20"/>
        </w:rPr>
        <w:t xml:space="preserve"> </w:t>
      </w:r>
      <w:r w:rsidRPr="00E26A50">
        <w:rPr>
          <w:rFonts w:eastAsia="Calibri"/>
          <w:sz w:val="20"/>
          <w:szCs w:val="20"/>
        </w:rPr>
        <w:t>N.</w:t>
      </w:r>
      <w:r w:rsidR="001662A7" w:rsidRPr="00E26A50">
        <w:rPr>
          <w:rFonts w:eastAsia="Calibri"/>
          <w:sz w:val="20"/>
          <w:szCs w:val="20"/>
        </w:rPr>
        <w:t xml:space="preserve"> </w:t>
      </w:r>
      <w:r w:rsidRPr="00E26A50">
        <w:rPr>
          <w:rFonts w:eastAsia="Calibri"/>
          <w:sz w:val="20"/>
          <w:szCs w:val="20"/>
        </w:rPr>
        <w:t>(2002).</w:t>
      </w:r>
      <w:r w:rsidR="001662A7" w:rsidRPr="00E26A50">
        <w:rPr>
          <w:rFonts w:eastAsia="Calibri"/>
          <w:sz w:val="20"/>
          <w:szCs w:val="20"/>
        </w:rPr>
        <w:t xml:space="preserve"> </w:t>
      </w:r>
      <w:r w:rsidRPr="00E26A50">
        <w:rPr>
          <w:rFonts w:eastAsia="Calibri"/>
          <w:sz w:val="20"/>
          <w:szCs w:val="20"/>
        </w:rPr>
        <w:t>The</w:t>
      </w:r>
      <w:r w:rsidR="001662A7" w:rsidRPr="00E26A50">
        <w:rPr>
          <w:rFonts w:eastAsia="Calibri"/>
          <w:sz w:val="20"/>
          <w:szCs w:val="20"/>
        </w:rPr>
        <w:t xml:space="preserve"> </w:t>
      </w:r>
      <w:r w:rsidRPr="00E26A50">
        <w:rPr>
          <w:rFonts w:eastAsia="Calibri"/>
          <w:sz w:val="20"/>
          <w:szCs w:val="20"/>
        </w:rPr>
        <w:t>impact</w:t>
      </w:r>
      <w:r w:rsidR="001662A7" w:rsidRPr="00E26A50">
        <w:rPr>
          <w:rFonts w:eastAsia="Calibri"/>
          <w:sz w:val="20"/>
          <w:szCs w:val="20"/>
        </w:rPr>
        <w:t xml:space="preserve"> </w:t>
      </w:r>
      <w:r w:rsidRPr="00E26A50">
        <w:rPr>
          <w:rFonts w:eastAsia="Calibri"/>
          <w:sz w:val="20"/>
          <w:szCs w:val="20"/>
        </w:rPr>
        <w:t>of</w:t>
      </w:r>
      <w:r w:rsidR="001662A7" w:rsidRPr="00E26A50">
        <w:rPr>
          <w:rFonts w:eastAsia="Calibri"/>
          <w:sz w:val="20"/>
          <w:szCs w:val="20"/>
        </w:rPr>
        <w:t xml:space="preserve"> </w:t>
      </w:r>
      <w:r w:rsidRPr="00E26A50">
        <w:rPr>
          <w:rFonts w:eastAsia="Calibri"/>
          <w:sz w:val="20"/>
          <w:szCs w:val="20"/>
        </w:rPr>
        <w:t>oil</w:t>
      </w:r>
      <w:r w:rsidR="001662A7" w:rsidRPr="00E26A50">
        <w:rPr>
          <w:rFonts w:eastAsia="Calibri"/>
          <w:sz w:val="20"/>
          <w:szCs w:val="20"/>
        </w:rPr>
        <w:t xml:space="preserve"> </w:t>
      </w:r>
      <w:r w:rsidRPr="00E26A50">
        <w:rPr>
          <w:rFonts w:eastAsia="Calibri"/>
          <w:sz w:val="20"/>
          <w:szCs w:val="20"/>
        </w:rPr>
        <w:t>refinery</w:t>
      </w:r>
      <w:r w:rsidR="001662A7" w:rsidRPr="00E26A50">
        <w:rPr>
          <w:rFonts w:eastAsia="Calibri"/>
          <w:sz w:val="20"/>
          <w:szCs w:val="20"/>
        </w:rPr>
        <w:t xml:space="preserve"> </w:t>
      </w:r>
      <w:r w:rsidRPr="00E26A50">
        <w:rPr>
          <w:rFonts w:eastAsia="Calibri"/>
          <w:sz w:val="20"/>
          <w:szCs w:val="20"/>
        </w:rPr>
        <w:t>effluents</w:t>
      </w:r>
      <w:r w:rsidR="001662A7" w:rsidRPr="00E26A50">
        <w:rPr>
          <w:rFonts w:eastAsia="Calibri"/>
          <w:sz w:val="20"/>
          <w:szCs w:val="20"/>
        </w:rPr>
        <w:t xml:space="preserve"> </w:t>
      </w:r>
      <w:r w:rsidRPr="00E26A50">
        <w:rPr>
          <w:rFonts w:eastAsia="Calibri"/>
          <w:sz w:val="20"/>
          <w:szCs w:val="20"/>
        </w:rPr>
        <w:t>on</w:t>
      </w:r>
      <w:r w:rsidR="001662A7" w:rsidRPr="00E26A50">
        <w:rPr>
          <w:rFonts w:eastAsia="Calibri"/>
          <w:sz w:val="20"/>
          <w:szCs w:val="20"/>
        </w:rPr>
        <w:t xml:space="preserve"> </w:t>
      </w:r>
      <w:r w:rsidRPr="00E26A50">
        <w:rPr>
          <w:rFonts w:eastAsia="Calibri"/>
          <w:sz w:val="20"/>
          <w:szCs w:val="20"/>
        </w:rPr>
        <w:t>the</w:t>
      </w:r>
      <w:r w:rsidR="001662A7" w:rsidRPr="00E26A50">
        <w:rPr>
          <w:rFonts w:eastAsia="Calibri"/>
          <w:sz w:val="20"/>
          <w:szCs w:val="20"/>
        </w:rPr>
        <w:t xml:space="preserve"> </w:t>
      </w:r>
      <w:r w:rsidRPr="00E26A50">
        <w:rPr>
          <w:rFonts w:eastAsia="Calibri"/>
          <w:sz w:val="20"/>
          <w:szCs w:val="20"/>
        </w:rPr>
        <w:t>distribution,</w:t>
      </w:r>
      <w:r w:rsidR="001662A7" w:rsidRPr="00E26A50">
        <w:rPr>
          <w:rFonts w:eastAsia="Calibri"/>
          <w:sz w:val="20"/>
          <w:szCs w:val="20"/>
        </w:rPr>
        <w:t xml:space="preserve"> </w:t>
      </w:r>
      <w:r w:rsidRPr="00E26A50">
        <w:rPr>
          <w:rFonts w:eastAsia="Calibri"/>
          <w:sz w:val="20"/>
          <w:szCs w:val="20"/>
        </w:rPr>
        <w:t>abundance</w:t>
      </w:r>
      <w:r w:rsidR="001662A7" w:rsidRPr="00E26A50">
        <w:rPr>
          <w:rFonts w:eastAsia="Calibri"/>
          <w:sz w:val="20"/>
          <w:szCs w:val="20"/>
        </w:rPr>
        <w:t xml:space="preserve"> </w:t>
      </w:r>
      <w:r w:rsidRPr="00E26A50">
        <w:rPr>
          <w:rFonts w:eastAsia="Calibri"/>
          <w:sz w:val="20"/>
          <w:szCs w:val="20"/>
        </w:rPr>
        <w:t>and</w:t>
      </w:r>
      <w:r w:rsidR="001662A7" w:rsidRPr="00E26A50">
        <w:rPr>
          <w:rFonts w:eastAsia="Calibri"/>
          <w:sz w:val="20"/>
          <w:szCs w:val="20"/>
        </w:rPr>
        <w:t xml:space="preserve"> </w:t>
      </w:r>
      <w:r w:rsidRPr="00E26A50">
        <w:rPr>
          <w:rFonts w:eastAsia="Calibri"/>
          <w:sz w:val="20"/>
          <w:szCs w:val="20"/>
        </w:rPr>
        <w:t>community</w:t>
      </w:r>
      <w:r w:rsidR="001662A7" w:rsidRPr="00E26A50">
        <w:rPr>
          <w:rFonts w:eastAsia="Calibri"/>
          <w:sz w:val="20"/>
          <w:szCs w:val="20"/>
        </w:rPr>
        <w:t xml:space="preserve"> </w:t>
      </w:r>
      <w:r w:rsidRPr="00E26A50">
        <w:rPr>
          <w:rFonts w:eastAsia="Calibri"/>
          <w:sz w:val="20"/>
          <w:szCs w:val="20"/>
        </w:rPr>
        <w:t>structure</w:t>
      </w:r>
      <w:r w:rsidR="001662A7" w:rsidRPr="00E26A50">
        <w:rPr>
          <w:rFonts w:eastAsia="Calibri"/>
          <w:sz w:val="20"/>
          <w:szCs w:val="20"/>
        </w:rPr>
        <w:t xml:space="preserve"> </w:t>
      </w:r>
      <w:r w:rsidRPr="00E26A50">
        <w:rPr>
          <w:rFonts w:eastAsia="Calibri"/>
          <w:sz w:val="20"/>
          <w:szCs w:val="20"/>
        </w:rPr>
        <w:t>of</w:t>
      </w:r>
      <w:r w:rsidR="001662A7" w:rsidRPr="00E26A50">
        <w:rPr>
          <w:rFonts w:eastAsia="Calibri"/>
          <w:sz w:val="20"/>
          <w:szCs w:val="20"/>
        </w:rPr>
        <w:t xml:space="preserve"> </w:t>
      </w:r>
      <w:r w:rsidRPr="00E26A50">
        <w:rPr>
          <w:rFonts w:eastAsia="Calibri"/>
          <w:sz w:val="20"/>
          <w:szCs w:val="20"/>
        </w:rPr>
        <w:t>macro-benthos</w:t>
      </w:r>
      <w:r w:rsidR="001662A7" w:rsidRPr="00E26A50">
        <w:rPr>
          <w:rFonts w:eastAsia="Calibri"/>
          <w:sz w:val="20"/>
          <w:szCs w:val="20"/>
        </w:rPr>
        <w:t xml:space="preserve"> </w:t>
      </w:r>
      <w:r w:rsidRPr="00E26A50">
        <w:rPr>
          <w:rFonts w:eastAsia="Calibri"/>
          <w:sz w:val="20"/>
          <w:szCs w:val="20"/>
        </w:rPr>
        <w:t>in</w:t>
      </w:r>
      <w:r w:rsidR="001662A7" w:rsidRPr="00E26A50">
        <w:rPr>
          <w:rFonts w:eastAsia="Calibri"/>
          <w:sz w:val="20"/>
          <w:szCs w:val="20"/>
        </w:rPr>
        <w:t xml:space="preserve"> </w:t>
      </w:r>
      <w:proofErr w:type="spellStart"/>
      <w:r w:rsidRPr="00E26A50">
        <w:rPr>
          <w:rFonts w:eastAsia="Calibri"/>
          <w:sz w:val="20"/>
          <w:szCs w:val="20"/>
        </w:rPr>
        <w:t>Okrika</w:t>
      </w:r>
      <w:proofErr w:type="spellEnd"/>
      <w:r w:rsidR="001662A7" w:rsidRPr="00E26A50">
        <w:rPr>
          <w:rFonts w:eastAsia="Calibri"/>
          <w:sz w:val="20"/>
          <w:szCs w:val="20"/>
        </w:rPr>
        <w:t xml:space="preserve"> </w:t>
      </w:r>
      <w:r w:rsidRPr="00E26A50">
        <w:rPr>
          <w:rFonts w:eastAsia="Calibri"/>
          <w:sz w:val="20"/>
          <w:szCs w:val="20"/>
        </w:rPr>
        <w:t>Creek.</w:t>
      </w:r>
      <w:r w:rsidR="001662A7" w:rsidRPr="00E26A50">
        <w:rPr>
          <w:rFonts w:eastAsia="Calibri"/>
          <w:sz w:val="20"/>
          <w:szCs w:val="20"/>
        </w:rPr>
        <w:t xml:space="preserve"> </w:t>
      </w:r>
      <w:proofErr w:type="spellStart"/>
      <w:r w:rsidRPr="00E26A50">
        <w:rPr>
          <w:rFonts w:eastAsia="Calibri"/>
          <w:sz w:val="20"/>
          <w:szCs w:val="20"/>
        </w:rPr>
        <w:t>Ph.D</w:t>
      </w:r>
      <w:proofErr w:type="spellEnd"/>
      <w:r w:rsidR="001662A7" w:rsidRPr="00E26A50">
        <w:rPr>
          <w:rFonts w:eastAsia="Calibri"/>
          <w:sz w:val="20"/>
          <w:szCs w:val="20"/>
        </w:rPr>
        <w:t xml:space="preserve"> </w:t>
      </w:r>
      <w:r w:rsidRPr="00E26A50">
        <w:rPr>
          <w:rFonts w:eastAsia="Calibri"/>
          <w:sz w:val="20"/>
          <w:szCs w:val="20"/>
        </w:rPr>
        <w:t>Thesis,</w:t>
      </w:r>
      <w:r w:rsidR="001662A7" w:rsidRPr="00E26A50">
        <w:rPr>
          <w:rFonts w:eastAsia="Calibri"/>
          <w:sz w:val="20"/>
          <w:szCs w:val="20"/>
        </w:rPr>
        <w:t xml:space="preserve"> </w:t>
      </w:r>
      <w:r w:rsidRPr="00E26A50">
        <w:rPr>
          <w:rFonts w:eastAsia="Calibri"/>
          <w:sz w:val="20"/>
          <w:szCs w:val="20"/>
        </w:rPr>
        <w:t>Department</w:t>
      </w:r>
      <w:r w:rsidR="001662A7" w:rsidRPr="00E26A50">
        <w:rPr>
          <w:rFonts w:eastAsia="Calibri"/>
          <w:sz w:val="20"/>
          <w:szCs w:val="20"/>
        </w:rPr>
        <w:t xml:space="preserve"> </w:t>
      </w:r>
      <w:r w:rsidRPr="00E26A50">
        <w:rPr>
          <w:rFonts w:eastAsia="Calibri"/>
          <w:sz w:val="20"/>
          <w:szCs w:val="20"/>
        </w:rPr>
        <w:t>of</w:t>
      </w:r>
      <w:r w:rsidR="001662A7" w:rsidRPr="00E26A50">
        <w:rPr>
          <w:rFonts w:eastAsia="Calibri"/>
          <w:sz w:val="20"/>
          <w:szCs w:val="20"/>
        </w:rPr>
        <w:t xml:space="preserve"> </w:t>
      </w:r>
      <w:r w:rsidRPr="00E26A50">
        <w:rPr>
          <w:rFonts w:eastAsia="Calibri"/>
          <w:sz w:val="20"/>
          <w:szCs w:val="20"/>
        </w:rPr>
        <w:t>Biological</w:t>
      </w:r>
      <w:r w:rsidR="001662A7" w:rsidRPr="00E26A50">
        <w:rPr>
          <w:rFonts w:eastAsia="Calibri"/>
          <w:sz w:val="20"/>
          <w:szCs w:val="20"/>
        </w:rPr>
        <w:t xml:space="preserve"> </w:t>
      </w:r>
      <w:r w:rsidRPr="00E26A50">
        <w:rPr>
          <w:rFonts w:eastAsia="Calibri"/>
          <w:sz w:val="20"/>
          <w:szCs w:val="20"/>
        </w:rPr>
        <w:t>Sciences,</w:t>
      </w:r>
      <w:r w:rsidR="001662A7" w:rsidRPr="00E26A50">
        <w:rPr>
          <w:rFonts w:eastAsia="Calibri"/>
          <w:sz w:val="20"/>
          <w:szCs w:val="20"/>
        </w:rPr>
        <w:t xml:space="preserve"> </w:t>
      </w:r>
      <w:r w:rsidRPr="00E26A50">
        <w:rPr>
          <w:rFonts w:eastAsia="Calibri"/>
          <w:sz w:val="20"/>
          <w:szCs w:val="20"/>
        </w:rPr>
        <w:t>Rivers</w:t>
      </w:r>
      <w:r w:rsidR="001662A7" w:rsidRPr="00E26A50">
        <w:rPr>
          <w:rFonts w:eastAsia="Calibri"/>
          <w:sz w:val="20"/>
          <w:szCs w:val="20"/>
        </w:rPr>
        <w:t xml:space="preserve"> </w:t>
      </w:r>
      <w:r w:rsidRPr="00E26A50">
        <w:rPr>
          <w:rFonts w:eastAsia="Calibri"/>
          <w:sz w:val="20"/>
          <w:szCs w:val="20"/>
        </w:rPr>
        <w:t>State</w:t>
      </w:r>
      <w:r w:rsidR="001662A7" w:rsidRPr="00E26A50">
        <w:rPr>
          <w:rFonts w:eastAsia="Calibri"/>
          <w:sz w:val="20"/>
          <w:szCs w:val="20"/>
        </w:rPr>
        <w:t xml:space="preserve"> </w:t>
      </w:r>
      <w:r w:rsidRPr="00E26A50">
        <w:rPr>
          <w:rFonts w:eastAsia="Calibri"/>
          <w:sz w:val="20"/>
          <w:szCs w:val="20"/>
        </w:rPr>
        <w:t>University</w:t>
      </w:r>
      <w:r w:rsidR="001662A7" w:rsidRPr="00E26A50">
        <w:rPr>
          <w:rFonts w:eastAsia="Calibri"/>
          <w:sz w:val="20"/>
          <w:szCs w:val="20"/>
        </w:rPr>
        <w:t xml:space="preserve"> </w:t>
      </w:r>
      <w:r w:rsidRPr="00E26A50">
        <w:rPr>
          <w:rFonts w:eastAsia="Calibri"/>
          <w:sz w:val="20"/>
          <w:szCs w:val="20"/>
        </w:rPr>
        <w:t>of</w:t>
      </w:r>
      <w:r w:rsidR="001662A7" w:rsidRPr="00E26A50">
        <w:rPr>
          <w:rFonts w:eastAsia="Calibri"/>
          <w:sz w:val="20"/>
          <w:szCs w:val="20"/>
        </w:rPr>
        <w:t xml:space="preserve"> </w:t>
      </w:r>
      <w:r w:rsidRPr="00E26A50">
        <w:rPr>
          <w:rFonts w:eastAsia="Calibri"/>
          <w:sz w:val="20"/>
          <w:szCs w:val="20"/>
        </w:rPr>
        <w:t>Science</w:t>
      </w:r>
      <w:r w:rsidR="001662A7" w:rsidRPr="00E26A50">
        <w:rPr>
          <w:rFonts w:eastAsia="Calibri"/>
          <w:sz w:val="20"/>
          <w:szCs w:val="20"/>
        </w:rPr>
        <w:t xml:space="preserve"> </w:t>
      </w:r>
      <w:r w:rsidRPr="00E26A50">
        <w:rPr>
          <w:rFonts w:eastAsia="Calibri"/>
          <w:sz w:val="20"/>
          <w:szCs w:val="20"/>
        </w:rPr>
        <w:t>and</w:t>
      </w:r>
      <w:r w:rsidR="001662A7" w:rsidRPr="00E26A50">
        <w:rPr>
          <w:rFonts w:eastAsia="Calibri"/>
          <w:sz w:val="20"/>
          <w:szCs w:val="20"/>
        </w:rPr>
        <w:t xml:space="preserve"> </w:t>
      </w:r>
      <w:r w:rsidRPr="00E26A50">
        <w:rPr>
          <w:rFonts w:eastAsia="Calibri"/>
          <w:sz w:val="20"/>
          <w:szCs w:val="20"/>
        </w:rPr>
        <w:t>Technology,</w:t>
      </w:r>
      <w:r w:rsidR="001662A7" w:rsidRPr="00E26A50">
        <w:rPr>
          <w:rFonts w:eastAsia="Calibri"/>
          <w:sz w:val="20"/>
          <w:szCs w:val="20"/>
        </w:rPr>
        <w:t xml:space="preserve"> </w:t>
      </w:r>
      <w:r w:rsidRPr="00E26A50">
        <w:rPr>
          <w:rFonts w:eastAsia="Calibri"/>
          <w:sz w:val="20"/>
          <w:szCs w:val="20"/>
        </w:rPr>
        <w:t>383</w:t>
      </w:r>
      <w:r w:rsidR="001662A7" w:rsidRPr="00E26A50">
        <w:rPr>
          <w:rFonts w:eastAsia="Calibri"/>
          <w:sz w:val="20"/>
          <w:szCs w:val="20"/>
        </w:rPr>
        <w:t xml:space="preserve"> </w:t>
      </w:r>
      <w:r w:rsidRPr="00E26A50">
        <w:rPr>
          <w:rFonts w:eastAsia="Calibri"/>
          <w:sz w:val="20"/>
          <w:szCs w:val="20"/>
        </w:rPr>
        <w:t>p.</w:t>
      </w:r>
      <w:r w:rsidR="001662A7" w:rsidRPr="00E26A50">
        <w:rPr>
          <w:rFonts w:eastAsia="Calibri"/>
          <w:sz w:val="20"/>
          <w:szCs w:val="20"/>
        </w:rPr>
        <w:t xml:space="preserve"> </w:t>
      </w:r>
    </w:p>
    <w:p w:rsidR="00C21412" w:rsidRPr="00E26A50" w:rsidRDefault="001662A7" w:rsidP="003A661F">
      <w:pPr>
        <w:pStyle w:val="ListParagraph"/>
        <w:numPr>
          <w:ilvl w:val="0"/>
          <w:numId w:val="5"/>
        </w:numPr>
        <w:suppressAutoHyphens w:val="0"/>
        <w:snapToGrid w:val="0"/>
        <w:ind w:left="425" w:firstLineChars="0" w:hanging="425"/>
        <w:jc w:val="both"/>
        <w:rPr>
          <w:sz w:val="20"/>
          <w:szCs w:val="20"/>
        </w:rPr>
      </w:pPr>
      <w:proofErr w:type="spellStart"/>
      <w:r w:rsidRPr="00E26A50">
        <w:rPr>
          <w:sz w:val="20"/>
          <w:szCs w:val="20"/>
        </w:rPr>
        <w:t>E</w:t>
      </w:r>
      <w:r w:rsidR="00C21412" w:rsidRPr="00E26A50">
        <w:rPr>
          <w:sz w:val="20"/>
          <w:szCs w:val="20"/>
        </w:rPr>
        <w:t>keh</w:t>
      </w:r>
      <w:proofErr w:type="spellEnd"/>
      <w:r w:rsidR="00C21412" w:rsidRPr="00E26A50">
        <w:rPr>
          <w:sz w:val="20"/>
          <w:szCs w:val="20"/>
        </w:rPr>
        <w:t>,</w:t>
      </w:r>
      <w:r w:rsidRPr="00E26A50">
        <w:rPr>
          <w:sz w:val="20"/>
          <w:szCs w:val="20"/>
        </w:rPr>
        <w:t xml:space="preserve"> </w:t>
      </w:r>
      <w:r w:rsidR="00C21412" w:rsidRPr="00E26A50">
        <w:rPr>
          <w:sz w:val="20"/>
          <w:szCs w:val="20"/>
        </w:rPr>
        <w:t>I.</w:t>
      </w:r>
      <w:r w:rsidRPr="00E26A50">
        <w:rPr>
          <w:sz w:val="20"/>
          <w:szCs w:val="20"/>
        </w:rPr>
        <w:t xml:space="preserve"> </w:t>
      </w:r>
      <w:r w:rsidR="00C21412" w:rsidRPr="00E26A50">
        <w:rPr>
          <w:sz w:val="20"/>
          <w:szCs w:val="20"/>
        </w:rPr>
        <w:t>B.</w:t>
      </w:r>
      <w:r w:rsidRPr="00E26A50">
        <w:rPr>
          <w:sz w:val="20"/>
          <w:szCs w:val="20"/>
        </w:rPr>
        <w:t xml:space="preserve"> </w:t>
      </w:r>
      <w:r w:rsidR="00C21412" w:rsidRPr="00E26A50">
        <w:rPr>
          <w:sz w:val="20"/>
          <w:szCs w:val="20"/>
        </w:rPr>
        <w:t>and</w:t>
      </w:r>
      <w:r w:rsidRPr="00E26A50">
        <w:rPr>
          <w:sz w:val="20"/>
          <w:szCs w:val="20"/>
        </w:rPr>
        <w:t xml:space="preserve"> </w:t>
      </w:r>
      <w:proofErr w:type="spellStart"/>
      <w:r w:rsidR="00C21412" w:rsidRPr="00E26A50">
        <w:rPr>
          <w:sz w:val="20"/>
          <w:szCs w:val="20"/>
        </w:rPr>
        <w:t>Sikoki</w:t>
      </w:r>
      <w:proofErr w:type="spellEnd"/>
      <w:r w:rsidR="00C21412" w:rsidRPr="00E26A50">
        <w:rPr>
          <w:sz w:val="20"/>
          <w:szCs w:val="20"/>
        </w:rPr>
        <w:t>,</w:t>
      </w:r>
      <w:r w:rsidRPr="00E26A50">
        <w:rPr>
          <w:sz w:val="20"/>
          <w:szCs w:val="20"/>
        </w:rPr>
        <w:t xml:space="preserve"> </w:t>
      </w:r>
      <w:r w:rsidR="00C21412" w:rsidRPr="00E26A50">
        <w:rPr>
          <w:sz w:val="20"/>
          <w:szCs w:val="20"/>
        </w:rPr>
        <w:t>F.</w:t>
      </w:r>
      <w:r w:rsidRPr="00E26A50">
        <w:rPr>
          <w:sz w:val="20"/>
          <w:szCs w:val="20"/>
        </w:rPr>
        <w:t xml:space="preserve"> </w:t>
      </w:r>
      <w:r w:rsidR="00C21412" w:rsidRPr="00E26A50">
        <w:rPr>
          <w:sz w:val="20"/>
          <w:szCs w:val="20"/>
        </w:rPr>
        <w:t>D.</w:t>
      </w:r>
      <w:r w:rsidRPr="00E26A50">
        <w:rPr>
          <w:sz w:val="20"/>
          <w:szCs w:val="20"/>
        </w:rPr>
        <w:t xml:space="preserve"> </w:t>
      </w:r>
      <w:r w:rsidR="00C21412" w:rsidRPr="00E26A50">
        <w:rPr>
          <w:sz w:val="20"/>
          <w:szCs w:val="20"/>
        </w:rPr>
        <w:t>(2003).</w:t>
      </w:r>
      <w:r w:rsidRPr="00E26A50">
        <w:rPr>
          <w:sz w:val="20"/>
          <w:szCs w:val="20"/>
        </w:rPr>
        <w:t xml:space="preserve"> </w:t>
      </w:r>
      <w:r w:rsidR="00C21412" w:rsidRPr="00E26A50">
        <w:rPr>
          <w:sz w:val="20"/>
          <w:szCs w:val="20"/>
        </w:rPr>
        <w:t>The</w:t>
      </w:r>
      <w:r w:rsidRPr="00E26A50">
        <w:rPr>
          <w:sz w:val="20"/>
          <w:szCs w:val="20"/>
        </w:rPr>
        <w:t xml:space="preserve"> </w:t>
      </w:r>
      <w:r w:rsidR="00C21412" w:rsidRPr="00E26A50">
        <w:rPr>
          <w:sz w:val="20"/>
          <w:szCs w:val="20"/>
        </w:rPr>
        <w:t>State</w:t>
      </w:r>
      <w:r w:rsidRPr="00E26A50">
        <w:rPr>
          <w:sz w:val="20"/>
          <w:szCs w:val="20"/>
        </w:rPr>
        <w:t xml:space="preserve"> </w:t>
      </w:r>
      <w:r w:rsidR="00C21412" w:rsidRPr="00E26A50">
        <w:rPr>
          <w:sz w:val="20"/>
          <w:szCs w:val="20"/>
        </w:rPr>
        <w:t>and</w:t>
      </w:r>
      <w:r w:rsidRPr="00E26A50">
        <w:rPr>
          <w:sz w:val="20"/>
          <w:szCs w:val="20"/>
        </w:rPr>
        <w:t xml:space="preserve"> </w:t>
      </w:r>
      <w:r w:rsidR="00C21412" w:rsidRPr="00E26A50">
        <w:rPr>
          <w:sz w:val="20"/>
          <w:szCs w:val="20"/>
        </w:rPr>
        <w:t>Seasonal</w:t>
      </w:r>
      <w:r w:rsidRPr="00E26A50">
        <w:rPr>
          <w:sz w:val="20"/>
          <w:szCs w:val="20"/>
        </w:rPr>
        <w:t xml:space="preserve"> </w:t>
      </w:r>
      <w:r w:rsidR="00C21412" w:rsidRPr="00E26A50">
        <w:rPr>
          <w:sz w:val="20"/>
          <w:szCs w:val="20"/>
        </w:rPr>
        <w:t>Variability</w:t>
      </w:r>
      <w:r w:rsidRPr="00E26A50">
        <w:rPr>
          <w:sz w:val="20"/>
          <w:szCs w:val="20"/>
        </w:rPr>
        <w:t xml:space="preserve"> </w:t>
      </w:r>
      <w:r w:rsidR="00C21412" w:rsidRPr="00E26A50">
        <w:rPr>
          <w:sz w:val="20"/>
          <w:szCs w:val="20"/>
        </w:rPr>
        <w:t>of</w:t>
      </w:r>
      <w:r w:rsidRPr="00E26A50">
        <w:rPr>
          <w:sz w:val="20"/>
          <w:szCs w:val="20"/>
        </w:rPr>
        <w:t xml:space="preserve"> </w:t>
      </w:r>
      <w:r w:rsidR="00C21412" w:rsidRPr="00E26A50">
        <w:rPr>
          <w:sz w:val="20"/>
          <w:szCs w:val="20"/>
        </w:rPr>
        <w:t>some</w:t>
      </w:r>
      <w:r w:rsidRPr="00E26A50">
        <w:rPr>
          <w:sz w:val="20"/>
          <w:szCs w:val="20"/>
        </w:rPr>
        <w:t xml:space="preserve"> </w:t>
      </w:r>
      <w:proofErr w:type="spellStart"/>
      <w:r w:rsidR="00C21412" w:rsidRPr="00E26A50">
        <w:rPr>
          <w:sz w:val="20"/>
          <w:szCs w:val="20"/>
        </w:rPr>
        <w:t>Physico</w:t>
      </w:r>
      <w:proofErr w:type="spellEnd"/>
      <w:r w:rsidR="00C21412" w:rsidRPr="00E26A50">
        <w:rPr>
          <w:sz w:val="20"/>
          <w:szCs w:val="20"/>
        </w:rPr>
        <w:t>-chemical</w:t>
      </w:r>
      <w:r w:rsidRPr="00E26A50">
        <w:rPr>
          <w:sz w:val="20"/>
          <w:szCs w:val="20"/>
        </w:rPr>
        <w:t xml:space="preserve"> </w:t>
      </w:r>
      <w:proofErr w:type="spellStart"/>
      <w:r w:rsidR="00C21412" w:rsidRPr="00E26A50">
        <w:rPr>
          <w:sz w:val="20"/>
          <w:szCs w:val="20"/>
        </w:rPr>
        <w:t>Paramters</w:t>
      </w:r>
      <w:proofErr w:type="spellEnd"/>
      <w:r w:rsidRPr="00E26A50">
        <w:rPr>
          <w:sz w:val="20"/>
          <w:szCs w:val="20"/>
        </w:rPr>
        <w:t xml:space="preserve"> </w:t>
      </w:r>
      <w:r w:rsidR="00C21412" w:rsidRPr="00E26A50">
        <w:rPr>
          <w:sz w:val="20"/>
          <w:szCs w:val="20"/>
        </w:rPr>
        <w:t>in</w:t>
      </w:r>
      <w:r w:rsidRPr="00E26A50">
        <w:rPr>
          <w:sz w:val="20"/>
          <w:szCs w:val="20"/>
        </w:rPr>
        <w:t xml:space="preserve"> </w:t>
      </w:r>
      <w:r w:rsidR="00C21412" w:rsidRPr="00E26A50">
        <w:rPr>
          <w:sz w:val="20"/>
          <w:szCs w:val="20"/>
        </w:rPr>
        <w:t>the</w:t>
      </w:r>
      <w:r w:rsidRPr="00E26A50">
        <w:rPr>
          <w:sz w:val="20"/>
          <w:szCs w:val="20"/>
        </w:rPr>
        <w:t xml:space="preserve"> </w:t>
      </w:r>
      <w:r w:rsidR="00C21412" w:rsidRPr="00E26A50">
        <w:rPr>
          <w:sz w:val="20"/>
          <w:szCs w:val="20"/>
        </w:rPr>
        <w:t>New</w:t>
      </w:r>
      <w:r w:rsidRPr="00E26A50">
        <w:rPr>
          <w:sz w:val="20"/>
          <w:szCs w:val="20"/>
        </w:rPr>
        <w:t xml:space="preserve"> </w:t>
      </w:r>
      <w:proofErr w:type="spellStart"/>
      <w:r w:rsidR="00C21412" w:rsidRPr="00E26A50">
        <w:rPr>
          <w:sz w:val="20"/>
          <w:szCs w:val="20"/>
        </w:rPr>
        <w:t>Calabar</w:t>
      </w:r>
      <w:proofErr w:type="spellEnd"/>
      <w:r w:rsidRPr="00E26A50">
        <w:rPr>
          <w:sz w:val="20"/>
          <w:szCs w:val="20"/>
        </w:rPr>
        <w:t xml:space="preserve"> </w:t>
      </w:r>
      <w:r w:rsidR="00C21412" w:rsidRPr="00E26A50">
        <w:rPr>
          <w:sz w:val="20"/>
          <w:szCs w:val="20"/>
        </w:rPr>
        <w:t>River,</w:t>
      </w:r>
      <w:r w:rsidRPr="00E26A50">
        <w:rPr>
          <w:sz w:val="20"/>
          <w:szCs w:val="20"/>
        </w:rPr>
        <w:t xml:space="preserve"> </w:t>
      </w:r>
      <w:r w:rsidR="00C21412" w:rsidRPr="00E26A50">
        <w:rPr>
          <w:sz w:val="20"/>
          <w:szCs w:val="20"/>
        </w:rPr>
        <w:t>Nigeria.</w:t>
      </w:r>
      <w:r w:rsidRPr="00E26A50">
        <w:rPr>
          <w:sz w:val="20"/>
          <w:szCs w:val="20"/>
        </w:rPr>
        <w:t xml:space="preserve"> </w:t>
      </w:r>
      <w:proofErr w:type="spellStart"/>
      <w:r w:rsidR="00C21412" w:rsidRPr="00E26A50">
        <w:rPr>
          <w:i/>
          <w:sz w:val="20"/>
          <w:szCs w:val="20"/>
        </w:rPr>
        <w:t>Suppad</w:t>
      </w:r>
      <w:proofErr w:type="spellEnd"/>
      <w:r w:rsidRPr="00E26A50">
        <w:rPr>
          <w:i/>
          <w:sz w:val="20"/>
          <w:szCs w:val="20"/>
        </w:rPr>
        <w:t xml:space="preserve"> </w:t>
      </w:r>
      <w:proofErr w:type="spellStart"/>
      <w:r w:rsidR="00C21412" w:rsidRPr="00E26A50">
        <w:rPr>
          <w:i/>
          <w:sz w:val="20"/>
          <w:szCs w:val="20"/>
        </w:rPr>
        <w:t>Acta</w:t>
      </w:r>
      <w:proofErr w:type="spellEnd"/>
      <w:r w:rsidRPr="00E26A50">
        <w:rPr>
          <w:i/>
          <w:sz w:val="20"/>
          <w:szCs w:val="20"/>
        </w:rPr>
        <w:t xml:space="preserve"> </w:t>
      </w:r>
      <w:proofErr w:type="spellStart"/>
      <w:r w:rsidR="00C21412" w:rsidRPr="00E26A50">
        <w:rPr>
          <w:i/>
          <w:sz w:val="20"/>
          <w:szCs w:val="20"/>
        </w:rPr>
        <w:t>Hydrobiol</w:t>
      </w:r>
      <w:proofErr w:type="spellEnd"/>
      <w:r w:rsidR="00C21412" w:rsidRPr="00E26A50">
        <w:rPr>
          <w:sz w:val="20"/>
          <w:szCs w:val="20"/>
        </w:rPr>
        <w:t>.,</w:t>
      </w:r>
      <w:r w:rsidRPr="00E26A50">
        <w:rPr>
          <w:sz w:val="20"/>
          <w:szCs w:val="20"/>
        </w:rPr>
        <w:t xml:space="preserve"> </w:t>
      </w:r>
      <w:r w:rsidR="00C21412" w:rsidRPr="00E26A50">
        <w:rPr>
          <w:sz w:val="20"/>
          <w:szCs w:val="20"/>
        </w:rPr>
        <w:t>5:</w:t>
      </w:r>
      <w:r w:rsidRPr="00E26A50">
        <w:rPr>
          <w:sz w:val="20"/>
          <w:szCs w:val="20"/>
        </w:rPr>
        <w:t xml:space="preserve"> </w:t>
      </w:r>
      <w:r w:rsidR="00C21412" w:rsidRPr="00E26A50">
        <w:rPr>
          <w:sz w:val="20"/>
          <w:szCs w:val="20"/>
        </w:rPr>
        <w:t>45-60.</w:t>
      </w:r>
    </w:p>
    <w:p w:rsidR="00C21412" w:rsidRPr="00E26A50" w:rsidRDefault="00C21412" w:rsidP="003A661F">
      <w:pPr>
        <w:pStyle w:val="ListParagraph"/>
        <w:numPr>
          <w:ilvl w:val="0"/>
          <w:numId w:val="5"/>
        </w:numPr>
        <w:suppressAutoHyphens w:val="0"/>
        <w:autoSpaceDE w:val="0"/>
        <w:autoSpaceDN w:val="0"/>
        <w:adjustRightInd w:val="0"/>
        <w:snapToGrid w:val="0"/>
        <w:ind w:left="425" w:firstLineChars="0" w:hanging="425"/>
        <w:jc w:val="both"/>
        <w:rPr>
          <w:sz w:val="20"/>
          <w:szCs w:val="20"/>
        </w:rPr>
      </w:pPr>
      <w:proofErr w:type="spellStart"/>
      <w:r w:rsidRPr="00E26A50">
        <w:rPr>
          <w:sz w:val="20"/>
          <w:szCs w:val="20"/>
        </w:rPr>
        <w:t>Ekpo</w:t>
      </w:r>
      <w:proofErr w:type="spellEnd"/>
      <w:r w:rsidRPr="00E26A50">
        <w:rPr>
          <w:sz w:val="20"/>
          <w:szCs w:val="20"/>
        </w:rPr>
        <w:t>,</w:t>
      </w:r>
      <w:r w:rsidR="001662A7" w:rsidRPr="00E26A50">
        <w:rPr>
          <w:sz w:val="20"/>
          <w:szCs w:val="20"/>
        </w:rPr>
        <w:t xml:space="preserve"> </w:t>
      </w:r>
      <w:r w:rsidRPr="00E26A50">
        <w:rPr>
          <w:sz w:val="20"/>
          <w:szCs w:val="20"/>
        </w:rPr>
        <w:t>E.</w:t>
      </w:r>
      <w:r w:rsidR="001662A7" w:rsidRPr="00E26A50">
        <w:rPr>
          <w:sz w:val="20"/>
          <w:szCs w:val="20"/>
        </w:rPr>
        <w:t xml:space="preserve"> </w:t>
      </w:r>
      <w:r w:rsidRPr="00E26A50">
        <w:rPr>
          <w:sz w:val="20"/>
          <w:szCs w:val="20"/>
        </w:rPr>
        <w:t>A.,</w:t>
      </w:r>
      <w:r w:rsidR="001662A7" w:rsidRPr="00E26A50">
        <w:rPr>
          <w:sz w:val="20"/>
          <w:szCs w:val="20"/>
        </w:rPr>
        <w:t xml:space="preserve"> </w:t>
      </w:r>
      <w:r w:rsidRPr="00E26A50">
        <w:rPr>
          <w:sz w:val="20"/>
          <w:szCs w:val="20"/>
        </w:rPr>
        <w:t>George,</w:t>
      </w:r>
      <w:r w:rsidR="001662A7" w:rsidRPr="00E26A50">
        <w:rPr>
          <w:sz w:val="20"/>
          <w:szCs w:val="20"/>
        </w:rPr>
        <w:t xml:space="preserve"> </w:t>
      </w:r>
      <w:r w:rsidRPr="00E26A50">
        <w:rPr>
          <w:sz w:val="20"/>
          <w:szCs w:val="20"/>
        </w:rPr>
        <w:t>U.</w:t>
      </w:r>
      <w:r w:rsidR="001662A7" w:rsidRPr="00E26A50">
        <w:rPr>
          <w:sz w:val="20"/>
          <w:szCs w:val="20"/>
        </w:rPr>
        <w:t xml:space="preserve"> </w:t>
      </w:r>
      <w:r w:rsidRPr="00E26A50">
        <w:rPr>
          <w:sz w:val="20"/>
          <w:szCs w:val="20"/>
        </w:rPr>
        <w:t>U.,</w:t>
      </w:r>
      <w:r w:rsidR="001662A7" w:rsidRPr="00E26A50">
        <w:rPr>
          <w:sz w:val="20"/>
          <w:szCs w:val="20"/>
        </w:rPr>
        <w:t xml:space="preserve"> </w:t>
      </w:r>
      <w:r w:rsidRPr="00E26A50">
        <w:rPr>
          <w:sz w:val="20"/>
          <w:szCs w:val="20"/>
        </w:rPr>
        <w:t>E.</w:t>
      </w:r>
      <w:r w:rsidR="001662A7" w:rsidRPr="00E26A50">
        <w:rPr>
          <w:sz w:val="20"/>
          <w:szCs w:val="20"/>
        </w:rPr>
        <w:t xml:space="preserve"> </w:t>
      </w:r>
      <w:r w:rsidRPr="00E26A50">
        <w:rPr>
          <w:sz w:val="20"/>
          <w:szCs w:val="20"/>
        </w:rPr>
        <w:t>M.</w:t>
      </w:r>
      <w:r w:rsidR="001662A7" w:rsidRPr="00E26A50">
        <w:rPr>
          <w:sz w:val="20"/>
          <w:szCs w:val="20"/>
        </w:rPr>
        <w:t xml:space="preserve"> </w:t>
      </w:r>
      <w:r w:rsidRPr="00E26A50">
        <w:rPr>
          <w:sz w:val="20"/>
          <w:szCs w:val="20"/>
        </w:rPr>
        <w:t>(2015).</w:t>
      </w:r>
      <w:r w:rsidR="001662A7" w:rsidRPr="00E26A50">
        <w:rPr>
          <w:sz w:val="20"/>
          <w:szCs w:val="20"/>
        </w:rPr>
        <w:t xml:space="preserve"> </w:t>
      </w:r>
      <w:r w:rsidRPr="00E26A50">
        <w:rPr>
          <w:sz w:val="20"/>
          <w:szCs w:val="20"/>
        </w:rPr>
        <w:t>Impacts</w:t>
      </w:r>
      <w:r w:rsidR="001662A7" w:rsidRPr="00E26A50">
        <w:rPr>
          <w:sz w:val="20"/>
          <w:szCs w:val="20"/>
        </w:rPr>
        <w:t xml:space="preserve"> </w:t>
      </w:r>
      <w:r w:rsidRPr="00E26A50">
        <w:rPr>
          <w:sz w:val="20"/>
          <w:szCs w:val="20"/>
        </w:rPr>
        <w:t>of</w:t>
      </w:r>
      <w:r w:rsidR="001662A7" w:rsidRPr="00E26A50">
        <w:rPr>
          <w:sz w:val="20"/>
          <w:szCs w:val="20"/>
        </w:rPr>
        <w:t xml:space="preserve"> </w:t>
      </w:r>
      <w:r w:rsidRPr="00E26A50">
        <w:rPr>
          <w:sz w:val="20"/>
          <w:szCs w:val="20"/>
        </w:rPr>
        <w:t>Water</w:t>
      </w:r>
      <w:r w:rsidR="001662A7" w:rsidRPr="00E26A50">
        <w:rPr>
          <w:sz w:val="20"/>
          <w:szCs w:val="20"/>
        </w:rPr>
        <w:t xml:space="preserve"> </w:t>
      </w:r>
      <w:r w:rsidRPr="00E26A50">
        <w:rPr>
          <w:sz w:val="20"/>
          <w:szCs w:val="20"/>
        </w:rPr>
        <w:t>Pollution</w:t>
      </w:r>
      <w:r w:rsidR="001662A7" w:rsidRPr="00E26A50">
        <w:rPr>
          <w:sz w:val="20"/>
          <w:szCs w:val="20"/>
        </w:rPr>
        <w:t xml:space="preserve"> </w:t>
      </w:r>
      <w:r w:rsidRPr="00E26A50">
        <w:rPr>
          <w:sz w:val="20"/>
          <w:szCs w:val="20"/>
        </w:rPr>
        <w:t>with</w:t>
      </w:r>
      <w:r w:rsidR="001662A7" w:rsidRPr="00E26A50">
        <w:rPr>
          <w:sz w:val="20"/>
          <w:szCs w:val="20"/>
        </w:rPr>
        <w:t xml:space="preserve"> </w:t>
      </w:r>
      <w:r w:rsidRPr="00E26A50">
        <w:rPr>
          <w:sz w:val="20"/>
          <w:szCs w:val="20"/>
        </w:rPr>
        <w:t>Heavy</w:t>
      </w:r>
      <w:r w:rsidR="001662A7" w:rsidRPr="00E26A50">
        <w:rPr>
          <w:sz w:val="20"/>
          <w:szCs w:val="20"/>
        </w:rPr>
        <w:t xml:space="preserve"> </w:t>
      </w:r>
      <w:r w:rsidRPr="00E26A50">
        <w:rPr>
          <w:sz w:val="20"/>
          <w:szCs w:val="20"/>
        </w:rPr>
        <w:t>Metal</w:t>
      </w:r>
      <w:r w:rsidR="001662A7" w:rsidRPr="00E26A50">
        <w:rPr>
          <w:sz w:val="20"/>
          <w:szCs w:val="20"/>
        </w:rPr>
        <w:t xml:space="preserve"> </w:t>
      </w:r>
      <w:r w:rsidRPr="00E26A50">
        <w:rPr>
          <w:sz w:val="20"/>
          <w:szCs w:val="20"/>
        </w:rPr>
        <w:t>on</w:t>
      </w:r>
      <w:r w:rsidR="001662A7" w:rsidRPr="00E26A50">
        <w:rPr>
          <w:sz w:val="20"/>
          <w:szCs w:val="20"/>
        </w:rPr>
        <w:t xml:space="preserve"> </w:t>
      </w:r>
      <w:r w:rsidRPr="00E26A50">
        <w:rPr>
          <w:sz w:val="20"/>
          <w:szCs w:val="20"/>
        </w:rPr>
        <w:lastRenderedPageBreak/>
        <w:t>the</w:t>
      </w:r>
      <w:r w:rsidR="001662A7" w:rsidRPr="00E26A50">
        <w:rPr>
          <w:sz w:val="20"/>
          <w:szCs w:val="20"/>
        </w:rPr>
        <w:t xml:space="preserve"> </w:t>
      </w:r>
      <w:r w:rsidRPr="00E26A50">
        <w:rPr>
          <w:sz w:val="20"/>
          <w:szCs w:val="20"/>
        </w:rPr>
        <w:t>Tissue</w:t>
      </w:r>
      <w:r w:rsidR="001662A7" w:rsidRPr="00E26A50">
        <w:rPr>
          <w:sz w:val="20"/>
          <w:szCs w:val="20"/>
        </w:rPr>
        <w:t xml:space="preserve"> </w:t>
      </w:r>
      <w:r w:rsidRPr="00E26A50">
        <w:rPr>
          <w:sz w:val="20"/>
          <w:szCs w:val="20"/>
        </w:rPr>
        <w:t>of</w:t>
      </w:r>
      <w:r w:rsidR="001662A7" w:rsidRPr="00E26A50">
        <w:rPr>
          <w:sz w:val="20"/>
          <w:szCs w:val="20"/>
        </w:rPr>
        <w:t xml:space="preserve"> </w:t>
      </w:r>
      <w:proofErr w:type="spellStart"/>
      <w:r w:rsidRPr="00E26A50">
        <w:rPr>
          <w:i/>
          <w:iCs/>
          <w:sz w:val="20"/>
          <w:szCs w:val="20"/>
        </w:rPr>
        <w:t>Egeria</w:t>
      </w:r>
      <w:proofErr w:type="spellEnd"/>
      <w:r w:rsidR="001662A7" w:rsidRPr="00E26A50">
        <w:rPr>
          <w:i/>
          <w:iCs/>
          <w:sz w:val="20"/>
          <w:szCs w:val="20"/>
        </w:rPr>
        <w:t xml:space="preserve"> </w:t>
      </w:r>
      <w:proofErr w:type="spellStart"/>
      <w:r w:rsidRPr="00E26A50">
        <w:rPr>
          <w:i/>
          <w:iCs/>
          <w:sz w:val="20"/>
          <w:szCs w:val="20"/>
        </w:rPr>
        <w:t>radiata</w:t>
      </w:r>
      <w:proofErr w:type="spellEnd"/>
      <w:r w:rsidR="001662A7" w:rsidRPr="00E26A50">
        <w:rPr>
          <w:i/>
          <w:iCs/>
          <w:sz w:val="20"/>
          <w:szCs w:val="20"/>
        </w:rPr>
        <w:t xml:space="preserve"> </w:t>
      </w:r>
      <w:r w:rsidRPr="00E26A50">
        <w:rPr>
          <w:sz w:val="20"/>
          <w:szCs w:val="20"/>
        </w:rPr>
        <w:t>(</w:t>
      </w:r>
      <w:proofErr w:type="spellStart"/>
      <w:r w:rsidRPr="00E26A50">
        <w:rPr>
          <w:sz w:val="20"/>
          <w:szCs w:val="20"/>
        </w:rPr>
        <w:t>Bivalvia</w:t>
      </w:r>
      <w:proofErr w:type="spellEnd"/>
      <w:r w:rsidRPr="00E26A50">
        <w:rPr>
          <w:sz w:val="20"/>
          <w:szCs w:val="20"/>
        </w:rPr>
        <w:t>:</w:t>
      </w:r>
      <w:r w:rsidR="001662A7" w:rsidRPr="00E26A50">
        <w:rPr>
          <w:sz w:val="20"/>
          <w:szCs w:val="20"/>
        </w:rPr>
        <w:t xml:space="preserve"> </w:t>
      </w:r>
      <w:proofErr w:type="spellStart"/>
      <w:r w:rsidRPr="00E26A50">
        <w:rPr>
          <w:sz w:val="20"/>
          <w:szCs w:val="20"/>
        </w:rPr>
        <w:t>Tellinacea</w:t>
      </w:r>
      <w:proofErr w:type="spellEnd"/>
      <w:r w:rsidRPr="00E26A50">
        <w:rPr>
          <w:sz w:val="20"/>
          <w:szCs w:val="20"/>
        </w:rPr>
        <w:t>:</w:t>
      </w:r>
      <w:r w:rsidR="001662A7" w:rsidRPr="00E26A50">
        <w:rPr>
          <w:sz w:val="20"/>
          <w:szCs w:val="20"/>
        </w:rPr>
        <w:t xml:space="preserve"> </w:t>
      </w:r>
      <w:proofErr w:type="spellStart"/>
      <w:r w:rsidRPr="00E26A50">
        <w:rPr>
          <w:sz w:val="20"/>
          <w:szCs w:val="20"/>
        </w:rPr>
        <w:t>Donacidae</w:t>
      </w:r>
      <w:proofErr w:type="spellEnd"/>
      <w:r w:rsidRPr="00E26A50">
        <w:rPr>
          <w:sz w:val="20"/>
          <w:szCs w:val="20"/>
        </w:rPr>
        <w:t>)</w:t>
      </w:r>
      <w:r w:rsidR="001662A7" w:rsidRPr="00E26A50">
        <w:rPr>
          <w:sz w:val="20"/>
          <w:szCs w:val="20"/>
        </w:rPr>
        <w:t xml:space="preserve"> </w:t>
      </w:r>
      <w:r w:rsidRPr="00E26A50">
        <w:rPr>
          <w:sz w:val="20"/>
          <w:szCs w:val="20"/>
        </w:rPr>
        <w:t>(</w:t>
      </w:r>
      <w:proofErr w:type="spellStart"/>
      <w:r w:rsidRPr="00E26A50">
        <w:rPr>
          <w:sz w:val="20"/>
          <w:szCs w:val="20"/>
        </w:rPr>
        <w:t>Lammark</w:t>
      </w:r>
      <w:proofErr w:type="spellEnd"/>
      <w:r w:rsidRPr="00E26A50">
        <w:rPr>
          <w:sz w:val="20"/>
          <w:szCs w:val="20"/>
        </w:rPr>
        <w:t>,</w:t>
      </w:r>
      <w:r w:rsidR="001662A7" w:rsidRPr="00E26A50">
        <w:rPr>
          <w:sz w:val="20"/>
          <w:szCs w:val="20"/>
        </w:rPr>
        <w:t xml:space="preserve"> </w:t>
      </w:r>
      <w:r w:rsidRPr="00E26A50">
        <w:rPr>
          <w:sz w:val="20"/>
          <w:szCs w:val="20"/>
        </w:rPr>
        <w:t>1804)</w:t>
      </w:r>
      <w:r w:rsidR="001662A7" w:rsidRPr="00E26A50">
        <w:rPr>
          <w:sz w:val="20"/>
          <w:szCs w:val="20"/>
        </w:rPr>
        <w:t xml:space="preserve"> </w:t>
      </w:r>
      <w:r w:rsidRPr="00E26A50">
        <w:rPr>
          <w:sz w:val="20"/>
          <w:szCs w:val="20"/>
        </w:rPr>
        <w:t>Obtained</w:t>
      </w:r>
      <w:r w:rsidR="001662A7" w:rsidRPr="00E26A50">
        <w:rPr>
          <w:sz w:val="20"/>
          <w:szCs w:val="20"/>
        </w:rPr>
        <w:t xml:space="preserve"> </w:t>
      </w:r>
      <w:r w:rsidRPr="00E26A50">
        <w:rPr>
          <w:sz w:val="20"/>
          <w:szCs w:val="20"/>
        </w:rPr>
        <w:t>from</w:t>
      </w:r>
      <w:r w:rsidR="001662A7" w:rsidRPr="00E26A50">
        <w:rPr>
          <w:sz w:val="20"/>
          <w:szCs w:val="20"/>
        </w:rPr>
        <w:t xml:space="preserve"> </w:t>
      </w:r>
      <w:proofErr w:type="spellStart"/>
      <w:r w:rsidRPr="00E26A50">
        <w:rPr>
          <w:sz w:val="20"/>
          <w:szCs w:val="20"/>
        </w:rPr>
        <w:t>Calabar</w:t>
      </w:r>
      <w:proofErr w:type="spellEnd"/>
      <w:r w:rsidR="001662A7" w:rsidRPr="00E26A50">
        <w:rPr>
          <w:sz w:val="20"/>
          <w:szCs w:val="20"/>
        </w:rPr>
        <w:t xml:space="preserve"> </w:t>
      </w:r>
      <w:r w:rsidRPr="00E26A50">
        <w:rPr>
          <w:sz w:val="20"/>
          <w:szCs w:val="20"/>
        </w:rPr>
        <w:t>River,</w:t>
      </w:r>
      <w:r w:rsidR="001662A7" w:rsidRPr="00E26A50">
        <w:rPr>
          <w:sz w:val="20"/>
          <w:szCs w:val="20"/>
        </w:rPr>
        <w:t xml:space="preserve"> </w:t>
      </w:r>
      <w:r w:rsidRPr="00E26A50">
        <w:rPr>
          <w:sz w:val="20"/>
          <w:szCs w:val="20"/>
        </w:rPr>
        <w:t>Cross</w:t>
      </w:r>
      <w:r w:rsidR="001662A7" w:rsidRPr="00E26A50">
        <w:rPr>
          <w:sz w:val="20"/>
          <w:szCs w:val="20"/>
        </w:rPr>
        <w:t xml:space="preserve"> </w:t>
      </w:r>
      <w:r w:rsidRPr="00E26A50">
        <w:rPr>
          <w:sz w:val="20"/>
          <w:szCs w:val="20"/>
        </w:rPr>
        <w:t>River</w:t>
      </w:r>
      <w:r w:rsidR="001662A7" w:rsidRPr="00E26A50">
        <w:rPr>
          <w:sz w:val="20"/>
          <w:szCs w:val="20"/>
        </w:rPr>
        <w:t xml:space="preserve"> </w:t>
      </w:r>
      <w:r w:rsidRPr="00E26A50">
        <w:rPr>
          <w:sz w:val="20"/>
          <w:szCs w:val="20"/>
        </w:rPr>
        <w:t>State,</w:t>
      </w:r>
      <w:r w:rsidR="001662A7" w:rsidRPr="00E26A50">
        <w:rPr>
          <w:sz w:val="20"/>
          <w:szCs w:val="20"/>
        </w:rPr>
        <w:t xml:space="preserve"> </w:t>
      </w:r>
      <w:r w:rsidRPr="00E26A50">
        <w:rPr>
          <w:sz w:val="20"/>
          <w:szCs w:val="20"/>
        </w:rPr>
        <w:t>Nigeria.</w:t>
      </w:r>
      <w:r w:rsidR="001662A7" w:rsidRPr="00E26A50">
        <w:rPr>
          <w:sz w:val="20"/>
          <w:szCs w:val="20"/>
        </w:rPr>
        <w:t xml:space="preserve"> </w:t>
      </w:r>
      <w:r w:rsidRPr="00E26A50">
        <w:rPr>
          <w:i/>
          <w:iCs/>
          <w:sz w:val="20"/>
          <w:szCs w:val="20"/>
        </w:rPr>
        <w:t>Nature</w:t>
      </w:r>
      <w:r w:rsidR="001662A7" w:rsidRPr="00E26A50">
        <w:rPr>
          <w:i/>
          <w:iCs/>
          <w:sz w:val="20"/>
          <w:szCs w:val="20"/>
        </w:rPr>
        <w:t xml:space="preserve"> </w:t>
      </w:r>
      <w:r w:rsidRPr="00E26A50">
        <w:rPr>
          <w:i/>
          <w:iCs/>
          <w:sz w:val="20"/>
          <w:szCs w:val="20"/>
        </w:rPr>
        <w:t>and</w:t>
      </w:r>
      <w:r w:rsidR="001662A7" w:rsidRPr="00E26A50">
        <w:rPr>
          <w:i/>
          <w:iCs/>
          <w:sz w:val="20"/>
          <w:szCs w:val="20"/>
        </w:rPr>
        <w:t xml:space="preserve"> </w:t>
      </w:r>
      <w:r w:rsidRPr="00E26A50">
        <w:rPr>
          <w:iCs/>
          <w:sz w:val="20"/>
          <w:szCs w:val="20"/>
        </w:rPr>
        <w:t>Science,</w:t>
      </w:r>
      <w:r w:rsidR="001662A7" w:rsidRPr="00E26A50">
        <w:rPr>
          <w:iCs/>
          <w:sz w:val="20"/>
          <w:szCs w:val="20"/>
        </w:rPr>
        <w:t xml:space="preserve"> </w:t>
      </w:r>
      <w:r w:rsidRPr="00E26A50">
        <w:rPr>
          <w:sz w:val="20"/>
          <w:szCs w:val="20"/>
        </w:rPr>
        <w:t>13(8):36-39.</w:t>
      </w:r>
    </w:p>
    <w:p w:rsidR="00C21412" w:rsidRPr="00E26A50" w:rsidRDefault="00C21412" w:rsidP="003A661F">
      <w:pPr>
        <w:pStyle w:val="ListParagraph"/>
        <w:numPr>
          <w:ilvl w:val="0"/>
          <w:numId w:val="5"/>
        </w:numPr>
        <w:suppressAutoHyphens w:val="0"/>
        <w:autoSpaceDE w:val="0"/>
        <w:autoSpaceDN w:val="0"/>
        <w:adjustRightInd w:val="0"/>
        <w:snapToGrid w:val="0"/>
        <w:ind w:left="425" w:firstLineChars="0" w:hanging="425"/>
        <w:jc w:val="both"/>
        <w:rPr>
          <w:rFonts w:eastAsia="Calibri"/>
          <w:sz w:val="20"/>
          <w:szCs w:val="20"/>
        </w:rPr>
      </w:pPr>
      <w:proofErr w:type="spellStart"/>
      <w:r w:rsidRPr="00E26A50">
        <w:rPr>
          <w:sz w:val="20"/>
          <w:szCs w:val="20"/>
        </w:rPr>
        <w:t>Fatoki</w:t>
      </w:r>
      <w:proofErr w:type="spellEnd"/>
      <w:r w:rsidRPr="00E26A50">
        <w:rPr>
          <w:sz w:val="20"/>
          <w:szCs w:val="20"/>
        </w:rPr>
        <w:t>,</w:t>
      </w:r>
      <w:r w:rsidR="001662A7" w:rsidRPr="00E26A50">
        <w:rPr>
          <w:sz w:val="20"/>
          <w:szCs w:val="20"/>
        </w:rPr>
        <w:t xml:space="preserve"> </w:t>
      </w:r>
      <w:r w:rsidRPr="00E26A50">
        <w:rPr>
          <w:sz w:val="20"/>
          <w:szCs w:val="20"/>
        </w:rPr>
        <w:t>O.</w:t>
      </w:r>
      <w:r w:rsidR="001662A7" w:rsidRPr="00E26A50">
        <w:rPr>
          <w:sz w:val="20"/>
          <w:szCs w:val="20"/>
        </w:rPr>
        <w:t xml:space="preserve"> </w:t>
      </w:r>
      <w:r w:rsidRPr="00E26A50">
        <w:rPr>
          <w:sz w:val="20"/>
          <w:szCs w:val="20"/>
        </w:rPr>
        <w:t>S.,</w:t>
      </w:r>
      <w:r w:rsidR="001662A7" w:rsidRPr="00E26A50">
        <w:rPr>
          <w:sz w:val="20"/>
          <w:szCs w:val="20"/>
        </w:rPr>
        <w:t xml:space="preserve"> </w:t>
      </w:r>
      <w:proofErr w:type="spellStart"/>
      <w:r w:rsidRPr="00E26A50">
        <w:rPr>
          <w:sz w:val="20"/>
          <w:szCs w:val="20"/>
        </w:rPr>
        <w:t>Muyima</w:t>
      </w:r>
      <w:proofErr w:type="spellEnd"/>
      <w:r w:rsidRPr="00E26A50">
        <w:rPr>
          <w:sz w:val="20"/>
          <w:szCs w:val="20"/>
        </w:rPr>
        <w:t>,</w:t>
      </w:r>
      <w:r w:rsidR="001662A7" w:rsidRPr="00E26A50">
        <w:rPr>
          <w:sz w:val="20"/>
          <w:szCs w:val="20"/>
        </w:rPr>
        <w:t xml:space="preserve"> </w:t>
      </w:r>
      <w:r w:rsidRPr="00E26A50">
        <w:rPr>
          <w:sz w:val="20"/>
          <w:szCs w:val="20"/>
        </w:rPr>
        <w:t>N.</w:t>
      </w:r>
      <w:r w:rsidR="001662A7" w:rsidRPr="00E26A50">
        <w:rPr>
          <w:sz w:val="20"/>
          <w:szCs w:val="20"/>
        </w:rPr>
        <w:t xml:space="preserve"> </w:t>
      </w:r>
      <w:r w:rsidRPr="00E26A50">
        <w:rPr>
          <w:sz w:val="20"/>
          <w:szCs w:val="20"/>
        </w:rPr>
        <w:t>Y.</w:t>
      </w:r>
      <w:r w:rsidR="001662A7" w:rsidRPr="00E26A50">
        <w:rPr>
          <w:sz w:val="20"/>
          <w:szCs w:val="20"/>
        </w:rPr>
        <w:t xml:space="preserve"> </w:t>
      </w:r>
      <w:r w:rsidRPr="00E26A50">
        <w:rPr>
          <w:sz w:val="20"/>
          <w:szCs w:val="20"/>
        </w:rPr>
        <w:t>O.,</w:t>
      </w:r>
      <w:r w:rsidR="001662A7" w:rsidRPr="00E26A50">
        <w:rPr>
          <w:sz w:val="20"/>
          <w:szCs w:val="20"/>
        </w:rPr>
        <w:t xml:space="preserve"> </w:t>
      </w:r>
      <w:proofErr w:type="spellStart"/>
      <w:r w:rsidRPr="00E26A50">
        <w:rPr>
          <w:sz w:val="20"/>
          <w:szCs w:val="20"/>
        </w:rPr>
        <w:t>Lujiza</w:t>
      </w:r>
      <w:proofErr w:type="spellEnd"/>
      <w:r w:rsidRPr="00E26A50">
        <w:rPr>
          <w:sz w:val="20"/>
          <w:szCs w:val="20"/>
        </w:rPr>
        <w:t>,</w:t>
      </w:r>
      <w:r w:rsidR="001662A7" w:rsidRPr="00E26A50">
        <w:rPr>
          <w:sz w:val="20"/>
          <w:szCs w:val="20"/>
        </w:rPr>
        <w:t xml:space="preserve"> </w:t>
      </w:r>
      <w:r w:rsidRPr="00E26A50">
        <w:rPr>
          <w:sz w:val="20"/>
          <w:szCs w:val="20"/>
        </w:rPr>
        <w:t>N.</w:t>
      </w:r>
      <w:r w:rsidR="001662A7" w:rsidRPr="00E26A50">
        <w:rPr>
          <w:sz w:val="20"/>
          <w:szCs w:val="20"/>
        </w:rPr>
        <w:t xml:space="preserve"> </w:t>
      </w:r>
      <w:r w:rsidRPr="00E26A50">
        <w:rPr>
          <w:sz w:val="20"/>
          <w:szCs w:val="20"/>
        </w:rPr>
        <w:t>(2001).</w:t>
      </w:r>
      <w:r w:rsidR="001662A7" w:rsidRPr="00E26A50">
        <w:rPr>
          <w:sz w:val="20"/>
          <w:szCs w:val="20"/>
        </w:rPr>
        <w:t xml:space="preserve"> </w:t>
      </w:r>
      <w:r w:rsidRPr="00E26A50">
        <w:rPr>
          <w:sz w:val="20"/>
          <w:szCs w:val="20"/>
        </w:rPr>
        <w:t>Situation</w:t>
      </w:r>
      <w:r w:rsidR="001662A7" w:rsidRPr="00E26A50">
        <w:rPr>
          <w:sz w:val="20"/>
          <w:szCs w:val="20"/>
        </w:rPr>
        <w:t xml:space="preserve"> </w:t>
      </w:r>
      <w:r w:rsidRPr="00E26A50">
        <w:rPr>
          <w:sz w:val="20"/>
          <w:szCs w:val="20"/>
        </w:rPr>
        <w:t>analysis</w:t>
      </w:r>
      <w:r w:rsidR="001662A7" w:rsidRPr="00E26A50">
        <w:rPr>
          <w:sz w:val="20"/>
          <w:szCs w:val="20"/>
        </w:rPr>
        <w:t xml:space="preserve"> </w:t>
      </w:r>
      <w:r w:rsidRPr="00E26A50">
        <w:rPr>
          <w:sz w:val="20"/>
          <w:szCs w:val="20"/>
        </w:rPr>
        <w:t>of</w:t>
      </w:r>
      <w:r w:rsidR="001662A7" w:rsidRPr="00E26A50">
        <w:rPr>
          <w:sz w:val="20"/>
          <w:szCs w:val="20"/>
        </w:rPr>
        <w:t xml:space="preserve"> </w:t>
      </w:r>
      <w:r w:rsidRPr="00E26A50">
        <w:rPr>
          <w:sz w:val="20"/>
          <w:szCs w:val="20"/>
        </w:rPr>
        <w:t>water</w:t>
      </w:r>
      <w:r w:rsidR="001662A7" w:rsidRPr="00E26A50">
        <w:rPr>
          <w:sz w:val="20"/>
          <w:szCs w:val="20"/>
        </w:rPr>
        <w:t xml:space="preserve"> </w:t>
      </w:r>
      <w:r w:rsidRPr="00E26A50">
        <w:rPr>
          <w:sz w:val="20"/>
          <w:szCs w:val="20"/>
        </w:rPr>
        <w:t>quality</w:t>
      </w:r>
      <w:r w:rsidR="001662A7" w:rsidRPr="00E26A50">
        <w:rPr>
          <w:sz w:val="20"/>
          <w:szCs w:val="20"/>
        </w:rPr>
        <w:t xml:space="preserve"> </w:t>
      </w:r>
      <w:r w:rsidRPr="00E26A50">
        <w:rPr>
          <w:sz w:val="20"/>
          <w:szCs w:val="20"/>
        </w:rPr>
        <w:t>in</w:t>
      </w:r>
      <w:r w:rsidR="001662A7" w:rsidRPr="00E26A50">
        <w:rPr>
          <w:sz w:val="20"/>
          <w:szCs w:val="20"/>
        </w:rPr>
        <w:t xml:space="preserve"> </w:t>
      </w:r>
      <w:r w:rsidRPr="00E26A50">
        <w:rPr>
          <w:sz w:val="20"/>
          <w:szCs w:val="20"/>
        </w:rPr>
        <w:t>the</w:t>
      </w:r>
      <w:r w:rsidR="001662A7" w:rsidRPr="00E26A50">
        <w:rPr>
          <w:sz w:val="20"/>
          <w:szCs w:val="20"/>
        </w:rPr>
        <w:t xml:space="preserve"> </w:t>
      </w:r>
      <w:r w:rsidRPr="00E26A50">
        <w:rPr>
          <w:sz w:val="20"/>
          <w:szCs w:val="20"/>
        </w:rPr>
        <w:t>Umtata</w:t>
      </w:r>
      <w:r w:rsidR="001662A7" w:rsidRPr="00E26A50">
        <w:rPr>
          <w:sz w:val="20"/>
          <w:szCs w:val="20"/>
        </w:rPr>
        <w:t xml:space="preserve"> </w:t>
      </w:r>
      <w:r w:rsidRPr="00E26A50">
        <w:rPr>
          <w:sz w:val="20"/>
          <w:szCs w:val="20"/>
        </w:rPr>
        <w:t>River</w:t>
      </w:r>
      <w:r w:rsidR="001662A7" w:rsidRPr="00E26A50">
        <w:rPr>
          <w:sz w:val="20"/>
          <w:szCs w:val="20"/>
        </w:rPr>
        <w:t xml:space="preserve"> </w:t>
      </w:r>
      <w:r w:rsidRPr="00E26A50">
        <w:rPr>
          <w:sz w:val="20"/>
          <w:szCs w:val="20"/>
        </w:rPr>
        <w:t>catchment.</w:t>
      </w:r>
      <w:r w:rsidR="001662A7" w:rsidRPr="00E26A50">
        <w:rPr>
          <w:sz w:val="20"/>
          <w:szCs w:val="20"/>
        </w:rPr>
        <w:t xml:space="preserve"> </w:t>
      </w:r>
      <w:r w:rsidRPr="00E26A50">
        <w:rPr>
          <w:i/>
          <w:sz w:val="20"/>
          <w:szCs w:val="20"/>
        </w:rPr>
        <w:t>Water</w:t>
      </w:r>
      <w:r w:rsidR="001662A7" w:rsidRPr="00E26A50">
        <w:rPr>
          <w:i/>
          <w:sz w:val="20"/>
          <w:szCs w:val="20"/>
        </w:rPr>
        <w:t xml:space="preserve"> </w:t>
      </w:r>
      <w:r w:rsidRPr="00E26A50">
        <w:rPr>
          <w:i/>
          <w:sz w:val="20"/>
          <w:szCs w:val="20"/>
        </w:rPr>
        <w:t>SA,</w:t>
      </w:r>
      <w:r w:rsidR="001662A7" w:rsidRPr="00E26A50">
        <w:rPr>
          <w:sz w:val="20"/>
          <w:szCs w:val="20"/>
        </w:rPr>
        <w:t xml:space="preserve"> </w:t>
      </w:r>
      <w:r w:rsidRPr="00E26A50">
        <w:rPr>
          <w:sz w:val="20"/>
          <w:szCs w:val="20"/>
        </w:rPr>
        <w:t>27:467-473.</w:t>
      </w:r>
    </w:p>
    <w:p w:rsidR="00C21412" w:rsidRPr="00E26A50" w:rsidRDefault="00C21412" w:rsidP="003A661F">
      <w:pPr>
        <w:pStyle w:val="ListParagraph"/>
        <w:numPr>
          <w:ilvl w:val="0"/>
          <w:numId w:val="5"/>
        </w:numPr>
        <w:suppressAutoHyphens w:val="0"/>
        <w:autoSpaceDE w:val="0"/>
        <w:autoSpaceDN w:val="0"/>
        <w:adjustRightInd w:val="0"/>
        <w:snapToGrid w:val="0"/>
        <w:ind w:left="425" w:firstLineChars="0" w:hanging="425"/>
        <w:jc w:val="both"/>
        <w:rPr>
          <w:rFonts w:eastAsia="Calibri"/>
          <w:sz w:val="20"/>
          <w:szCs w:val="20"/>
        </w:rPr>
      </w:pPr>
      <w:proofErr w:type="spellStart"/>
      <w:r w:rsidRPr="00E26A50">
        <w:rPr>
          <w:rFonts w:eastAsia="Calibri"/>
          <w:sz w:val="20"/>
          <w:szCs w:val="20"/>
        </w:rPr>
        <w:t>Frankovich</w:t>
      </w:r>
      <w:proofErr w:type="spellEnd"/>
      <w:r w:rsidRPr="00E26A50">
        <w:rPr>
          <w:rFonts w:eastAsia="Calibri"/>
          <w:sz w:val="20"/>
          <w:szCs w:val="20"/>
        </w:rPr>
        <w:t>,</w:t>
      </w:r>
      <w:r w:rsidR="001662A7" w:rsidRPr="00E26A50">
        <w:rPr>
          <w:rFonts w:eastAsia="Calibri"/>
          <w:sz w:val="20"/>
          <w:szCs w:val="20"/>
        </w:rPr>
        <w:t xml:space="preserve"> </w:t>
      </w:r>
      <w:r w:rsidRPr="00E26A50">
        <w:rPr>
          <w:rFonts w:eastAsia="Calibri"/>
          <w:sz w:val="20"/>
          <w:szCs w:val="20"/>
        </w:rPr>
        <w:t>T.</w:t>
      </w:r>
      <w:r w:rsidR="001662A7" w:rsidRPr="00E26A50">
        <w:rPr>
          <w:rFonts w:eastAsia="Calibri"/>
          <w:sz w:val="20"/>
          <w:szCs w:val="20"/>
        </w:rPr>
        <w:t xml:space="preserve"> </w:t>
      </w:r>
      <w:r w:rsidRPr="00E26A50">
        <w:rPr>
          <w:rFonts w:eastAsia="Calibri"/>
          <w:sz w:val="20"/>
          <w:szCs w:val="20"/>
        </w:rPr>
        <w:t>A.,</w:t>
      </w:r>
      <w:r w:rsidR="001662A7" w:rsidRPr="00E26A50">
        <w:rPr>
          <w:rFonts w:eastAsia="Calibri"/>
          <w:sz w:val="20"/>
          <w:szCs w:val="20"/>
        </w:rPr>
        <w:t xml:space="preserve"> </w:t>
      </w:r>
      <w:proofErr w:type="spellStart"/>
      <w:r w:rsidRPr="00E26A50">
        <w:rPr>
          <w:rFonts w:eastAsia="Calibri"/>
          <w:sz w:val="20"/>
          <w:szCs w:val="20"/>
        </w:rPr>
        <w:t>Gaiser</w:t>
      </w:r>
      <w:proofErr w:type="spellEnd"/>
      <w:r w:rsidRPr="00E26A50">
        <w:rPr>
          <w:rFonts w:eastAsia="Calibri"/>
          <w:sz w:val="20"/>
          <w:szCs w:val="20"/>
        </w:rPr>
        <w:t>,</w:t>
      </w:r>
      <w:r w:rsidR="001662A7" w:rsidRPr="00E26A50">
        <w:rPr>
          <w:rFonts w:eastAsia="Calibri"/>
          <w:sz w:val="20"/>
          <w:szCs w:val="20"/>
        </w:rPr>
        <w:t xml:space="preserve"> </w:t>
      </w:r>
      <w:r w:rsidRPr="00E26A50">
        <w:rPr>
          <w:rFonts w:eastAsia="Calibri"/>
          <w:sz w:val="20"/>
          <w:szCs w:val="20"/>
        </w:rPr>
        <w:t>E.</w:t>
      </w:r>
      <w:r w:rsidR="001662A7" w:rsidRPr="00E26A50">
        <w:rPr>
          <w:rFonts w:eastAsia="Calibri"/>
          <w:sz w:val="20"/>
          <w:szCs w:val="20"/>
        </w:rPr>
        <w:t xml:space="preserve"> </w:t>
      </w:r>
      <w:r w:rsidRPr="00E26A50">
        <w:rPr>
          <w:rFonts w:eastAsia="Calibri"/>
          <w:sz w:val="20"/>
          <w:szCs w:val="20"/>
        </w:rPr>
        <w:t>E.,</w:t>
      </w:r>
      <w:r w:rsidR="001662A7" w:rsidRPr="00E26A50">
        <w:rPr>
          <w:rFonts w:eastAsia="Calibri"/>
          <w:sz w:val="20"/>
          <w:szCs w:val="20"/>
        </w:rPr>
        <w:t xml:space="preserve"> </w:t>
      </w:r>
      <w:proofErr w:type="spellStart"/>
      <w:r w:rsidRPr="00E26A50">
        <w:rPr>
          <w:rFonts w:eastAsia="Calibri"/>
          <w:sz w:val="20"/>
          <w:szCs w:val="20"/>
        </w:rPr>
        <w:t>Zieman</w:t>
      </w:r>
      <w:proofErr w:type="spellEnd"/>
      <w:r w:rsidRPr="00E26A50">
        <w:rPr>
          <w:rFonts w:eastAsia="Calibri"/>
          <w:sz w:val="20"/>
          <w:szCs w:val="20"/>
        </w:rPr>
        <w:t>,</w:t>
      </w:r>
      <w:r w:rsidR="001662A7" w:rsidRPr="00E26A50">
        <w:rPr>
          <w:rFonts w:eastAsia="Calibri"/>
          <w:sz w:val="20"/>
          <w:szCs w:val="20"/>
        </w:rPr>
        <w:t xml:space="preserve"> </w:t>
      </w:r>
      <w:r w:rsidRPr="00E26A50">
        <w:rPr>
          <w:rFonts w:eastAsia="Calibri"/>
          <w:sz w:val="20"/>
          <w:szCs w:val="20"/>
        </w:rPr>
        <w:t>J.</w:t>
      </w:r>
      <w:r w:rsidR="001662A7" w:rsidRPr="00E26A50">
        <w:rPr>
          <w:rFonts w:eastAsia="Calibri"/>
          <w:sz w:val="20"/>
          <w:szCs w:val="20"/>
        </w:rPr>
        <w:t xml:space="preserve"> </w:t>
      </w:r>
      <w:r w:rsidRPr="00E26A50">
        <w:rPr>
          <w:rFonts w:eastAsia="Calibri"/>
          <w:sz w:val="20"/>
          <w:szCs w:val="20"/>
        </w:rPr>
        <w:t>C,</w:t>
      </w:r>
      <w:r w:rsidR="001662A7" w:rsidRPr="00E26A50">
        <w:rPr>
          <w:rFonts w:eastAsia="Calibri"/>
          <w:sz w:val="20"/>
          <w:szCs w:val="20"/>
        </w:rPr>
        <w:t xml:space="preserve"> </w:t>
      </w:r>
      <w:proofErr w:type="spellStart"/>
      <w:r w:rsidRPr="00E26A50">
        <w:rPr>
          <w:rFonts w:eastAsia="Calibri"/>
          <w:sz w:val="20"/>
          <w:szCs w:val="20"/>
        </w:rPr>
        <w:t>Wachnicka</w:t>
      </w:r>
      <w:proofErr w:type="spellEnd"/>
      <w:r w:rsidRPr="00E26A50">
        <w:rPr>
          <w:rFonts w:eastAsia="Calibri"/>
          <w:sz w:val="20"/>
          <w:szCs w:val="20"/>
        </w:rPr>
        <w:t>,</w:t>
      </w:r>
      <w:r w:rsidR="001662A7" w:rsidRPr="00E26A50">
        <w:rPr>
          <w:rFonts w:eastAsia="Calibri"/>
          <w:sz w:val="20"/>
          <w:szCs w:val="20"/>
        </w:rPr>
        <w:t xml:space="preserve"> </w:t>
      </w:r>
      <w:r w:rsidRPr="00E26A50">
        <w:rPr>
          <w:rFonts w:eastAsia="Calibri"/>
          <w:sz w:val="20"/>
          <w:szCs w:val="20"/>
        </w:rPr>
        <w:t>A.</w:t>
      </w:r>
      <w:r w:rsidR="001662A7" w:rsidRPr="00E26A50">
        <w:rPr>
          <w:rFonts w:eastAsia="Calibri"/>
          <w:sz w:val="20"/>
          <w:szCs w:val="20"/>
        </w:rPr>
        <w:t xml:space="preserve"> </w:t>
      </w:r>
      <w:r w:rsidRPr="00E26A50">
        <w:rPr>
          <w:rFonts w:eastAsia="Calibri"/>
          <w:sz w:val="20"/>
          <w:szCs w:val="20"/>
        </w:rPr>
        <w:t>H.</w:t>
      </w:r>
      <w:r w:rsidR="001662A7" w:rsidRPr="00E26A50">
        <w:rPr>
          <w:rFonts w:eastAsia="Calibri"/>
          <w:sz w:val="20"/>
          <w:szCs w:val="20"/>
        </w:rPr>
        <w:t xml:space="preserve"> </w:t>
      </w:r>
      <w:r w:rsidRPr="00E26A50">
        <w:rPr>
          <w:rFonts w:eastAsia="Calibri"/>
          <w:sz w:val="20"/>
          <w:szCs w:val="20"/>
        </w:rPr>
        <w:t>(2006).</w:t>
      </w:r>
      <w:r w:rsidR="001662A7" w:rsidRPr="00E26A50">
        <w:rPr>
          <w:rFonts w:eastAsia="Calibri"/>
          <w:sz w:val="20"/>
          <w:szCs w:val="20"/>
        </w:rPr>
        <w:t xml:space="preserve"> </w:t>
      </w:r>
      <w:r w:rsidRPr="00E26A50">
        <w:rPr>
          <w:rFonts w:eastAsia="Calibri"/>
          <w:sz w:val="20"/>
          <w:szCs w:val="20"/>
        </w:rPr>
        <w:t>Spatial</w:t>
      </w:r>
      <w:r w:rsidR="001662A7" w:rsidRPr="00E26A50">
        <w:rPr>
          <w:rFonts w:eastAsia="Calibri"/>
          <w:sz w:val="20"/>
          <w:szCs w:val="20"/>
        </w:rPr>
        <w:t xml:space="preserve"> </w:t>
      </w:r>
      <w:r w:rsidRPr="00E26A50">
        <w:rPr>
          <w:rFonts w:eastAsia="Calibri"/>
          <w:sz w:val="20"/>
          <w:szCs w:val="20"/>
        </w:rPr>
        <w:t>and</w:t>
      </w:r>
      <w:r w:rsidR="001662A7" w:rsidRPr="00E26A50">
        <w:rPr>
          <w:rFonts w:eastAsia="Calibri"/>
          <w:sz w:val="20"/>
          <w:szCs w:val="20"/>
        </w:rPr>
        <w:t xml:space="preserve"> </w:t>
      </w:r>
      <w:r w:rsidRPr="00E26A50">
        <w:rPr>
          <w:rFonts w:eastAsia="Calibri"/>
          <w:sz w:val="20"/>
          <w:szCs w:val="20"/>
        </w:rPr>
        <w:t>temporal</w:t>
      </w:r>
      <w:r w:rsidR="001662A7" w:rsidRPr="00E26A50">
        <w:rPr>
          <w:rFonts w:eastAsia="Calibri"/>
          <w:sz w:val="20"/>
          <w:szCs w:val="20"/>
        </w:rPr>
        <w:t xml:space="preserve"> </w:t>
      </w:r>
      <w:r w:rsidRPr="00E26A50">
        <w:rPr>
          <w:rFonts w:eastAsia="Calibri"/>
          <w:sz w:val="20"/>
          <w:szCs w:val="20"/>
        </w:rPr>
        <w:t>distributions</w:t>
      </w:r>
      <w:r w:rsidR="001662A7" w:rsidRPr="00E26A50">
        <w:rPr>
          <w:rFonts w:eastAsia="Calibri"/>
          <w:sz w:val="20"/>
          <w:szCs w:val="20"/>
        </w:rPr>
        <w:t xml:space="preserve"> </w:t>
      </w:r>
      <w:r w:rsidRPr="00E26A50">
        <w:rPr>
          <w:rFonts w:eastAsia="Calibri"/>
          <w:sz w:val="20"/>
          <w:szCs w:val="20"/>
        </w:rPr>
        <w:t>of</w:t>
      </w:r>
      <w:r w:rsidR="001662A7" w:rsidRPr="00E26A50">
        <w:rPr>
          <w:rFonts w:eastAsia="Calibri"/>
          <w:sz w:val="20"/>
          <w:szCs w:val="20"/>
        </w:rPr>
        <w:t xml:space="preserve"> </w:t>
      </w:r>
      <w:r w:rsidRPr="00E26A50">
        <w:rPr>
          <w:rFonts w:eastAsia="Calibri"/>
          <w:sz w:val="20"/>
          <w:szCs w:val="20"/>
        </w:rPr>
        <w:t>epiphytic</w:t>
      </w:r>
      <w:r w:rsidR="001662A7" w:rsidRPr="00E26A50">
        <w:rPr>
          <w:rFonts w:eastAsia="Calibri"/>
          <w:sz w:val="20"/>
          <w:szCs w:val="20"/>
        </w:rPr>
        <w:t xml:space="preserve"> </w:t>
      </w:r>
      <w:r w:rsidRPr="00E26A50">
        <w:rPr>
          <w:rFonts w:eastAsia="Calibri"/>
          <w:sz w:val="20"/>
          <w:szCs w:val="20"/>
        </w:rPr>
        <w:t>diatoms</w:t>
      </w:r>
      <w:r w:rsidR="001662A7" w:rsidRPr="00E26A50">
        <w:rPr>
          <w:rFonts w:eastAsia="Calibri"/>
          <w:sz w:val="20"/>
          <w:szCs w:val="20"/>
        </w:rPr>
        <w:t xml:space="preserve"> </w:t>
      </w:r>
      <w:r w:rsidRPr="00E26A50">
        <w:rPr>
          <w:rFonts w:eastAsia="Calibri"/>
          <w:sz w:val="20"/>
          <w:szCs w:val="20"/>
        </w:rPr>
        <w:t>growing</w:t>
      </w:r>
      <w:r w:rsidR="001662A7" w:rsidRPr="00E26A50">
        <w:rPr>
          <w:rFonts w:eastAsia="Calibri"/>
          <w:sz w:val="20"/>
          <w:szCs w:val="20"/>
        </w:rPr>
        <w:t xml:space="preserve"> </w:t>
      </w:r>
      <w:r w:rsidRPr="00E26A50">
        <w:rPr>
          <w:rFonts w:eastAsia="Calibri"/>
          <w:sz w:val="20"/>
          <w:szCs w:val="20"/>
        </w:rPr>
        <w:t>on</w:t>
      </w:r>
      <w:r w:rsidR="001662A7" w:rsidRPr="00E26A50">
        <w:rPr>
          <w:rFonts w:eastAsia="Calibri"/>
          <w:sz w:val="20"/>
          <w:szCs w:val="20"/>
        </w:rPr>
        <w:t xml:space="preserve"> </w:t>
      </w:r>
      <w:proofErr w:type="spellStart"/>
      <w:r w:rsidRPr="00E26A50">
        <w:rPr>
          <w:rFonts w:eastAsia="Calibri"/>
          <w:i/>
          <w:iCs/>
          <w:sz w:val="20"/>
          <w:szCs w:val="20"/>
        </w:rPr>
        <w:t>Thalassia</w:t>
      </w:r>
      <w:proofErr w:type="spellEnd"/>
      <w:r w:rsidR="001662A7" w:rsidRPr="00E26A50">
        <w:rPr>
          <w:rFonts w:eastAsia="Calibri"/>
          <w:i/>
          <w:iCs/>
          <w:sz w:val="20"/>
          <w:szCs w:val="20"/>
        </w:rPr>
        <w:t xml:space="preserve"> </w:t>
      </w:r>
      <w:proofErr w:type="spellStart"/>
      <w:r w:rsidRPr="00E26A50">
        <w:rPr>
          <w:rFonts w:eastAsia="Calibri"/>
          <w:i/>
          <w:iCs/>
          <w:sz w:val="20"/>
          <w:szCs w:val="20"/>
        </w:rPr>
        <w:t>testudinum</w:t>
      </w:r>
      <w:proofErr w:type="spellEnd"/>
      <w:r w:rsidR="001662A7" w:rsidRPr="00E26A50">
        <w:rPr>
          <w:rFonts w:eastAsia="Calibri"/>
          <w:i/>
          <w:iCs/>
          <w:sz w:val="20"/>
          <w:szCs w:val="20"/>
        </w:rPr>
        <w:t xml:space="preserve"> </w:t>
      </w:r>
      <w:r w:rsidRPr="00E26A50">
        <w:rPr>
          <w:rFonts w:eastAsia="Calibri"/>
          <w:iCs/>
          <w:sz w:val="20"/>
          <w:szCs w:val="20"/>
        </w:rPr>
        <w:t>b</w:t>
      </w:r>
      <w:r w:rsidRPr="00E26A50">
        <w:rPr>
          <w:rFonts w:eastAsia="Calibri"/>
          <w:sz w:val="20"/>
          <w:szCs w:val="20"/>
        </w:rPr>
        <w:t>anks:</w:t>
      </w:r>
      <w:r w:rsidR="001662A7" w:rsidRPr="00E26A50">
        <w:rPr>
          <w:rFonts w:eastAsia="Calibri"/>
          <w:sz w:val="20"/>
          <w:szCs w:val="20"/>
        </w:rPr>
        <w:t xml:space="preserve"> </w:t>
      </w:r>
      <w:r w:rsidRPr="00E26A50">
        <w:rPr>
          <w:rFonts w:eastAsia="Calibri"/>
          <w:sz w:val="20"/>
          <w:szCs w:val="20"/>
        </w:rPr>
        <w:t>relationships</w:t>
      </w:r>
      <w:r w:rsidR="001662A7" w:rsidRPr="00E26A50">
        <w:rPr>
          <w:rFonts w:eastAsia="Calibri"/>
          <w:sz w:val="20"/>
          <w:szCs w:val="20"/>
        </w:rPr>
        <w:t xml:space="preserve"> </w:t>
      </w:r>
      <w:r w:rsidRPr="00E26A50">
        <w:rPr>
          <w:rFonts w:eastAsia="Calibri"/>
          <w:sz w:val="20"/>
          <w:szCs w:val="20"/>
        </w:rPr>
        <w:t>to</w:t>
      </w:r>
      <w:r w:rsidR="001662A7" w:rsidRPr="00E26A50">
        <w:rPr>
          <w:rFonts w:eastAsia="Calibri"/>
          <w:sz w:val="20"/>
          <w:szCs w:val="20"/>
        </w:rPr>
        <w:t xml:space="preserve"> </w:t>
      </w:r>
      <w:r w:rsidRPr="00E26A50">
        <w:rPr>
          <w:rFonts w:eastAsia="Calibri"/>
          <w:sz w:val="20"/>
          <w:szCs w:val="20"/>
        </w:rPr>
        <w:t>water</w:t>
      </w:r>
      <w:r w:rsidR="001662A7" w:rsidRPr="00E26A50">
        <w:rPr>
          <w:rFonts w:eastAsia="Calibri"/>
          <w:sz w:val="20"/>
          <w:szCs w:val="20"/>
        </w:rPr>
        <w:t xml:space="preserve"> </w:t>
      </w:r>
      <w:r w:rsidRPr="00E26A50">
        <w:rPr>
          <w:rFonts w:eastAsia="Calibri"/>
          <w:sz w:val="20"/>
          <w:szCs w:val="20"/>
        </w:rPr>
        <w:t>quality</w:t>
      </w:r>
      <w:r w:rsidRPr="00E26A50">
        <w:rPr>
          <w:rFonts w:eastAsia="Calibri"/>
          <w:i/>
          <w:sz w:val="20"/>
          <w:szCs w:val="20"/>
        </w:rPr>
        <w:t>,</w:t>
      </w:r>
      <w:r w:rsidR="001662A7" w:rsidRPr="00E26A50">
        <w:rPr>
          <w:rFonts w:eastAsia="Calibri"/>
          <w:i/>
          <w:sz w:val="20"/>
          <w:szCs w:val="20"/>
        </w:rPr>
        <w:t xml:space="preserve"> </w:t>
      </w:r>
      <w:proofErr w:type="spellStart"/>
      <w:r w:rsidRPr="00E26A50">
        <w:rPr>
          <w:rFonts w:eastAsia="Calibri"/>
          <w:i/>
          <w:sz w:val="20"/>
          <w:szCs w:val="20"/>
        </w:rPr>
        <w:t>Hydrobiologia</w:t>
      </w:r>
      <w:proofErr w:type="spellEnd"/>
      <w:r w:rsidRPr="00E26A50">
        <w:rPr>
          <w:rFonts w:eastAsia="Calibri"/>
          <w:sz w:val="20"/>
          <w:szCs w:val="20"/>
        </w:rPr>
        <w:t>,</w:t>
      </w:r>
      <w:r w:rsidR="001662A7" w:rsidRPr="00E26A50">
        <w:rPr>
          <w:rFonts w:eastAsia="Calibri"/>
          <w:sz w:val="20"/>
          <w:szCs w:val="20"/>
        </w:rPr>
        <w:t xml:space="preserve"> </w:t>
      </w:r>
      <w:r w:rsidRPr="00E26A50">
        <w:rPr>
          <w:rFonts w:eastAsia="Calibri"/>
          <w:sz w:val="20"/>
          <w:szCs w:val="20"/>
        </w:rPr>
        <w:t>569(2):</w:t>
      </w:r>
      <w:r w:rsidR="001662A7" w:rsidRPr="00E26A50">
        <w:rPr>
          <w:rFonts w:eastAsia="Calibri"/>
          <w:sz w:val="20"/>
          <w:szCs w:val="20"/>
        </w:rPr>
        <w:t xml:space="preserve"> </w:t>
      </w:r>
      <w:r w:rsidRPr="00E26A50">
        <w:rPr>
          <w:rFonts w:eastAsia="Calibri"/>
          <w:sz w:val="20"/>
          <w:szCs w:val="20"/>
        </w:rPr>
        <w:t>259</w:t>
      </w:r>
      <w:r w:rsidR="001662A7" w:rsidRPr="00E26A50">
        <w:rPr>
          <w:rFonts w:eastAsia="Calibri"/>
          <w:sz w:val="20"/>
          <w:szCs w:val="20"/>
        </w:rPr>
        <w:t xml:space="preserve"> </w:t>
      </w:r>
      <w:r w:rsidRPr="00E26A50">
        <w:rPr>
          <w:rFonts w:eastAsia="Calibri"/>
          <w:sz w:val="20"/>
          <w:szCs w:val="20"/>
        </w:rPr>
        <w:t>–</w:t>
      </w:r>
      <w:r w:rsidR="001662A7" w:rsidRPr="00E26A50">
        <w:rPr>
          <w:rFonts w:eastAsia="Calibri"/>
          <w:sz w:val="20"/>
          <w:szCs w:val="20"/>
        </w:rPr>
        <w:t xml:space="preserve"> </w:t>
      </w:r>
      <w:r w:rsidRPr="00E26A50">
        <w:rPr>
          <w:rFonts w:eastAsia="Calibri"/>
          <w:sz w:val="20"/>
          <w:szCs w:val="20"/>
        </w:rPr>
        <w:t>271.</w:t>
      </w:r>
      <w:r w:rsidR="001662A7" w:rsidRPr="00E26A50">
        <w:rPr>
          <w:rFonts w:eastAsia="Calibri"/>
          <w:sz w:val="20"/>
          <w:szCs w:val="20"/>
        </w:rPr>
        <w:t xml:space="preserve"> </w:t>
      </w:r>
    </w:p>
    <w:p w:rsidR="00C21412" w:rsidRPr="00E26A50" w:rsidRDefault="00C21412" w:rsidP="003A661F">
      <w:pPr>
        <w:pStyle w:val="ListParagraph"/>
        <w:numPr>
          <w:ilvl w:val="0"/>
          <w:numId w:val="5"/>
        </w:numPr>
        <w:suppressAutoHyphens w:val="0"/>
        <w:autoSpaceDE w:val="0"/>
        <w:autoSpaceDN w:val="0"/>
        <w:adjustRightInd w:val="0"/>
        <w:snapToGrid w:val="0"/>
        <w:ind w:left="425" w:firstLineChars="0" w:hanging="425"/>
        <w:jc w:val="both"/>
        <w:rPr>
          <w:sz w:val="20"/>
          <w:szCs w:val="20"/>
        </w:rPr>
      </w:pPr>
      <w:r w:rsidRPr="00E26A50">
        <w:rPr>
          <w:sz w:val="20"/>
          <w:szCs w:val="20"/>
        </w:rPr>
        <w:t>George,</w:t>
      </w:r>
      <w:r w:rsidR="001662A7" w:rsidRPr="00E26A50">
        <w:rPr>
          <w:sz w:val="20"/>
          <w:szCs w:val="20"/>
        </w:rPr>
        <w:t xml:space="preserve"> </w:t>
      </w:r>
      <w:r w:rsidRPr="00E26A50">
        <w:rPr>
          <w:sz w:val="20"/>
          <w:szCs w:val="20"/>
        </w:rPr>
        <w:t>U.</w:t>
      </w:r>
      <w:r w:rsidR="001662A7" w:rsidRPr="00E26A50">
        <w:rPr>
          <w:sz w:val="20"/>
          <w:szCs w:val="20"/>
        </w:rPr>
        <w:t xml:space="preserve"> </w:t>
      </w:r>
      <w:r w:rsidRPr="00E26A50">
        <w:rPr>
          <w:sz w:val="20"/>
          <w:szCs w:val="20"/>
        </w:rPr>
        <w:t>U.</w:t>
      </w:r>
      <w:r w:rsidR="001662A7" w:rsidRPr="00E26A50">
        <w:rPr>
          <w:sz w:val="20"/>
          <w:szCs w:val="20"/>
        </w:rPr>
        <w:t xml:space="preserve"> </w:t>
      </w:r>
      <w:r w:rsidRPr="00E26A50">
        <w:rPr>
          <w:sz w:val="20"/>
          <w:szCs w:val="20"/>
        </w:rPr>
        <w:t>and</w:t>
      </w:r>
      <w:r w:rsidR="001662A7" w:rsidRPr="00E26A50">
        <w:rPr>
          <w:sz w:val="20"/>
          <w:szCs w:val="20"/>
        </w:rPr>
        <w:t xml:space="preserve"> </w:t>
      </w:r>
      <w:proofErr w:type="spellStart"/>
      <w:r w:rsidRPr="00E26A50">
        <w:rPr>
          <w:sz w:val="20"/>
          <w:szCs w:val="20"/>
        </w:rPr>
        <w:t>Atakpa</w:t>
      </w:r>
      <w:proofErr w:type="spellEnd"/>
      <w:r w:rsidRPr="00E26A50">
        <w:rPr>
          <w:sz w:val="20"/>
          <w:szCs w:val="20"/>
        </w:rPr>
        <w:t>,</w:t>
      </w:r>
      <w:r w:rsidR="001662A7" w:rsidRPr="00E26A50">
        <w:rPr>
          <w:sz w:val="20"/>
          <w:szCs w:val="20"/>
        </w:rPr>
        <w:t xml:space="preserve"> </w:t>
      </w:r>
      <w:r w:rsidRPr="00E26A50">
        <w:rPr>
          <w:sz w:val="20"/>
          <w:szCs w:val="20"/>
        </w:rPr>
        <w:t>E.</w:t>
      </w:r>
      <w:r w:rsidR="001662A7" w:rsidRPr="00E26A50">
        <w:rPr>
          <w:sz w:val="20"/>
          <w:szCs w:val="20"/>
        </w:rPr>
        <w:t xml:space="preserve"> </w:t>
      </w:r>
      <w:r w:rsidRPr="00E26A50">
        <w:rPr>
          <w:sz w:val="20"/>
          <w:szCs w:val="20"/>
        </w:rPr>
        <w:t>O.</w:t>
      </w:r>
      <w:r w:rsidR="001662A7" w:rsidRPr="00E26A50">
        <w:rPr>
          <w:sz w:val="20"/>
          <w:szCs w:val="20"/>
        </w:rPr>
        <w:t xml:space="preserve"> </w:t>
      </w:r>
      <w:r w:rsidRPr="00E26A50">
        <w:rPr>
          <w:sz w:val="20"/>
          <w:szCs w:val="20"/>
        </w:rPr>
        <w:t>(2015a).</w:t>
      </w:r>
      <w:r w:rsidR="001662A7" w:rsidRPr="00E26A50">
        <w:rPr>
          <w:sz w:val="20"/>
          <w:szCs w:val="20"/>
        </w:rPr>
        <w:t xml:space="preserve"> </w:t>
      </w:r>
      <w:r w:rsidRPr="00E26A50">
        <w:rPr>
          <w:bCs/>
          <w:sz w:val="20"/>
          <w:szCs w:val="20"/>
        </w:rPr>
        <w:t>Impacts</w:t>
      </w:r>
      <w:r w:rsidR="001662A7" w:rsidRPr="00E26A50">
        <w:rPr>
          <w:bCs/>
          <w:sz w:val="20"/>
          <w:szCs w:val="20"/>
        </w:rPr>
        <w:t xml:space="preserve"> </w:t>
      </w:r>
      <w:r w:rsidRPr="00E26A50">
        <w:rPr>
          <w:bCs/>
          <w:sz w:val="20"/>
          <w:szCs w:val="20"/>
        </w:rPr>
        <w:t>of</w:t>
      </w:r>
      <w:r w:rsidR="001662A7" w:rsidRPr="00E26A50">
        <w:rPr>
          <w:bCs/>
          <w:sz w:val="20"/>
          <w:szCs w:val="20"/>
        </w:rPr>
        <w:t xml:space="preserve"> </w:t>
      </w:r>
      <w:r w:rsidRPr="00E26A50">
        <w:rPr>
          <w:bCs/>
          <w:sz w:val="20"/>
          <w:szCs w:val="20"/>
        </w:rPr>
        <w:t>human</w:t>
      </w:r>
      <w:r w:rsidR="001662A7" w:rsidRPr="00E26A50">
        <w:rPr>
          <w:bCs/>
          <w:sz w:val="20"/>
          <w:szCs w:val="20"/>
        </w:rPr>
        <w:t xml:space="preserve"> </w:t>
      </w:r>
      <w:r w:rsidRPr="00E26A50">
        <w:rPr>
          <w:bCs/>
          <w:sz w:val="20"/>
          <w:szCs w:val="20"/>
        </w:rPr>
        <w:t>perturbations</w:t>
      </w:r>
      <w:r w:rsidR="001662A7" w:rsidRPr="00E26A50">
        <w:rPr>
          <w:bCs/>
          <w:sz w:val="20"/>
          <w:szCs w:val="20"/>
        </w:rPr>
        <w:t xml:space="preserve"> </w:t>
      </w:r>
      <w:r w:rsidRPr="00E26A50">
        <w:rPr>
          <w:bCs/>
          <w:sz w:val="20"/>
          <w:szCs w:val="20"/>
        </w:rPr>
        <w:t>on</w:t>
      </w:r>
      <w:r w:rsidR="001662A7" w:rsidRPr="00E26A50">
        <w:rPr>
          <w:bCs/>
          <w:sz w:val="20"/>
          <w:szCs w:val="20"/>
        </w:rPr>
        <w:t xml:space="preserve"> </w:t>
      </w:r>
      <w:r w:rsidRPr="00E26A50">
        <w:rPr>
          <w:bCs/>
          <w:sz w:val="20"/>
          <w:szCs w:val="20"/>
        </w:rPr>
        <w:t>the</w:t>
      </w:r>
      <w:r w:rsidR="001662A7" w:rsidRPr="00E26A50">
        <w:rPr>
          <w:bCs/>
          <w:sz w:val="20"/>
          <w:szCs w:val="20"/>
        </w:rPr>
        <w:t xml:space="preserve"> </w:t>
      </w:r>
      <w:proofErr w:type="spellStart"/>
      <w:r w:rsidRPr="00E26A50">
        <w:rPr>
          <w:bCs/>
          <w:sz w:val="20"/>
          <w:szCs w:val="20"/>
        </w:rPr>
        <w:t>physico</w:t>
      </w:r>
      <w:proofErr w:type="spellEnd"/>
      <w:r w:rsidRPr="00E26A50">
        <w:rPr>
          <w:bCs/>
          <w:sz w:val="20"/>
          <w:szCs w:val="20"/>
        </w:rPr>
        <w:t>-chemistry</w:t>
      </w:r>
      <w:r w:rsidR="001662A7" w:rsidRPr="00E26A50">
        <w:rPr>
          <w:bCs/>
          <w:sz w:val="20"/>
          <w:szCs w:val="20"/>
        </w:rPr>
        <w:t xml:space="preserve"> </w:t>
      </w:r>
      <w:r w:rsidRPr="00E26A50">
        <w:rPr>
          <w:bCs/>
          <w:sz w:val="20"/>
          <w:szCs w:val="20"/>
        </w:rPr>
        <w:t>and</w:t>
      </w:r>
      <w:r w:rsidR="001662A7" w:rsidRPr="00E26A50">
        <w:rPr>
          <w:bCs/>
          <w:sz w:val="20"/>
          <w:szCs w:val="20"/>
        </w:rPr>
        <w:t xml:space="preserve"> </w:t>
      </w:r>
      <w:r w:rsidRPr="00E26A50">
        <w:rPr>
          <w:bCs/>
          <w:sz w:val="20"/>
          <w:szCs w:val="20"/>
        </w:rPr>
        <w:t>biological</w:t>
      </w:r>
      <w:r w:rsidR="001662A7" w:rsidRPr="00E26A50">
        <w:rPr>
          <w:bCs/>
          <w:sz w:val="20"/>
          <w:szCs w:val="20"/>
        </w:rPr>
        <w:t xml:space="preserve"> </w:t>
      </w:r>
      <w:r w:rsidRPr="00E26A50">
        <w:rPr>
          <w:bCs/>
          <w:sz w:val="20"/>
          <w:szCs w:val="20"/>
        </w:rPr>
        <w:t>parameters</w:t>
      </w:r>
      <w:r w:rsidR="001662A7" w:rsidRPr="00E26A50">
        <w:rPr>
          <w:bCs/>
          <w:sz w:val="20"/>
          <w:szCs w:val="20"/>
        </w:rPr>
        <w:t xml:space="preserve"> </w:t>
      </w:r>
      <w:r w:rsidRPr="00E26A50">
        <w:rPr>
          <w:bCs/>
          <w:sz w:val="20"/>
          <w:szCs w:val="20"/>
        </w:rPr>
        <w:t>on</w:t>
      </w:r>
      <w:r w:rsidR="001662A7" w:rsidRPr="00E26A50">
        <w:rPr>
          <w:bCs/>
          <w:sz w:val="20"/>
          <w:szCs w:val="20"/>
        </w:rPr>
        <w:t xml:space="preserve"> </w:t>
      </w:r>
      <w:r w:rsidRPr="00E26A50">
        <w:rPr>
          <w:bCs/>
          <w:sz w:val="20"/>
          <w:szCs w:val="20"/>
        </w:rPr>
        <w:t>the</w:t>
      </w:r>
      <w:r w:rsidR="001662A7" w:rsidRPr="00E26A50">
        <w:rPr>
          <w:bCs/>
          <w:sz w:val="20"/>
          <w:szCs w:val="20"/>
        </w:rPr>
        <w:t xml:space="preserve"> </w:t>
      </w:r>
      <w:r w:rsidRPr="00E26A50">
        <w:rPr>
          <w:bCs/>
          <w:sz w:val="20"/>
          <w:szCs w:val="20"/>
        </w:rPr>
        <w:t>water</w:t>
      </w:r>
      <w:r w:rsidR="001662A7" w:rsidRPr="00E26A50">
        <w:rPr>
          <w:bCs/>
          <w:sz w:val="20"/>
          <w:szCs w:val="20"/>
        </w:rPr>
        <w:t xml:space="preserve"> </w:t>
      </w:r>
      <w:r w:rsidRPr="00E26A50">
        <w:rPr>
          <w:bCs/>
          <w:sz w:val="20"/>
          <w:szCs w:val="20"/>
        </w:rPr>
        <w:t>quality</w:t>
      </w:r>
      <w:r w:rsidR="001662A7" w:rsidRPr="00E26A50">
        <w:rPr>
          <w:bCs/>
          <w:sz w:val="20"/>
          <w:szCs w:val="20"/>
        </w:rPr>
        <w:t xml:space="preserve"> </w:t>
      </w:r>
      <w:r w:rsidRPr="00E26A50">
        <w:rPr>
          <w:bCs/>
          <w:sz w:val="20"/>
          <w:szCs w:val="20"/>
        </w:rPr>
        <w:t>of</w:t>
      </w:r>
      <w:r w:rsidR="001662A7" w:rsidRPr="00E26A50">
        <w:rPr>
          <w:bCs/>
          <w:sz w:val="20"/>
          <w:szCs w:val="20"/>
        </w:rPr>
        <w:t xml:space="preserve"> </w:t>
      </w:r>
      <w:r w:rsidRPr="00E26A50">
        <w:rPr>
          <w:bCs/>
          <w:sz w:val="20"/>
          <w:szCs w:val="20"/>
        </w:rPr>
        <w:t>cross</w:t>
      </w:r>
      <w:r w:rsidR="001662A7" w:rsidRPr="00E26A50">
        <w:rPr>
          <w:bCs/>
          <w:sz w:val="20"/>
          <w:szCs w:val="20"/>
        </w:rPr>
        <w:t xml:space="preserve"> </w:t>
      </w:r>
      <w:r w:rsidRPr="00E26A50">
        <w:rPr>
          <w:bCs/>
          <w:sz w:val="20"/>
          <w:szCs w:val="20"/>
        </w:rPr>
        <w:t>river</w:t>
      </w:r>
      <w:r w:rsidR="001662A7" w:rsidRPr="00E26A50">
        <w:rPr>
          <w:bCs/>
          <w:sz w:val="20"/>
          <w:szCs w:val="20"/>
        </w:rPr>
        <w:t xml:space="preserve"> </w:t>
      </w:r>
      <w:r w:rsidRPr="00E26A50">
        <w:rPr>
          <w:bCs/>
          <w:sz w:val="20"/>
          <w:szCs w:val="20"/>
        </w:rPr>
        <w:t>Estuary,</w:t>
      </w:r>
      <w:r w:rsidR="001662A7" w:rsidRPr="00E26A50">
        <w:rPr>
          <w:bCs/>
          <w:sz w:val="20"/>
          <w:szCs w:val="20"/>
        </w:rPr>
        <w:t xml:space="preserve"> </w:t>
      </w:r>
      <w:r w:rsidRPr="00E26A50">
        <w:rPr>
          <w:bCs/>
          <w:sz w:val="20"/>
          <w:szCs w:val="20"/>
        </w:rPr>
        <w:t>South</w:t>
      </w:r>
      <w:r w:rsidR="001662A7" w:rsidRPr="00E26A50">
        <w:rPr>
          <w:bCs/>
          <w:sz w:val="20"/>
          <w:szCs w:val="20"/>
        </w:rPr>
        <w:t xml:space="preserve"> </w:t>
      </w:r>
      <w:r w:rsidRPr="00E26A50">
        <w:rPr>
          <w:bCs/>
          <w:sz w:val="20"/>
          <w:szCs w:val="20"/>
        </w:rPr>
        <w:t>Eastern</w:t>
      </w:r>
      <w:r w:rsidR="001662A7" w:rsidRPr="00E26A50">
        <w:rPr>
          <w:bCs/>
          <w:sz w:val="20"/>
          <w:szCs w:val="20"/>
        </w:rPr>
        <w:t xml:space="preserve"> </w:t>
      </w:r>
      <w:r w:rsidRPr="00E26A50">
        <w:rPr>
          <w:bCs/>
          <w:sz w:val="20"/>
          <w:szCs w:val="20"/>
        </w:rPr>
        <w:t>Nigeria.</w:t>
      </w:r>
      <w:r w:rsidR="001662A7" w:rsidRPr="00E26A50">
        <w:rPr>
          <w:bCs/>
          <w:sz w:val="20"/>
          <w:szCs w:val="20"/>
        </w:rPr>
        <w:t xml:space="preserve"> </w:t>
      </w:r>
      <w:r w:rsidRPr="00E26A50">
        <w:rPr>
          <w:i/>
          <w:sz w:val="20"/>
          <w:szCs w:val="20"/>
        </w:rPr>
        <w:t>Report</w:t>
      </w:r>
      <w:r w:rsidR="001662A7" w:rsidRPr="00E26A50">
        <w:rPr>
          <w:i/>
          <w:sz w:val="20"/>
          <w:szCs w:val="20"/>
        </w:rPr>
        <w:t xml:space="preserve"> </w:t>
      </w:r>
      <w:r w:rsidRPr="00E26A50">
        <w:rPr>
          <w:i/>
          <w:sz w:val="20"/>
          <w:szCs w:val="20"/>
        </w:rPr>
        <w:t>and</w:t>
      </w:r>
      <w:r w:rsidR="001662A7" w:rsidRPr="00E26A50">
        <w:rPr>
          <w:i/>
          <w:sz w:val="20"/>
          <w:szCs w:val="20"/>
        </w:rPr>
        <w:t xml:space="preserve"> </w:t>
      </w:r>
      <w:r w:rsidRPr="00E26A50">
        <w:rPr>
          <w:i/>
          <w:sz w:val="20"/>
          <w:szCs w:val="20"/>
        </w:rPr>
        <w:t>Opinion</w:t>
      </w:r>
      <w:r w:rsidRPr="00E26A50">
        <w:rPr>
          <w:sz w:val="20"/>
          <w:szCs w:val="20"/>
        </w:rPr>
        <w:t>,</w:t>
      </w:r>
      <w:r w:rsidR="001662A7" w:rsidRPr="00E26A50">
        <w:rPr>
          <w:sz w:val="20"/>
          <w:szCs w:val="20"/>
        </w:rPr>
        <w:t xml:space="preserve"> </w:t>
      </w:r>
      <w:r w:rsidRPr="00E26A50">
        <w:rPr>
          <w:sz w:val="20"/>
          <w:szCs w:val="20"/>
        </w:rPr>
        <w:t>7(11):</w:t>
      </w:r>
      <w:r w:rsidR="001662A7" w:rsidRPr="00E26A50">
        <w:rPr>
          <w:sz w:val="20"/>
          <w:szCs w:val="20"/>
        </w:rPr>
        <w:t xml:space="preserve"> </w:t>
      </w:r>
      <w:r w:rsidRPr="00E26A50">
        <w:rPr>
          <w:sz w:val="20"/>
          <w:szCs w:val="20"/>
        </w:rPr>
        <w:t>49</w:t>
      </w:r>
      <w:r w:rsidR="001662A7" w:rsidRPr="00E26A50">
        <w:rPr>
          <w:sz w:val="20"/>
          <w:szCs w:val="20"/>
        </w:rPr>
        <w:t xml:space="preserve"> </w:t>
      </w:r>
      <w:r w:rsidRPr="00E26A50">
        <w:rPr>
          <w:sz w:val="20"/>
          <w:szCs w:val="20"/>
        </w:rPr>
        <w:t>–</w:t>
      </w:r>
      <w:r w:rsidR="001662A7" w:rsidRPr="00E26A50">
        <w:rPr>
          <w:sz w:val="20"/>
          <w:szCs w:val="20"/>
        </w:rPr>
        <w:t xml:space="preserve"> </w:t>
      </w:r>
      <w:r w:rsidRPr="00E26A50">
        <w:rPr>
          <w:sz w:val="20"/>
          <w:szCs w:val="20"/>
        </w:rPr>
        <w:t>55.</w:t>
      </w:r>
    </w:p>
    <w:p w:rsidR="00C21412" w:rsidRPr="00E26A50" w:rsidRDefault="00C21412" w:rsidP="003A661F">
      <w:pPr>
        <w:pStyle w:val="ListParagraph"/>
        <w:numPr>
          <w:ilvl w:val="0"/>
          <w:numId w:val="5"/>
        </w:numPr>
        <w:tabs>
          <w:tab w:val="left" w:pos="900"/>
        </w:tabs>
        <w:suppressAutoHyphens w:val="0"/>
        <w:autoSpaceDE w:val="0"/>
        <w:autoSpaceDN w:val="0"/>
        <w:adjustRightInd w:val="0"/>
        <w:snapToGrid w:val="0"/>
        <w:ind w:left="425" w:firstLineChars="0" w:hanging="425"/>
        <w:jc w:val="both"/>
        <w:rPr>
          <w:sz w:val="20"/>
          <w:szCs w:val="20"/>
        </w:rPr>
      </w:pPr>
      <w:r w:rsidRPr="00E26A50">
        <w:rPr>
          <w:sz w:val="20"/>
          <w:szCs w:val="20"/>
        </w:rPr>
        <w:t>George,</w:t>
      </w:r>
      <w:r w:rsidR="001662A7" w:rsidRPr="00E26A50">
        <w:rPr>
          <w:sz w:val="20"/>
          <w:szCs w:val="20"/>
        </w:rPr>
        <w:t xml:space="preserve"> </w:t>
      </w:r>
      <w:r w:rsidRPr="00E26A50">
        <w:rPr>
          <w:sz w:val="20"/>
          <w:szCs w:val="20"/>
        </w:rPr>
        <w:t>U.</w:t>
      </w:r>
      <w:r w:rsidR="001662A7" w:rsidRPr="00E26A50">
        <w:rPr>
          <w:sz w:val="20"/>
          <w:szCs w:val="20"/>
        </w:rPr>
        <w:t xml:space="preserve"> </w:t>
      </w:r>
      <w:r w:rsidRPr="00E26A50">
        <w:rPr>
          <w:sz w:val="20"/>
          <w:szCs w:val="20"/>
        </w:rPr>
        <w:t>U.</w:t>
      </w:r>
      <w:r w:rsidR="001662A7" w:rsidRPr="00E26A50">
        <w:rPr>
          <w:sz w:val="20"/>
          <w:szCs w:val="20"/>
        </w:rPr>
        <w:t xml:space="preserve"> </w:t>
      </w:r>
      <w:r w:rsidRPr="00E26A50">
        <w:rPr>
          <w:sz w:val="20"/>
          <w:szCs w:val="20"/>
        </w:rPr>
        <w:t>and</w:t>
      </w:r>
      <w:r w:rsidR="001662A7" w:rsidRPr="00E26A50">
        <w:rPr>
          <w:sz w:val="20"/>
          <w:szCs w:val="20"/>
        </w:rPr>
        <w:t xml:space="preserve"> </w:t>
      </w:r>
      <w:proofErr w:type="spellStart"/>
      <w:r w:rsidRPr="00E26A50">
        <w:rPr>
          <w:sz w:val="20"/>
          <w:szCs w:val="20"/>
        </w:rPr>
        <w:t>Atakpa</w:t>
      </w:r>
      <w:proofErr w:type="spellEnd"/>
      <w:r w:rsidRPr="00E26A50">
        <w:rPr>
          <w:sz w:val="20"/>
          <w:szCs w:val="20"/>
        </w:rPr>
        <w:t>,</w:t>
      </w:r>
      <w:r w:rsidR="001662A7" w:rsidRPr="00E26A50">
        <w:rPr>
          <w:sz w:val="20"/>
          <w:szCs w:val="20"/>
        </w:rPr>
        <w:t xml:space="preserve"> </w:t>
      </w:r>
      <w:r w:rsidRPr="00E26A50">
        <w:rPr>
          <w:sz w:val="20"/>
          <w:szCs w:val="20"/>
        </w:rPr>
        <w:t>E.</w:t>
      </w:r>
      <w:r w:rsidR="001662A7" w:rsidRPr="00E26A50">
        <w:rPr>
          <w:sz w:val="20"/>
          <w:szCs w:val="20"/>
        </w:rPr>
        <w:t xml:space="preserve"> </w:t>
      </w:r>
      <w:r w:rsidRPr="00E26A50">
        <w:rPr>
          <w:sz w:val="20"/>
          <w:szCs w:val="20"/>
        </w:rPr>
        <w:t>O.</w:t>
      </w:r>
      <w:r w:rsidR="001662A7" w:rsidRPr="00E26A50">
        <w:rPr>
          <w:sz w:val="20"/>
          <w:szCs w:val="20"/>
        </w:rPr>
        <w:t xml:space="preserve"> </w:t>
      </w:r>
      <w:r w:rsidRPr="00E26A50">
        <w:rPr>
          <w:sz w:val="20"/>
          <w:szCs w:val="20"/>
        </w:rPr>
        <w:t>(2015b).</w:t>
      </w:r>
      <w:r w:rsidR="001662A7" w:rsidRPr="00E26A50">
        <w:rPr>
          <w:sz w:val="20"/>
          <w:szCs w:val="20"/>
        </w:rPr>
        <w:t xml:space="preserve"> </w:t>
      </w:r>
      <w:r w:rsidRPr="00E26A50">
        <w:rPr>
          <w:bCs/>
          <w:sz w:val="20"/>
          <w:szCs w:val="20"/>
        </w:rPr>
        <w:t>Seasonal</w:t>
      </w:r>
      <w:r w:rsidR="001662A7" w:rsidRPr="00E26A50">
        <w:rPr>
          <w:bCs/>
          <w:sz w:val="20"/>
          <w:szCs w:val="20"/>
        </w:rPr>
        <w:t xml:space="preserve"> </w:t>
      </w:r>
      <w:r w:rsidRPr="00E26A50">
        <w:rPr>
          <w:bCs/>
          <w:sz w:val="20"/>
          <w:szCs w:val="20"/>
        </w:rPr>
        <w:t>Variation</w:t>
      </w:r>
      <w:r w:rsidR="001662A7" w:rsidRPr="00E26A50">
        <w:rPr>
          <w:bCs/>
          <w:sz w:val="20"/>
          <w:szCs w:val="20"/>
        </w:rPr>
        <w:t xml:space="preserve"> </w:t>
      </w:r>
      <w:r w:rsidRPr="00E26A50">
        <w:rPr>
          <w:bCs/>
          <w:sz w:val="20"/>
          <w:szCs w:val="20"/>
        </w:rPr>
        <w:t>in</w:t>
      </w:r>
      <w:r w:rsidR="001662A7" w:rsidRPr="00E26A50">
        <w:rPr>
          <w:bCs/>
          <w:sz w:val="20"/>
          <w:szCs w:val="20"/>
        </w:rPr>
        <w:t xml:space="preserve"> </w:t>
      </w:r>
      <w:proofErr w:type="spellStart"/>
      <w:r w:rsidRPr="00E26A50">
        <w:rPr>
          <w:bCs/>
          <w:sz w:val="20"/>
          <w:szCs w:val="20"/>
        </w:rPr>
        <w:t>Physico</w:t>
      </w:r>
      <w:proofErr w:type="spellEnd"/>
      <w:r w:rsidRPr="00E26A50">
        <w:rPr>
          <w:bCs/>
          <w:sz w:val="20"/>
          <w:szCs w:val="20"/>
        </w:rPr>
        <w:t>-chemical</w:t>
      </w:r>
      <w:r w:rsidR="001662A7" w:rsidRPr="00E26A50">
        <w:rPr>
          <w:bCs/>
          <w:sz w:val="20"/>
          <w:szCs w:val="20"/>
        </w:rPr>
        <w:t xml:space="preserve"> </w:t>
      </w:r>
      <w:r w:rsidRPr="00E26A50">
        <w:rPr>
          <w:bCs/>
          <w:sz w:val="20"/>
          <w:szCs w:val="20"/>
        </w:rPr>
        <w:t>characteristics</w:t>
      </w:r>
      <w:r w:rsidR="001662A7" w:rsidRPr="00E26A50">
        <w:rPr>
          <w:bCs/>
          <w:sz w:val="20"/>
          <w:szCs w:val="20"/>
        </w:rPr>
        <w:t xml:space="preserve"> </w:t>
      </w:r>
      <w:r w:rsidRPr="00E26A50">
        <w:rPr>
          <w:bCs/>
          <w:sz w:val="20"/>
          <w:szCs w:val="20"/>
        </w:rPr>
        <w:t>of</w:t>
      </w:r>
      <w:r w:rsidR="001662A7" w:rsidRPr="00E26A50">
        <w:rPr>
          <w:bCs/>
          <w:sz w:val="20"/>
          <w:szCs w:val="20"/>
        </w:rPr>
        <w:t xml:space="preserve"> </w:t>
      </w:r>
      <w:r w:rsidRPr="00E26A50">
        <w:rPr>
          <w:bCs/>
          <w:sz w:val="20"/>
          <w:szCs w:val="20"/>
        </w:rPr>
        <w:t>Cross</w:t>
      </w:r>
      <w:r w:rsidR="001662A7" w:rsidRPr="00E26A50">
        <w:rPr>
          <w:bCs/>
          <w:sz w:val="20"/>
          <w:szCs w:val="20"/>
        </w:rPr>
        <w:t xml:space="preserve"> </w:t>
      </w:r>
      <w:r w:rsidRPr="00E26A50">
        <w:rPr>
          <w:bCs/>
          <w:sz w:val="20"/>
          <w:szCs w:val="20"/>
        </w:rPr>
        <w:t>River</w:t>
      </w:r>
      <w:r w:rsidR="001662A7" w:rsidRPr="00E26A50">
        <w:rPr>
          <w:bCs/>
          <w:sz w:val="20"/>
          <w:szCs w:val="20"/>
        </w:rPr>
        <w:t xml:space="preserve"> </w:t>
      </w:r>
      <w:r w:rsidRPr="00E26A50">
        <w:rPr>
          <w:bCs/>
          <w:sz w:val="20"/>
          <w:szCs w:val="20"/>
        </w:rPr>
        <w:t>Estuary,</w:t>
      </w:r>
      <w:r w:rsidR="001662A7" w:rsidRPr="00E26A50">
        <w:rPr>
          <w:bCs/>
          <w:sz w:val="20"/>
          <w:szCs w:val="20"/>
        </w:rPr>
        <w:t xml:space="preserve"> </w:t>
      </w:r>
      <w:r w:rsidRPr="00E26A50">
        <w:rPr>
          <w:bCs/>
          <w:sz w:val="20"/>
          <w:szCs w:val="20"/>
        </w:rPr>
        <w:t>South</w:t>
      </w:r>
      <w:r w:rsidR="001662A7" w:rsidRPr="00E26A50">
        <w:rPr>
          <w:bCs/>
          <w:sz w:val="20"/>
          <w:szCs w:val="20"/>
        </w:rPr>
        <w:t xml:space="preserve"> </w:t>
      </w:r>
      <w:r w:rsidRPr="00E26A50">
        <w:rPr>
          <w:bCs/>
          <w:sz w:val="20"/>
          <w:szCs w:val="20"/>
        </w:rPr>
        <w:t>Eastern</w:t>
      </w:r>
      <w:r w:rsidR="001662A7" w:rsidRPr="00E26A50">
        <w:rPr>
          <w:bCs/>
          <w:sz w:val="20"/>
          <w:szCs w:val="20"/>
        </w:rPr>
        <w:t xml:space="preserve"> </w:t>
      </w:r>
      <w:r w:rsidRPr="00E26A50">
        <w:rPr>
          <w:bCs/>
          <w:sz w:val="20"/>
          <w:szCs w:val="20"/>
        </w:rPr>
        <w:t>Nigeria.</w:t>
      </w:r>
      <w:r w:rsidR="001662A7" w:rsidRPr="00E26A50">
        <w:rPr>
          <w:bCs/>
          <w:sz w:val="20"/>
          <w:szCs w:val="20"/>
        </w:rPr>
        <w:t xml:space="preserve"> </w:t>
      </w:r>
      <w:r w:rsidRPr="00E26A50">
        <w:rPr>
          <w:i/>
          <w:sz w:val="20"/>
          <w:szCs w:val="20"/>
        </w:rPr>
        <w:t>Nature</w:t>
      </w:r>
      <w:r w:rsidR="001662A7" w:rsidRPr="00E26A50">
        <w:rPr>
          <w:i/>
          <w:sz w:val="20"/>
          <w:szCs w:val="20"/>
        </w:rPr>
        <w:t xml:space="preserve"> </w:t>
      </w:r>
      <w:r w:rsidRPr="00E26A50">
        <w:rPr>
          <w:i/>
          <w:sz w:val="20"/>
          <w:szCs w:val="20"/>
        </w:rPr>
        <w:t>and</w:t>
      </w:r>
      <w:r w:rsidR="001662A7" w:rsidRPr="00E26A50">
        <w:rPr>
          <w:i/>
          <w:sz w:val="20"/>
          <w:szCs w:val="20"/>
        </w:rPr>
        <w:t xml:space="preserve"> </w:t>
      </w:r>
      <w:r w:rsidRPr="00E26A50">
        <w:rPr>
          <w:i/>
          <w:sz w:val="20"/>
          <w:szCs w:val="20"/>
        </w:rPr>
        <w:t>Science</w:t>
      </w:r>
      <w:r w:rsidRPr="00E26A50">
        <w:rPr>
          <w:sz w:val="20"/>
          <w:szCs w:val="20"/>
        </w:rPr>
        <w:t>,</w:t>
      </w:r>
      <w:r w:rsidR="001662A7" w:rsidRPr="00E26A50">
        <w:rPr>
          <w:sz w:val="20"/>
          <w:szCs w:val="20"/>
        </w:rPr>
        <w:t xml:space="preserve"> </w:t>
      </w:r>
      <w:r w:rsidRPr="00E26A50">
        <w:rPr>
          <w:sz w:val="20"/>
          <w:szCs w:val="20"/>
        </w:rPr>
        <w:t>13(12):</w:t>
      </w:r>
      <w:r w:rsidR="001662A7" w:rsidRPr="00E26A50">
        <w:rPr>
          <w:sz w:val="20"/>
          <w:szCs w:val="20"/>
        </w:rPr>
        <w:t xml:space="preserve"> </w:t>
      </w:r>
      <w:r w:rsidRPr="00E26A50">
        <w:rPr>
          <w:sz w:val="20"/>
          <w:szCs w:val="20"/>
        </w:rPr>
        <w:t>86</w:t>
      </w:r>
      <w:r w:rsidR="001662A7" w:rsidRPr="00E26A50">
        <w:rPr>
          <w:sz w:val="20"/>
          <w:szCs w:val="20"/>
        </w:rPr>
        <w:t xml:space="preserve"> </w:t>
      </w:r>
      <w:r w:rsidRPr="00E26A50">
        <w:rPr>
          <w:sz w:val="20"/>
          <w:szCs w:val="20"/>
        </w:rPr>
        <w:t>–</w:t>
      </w:r>
      <w:r w:rsidR="001662A7" w:rsidRPr="00E26A50">
        <w:rPr>
          <w:sz w:val="20"/>
          <w:szCs w:val="20"/>
        </w:rPr>
        <w:t xml:space="preserve"> </w:t>
      </w:r>
      <w:r w:rsidRPr="00E26A50">
        <w:rPr>
          <w:sz w:val="20"/>
          <w:szCs w:val="20"/>
        </w:rPr>
        <w:t>93.</w:t>
      </w:r>
    </w:p>
    <w:p w:rsidR="00C21412" w:rsidRPr="00E26A50" w:rsidRDefault="00C21412" w:rsidP="003A661F">
      <w:pPr>
        <w:pStyle w:val="ListParagraph"/>
        <w:numPr>
          <w:ilvl w:val="0"/>
          <w:numId w:val="5"/>
        </w:numPr>
        <w:suppressAutoHyphens w:val="0"/>
        <w:autoSpaceDE w:val="0"/>
        <w:autoSpaceDN w:val="0"/>
        <w:adjustRightInd w:val="0"/>
        <w:snapToGrid w:val="0"/>
        <w:ind w:left="425" w:firstLineChars="0" w:hanging="425"/>
        <w:jc w:val="both"/>
        <w:rPr>
          <w:rFonts w:eastAsia="Calibri"/>
          <w:sz w:val="20"/>
          <w:szCs w:val="20"/>
        </w:rPr>
      </w:pPr>
      <w:r w:rsidRPr="00E26A50">
        <w:rPr>
          <w:rFonts w:eastAsia="Calibri"/>
          <w:sz w:val="20"/>
          <w:szCs w:val="20"/>
        </w:rPr>
        <w:t>Grover,</w:t>
      </w:r>
      <w:r w:rsidR="001662A7" w:rsidRPr="00E26A50">
        <w:rPr>
          <w:rFonts w:eastAsia="Calibri"/>
          <w:sz w:val="20"/>
          <w:szCs w:val="20"/>
        </w:rPr>
        <w:t xml:space="preserve"> </w:t>
      </w:r>
      <w:r w:rsidRPr="00E26A50">
        <w:rPr>
          <w:rFonts w:eastAsia="Calibri"/>
          <w:sz w:val="20"/>
          <w:szCs w:val="20"/>
        </w:rPr>
        <w:t>J.</w:t>
      </w:r>
      <w:r w:rsidR="001662A7" w:rsidRPr="00E26A50">
        <w:rPr>
          <w:rFonts w:eastAsia="Calibri"/>
          <w:sz w:val="20"/>
          <w:szCs w:val="20"/>
        </w:rPr>
        <w:t xml:space="preserve"> </w:t>
      </w:r>
      <w:r w:rsidRPr="00E26A50">
        <w:rPr>
          <w:rFonts w:eastAsia="Calibri"/>
          <w:sz w:val="20"/>
          <w:szCs w:val="20"/>
        </w:rPr>
        <w:t>P.</w:t>
      </w:r>
      <w:r w:rsidR="001662A7" w:rsidRPr="00E26A50">
        <w:rPr>
          <w:rFonts w:eastAsia="Calibri"/>
          <w:sz w:val="20"/>
          <w:szCs w:val="20"/>
        </w:rPr>
        <w:t xml:space="preserve"> </w:t>
      </w:r>
      <w:r w:rsidRPr="00E26A50">
        <w:rPr>
          <w:rFonts w:eastAsia="Calibri"/>
          <w:sz w:val="20"/>
          <w:szCs w:val="20"/>
        </w:rPr>
        <w:t>and</w:t>
      </w:r>
      <w:r w:rsidR="001662A7" w:rsidRPr="00E26A50">
        <w:rPr>
          <w:rFonts w:eastAsia="Calibri"/>
          <w:sz w:val="20"/>
          <w:szCs w:val="20"/>
        </w:rPr>
        <w:t xml:space="preserve"> </w:t>
      </w:r>
      <w:proofErr w:type="spellStart"/>
      <w:r w:rsidRPr="00E26A50">
        <w:rPr>
          <w:rFonts w:eastAsia="Calibri"/>
          <w:sz w:val="20"/>
          <w:szCs w:val="20"/>
        </w:rPr>
        <w:t>Chrzanowski</w:t>
      </w:r>
      <w:proofErr w:type="spellEnd"/>
      <w:r w:rsidRPr="00E26A50">
        <w:rPr>
          <w:rFonts w:eastAsia="Calibri"/>
          <w:sz w:val="20"/>
          <w:szCs w:val="20"/>
        </w:rPr>
        <w:t>,</w:t>
      </w:r>
      <w:r w:rsidR="001662A7" w:rsidRPr="00E26A50">
        <w:rPr>
          <w:rFonts w:eastAsia="Calibri"/>
          <w:sz w:val="20"/>
          <w:szCs w:val="20"/>
        </w:rPr>
        <w:t xml:space="preserve"> </w:t>
      </w:r>
      <w:r w:rsidRPr="00E26A50">
        <w:rPr>
          <w:rFonts w:eastAsia="Calibri"/>
          <w:sz w:val="20"/>
          <w:szCs w:val="20"/>
        </w:rPr>
        <w:t>T.</w:t>
      </w:r>
      <w:r w:rsidR="001662A7" w:rsidRPr="00E26A50">
        <w:rPr>
          <w:rFonts w:eastAsia="Calibri"/>
          <w:sz w:val="20"/>
          <w:szCs w:val="20"/>
        </w:rPr>
        <w:t xml:space="preserve"> </w:t>
      </w:r>
      <w:r w:rsidRPr="00E26A50">
        <w:rPr>
          <w:rFonts w:eastAsia="Calibri"/>
          <w:sz w:val="20"/>
          <w:szCs w:val="20"/>
        </w:rPr>
        <w:t>H.</w:t>
      </w:r>
      <w:r w:rsidR="001662A7" w:rsidRPr="00E26A50">
        <w:rPr>
          <w:rFonts w:eastAsia="Calibri"/>
          <w:sz w:val="20"/>
          <w:szCs w:val="20"/>
        </w:rPr>
        <w:t xml:space="preserve"> </w:t>
      </w:r>
      <w:r w:rsidRPr="00E26A50">
        <w:rPr>
          <w:rFonts w:eastAsia="Calibri"/>
          <w:sz w:val="20"/>
          <w:szCs w:val="20"/>
        </w:rPr>
        <w:t>(2006).</w:t>
      </w:r>
      <w:r w:rsidR="001662A7" w:rsidRPr="00E26A50">
        <w:rPr>
          <w:rFonts w:eastAsia="Calibri"/>
          <w:sz w:val="20"/>
          <w:szCs w:val="20"/>
        </w:rPr>
        <w:t xml:space="preserve"> </w:t>
      </w:r>
      <w:r w:rsidRPr="00E26A50">
        <w:rPr>
          <w:rFonts w:eastAsia="Calibri"/>
          <w:sz w:val="20"/>
          <w:szCs w:val="20"/>
        </w:rPr>
        <w:t>Seasonal</w:t>
      </w:r>
      <w:r w:rsidR="001662A7" w:rsidRPr="00E26A50">
        <w:rPr>
          <w:rFonts w:eastAsia="Calibri"/>
          <w:sz w:val="20"/>
          <w:szCs w:val="20"/>
        </w:rPr>
        <w:t xml:space="preserve"> </w:t>
      </w:r>
      <w:r w:rsidRPr="00E26A50">
        <w:rPr>
          <w:rFonts w:eastAsia="Calibri"/>
          <w:sz w:val="20"/>
          <w:szCs w:val="20"/>
        </w:rPr>
        <w:t>dynamics</w:t>
      </w:r>
      <w:r w:rsidR="001662A7" w:rsidRPr="00E26A50">
        <w:rPr>
          <w:rFonts w:eastAsia="Calibri"/>
          <w:sz w:val="20"/>
          <w:szCs w:val="20"/>
        </w:rPr>
        <w:t xml:space="preserve"> </w:t>
      </w:r>
      <w:r w:rsidRPr="00E26A50">
        <w:rPr>
          <w:rFonts w:eastAsia="Calibri"/>
          <w:sz w:val="20"/>
          <w:szCs w:val="20"/>
        </w:rPr>
        <w:t>of</w:t>
      </w:r>
      <w:r w:rsidR="001662A7" w:rsidRPr="00E26A50">
        <w:rPr>
          <w:rFonts w:eastAsia="Calibri"/>
          <w:sz w:val="20"/>
          <w:szCs w:val="20"/>
        </w:rPr>
        <w:t xml:space="preserve"> </w:t>
      </w:r>
      <w:r w:rsidRPr="00E26A50">
        <w:rPr>
          <w:rFonts w:eastAsia="Calibri"/>
          <w:sz w:val="20"/>
          <w:szCs w:val="20"/>
        </w:rPr>
        <w:t>phytoplankton</w:t>
      </w:r>
      <w:r w:rsidR="001662A7" w:rsidRPr="00E26A50">
        <w:rPr>
          <w:rFonts w:eastAsia="Calibri"/>
          <w:sz w:val="20"/>
          <w:szCs w:val="20"/>
        </w:rPr>
        <w:t xml:space="preserve"> </w:t>
      </w:r>
      <w:r w:rsidRPr="00E26A50">
        <w:rPr>
          <w:rFonts w:eastAsia="Calibri"/>
          <w:sz w:val="20"/>
          <w:szCs w:val="20"/>
        </w:rPr>
        <w:t>in</w:t>
      </w:r>
      <w:r w:rsidR="001662A7" w:rsidRPr="00E26A50">
        <w:rPr>
          <w:rFonts w:eastAsia="Calibri"/>
          <w:sz w:val="20"/>
          <w:szCs w:val="20"/>
        </w:rPr>
        <w:t xml:space="preserve"> </w:t>
      </w:r>
      <w:r w:rsidRPr="00E26A50">
        <w:rPr>
          <w:rFonts w:eastAsia="Calibri"/>
          <w:sz w:val="20"/>
          <w:szCs w:val="20"/>
        </w:rPr>
        <w:t>two</w:t>
      </w:r>
      <w:r w:rsidR="001662A7" w:rsidRPr="00E26A50">
        <w:rPr>
          <w:rFonts w:eastAsia="Calibri"/>
          <w:sz w:val="20"/>
          <w:szCs w:val="20"/>
        </w:rPr>
        <w:t xml:space="preserve"> </w:t>
      </w:r>
      <w:r w:rsidRPr="00E26A50">
        <w:rPr>
          <w:rFonts w:eastAsia="Calibri"/>
          <w:sz w:val="20"/>
          <w:szCs w:val="20"/>
        </w:rPr>
        <w:t>warm</w:t>
      </w:r>
      <w:r w:rsidR="001662A7" w:rsidRPr="00E26A50">
        <w:rPr>
          <w:rFonts w:eastAsia="Calibri"/>
          <w:sz w:val="20"/>
          <w:szCs w:val="20"/>
        </w:rPr>
        <w:t xml:space="preserve"> </w:t>
      </w:r>
      <w:r w:rsidRPr="00E26A50">
        <w:rPr>
          <w:rFonts w:eastAsia="Calibri"/>
          <w:sz w:val="20"/>
          <w:szCs w:val="20"/>
        </w:rPr>
        <w:t>temperate</w:t>
      </w:r>
      <w:r w:rsidR="001662A7" w:rsidRPr="00E26A50">
        <w:rPr>
          <w:rFonts w:eastAsia="Calibri"/>
          <w:sz w:val="20"/>
          <w:szCs w:val="20"/>
        </w:rPr>
        <w:t xml:space="preserve"> </w:t>
      </w:r>
      <w:r w:rsidRPr="00E26A50">
        <w:rPr>
          <w:rFonts w:eastAsia="Calibri"/>
          <w:sz w:val="20"/>
          <w:szCs w:val="20"/>
        </w:rPr>
        <w:t>reservoirs:</w:t>
      </w:r>
      <w:r w:rsidR="001662A7" w:rsidRPr="00E26A50">
        <w:rPr>
          <w:rFonts w:eastAsia="Calibri"/>
          <w:sz w:val="20"/>
          <w:szCs w:val="20"/>
        </w:rPr>
        <w:t xml:space="preserve"> </w:t>
      </w:r>
      <w:r w:rsidRPr="00E26A50">
        <w:rPr>
          <w:rFonts w:eastAsia="Calibri"/>
          <w:sz w:val="20"/>
          <w:szCs w:val="20"/>
        </w:rPr>
        <w:t>association</w:t>
      </w:r>
      <w:r w:rsidR="001662A7" w:rsidRPr="00E26A50">
        <w:rPr>
          <w:rFonts w:eastAsia="Calibri"/>
          <w:sz w:val="20"/>
          <w:szCs w:val="20"/>
        </w:rPr>
        <w:t xml:space="preserve"> </w:t>
      </w:r>
      <w:r w:rsidRPr="00E26A50">
        <w:rPr>
          <w:rFonts w:eastAsia="Calibri"/>
          <w:sz w:val="20"/>
          <w:szCs w:val="20"/>
        </w:rPr>
        <w:t>of</w:t>
      </w:r>
      <w:r w:rsidR="001662A7" w:rsidRPr="00E26A50">
        <w:rPr>
          <w:rFonts w:eastAsia="Calibri"/>
          <w:sz w:val="20"/>
          <w:szCs w:val="20"/>
        </w:rPr>
        <w:t xml:space="preserve"> </w:t>
      </w:r>
      <w:r w:rsidRPr="00E26A50">
        <w:rPr>
          <w:rFonts w:eastAsia="Calibri"/>
          <w:sz w:val="20"/>
          <w:szCs w:val="20"/>
        </w:rPr>
        <w:t>taxonomic</w:t>
      </w:r>
      <w:r w:rsidR="001662A7" w:rsidRPr="00E26A50">
        <w:rPr>
          <w:rFonts w:eastAsia="Calibri"/>
          <w:sz w:val="20"/>
          <w:szCs w:val="20"/>
        </w:rPr>
        <w:t xml:space="preserve"> </w:t>
      </w:r>
      <w:r w:rsidRPr="00E26A50">
        <w:rPr>
          <w:rFonts w:eastAsia="Calibri"/>
          <w:sz w:val="20"/>
          <w:szCs w:val="20"/>
        </w:rPr>
        <w:t>composition</w:t>
      </w:r>
      <w:r w:rsidR="001662A7" w:rsidRPr="00E26A50">
        <w:rPr>
          <w:rFonts w:eastAsia="Calibri"/>
          <w:sz w:val="20"/>
          <w:szCs w:val="20"/>
        </w:rPr>
        <w:t xml:space="preserve"> </w:t>
      </w:r>
      <w:r w:rsidRPr="00E26A50">
        <w:rPr>
          <w:rFonts w:eastAsia="Calibri"/>
          <w:sz w:val="20"/>
          <w:szCs w:val="20"/>
        </w:rPr>
        <w:t>with</w:t>
      </w:r>
      <w:r w:rsidR="001662A7" w:rsidRPr="00E26A50">
        <w:rPr>
          <w:rFonts w:eastAsia="Calibri"/>
          <w:sz w:val="20"/>
          <w:szCs w:val="20"/>
        </w:rPr>
        <w:t xml:space="preserve"> </w:t>
      </w:r>
      <w:r w:rsidRPr="00E26A50">
        <w:rPr>
          <w:rFonts w:eastAsia="Calibri"/>
          <w:sz w:val="20"/>
          <w:szCs w:val="20"/>
        </w:rPr>
        <w:t>temperature.</w:t>
      </w:r>
      <w:r w:rsidR="001662A7" w:rsidRPr="00E26A50">
        <w:rPr>
          <w:rFonts w:eastAsia="Calibri"/>
          <w:sz w:val="20"/>
          <w:szCs w:val="20"/>
        </w:rPr>
        <w:t xml:space="preserve"> </w:t>
      </w:r>
      <w:r w:rsidRPr="00E26A50">
        <w:rPr>
          <w:rFonts w:eastAsia="Calibri"/>
          <w:i/>
          <w:iCs/>
          <w:sz w:val="20"/>
          <w:szCs w:val="20"/>
        </w:rPr>
        <w:t>Journal</w:t>
      </w:r>
      <w:r w:rsidR="001662A7" w:rsidRPr="00E26A50">
        <w:rPr>
          <w:rFonts w:eastAsia="Calibri"/>
          <w:i/>
          <w:iCs/>
          <w:sz w:val="20"/>
          <w:szCs w:val="20"/>
        </w:rPr>
        <w:t xml:space="preserve"> </w:t>
      </w:r>
      <w:r w:rsidRPr="00E26A50">
        <w:rPr>
          <w:rFonts w:eastAsia="Calibri"/>
          <w:i/>
          <w:iCs/>
          <w:sz w:val="20"/>
          <w:szCs w:val="20"/>
        </w:rPr>
        <w:t>of</w:t>
      </w:r>
      <w:r w:rsidR="001662A7" w:rsidRPr="00E26A50">
        <w:rPr>
          <w:rFonts w:eastAsia="Calibri"/>
          <w:i/>
          <w:iCs/>
          <w:sz w:val="20"/>
          <w:szCs w:val="20"/>
        </w:rPr>
        <w:t xml:space="preserve"> </w:t>
      </w:r>
      <w:r w:rsidRPr="00E26A50">
        <w:rPr>
          <w:rFonts w:eastAsia="Calibri"/>
          <w:i/>
          <w:iCs/>
          <w:sz w:val="20"/>
          <w:szCs w:val="20"/>
        </w:rPr>
        <w:t>Plankton</w:t>
      </w:r>
      <w:r w:rsidR="001662A7" w:rsidRPr="00E26A50">
        <w:rPr>
          <w:rFonts w:eastAsia="Calibri"/>
          <w:i/>
          <w:iCs/>
          <w:sz w:val="20"/>
          <w:szCs w:val="20"/>
        </w:rPr>
        <w:t xml:space="preserve"> </w:t>
      </w:r>
      <w:r w:rsidRPr="00E26A50">
        <w:rPr>
          <w:rFonts w:eastAsia="Calibri"/>
          <w:i/>
          <w:iCs/>
          <w:sz w:val="20"/>
          <w:szCs w:val="20"/>
        </w:rPr>
        <w:t>Research,</w:t>
      </w:r>
      <w:r w:rsidR="001662A7" w:rsidRPr="00E26A50">
        <w:rPr>
          <w:rFonts w:eastAsia="Calibri"/>
          <w:i/>
          <w:iCs/>
          <w:sz w:val="20"/>
          <w:szCs w:val="20"/>
        </w:rPr>
        <w:t xml:space="preserve"> </w:t>
      </w:r>
      <w:r w:rsidRPr="00E26A50">
        <w:rPr>
          <w:rFonts w:eastAsia="Calibri"/>
          <w:sz w:val="20"/>
          <w:szCs w:val="20"/>
        </w:rPr>
        <w:t>28(1):</w:t>
      </w:r>
      <w:r w:rsidR="001662A7" w:rsidRPr="00E26A50">
        <w:rPr>
          <w:rFonts w:eastAsia="Calibri"/>
          <w:sz w:val="20"/>
          <w:szCs w:val="20"/>
        </w:rPr>
        <w:t xml:space="preserve"> </w:t>
      </w:r>
      <w:r w:rsidRPr="00E26A50">
        <w:rPr>
          <w:rFonts w:eastAsia="Calibri"/>
          <w:sz w:val="20"/>
          <w:szCs w:val="20"/>
        </w:rPr>
        <w:t>1</w:t>
      </w:r>
      <w:r w:rsidR="001662A7" w:rsidRPr="00E26A50">
        <w:rPr>
          <w:rFonts w:eastAsia="Calibri"/>
          <w:sz w:val="20"/>
          <w:szCs w:val="20"/>
        </w:rPr>
        <w:t xml:space="preserve"> </w:t>
      </w:r>
      <w:r w:rsidRPr="00E26A50">
        <w:rPr>
          <w:rFonts w:eastAsia="Calibri"/>
          <w:sz w:val="20"/>
          <w:szCs w:val="20"/>
        </w:rPr>
        <w:t>–</w:t>
      </w:r>
      <w:r w:rsidR="001662A7" w:rsidRPr="00E26A50">
        <w:rPr>
          <w:rFonts w:eastAsia="Calibri"/>
          <w:sz w:val="20"/>
          <w:szCs w:val="20"/>
        </w:rPr>
        <w:t xml:space="preserve"> </w:t>
      </w:r>
      <w:r w:rsidRPr="00E26A50">
        <w:rPr>
          <w:rFonts w:eastAsia="Calibri"/>
          <w:sz w:val="20"/>
          <w:szCs w:val="20"/>
        </w:rPr>
        <w:t>17.</w:t>
      </w:r>
    </w:p>
    <w:p w:rsidR="001662A7" w:rsidRPr="00E26A50" w:rsidRDefault="00C21412" w:rsidP="003A661F">
      <w:pPr>
        <w:pStyle w:val="ListParagraph"/>
        <w:numPr>
          <w:ilvl w:val="0"/>
          <w:numId w:val="5"/>
        </w:numPr>
        <w:suppressAutoHyphens w:val="0"/>
        <w:autoSpaceDE w:val="0"/>
        <w:autoSpaceDN w:val="0"/>
        <w:adjustRightInd w:val="0"/>
        <w:snapToGrid w:val="0"/>
        <w:ind w:left="425" w:firstLineChars="0" w:hanging="425"/>
        <w:jc w:val="both"/>
        <w:rPr>
          <w:rFonts w:eastAsia="Calibri"/>
          <w:sz w:val="20"/>
          <w:szCs w:val="20"/>
        </w:rPr>
      </w:pPr>
      <w:r w:rsidRPr="00E26A50">
        <w:rPr>
          <w:rFonts w:eastAsia="Calibri"/>
          <w:sz w:val="20"/>
          <w:szCs w:val="20"/>
        </w:rPr>
        <w:t>Hall,</w:t>
      </w:r>
      <w:r w:rsidR="001662A7" w:rsidRPr="00E26A50">
        <w:rPr>
          <w:rFonts w:eastAsia="Calibri"/>
          <w:sz w:val="20"/>
          <w:szCs w:val="20"/>
        </w:rPr>
        <w:t xml:space="preserve"> </w:t>
      </w:r>
      <w:r w:rsidRPr="00E26A50">
        <w:rPr>
          <w:rFonts w:eastAsia="Calibri"/>
          <w:sz w:val="20"/>
          <w:szCs w:val="20"/>
        </w:rPr>
        <w:t>A.,</w:t>
      </w:r>
      <w:r w:rsidR="001662A7" w:rsidRPr="00E26A50">
        <w:rPr>
          <w:rFonts w:eastAsia="Calibri"/>
          <w:sz w:val="20"/>
          <w:szCs w:val="20"/>
        </w:rPr>
        <w:t xml:space="preserve"> </w:t>
      </w:r>
      <w:proofErr w:type="spellStart"/>
      <w:r w:rsidRPr="00E26A50">
        <w:rPr>
          <w:rFonts w:eastAsia="Calibri"/>
          <w:sz w:val="20"/>
          <w:szCs w:val="20"/>
        </w:rPr>
        <w:t>Valente</w:t>
      </w:r>
      <w:proofErr w:type="spellEnd"/>
      <w:r w:rsidRPr="00E26A50">
        <w:rPr>
          <w:rFonts w:eastAsia="Calibri"/>
          <w:sz w:val="20"/>
          <w:szCs w:val="20"/>
        </w:rPr>
        <w:t>,</w:t>
      </w:r>
      <w:r w:rsidR="001662A7" w:rsidRPr="00E26A50">
        <w:rPr>
          <w:rFonts w:eastAsia="Calibri"/>
          <w:sz w:val="20"/>
          <w:szCs w:val="20"/>
        </w:rPr>
        <w:t xml:space="preserve"> </w:t>
      </w:r>
      <w:r w:rsidRPr="00E26A50">
        <w:rPr>
          <w:rFonts w:eastAsia="Calibri"/>
          <w:sz w:val="20"/>
          <w:szCs w:val="20"/>
        </w:rPr>
        <w:t>C.</w:t>
      </w:r>
      <w:r w:rsidR="001662A7" w:rsidRPr="00E26A50">
        <w:rPr>
          <w:rFonts w:eastAsia="Calibri"/>
          <w:sz w:val="20"/>
          <w:szCs w:val="20"/>
        </w:rPr>
        <w:t xml:space="preserve"> </w:t>
      </w:r>
      <w:r w:rsidRPr="00E26A50">
        <w:rPr>
          <w:rFonts w:eastAsia="Calibri"/>
          <w:sz w:val="20"/>
          <w:szCs w:val="20"/>
        </w:rPr>
        <w:t>and</w:t>
      </w:r>
      <w:r w:rsidR="001662A7" w:rsidRPr="00E26A50">
        <w:rPr>
          <w:rFonts w:eastAsia="Calibri"/>
          <w:sz w:val="20"/>
          <w:szCs w:val="20"/>
        </w:rPr>
        <w:t xml:space="preserve"> </w:t>
      </w:r>
      <w:r w:rsidRPr="00E26A50">
        <w:rPr>
          <w:rFonts w:eastAsia="Calibri"/>
          <w:sz w:val="20"/>
          <w:szCs w:val="20"/>
        </w:rPr>
        <w:t>Davies,</w:t>
      </w:r>
      <w:r w:rsidR="001662A7" w:rsidRPr="00E26A50">
        <w:rPr>
          <w:rFonts w:eastAsia="Calibri"/>
          <w:sz w:val="20"/>
          <w:szCs w:val="20"/>
        </w:rPr>
        <w:t xml:space="preserve"> </w:t>
      </w:r>
      <w:r w:rsidRPr="00E26A50">
        <w:rPr>
          <w:rFonts w:eastAsia="Calibri"/>
          <w:sz w:val="20"/>
          <w:szCs w:val="20"/>
        </w:rPr>
        <w:t>B.</w:t>
      </w:r>
      <w:r w:rsidR="001662A7" w:rsidRPr="00E26A50">
        <w:rPr>
          <w:rFonts w:eastAsia="Calibri"/>
          <w:sz w:val="20"/>
          <w:szCs w:val="20"/>
        </w:rPr>
        <w:t xml:space="preserve"> </w:t>
      </w:r>
      <w:r w:rsidRPr="00E26A50">
        <w:rPr>
          <w:rFonts w:eastAsia="Calibri"/>
          <w:sz w:val="20"/>
          <w:szCs w:val="20"/>
        </w:rPr>
        <w:t>(1977).</w:t>
      </w:r>
      <w:r w:rsidR="001662A7" w:rsidRPr="00E26A50">
        <w:rPr>
          <w:rFonts w:eastAsia="Calibri"/>
          <w:sz w:val="20"/>
          <w:szCs w:val="20"/>
        </w:rPr>
        <w:t xml:space="preserve"> </w:t>
      </w:r>
      <w:r w:rsidRPr="00E26A50">
        <w:rPr>
          <w:rFonts w:eastAsia="Calibri"/>
          <w:sz w:val="20"/>
          <w:szCs w:val="20"/>
        </w:rPr>
        <w:t>The</w:t>
      </w:r>
      <w:r w:rsidR="001662A7" w:rsidRPr="00E26A50">
        <w:rPr>
          <w:rFonts w:eastAsia="Calibri"/>
          <w:sz w:val="20"/>
          <w:szCs w:val="20"/>
        </w:rPr>
        <w:t xml:space="preserve"> </w:t>
      </w:r>
      <w:r w:rsidRPr="00E26A50">
        <w:rPr>
          <w:rFonts w:eastAsia="Calibri"/>
          <w:sz w:val="20"/>
          <w:szCs w:val="20"/>
        </w:rPr>
        <w:t>Zambezi</w:t>
      </w:r>
      <w:r w:rsidR="001662A7" w:rsidRPr="00E26A50">
        <w:rPr>
          <w:rFonts w:eastAsia="Calibri"/>
          <w:sz w:val="20"/>
          <w:szCs w:val="20"/>
        </w:rPr>
        <w:t xml:space="preserve"> </w:t>
      </w:r>
      <w:r w:rsidRPr="00E26A50">
        <w:rPr>
          <w:rFonts w:eastAsia="Calibri"/>
          <w:sz w:val="20"/>
          <w:szCs w:val="20"/>
        </w:rPr>
        <w:t>River</w:t>
      </w:r>
      <w:r w:rsidR="001662A7" w:rsidRPr="00E26A50">
        <w:rPr>
          <w:rFonts w:eastAsia="Calibri"/>
          <w:sz w:val="20"/>
          <w:szCs w:val="20"/>
        </w:rPr>
        <w:t xml:space="preserve"> </w:t>
      </w:r>
      <w:r w:rsidRPr="00E26A50">
        <w:rPr>
          <w:rFonts w:eastAsia="Calibri"/>
          <w:sz w:val="20"/>
          <w:szCs w:val="20"/>
        </w:rPr>
        <w:t>in</w:t>
      </w:r>
      <w:r w:rsidR="001662A7" w:rsidRPr="00E26A50">
        <w:rPr>
          <w:rFonts w:eastAsia="Calibri"/>
          <w:sz w:val="20"/>
          <w:szCs w:val="20"/>
        </w:rPr>
        <w:t xml:space="preserve"> </w:t>
      </w:r>
      <w:r w:rsidRPr="00E26A50">
        <w:rPr>
          <w:rFonts w:eastAsia="Calibri"/>
          <w:sz w:val="20"/>
          <w:szCs w:val="20"/>
        </w:rPr>
        <w:t>Mozambique:</w:t>
      </w:r>
      <w:r w:rsidR="001662A7" w:rsidRPr="00E26A50">
        <w:rPr>
          <w:rFonts w:eastAsia="Calibri"/>
          <w:sz w:val="20"/>
          <w:szCs w:val="20"/>
        </w:rPr>
        <w:t xml:space="preserve"> </w:t>
      </w:r>
      <w:r w:rsidRPr="00E26A50">
        <w:rPr>
          <w:rFonts w:eastAsia="Calibri"/>
          <w:sz w:val="20"/>
          <w:szCs w:val="20"/>
        </w:rPr>
        <w:t>The</w:t>
      </w:r>
      <w:r w:rsidR="001662A7" w:rsidRPr="00E26A50">
        <w:rPr>
          <w:rFonts w:eastAsia="Calibri"/>
          <w:sz w:val="20"/>
          <w:szCs w:val="20"/>
        </w:rPr>
        <w:t xml:space="preserve"> </w:t>
      </w:r>
      <w:proofErr w:type="spellStart"/>
      <w:r w:rsidRPr="00E26A50">
        <w:rPr>
          <w:rFonts w:eastAsia="Calibri"/>
          <w:sz w:val="20"/>
          <w:szCs w:val="20"/>
        </w:rPr>
        <w:t>physico</w:t>
      </w:r>
      <w:proofErr w:type="spellEnd"/>
      <w:r w:rsidRPr="00E26A50">
        <w:rPr>
          <w:rFonts w:eastAsia="Calibri"/>
          <w:sz w:val="20"/>
          <w:szCs w:val="20"/>
        </w:rPr>
        <w:t>-chemical</w:t>
      </w:r>
      <w:r w:rsidR="001662A7" w:rsidRPr="00E26A50">
        <w:rPr>
          <w:rFonts w:eastAsia="Calibri"/>
          <w:sz w:val="20"/>
          <w:szCs w:val="20"/>
        </w:rPr>
        <w:t xml:space="preserve"> </w:t>
      </w:r>
      <w:r w:rsidRPr="00E26A50">
        <w:rPr>
          <w:rFonts w:eastAsia="Calibri"/>
          <w:sz w:val="20"/>
          <w:szCs w:val="20"/>
        </w:rPr>
        <w:t>status</w:t>
      </w:r>
      <w:r w:rsidR="001662A7" w:rsidRPr="00E26A50">
        <w:rPr>
          <w:rFonts w:eastAsia="Calibri"/>
          <w:sz w:val="20"/>
          <w:szCs w:val="20"/>
        </w:rPr>
        <w:t xml:space="preserve"> </w:t>
      </w:r>
      <w:r w:rsidRPr="00E26A50">
        <w:rPr>
          <w:rFonts w:eastAsia="Calibri"/>
          <w:sz w:val="20"/>
          <w:szCs w:val="20"/>
        </w:rPr>
        <w:t>of</w:t>
      </w:r>
      <w:r w:rsidR="001662A7" w:rsidRPr="00E26A50">
        <w:rPr>
          <w:rFonts w:eastAsia="Calibri"/>
          <w:sz w:val="20"/>
          <w:szCs w:val="20"/>
        </w:rPr>
        <w:t xml:space="preserve"> </w:t>
      </w:r>
      <w:r w:rsidRPr="00E26A50">
        <w:rPr>
          <w:rFonts w:eastAsia="Calibri"/>
          <w:sz w:val="20"/>
          <w:szCs w:val="20"/>
        </w:rPr>
        <w:t>the</w:t>
      </w:r>
      <w:r w:rsidR="001662A7" w:rsidRPr="00E26A50">
        <w:rPr>
          <w:rFonts w:eastAsia="Calibri"/>
          <w:sz w:val="20"/>
          <w:szCs w:val="20"/>
        </w:rPr>
        <w:t xml:space="preserve"> </w:t>
      </w:r>
      <w:r w:rsidRPr="00E26A50">
        <w:rPr>
          <w:rFonts w:eastAsia="Calibri"/>
          <w:sz w:val="20"/>
          <w:szCs w:val="20"/>
        </w:rPr>
        <w:t>middle</w:t>
      </w:r>
      <w:r w:rsidR="001662A7" w:rsidRPr="00E26A50">
        <w:rPr>
          <w:rFonts w:eastAsia="Calibri"/>
          <w:sz w:val="20"/>
          <w:szCs w:val="20"/>
        </w:rPr>
        <w:t xml:space="preserve"> </w:t>
      </w:r>
      <w:r w:rsidRPr="00E26A50">
        <w:rPr>
          <w:rFonts w:eastAsia="Calibri"/>
          <w:sz w:val="20"/>
          <w:szCs w:val="20"/>
        </w:rPr>
        <w:t>and</w:t>
      </w:r>
      <w:r w:rsidR="001662A7" w:rsidRPr="00E26A50">
        <w:rPr>
          <w:rFonts w:eastAsia="Calibri"/>
          <w:sz w:val="20"/>
          <w:szCs w:val="20"/>
        </w:rPr>
        <w:t xml:space="preserve"> </w:t>
      </w:r>
      <w:r w:rsidRPr="00E26A50">
        <w:rPr>
          <w:rFonts w:eastAsia="Calibri"/>
          <w:sz w:val="20"/>
          <w:szCs w:val="20"/>
        </w:rPr>
        <w:t>lower</w:t>
      </w:r>
      <w:r w:rsidR="001662A7" w:rsidRPr="00E26A50">
        <w:rPr>
          <w:rFonts w:eastAsia="Calibri"/>
          <w:sz w:val="20"/>
          <w:szCs w:val="20"/>
        </w:rPr>
        <w:t xml:space="preserve"> </w:t>
      </w:r>
      <w:proofErr w:type="spellStart"/>
      <w:r w:rsidRPr="00E26A50">
        <w:rPr>
          <w:rFonts w:eastAsia="Calibri"/>
          <w:sz w:val="20"/>
          <w:szCs w:val="20"/>
        </w:rPr>
        <w:t>zambezi</w:t>
      </w:r>
      <w:proofErr w:type="spellEnd"/>
      <w:r w:rsidR="001662A7" w:rsidRPr="00E26A50">
        <w:rPr>
          <w:rFonts w:eastAsia="Calibri"/>
          <w:sz w:val="20"/>
          <w:szCs w:val="20"/>
        </w:rPr>
        <w:t xml:space="preserve"> </w:t>
      </w:r>
      <w:r w:rsidRPr="00E26A50">
        <w:rPr>
          <w:rFonts w:eastAsia="Calibri"/>
          <w:sz w:val="20"/>
          <w:szCs w:val="20"/>
        </w:rPr>
        <w:t>prior</w:t>
      </w:r>
      <w:r w:rsidR="001662A7" w:rsidRPr="00E26A50">
        <w:rPr>
          <w:rFonts w:eastAsia="Calibri"/>
          <w:sz w:val="20"/>
          <w:szCs w:val="20"/>
        </w:rPr>
        <w:t xml:space="preserve"> </w:t>
      </w:r>
      <w:r w:rsidRPr="00E26A50">
        <w:rPr>
          <w:rFonts w:eastAsia="Calibri"/>
          <w:sz w:val="20"/>
          <w:szCs w:val="20"/>
        </w:rPr>
        <w:t>to</w:t>
      </w:r>
      <w:r w:rsidR="001662A7" w:rsidRPr="00E26A50">
        <w:rPr>
          <w:rFonts w:eastAsia="Calibri"/>
          <w:sz w:val="20"/>
          <w:szCs w:val="20"/>
        </w:rPr>
        <w:t xml:space="preserve"> </w:t>
      </w:r>
      <w:r w:rsidRPr="00E26A50">
        <w:rPr>
          <w:rFonts w:eastAsia="Calibri"/>
          <w:sz w:val="20"/>
          <w:szCs w:val="20"/>
        </w:rPr>
        <w:t>the</w:t>
      </w:r>
      <w:r w:rsidR="001662A7" w:rsidRPr="00E26A50">
        <w:rPr>
          <w:rFonts w:eastAsia="Calibri"/>
          <w:sz w:val="20"/>
          <w:szCs w:val="20"/>
        </w:rPr>
        <w:t xml:space="preserve"> </w:t>
      </w:r>
      <w:r w:rsidRPr="00E26A50">
        <w:rPr>
          <w:rFonts w:eastAsia="Calibri"/>
          <w:sz w:val="20"/>
          <w:szCs w:val="20"/>
        </w:rPr>
        <w:t>closure</w:t>
      </w:r>
      <w:r w:rsidR="001662A7" w:rsidRPr="00E26A50">
        <w:rPr>
          <w:rFonts w:eastAsia="Calibri"/>
          <w:sz w:val="20"/>
          <w:szCs w:val="20"/>
        </w:rPr>
        <w:t xml:space="preserve"> </w:t>
      </w:r>
      <w:r w:rsidRPr="00E26A50">
        <w:rPr>
          <w:rFonts w:eastAsia="Calibri"/>
          <w:sz w:val="20"/>
          <w:szCs w:val="20"/>
        </w:rPr>
        <w:t>of</w:t>
      </w:r>
      <w:r w:rsidR="001662A7" w:rsidRPr="00E26A50">
        <w:rPr>
          <w:rFonts w:eastAsia="Calibri"/>
          <w:sz w:val="20"/>
          <w:szCs w:val="20"/>
        </w:rPr>
        <w:t xml:space="preserve"> </w:t>
      </w:r>
      <w:r w:rsidRPr="00E26A50">
        <w:rPr>
          <w:rFonts w:eastAsia="Calibri"/>
          <w:sz w:val="20"/>
          <w:szCs w:val="20"/>
        </w:rPr>
        <w:t>the</w:t>
      </w:r>
      <w:r w:rsidR="001662A7" w:rsidRPr="00E26A50">
        <w:rPr>
          <w:rFonts w:eastAsia="Calibri"/>
          <w:sz w:val="20"/>
          <w:szCs w:val="20"/>
        </w:rPr>
        <w:t xml:space="preserve"> </w:t>
      </w:r>
      <w:proofErr w:type="spellStart"/>
      <w:r w:rsidRPr="00E26A50">
        <w:rPr>
          <w:rFonts w:eastAsia="Calibri"/>
          <w:sz w:val="20"/>
          <w:szCs w:val="20"/>
        </w:rPr>
        <w:t>Cubora</w:t>
      </w:r>
      <w:proofErr w:type="spellEnd"/>
      <w:r w:rsidR="001662A7" w:rsidRPr="00E26A50">
        <w:rPr>
          <w:rFonts w:eastAsia="Calibri"/>
          <w:sz w:val="20"/>
          <w:szCs w:val="20"/>
        </w:rPr>
        <w:t xml:space="preserve"> </w:t>
      </w:r>
      <w:proofErr w:type="spellStart"/>
      <w:r w:rsidRPr="00E26A50">
        <w:rPr>
          <w:rFonts w:eastAsia="Calibri"/>
          <w:sz w:val="20"/>
          <w:szCs w:val="20"/>
        </w:rPr>
        <w:t>Bassa</w:t>
      </w:r>
      <w:proofErr w:type="spellEnd"/>
      <w:r w:rsidR="001662A7" w:rsidRPr="00E26A50">
        <w:rPr>
          <w:rFonts w:eastAsia="Calibri"/>
          <w:sz w:val="20"/>
          <w:szCs w:val="20"/>
        </w:rPr>
        <w:t xml:space="preserve"> </w:t>
      </w:r>
      <w:r w:rsidRPr="00E26A50">
        <w:rPr>
          <w:rFonts w:eastAsia="Calibri"/>
          <w:sz w:val="20"/>
          <w:szCs w:val="20"/>
        </w:rPr>
        <w:t>Dam.</w:t>
      </w:r>
      <w:r w:rsidR="001662A7" w:rsidRPr="00E26A50">
        <w:rPr>
          <w:rFonts w:eastAsia="Calibri"/>
          <w:sz w:val="20"/>
          <w:szCs w:val="20"/>
        </w:rPr>
        <w:t xml:space="preserve"> </w:t>
      </w:r>
      <w:r w:rsidRPr="00E26A50">
        <w:rPr>
          <w:rFonts w:eastAsia="Calibri"/>
          <w:i/>
          <w:iCs/>
          <w:sz w:val="20"/>
          <w:szCs w:val="20"/>
        </w:rPr>
        <w:t>Freshwater</w:t>
      </w:r>
      <w:r w:rsidR="001662A7" w:rsidRPr="00E26A50">
        <w:rPr>
          <w:rFonts w:eastAsia="Calibri"/>
          <w:i/>
          <w:iCs/>
          <w:sz w:val="20"/>
          <w:szCs w:val="20"/>
        </w:rPr>
        <w:t xml:space="preserve"> </w:t>
      </w:r>
      <w:r w:rsidRPr="00E26A50">
        <w:rPr>
          <w:rFonts w:eastAsia="Calibri"/>
          <w:i/>
          <w:iCs/>
          <w:sz w:val="20"/>
          <w:szCs w:val="20"/>
        </w:rPr>
        <w:t>Biology,</w:t>
      </w:r>
      <w:r w:rsidR="001662A7" w:rsidRPr="00E26A50">
        <w:rPr>
          <w:rFonts w:eastAsia="Calibri"/>
          <w:i/>
          <w:iCs/>
          <w:sz w:val="20"/>
          <w:szCs w:val="20"/>
        </w:rPr>
        <w:t xml:space="preserve"> </w:t>
      </w:r>
      <w:r w:rsidRPr="00E26A50">
        <w:rPr>
          <w:rFonts w:eastAsia="Calibri"/>
          <w:sz w:val="20"/>
          <w:szCs w:val="20"/>
        </w:rPr>
        <w:t>7(2):</w:t>
      </w:r>
      <w:r w:rsidR="001662A7" w:rsidRPr="00E26A50">
        <w:rPr>
          <w:rFonts w:eastAsia="Calibri"/>
          <w:sz w:val="20"/>
          <w:szCs w:val="20"/>
        </w:rPr>
        <w:t xml:space="preserve"> </w:t>
      </w:r>
      <w:r w:rsidRPr="00E26A50">
        <w:rPr>
          <w:rFonts w:eastAsia="Calibri"/>
          <w:sz w:val="20"/>
          <w:szCs w:val="20"/>
        </w:rPr>
        <w:t>187</w:t>
      </w:r>
      <w:r w:rsidR="001662A7" w:rsidRPr="00E26A50">
        <w:rPr>
          <w:rFonts w:eastAsia="Calibri"/>
          <w:sz w:val="20"/>
          <w:szCs w:val="20"/>
        </w:rPr>
        <w:t xml:space="preserve"> </w:t>
      </w:r>
      <w:r w:rsidRPr="00E26A50">
        <w:rPr>
          <w:rFonts w:eastAsia="Calibri"/>
          <w:sz w:val="20"/>
          <w:szCs w:val="20"/>
        </w:rPr>
        <w:t>–</w:t>
      </w:r>
      <w:r w:rsidR="001662A7" w:rsidRPr="00E26A50">
        <w:rPr>
          <w:rFonts w:eastAsia="Calibri"/>
          <w:sz w:val="20"/>
          <w:szCs w:val="20"/>
        </w:rPr>
        <w:t xml:space="preserve"> </w:t>
      </w:r>
      <w:r w:rsidRPr="00E26A50">
        <w:rPr>
          <w:rFonts w:eastAsia="Calibri"/>
          <w:sz w:val="20"/>
          <w:szCs w:val="20"/>
        </w:rPr>
        <w:t>206.</w:t>
      </w:r>
    </w:p>
    <w:p w:rsidR="001662A7" w:rsidRPr="00E26A50" w:rsidRDefault="001662A7" w:rsidP="003A661F">
      <w:pPr>
        <w:pStyle w:val="ListParagraph"/>
        <w:numPr>
          <w:ilvl w:val="0"/>
          <w:numId w:val="5"/>
        </w:numPr>
        <w:suppressAutoHyphens w:val="0"/>
        <w:autoSpaceDE w:val="0"/>
        <w:autoSpaceDN w:val="0"/>
        <w:adjustRightInd w:val="0"/>
        <w:snapToGrid w:val="0"/>
        <w:ind w:left="425" w:firstLineChars="0" w:hanging="425"/>
        <w:jc w:val="both"/>
        <w:rPr>
          <w:rFonts w:eastAsia="Calibri"/>
          <w:sz w:val="20"/>
          <w:szCs w:val="20"/>
        </w:rPr>
      </w:pPr>
      <w:r w:rsidRPr="00E26A50">
        <w:rPr>
          <w:rFonts w:eastAsia="Calibri"/>
          <w:sz w:val="20"/>
          <w:szCs w:val="20"/>
        </w:rPr>
        <w:t>K</w:t>
      </w:r>
      <w:r w:rsidR="00C21412" w:rsidRPr="00E26A50">
        <w:rPr>
          <w:rFonts w:eastAsia="Calibri"/>
          <w:sz w:val="20"/>
          <w:szCs w:val="20"/>
        </w:rPr>
        <w:t>ing,</w:t>
      </w:r>
      <w:r w:rsidRPr="00E26A50">
        <w:rPr>
          <w:rFonts w:eastAsia="Calibri"/>
          <w:sz w:val="20"/>
          <w:szCs w:val="20"/>
        </w:rPr>
        <w:t xml:space="preserve"> </w:t>
      </w:r>
      <w:r w:rsidR="00C21412" w:rsidRPr="00E26A50">
        <w:rPr>
          <w:rFonts w:eastAsia="Calibri"/>
          <w:sz w:val="20"/>
          <w:szCs w:val="20"/>
        </w:rPr>
        <w:t>R.</w:t>
      </w:r>
      <w:r w:rsidRPr="00E26A50">
        <w:rPr>
          <w:rFonts w:eastAsia="Calibri"/>
          <w:sz w:val="20"/>
          <w:szCs w:val="20"/>
        </w:rPr>
        <w:t xml:space="preserve"> </w:t>
      </w:r>
      <w:r w:rsidR="00C21412" w:rsidRPr="00E26A50">
        <w:rPr>
          <w:rFonts w:eastAsia="Calibri"/>
          <w:sz w:val="20"/>
          <w:szCs w:val="20"/>
        </w:rPr>
        <w:t>P.</w:t>
      </w:r>
      <w:r w:rsidRPr="00E26A50">
        <w:rPr>
          <w:rFonts w:eastAsia="Calibri"/>
          <w:sz w:val="20"/>
          <w:szCs w:val="20"/>
        </w:rPr>
        <w:t xml:space="preserve"> </w:t>
      </w:r>
      <w:r w:rsidR="00C21412" w:rsidRPr="00E26A50">
        <w:rPr>
          <w:rFonts w:eastAsia="Calibri"/>
          <w:sz w:val="20"/>
          <w:szCs w:val="20"/>
        </w:rPr>
        <w:t>and</w:t>
      </w:r>
      <w:r w:rsidRPr="00E26A50">
        <w:rPr>
          <w:rFonts w:eastAsia="Calibri"/>
          <w:sz w:val="20"/>
          <w:szCs w:val="20"/>
        </w:rPr>
        <w:t xml:space="preserve"> </w:t>
      </w:r>
      <w:proofErr w:type="spellStart"/>
      <w:r w:rsidR="00C21412" w:rsidRPr="00E26A50">
        <w:rPr>
          <w:rFonts w:eastAsia="Calibri"/>
          <w:sz w:val="20"/>
          <w:szCs w:val="20"/>
        </w:rPr>
        <w:t>Ekeh</w:t>
      </w:r>
      <w:proofErr w:type="spellEnd"/>
      <w:r w:rsidR="00C21412" w:rsidRPr="00E26A50">
        <w:rPr>
          <w:rFonts w:eastAsia="Calibri"/>
          <w:sz w:val="20"/>
          <w:szCs w:val="20"/>
        </w:rPr>
        <w:t>,</w:t>
      </w:r>
      <w:r w:rsidRPr="00E26A50">
        <w:rPr>
          <w:rFonts w:eastAsia="Calibri"/>
          <w:sz w:val="20"/>
          <w:szCs w:val="20"/>
        </w:rPr>
        <w:t xml:space="preserve"> </w:t>
      </w:r>
      <w:r w:rsidR="00C21412" w:rsidRPr="00E26A50">
        <w:rPr>
          <w:rFonts w:eastAsia="Calibri"/>
          <w:sz w:val="20"/>
          <w:szCs w:val="20"/>
        </w:rPr>
        <w:t>I.</w:t>
      </w:r>
      <w:r w:rsidRPr="00E26A50">
        <w:rPr>
          <w:rFonts w:eastAsia="Calibri"/>
          <w:sz w:val="20"/>
          <w:szCs w:val="20"/>
        </w:rPr>
        <w:t xml:space="preserve"> </w:t>
      </w:r>
      <w:r w:rsidR="00C21412" w:rsidRPr="00E26A50">
        <w:rPr>
          <w:rFonts w:eastAsia="Calibri"/>
          <w:sz w:val="20"/>
          <w:szCs w:val="20"/>
        </w:rPr>
        <w:t>B.</w:t>
      </w:r>
      <w:r w:rsidRPr="00E26A50">
        <w:rPr>
          <w:rFonts w:eastAsia="Calibri"/>
          <w:sz w:val="20"/>
          <w:szCs w:val="20"/>
        </w:rPr>
        <w:t xml:space="preserve"> </w:t>
      </w:r>
      <w:r w:rsidR="00C21412" w:rsidRPr="00E26A50">
        <w:rPr>
          <w:rFonts w:eastAsia="Calibri"/>
          <w:sz w:val="20"/>
          <w:szCs w:val="20"/>
        </w:rPr>
        <w:t>(1990).</w:t>
      </w:r>
      <w:r w:rsidRPr="00E26A50">
        <w:rPr>
          <w:rFonts w:eastAsia="Calibri"/>
          <w:sz w:val="20"/>
          <w:szCs w:val="20"/>
        </w:rPr>
        <w:t xml:space="preserve"> </w:t>
      </w:r>
      <w:r w:rsidR="00C21412" w:rsidRPr="00E26A50">
        <w:rPr>
          <w:rFonts w:eastAsia="Calibri"/>
          <w:iCs/>
          <w:sz w:val="20"/>
          <w:szCs w:val="20"/>
        </w:rPr>
        <w:t>Status</w:t>
      </w:r>
      <w:r w:rsidRPr="00E26A50">
        <w:rPr>
          <w:rFonts w:eastAsia="Calibri"/>
          <w:iCs/>
          <w:sz w:val="20"/>
          <w:szCs w:val="20"/>
        </w:rPr>
        <w:t xml:space="preserve"> </w:t>
      </w:r>
      <w:r w:rsidR="00C21412" w:rsidRPr="00E26A50">
        <w:rPr>
          <w:rFonts w:eastAsia="Calibri"/>
          <w:iCs/>
          <w:sz w:val="20"/>
          <w:szCs w:val="20"/>
        </w:rPr>
        <w:t>and</w:t>
      </w:r>
      <w:r w:rsidRPr="00E26A50">
        <w:rPr>
          <w:rFonts w:eastAsia="Calibri"/>
          <w:iCs/>
          <w:sz w:val="20"/>
          <w:szCs w:val="20"/>
        </w:rPr>
        <w:t xml:space="preserve"> </w:t>
      </w:r>
      <w:r w:rsidR="00C21412" w:rsidRPr="00E26A50">
        <w:rPr>
          <w:rFonts w:eastAsia="Calibri"/>
          <w:iCs/>
          <w:sz w:val="20"/>
          <w:szCs w:val="20"/>
        </w:rPr>
        <w:t>seasonality</w:t>
      </w:r>
      <w:r w:rsidRPr="00E26A50">
        <w:rPr>
          <w:rFonts w:eastAsia="Calibri"/>
          <w:iCs/>
          <w:sz w:val="20"/>
          <w:szCs w:val="20"/>
        </w:rPr>
        <w:t xml:space="preserve"> </w:t>
      </w:r>
      <w:r w:rsidR="00C21412" w:rsidRPr="00E26A50">
        <w:rPr>
          <w:rFonts w:eastAsia="Calibri"/>
          <w:iCs/>
          <w:sz w:val="20"/>
          <w:szCs w:val="20"/>
        </w:rPr>
        <w:t>in</w:t>
      </w:r>
      <w:r w:rsidRPr="00E26A50">
        <w:rPr>
          <w:rFonts w:eastAsia="Calibri"/>
          <w:iCs/>
          <w:sz w:val="20"/>
          <w:szCs w:val="20"/>
        </w:rPr>
        <w:t xml:space="preserve"> </w:t>
      </w:r>
      <w:r w:rsidR="00C21412" w:rsidRPr="00E26A50">
        <w:rPr>
          <w:rFonts w:eastAsia="Calibri"/>
          <w:iCs/>
          <w:sz w:val="20"/>
          <w:szCs w:val="20"/>
        </w:rPr>
        <w:t>the</w:t>
      </w:r>
      <w:r w:rsidRPr="00E26A50">
        <w:rPr>
          <w:rFonts w:eastAsia="Calibri"/>
          <w:iCs/>
          <w:sz w:val="20"/>
          <w:szCs w:val="20"/>
        </w:rPr>
        <w:t xml:space="preserve"> </w:t>
      </w:r>
      <w:proofErr w:type="spellStart"/>
      <w:r w:rsidR="00C21412" w:rsidRPr="00E26A50">
        <w:rPr>
          <w:rFonts w:eastAsia="Calibri"/>
          <w:iCs/>
          <w:sz w:val="20"/>
          <w:szCs w:val="20"/>
        </w:rPr>
        <w:t>physico</w:t>
      </w:r>
      <w:proofErr w:type="spellEnd"/>
      <w:r w:rsidR="00C21412" w:rsidRPr="00E26A50">
        <w:rPr>
          <w:rFonts w:eastAsia="Calibri"/>
          <w:iCs/>
          <w:sz w:val="20"/>
          <w:szCs w:val="20"/>
        </w:rPr>
        <w:t>-chemical</w:t>
      </w:r>
      <w:r w:rsidRPr="00E26A50">
        <w:rPr>
          <w:rFonts w:eastAsia="Calibri"/>
          <w:iCs/>
          <w:sz w:val="20"/>
          <w:szCs w:val="20"/>
        </w:rPr>
        <w:t xml:space="preserve"> </w:t>
      </w:r>
      <w:r w:rsidR="00C21412" w:rsidRPr="00E26A50">
        <w:rPr>
          <w:rFonts w:eastAsia="Calibri"/>
          <w:iCs/>
          <w:sz w:val="20"/>
          <w:szCs w:val="20"/>
        </w:rPr>
        <w:t>hydrology</w:t>
      </w:r>
      <w:r w:rsidRPr="00E26A50">
        <w:rPr>
          <w:rFonts w:eastAsia="Calibri"/>
          <w:iCs/>
          <w:sz w:val="20"/>
          <w:szCs w:val="20"/>
        </w:rPr>
        <w:t xml:space="preserve"> </w:t>
      </w:r>
      <w:r w:rsidR="00C21412" w:rsidRPr="00E26A50">
        <w:rPr>
          <w:rFonts w:eastAsia="Calibri"/>
          <w:iCs/>
          <w:sz w:val="20"/>
          <w:szCs w:val="20"/>
        </w:rPr>
        <w:t>of</w:t>
      </w:r>
      <w:r w:rsidRPr="00E26A50">
        <w:rPr>
          <w:rFonts w:eastAsia="Calibri"/>
          <w:iCs/>
          <w:sz w:val="20"/>
          <w:szCs w:val="20"/>
        </w:rPr>
        <w:t xml:space="preserve"> </w:t>
      </w:r>
      <w:r w:rsidR="00C21412" w:rsidRPr="00E26A50">
        <w:rPr>
          <w:rFonts w:eastAsia="Calibri"/>
          <w:iCs/>
          <w:sz w:val="20"/>
          <w:szCs w:val="20"/>
        </w:rPr>
        <w:t>a</w:t>
      </w:r>
      <w:r w:rsidRPr="00E26A50">
        <w:rPr>
          <w:rFonts w:eastAsia="Calibri"/>
          <w:iCs/>
          <w:sz w:val="20"/>
          <w:szCs w:val="20"/>
        </w:rPr>
        <w:t xml:space="preserve"> </w:t>
      </w:r>
      <w:r w:rsidR="00C21412" w:rsidRPr="00E26A50">
        <w:rPr>
          <w:rFonts w:eastAsia="Calibri"/>
          <w:iCs/>
          <w:sz w:val="20"/>
          <w:szCs w:val="20"/>
        </w:rPr>
        <w:t>Nigerian</w:t>
      </w:r>
      <w:r w:rsidRPr="00E26A50">
        <w:rPr>
          <w:rFonts w:eastAsia="Calibri"/>
          <w:iCs/>
          <w:sz w:val="20"/>
          <w:szCs w:val="20"/>
        </w:rPr>
        <w:t xml:space="preserve"> </w:t>
      </w:r>
      <w:r w:rsidR="00C21412" w:rsidRPr="00E26A50">
        <w:rPr>
          <w:rFonts w:eastAsia="Calibri"/>
          <w:iCs/>
          <w:sz w:val="20"/>
          <w:szCs w:val="20"/>
        </w:rPr>
        <w:t>headwater</w:t>
      </w:r>
      <w:r w:rsidRPr="00E26A50">
        <w:rPr>
          <w:rFonts w:eastAsia="Calibri"/>
          <w:iCs/>
          <w:sz w:val="20"/>
          <w:szCs w:val="20"/>
        </w:rPr>
        <w:t xml:space="preserve"> </w:t>
      </w:r>
      <w:r w:rsidR="00C21412" w:rsidRPr="00E26A50">
        <w:rPr>
          <w:rFonts w:eastAsia="Calibri"/>
          <w:iCs/>
          <w:sz w:val="20"/>
          <w:szCs w:val="20"/>
        </w:rPr>
        <w:t>stream.</w:t>
      </w:r>
      <w:r w:rsidRPr="00E26A50">
        <w:rPr>
          <w:rFonts w:eastAsia="Calibri"/>
          <w:i/>
          <w:iCs/>
          <w:sz w:val="20"/>
          <w:szCs w:val="20"/>
        </w:rPr>
        <w:t xml:space="preserve"> </w:t>
      </w:r>
      <w:proofErr w:type="spellStart"/>
      <w:r w:rsidR="00C21412" w:rsidRPr="00E26A50">
        <w:rPr>
          <w:rFonts w:eastAsia="Calibri"/>
          <w:i/>
          <w:iCs/>
          <w:sz w:val="20"/>
          <w:szCs w:val="20"/>
        </w:rPr>
        <w:t>Acta</w:t>
      </w:r>
      <w:proofErr w:type="spellEnd"/>
      <w:r w:rsidRPr="00E26A50">
        <w:rPr>
          <w:rFonts w:eastAsia="Calibri"/>
          <w:i/>
          <w:iCs/>
          <w:sz w:val="20"/>
          <w:szCs w:val="20"/>
        </w:rPr>
        <w:t xml:space="preserve"> </w:t>
      </w:r>
      <w:proofErr w:type="spellStart"/>
      <w:r w:rsidR="00C21412" w:rsidRPr="00E26A50">
        <w:rPr>
          <w:rFonts w:eastAsia="Calibri"/>
          <w:iCs/>
          <w:sz w:val="20"/>
          <w:szCs w:val="20"/>
        </w:rPr>
        <w:t>Hyrobiology</w:t>
      </w:r>
      <w:proofErr w:type="spellEnd"/>
      <w:r w:rsidR="00C21412" w:rsidRPr="00E26A50">
        <w:rPr>
          <w:rFonts w:eastAsia="Calibri"/>
          <w:iCs/>
          <w:sz w:val="20"/>
          <w:szCs w:val="20"/>
        </w:rPr>
        <w:t>,</w:t>
      </w:r>
      <w:r w:rsidRPr="00E26A50">
        <w:rPr>
          <w:rFonts w:eastAsia="Calibri"/>
          <w:iCs/>
          <w:sz w:val="20"/>
          <w:szCs w:val="20"/>
        </w:rPr>
        <w:t xml:space="preserve"> </w:t>
      </w:r>
      <w:r w:rsidR="00C21412" w:rsidRPr="00E26A50">
        <w:rPr>
          <w:rFonts w:eastAsia="Calibri"/>
          <w:sz w:val="20"/>
          <w:szCs w:val="20"/>
        </w:rPr>
        <w:t>32(1):</w:t>
      </w:r>
      <w:r w:rsidRPr="00E26A50">
        <w:rPr>
          <w:rFonts w:eastAsia="Calibri"/>
          <w:sz w:val="20"/>
          <w:szCs w:val="20"/>
        </w:rPr>
        <w:t xml:space="preserve"> </w:t>
      </w:r>
      <w:r w:rsidR="00C21412" w:rsidRPr="00E26A50">
        <w:rPr>
          <w:rFonts w:eastAsia="Calibri"/>
          <w:sz w:val="20"/>
          <w:szCs w:val="20"/>
        </w:rPr>
        <w:t>314</w:t>
      </w:r>
      <w:r w:rsidRPr="00E26A50">
        <w:rPr>
          <w:rFonts w:eastAsia="Calibri"/>
          <w:sz w:val="20"/>
          <w:szCs w:val="20"/>
        </w:rPr>
        <w:t xml:space="preserve"> </w:t>
      </w:r>
      <w:r w:rsidR="00C21412" w:rsidRPr="00E26A50">
        <w:rPr>
          <w:rFonts w:eastAsia="Calibri"/>
          <w:sz w:val="20"/>
          <w:szCs w:val="20"/>
        </w:rPr>
        <w:t>-</w:t>
      </w:r>
      <w:r w:rsidRPr="00E26A50">
        <w:rPr>
          <w:rFonts w:eastAsia="Calibri"/>
          <w:sz w:val="20"/>
          <w:szCs w:val="20"/>
        </w:rPr>
        <w:t xml:space="preserve"> </w:t>
      </w:r>
      <w:r w:rsidR="00C21412" w:rsidRPr="00E26A50">
        <w:rPr>
          <w:rFonts w:eastAsia="Calibri"/>
          <w:sz w:val="20"/>
          <w:szCs w:val="20"/>
        </w:rPr>
        <w:t>320.</w:t>
      </w:r>
    </w:p>
    <w:p w:rsidR="00C21412" w:rsidRPr="00E26A50" w:rsidRDefault="001662A7" w:rsidP="003A661F">
      <w:pPr>
        <w:pStyle w:val="ListParagraph"/>
        <w:numPr>
          <w:ilvl w:val="0"/>
          <w:numId w:val="5"/>
        </w:numPr>
        <w:suppressAutoHyphens w:val="0"/>
        <w:snapToGrid w:val="0"/>
        <w:ind w:left="425" w:firstLineChars="0" w:hanging="425"/>
        <w:jc w:val="both"/>
        <w:rPr>
          <w:rFonts w:eastAsia="Calibri"/>
          <w:sz w:val="20"/>
          <w:szCs w:val="20"/>
        </w:rPr>
      </w:pPr>
      <w:r w:rsidRPr="00E26A50">
        <w:rPr>
          <w:rFonts w:eastAsia="Calibri"/>
          <w:sz w:val="20"/>
          <w:szCs w:val="20"/>
        </w:rPr>
        <w:t>M</w:t>
      </w:r>
      <w:r w:rsidR="00C21412" w:rsidRPr="00E26A50">
        <w:rPr>
          <w:rFonts w:eastAsia="Calibri"/>
          <w:sz w:val="20"/>
          <w:szCs w:val="20"/>
        </w:rPr>
        <w:t>ama,</w:t>
      </w:r>
      <w:r w:rsidRPr="00E26A50">
        <w:rPr>
          <w:rFonts w:eastAsia="Calibri"/>
          <w:sz w:val="20"/>
          <w:szCs w:val="20"/>
        </w:rPr>
        <w:t xml:space="preserve"> </w:t>
      </w:r>
      <w:r w:rsidR="00C21412" w:rsidRPr="00E26A50">
        <w:rPr>
          <w:rFonts w:eastAsia="Calibri"/>
          <w:sz w:val="20"/>
          <w:szCs w:val="20"/>
        </w:rPr>
        <w:t>D.</w:t>
      </w:r>
      <w:r w:rsidRPr="00E26A50">
        <w:rPr>
          <w:rFonts w:eastAsia="Calibri"/>
          <w:sz w:val="20"/>
          <w:szCs w:val="20"/>
        </w:rPr>
        <w:t xml:space="preserve"> </w:t>
      </w:r>
      <w:r w:rsidR="00C21412" w:rsidRPr="00E26A50">
        <w:rPr>
          <w:rFonts w:eastAsia="Calibri"/>
          <w:sz w:val="20"/>
          <w:szCs w:val="20"/>
        </w:rPr>
        <w:t>and</w:t>
      </w:r>
      <w:r w:rsidRPr="00E26A50">
        <w:rPr>
          <w:rFonts w:eastAsia="Calibri"/>
          <w:sz w:val="20"/>
          <w:szCs w:val="20"/>
        </w:rPr>
        <w:t xml:space="preserve"> </w:t>
      </w:r>
      <w:r w:rsidR="00C21412" w:rsidRPr="00E26A50">
        <w:rPr>
          <w:rFonts w:eastAsia="Calibri"/>
          <w:sz w:val="20"/>
          <w:szCs w:val="20"/>
        </w:rPr>
        <w:t>Ado,</w:t>
      </w:r>
      <w:r w:rsidRPr="00E26A50">
        <w:rPr>
          <w:rFonts w:eastAsia="Calibri"/>
          <w:sz w:val="20"/>
          <w:szCs w:val="20"/>
        </w:rPr>
        <w:t xml:space="preserve"> </w:t>
      </w:r>
      <w:r w:rsidR="00C21412" w:rsidRPr="00E26A50">
        <w:rPr>
          <w:rFonts w:eastAsia="Calibri"/>
          <w:sz w:val="20"/>
          <w:szCs w:val="20"/>
        </w:rPr>
        <w:t>Yao</w:t>
      </w:r>
      <w:r w:rsidRPr="00E26A50">
        <w:rPr>
          <w:rFonts w:eastAsia="Calibri"/>
          <w:sz w:val="20"/>
          <w:szCs w:val="20"/>
        </w:rPr>
        <w:t xml:space="preserve"> </w:t>
      </w:r>
      <w:r w:rsidR="00C21412" w:rsidRPr="00E26A50">
        <w:rPr>
          <w:rFonts w:eastAsia="Calibri"/>
          <w:sz w:val="20"/>
          <w:szCs w:val="20"/>
        </w:rPr>
        <w:t>(2003).</w:t>
      </w:r>
      <w:r w:rsidRPr="00E26A50">
        <w:rPr>
          <w:rFonts w:eastAsia="Calibri"/>
          <w:sz w:val="20"/>
          <w:szCs w:val="20"/>
        </w:rPr>
        <w:t xml:space="preserve"> </w:t>
      </w:r>
      <w:r w:rsidR="00C21412" w:rsidRPr="00E26A50">
        <w:rPr>
          <w:rFonts w:eastAsia="Calibri"/>
          <w:sz w:val="20"/>
          <w:szCs w:val="20"/>
        </w:rPr>
        <w:t>Urban</w:t>
      </w:r>
      <w:r w:rsidRPr="00E26A50">
        <w:rPr>
          <w:rFonts w:eastAsia="Calibri"/>
          <w:sz w:val="20"/>
          <w:szCs w:val="20"/>
        </w:rPr>
        <w:t xml:space="preserve"> </w:t>
      </w:r>
      <w:r w:rsidR="00C21412" w:rsidRPr="00E26A50">
        <w:rPr>
          <w:rFonts w:eastAsia="Calibri"/>
          <w:sz w:val="20"/>
          <w:szCs w:val="20"/>
        </w:rPr>
        <w:t>lake</w:t>
      </w:r>
      <w:r w:rsidRPr="00E26A50">
        <w:rPr>
          <w:rFonts w:eastAsia="Calibri"/>
          <w:sz w:val="20"/>
          <w:szCs w:val="20"/>
        </w:rPr>
        <w:t xml:space="preserve"> </w:t>
      </w:r>
      <w:r w:rsidR="00C21412" w:rsidRPr="00E26A50">
        <w:rPr>
          <w:rFonts w:eastAsia="Calibri"/>
          <w:sz w:val="20"/>
          <w:szCs w:val="20"/>
        </w:rPr>
        <w:t>system</w:t>
      </w:r>
      <w:r w:rsidRPr="00E26A50">
        <w:rPr>
          <w:rFonts w:eastAsia="Calibri"/>
          <w:sz w:val="20"/>
          <w:szCs w:val="20"/>
        </w:rPr>
        <w:t xml:space="preserve"> </w:t>
      </w:r>
      <w:proofErr w:type="spellStart"/>
      <w:r w:rsidR="00C21412" w:rsidRPr="00E26A50">
        <w:rPr>
          <w:rFonts w:eastAsia="Calibri"/>
          <w:sz w:val="20"/>
          <w:szCs w:val="20"/>
        </w:rPr>
        <w:t>eutrophication</w:t>
      </w:r>
      <w:proofErr w:type="spellEnd"/>
      <w:r w:rsidRPr="00E26A50">
        <w:rPr>
          <w:rFonts w:eastAsia="Calibri"/>
          <w:sz w:val="20"/>
          <w:szCs w:val="20"/>
        </w:rPr>
        <w:t xml:space="preserve"> </w:t>
      </w:r>
      <w:r w:rsidR="00C21412" w:rsidRPr="00E26A50">
        <w:rPr>
          <w:rFonts w:eastAsia="Calibri"/>
          <w:sz w:val="20"/>
          <w:szCs w:val="20"/>
        </w:rPr>
        <w:t>–</w:t>
      </w:r>
      <w:r w:rsidRPr="00E26A50">
        <w:rPr>
          <w:rFonts w:eastAsia="Calibri"/>
          <w:sz w:val="20"/>
          <w:szCs w:val="20"/>
        </w:rPr>
        <w:t xml:space="preserve"> </w:t>
      </w:r>
      <w:r w:rsidR="00C21412" w:rsidRPr="00E26A50">
        <w:rPr>
          <w:rFonts w:eastAsia="Calibri"/>
          <w:sz w:val="20"/>
          <w:szCs w:val="20"/>
        </w:rPr>
        <w:t>A</w:t>
      </w:r>
      <w:r w:rsidRPr="00E26A50">
        <w:rPr>
          <w:rFonts w:eastAsia="Calibri"/>
          <w:sz w:val="20"/>
          <w:szCs w:val="20"/>
        </w:rPr>
        <w:t xml:space="preserve"> </w:t>
      </w:r>
      <w:r w:rsidR="00C21412" w:rsidRPr="00E26A50">
        <w:rPr>
          <w:rFonts w:eastAsia="Calibri"/>
          <w:sz w:val="20"/>
          <w:szCs w:val="20"/>
        </w:rPr>
        <w:t>case</w:t>
      </w:r>
      <w:r w:rsidRPr="00E26A50">
        <w:rPr>
          <w:rFonts w:eastAsia="Calibri"/>
          <w:sz w:val="20"/>
          <w:szCs w:val="20"/>
        </w:rPr>
        <w:t xml:space="preserve"> </w:t>
      </w:r>
      <w:r w:rsidR="00C21412" w:rsidRPr="00E26A50">
        <w:rPr>
          <w:rFonts w:eastAsia="Calibri"/>
          <w:sz w:val="20"/>
          <w:szCs w:val="20"/>
        </w:rPr>
        <w:t>study.</w:t>
      </w:r>
      <w:r w:rsidRPr="00E26A50">
        <w:rPr>
          <w:rFonts w:eastAsia="Calibri"/>
          <w:sz w:val="20"/>
          <w:szCs w:val="20"/>
        </w:rPr>
        <w:t xml:space="preserve"> </w:t>
      </w:r>
      <w:r w:rsidR="00C21412" w:rsidRPr="00E26A50">
        <w:rPr>
          <w:rFonts w:eastAsia="Calibri"/>
          <w:i/>
          <w:iCs/>
          <w:sz w:val="20"/>
          <w:szCs w:val="20"/>
        </w:rPr>
        <w:t>Journal</w:t>
      </w:r>
      <w:r w:rsidRPr="00E26A50">
        <w:rPr>
          <w:rFonts w:eastAsia="Calibri"/>
          <w:i/>
          <w:iCs/>
          <w:sz w:val="20"/>
          <w:szCs w:val="20"/>
        </w:rPr>
        <w:t xml:space="preserve"> </w:t>
      </w:r>
      <w:r w:rsidR="00C21412" w:rsidRPr="00E26A50">
        <w:rPr>
          <w:rFonts w:eastAsia="Calibri"/>
          <w:i/>
          <w:iCs/>
          <w:sz w:val="20"/>
          <w:szCs w:val="20"/>
        </w:rPr>
        <w:t>of</w:t>
      </w:r>
      <w:r w:rsidRPr="00E26A50">
        <w:rPr>
          <w:rFonts w:eastAsia="Calibri"/>
          <w:i/>
          <w:iCs/>
          <w:sz w:val="20"/>
          <w:szCs w:val="20"/>
        </w:rPr>
        <w:t xml:space="preserve"> </w:t>
      </w:r>
      <w:r w:rsidR="00C21412" w:rsidRPr="00E26A50">
        <w:rPr>
          <w:rFonts w:eastAsia="Calibri"/>
          <w:i/>
          <w:iCs/>
          <w:sz w:val="20"/>
          <w:szCs w:val="20"/>
        </w:rPr>
        <w:t>Applied</w:t>
      </w:r>
      <w:r w:rsidRPr="00E26A50">
        <w:rPr>
          <w:rFonts w:eastAsia="Calibri"/>
          <w:i/>
          <w:iCs/>
          <w:sz w:val="20"/>
          <w:szCs w:val="20"/>
        </w:rPr>
        <w:t xml:space="preserve"> </w:t>
      </w:r>
      <w:r w:rsidR="00C21412" w:rsidRPr="00E26A50">
        <w:rPr>
          <w:rFonts w:eastAsia="Calibri"/>
          <w:i/>
          <w:iCs/>
          <w:sz w:val="20"/>
          <w:szCs w:val="20"/>
        </w:rPr>
        <w:t>Science</w:t>
      </w:r>
      <w:r w:rsidRPr="00E26A50">
        <w:rPr>
          <w:rFonts w:eastAsia="Calibri"/>
          <w:i/>
          <w:iCs/>
          <w:sz w:val="20"/>
          <w:szCs w:val="20"/>
        </w:rPr>
        <w:t xml:space="preserve"> </w:t>
      </w:r>
      <w:r w:rsidR="00C21412" w:rsidRPr="00E26A50">
        <w:rPr>
          <w:rFonts w:eastAsia="Calibri"/>
          <w:i/>
          <w:iCs/>
          <w:sz w:val="20"/>
          <w:szCs w:val="20"/>
        </w:rPr>
        <w:t>and</w:t>
      </w:r>
      <w:r w:rsidRPr="00E26A50">
        <w:rPr>
          <w:rFonts w:eastAsia="Calibri"/>
          <w:i/>
          <w:iCs/>
          <w:sz w:val="20"/>
          <w:szCs w:val="20"/>
        </w:rPr>
        <w:t xml:space="preserve"> </w:t>
      </w:r>
      <w:r w:rsidR="00C21412" w:rsidRPr="00E26A50">
        <w:rPr>
          <w:rFonts w:eastAsia="Calibri"/>
          <w:i/>
          <w:iCs/>
          <w:sz w:val="20"/>
          <w:szCs w:val="20"/>
        </w:rPr>
        <w:t>Management</w:t>
      </w:r>
      <w:r w:rsidR="00C21412" w:rsidRPr="00E26A50">
        <w:rPr>
          <w:rFonts w:eastAsia="Calibri"/>
          <w:iCs/>
          <w:sz w:val="20"/>
          <w:szCs w:val="20"/>
        </w:rPr>
        <w:t>,</w:t>
      </w:r>
      <w:r w:rsidRPr="00E26A50">
        <w:rPr>
          <w:rFonts w:eastAsia="Calibri"/>
          <w:i/>
          <w:iCs/>
          <w:sz w:val="20"/>
          <w:szCs w:val="20"/>
        </w:rPr>
        <w:t xml:space="preserve"> </w:t>
      </w:r>
      <w:r w:rsidR="00C21412" w:rsidRPr="00E26A50">
        <w:rPr>
          <w:rFonts w:eastAsia="Calibri"/>
          <w:sz w:val="20"/>
          <w:szCs w:val="20"/>
        </w:rPr>
        <w:t>7(2).</w:t>
      </w:r>
      <w:r w:rsidRPr="00E26A50">
        <w:rPr>
          <w:rFonts w:eastAsia="Calibri"/>
          <w:sz w:val="20"/>
          <w:szCs w:val="20"/>
        </w:rPr>
        <w:t xml:space="preserve"> </w:t>
      </w:r>
      <w:r w:rsidR="00C21412" w:rsidRPr="00E26A50">
        <w:rPr>
          <w:rFonts w:eastAsia="Calibri"/>
          <w:sz w:val="20"/>
          <w:szCs w:val="20"/>
        </w:rPr>
        <w:t>15</w:t>
      </w:r>
      <w:r w:rsidRPr="00E26A50">
        <w:rPr>
          <w:rFonts w:eastAsia="Calibri"/>
          <w:sz w:val="20"/>
          <w:szCs w:val="20"/>
        </w:rPr>
        <w:t xml:space="preserve"> </w:t>
      </w:r>
      <w:r w:rsidR="00C21412" w:rsidRPr="00E26A50">
        <w:rPr>
          <w:rFonts w:eastAsia="Calibri"/>
          <w:sz w:val="20"/>
          <w:szCs w:val="20"/>
        </w:rPr>
        <w:t>–</w:t>
      </w:r>
      <w:r w:rsidRPr="00E26A50">
        <w:rPr>
          <w:rFonts w:eastAsia="Calibri"/>
          <w:sz w:val="20"/>
          <w:szCs w:val="20"/>
        </w:rPr>
        <w:t xml:space="preserve"> </w:t>
      </w:r>
      <w:r w:rsidR="00C21412" w:rsidRPr="00E26A50">
        <w:rPr>
          <w:rFonts w:eastAsia="Calibri"/>
          <w:sz w:val="20"/>
          <w:szCs w:val="20"/>
        </w:rPr>
        <w:t>21.</w:t>
      </w:r>
    </w:p>
    <w:p w:rsidR="00C21412" w:rsidRPr="00E26A50" w:rsidRDefault="00C21412" w:rsidP="003A661F">
      <w:pPr>
        <w:pStyle w:val="ListParagraph"/>
        <w:numPr>
          <w:ilvl w:val="0"/>
          <w:numId w:val="5"/>
        </w:numPr>
        <w:suppressAutoHyphens w:val="0"/>
        <w:autoSpaceDE w:val="0"/>
        <w:autoSpaceDN w:val="0"/>
        <w:adjustRightInd w:val="0"/>
        <w:snapToGrid w:val="0"/>
        <w:ind w:left="425" w:firstLineChars="0" w:hanging="425"/>
        <w:jc w:val="both"/>
        <w:rPr>
          <w:sz w:val="20"/>
          <w:szCs w:val="20"/>
        </w:rPr>
      </w:pPr>
      <w:r w:rsidRPr="00E26A50">
        <w:rPr>
          <w:sz w:val="20"/>
          <w:szCs w:val="20"/>
        </w:rPr>
        <w:t>Michael</w:t>
      </w:r>
      <w:r w:rsidR="001662A7" w:rsidRPr="00E26A50">
        <w:rPr>
          <w:sz w:val="20"/>
          <w:szCs w:val="20"/>
        </w:rPr>
        <w:t xml:space="preserve"> </w:t>
      </w:r>
      <w:r w:rsidRPr="00E26A50">
        <w:rPr>
          <w:sz w:val="20"/>
          <w:szCs w:val="20"/>
        </w:rPr>
        <w:t>M.</w:t>
      </w:r>
      <w:r w:rsidR="001662A7" w:rsidRPr="00E26A50">
        <w:rPr>
          <w:sz w:val="20"/>
          <w:szCs w:val="20"/>
        </w:rPr>
        <w:t xml:space="preserve"> </w:t>
      </w:r>
      <w:r w:rsidRPr="00E26A50">
        <w:rPr>
          <w:sz w:val="20"/>
          <w:szCs w:val="20"/>
        </w:rPr>
        <w:t>A.,</w:t>
      </w:r>
      <w:r w:rsidR="001662A7" w:rsidRPr="00E26A50">
        <w:rPr>
          <w:sz w:val="20"/>
          <w:szCs w:val="20"/>
        </w:rPr>
        <w:t xml:space="preserve"> </w:t>
      </w:r>
      <w:r w:rsidRPr="00E26A50">
        <w:rPr>
          <w:sz w:val="20"/>
          <w:szCs w:val="20"/>
        </w:rPr>
        <w:t>George,</w:t>
      </w:r>
      <w:r w:rsidR="001662A7" w:rsidRPr="00E26A50">
        <w:rPr>
          <w:sz w:val="20"/>
          <w:szCs w:val="20"/>
        </w:rPr>
        <w:t xml:space="preserve"> </w:t>
      </w:r>
      <w:r w:rsidRPr="00E26A50">
        <w:rPr>
          <w:sz w:val="20"/>
          <w:szCs w:val="20"/>
        </w:rPr>
        <w:t>U.</w:t>
      </w:r>
      <w:r w:rsidR="001662A7" w:rsidRPr="00E26A50">
        <w:rPr>
          <w:sz w:val="20"/>
          <w:szCs w:val="20"/>
        </w:rPr>
        <w:t xml:space="preserve"> </w:t>
      </w:r>
      <w:r w:rsidRPr="00E26A50">
        <w:rPr>
          <w:sz w:val="20"/>
          <w:szCs w:val="20"/>
        </w:rPr>
        <w:t>U.,</w:t>
      </w:r>
      <w:r w:rsidR="001662A7" w:rsidRPr="00E26A50">
        <w:rPr>
          <w:sz w:val="20"/>
          <w:szCs w:val="20"/>
        </w:rPr>
        <w:t xml:space="preserve"> </w:t>
      </w:r>
      <w:proofErr w:type="spellStart"/>
      <w:r w:rsidRPr="00E26A50">
        <w:rPr>
          <w:sz w:val="20"/>
          <w:szCs w:val="20"/>
        </w:rPr>
        <w:t>Ekpo</w:t>
      </w:r>
      <w:proofErr w:type="spellEnd"/>
      <w:r w:rsidRPr="00E26A50">
        <w:rPr>
          <w:sz w:val="20"/>
          <w:szCs w:val="20"/>
        </w:rPr>
        <w:t>,</w:t>
      </w:r>
      <w:r w:rsidR="001662A7" w:rsidRPr="00E26A50">
        <w:rPr>
          <w:sz w:val="20"/>
          <w:szCs w:val="20"/>
        </w:rPr>
        <w:t xml:space="preserve"> </w:t>
      </w:r>
      <w:r w:rsidRPr="00E26A50">
        <w:rPr>
          <w:sz w:val="20"/>
          <w:szCs w:val="20"/>
        </w:rPr>
        <w:t>E.</w:t>
      </w:r>
      <w:r w:rsidR="001662A7" w:rsidRPr="00E26A50">
        <w:rPr>
          <w:sz w:val="20"/>
          <w:szCs w:val="20"/>
        </w:rPr>
        <w:t xml:space="preserve"> </w:t>
      </w:r>
      <w:r w:rsidRPr="00E26A50">
        <w:rPr>
          <w:sz w:val="20"/>
          <w:szCs w:val="20"/>
        </w:rPr>
        <w:t>A.</w:t>
      </w:r>
      <w:r w:rsidR="001662A7" w:rsidRPr="00E26A50">
        <w:rPr>
          <w:sz w:val="20"/>
          <w:szCs w:val="20"/>
        </w:rPr>
        <w:t xml:space="preserve"> </w:t>
      </w:r>
      <w:r w:rsidRPr="00E26A50">
        <w:rPr>
          <w:sz w:val="20"/>
          <w:szCs w:val="20"/>
        </w:rPr>
        <w:t>(2015).</w:t>
      </w:r>
      <w:r w:rsidR="001662A7" w:rsidRPr="00E26A50">
        <w:rPr>
          <w:sz w:val="20"/>
          <w:szCs w:val="20"/>
        </w:rPr>
        <w:t xml:space="preserve"> </w:t>
      </w:r>
      <w:r w:rsidRPr="00E26A50">
        <w:rPr>
          <w:sz w:val="20"/>
          <w:szCs w:val="20"/>
        </w:rPr>
        <w:t>Studies</w:t>
      </w:r>
      <w:r w:rsidR="001662A7" w:rsidRPr="00E26A50">
        <w:rPr>
          <w:sz w:val="20"/>
          <w:szCs w:val="20"/>
        </w:rPr>
        <w:t xml:space="preserve"> </w:t>
      </w:r>
      <w:r w:rsidRPr="00E26A50">
        <w:rPr>
          <w:sz w:val="20"/>
          <w:szCs w:val="20"/>
        </w:rPr>
        <w:t>on</w:t>
      </w:r>
      <w:r w:rsidR="001662A7" w:rsidRPr="00E26A50">
        <w:rPr>
          <w:sz w:val="20"/>
          <w:szCs w:val="20"/>
        </w:rPr>
        <w:t xml:space="preserve"> </w:t>
      </w:r>
      <w:r w:rsidRPr="00E26A50">
        <w:rPr>
          <w:sz w:val="20"/>
          <w:szCs w:val="20"/>
        </w:rPr>
        <w:t>the</w:t>
      </w:r>
      <w:r w:rsidR="001662A7" w:rsidRPr="00E26A50">
        <w:rPr>
          <w:sz w:val="20"/>
          <w:szCs w:val="20"/>
        </w:rPr>
        <w:t xml:space="preserve"> </w:t>
      </w:r>
      <w:proofErr w:type="spellStart"/>
      <w:r w:rsidRPr="00E26A50">
        <w:rPr>
          <w:sz w:val="20"/>
          <w:szCs w:val="20"/>
        </w:rPr>
        <w:t>Physico</w:t>
      </w:r>
      <w:proofErr w:type="spellEnd"/>
      <w:r w:rsidRPr="00E26A50">
        <w:rPr>
          <w:sz w:val="20"/>
          <w:szCs w:val="20"/>
        </w:rPr>
        <w:t>-chemical</w:t>
      </w:r>
      <w:r w:rsidR="001662A7" w:rsidRPr="00E26A50">
        <w:rPr>
          <w:sz w:val="20"/>
          <w:szCs w:val="20"/>
        </w:rPr>
        <w:t xml:space="preserve"> </w:t>
      </w:r>
      <w:r w:rsidRPr="00E26A50">
        <w:rPr>
          <w:sz w:val="20"/>
          <w:szCs w:val="20"/>
        </w:rPr>
        <w:t>Parameters</w:t>
      </w:r>
      <w:r w:rsidR="001662A7" w:rsidRPr="00E26A50">
        <w:rPr>
          <w:sz w:val="20"/>
          <w:szCs w:val="20"/>
        </w:rPr>
        <w:t xml:space="preserve"> </w:t>
      </w:r>
      <w:r w:rsidRPr="00E26A50">
        <w:rPr>
          <w:sz w:val="20"/>
          <w:szCs w:val="20"/>
        </w:rPr>
        <w:t>of</w:t>
      </w:r>
      <w:r w:rsidR="001662A7" w:rsidRPr="00E26A50">
        <w:rPr>
          <w:sz w:val="20"/>
          <w:szCs w:val="20"/>
        </w:rPr>
        <w:t xml:space="preserve"> </w:t>
      </w:r>
      <w:r w:rsidRPr="00E26A50">
        <w:rPr>
          <w:sz w:val="20"/>
          <w:szCs w:val="20"/>
        </w:rPr>
        <w:t>the</w:t>
      </w:r>
      <w:r w:rsidR="001662A7" w:rsidRPr="00E26A50">
        <w:rPr>
          <w:sz w:val="20"/>
          <w:szCs w:val="20"/>
        </w:rPr>
        <w:t xml:space="preserve"> </w:t>
      </w:r>
      <w:r w:rsidRPr="00E26A50">
        <w:rPr>
          <w:sz w:val="20"/>
          <w:szCs w:val="20"/>
        </w:rPr>
        <w:t>fresh</w:t>
      </w:r>
      <w:r w:rsidR="001662A7" w:rsidRPr="00E26A50">
        <w:rPr>
          <w:sz w:val="20"/>
          <w:szCs w:val="20"/>
        </w:rPr>
        <w:t xml:space="preserve"> </w:t>
      </w:r>
      <w:r w:rsidRPr="00E26A50">
        <w:rPr>
          <w:sz w:val="20"/>
          <w:szCs w:val="20"/>
        </w:rPr>
        <w:t>water</w:t>
      </w:r>
      <w:r w:rsidR="001662A7" w:rsidRPr="00E26A50">
        <w:rPr>
          <w:sz w:val="20"/>
          <w:szCs w:val="20"/>
        </w:rPr>
        <w:t xml:space="preserve"> </w:t>
      </w:r>
      <w:r w:rsidRPr="00E26A50">
        <w:rPr>
          <w:sz w:val="20"/>
          <w:szCs w:val="20"/>
        </w:rPr>
        <w:t>segment</w:t>
      </w:r>
      <w:r w:rsidR="001662A7" w:rsidRPr="00E26A50">
        <w:rPr>
          <w:sz w:val="20"/>
          <w:szCs w:val="20"/>
        </w:rPr>
        <w:t xml:space="preserve"> </w:t>
      </w:r>
      <w:r w:rsidRPr="00E26A50">
        <w:rPr>
          <w:sz w:val="20"/>
          <w:szCs w:val="20"/>
        </w:rPr>
        <w:t>of</w:t>
      </w:r>
      <w:r w:rsidR="001662A7" w:rsidRPr="00E26A50">
        <w:rPr>
          <w:sz w:val="20"/>
          <w:szCs w:val="20"/>
        </w:rPr>
        <w:t xml:space="preserve"> </w:t>
      </w:r>
      <w:r w:rsidRPr="00E26A50">
        <w:rPr>
          <w:sz w:val="20"/>
          <w:szCs w:val="20"/>
        </w:rPr>
        <w:t>the</w:t>
      </w:r>
      <w:r w:rsidR="001662A7" w:rsidRPr="00E26A50">
        <w:rPr>
          <w:sz w:val="20"/>
          <w:szCs w:val="20"/>
        </w:rPr>
        <w:t xml:space="preserve"> </w:t>
      </w:r>
      <w:r w:rsidRPr="00E26A50">
        <w:rPr>
          <w:sz w:val="20"/>
          <w:szCs w:val="20"/>
        </w:rPr>
        <w:t>Lower</w:t>
      </w:r>
      <w:r w:rsidR="001662A7" w:rsidRPr="00E26A50">
        <w:rPr>
          <w:sz w:val="20"/>
          <w:szCs w:val="20"/>
        </w:rPr>
        <w:t xml:space="preserve"> </w:t>
      </w:r>
      <w:r w:rsidRPr="00E26A50">
        <w:rPr>
          <w:sz w:val="20"/>
          <w:szCs w:val="20"/>
        </w:rPr>
        <w:t>Cross</w:t>
      </w:r>
      <w:r w:rsidR="001662A7" w:rsidRPr="00E26A50">
        <w:rPr>
          <w:sz w:val="20"/>
          <w:szCs w:val="20"/>
        </w:rPr>
        <w:t xml:space="preserve"> </w:t>
      </w:r>
      <w:r w:rsidRPr="00E26A50">
        <w:rPr>
          <w:sz w:val="20"/>
          <w:szCs w:val="20"/>
        </w:rPr>
        <w:t>River</w:t>
      </w:r>
      <w:r w:rsidR="001662A7" w:rsidRPr="00E26A50">
        <w:rPr>
          <w:sz w:val="20"/>
          <w:szCs w:val="20"/>
        </w:rPr>
        <w:t xml:space="preserve"> </w:t>
      </w:r>
      <w:r w:rsidRPr="00E26A50">
        <w:rPr>
          <w:sz w:val="20"/>
          <w:szCs w:val="20"/>
        </w:rPr>
        <w:t>System,</w:t>
      </w:r>
      <w:r w:rsidR="001662A7" w:rsidRPr="00E26A50">
        <w:rPr>
          <w:sz w:val="20"/>
          <w:szCs w:val="20"/>
        </w:rPr>
        <w:t xml:space="preserve"> </w:t>
      </w:r>
      <w:r w:rsidRPr="00E26A50">
        <w:rPr>
          <w:sz w:val="20"/>
          <w:szCs w:val="20"/>
        </w:rPr>
        <w:t>South</w:t>
      </w:r>
      <w:r w:rsidR="001662A7" w:rsidRPr="00E26A50">
        <w:rPr>
          <w:sz w:val="20"/>
          <w:szCs w:val="20"/>
        </w:rPr>
        <w:t xml:space="preserve"> </w:t>
      </w:r>
      <w:r w:rsidRPr="00E26A50">
        <w:rPr>
          <w:sz w:val="20"/>
          <w:szCs w:val="20"/>
        </w:rPr>
        <w:t>Eastern</w:t>
      </w:r>
      <w:r w:rsidR="001662A7" w:rsidRPr="00E26A50">
        <w:rPr>
          <w:sz w:val="20"/>
          <w:szCs w:val="20"/>
        </w:rPr>
        <w:t xml:space="preserve"> </w:t>
      </w:r>
      <w:r w:rsidRPr="00E26A50">
        <w:rPr>
          <w:sz w:val="20"/>
          <w:szCs w:val="20"/>
        </w:rPr>
        <w:t>Nigeria.</w:t>
      </w:r>
      <w:r w:rsidR="001662A7" w:rsidRPr="00E26A50">
        <w:rPr>
          <w:sz w:val="20"/>
          <w:szCs w:val="20"/>
        </w:rPr>
        <w:t xml:space="preserve"> </w:t>
      </w:r>
      <w:r w:rsidRPr="00E26A50">
        <w:rPr>
          <w:i/>
          <w:iCs/>
          <w:sz w:val="20"/>
          <w:szCs w:val="20"/>
        </w:rPr>
        <w:t>New</w:t>
      </w:r>
      <w:r w:rsidR="001662A7" w:rsidRPr="00E26A50">
        <w:rPr>
          <w:i/>
          <w:iCs/>
          <w:sz w:val="20"/>
          <w:szCs w:val="20"/>
        </w:rPr>
        <w:t xml:space="preserve"> </w:t>
      </w:r>
      <w:r w:rsidRPr="00E26A50">
        <w:rPr>
          <w:i/>
          <w:iCs/>
          <w:sz w:val="20"/>
          <w:szCs w:val="20"/>
        </w:rPr>
        <w:t>York</w:t>
      </w:r>
      <w:r w:rsidR="001662A7" w:rsidRPr="00E26A50">
        <w:rPr>
          <w:i/>
          <w:iCs/>
          <w:sz w:val="20"/>
          <w:szCs w:val="20"/>
        </w:rPr>
        <w:t xml:space="preserve"> </w:t>
      </w:r>
      <w:r w:rsidRPr="00E26A50">
        <w:rPr>
          <w:i/>
          <w:iCs/>
          <w:sz w:val="20"/>
          <w:szCs w:val="20"/>
        </w:rPr>
        <w:t>Science</w:t>
      </w:r>
      <w:r w:rsidR="001662A7" w:rsidRPr="00E26A50">
        <w:rPr>
          <w:i/>
          <w:iCs/>
          <w:sz w:val="20"/>
          <w:szCs w:val="20"/>
        </w:rPr>
        <w:t xml:space="preserve"> </w:t>
      </w:r>
      <w:r w:rsidRPr="00E26A50">
        <w:rPr>
          <w:i/>
          <w:iCs/>
          <w:sz w:val="20"/>
          <w:szCs w:val="20"/>
        </w:rPr>
        <w:t>Journal</w:t>
      </w:r>
      <w:r w:rsidRPr="00E26A50">
        <w:rPr>
          <w:sz w:val="20"/>
          <w:szCs w:val="20"/>
        </w:rPr>
        <w:t>,</w:t>
      </w:r>
      <w:r w:rsidR="001662A7" w:rsidRPr="00E26A50">
        <w:rPr>
          <w:sz w:val="20"/>
          <w:szCs w:val="20"/>
        </w:rPr>
        <w:t xml:space="preserve"> </w:t>
      </w:r>
      <w:r w:rsidRPr="00E26A50">
        <w:rPr>
          <w:sz w:val="20"/>
          <w:szCs w:val="20"/>
        </w:rPr>
        <w:t>8</w:t>
      </w:r>
      <w:r w:rsidR="001662A7" w:rsidRPr="00E26A50">
        <w:rPr>
          <w:sz w:val="20"/>
          <w:szCs w:val="20"/>
        </w:rPr>
        <w:t xml:space="preserve"> </w:t>
      </w:r>
      <w:r w:rsidRPr="00E26A50">
        <w:rPr>
          <w:sz w:val="20"/>
          <w:szCs w:val="20"/>
        </w:rPr>
        <w:t>(7):60-65.</w:t>
      </w:r>
    </w:p>
    <w:p w:rsidR="00C21412" w:rsidRPr="00E26A50" w:rsidRDefault="00C21412" w:rsidP="003A661F">
      <w:pPr>
        <w:pStyle w:val="ListParagraph"/>
        <w:numPr>
          <w:ilvl w:val="0"/>
          <w:numId w:val="5"/>
        </w:numPr>
        <w:suppressAutoHyphens w:val="0"/>
        <w:autoSpaceDE w:val="0"/>
        <w:autoSpaceDN w:val="0"/>
        <w:adjustRightInd w:val="0"/>
        <w:snapToGrid w:val="0"/>
        <w:ind w:left="425" w:firstLineChars="0" w:hanging="425"/>
        <w:jc w:val="both"/>
        <w:rPr>
          <w:rFonts w:eastAsia="Calibri"/>
          <w:sz w:val="20"/>
          <w:szCs w:val="20"/>
        </w:rPr>
      </w:pPr>
      <w:r w:rsidRPr="00E26A50">
        <w:rPr>
          <w:sz w:val="20"/>
          <w:szCs w:val="20"/>
        </w:rPr>
        <w:t>Moses,</w:t>
      </w:r>
      <w:r w:rsidR="001662A7" w:rsidRPr="00E26A50">
        <w:rPr>
          <w:sz w:val="20"/>
          <w:szCs w:val="20"/>
        </w:rPr>
        <w:t xml:space="preserve"> </w:t>
      </w:r>
      <w:r w:rsidRPr="00E26A50">
        <w:rPr>
          <w:sz w:val="20"/>
          <w:szCs w:val="20"/>
        </w:rPr>
        <w:t>B.</w:t>
      </w:r>
      <w:r w:rsidR="001662A7" w:rsidRPr="00E26A50">
        <w:rPr>
          <w:sz w:val="20"/>
          <w:szCs w:val="20"/>
        </w:rPr>
        <w:t xml:space="preserve"> </w:t>
      </w:r>
      <w:r w:rsidRPr="00E26A50">
        <w:rPr>
          <w:sz w:val="20"/>
          <w:szCs w:val="20"/>
        </w:rPr>
        <w:t>S.</w:t>
      </w:r>
      <w:r w:rsidR="001662A7" w:rsidRPr="00E26A50">
        <w:rPr>
          <w:sz w:val="20"/>
          <w:szCs w:val="20"/>
        </w:rPr>
        <w:t xml:space="preserve"> </w:t>
      </w:r>
      <w:r w:rsidRPr="00E26A50">
        <w:rPr>
          <w:sz w:val="20"/>
          <w:szCs w:val="20"/>
        </w:rPr>
        <w:t>(1987).</w:t>
      </w:r>
      <w:r w:rsidR="001662A7" w:rsidRPr="00E26A50">
        <w:rPr>
          <w:sz w:val="20"/>
          <w:szCs w:val="20"/>
        </w:rPr>
        <w:t xml:space="preserve"> </w:t>
      </w:r>
      <w:r w:rsidRPr="00E26A50">
        <w:rPr>
          <w:sz w:val="20"/>
          <w:szCs w:val="20"/>
        </w:rPr>
        <w:t>The</w:t>
      </w:r>
      <w:r w:rsidR="001662A7" w:rsidRPr="00E26A50">
        <w:rPr>
          <w:sz w:val="20"/>
          <w:szCs w:val="20"/>
        </w:rPr>
        <w:t xml:space="preserve"> </w:t>
      </w:r>
      <w:r w:rsidRPr="00E26A50">
        <w:rPr>
          <w:sz w:val="20"/>
          <w:szCs w:val="20"/>
        </w:rPr>
        <w:t>influence</w:t>
      </w:r>
      <w:r w:rsidR="001662A7" w:rsidRPr="00E26A50">
        <w:rPr>
          <w:sz w:val="20"/>
          <w:szCs w:val="20"/>
        </w:rPr>
        <w:t xml:space="preserve"> </w:t>
      </w:r>
      <w:r w:rsidRPr="00E26A50">
        <w:rPr>
          <w:sz w:val="20"/>
          <w:szCs w:val="20"/>
        </w:rPr>
        <w:t>of</w:t>
      </w:r>
      <w:r w:rsidR="001662A7" w:rsidRPr="00E26A50">
        <w:rPr>
          <w:sz w:val="20"/>
          <w:szCs w:val="20"/>
        </w:rPr>
        <w:t xml:space="preserve"> </w:t>
      </w:r>
      <w:r w:rsidRPr="00E26A50">
        <w:rPr>
          <w:sz w:val="20"/>
          <w:szCs w:val="20"/>
        </w:rPr>
        <w:t>flood</w:t>
      </w:r>
      <w:r w:rsidR="001662A7" w:rsidRPr="00E26A50">
        <w:rPr>
          <w:sz w:val="20"/>
          <w:szCs w:val="20"/>
        </w:rPr>
        <w:t xml:space="preserve"> </w:t>
      </w:r>
      <w:r w:rsidRPr="00E26A50">
        <w:rPr>
          <w:sz w:val="20"/>
          <w:szCs w:val="20"/>
        </w:rPr>
        <w:t>regime</w:t>
      </w:r>
      <w:r w:rsidR="001662A7" w:rsidRPr="00E26A50">
        <w:rPr>
          <w:sz w:val="20"/>
          <w:szCs w:val="20"/>
        </w:rPr>
        <w:t xml:space="preserve"> </w:t>
      </w:r>
      <w:r w:rsidRPr="00E26A50">
        <w:rPr>
          <w:sz w:val="20"/>
          <w:szCs w:val="20"/>
        </w:rPr>
        <w:t>on</w:t>
      </w:r>
      <w:r w:rsidR="001662A7" w:rsidRPr="00E26A50">
        <w:rPr>
          <w:sz w:val="20"/>
          <w:szCs w:val="20"/>
        </w:rPr>
        <w:t xml:space="preserve"> </w:t>
      </w:r>
      <w:r w:rsidRPr="00E26A50">
        <w:rPr>
          <w:sz w:val="20"/>
          <w:szCs w:val="20"/>
        </w:rPr>
        <w:t>fish</w:t>
      </w:r>
      <w:r w:rsidR="001662A7" w:rsidRPr="00E26A50">
        <w:rPr>
          <w:sz w:val="20"/>
          <w:szCs w:val="20"/>
        </w:rPr>
        <w:t xml:space="preserve"> </w:t>
      </w:r>
      <w:r w:rsidRPr="00E26A50">
        <w:rPr>
          <w:sz w:val="20"/>
          <w:szCs w:val="20"/>
        </w:rPr>
        <w:t>catch</w:t>
      </w:r>
      <w:r w:rsidR="001662A7" w:rsidRPr="00E26A50">
        <w:rPr>
          <w:sz w:val="20"/>
          <w:szCs w:val="20"/>
        </w:rPr>
        <w:t xml:space="preserve"> </w:t>
      </w:r>
      <w:r w:rsidRPr="00E26A50">
        <w:rPr>
          <w:sz w:val="20"/>
          <w:szCs w:val="20"/>
        </w:rPr>
        <w:t>and</w:t>
      </w:r>
      <w:r w:rsidR="001662A7" w:rsidRPr="00E26A50">
        <w:rPr>
          <w:sz w:val="20"/>
          <w:szCs w:val="20"/>
        </w:rPr>
        <w:t xml:space="preserve"> </w:t>
      </w:r>
      <w:r w:rsidRPr="00E26A50">
        <w:rPr>
          <w:sz w:val="20"/>
          <w:szCs w:val="20"/>
        </w:rPr>
        <w:t>communities</w:t>
      </w:r>
      <w:r w:rsidR="001662A7" w:rsidRPr="00E26A50">
        <w:rPr>
          <w:sz w:val="20"/>
          <w:szCs w:val="20"/>
        </w:rPr>
        <w:t xml:space="preserve"> </w:t>
      </w:r>
      <w:r w:rsidRPr="00E26A50">
        <w:rPr>
          <w:sz w:val="20"/>
          <w:szCs w:val="20"/>
        </w:rPr>
        <w:t>of</w:t>
      </w:r>
      <w:r w:rsidR="001662A7" w:rsidRPr="00E26A50">
        <w:rPr>
          <w:sz w:val="20"/>
          <w:szCs w:val="20"/>
        </w:rPr>
        <w:t xml:space="preserve"> </w:t>
      </w:r>
      <w:r w:rsidRPr="00E26A50">
        <w:rPr>
          <w:sz w:val="20"/>
          <w:szCs w:val="20"/>
        </w:rPr>
        <w:t>the</w:t>
      </w:r>
      <w:r w:rsidR="001662A7" w:rsidRPr="00E26A50">
        <w:rPr>
          <w:sz w:val="20"/>
          <w:szCs w:val="20"/>
        </w:rPr>
        <w:t xml:space="preserve"> </w:t>
      </w:r>
      <w:r w:rsidRPr="00E26A50">
        <w:rPr>
          <w:sz w:val="20"/>
          <w:szCs w:val="20"/>
        </w:rPr>
        <w:t>Cross</w:t>
      </w:r>
      <w:r w:rsidR="001662A7" w:rsidRPr="00E26A50">
        <w:rPr>
          <w:sz w:val="20"/>
          <w:szCs w:val="20"/>
        </w:rPr>
        <w:t xml:space="preserve"> </w:t>
      </w:r>
      <w:r w:rsidRPr="00E26A50">
        <w:rPr>
          <w:sz w:val="20"/>
          <w:szCs w:val="20"/>
        </w:rPr>
        <w:t>River</w:t>
      </w:r>
      <w:r w:rsidR="001662A7" w:rsidRPr="00E26A50">
        <w:rPr>
          <w:sz w:val="20"/>
          <w:szCs w:val="20"/>
        </w:rPr>
        <w:t xml:space="preserve"> </w:t>
      </w:r>
      <w:r w:rsidRPr="00E26A50">
        <w:rPr>
          <w:sz w:val="20"/>
          <w:szCs w:val="20"/>
        </w:rPr>
        <w:t>flood</w:t>
      </w:r>
      <w:r w:rsidR="001662A7" w:rsidRPr="00E26A50">
        <w:rPr>
          <w:sz w:val="20"/>
          <w:szCs w:val="20"/>
        </w:rPr>
        <w:t xml:space="preserve"> </w:t>
      </w:r>
      <w:r w:rsidRPr="00E26A50">
        <w:rPr>
          <w:sz w:val="20"/>
          <w:szCs w:val="20"/>
        </w:rPr>
        <w:t>plain</w:t>
      </w:r>
      <w:r w:rsidR="001662A7" w:rsidRPr="00E26A50">
        <w:rPr>
          <w:sz w:val="20"/>
          <w:szCs w:val="20"/>
        </w:rPr>
        <w:t xml:space="preserve"> </w:t>
      </w:r>
      <w:r w:rsidRPr="00E26A50">
        <w:rPr>
          <w:sz w:val="20"/>
          <w:szCs w:val="20"/>
        </w:rPr>
        <w:t>ecosystem,</w:t>
      </w:r>
      <w:r w:rsidR="001662A7" w:rsidRPr="00E26A50">
        <w:rPr>
          <w:sz w:val="20"/>
          <w:szCs w:val="20"/>
        </w:rPr>
        <w:t xml:space="preserve"> </w:t>
      </w:r>
      <w:r w:rsidRPr="00E26A50">
        <w:rPr>
          <w:sz w:val="20"/>
          <w:szCs w:val="20"/>
        </w:rPr>
        <w:t>Nigeria.</w:t>
      </w:r>
      <w:r w:rsidR="001662A7" w:rsidRPr="00E26A50">
        <w:rPr>
          <w:sz w:val="20"/>
          <w:szCs w:val="20"/>
        </w:rPr>
        <w:t xml:space="preserve"> </w:t>
      </w:r>
      <w:r w:rsidRPr="00E26A50">
        <w:rPr>
          <w:i/>
          <w:iCs/>
          <w:sz w:val="20"/>
          <w:szCs w:val="20"/>
        </w:rPr>
        <w:t>Environment</w:t>
      </w:r>
      <w:r w:rsidR="001662A7" w:rsidRPr="00E26A50">
        <w:rPr>
          <w:i/>
          <w:iCs/>
          <w:sz w:val="20"/>
          <w:szCs w:val="20"/>
        </w:rPr>
        <w:t xml:space="preserve"> </w:t>
      </w:r>
      <w:r w:rsidRPr="00E26A50">
        <w:rPr>
          <w:i/>
          <w:iCs/>
          <w:sz w:val="20"/>
          <w:szCs w:val="20"/>
        </w:rPr>
        <w:t>Bio</w:t>
      </w:r>
      <w:r w:rsidR="001662A7" w:rsidRPr="00E26A50">
        <w:rPr>
          <w:i/>
          <w:iCs/>
          <w:sz w:val="20"/>
          <w:szCs w:val="20"/>
        </w:rPr>
        <w:t xml:space="preserve"> </w:t>
      </w:r>
      <w:r w:rsidRPr="00E26A50">
        <w:rPr>
          <w:i/>
          <w:iCs/>
          <w:sz w:val="20"/>
          <w:szCs w:val="20"/>
        </w:rPr>
        <w:t>Fish</w:t>
      </w:r>
      <w:r w:rsidRPr="00E26A50">
        <w:rPr>
          <w:sz w:val="20"/>
          <w:szCs w:val="20"/>
        </w:rPr>
        <w:t>,</w:t>
      </w:r>
      <w:r w:rsidR="001662A7" w:rsidRPr="00E26A50">
        <w:rPr>
          <w:sz w:val="20"/>
          <w:szCs w:val="20"/>
        </w:rPr>
        <w:t xml:space="preserve"> </w:t>
      </w:r>
      <w:r w:rsidRPr="00E26A50">
        <w:rPr>
          <w:sz w:val="20"/>
          <w:szCs w:val="20"/>
        </w:rPr>
        <w:t>18:</w:t>
      </w:r>
      <w:r w:rsidR="001662A7" w:rsidRPr="00E26A50">
        <w:rPr>
          <w:sz w:val="20"/>
          <w:szCs w:val="20"/>
        </w:rPr>
        <w:t xml:space="preserve"> </w:t>
      </w:r>
      <w:r w:rsidRPr="00E26A50">
        <w:rPr>
          <w:sz w:val="20"/>
          <w:szCs w:val="20"/>
        </w:rPr>
        <w:t>51-61.</w:t>
      </w:r>
    </w:p>
    <w:p w:rsidR="001662A7" w:rsidRPr="00E26A50" w:rsidRDefault="00C21412" w:rsidP="003A661F">
      <w:pPr>
        <w:pStyle w:val="ListParagraph"/>
        <w:numPr>
          <w:ilvl w:val="0"/>
          <w:numId w:val="5"/>
        </w:numPr>
        <w:suppressAutoHyphens w:val="0"/>
        <w:autoSpaceDE w:val="0"/>
        <w:autoSpaceDN w:val="0"/>
        <w:adjustRightInd w:val="0"/>
        <w:snapToGrid w:val="0"/>
        <w:ind w:left="425" w:firstLineChars="0" w:hanging="425"/>
        <w:jc w:val="both"/>
        <w:rPr>
          <w:sz w:val="20"/>
          <w:szCs w:val="20"/>
        </w:rPr>
      </w:pPr>
      <w:proofErr w:type="spellStart"/>
      <w:r w:rsidRPr="00E26A50">
        <w:rPr>
          <w:sz w:val="20"/>
          <w:szCs w:val="20"/>
        </w:rPr>
        <w:t>Nwadiaro</w:t>
      </w:r>
      <w:proofErr w:type="spellEnd"/>
      <w:r w:rsidRPr="00E26A50">
        <w:rPr>
          <w:sz w:val="20"/>
          <w:szCs w:val="20"/>
        </w:rPr>
        <w:t>,</w:t>
      </w:r>
      <w:r w:rsidR="001662A7" w:rsidRPr="00E26A50">
        <w:rPr>
          <w:sz w:val="20"/>
          <w:szCs w:val="20"/>
        </w:rPr>
        <w:t xml:space="preserve"> </w:t>
      </w:r>
      <w:r w:rsidRPr="00E26A50">
        <w:rPr>
          <w:sz w:val="20"/>
          <w:szCs w:val="20"/>
        </w:rPr>
        <w:t>C.</w:t>
      </w:r>
      <w:r w:rsidR="001662A7" w:rsidRPr="00E26A50">
        <w:rPr>
          <w:sz w:val="20"/>
          <w:szCs w:val="20"/>
        </w:rPr>
        <w:t xml:space="preserve"> </w:t>
      </w:r>
      <w:r w:rsidRPr="00E26A50">
        <w:rPr>
          <w:sz w:val="20"/>
          <w:szCs w:val="20"/>
        </w:rPr>
        <w:t>S.</w:t>
      </w:r>
      <w:r w:rsidR="001662A7" w:rsidRPr="00E26A50">
        <w:rPr>
          <w:sz w:val="20"/>
          <w:szCs w:val="20"/>
        </w:rPr>
        <w:t xml:space="preserve"> </w:t>
      </w:r>
      <w:r w:rsidRPr="00E26A50">
        <w:rPr>
          <w:sz w:val="20"/>
          <w:szCs w:val="20"/>
        </w:rPr>
        <w:t>(1989).</w:t>
      </w:r>
      <w:r w:rsidR="001662A7" w:rsidRPr="00E26A50">
        <w:rPr>
          <w:sz w:val="20"/>
          <w:szCs w:val="20"/>
        </w:rPr>
        <w:t xml:space="preserve"> </w:t>
      </w:r>
      <w:proofErr w:type="spellStart"/>
      <w:r w:rsidRPr="00E26A50">
        <w:rPr>
          <w:sz w:val="20"/>
          <w:szCs w:val="20"/>
        </w:rPr>
        <w:t>Ichthyofauna</w:t>
      </w:r>
      <w:proofErr w:type="spellEnd"/>
      <w:r w:rsidR="001662A7" w:rsidRPr="00E26A50">
        <w:rPr>
          <w:sz w:val="20"/>
          <w:szCs w:val="20"/>
        </w:rPr>
        <w:t xml:space="preserve"> </w:t>
      </w:r>
      <w:r w:rsidRPr="00E26A50">
        <w:rPr>
          <w:sz w:val="20"/>
          <w:szCs w:val="20"/>
        </w:rPr>
        <w:t>of</w:t>
      </w:r>
      <w:r w:rsidR="001662A7" w:rsidRPr="00E26A50">
        <w:rPr>
          <w:sz w:val="20"/>
          <w:szCs w:val="20"/>
        </w:rPr>
        <w:t xml:space="preserve"> </w:t>
      </w:r>
      <w:r w:rsidRPr="00E26A50">
        <w:rPr>
          <w:sz w:val="20"/>
          <w:szCs w:val="20"/>
        </w:rPr>
        <w:t>Lake</w:t>
      </w:r>
      <w:r w:rsidR="001662A7" w:rsidRPr="00E26A50">
        <w:rPr>
          <w:sz w:val="20"/>
          <w:szCs w:val="20"/>
        </w:rPr>
        <w:t xml:space="preserve"> </w:t>
      </w:r>
      <w:proofErr w:type="spellStart"/>
      <w:r w:rsidRPr="00E26A50">
        <w:rPr>
          <w:sz w:val="20"/>
          <w:szCs w:val="20"/>
        </w:rPr>
        <w:t>Oguta</w:t>
      </w:r>
      <w:proofErr w:type="spellEnd"/>
      <w:r w:rsidR="001662A7" w:rsidRPr="00E26A50">
        <w:rPr>
          <w:sz w:val="20"/>
          <w:szCs w:val="20"/>
        </w:rPr>
        <w:t xml:space="preserve"> </w:t>
      </w:r>
      <w:r w:rsidRPr="00E26A50">
        <w:rPr>
          <w:sz w:val="20"/>
          <w:szCs w:val="20"/>
        </w:rPr>
        <w:t>a</w:t>
      </w:r>
      <w:r w:rsidR="001662A7" w:rsidRPr="00E26A50">
        <w:rPr>
          <w:sz w:val="20"/>
          <w:szCs w:val="20"/>
        </w:rPr>
        <w:t xml:space="preserve"> </w:t>
      </w:r>
      <w:r w:rsidRPr="00E26A50">
        <w:rPr>
          <w:sz w:val="20"/>
          <w:szCs w:val="20"/>
        </w:rPr>
        <w:t>shallow</w:t>
      </w:r>
      <w:r w:rsidR="001662A7" w:rsidRPr="00E26A50">
        <w:rPr>
          <w:sz w:val="20"/>
          <w:szCs w:val="20"/>
        </w:rPr>
        <w:t xml:space="preserve"> </w:t>
      </w:r>
      <w:r w:rsidRPr="00E26A50">
        <w:rPr>
          <w:sz w:val="20"/>
          <w:szCs w:val="20"/>
        </w:rPr>
        <w:t>Lake</w:t>
      </w:r>
      <w:r w:rsidR="001662A7" w:rsidRPr="00E26A50">
        <w:rPr>
          <w:sz w:val="20"/>
          <w:szCs w:val="20"/>
        </w:rPr>
        <w:t xml:space="preserve"> </w:t>
      </w:r>
      <w:r w:rsidRPr="00E26A50">
        <w:rPr>
          <w:sz w:val="20"/>
          <w:szCs w:val="20"/>
        </w:rPr>
        <w:t>in</w:t>
      </w:r>
      <w:r w:rsidR="001662A7" w:rsidRPr="00E26A50">
        <w:rPr>
          <w:sz w:val="20"/>
          <w:szCs w:val="20"/>
        </w:rPr>
        <w:t xml:space="preserve"> </w:t>
      </w:r>
      <w:r w:rsidRPr="00E26A50">
        <w:rPr>
          <w:sz w:val="20"/>
          <w:szCs w:val="20"/>
        </w:rPr>
        <w:t>Southern</w:t>
      </w:r>
      <w:r w:rsidR="001662A7" w:rsidRPr="00E26A50">
        <w:rPr>
          <w:sz w:val="20"/>
          <w:szCs w:val="20"/>
        </w:rPr>
        <w:t xml:space="preserve"> </w:t>
      </w:r>
      <w:r w:rsidRPr="00E26A50">
        <w:rPr>
          <w:sz w:val="20"/>
          <w:szCs w:val="20"/>
        </w:rPr>
        <w:t>Nigeria.</w:t>
      </w:r>
      <w:r w:rsidR="001662A7" w:rsidRPr="00E26A50">
        <w:rPr>
          <w:sz w:val="20"/>
          <w:szCs w:val="20"/>
        </w:rPr>
        <w:t xml:space="preserve"> </w:t>
      </w:r>
      <w:r w:rsidRPr="00E26A50">
        <w:rPr>
          <w:i/>
          <w:iCs/>
          <w:sz w:val="20"/>
          <w:szCs w:val="20"/>
        </w:rPr>
        <w:t>Arch.</w:t>
      </w:r>
      <w:r w:rsidR="001662A7" w:rsidRPr="00E26A50">
        <w:rPr>
          <w:i/>
          <w:iCs/>
          <w:sz w:val="20"/>
          <w:szCs w:val="20"/>
        </w:rPr>
        <w:t xml:space="preserve"> </w:t>
      </w:r>
      <w:r w:rsidRPr="00E26A50">
        <w:rPr>
          <w:i/>
          <w:iCs/>
          <w:sz w:val="20"/>
          <w:szCs w:val="20"/>
        </w:rPr>
        <w:t>Hydrobiology</w:t>
      </w:r>
      <w:r w:rsidRPr="00E26A50">
        <w:rPr>
          <w:sz w:val="20"/>
          <w:szCs w:val="20"/>
        </w:rPr>
        <w:t>,</w:t>
      </w:r>
      <w:r w:rsidR="001662A7" w:rsidRPr="00E26A50">
        <w:rPr>
          <w:sz w:val="20"/>
          <w:szCs w:val="20"/>
        </w:rPr>
        <w:t xml:space="preserve"> </w:t>
      </w:r>
      <w:r w:rsidRPr="00E26A50">
        <w:rPr>
          <w:sz w:val="20"/>
          <w:szCs w:val="20"/>
        </w:rPr>
        <w:t>115</w:t>
      </w:r>
      <w:r w:rsidR="001662A7" w:rsidRPr="00E26A50">
        <w:rPr>
          <w:sz w:val="20"/>
          <w:szCs w:val="20"/>
        </w:rPr>
        <w:t xml:space="preserve"> </w:t>
      </w:r>
      <w:r w:rsidRPr="00E26A50">
        <w:rPr>
          <w:sz w:val="20"/>
          <w:szCs w:val="20"/>
        </w:rPr>
        <w:t>(3):</w:t>
      </w:r>
      <w:r w:rsidR="001662A7" w:rsidRPr="00E26A50">
        <w:rPr>
          <w:sz w:val="20"/>
          <w:szCs w:val="20"/>
        </w:rPr>
        <w:t xml:space="preserve"> </w:t>
      </w:r>
      <w:r w:rsidRPr="00E26A50">
        <w:rPr>
          <w:sz w:val="20"/>
          <w:szCs w:val="20"/>
        </w:rPr>
        <w:t>413-425.</w:t>
      </w:r>
    </w:p>
    <w:p w:rsidR="00C21412" w:rsidRPr="00E26A50" w:rsidRDefault="001662A7" w:rsidP="003A661F">
      <w:pPr>
        <w:pStyle w:val="ListParagraph"/>
        <w:numPr>
          <w:ilvl w:val="0"/>
          <w:numId w:val="5"/>
        </w:numPr>
        <w:suppressAutoHyphens w:val="0"/>
        <w:autoSpaceDE w:val="0"/>
        <w:autoSpaceDN w:val="0"/>
        <w:adjustRightInd w:val="0"/>
        <w:snapToGrid w:val="0"/>
        <w:ind w:left="425" w:firstLineChars="0" w:hanging="425"/>
        <w:jc w:val="both"/>
        <w:rPr>
          <w:sz w:val="20"/>
          <w:szCs w:val="20"/>
        </w:rPr>
      </w:pPr>
      <w:proofErr w:type="spellStart"/>
      <w:r w:rsidRPr="00E26A50">
        <w:rPr>
          <w:rFonts w:eastAsia="Calibri"/>
          <w:sz w:val="20"/>
          <w:szCs w:val="20"/>
        </w:rPr>
        <w:t>N</w:t>
      </w:r>
      <w:r w:rsidR="00C21412" w:rsidRPr="00E26A50">
        <w:rPr>
          <w:rFonts w:eastAsia="Calibri"/>
          <w:sz w:val="20"/>
          <w:szCs w:val="20"/>
        </w:rPr>
        <w:t>weke</w:t>
      </w:r>
      <w:proofErr w:type="spellEnd"/>
      <w:r w:rsidR="00C21412" w:rsidRPr="00E26A50">
        <w:rPr>
          <w:rFonts w:eastAsia="Calibri"/>
          <w:sz w:val="20"/>
          <w:szCs w:val="20"/>
        </w:rPr>
        <w:t>,</w:t>
      </w:r>
      <w:r w:rsidRPr="00E26A50">
        <w:rPr>
          <w:rFonts w:eastAsia="Calibri"/>
          <w:sz w:val="20"/>
          <w:szCs w:val="20"/>
        </w:rPr>
        <w:t xml:space="preserve"> </w:t>
      </w:r>
      <w:r w:rsidR="00C21412" w:rsidRPr="00E26A50">
        <w:rPr>
          <w:rFonts w:eastAsia="Calibri"/>
          <w:sz w:val="20"/>
          <w:szCs w:val="20"/>
        </w:rPr>
        <w:t>A.</w:t>
      </w:r>
      <w:r w:rsidRPr="00E26A50">
        <w:rPr>
          <w:rFonts w:eastAsia="Calibri"/>
          <w:sz w:val="20"/>
          <w:szCs w:val="20"/>
        </w:rPr>
        <w:t xml:space="preserve"> </w:t>
      </w:r>
      <w:r w:rsidR="00C21412" w:rsidRPr="00E26A50">
        <w:rPr>
          <w:rFonts w:eastAsia="Calibri"/>
          <w:sz w:val="20"/>
          <w:szCs w:val="20"/>
        </w:rPr>
        <w:t>N.</w:t>
      </w:r>
      <w:r w:rsidRPr="00E26A50">
        <w:rPr>
          <w:rFonts w:eastAsia="Calibri"/>
          <w:sz w:val="20"/>
          <w:szCs w:val="20"/>
        </w:rPr>
        <w:t xml:space="preserve"> </w:t>
      </w:r>
      <w:r w:rsidR="00C21412" w:rsidRPr="00E26A50">
        <w:rPr>
          <w:rFonts w:eastAsia="Calibri"/>
          <w:sz w:val="20"/>
          <w:szCs w:val="20"/>
        </w:rPr>
        <w:t>(2000).</w:t>
      </w:r>
      <w:r w:rsidRPr="00E26A50">
        <w:rPr>
          <w:rFonts w:eastAsia="Calibri"/>
          <w:sz w:val="20"/>
          <w:szCs w:val="20"/>
        </w:rPr>
        <w:t xml:space="preserve"> </w:t>
      </w:r>
      <w:r w:rsidR="00C21412" w:rsidRPr="00E26A50">
        <w:rPr>
          <w:rFonts w:eastAsia="Calibri"/>
          <w:sz w:val="20"/>
          <w:szCs w:val="20"/>
        </w:rPr>
        <w:t>Impact</w:t>
      </w:r>
      <w:r w:rsidRPr="00E26A50">
        <w:rPr>
          <w:rFonts w:eastAsia="Calibri"/>
          <w:sz w:val="20"/>
          <w:szCs w:val="20"/>
        </w:rPr>
        <w:t xml:space="preserve"> </w:t>
      </w:r>
      <w:r w:rsidR="00C21412" w:rsidRPr="00E26A50">
        <w:rPr>
          <w:rFonts w:eastAsia="Calibri"/>
          <w:sz w:val="20"/>
          <w:szCs w:val="20"/>
        </w:rPr>
        <w:t>of</w:t>
      </w:r>
      <w:r w:rsidRPr="00E26A50">
        <w:rPr>
          <w:rFonts w:eastAsia="Calibri"/>
          <w:sz w:val="20"/>
          <w:szCs w:val="20"/>
        </w:rPr>
        <w:t xml:space="preserve"> </w:t>
      </w:r>
      <w:r w:rsidR="00C21412" w:rsidRPr="00E26A50">
        <w:rPr>
          <w:rFonts w:eastAsia="Calibri"/>
          <w:sz w:val="20"/>
          <w:szCs w:val="20"/>
        </w:rPr>
        <w:t>organic</w:t>
      </w:r>
      <w:r w:rsidRPr="00E26A50">
        <w:rPr>
          <w:rFonts w:eastAsia="Calibri"/>
          <w:sz w:val="20"/>
          <w:szCs w:val="20"/>
        </w:rPr>
        <w:t xml:space="preserve"> </w:t>
      </w:r>
      <w:r w:rsidR="00C21412" w:rsidRPr="00E26A50">
        <w:rPr>
          <w:rFonts w:eastAsia="Calibri"/>
          <w:sz w:val="20"/>
          <w:szCs w:val="20"/>
        </w:rPr>
        <w:t>wastes</w:t>
      </w:r>
      <w:r w:rsidRPr="00E26A50">
        <w:rPr>
          <w:rFonts w:eastAsia="Calibri"/>
          <w:sz w:val="20"/>
          <w:szCs w:val="20"/>
        </w:rPr>
        <w:t xml:space="preserve"> </w:t>
      </w:r>
      <w:r w:rsidR="00C21412" w:rsidRPr="00E26A50">
        <w:rPr>
          <w:rFonts w:eastAsia="Calibri"/>
          <w:sz w:val="20"/>
          <w:szCs w:val="20"/>
        </w:rPr>
        <w:t>pollution</w:t>
      </w:r>
      <w:r w:rsidRPr="00E26A50">
        <w:rPr>
          <w:rFonts w:eastAsia="Calibri"/>
          <w:sz w:val="20"/>
          <w:szCs w:val="20"/>
        </w:rPr>
        <w:t xml:space="preserve"> </w:t>
      </w:r>
      <w:r w:rsidR="00C21412" w:rsidRPr="00E26A50">
        <w:rPr>
          <w:rFonts w:eastAsia="Calibri"/>
          <w:sz w:val="20"/>
          <w:szCs w:val="20"/>
        </w:rPr>
        <w:t>on</w:t>
      </w:r>
      <w:r w:rsidRPr="00E26A50">
        <w:rPr>
          <w:rFonts w:eastAsia="Calibri"/>
          <w:sz w:val="20"/>
          <w:szCs w:val="20"/>
        </w:rPr>
        <w:t xml:space="preserve"> </w:t>
      </w:r>
      <w:r w:rsidR="00C21412" w:rsidRPr="00E26A50">
        <w:rPr>
          <w:rFonts w:eastAsia="Calibri"/>
          <w:sz w:val="20"/>
          <w:szCs w:val="20"/>
        </w:rPr>
        <w:t>the</w:t>
      </w:r>
      <w:r w:rsidRPr="00E26A50">
        <w:rPr>
          <w:rFonts w:eastAsia="Calibri"/>
          <w:sz w:val="20"/>
          <w:szCs w:val="20"/>
        </w:rPr>
        <w:t xml:space="preserve"> </w:t>
      </w:r>
      <w:r w:rsidR="00C21412" w:rsidRPr="00E26A50">
        <w:rPr>
          <w:rFonts w:eastAsia="Calibri"/>
          <w:sz w:val="20"/>
          <w:szCs w:val="20"/>
        </w:rPr>
        <w:t>macro-benthos</w:t>
      </w:r>
      <w:r w:rsidRPr="00E26A50">
        <w:rPr>
          <w:rFonts w:eastAsia="Calibri"/>
          <w:sz w:val="20"/>
          <w:szCs w:val="20"/>
        </w:rPr>
        <w:t xml:space="preserve"> </w:t>
      </w:r>
      <w:r w:rsidR="00C21412" w:rsidRPr="00E26A50">
        <w:rPr>
          <w:rFonts w:eastAsia="Calibri"/>
          <w:sz w:val="20"/>
          <w:szCs w:val="20"/>
        </w:rPr>
        <w:t>and</w:t>
      </w:r>
      <w:r w:rsidRPr="00E26A50">
        <w:rPr>
          <w:rFonts w:eastAsia="Calibri"/>
          <w:sz w:val="20"/>
          <w:szCs w:val="20"/>
        </w:rPr>
        <w:t xml:space="preserve"> </w:t>
      </w:r>
      <w:r w:rsidR="00C21412" w:rsidRPr="00E26A50">
        <w:rPr>
          <w:rFonts w:eastAsia="Calibri"/>
          <w:sz w:val="20"/>
          <w:szCs w:val="20"/>
        </w:rPr>
        <w:t>fish</w:t>
      </w:r>
      <w:r w:rsidRPr="00E26A50">
        <w:rPr>
          <w:rFonts w:eastAsia="Calibri"/>
          <w:sz w:val="20"/>
          <w:szCs w:val="20"/>
        </w:rPr>
        <w:t xml:space="preserve"> </w:t>
      </w:r>
      <w:r w:rsidR="00C21412" w:rsidRPr="00E26A50">
        <w:rPr>
          <w:rFonts w:eastAsia="Calibri"/>
          <w:sz w:val="20"/>
          <w:szCs w:val="20"/>
        </w:rPr>
        <w:t>fauna</w:t>
      </w:r>
      <w:r w:rsidRPr="00E26A50">
        <w:rPr>
          <w:rFonts w:eastAsia="Calibri"/>
          <w:sz w:val="20"/>
          <w:szCs w:val="20"/>
        </w:rPr>
        <w:t xml:space="preserve"> </w:t>
      </w:r>
      <w:r w:rsidR="00C21412" w:rsidRPr="00E26A50">
        <w:rPr>
          <w:rFonts w:eastAsia="Calibri"/>
          <w:sz w:val="20"/>
          <w:szCs w:val="20"/>
        </w:rPr>
        <w:t>of</w:t>
      </w:r>
      <w:r w:rsidRPr="00E26A50">
        <w:rPr>
          <w:rFonts w:eastAsia="Calibri"/>
          <w:sz w:val="20"/>
          <w:szCs w:val="20"/>
        </w:rPr>
        <w:t xml:space="preserve"> </w:t>
      </w:r>
      <w:proofErr w:type="spellStart"/>
      <w:r w:rsidR="00C21412" w:rsidRPr="00E26A50">
        <w:rPr>
          <w:rFonts w:eastAsia="Calibri"/>
          <w:sz w:val="20"/>
          <w:szCs w:val="20"/>
        </w:rPr>
        <w:t>Elechi</w:t>
      </w:r>
      <w:proofErr w:type="spellEnd"/>
      <w:r w:rsidRPr="00E26A50">
        <w:rPr>
          <w:rFonts w:eastAsia="Calibri"/>
          <w:sz w:val="20"/>
          <w:szCs w:val="20"/>
        </w:rPr>
        <w:t xml:space="preserve"> </w:t>
      </w:r>
      <w:r w:rsidR="00C21412" w:rsidRPr="00E26A50">
        <w:rPr>
          <w:rFonts w:eastAsia="Calibri"/>
          <w:sz w:val="20"/>
          <w:szCs w:val="20"/>
        </w:rPr>
        <w:t>Creek.</w:t>
      </w:r>
      <w:r w:rsidRPr="00E26A50">
        <w:rPr>
          <w:rFonts w:eastAsia="Calibri"/>
          <w:sz w:val="20"/>
          <w:szCs w:val="20"/>
        </w:rPr>
        <w:t xml:space="preserve"> </w:t>
      </w:r>
      <w:proofErr w:type="spellStart"/>
      <w:r w:rsidR="00C21412" w:rsidRPr="00E26A50">
        <w:rPr>
          <w:rFonts w:eastAsia="Calibri"/>
          <w:sz w:val="20"/>
          <w:szCs w:val="20"/>
        </w:rPr>
        <w:t>Ph.D</w:t>
      </w:r>
      <w:proofErr w:type="spellEnd"/>
      <w:r w:rsidRPr="00E26A50">
        <w:rPr>
          <w:rFonts w:eastAsia="Calibri"/>
          <w:sz w:val="20"/>
          <w:szCs w:val="20"/>
        </w:rPr>
        <w:t xml:space="preserve"> </w:t>
      </w:r>
      <w:r w:rsidR="00C21412" w:rsidRPr="00E26A50">
        <w:rPr>
          <w:rFonts w:eastAsia="Calibri"/>
          <w:sz w:val="20"/>
          <w:szCs w:val="20"/>
        </w:rPr>
        <w:t>Thesis,</w:t>
      </w:r>
      <w:r w:rsidRPr="00E26A50">
        <w:rPr>
          <w:rFonts w:eastAsia="Calibri"/>
          <w:sz w:val="20"/>
          <w:szCs w:val="20"/>
        </w:rPr>
        <w:t xml:space="preserve"> </w:t>
      </w:r>
      <w:r w:rsidR="00C21412" w:rsidRPr="00E26A50">
        <w:rPr>
          <w:rFonts w:eastAsia="Calibri"/>
          <w:sz w:val="20"/>
          <w:szCs w:val="20"/>
        </w:rPr>
        <w:t>Department</w:t>
      </w:r>
      <w:r w:rsidRPr="00E26A50">
        <w:rPr>
          <w:rFonts w:eastAsia="Calibri"/>
          <w:sz w:val="20"/>
          <w:szCs w:val="20"/>
        </w:rPr>
        <w:t xml:space="preserve"> </w:t>
      </w:r>
      <w:r w:rsidR="00C21412" w:rsidRPr="00E26A50">
        <w:rPr>
          <w:rFonts w:eastAsia="Calibri"/>
          <w:sz w:val="20"/>
          <w:szCs w:val="20"/>
        </w:rPr>
        <w:t>of</w:t>
      </w:r>
      <w:r w:rsidRPr="00E26A50">
        <w:rPr>
          <w:rFonts w:eastAsia="Calibri"/>
          <w:sz w:val="20"/>
          <w:szCs w:val="20"/>
        </w:rPr>
        <w:t xml:space="preserve"> </w:t>
      </w:r>
      <w:r w:rsidR="00C21412" w:rsidRPr="00E26A50">
        <w:rPr>
          <w:rFonts w:eastAsia="Calibri"/>
          <w:sz w:val="20"/>
          <w:szCs w:val="20"/>
        </w:rPr>
        <w:t>Biological</w:t>
      </w:r>
      <w:r w:rsidRPr="00E26A50">
        <w:rPr>
          <w:rFonts w:eastAsia="Calibri"/>
          <w:sz w:val="20"/>
          <w:szCs w:val="20"/>
        </w:rPr>
        <w:t xml:space="preserve"> </w:t>
      </w:r>
      <w:r w:rsidR="00C21412" w:rsidRPr="00E26A50">
        <w:rPr>
          <w:rFonts w:eastAsia="Calibri"/>
          <w:sz w:val="20"/>
          <w:szCs w:val="20"/>
        </w:rPr>
        <w:t>Sciences,</w:t>
      </w:r>
      <w:r w:rsidRPr="00E26A50">
        <w:rPr>
          <w:rFonts w:eastAsia="Calibri"/>
          <w:sz w:val="20"/>
          <w:szCs w:val="20"/>
        </w:rPr>
        <w:t xml:space="preserve"> </w:t>
      </w:r>
      <w:r w:rsidR="00C21412" w:rsidRPr="00E26A50">
        <w:rPr>
          <w:rFonts w:eastAsia="Calibri"/>
          <w:sz w:val="20"/>
          <w:szCs w:val="20"/>
        </w:rPr>
        <w:t>Rivers</w:t>
      </w:r>
      <w:r w:rsidRPr="00E26A50">
        <w:rPr>
          <w:rFonts w:eastAsia="Calibri"/>
          <w:sz w:val="20"/>
          <w:szCs w:val="20"/>
        </w:rPr>
        <w:t xml:space="preserve"> </w:t>
      </w:r>
      <w:r w:rsidR="00C21412" w:rsidRPr="00E26A50">
        <w:rPr>
          <w:rFonts w:eastAsia="Calibri"/>
          <w:sz w:val="20"/>
          <w:szCs w:val="20"/>
        </w:rPr>
        <w:t>State</w:t>
      </w:r>
      <w:r w:rsidRPr="00E26A50">
        <w:rPr>
          <w:rFonts w:eastAsia="Calibri"/>
          <w:sz w:val="20"/>
          <w:szCs w:val="20"/>
        </w:rPr>
        <w:t xml:space="preserve"> </w:t>
      </w:r>
      <w:r w:rsidR="00C21412" w:rsidRPr="00E26A50">
        <w:rPr>
          <w:rFonts w:eastAsia="Calibri"/>
          <w:sz w:val="20"/>
          <w:szCs w:val="20"/>
        </w:rPr>
        <w:t>University</w:t>
      </w:r>
      <w:r w:rsidRPr="00E26A50">
        <w:rPr>
          <w:rFonts w:eastAsia="Calibri"/>
          <w:sz w:val="20"/>
          <w:szCs w:val="20"/>
        </w:rPr>
        <w:t xml:space="preserve"> </w:t>
      </w:r>
      <w:r w:rsidR="00C21412" w:rsidRPr="00E26A50">
        <w:rPr>
          <w:rFonts w:eastAsia="Calibri"/>
          <w:sz w:val="20"/>
          <w:szCs w:val="20"/>
        </w:rPr>
        <w:t>of</w:t>
      </w:r>
      <w:r w:rsidRPr="00E26A50">
        <w:rPr>
          <w:rFonts w:eastAsia="Calibri"/>
          <w:sz w:val="20"/>
          <w:szCs w:val="20"/>
        </w:rPr>
        <w:t xml:space="preserve"> </w:t>
      </w:r>
      <w:r w:rsidR="00C21412" w:rsidRPr="00E26A50">
        <w:rPr>
          <w:rFonts w:eastAsia="Calibri"/>
          <w:sz w:val="20"/>
          <w:szCs w:val="20"/>
        </w:rPr>
        <w:t>Science</w:t>
      </w:r>
      <w:r w:rsidRPr="00E26A50">
        <w:rPr>
          <w:rFonts w:eastAsia="Calibri"/>
          <w:sz w:val="20"/>
          <w:szCs w:val="20"/>
        </w:rPr>
        <w:t xml:space="preserve"> </w:t>
      </w:r>
      <w:r w:rsidR="00C21412" w:rsidRPr="00E26A50">
        <w:rPr>
          <w:rFonts w:eastAsia="Calibri"/>
          <w:sz w:val="20"/>
          <w:szCs w:val="20"/>
        </w:rPr>
        <w:t>and</w:t>
      </w:r>
      <w:r w:rsidRPr="00E26A50">
        <w:rPr>
          <w:rFonts w:eastAsia="Calibri"/>
          <w:sz w:val="20"/>
          <w:szCs w:val="20"/>
        </w:rPr>
        <w:t xml:space="preserve"> </w:t>
      </w:r>
      <w:r w:rsidR="00C21412" w:rsidRPr="00E26A50">
        <w:rPr>
          <w:rFonts w:eastAsia="Calibri"/>
          <w:sz w:val="20"/>
          <w:szCs w:val="20"/>
        </w:rPr>
        <w:t>Technology,</w:t>
      </w:r>
      <w:r w:rsidRPr="00E26A50">
        <w:rPr>
          <w:rFonts w:eastAsia="Calibri"/>
          <w:sz w:val="20"/>
          <w:szCs w:val="20"/>
        </w:rPr>
        <w:t xml:space="preserve"> </w:t>
      </w:r>
      <w:r w:rsidR="00C21412" w:rsidRPr="00E26A50">
        <w:rPr>
          <w:rFonts w:eastAsia="Calibri"/>
          <w:sz w:val="20"/>
          <w:szCs w:val="20"/>
        </w:rPr>
        <w:t>287</w:t>
      </w:r>
      <w:r w:rsidRPr="00E26A50">
        <w:rPr>
          <w:rFonts w:eastAsia="Calibri"/>
          <w:sz w:val="20"/>
          <w:szCs w:val="20"/>
        </w:rPr>
        <w:t xml:space="preserve"> </w:t>
      </w:r>
      <w:r w:rsidR="00C21412" w:rsidRPr="00E26A50">
        <w:rPr>
          <w:rFonts w:eastAsia="Calibri"/>
          <w:sz w:val="20"/>
          <w:szCs w:val="20"/>
        </w:rPr>
        <w:t>p.</w:t>
      </w:r>
      <w:r w:rsidRPr="00E26A50">
        <w:rPr>
          <w:rFonts w:eastAsia="Calibri"/>
          <w:sz w:val="20"/>
          <w:szCs w:val="20"/>
        </w:rPr>
        <w:t xml:space="preserve"> </w:t>
      </w:r>
    </w:p>
    <w:p w:rsidR="00C21412" w:rsidRPr="00E26A50" w:rsidRDefault="00C21412" w:rsidP="003A661F">
      <w:pPr>
        <w:pStyle w:val="Default"/>
        <w:numPr>
          <w:ilvl w:val="0"/>
          <w:numId w:val="5"/>
        </w:numPr>
        <w:snapToGrid w:val="0"/>
        <w:ind w:left="425" w:hanging="425"/>
        <w:jc w:val="both"/>
        <w:rPr>
          <w:color w:val="auto"/>
          <w:sz w:val="20"/>
          <w:szCs w:val="20"/>
        </w:rPr>
      </w:pPr>
      <w:proofErr w:type="spellStart"/>
      <w:r w:rsidRPr="00E26A50">
        <w:rPr>
          <w:color w:val="auto"/>
          <w:sz w:val="20"/>
          <w:szCs w:val="20"/>
        </w:rPr>
        <w:lastRenderedPageBreak/>
        <w:t>Obasohan</w:t>
      </w:r>
      <w:proofErr w:type="spellEnd"/>
      <w:r w:rsidRPr="00E26A50">
        <w:rPr>
          <w:color w:val="auto"/>
          <w:sz w:val="20"/>
          <w:szCs w:val="20"/>
        </w:rPr>
        <w:t>,</w:t>
      </w:r>
      <w:r w:rsidR="001662A7" w:rsidRPr="00E26A50">
        <w:rPr>
          <w:color w:val="auto"/>
          <w:sz w:val="20"/>
          <w:szCs w:val="20"/>
        </w:rPr>
        <w:t xml:space="preserve"> </w:t>
      </w:r>
      <w:r w:rsidRPr="00E26A50">
        <w:rPr>
          <w:color w:val="auto"/>
          <w:sz w:val="20"/>
          <w:szCs w:val="20"/>
        </w:rPr>
        <w:t>E.</w:t>
      </w:r>
      <w:r w:rsidR="001662A7" w:rsidRPr="00E26A50">
        <w:rPr>
          <w:color w:val="auto"/>
          <w:sz w:val="20"/>
          <w:szCs w:val="20"/>
        </w:rPr>
        <w:t xml:space="preserve"> </w:t>
      </w:r>
      <w:r w:rsidRPr="00E26A50">
        <w:rPr>
          <w:color w:val="auto"/>
          <w:sz w:val="20"/>
          <w:szCs w:val="20"/>
        </w:rPr>
        <w:t>E.</w:t>
      </w:r>
      <w:r w:rsidR="001662A7" w:rsidRPr="00E26A50">
        <w:rPr>
          <w:color w:val="auto"/>
          <w:sz w:val="20"/>
          <w:szCs w:val="20"/>
        </w:rPr>
        <w:t xml:space="preserve"> </w:t>
      </w:r>
      <w:r w:rsidRPr="00E26A50">
        <w:rPr>
          <w:color w:val="auto"/>
          <w:sz w:val="20"/>
          <w:szCs w:val="20"/>
        </w:rPr>
        <w:t>(2008).</w:t>
      </w:r>
      <w:r w:rsidR="001662A7" w:rsidRPr="00E26A50">
        <w:rPr>
          <w:color w:val="auto"/>
          <w:sz w:val="20"/>
          <w:szCs w:val="20"/>
        </w:rPr>
        <w:t xml:space="preserve"> </w:t>
      </w:r>
      <w:r w:rsidRPr="00E26A50">
        <w:rPr>
          <w:color w:val="auto"/>
          <w:sz w:val="20"/>
          <w:szCs w:val="20"/>
        </w:rPr>
        <w:t>Heavy</w:t>
      </w:r>
      <w:r w:rsidR="001662A7" w:rsidRPr="00E26A50">
        <w:rPr>
          <w:color w:val="auto"/>
          <w:sz w:val="20"/>
          <w:szCs w:val="20"/>
        </w:rPr>
        <w:t xml:space="preserve"> </w:t>
      </w:r>
      <w:r w:rsidRPr="00E26A50">
        <w:rPr>
          <w:color w:val="auto"/>
          <w:sz w:val="20"/>
          <w:szCs w:val="20"/>
        </w:rPr>
        <w:t>metals</w:t>
      </w:r>
      <w:r w:rsidR="001662A7" w:rsidRPr="00E26A50">
        <w:rPr>
          <w:color w:val="auto"/>
          <w:sz w:val="20"/>
          <w:szCs w:val="20"/>
        </w:rPr>
        <w:t xml:space="preserve"> </w:t>
      </w:r>
      <w:r w:rsidRPr="00E26A50">
        <w:rPr>
          <w:color w:val="auto"/>
          <w:sz w:val="20"/>
          <w:szCs w:val="20"/>
        </w:rPr>
        <w:t>in</w:t>
      </w:r>
      <w:r w:rsidR="001662A7" w:rsidRPr="00E26A50">
        <w:rPr>
          <w:color w:val="auto"/>
          <w:sz w:val="20"/>
          <w:szCs w:val="20"/>
        </w:rPr>
        <w:t xml:space="preserve"> </w:t>
      </w:r>
      <w:r w:rsidRPr="00E26A50">
        <w:rPr>
          <w:color w:val="auto"/>
          <w:sz w:val="20"/>
          <w:szCs w:val="20"/>
        </w:rPr>
        <w:t>the</w:t>
      </w:r>
      <w:r w:rsidR="001662A7" w:rsidRPr="00E26A50">
        <w:rPr>
          <w:color w:val="auto"/>
          <w:sz w:val="20"/>
          <w:szCs w:val="20"/>
        </w:rPr>
        <w:t xml:space="preserve"> </w:t>
      </w:r>
      <w:r w:rsidRPr="00E26A50">
        <w:rPr>
          <w:color w:val="auto"/>
          <w:sz w:val="20"/>
          <w:szCs w:val="20"/>
        </w:rPr>
        <w:t>sediment</w:t>
      </w:r>
      <w:r w:rsidR="001662A7" w:rsidRPr="00E26A50">
        <w:rPr>
          <w:color w:val="auto"/>
          <w:sz w:val="20"/>
          <w:szCs w:val="20"/>
        </w:rPr>
        <w:t xml:space="preserve"> </w:t>
      </w:r>
      <w:r w:rsidRPr="00E26A50">
        <w:rPr>
          <w:color w:val="auto"/>
          <w:sz w:val="20"/>
          <w:szCs w:val="20"/>
        </w:rPr>
        <w:t>of</w:t>
      </w:r>
      <w:r w:rsidR="001662A7" w:rsidRPr="00E26A50">
        <w:rPr>
          <w:color w:val="auto"/>
          <w:sz w:val="20"/>
          <w:szCs w:val="20"/>
        </w:rPr>
        <w:t xml:space="preserve"> </w:t>
      </w:r>
      <w:proofErr w:type="spellStart"/>
      <w:r w:rsidRPr="00E26A50">
        <w:rPr>
          <w:color w:val="auto"/>
          <w:sz w:val="20"/>
          <w:szCs w:val="20"/>
        </w:rPr>
        <w:t>Ibiekuma</w:t>
      </w:r>
      <w:proofErr w:type="spellEnd"/>
      <w:r w:rsidR="001662A7" w:rsidRPr="00E26A50">
        <w:rPr>
          <w:color w:val="auto"/>
          <w:sz w:val="20"/>
          <w:szCs w:val="20"/>
        </w:rPr>
        <w:t xml:space="preserve"> </w:t>
      </w:r>
      <w:r w:rsidRPr="00E26A50">
        <w:rPr>
          <w:color w:val="auto"/>
          <w:sz w:val="20"/>
          <w:szCs w:val="20"/>
        </w:rPr>
        <w:t>Stream</w:t>
      </w:r>
      <w:r w:rsidR="001662A7" w:rsidRPr="00E26A50">
        <w:rPr>
          <w:color w:val="auto"/>
          <w:sz w:val="20"/>
          <w:szCs w:val="20"/>
        </w:rPr>
        <w:t xml:space="preserve"> </w:t>
      </w:r>
      <w:r w:rsidRPr="00E26A50">
        <w:rPr>
          <w:color w:val="auto"/>
          <w:sz w:val="20"/>
          <w:szCs w:val="20"/>
        </w:rPr>
        <w:t>in</w:t>
      </w:r>
      <w:r w:rsidR="001662A7" w:rsidRPr="00E26A50">
        <w:rPr>
          <w:color w:val="auto"/>
          <w:sz w:val="20"/>
          <w:szCs w:val="20"/>
        </w:rPr>
        <w:t xml:space="preserve"> </w:t>
      </w:r>
      <w:proofErr w:type="spellStart"/>
      <w:r w:rsidRPr="00E26A50">
        <w:rPr>
          <w:color w:val="auto"/>
          <w:sz w:val="20"/>
          <w:szCs w:val="20"/>
        </w:rPr>
        <w:t>Ekpoma</w:t>
      </w:r>
      <w:proofErr w:type="spellEnd"/>
      <w:r w:rsidRPr="00E26A50">
        <w:rPr>
          <w:color w:val="auto"/>
          <w:sz w:val="20"/>
          <w:szCs w:val="20"/>
        </w:rPr>
        <w:t>,</w:t>
      </w:r>
      <w:r w:rsidR="001662A7" w:rsidRPr="00E26A50">
        <w:rPr>
          <w:color w:val="auto"/>
          <w:sz w:val="20"/>
          <w:szCs w:val="20"/>
        </w:rPr>
        <w:t xml:space="preserve"> </w:t>
      </w:r>
      <w:r w:rsidRPr="00E26A50">
        <w:rPr>
          <w:color w:val="auto"/>
          <w:sz w:val="20"/>
          <w:szCs w:val="20"/>
        </w:rPr>
        <w:t>Edo</w:t>
      </w:r>
      <w:r w:rsidR="001662A7" w:rsidRPr="00E26A50">
        <w:rPr>
          <w:color w:val="auto"/>
          <w:sz w:val="20"/>
          <w:szCs w:val="20"/>
        </w:rPr>
        <w:t xml:space="preserve"> </w:t>
      </w:r>
      <w:r w:rsidRPr="00E26A50">
        <w:rPr>
          <w:color w:val="auto"/>
          <w:sz w:val="20"/>
          <w:szCs w:val="20"/>
        </w:rPr>
        <w:t>State,</w:t>
      </w:r>
      <w:r w:rsidR="001662A7" w:rsidRPr="00E26A50">
        <w:rPr>
          <w:color w:val="auto"/>
          <w:sz w:val="20"/>
          <w:szCs w:val="20"/>
        </w:rPr>
        <w:t xml:space="preserve"> </w:t>
      </w:r>
      <w:r w:rsidRPr="00E26A50">
        <w:rPr>
          <w:color w:val="auto"/>
          <w:sz w:val="20"/>
          <w:szCs w:val="20"/>
        </w:rPr>
        <w:t>Nigeria.</w:t>
      </w:r>
      <w:r w:rsidR="001662A7" w:rsidRPr="00E26A50">
        <w:rPr>
          <w:color w:val="auto"/>
          <w:sz w:val="20"/>
          <w:szCs w:val="20"/>
        </w:rPr>
        <w:t xml:space="preserve"> </w:t>
      </w:r>
      <w:r w:rsidRPr="00E26A50">
        <w:rPr>
          <w:i/>
          <w:color w:val="auto"/>
          <w:sz w:val="20"/>
          <w:szCs w:val="20"/>
        </w:rPr>
        <w:t>African</w:t>
      </w:r>
      <w:r w:rsidR="001662A7" w:rsidRPr="00E26A50">
        <w:rPr>
          <w:i/>
          <w:color w:val="auto"/>
          <w:sz w:val="20"/>
          <w:szCs w:val="20"/>
        </w:rPr>
        <w:t xml:space="preserve"> </w:t>
      </w:r>
      <w:r w:rsidRPr="00E26A50">
        <w:rPr>
          <w:i/>
          <w:color w:val="auto"/>
          <w:sz w:val="20"/>
          <w:szCs w:val="20"/>
        </w:rPr>
        <w:t>Journal</w:t>
      </w:r>
      <w:r w:rsidR="001662A7" w:rsidRPr="00E26A50">
        <w:rPr>
          <w:i/>
          <w:color w:val="auto"/>
          <w:sz w:val="20"/>
          <w:szCs w:val="20"/>
        </w:rPr>
        <w:t xml:space="preserve"> </w:t>
      </w:r>
      <w:r w:rsidRPr="00E26A50">
        <w:rPr>
          <w:i/>
          <w:color w:val="auto"/>
          <w:sz w:val="20"/>
          <w:szCs w:val="20"/>
        </w:rPr>
        <w:t>of</w:t>
      </w:r>
      <w:r w:rsidR="001662A7" w:rsidRPr="00E26A50">
        <w:rPr>
          <w:i/>
          <w:color w:val="auto"/>
          <w:sz w:val="20"/>
          <w:szCs w:val="20"/>
        </w:rPr>
        <w:t xml:space="preserve"> </w:t>
      </w:r>
      <w:r w:rsidRPr="00E26A50">
        <w:rPr>
          <w:i/>
          <w:color w:val="auto"/>
          <w:sz w:val="20"/>
          <w:szCs w:val="20"/>
        </w:rPr>
        <w:t>General</w:t>
      </w:r>
      <w:r w:rsidR="001662A7" w:rsidRPr="00E26A50">
        <w:rPr>
          <w:i/>
          <w:color w:val="auto"/>
          <w:sz w:val="20"/>
          <w:szCs w:val="20"/>
        </w:rPr>
        <w:t xml:space="preserve"> </w:t>
      </w:r>
      <w:r w:rsidRPr="00E26A50">
        <w:rPr>
          <w:i/>
          <w:color w:val="auto"/>
          <w:sz w:val="20"/>
          <w:szCs w:val="20"/>
        </w:rPr>
        <w:t>Agriculture</w:t>
      </w:r>
      <w:r w:rsidRPr="00E26A50">
        <w:rPr>
          <w:color w:val="auto"/>
          <w:sz w:val="20"/>
          <w:szCs w:val="20"/>
        </w:rPr>
        <w:t>,</w:t>
      </w:r>
      <w:r w:rsidR="001662A7" w:rsidRPr="00E26A50">
        <w:rPr>
          <w:color w:val="auto"/>
          <w:sz w:val="20"/>
          <w:szCs w:val="20"/>
        </w:rPr>
        <w:t xml:space="preserve"> </w:t>
      </w:r>
      <w:r w:rsidRPr="00E26A50">
        <w:rPr>
          <w:color w:val="auto"/>
          <w:sz w:val="20"/>
          <w:szCs w:val="20"/>
        </w:rPr>
        <w:t>4:</w:t>
      </w:r>
      <w:r w:rsidR="001662A7" w:rsidRPr="00E26A50">
        <w:rPr>
          <w:color w:val="auto"/>
          <w:sz w:val="20"/>
          <w:szCs w:val="20"/>
        </w:rPr>
        <w:t xml:space="preserve"> </w:t>
      </w:r>
      <w:r w:rsidRPr="00E26A50">
        <w:rPr>
          <w:color w:val="auto"/>
          <w:sz w:val="20"/>
          <w:szCs w:val="20"/>
        </w:rPr>
        <w:t>2</w:t>
      </w:r>
      <w:r w:rsidR="001662A7" w:rsidRPr="00E26A50">
        <w:rPr>
          <w:color w:val="auto"/>
          <w:sz w:val="20"/>
          <w:szCs w:val="20"/>
        </w:rPr>
        <w:t xml:space="preserve"> </w:t>
      </w:r>
      <w:r w:rsidRPr="00E26A50">
        <w:rPr>
          <w:color w:val="auto"/>
          <w:sz w:val="20"/>
          <w:szCs w:val="20"/>
        </w:rPr>
        <w:t>1</w:t>
      </w:r>
      <w:r w:rsidR="001662A7" w:rsidRPr="00E26A50">
        <w:rPr>
          <w:color w:val="auto"/>
          <w:sz w:val="20"/>
          <w:szCs w:val="20"/>
        </w:rPr>
        <w:t xml:space="preserve"> </w:t>
      </w:r>
      <w:r w:rsidRPr="00E26A50">
        <w:rPr>
          <w:color w:val="auto"/>
          <w:sz w:val="20"/>
          <w:szCs w:val="20"/>
        </w:rPr>
        <w:t>–</w:t>
      </w:r>
      <w:r w:rsidR="001662A7" w:rsidRPr="00E26A50">
        <w:rPr>
          <w:color w:val="auto"/>
          <w:sz w:val="20"/>
          <w:szCs w:val="20"/>
        </w:rPr>
        <w:t xml:space="preserve"> </w:t>
      </w:r>
      <w:r w:rsidRPr="00E26A50">
        <w:rPr>
          <w:color w:val="auto"/>
          <w:sz w:val="20"/>
          <w:szCs w:val="20"/>
        </w:rPr>
        <w:t>27.</w:t>
      </w:r>
    </w:p>
    <w:p w:rsidR="00C21412" w:rsidRPr="00E26A50" w:rsidRDefault="00C21412" w:rsidP="003A661F">
      <w:pPr>
        <w:pStyle w:val="ListParagraph"/>
        <w:numPr>
          <w:ilvl w:val="0"/>
          <w:numId w:val="5"/>
        </w:numPr>
        <w:suppressAutoHyphens w:val="0"/>
        <w:autoSpaceDE w:val="0"/>
        <w:autoSpaceDN w:val="0"/>
        <w:adjustRightInd w:val="0"/>
        <w:snapToGrid w:val="0"/>
        <w:ind w:left="425" w:firstLineChars="0" w:hanging="425"/>
        <w:jc w:val="both"/>
        <w:rPr>
          <w:sz w:val="20"/>
          <w:szCs w:val="20"/>
        </w:rPr>
      </w:pPr>
      <w:proofErr w:type="spellStart"/>
      <w:r w:rsidRPr="00E26A50">
        <w:rPr>
          <w:sz w:val="20"/>
          <w:szCs w:val="20"/>
        </w:rPr>
        <w:t>Ogamba</w:t>
      </w:r>
      <w:proofErr w:type="spellEnd"/>
      <w:r w:rsidRPr="00E26A50">
        <w:rPr>
          <w:sz w:val="20"/>
          <w:szCs w:val="20"/>
        </w:rPr>
        <w:t>,</w:t>
      </w:r>
      <w:r w:rsidR="001662A7" w:rsidRPr="00E26A50">
        <w:rPr>
          <w:sz w:val="20"/>
          <w:szCs w:val="20"/>
        </w:rPr>
        <w:t xml:space="preserve"> </w:t>
      </w:r>
      <w:r w:rsidRPr="00E26A50">
        <w:rPr>
          <w:sz w:val="20"/>
          <w:szCs w:val="20"/>
        </w:rPr>
        <w:t>E.</w:t>
      </w:r>
      <w:r w:rsidR="001662A7" w:rsidRPr="00E26A50">
        <w:rPr>
          <w:sz w:val="20"/>
          <w:szCs w:val="20"/>
        </w:rPr>
        <w:t xml:space="preserve"> </w:t>
      </w:r>
      <w:r w:rsidRPr="00E26A50">
        <w:rPr>
          <w:sz w:val="20"/>
          <w:szCs w:val="20"/>
        </w:rPr>
        <w:t>N.</w:t>
      </w:r>
      <w:r w:rsidR="001662A7" w:rsidRPr="00E26A50">
        <w:rPr>
          <w:sz w:val="20"/>
          <w:szCs w:val="20"/>
        </w:rPr>
        <w:t xml:space="preserve"> </w:t>
      </w:r>
      <w:r w:rsidRPr="00E26A50">
        <w:rPr>
          <w:sz w:val="20"/>
          <w:szCs w:val="20"/>
        </w:rPr>
        <w:t>(1998).</w:t>
      </w:r>
      <w:r w:rsidR="001662A7" w:rsidRPr="00E26A50">
        <w:rPr>
          <w:sz w:val="20"/>
          <w:szCs w:val="20"/>
        </w:rPr>
        <w:t xml:space="preserve"> </w:t>
      </w:r>
      <w:r w:rsidRPr="00E26A50">
        <w:rPr>
          <w:sz w:val="20"/>
          <w:szCs w:val="20"/>
        </w:rPr>
        <w:t>A</w:t>
      </w:r>
      <w:r w:rsidR="001662A7" w:rsidRPr="00E26A50">
        <w:rPr>
          <w:sz w:val="20"/>
          <w:szCs w:val="20"/>
        </w:rPr>
        <w:t xml:space="preserve"> </w:t>
      </w:r>
      <w:r w:rsidRPr="00E26A50">
        <w:rPr>
          <w:sz w:val="20"/>
          <w:szCs w:val="20"/>
        </w:rPr>
        <w:t>baseline</w:t>
      </w:r>
      <w:r w:rsidR="001662A7" w:rsidRPr="00E26A50">
        <w:rPr>
          <w:sz w:val="20"/>
          <w:szCs w:val="20"/>
        </w:rPr>
        <w:t xml:space="preserve"> </w:t>
      </w:r>
      <w:r w:rsidRPr="00E26A50">
        <w:rPr>
          <w:sz w:val="20"/>
          <w:szCs w:val="20"/>
        </w:rPr>
        <w:t>study</w:t>
      </w:r>
      <w:r w:rsidR="001662A7" w:rsidRPr="00E26A50">
        <w:rPr>
          <w:sz w:val="20"/>
          <w:szCs w:val="20"/>
        </w:rPr>
        <w:t xml:space="preserve"> </w:t>
      </w:r>
      <w:r w:rsidRPr="00E26A50">
        <w:rPr>
          <w:sz w:val="20"/>
          <w:szCs w:val="20"/>
        </w:rPr>
        <w:t>of</w:t>
      </w:r>
      <w:r w:rsidR="001662A7" w:rsidRPr="00E26A50">
        <w:rPr>
          <w:sz w:val="20"/>
          <w:szCs w:val="20"/>
        </w:rPr>
        <w:t xml:space="preserve"> </w:t>
      </w:r>
      <w:r w:rsidRPr="00E26A50">
        <w:rPr>
          <w:sz w:val="20"/>
          <w:szCs w:val="20"/>
        </w:rPr>
        <w:t>the</w:t>
      </w:r>
      <w:r w:rsidR="001662A7" w:rsidRPr="00E26A50">
        <w:rPr>
          <w:sz w:val="20"/>
          <w:szCs w:val="20"/>
        </w:rPr>
        <w:t xml:space="preserve"> </w:t>
      </w:r>
      <w:r w:rsidRPr="00E26A50">
        <w:rPr>
          <w:sz w:val="20"/>
          <w:szCs w:val="20"/>
        </w:rPr>
        <w:t>fisheries</w:t>
      </w:r>
      <w:r w:rsidR="001662A7" w:rsidRPr="00E26A50">
        <w:rPr>
          <w:sz w:val="20"/>
          <w:szCs w:val="20"/>
        </w:rPr>
        <w:t xml:space="preserve"> </w:t>
      </w:r>
      <w:r w:rsidRPr="00E26A50">
        <w:rPr>
          <w:sz w:val="20"/>
          <w:szCs w:val="20"/>
        </w:rPr>
        <w:t>of</w:t>
      </w:r>
      <w:r w:rsidR="001662A7" w:rsidRPr="00E26A50">
        <w:rPr>
          <w:sz w:val="20"/>
          <w:szCs w:val="20"/>
        </w:rPr>
        <w:t xml:space="preserve"> </w:t>
      </w:r>
      <w:proofErr w:type="spellStart"/>
      <w:r w:rsidRPr="00E26A50">
        <w:rPr>
          <w:sz w:val="20"/>
          <w:szCs w:val="20"/>
        </w:rPr>
        <w:t>Elechi</w:t>
      </w:r>
      <w:proofErr w:type="spellEnd"/>
      <w:r w:rsidR="001662A7" w:rsidRPr="00E26A50">
        <w:rPr>
          <w:sz w:val="20"/>
          <w:szCs w:val="20"/>
        </w:rPr>
        <w:t xml:space="preserve"> </w:t>
      </w:r>
      <w:r w:rsidRPr="00E26A50">
        <w:rPr>
          <w:sz w:val="20"/>
          <w:szCs w:val="20"/>
        </w:rPr>
        <w:t>creek.</w:t>
      </w:r>
      <w:r w:rsidR="001662A7" w:rsidRPr="00E26A50">
        <w:rPr>
          <w:sz w:val="20"/>
          <w:szCs w:val="20"/>
        </w:rPr>
        <w:t xml:space="preserve"> </w:t>
      </w:r>
      <w:r w:rsidRPr="00E26A50">
        <w:rPr>
          <w:sz w:val="20"/>
          <w:szCs w:val="20"/>
        </w:rPr>
        <w:t>M.Sc.</w:t>
      </w:r>
      <w:r w:rsidR="001662A7" w:rsidRPr="00E26A50">
        <w:rPr>
          <w:sz w:val="20"/>
          <w:szCs w:val="20"/>
        </w:rPr>
        <w:t xml:space="preserve"> </w:t>
      </w:r>
      <w:r w:rsidRPr="00E26A50">
        <w:rPr>
          <w:sz w:val="20"/>
          <w:szCs w:val="20"/>
        </w:rPr>
        <w:t>thesis</w:t>
      </w:r>
      <w:r w:rsidR="001662A7" w:rsidRPr="00E26A50">
        <w:rPr>
          <w:sz w:val="20"/>
          <w:szCs w:val="20"/>
        </w:rPr>
        <w:t xml:space="preserve"> </w:t>
      </w:r>
      <w:r w:rsidRPr="00E26A50">
        <w:rPr>
          <w:sz w:val="20"/>
          <w:szCs w:val="20"/>
        </w:rPr>
        <w:t>R/S</w:t>
      </w:r>
      <w:r w:rsidR="001662A7" w:rsidRPr="00E26A50">
        <w:rPr>
          <w:sz w:val="20"/>
          <w:szCs w:val="20"/>
        </w:rPr>
        <w:t xml:space="preserve"> </w:t>
      </w:r>
      <w:r w:rsidRPr="00E26A50">
        <w:rPr>
          <w:sz w:val="20"/>
          <w:szCs w:val="20"/>
        </w:rPr>
        <w:t>UST</w:t>
      </w:r>
      <w:r w:rsidR="001662A7" w:rsidRPr="00E26A50">
        <w:rPr>
          <w:sz w:val="20"/>
          <w:szCs w:val="20"/>
        </w:rPr>
        <w:t xml:space="preserve"> </w:t>
      </w:r>
      <w:r w:rsidRPr="00E26A50">
        <w:rPr>
          <w:sz w:val="20"/>
          <w:szCs w:val="20"/>
        </w:rPr>
        <w:t>Port</w:t>
      </w:r>
      <w:r w:rsidR="001662A7" w:rsidRPr="00E26A50">
        <w:rPr>
          <w:sz w:val="20"/>
          <w:szCs w:val="20"/>
        </w:rPr>
        <w:t xml:space="preserve"> </w:t>
      </w:r>
      <w:r w:rsidRPr="00E26A50">
        <w:rPr>
          <w:sz w:val="20"/>
          <w:szCs w:val="20"/>
        </w:rPr>
        <w:t>Harcourt</w:t>
      </w:r>
      <w:r w:rsidR="001662A7" w:rsidRPr="00E26A50">
        <w:rPr>
          <w:sz w:val="20"/>
          <w:szCs w:val="20"/>
        </w:rPr>
        <w:t xml:space="preserve"> </w:t>
      </w:r>
      <w:r w:rsidRPr="00E26A50">
        <w:rPr>
          <w:sz w:val="20"/>
          <w:szCs w:val="20"/>
        </w:rPr>
        <w:t>Nig.</w:t>
      </w:r>
      <w:r w:rsidR="001662A7" w:rsidRPr="00E26A50">
        <w:rPr>
          <w:sz w:val="20"/>
          <w:szCs w:val="20"/>
        </w:rPr>
        <w:t xml:space="preserve"> </w:t>
      </w:r>
      <w:r w:rsidRPr="00E26A50">
        <w:rPr>
          <w:sz w:val="20"/>
          <w:szCs w:val="20"/>
        </w:rPr>
        <w:t>P.</w:t>
      </w:r>
      <w:r w:rsidR="001662A7" w:rsidRPr="00E26A50">
        <w:rPr>
          <w:sz w:val="20"/>
          <w:szCs w:val="20"/>
        </w:rPr>
        <w:t xml:space="preserve"> </w:t>
      </w:r>
      <w:r w:rsidRPr="00E26A50">
        <w:rPr>
          <w:sz w:val="20"/>
          <w:szCs w:val="20"/>
        </w:rPr>
        <w:t>32-33.</w:t>
      </w:r>
    </w:p>
    <w:p w:rsidR="00C21412" w:rsidRPr="00E26A50" w:rsidRDefault="00C21412" w:rsidP="003A661F">
      <w:pPr>
        <w:pStyle w:val="ListParagraph"/>
        <w:numPr>
          <w:ilvl w:val="0"/>
          <w:numId w:val="5"/>
        </w:numPr>
        <w:suppressAutoHyphens w:val="0"/>
        <w:autoSpaceDE w:val="0"/>
        <w:autoSpaceDN w:val="0"/>
        <w:adjustRightInd w:val="0"/>
        <w:snapToGrid w:val="0"/>
        <w:ind w:left="425" w:firstLineChars="0" w:hanging="425"/>
        <w:jc w:val="both"/>
        <w:rPr>
          <w:rFonts w:eastAsia="TimesNewRomanPSMT"/>
          <w:sz w:val="20"/>
          <w:szCs w:val="20"/>
        </w:rPr>
      </w:pPr>
      <w:proofErr w:type="spellStart"/>
      <w:r w:rsidRPr="00E26A50">
        <w:rPr>
          <w:rFonts w:eastAsia="TimesNewRomanPSMT"/>
          <w:sz w:val="20"/>
          <w:szCs w:val="20"/>
        </w:rPr>
        <w:t>Ogbuagu</w:t>
      </w:r>
      <w:proofErr w:type="spellEnd"/>
      <w:r w:rsidRPr="00E26A50">
        <w:rPr>
          <w:rFonts w:eastAsia="TimesNewRomanPSMT"/>
          <w:sz w:val="20"/>
          <w:szCs w:val="20"/>
        </w:rPr>
        <w:t>,</w:t>
      </w:r>
      <w:r w:rsidR="001662A7" w:rsidRPr="00E26A50">
        <w:rPr>
          <w:rFonts w:eastAsia="TimesNewRomanPSMT"/>
          <w:sz w:val="20"/>
          <w:szCs w:val="20"/>
        </w:rPr>
        <w:t xml:space="preserve"> </w:t>
      </w:r>
      <w:r w:rsidRPr="00E26A50">
        <w:rPr>
          <w:rFonts w:eastAsia="TimesNewRomanPSMT"/>
          <w:sz w:val="20"/>
          <w:szCs w:val="20"/>
        </w:rPr>
        <w:t>D.</w:t>
      </w:r>
      <w:r w:rsidR="001662A7" w:rsidRPr="00E26A50">
        <w:rPr>
          <w:rFonts w:eastAsia="TimesNewRomanPSMT"/>
          <w:sz w:val="20"/>
          <w:szCs w:val="20"/>
        </w:rPr>
        <w:t xml:space="preserve"> </w:t>
      </w:r>
      <w:r w:rsidRPr="00E26A50">
        <w:rPr>
          <w:rFonts w:eastAsia="TimesNewRomanPSMT"/>
          <w:sz w:val="20"/>
          <w:szCs w:val="20"/>
        </w:rPr>
        <w:t>H.,</w:t>
      </w:r>
      <w:r w:rsidR="001662A7" w:rsidRPr="00E26A50">
        <w:rPr>
          <w:rFonts w:eastAsia="TimesNewRomanPSMT"/>
          <w:sz w:val="20"/>
          <w:szCs w:val="20"/>
        </w:rPr>
        <w:t xml:space="preserve"> </w:t>
      </w:r>
      <w:proofErr w:type="spellStart"/>
      <w:r w:rsidRPr="00E26A50">
        <w:rPr>
          <w:rFonts w:eastAsia="TimesNewRomanPSMT"/>
          <w:sz w:val="20"/>
          <w:szCs w:val="20"/>
        </w:rPr>
        <w:t>Ayoade</w:t>
      </w:r>
      <w:proofErr w:type="spellEnd"/>
      <w:r w:rsidRPr="00E26A50">
        <w:rPr>
          <w:rFonts w:eastAsia="TimesNewRomanPSMT"/>
          <w:sz w:val="20"/>
          <w:szCs w:val="20"/>
        </w:rPr>
        <w:t>,</w:t>
      </w:r>
      <w:r w:rsidR="001662A7" w:rsidRPr="00E26A50">
        <w:rPr>
          <w:rFonts w:eastAsia="TimesNewRomanPSMT"/>
          <w:sz w:val="20"/>
          <w:szCs w:val="20"/>
        </w:rPr>
        <w:t xml:space="preserve"> </w:t>
      </w:r>
      <w:r w:rsidRPr="00E26A50">
        <w:rPr>
          <w:rFonts w:eastAsia="TimesNewRomanPSMT"/>
          <w:sz w:val="20"/>
          <w:szCs w:val="20"/>
        </w:rPr>
        <w:t>A.</w:t>
      </w:r>
      <w:r w:rsidR="001662A7" w:rsidRPr="00E26A50">
        <w:rPr>
          <w:rFonts w:eastAsia="TimesNewRomanPSMT"/>
          <w:sz w:val="20"/>
          <w:szCs w:val="20"/>
        </w:rPr>
        <w:t xml:space="preserve"> </w:t>
      </w:r>
      <w:r w:rsidRPr="00E26A50">
        <w:rPr>
          <w:rFonts w:eastAsia="TimesNewRomanPSMT"/>
          <w:sz w:val="20"/>
          <w:szCs w:val="20"/>
        </w:rPr>
        <w:t>A.,</w:t>
      </w:r>
      <w:r w:rsidR="001662A7" w:rsidRPr="00E26A50">
        <w:rPr>
          <w:rFonts w:eastAsia="TimesNewRomanPSMT"/>
          <w:sz w:val="20"/>
          <w:szCs w:val="20"/>
        </w:rPr>
        <w:t xml:space="preserve"> </w:t>
      </w:r>
      <w:r w:rsidRPr="00E26A50">
        <w:rPr>
          <w:rFonts w:eastAsia="TimesNewRomanPSMT"/>
          <w:sz w:val="20"/>
          <w:szCs w:val="20"/>
        </w:rPr>
        <w:t>and</w:t>
      </w:r>
      <w:r w:rsidR="001662A7" w:rsidRPr="00E26A50">
        <w:rPr>
          <w:rFonts w:eastAsia="TimesNewRomanPSMT"/>
          <w:sz w:val="20"/>
          <w:szCs w:val="20"/>
        </w:rPr>
        <w:t xml:space="preserve"> </w:t>
      </w:r>
      <w:proofErr w:type="spellStart"/>
      <w:r w:rsidRPr="00E26A50">
        <w:rPr>
          <w:rFonts w:eastAsia="TimesNewRomanPSMT"/>
          <w:sz w:val="20"/>
          <w:szCs w:val="20"/>
        </w:rPr>
        <w:t>Chukwuocha</w:t>
      </w:r>
      <w:proofErr w:type="spellEnd"/>
      <w:r w:rsidRPr="00E26A50">
        <w:rPr>
          <w:rFonts w:eastAsia="TimesNewRomanPSMT"/>
          <w:sz w:val="20"/>
          <w:szCs w:val="20"/>
        </w:rPr>
        <w:t>,</w:t>
      </w:r>
      <w:r w:rsidR="001662A7" w:rsidRPr="00E26A50">
        <w:rPr>
          <w:rFonts w:eastAsia="TimesNewRomanPSMT"/>
          <w:sz w:val="20"/>
          <w:szCs w:val="20"/>
        </w:rPr>
        <w:t xml:space="preserve"> </w:t>
      </w:r>
      <w:r w:rsidRPr="00E26A50">
        <w:rPr>
          <w:rFonts w:eastAsia="TimesNewRomanPSMT"/>
          <w:sz w:val="20"/>
          <w:szCs w:val="20"/>
        </w:rPr>
        <w:t>N.</w:t>
      </w:r>
      <w:r w:rsidR="001662A7" w:rsidRPr="00E26A50">
        <w:rPr>
          <w:rFonts w:eastAsia="TimesNewRomanPSMT"/>
          <w:sz w:val="20"/>
          <w:szCs w:val="20"/>
        </w:rPr>
        <w:t xml:space="preserve"> </w:t>
      </w:r>
      <w:r w:rsidRPr="00E26A50">
        <w:rPr>
          <w:rFonts w:eastAsia="TimesNewRomanPSMT"/>
          <w:sz w:val="20"/>
          <w:szCs w:val="20"/>
        </w:rPr>
        <w:t>(2011).</w:t>
      </w:r>
      <w:r w:rsidR="001662A7" w:rsidRPr="00E26A50">
        <w:rPr>
          <w:rFonts w:eastAsia="TimesNewRomanPSMT"/>
          <w:sz w:val="20"/>
          <w:szCs w:val="20"/>
        </w:rPr>
        <w:t xml:space="preserve"> </w:t>
      </w:r>
      <w:r w:rsidRPr="00E26A50">
        <w:rPr>
          <w:rFonts w:eastAsia="TimesNewRomanPSMT"/>
          <w:sz w:val="20"/>
          <w:szCs w:val="20"/>
        </w:rPr>
        <w:t>Spatial</w:t>
      </w:r>
      <w:r w:rsidR="001662A7" w:rsidRPr="00E26A50">
        <w:rPr>
          <w:rFonts w:eastAsia="TimesNewRomanPSMT"/>
          <w:sz w:val="20"/>
          <w:szCs w:val="20"/>
        </w:rPr>
        <w:t xml:space="preserve"> </w:t>
      </w:r>
      <w:r w:rsidRPr="00E26A50">
        <w:rPr>
          <w:rFonts w:eastAsia="TimesNewRomanPSMT"/>
          <w:sz w:val="20"/>
          <w:szCs w:val="20"/>
        </w:rPr>
        <w:t>Dynamics</w:t>
      </w:r>
      <w:r w:rsidR="001662A7" w:rsidRPr="00E26A50">
        <w:rPr>
          <w:rFonts w:eastAsia="TimesNewRomanPSMT"/>
          <w:sz w:val="20"/>
          <w:szCs w:val="20"/>
        </w:rPr>
        <w:t xml:space="preserve"> </w:t>
      </w:r>
      <w:r w:rsidRPr="00E26A50">
        <w:rPr>
          <w:rFonts w:eastAsia="TimesNewRomanPSMT"/>
          <w:sz w:val="20"/>
          <w:szCs w:val="20"/>
        </w:rPr>
        <w:t>in</w:t>
      </w:r>
      <w:r w:rsidR="001662A7" w:rsidRPr="00E26A50">
        <w:rPr>
          <w:rFonts w:eastAsia="TimesNewRomanPSMT"/>
          <w:sz w:val="20"/>
          <w:szCs w:val="20"/>
        </w:rPr>
        <w:t xml:space="preserve"> </w:t>
      </w:r>
      <w:proofErr w:type="spellStart"/>
      <w:r w:rsidRPr="00E26A50">
        <w:rPr>
          <w:rFonts w:eastAsia="TimesNewRomanPSMT"/>
          <w:sz w:val="20"/>
          <w:szCs w:val="20"/>
        </w:rPr>
        <w:t>Physicochemistry</w:t>
      </w:r>
      <w:proofErr w:type="spellEnd"/>
      <w:r w:rsidR="001662A7" w:rsidRPr="00E26A50">
        <w:rPr>
          <w:rFonts w:eastAsia="TimesNewRomanPSMT"/>
          <w:sz w:val="20"/>
          <w:szCs w:val="20"/>
        </w:rPr>
        <w:t xml:space="preserve"> </w:t>
      </w:r>
      <w:r w:rsidRPr="00E26A50">
        <w:rPr>
          <w:rFonts w:eastAsia="TimesNewRomanPSMT"/>
          <w:sz w:val="20"/>
          <w:szCs w:val="20"/>
        </w:rPr>
        <w:t>and</w:t>
      </w:r>
      <w:r w:rsidR="001662A7" w:rsidRPr="00E26A50">
        <w:rPr>
          <w:rFonts w:eastAsia="TimesNewRomanPSMT"/>
          <w:sz w:val="20"/>
          <w:szCs w:val="20"/>
        </w:rPr>
        <w:t xml:space="preserve"> </w:t>
      </w:r>
      <w:proofErr w:type="spellStart"/>
      <w:r w:rsidRPr="00E26A50">
        <w:rPr>
          <w:rFonts w:eastAsia="TimesNewRomanPSMT"/>
          <w:sz w:val="20"/>
          <w:szCs w:val="20"/>
        </w:rPr>
        <w:t>Bacterio</w:t>
      </w:r>
      <w:proofErr w:type="spellEnd"/>
      <w:r w:rsidR="001662A7" w:rsidRPr="00E26A50">
        <w:rPr>
          <w:rFonts w:eastAsia="TimesNewRomanPSMT"/>
          <w:sz w:val="20"/>
          <w:szCs w:val="20"/>
        </w:rPr>
        <w:t xml:space="preserve"> </w:t>
      </w:r>
      <w:r w:rsidRPr="00E26A50">
        <w:rPr>
          <w:rFonts w:eastAsia="TimesNewRomanPSMT"/>
          <w:sz w:val="20"/>
          <w:szCs w:val="20"/>
        </w:rPr>
        <w:t>and</w:t>
      </w:r>
      <w:r w:rsidR="001662A7" w:rsidRPr="00E26A50">
        <w:rPr>
          <w:rFonts w:eastAsia="TimesNewRomanPSMT"/>
          <w:sz w:val="20"/>
          <w:szCs w:val="20"/>
        </w:rPr>
        <w:t xml:space="preserve"> </w:t>
      </w:r>
      <w:proofErr w:type="spellStart"/>
      <w:r w:rsidRPr="00E26A50">
        <w:rPr>
          <w:rFonts w:eastAsia="TimesNewRomanPSMT"/>
          <w:sz w:val="20"/>
          <w:szCs w:val="20"/>
        </w:rPr>
        <w:t>myco</w:t>
      </w:r>
      <w:proofErr w:type="spellEnd"/>
      <w:r w:rsidRPr="00E26A50">
        <w:rPr>
          <w:rFonts w:eastAsia="TimesNewRomanPSMT"/>
          <w:sz w:val="20"/>
          <w:szCs w:val="20"/>
        </w:rPr>
        <w:t>-plankton</w:t>
      </w:r>
      <w:r w:rsidR="001662A7" w:rsidRPr="00E26A50">
        <w:rPr>
          <w:rFonts w:eastAsia="TimesNewRomanPSMT"/>
          <w:sz w:val="20"/>
          <w:szCs w:val="20"/>
        </w:rPr>
        <w:t xml:space="preserve"> </w:t>
      </w:r>
      <w:r w:rsidRPr="00E26A50">
        <w:rPr>
          <w:rFonts w:eastAsia="TimesNewRomanPSMT"/>
          <w:sz w:val="20"/>
          <w:szCs w:val="20"/>
        </w:rPr>
        <w:t>Assemblages</w:t>
      </w:r>
      <w:r w:rsidR="001662A7" w:rsidRPr="00E26A50">
        <w:rPr>
          <w:rFonts w:eastAsia="TimesNewRomanPSMT"/>
          <w:sz w:val="20"/>
          <w:szCs w:val="20"/>
        </w:rPr>
        <w:t xml:space="preserve"> </w:t>
      </w:r>
      <w:r w:rsidRPr="00E26A50">
        <w:rPr>
          <w:rFonts w:eastAsia="TimesNewRomanPSMT"/>
          <w:sz w:val="20"/>
          <w:szCs w:val="20"/>
        </w:rPr>
        <w:t>of</w:t>
      </w:r>
      <w:r w:rsidR="001662A7" w:rsidRPr="00E26A50">
        <w:rPr>
          <w:rFonts w:eastAsia="TimesNewRomanPSMT"/>
          <w:sz w:val="20"/>
          <w:szCs w:val="20"/>
        </w:rPr>
        <w:t xml:space="preserve"> </w:t>
      </w:r>
      <w:r w:rsidRPr="00E26A50">
        <w:rPr>
          <w:rFonts w:eastAsia="TimesNewRomanPSMT"/>
          <w:sz w:val="20"/>
          <w:szCs w:val="20"/>
        </w:rPr>
        <w:t>Imo</w:t>
      </w:r>
      <w:r w:rsidR="001662A7" w:rsidRPr="00E26A50">
        <w:rPr>
          <w:rFonts w:eastAsia="TimesNewRomanPSMT"/>
          <w:sz w:val="20"/>
          <w:szCs w:val="20"/>
        </w:rPr>
        <w:t xml:space="preserve"> </w:t>
      </w:r>
      <w:r w:rsidRPr="00E26A50">
        <w:rPr>
          <w:rFonts w:eastAsia="TimesNewRomanPSMT"/>
          <w:sz w:val="20"/>
          <w:szCs w:val="20"/>
        </w:rPr>
        <w:t>River</w:t>
      </w:r>
      <w:r w:rsidR="001662A7" w:rsidRPr="00E26A50">
        <w:rPr>
          <w:rFonts w:eastAsia="TimesNewRomanPSMT"/>
          <w:sz w:val="20"/>
          <w:szCs w:val="20"/>
        </w:rPr>
        <w:t xml:space="preserve"> </w:t>
      </w:r>
      <w:r w:rsidRPr="00E26A50">
        <w:rPr>
          <w:rFonts w:eastAsia="TimesNewRomanPSMT"/>
          <w:sz w:val="20"/>
          <w:szCs w:val="20"/>
        </w:rPr>
        <w:t>in</w:t>
      </w:r>
      <w:r w:rsidR="001662A7" w:rsidRPr="00E26A50">
        <w:rPr>
          <w:rFonts w:eastAsia="TimesNewRomanPSMT"/>
          <w:sz w:val="20"/>
          <w:szCs w:val="20"/>
        </w:rPr>
        <w:t xml:space="preserve"> </w:t>
      </w:r>
      <w:r w:rsidRPr="00E26A50">
        <w:rPr>
          <w:rFonts w:eastAsia="TimesNewRomanPSMT"/>
          <w:sz w:val="20"/>
          <w:szCs w:val="20"/>
        </w:rPr>
        <w:t>a</w:t>
      </w:r>
      <w:r w:rsidR="001662A7" w:rsidRPr="00E26A50">
        <w:rPr>
          <w:rFonts w:eastAsia="TimesNewRomanPSMT"/>
          <w:sz w:val="20"/>
          <w:szCs w:val="20"/>
        </w:rPr>
        <w:t xml:space="preserve"> </w:t>
      </w:r>
      <w:r w:rsidRPr="00E26A50">
        <w:rPr>
          <w:rFonts w:eastAsia="TimesNewRomanPSMT"/>
          <w:sz w:val="20"/>
          <w:szCs w:val="20"/>
        </w:rPr>
        <w:t>Niger</w:t>
      </w:r>
      <w:r w:rsidR="001662A7" w:rsidRPr="00E26A50">
        <w:rPr>
          <w:rFonts w:eastAsia="TimesNewRomanPSMT"/>
          <w:sz w:val="20"/>
          <w:szCs w:val="20"/>
        </w:rPr>
        <w:t xml:space="preserve"> </w:t>
      </w:r>
      <w:r w:rsidRPr="00E26A50">
        <w:rPr>
          <w:rFonts w:eastAsia="TimesNewRomanPSMT"/>
          <w:sz w:val="20"/>
          <w:szCs w:val="20"/>
        </w:rPr>
        <w:t>Delta</w:t>
      </w:r>
      <w:r w:rsidR="001662A7" w:rsidRPr="00E26A50">
        <w:rPr>
          <w:rFonts w:eastAsia="TimesNewRomanPSMT"/>
          <w:sz w:val="20"/>
          <w:szCs w:val="20"/>
        </w:rPr>
        <w:t xml:space="preserve"> </w:t>
      </w:r>
      <w:r w:rsidRPr="00E26A50">
        <w:rPr>
          <w:rFonts w:eastAsia="TimesNewRomanPSMT"/>
          <w:sz w:val="20"/>
          <w:szCs w:val="20"/>
        </w:rPr>
        <w:t>community</w:t>
      </w:r>
      <w:r w:rsidR="001662A7" w:rsidRPr="00E26A50">
        <w:rPr>
          <w:rFonts w:eastAsia="TimesNewRomanPSMT"/>
          <w:sz w:val="20"/>
          <w:szCs w:val="20"/>
        </w:rPr>
        <w:t xml:space="preserve"> </w:t>
      </w:r>
      <w:r w:rsidRPr="00E26A50">
        <w:rPr>
          <w:rFonts w:eastAsia="TimesNewRomanPSMT"/>
          <w:sz w:val="20"/>
          <w:szCs w:val="20"/>
        </w:rPr>
        <w:t>in</w:t>
      </w:r>
      <w:r w:rsidR="001662A7" w:rsidRPr="00E26A50">
        <w:rPr>
          <w:rFonts w:eastAsia="TimesNewRomanPSMT"/>
          <w:sz w:val="20"/>
          <w:szCs w:val="20"/>
        </w:rPr>
        <w:t xml:space="preserve"> </w:t>
      </w:r>
      <w:r w:rsidRPr="00E26A50">
        <w:rPr>
          <w:rFonts w:eastAsia="TimesNewRomanPSMT"/>
          <w:sz w:val="20"/>
          <w:szCs w:val="20"/>
        </w:rPr>
        <w:t>Nigeria.</w:t>
      </w:r>
      <w:r w:rsidR="001662A7" w:rsidRPr="00E26A50">
        <w:rPr>
          <w:rFonts w:eastAsia="TimesNewRomanPSMT"/>
          <w:sz w:val="20"/>
          <w:szCs w:val="20"/>
        </w:rPr>
        <w:t xml:space="preserve"> </w:t>
      </w:r>
      <w:r w:rsidRPr="00E26A50">
        <w:rPr>
          <w:rFonts w:eastAsia="TimesNewRomanPSMT"/>
          <w:i/>
          <w:iCs/>
          <w:sz w:val="20"/>
          <w:szCs w:val="20"/>
        </w:rPr>
        <w:t>African</w:t>
      </w:r>
      <w:r w:rsidR="001662A7" w:rsidRPr="00E26A50">
        <w:rPr>
          <w:rFonts w:eastAsia="TimesNewRomanPSMT"/>
          <w:i/>
          <w:iCs/>
          <w:sz w:val="20"/>
          <w:szCs w:val="20"/>
        </w:rPr>
        <w:t xml:space="preserve"> </w:t>
      </w:r>
      <w:r w:rsidRPr="00E26A50">
        <w:rPr>
          <w:rFonts w:eastAsia="TimesNewRomanPSMT"/>
          <w:i/>
          <w:iCs/>
          <w:sz w:val="20"/>
          <w:szCs w:val="20"/>
        </w:rPr>
        <w:t>Journal</w:t>
      </w:r>
      <w:r w:rsidR="001662A7" w:rsidRPr="00E26A50">
        <w:rPr>
          <w:rFonts w:eastAsia="TimesNewRomanPSMT"/>
          <w:i/>
          <w:iCs/>
          <w:sz w:val="20"/>
          <w:szCs w:val="20"/>
        </w:rPr>
        <w:t xml:space="preserve"> </w:t>
      </w:r>
      <w:r w:rsidRPr="00E26A50">
        <w:rPr>
          <w:rFonts w:eastAsia="TimesNewRomanPSMT"/>
          <w:i/>
          <w:iCs/>
          <w:sz w:val="20"/>
          <w:szCs w:val="20"/>
        </w:rPr>
        <w:t>of</w:t>
      </w:r>
      <w:r w:rsidR="001662A7" w:rsidRPr="00E26A50">
        <w:rPr>
          <w:rFonts w:eastAsia="TimesNewRomanPSMT"/>
          <w:i/>
          <w:iCs/>
          <w:sz w:val="20"/>
          <w:szCs w:val="20"/>
        </w:rPr>
        <w:t xml:space="preserve"> </w:t>
      </w:r>
      <w:r w:rsidRPr="00E26A50">
        <w:rPr>
          <w:rFonts w:eastAsia="TimesNewRomanPSMT"/>
          <w:i/>
          <w:iCs/>
          <w:sz w:val="20"/>
          <w:szCs w:val="20"/>
        </w:rPr>
        <w:t>Microbiology</w:t>
      </w:r>
      <w:r w:rsidR="001662A7" w:rsidRPr="00E26A50">
        <w:rPr>
          <w:rFonts w:eastAsia="TimesNewRomanPSMT"/>
          <w:i/>
          <w:iCs/>
          <w:sz w:val="20"/>
          <w:szCs w:val="20"/>
        </w:rPr>
        <w:t xml:space="preserve"> </w:t>
      </w:r>
      <w:r w:rsidRPr="00E26A50">
        <w:rPr>
          <w:rFonts w:eastAsia="TimesNewRomanPSMT"/>
          <w:i/>
          <w:iCs/>
          <w:sz w:val="20"/>
          <w:szCs w:val="20"/>
        </w:rPr>
        <w:t>Research</w:t>
      </w:r>
      <w:r w:rsidRPr="00E26A50">
        <w:rPr>
          <w:rFonts w:eastAsia="TimesNewRomanPSMT"/>
          <w:sz w:val="20"/>
          <w:szCs w:val="20"/>
        </w:rPr>
        <w:t>,</w:t>
      </w:r>
      <w:r w:rsidR="001662A7" w:rsidRPr="00E26A50">
        <w:rPr>
          <w:rFonts w:eastAsia="TimesNewRomanPSMT"/>
          <w:sz w:val="20"/>
          <w:szCs w:val="20"/>
        </w:rPr>
        <w:t xml:space="preserve"> </w:t>
      </w:r>
      <w:r w:rsidRPr="00E26A50">
        <w:rPr>
          <w:rFonts w:eastAsia="TimesNewRomanPSMT"/>
          <w:i/>
          <w:iCs/>
          <w:sz w:val="20"/>
          <w:szCs w:val="20"/>
        </w:rPr>
        <w:t>5</w:t>
      </w:r>
      <w:r w:rsidRPr="00E26A50">
        <w:rPr>
          <w:rFonts w:eastAsia="TimesNewRomanPSMT"/>
          <w:sz w:val="20"/>
          <w:szCs w:val="20"/>
        </w:rPr>
        <w:t>(8):</w:t>
      </w:r>
      <w:r w:rsidR="001662A7" w:rsidRPr="00E26A50">
        <w:rPr>
          <w:rFonts w:eastAsia="TimesNewRomanPSMT"/>
          <w:sz w:val="20"/>
          <w:szCs w:val="20"/>
        </w:rPr>
        <w:t xml:space="preserve"> </w:t>
      </w:r>
      <w:r w:rsidRPr="00E26A50">
        <w:rPr>
          <w:rFonts w:eastAsia="TimesNewRomanPSMT"/>
          <w:sz w:val="20"/>
          <w:szCs w:val="20"/>
        </w:rPr>
        <w:t>872-887.</w:t>
      </w:r>
    </w:p>
    <w:p w:rsidR="00C21412" w:rsidRPr="00E26A50" w:rsidRDefault="00C21412" w:rsidP="003A661F">
      <w:pPr>
        <w:pStyle w:val="ListParagraph"/>
        <w:numPr>
          <w:ilvl w:val="0"/>
          <w:numId w:val="5"/>
        </w:numPr>
        <w:suppressAutoHyphens w:val="0"/>
        <w:autoSpaceDE w:val="0"/>
        <w:autoSpaceDN w:val="0"/>
        <w:adjustRightInd w:val="0"/>
        <w:snapToGrid w:val="0"/>
        <w:ind w:left="425" w:firstLineChars="0" w:hanging="425"/>
        <w:jc w:val="both"/>
        <w:rPr>
          <w:rFonts w:eastAsia="Calibri"/>
          <w:sz w:val="20"/>
          <w:szCs w:val="20"/>
        </w:rPr>
      </w:pPr>
      <w:proofErr w:type="spellStart"/>
      <w:r w:rsidRPr="00E26A50">
        <w:rPr>
          <w:rFonts w:eastAsia="Calibri"/>
          <w:sz w:val="20"/>
          <w:szCs w:val="20"/>
        </w:rPr>
        <w:lastRenderedPageBreak/>
        <w:t>Welcomme</w:t>
      </w:r>
      <w:proofErr w:type="spellEnd"/>
      <w:r w:rsidRPr="00E26A50">
        <w:rPr>
          <w:rFonts w:eastAsia="Calibri"/>
          <w:sz w:val="20"/>
          <w:szCs w:val="20"/>
        </w:rPr>
        <w:t>,</w:t>
      </w:r>
      <w:r w:rsidR="001662A7" w:rsidRPr="00E26A50">
        <w:rPr>
          <w:rFonts w:eastAsia="Calibri"/>
          <w:sz w:val="20"/>
          <w:szCs w:val="20"/>
        </w:rPr>
        <w:t xml:space="preserve"> </w:t>
      </w:r>
      <w:r w:rsidRPr="00E26A50">
        <w:rPr>
          <w:rFonts w:eastAsia="Calibri"/>
          <w:sz w:val="20"/>
          <w:szCs w:val="20"/>
        </w:rPr>
        <w:t>R.</w:t>
      </w:r>
      <w:r w:rsidR="001662A7" w:rsidRPr="00E26A50">
        <w:rPr>
          <w:rFonts w:eastAsia="Calibri"/>
          <w:sz w:val="20"/>
          <w:szCs w:val="20"/>
        </w:rPr>
        <w:t xml:space="preserve"> </w:t>
      </w:r>
      <w:r w:rsidRPr="00E26A50">
        <w:rPr>
          <w:rFonts w:eastAsia="Calibri"/>
          <w:sz w:val="20"/>
          <w:szCs w:val="20"/>
        </w:rPr>
        <w:t>L.</w:t>
      </w:r>
      <w:r w:rsidR="001662A7" w:rsidRPr="00E26A50">
        <w:rPr>
          <w:rFonts w:eastAsia="Calibri"/>
          <w:sz w:val="20"/>
          <w:szCs w:val="20"/>
        </w:rPr>
        <w:t xml:space="preserve"> </w:t>
      </w:r>
      <w:r w:rsidRPr="00E26A50">
        <w:rPr>
          <w:rFonts w:eastAsia="Calibri"/>
          <w:sz w:val="20"/>
          <w:szCs w:val="20"/>
        </w:rPr>
        <w:t>(1979).</w:t>
      </w:r>
      <w:r w:rsidR="001662A7" w:rsidRPr="00E26A50">
        <w:rPr>
          <w:rFonts w:eastAsia="Calibri"/>
          <w:sz w:val="20"/>
          <w:szCs w:val="20"/>
        </w:rPr>
        <w:t xml:space="preserve"> </w:t>
      </w:r>
      <w:r w:rsidRPr="00E26A50">
        <w:rPr>
          <w:rFonts w:eastAsia="Calibri"/>
          <w:sz w:val="20"/>
          <w:szCs w:val="20"/>
        </w:rPr>
        <w:t>Fisheries</w:t>
      </w:r>
      <w:r w:rsidR="001662A7" w:rsidRPr="00E26A50">
        <w:rPr>
          <w:rFonts w:eastAsia="Calibri"/>
          <w:sz w:val="20"/>
          <w:szCs w:val="20"/>
        </w:rPr>
        <w:t xml:space="preserve"> </w:t>
      </w:r>
      <w:r w:rsidRPr="00E26A50">
        <w:rPr>
          <w:rFonts w:eastAsia="Calibri"/>
          <w:sz w:val="20"/>
          <w:szCs w:val="20"/>
        </w:rPr>
        <w:t>Ecology</w:t>
      </w:r>
      <w:r w:rsidR="001662A7" w:rsidRPr="00E26A50">
        <w:rPr>
          <w:rFonts w:eastAsia="Calibri"/>
          <w:sz w:val="20"/>
          <w:szCs w:val="20"/>
        </w:rPr>
        <w:t xml:space="preserve"> </w:t>
      </w:r>
      <w:r w:rsidRPr="00E26A50">
        <w:rPr>
          <w:rFonts w:eastAsia="Calibri"/>
          <w:sz w:val="20"/>
          <w:szCs w:val="20"/>
        </w:rPr>
        <w:t>of</w:t>
      </w:r>
      <w:r w:rsidR="001662A7" w:rsidRPr="00E26A50">
        <w:rPr>
          <w:rFonts w:eastAsia="Calibri"/>
          <w:sz w:val="20"/>
          <w:szCs w:val="20"/>
        </w:rPr>
        <w:t xml:space="preserve"> </w:t>
      </w:r>
      <w:r w:rsidRPr="00E26A50">
        <w:rPr>
          <w:rFonts w:eastAsia="Calibri"/>
          <w:sz w:val="20"/>
          <w:szCs w:val="20"/>
        </w:rPr>
        <w:t>Floodplain</w:t>
      </w:r>
      <w:r w:rsidR="001662A7" w:rsidRPr="00E26A50">
        <w:rPr>
          <w:rFonts w:eastAsia="Calibri"/>
          <w:sz w:val="20"/>
          <w:szCs w:val="20"/>
        </w:rPr>
        <w:t xml:space="preserve"> </w:t>
      </w:r>
      <w:r w:rsidRPr="00E26A50">
        <w:rPr>
          <w:rFonts w:eastAsia="Calibri"/>
          <w:sz w:val="20"/>
          <w:szCs w:val="20"/>
        </w:rPr>
        <w:t>Rivers</w:t>
      </w:r>
      <w:r w:rsidRPr="00E26A50">
        <w:rPr>
          <w:rFonts w:eastAsia="Calibri"/>
          <w:i/>
          <w:sz w:val="20"/>
          <w:szCs w:val="20"/>
        </w:rPr>
        <w:t>.</w:t>
      </w:r>
      <w:r w:rsidR="001662A7" w:rsidRPr="00E26A50">
        <w:rPr>
          <w:rFonts w:eastAsia="Calibri"/>
          <w:sz w:val="20"/>
          <w:szCs w:val="20"/>
        </w:rPr>
        <w:t xml:space="preserve"> </w:t>
      </w:r>
      <w:r w:rsidRPr="00E26A50">
        <w:rPr>
          <w:rFonts w:eastAsia="Calibri"/>
          <w:sz w:val="20"/>
          <w:szCs w:val="20"/>
        </w:rPr>
        <w:t>London:</w:t>
      </w:r>
      <w:r w:rsidR="001662A7" w:rsidRPr="00E26A50">
        <w:rPr>
          <w:rFonts w:eastAsia="Calibri"/>
          <w:sz w:val="20"/>
          <w:szCs w:val="20"/>
        </w:rPr>
        <w:t xml:space="preserve"> </w:t>
      </w:r>
      <w:r w:rsidRPr="00E26A50">
        <w:rPr>
          <w:rFonts w:eastAsia="Calibri"/>
          <w:sz w:val="20"/>
          <w:szCs w:val="20"/>
        </w:rPr>
        <w:t>Longman</w:t>
      </w:r>
      <w:r w:rsidR="001662A7" w:rsidRPr="00E26A50">
        <w:rPr>
          <w:rFonts w:eastAsia="Calibri"/>
          <w:sz w:val="20"/>
          <w:szCs w:val="20"/>
        </w:rPr>
        <w:t xml:space="preserve"> </w:t>
      </w:r>
      <w:r w:rsidRPr="00E26A50">
        <w:rPr>
          <w:rFonts w:eastAsia="Calibri"/>
          <w:sz w:val="20"/>
          <w:szCs w:val="20"/>
        </w:rPr>
        <w:t>Company</w:t>
      </w:r>
      <w:r w:rsidR="001662A7" w:rsidRPr="00E26A50">
        <w:rPr>
          <w:rFonts w:eastAsia="Calibri"/>
          <w:sz w:val="20"/>
          <w:szCs w:val="20"/>
        </w:rPr>
        <w:t xml:space="preserve"> </w:t>
      </w:r>
      <w:r w:rsidRPr="00E26A50">
        <w:rPr>
          <w:rFonts w:eastAsia="Calibri"/>
          <w:sz w:val="20"/>
          <w:szCs w:val="20"/>
        </w:rPr>
        <w:t>Limited,</w:t>
      </w:r>
      <w:r w:rsidR="001662A7" w:rsidRPr="00E26A50">
        <w:rPr>
          <w:rFonts w:eastAsia="Calibri"/>
          <w:sz w:val="20"/>
          <w:szCs w:val="20"/>
        </w:rPr>
        <w:t xml:space="preserve"> </w:t>
      </w:r>
      <w:r w:rsidRPr="00E26A50">
        <w:rPr>
          <w:rFonts w:eastAsia="Calibri"/>
          <w:sz w:val="20"/>
          <w:szCs w:val="20"/>
        </w:rPr>
        <w:t>317</w:t>
      </w:r>
      <w:r w:rsidR="001662A7" w:rsidRPr="00E26A50">
        <w:rPr>
          <w:rFonts w:eastAsia="Calibri"/>
          <w:sz w:val="20"/>
          <w:szCs w:val="20"/>
        </w:rPr>
        <w:t xml:space="preserve"> </w:t>
      </w:r>
      <w:r w:rsidRPr="00E26A50">
        <w:rPr>
          <w:rFonts w:eastAsia="Calibri"/>
          <w:sz w:val="20"/>
          <w:szCs w:val="20"/>
        </w:rPr>
        <w:t>p.</w:t>
      </w:r>
    </w:p>
    <w:p w:rsidR="00C21412" w:rsidRPr="00E26A50" w:rsidRDefault="00C21412" w:rsidP="003A661F">
      <w:pPr>
        <w:pStyle w:val="ListParagraph"/>
        <w:numPr>
          <w:ilvl w:val="0"/>
          <w:numId w:val="5"/>
        </w:numPr>
        <w:suppressAutoHyphens w:val="0"/>
        <w:autoSpaceDE w:val="0"/>
        <w:autoSpaceDN w:val="0"/>
        <w:adjustRightInd w:val="0"/>
        <w:snapToGrid w:val="0"/>
        <w:ind w:left="425" w:firstLineChars="0" w:hanging="425"/>
        <w:jc w:val="both"/>
        <w:rPr>
          <w:rFonts w:eastAsia="Calibri"/>
          <w:sz w:val="20"/>
          <w:szCs w:val="20"/>
        </w:rPr>
      </w:pPr>
      <w:proofErr w:type="spellStart"/>
      <w:r w:rsidRPr="00E26A50">
        <w:rPr>
          <w:rFonts w:eastAsia="Calibri"/>
          <w:sz w:val="20"/>
          <w:szCs w:val="20"/>
        </w:rPr>
        <w:t>Welcomme</w:t>
      </w:r>
      <w:proofErr w:type="spellEnd"/>
      <w:r w:rsidRPr="00E26A50">
        <w:rPr>
          <w:rFonts w:eastAsia="Calibri"/>
          <w:sz w:val="20"/>
          <w:szCs w:val="20"/>
        </w:rPr>
        <w:t>,</w:t>
      </w:r>
      <w:r w:rsidR="001662A7" w:rsidRPr="00E26A50">
        <w:rPr>
          <w:rFonts w:eastAsia="Calibri"/>
          <w:sz w:val="20"/>
          <w:szCs w:val="20"/>
        </w:rPr>
        <w:t xml:space="preserve"> </w:t>
      </w:r>
      <w:r w:rsidRPr="00E26A50">
        <w:rPr>
          <w:rFonts w:eastAsia="Calibri"/>
          <w:sz w:val="20"/>
          <w:szCs w:val="20"/>
        </w:rPr>
        <w:t>R.</w:t>
      </w:r>
      <w:r w:rsidR="001662A7" w:rsidRPr="00E26A50">
        <w:rPr>
          <w:rFonts w:eastAsia="Calibri"/>
          <w:sz w:val="20"/>
          <w:szCs w:val="20"/>
        </w:rPr>
        <w:t xml:space="preserve"> </w:t>
      </w:r>
      <w:r w:rsidRPr="00E26A50">
        <w:rPr>
          <w:rFonts w:eastAsia="Calibri"/>
          <w:sz w:val="20"/>
          <w:szCs w:val="20"/>
        </w:rPr>
        <w:t>L.</w:t>
      </w:r>
      <w:r w:rsidR="001662A7" w:rsidRPr="00E26A50">
        <w:rPr>
          <w:rFonts w:eastAsia="Calibri"/>
          <w:sz w:val="20"/>
          <w:szCs w:val="20"/>
        </w:rPr>
        <w:t xml:space="preserve"> </w:t>
      </w:r>
      <w:r w:rsidRPr="00E26A50">
        <w:rPr>
          <w:rFonts w:eastAsia="Calibri"/>
          <w:sz w:val="20"/>
          <w:szCs w:val="20"/>
        </w:rPr>
        <w:t>(1985).</w:t>
      </w:r>
      <w:r w:rsidR="001662A7" w:rsidRPr="00E26A50">
        <w:rPr>
          <w:rFonts w:eastAsia="Calibri"/>
          <w:sz w:val="20"/>
          <w:szCs w:val="20"/>
        </w:rPr>
        <w:t xml:space="preserve"> </w:t>
      </w:r>
      <w:r w:rsidRPr="00E26A50">
        <w:rPr>
          <w:rFonts w:eastAsia="Calibri"/>
          <w:i/>
          <w:iCs/>
          <w:sz w:val="20"/>
          <w:szCs w:val="20"/>
        </w:rPr>
        <w:t>River</w:t>
      </w:r>
      <w:r w:rsidR="001662A7" w:rsidRPr="00E26A50">
        <w:rPr>
          <w:rFonts w:eastAsia="Calibri"/>
          <w:i/>
          <w:iCs/>
          <w:sz w:val="20"/>
          <w:szCs w:val="20"/>
        </w:rPr>
        <w:t xml:space="preserve"> </w:t>
      </w:r>
      <w:r w:rsidRPr="00E26A50">
        <w:rPr>
          <w:rFonts w:eastAsia="Calibri"/>
          <w:i/>
          <w:iCs/>
          <w:sz w:val="20"/>
          <w:szCs w:val="20"/>
        </w:rPr>
        <w:t>fisheries</w:t>
      </w:r>
      <w:r w:rsidRPr="00E26A50">
        <w:rPr>
          <w:rFonts w:eastAsia="Calibri"/>
          <w:sz w:val="20"/>
          <w:szCs w:val="20"/>
        </w:rPr>
        <w:t>.</w:t>
      </w:r>
      <w:r w:rsidR="001662A7" w:rsidRPr="00E26A50">
        <w:rPr>
          <w:rFonts w:eastAsia="Calibri"/>
          <w:sz w:val="20"/>
          <w:szCs w:val="20"/>
        </w:rPr>
        <w:t xml:space="preserve"> </w:t>
      </w:r>
      <w:r w:rsidRPr="00E26A50">
        <w:rPr>
          <w:rFonts w:eastAsia="Calibri"/>
          <w:sz w:val="20"/>
          <w:szCs w:val="20"/>
        </w:rPr>
        <w:t>FAO</w:t>
      </w:r>
      <w:r w:rsidR="001662A7" w:rsidRPr="00E26A50">
        <w:rPr>
          <w:rFonts w:eastAsia="Calibri"/>
          <w:sz w:val="20"/>
          <w:szCs w:val="20"/>
        </w:rPr>
        <w:t xml:space="preserve"> </w:t>
      </w:r>
      <w:r w:rsidRPr="00E26A50">
        <w:rPr>
          <w:rFonts w:eastAsia="Calibri"/>
          <w:sz w:val="20"/>
          <w:szCs w:val="20"/>
        </w:rPr>
        <w:t>Fisheries</w:t>
      </w:r>
      <w:r w:rsidR="001662A7" w:rsidRPr="00E26A50">
        <w:rPr>
          <w:rFonts w:eastAsia="Calibri"/>
          <w:sz w:val="20"/>
          <w:szCs w:val="20"/>
        </w:rPr>
        <w:t xml:space="preserve"> </w:t>
      </w:r>
      <w:r w:rsidRPr="00E26A50">
        <w:rPr>
          <w:rFonts w:eastAsia="Calibri"/>
          <w:sz w:val="20"/>
          <w:szCs w:val="20"/>
        </w:rPr>
        <w:t>Technical</w:t>
      </w:r>
      <w:r w:rsidR="001662A7" w:rsidRPr="00E26A50">
        <w:rPr>
          <w:rFonts w:eastAsia="Calibri"/>
          <w:sz w:val="20"/>
          <w:szCs w:val="20"/>
        </w:rPr>
        <w:t xml:space="preserve"> </w:t>
      </w:r>
      <w:r w:rsidRPr="00E26A50">
        <w:rPr>
          <w:rFonts w:eastAsia="Calibri"/>
          <w:sz w:val="20"/>
          <w:szCs w:val="20"/>
        </w:rPr>
        <w:t>Paper,</w:t>
      </w:r>
      <w:r w:rsidR="001662A7" w:rsidRPr="00E26A50">
        <w:rPr>
          <w:rFonts w:eastAsia="Calibri"/>
          <w:sz w:val="20"/>
          <w:szCs w:val="20"/>
        </w:rPr>
        <w:t xml:space="preserve"> </w:t>
      </w:r>
      <w:r w:rsidRPr="00E26A50">
        <w:rPr>
          <w:rFonts w:eastAsia="Calibri"/>
          <w:sz w:val="20"/>
          <w:szCs w:val="20"/>
        </w:rPr>
        <w:t>330</w:t>
      </w:r>
      <w:r w:rsidR="001662A7" w:rsidRPr="00E26A50">
        <w:rPr>
          <w:rFonts w:eastAsia="Calibri"/>
          <w:sz w:val="20"/>
          <w:szCs w:val="20"/>
        </w:rPr>
        <w:t xml:space="preserve"> </w:t>
      </w:r>
      <w:r w:rsidRPr="00E26A50">
        <w:rPr>
          <w:rFonts w:eastAsia="Calibri"/>
          <w:sz w:val="20"/>
          <w:szCs w:val="20"/>
        </w:rPr>
        <w:t>p.</w:t>
      </w:r>
    </w:p>
    <w:p w:rsidR="00C21412" w:rsidRPr="00E26A50" w:rsidRDefault="00114173" w:rsidP="003A661F">
      <w:pPr>
        <w:pStyle w:val="ListParagraph"/>
        <w:numPr>
          <w:ilvl w:val="0"/>
          <w:numId w:val="5"/>
        </w:numPr>
        <w:suppressAutoHyphens w:val="0"/>
        <w:autoSpaceDE w:val="0"/>
        <w:autoSpaceDN w:val="0"/>
        <w:adjustRightInd w:val="0"/>
        <w:snapToGrid w:val="0"/>
        <w:ind w:left="425" w:firstLineChars="0" w:hanging="425"/>
        <w:jc w:val="both"/>
        <w:rPr>
          <w:rFonts w:eastAsia="Calibri"/>
          <w:sz w:val="20"/>
          <w:szCs w:val="20"/>
        </w:rPr>
      </w:pPr>
      <w:r w:rsidRPr="00E26A50">
        <w:rPr>
          <w:rFonts w:eastAsia="Calibri"/>
          <w:sz w:val="20"/>
          <w:szCs w:val="20"/>
        </w:rPr>
        <w:t>World</w:t>
      </w:r>
      <w:r w:rsidR="001662A7" w:rsidRPr="00E26A50">
        <w:rPr>
          <w:rFonts w:eastAsia="Calibri"/>
          <w:sz w:val="20"/>
          <w:szCs w:val="20"/>
        </w:rPr>
        <w:t xml:space="preserve"> </w:t>
      </w:r>
      <w:r w:rsidRPr="00E26A50">
        <w:rPr>
          <w:rFonts w:eastAsia="Calibri"/>
          <w:sz w:val="20"/>
          <w:szCs w:val="20"/>
        </w:rPr>
        <w:t>Health</w:t>
      </w:r>
      <w:r w:rsidR="001662A7" w:rsidRPr="00E26A50">
        <w:rPr>
          <w:rFonts w:eastAsia="Calibri"/>
          <w:sz w:val="20"/>
          <w:szCs w:val="20"/>
        </w:rPr>
        <w:t xml:space="preserve"> </w:t>
      </w:r>
      <w:r w:rsidRPr="00E26A50">
        <w:rPr>
          <w:rFonts w:eastAsia="Calibri"/>
          <w:sz w:val="20"/>
          <w:szCs w:val="20"/>
        </w:rPr>
        <w:t>Organization</w:t>
      </w:r>
      <w:r w:rsidR="001662A7" w:rsidRPr="00E26A50">
        <w:rPr>
          <w:rFonts w:eastAsia="Calibri"/>
          <w:sz w:val="20"/>
          <w:szCs w:val="20"/>
        </w:rPr>
        <w:t xml:space="preserve"> </w:t>
      </w:r>
      <w:r w:rsidRPr="00E26A50">
        <w:rPr>
          <w:rFonts w:eastAsia="Calibri"/>
          <w:sz w:val="20"/>
          <w:szCs w:val="20"/>
        </w:rPr>
        <w:t>(WHO)</w:t>
      </w:r>
      <w:r w:rsidR="001662A7" w:rsidRPr="00E26A50">
        <w:rPr>
          <w:rFonts w:eastAsia="Calibri"/>
          <w:sz w:val="20"/>
          <w:szCs w:val="20"/>
        </w:rPr>
        <w:t xml:space="preserve"> </w:t>
      </w:r>
      <w:r w:rsidR="00C21412" w:rsidRPr="00E26A50">
        <w:rPr>
          <w:rFonts w:eastAsia="Calibri"/>
          <w:sz w:val="20"/>
          <w:szCs w:val="20"/>
        </w:rPr>
        <w:t>(2011).</w:t>
      </w:r>
      <w:r w:rsidR="001662A7" w:rsidRPr="00E26A50">
        <w:rPr>
          <w:rFonts w:eastAsia="Calibri"/>
          <w:sz w:val="20"/>
          <w:szCs w:val="20"/>
        </w:rPr>
        <w:t xml:space="preserve"> </w:t>
      </w:r>
      <w:r w:rsidR="00C21412" w:rsidRPr="00E26A50">
        <w:rPr>
          <w:rFonts w:eastAsia="Calibri"/>
          <w:i/>
          <w:sz w:val="20"/>
          <w:szCs w:val="20"/>
        </w:rPr>
        <w:t>Guidelines</w:t>
      </w:r>
      <w:r w:rsidR="001662A7" w:rsidRPr="00E26A50">
        <w:rPr>
          <w:rFonts w:eastAsia="Calibri"/>
          <w:i/>
          <w:sz w:val="20"/>
          <w:szCs w:val="20"/>
        </w:rPr>
        <w:t xml:space="preserve"> </w:t>
      </w:r>
      <w:r w:rsidR="00C21412" w:rsidRPr="00E26A50">
        <w:rPr>
          <w:rFonts w:eastAsia="Calibri"/>
          <w:i/>
          <w:sz w:val="20"/>
          <w:szCs w:val="20"/>
        </w:rPr>
        <w:t>for</w:t>
      </w:r>
      <w:r w:rsidR="001662A7" w:rsidRPr="00E26A50">
        <w:rPr>
          <w:rFonts w:eastAsia="Calibri"/>
          <w:i/>
          <w:sz w:val="20"/>
          <w:szCs w:val="20"/>
        </w:rPr>
        <w:t xml:space="preserve"> </w:t>
      </w:r>
      <w:r w:rsidR="00C21412" w:rsidRPr="00E26A50">
        <w:rPr>
          <w:rFonts w:eastAsia="Calibri"/>
          <w:i/>
          <w:sz w:val="20"/>
          <w:szCs w:val="20"/>
        </w:rPr>
        <w:t>drinking</w:t>
      </w:r>
      <w:r w:rsidR="001662A7" w:rsidRPr="00E26A50">
        <w:rPr>
          <w:rFonts w:eastAsia="Calibri"/>
          <w:i/>
          <w:sz w:val="20"/>
          <w:szCs w:val="20"/>
        </w:rPr>
        <w:t xml:space="preserve"> </w:t>
      </w:r>
      <w:r w:rsidR="00C21412" w:rsidRPr="00E26A50">
        <w:rPr>
          <w:rFonts w:eastAsia="Calibri"/>
          <w:i/>
          <w:sz w:val="20"/>
          <w:szCs w:val="20"/>
        </w:rPr>
        <w:t>water</w:t>
      </w:r>
      <w:r w:rsidR="001662A7" w:rsidRPr="00E26A50">
        <w:rPr>
          <w:rFonts w:eastAsia="Calibri"/>
          <w:i/>
          <w:sz w:val="20"/>
          <w:szCs w:val="20"/>
        </w:rPr>
        <w:t xml:space="preserve"> </w:t>
      </w:r>
      <w:r w:rsidR="00C21412" w:rsidRPr="00E26A50">
        <w:rPr>
          <w:rFonts w:eastAsia="Calibri"/>
          <w:i/>
          <w:sz w:val="20"/>
          <w:szCs w:val="20"/>
        </w:rPr>
        <w:t>quality,</w:t>
      </w:r>
      <w:r w:rsidR="001662A7" w:rsidRPr="00E26A50">
        <w:rPr>
          <w:rFonts w:eastAsia="Calibri"/>
          <w:i/>
          <w:sz w:val="20"/>
          <w:szCs w:val="20"/>
        </w:rPr>
        <w:t xml:space="preserve"> </w:t>
      </w:r>
      <w:r w:rsidR="00C21412" w:rsidRPr="00E26A50">
        <w:rPr>
          <w:rFonts w:eastAsia="Calibri"/>
          <w:i/>
          <w:sz w:val="20"/>
          <w:szCs w:val="20"/>
        </w:rPr>
        <w:t>4th</w:t>
      </w:r>
      <w:r w:rsidR="001662A7" w:rsidRPr="00E26A50">
        <w:rPr>
          <w:rFonts w:eastAsia="Calibri"/>
          <w:i/>
          <w:sz w:val="20"/>
          <w:szCs w:val="20"/>
        </w:rPr>
        <w:t xml:space="preserve"> </w:t>
      </w:r>
      <w:r w:rsidR="00C21412" w:rsidRPr="00E26A50">
        <w:rPr>
          <w:rFonts w:eastAsia="Calibri"/>
          <w:i/>
          <w:sz w:val="20"/>
          <w:szCs w:val="20"/>
        </w:rPr>
        <w:t>edition.</w:t>
      </w:r>
      <w:r w:rsidR="001662A7" w:rsidRPr="00E26A50">
        <w:rPr>
          <w:rFonts w:eastAsia="Calibri"/>
          <w:sz w:val="20"/>
          <w:szCs w:val="20"/>
        </w:rPr>
        <w:t xml:space="preserve"> </w:t>
      </w:r>
      <w:r w:rsidR="00C21412" w:rsidRPr="00E26A50">
        <w:rPr>
          <w:rFonts w:eastAsia="Calibri"/>
          <w:sz w:val="20"/>
          <w:szCs w:val="20"/>
        </w:rPr>
        <w:t>Geneva,</w:t>
      </w:r>
      <w:r w:rsidR="001662A7" w:rsidRPr="00E26A50">
        <w:rPr>
          <w:rFonts w:eastAsia="Calibri"/>
          <w:sz w:val="20"/>
          <w:szCs w:val="20"/>
        </w:rPr>
        <w:t xml:space="preserve"> </w:t>
      </w:r>
      <w:r w:rsidR="00C21412" w:rsidRPr="00E26A50">
        <w:rPr>
          <w:rFonts w:eastAsia="Calibri"/>
          <w:sz w:val="20"/>
          <w:szCs w:val="20"/>
        </w:rPr>
        <w:t>504</w:t>
      </w:r>
      <w:r w:rsidR="001662A7" w:rsidRPr="00E26A50">
        <w:rPr>
          <w:rFonts w:eastAsia="Calibri"/>
          <w:sz w:val="20"/>
          <w:szCs w:val="20"/>
        </w:rPr>
        <w:t xml:space="preserve"> </w:t>
      </w:r>
      <w:r w:rsidR="00C21412" w:rsidRPr="00E26A50">
        <w:rPr>
          <w:rFonts w:eastAsia="Calibri"/>
          <w:sz w:val="20"/>
          <w:szCs w:val="20"/>
        </w:rPr>
        <w:t>p.</w:t>
      </w:r>
    </w:p>
    <w:p w:rsidR="001662A7" w:rsidRPr="00E26A50" w:rsidRDefault="00C21412" w:rsidP="003A661F">
      <w:pPr>
        <w:pStyle w:val="ListParagraph"/>
        <w:numPr>
          <w:ilvl w:val="0"/>
          <w:numId w:val="5"/>
        </w:numPr>
        <w:suppressAutoHyphens w:val="0"/>
        <w:autoSpaceDE w:val="0"/>
        <w:autoSpaceDN w:val="0"/>
        <w:adjustRightInd w:val="0"/>
        <w:snapToGrid w:val="0"/>
        <w:ind w:left="425" w:firstLineChars="0" w:hanging="425"/>
        <w:jc w:val="both"/>
        <w:rPr>
          <w:sz w:val="20"/>
          <w:szCs w:val="20"/>
        </w:rPr>
      </w:pPr>
      <w:r w:rsidRPr="00E26A50">
        <w:rPr>
          <w:sz w:val="20"/>
          <w:szCs w:val="20"/>
        </w:rPr>
        <w:t>Wright,</w:t>
      </w:r>
      <w:r w:rsidR="001662A7" w:rsidRPr="00E26A50">
        <w:rPr>
          <w:sz w:val="20"/>
          <w:szCs w:val="20"/>
        </w:rPr>
        <w:t xml:space="preserve"> </w:t>
      </w:r>
      <w:r w:rsidRPr="00E26A50">
        <w:rPr>
          <w:sz w:val="20"/>
          <w:szCs w:val="20"/>
        </w:rPr>
        <w:t>R.</w:t>
      </w:r>
      <w:r w:rsidR="001662A7" w:rsidRPr="00E26A50">
        <w:rPr>
          <w:sz w:val="20"/>
          <w:szCs w:val="20"/>
        </w:rPr>
        <w:t xml:space="preserve"> </w:t>
      </w:r>
      <w:r w:rsidRPr="00E26A50">
        <w:rPr>
          <w:sz w:val="20"/>
          <w:szCs w:val="20"/>
        </w:rPr>
        <w:t>(1982).</w:t>
      </w:r>
      <w:r w:rsidR="001662A7" w:rsidRPr="00E26A50">
        <w:rPr>
          <w:sz w:val="20"/>
          <w:szCs w:val="20"/>
        </w:rPr>
        <w:t xml:space="preserve"> </w:t>
      </w:r>
      <w:r w:rsidRPr="00E26A50">
        <w:rPr>
          <w:sz w:val="20"/>
          <w:szCs w:val="20"/>
        </w:rPr>
        <w:t>Seasonal</w:t>
      </w:r>
      <w:r w:rsidR="001662A7" w:rsidRPr="00E26A50">
        <w:rPr>
          <w:sz w:val="20"/>
          <w:szCs w:val="20"/>
        </w:rPr>
        <w:t xml:space="preserve"> </w:t>
      </w:r>
      <w:r w:rsidRPr="00E26A50">
        <w:rPr>
          <w:sz w:val="20"/>
          <w:szCs w:val="20"/>
        </w:rPr>
        <w:t>variations</w:t>
      </w:r>
      <w:r w:rsidR="001662A7" w:rsidRPr="00E26A50">
        <w:rPr>
          <w:sz w:val="20"/>
          <w:szCs w:val="20"/>
        </w:rPr>
        <w:t xml:space="preserve"> </w:t>
      </w:r>
      <w:r w:rsidRPr="00E26A50">
        <w:rPr>
          <w:sz w:val="20"/>
          <w:szCs w:val="20"/>
        </w:rPr>
        <w:t>in</w:t>
      </w:r>
      <w:r w:rsidR="001662A7" w:rsidRPr="00E26A50">
        <w:rPr>
          <w:sz w:val="20"/>
          <w:szCs w:val="20"/>
        </w:rPr>
        <w:t xml:space="preserve"> </w:t>
      </w:r>
      <w:r w:rsidRPr="00E26A50">
        <w:rPr>
          <w:sz w:val="20"/>
          <w:szCs w:val="20"/>
        </w:rPr>
        <w:t>water</w:t>
      </w:r>
      <w:r w:rsidR="001662A7" w:rsidRPr="00E26A50">
        <w:rPr>
          <w:sz w:val="20"/>
          <w:szCs w:val="20"/>
        </w:rPr>
        <w:t xml:space="preserve"> </w:t>
      </w:r>
      <w:r w:rsidRPr="00E26A50">
        <w:rPr>
          <w:sz w:val="20"/>
          <w:szCs w:val="20"/>
        </w:rPr>
        <w:t>quality</w:t>
      </w:r>
      <w:r w:rsidR="001662A7" w:rsidRPr="00E26A50">
        <w:rPr>
          <w:sz w:val="20"/>
          <w:szCs w:val="20"/>
        </w:rPr>
        <w:t xml:space="preserve"> </w:t>
      </w:r>
      <w:r w:rsidRPr="00E26A50">
        <w:rPr>
          <w:sz w:val="20"/>
          <w:szCs w:val="20"/>
        </w:rPr>
        <w:t>of</w:t>
      </w:r>
      <w:r w:rsidR="001662A7" w:rsidRPr="00E26A50">
        <w:rPr>
          <w:sz w:val="20"/>
          <w:szCs w:val="20"/>
        </w:rPr>
        <w:t xml:space="preserve"> </w:t>
      </w:r>
      <w:r w:rsidRPr="00E26A50">
        <w:rPr>
          <w:sz w:val="20"/>
          <w:szCs w:val="20"/>
        </w:rPr>
        <w:t>a</w:t>
      </w:r>
      <w:r w:rsidR="001662A7" w:rsidRPr="00E26A50">
        <w:rPr>
          <w:sz w:val="20"/>
          <w:szCs w:val="20"/>
        </w:rPr>
        <w:t xml:space="preserve"> </w:t>
      </w:r>
      <w:r w:rsidRPr="00E26A50">
        <w:rPr>
          <w:sz w:val="20"/>
          <w:szCs w:val="20"/>
        </w:rPr>
        <w:t>West</w:t>
      </w:r>
      <w:r w:rsidR="001662A7" w:rsidRPr="00E26A50">
        <w:rPr>
          <w:sz w:val="20"/>
          <w:szCs w:val="20"/>
        </w:rPr>
        <w:t xml:space="preserve"> </w:t>
      </w:r>
      <w:r w:rsidRPr="00E26A50">
        <w:rPr>
          <w:sz w:val="20"/>
          <w:szCs w:val="20"/>
        </w:rPr>
        <w:t>African</w:t>
      </w:r>
      <w:r w:rsidR="001662A7" w:rsidRPr="00E26A50">
        <w:rPr>
          <w:sz w:val="20"/>
          <w:szCs w:val="20"/>
        </w:rPr>
        <w:t xml:space="preserve"> </w:t>
      </w:r>
      <w:r w:rsidRPr="00E26A50">
        <w:rPr>
          <w:sz w:val="20"/>
          <w:szCs w:val="20"/>
        </w:rPr>
        <w:t>river</w:t>
      </w:r>
      <w:r w:rsidR="001662A7" w:rsidRPr="00E26A50">
        <w:rPr>
          <w:sz w:val="20"/>
          <w:szCs w:val="20"/>
        </w:rPr>
        <w:t xml:space="preserve"> </w:t>
      </w:r>
      <w:r w:rsidRPr="00E26A50">
        <w:rPr>
          <w:sz w:val="20"/>
          <w:szCs w:val="20"/>
        </w:rPr>
        <w:t>(R.</w:t>
      </w:r>
      <w:r w:rsidR="001662A7" w:rsidRPr="00E26A50">
        <w:rPr>
          <w:sz w:val="20"/>
          <w:szCs w:val="20"/>
        </w:rPr>
        <w:t xml:space="preserve"> </w:t>
      </w:r>
      <w:proofErr w:type="spellStart"/>
      <w:r w:rsidRPr="00E26A50">
        <w:rPr>
          <w:sz w:val="20"/>
          <w:szCs w:val="20"/>
        </w:rPr>
        <w:t>Jong</w:t>
      </w:r>
      <w:proofErr w:type="spellEnd"/>
      <w:r w:rsidR="001662A7" w:rsidRPr="00E26A50">
        <w:rPr>
          <w:sz w:val="20"/>
          <w:szCs w:val="20"/>
        </w:rPr>
        <w:t xml:space="preserve"> </w:t>
      </w:r>
      <w:r w:rsidRPr="00E26A50">
        <w:rPr>
          <w:sz w:val="20"/>
          <w:szCs w:val="20"/>
        </w:rPr>
        <w:t>in</w:t>
      </w:r>
      <w:r w:rsidR="001662A7" w:rsidRPr="00E26A50">
        <w:rPr>
          <w:sz w:val="20"/>
          <w:szCs w:val="20"/>
        </w:rPr>
        <w:t xml:space="preserve"> </w:t>
      </w:r>
      <w:r w:rsidRPr="00E26A50">
        <w:rPr>
          <w:sz w:val="20"/>
          <w:szCs w:val="20"/>
        </w:rPr>
        <w:t>Sierra</w:t>
      </w:r>
      <w:r w:rsidR="001662A7" w:rsidRPr="00E26A50">
        <w:rPr>
          <w:sz w:val="20"/>
          <w:szCs w:val="20"/>
        </w:rPr>
        <w:t xml:space="preserve"> </w:t>
      </w:r>
      <w:r w:rsidRPr="00E26A50">
        <w:rPr>
          <w:sz w:val="20"/>
          <w:szCs w:val="20"/>
        </w:rPr>
        <w:t>Leone)</w:t>
      </w:r>
      <w:r w:rsidR="001662A7" w:rsidRPr="00E26A50">
        <w:rPr>
          <w:sz w:val="20"/>
          <w:szCs w:val="20"/>
        </w:rPr>
        <w:t xml:space="preserve"> </w:t>
      </w:r>
      <w:r w:rsidRPr="00E26A50">
        <w:rPr>
          <w:i/>
          <w:iCs/>
          <w:sz w:val="20"/>
          <w:szCs w:val="20"/>
        </w:rPr>
        <w:t>Rev</w:t>
      </w:r>
      <w:r w:rsidRPr="00E26A50">
        <w:rPr>
          <w:sz w:val="20"/>
          <w:szCs w:val="20"/>
        </w:rPr>
        <w:t>.</w:t>
      </w:r>
      <w:r w:rsidR="001662A7" w:rsidRPr="00E26A50">
        <w:rPr>
          <w:sz w:val="20"/>
          <w:szCs w:val="20"/>
        </w:rPr>
        <w:t xml:space="preserve"> </w:t>
      </w:r>
      <w:proofErr w:type="spellStart"/>
      <w:r w:rsidRPr="00E26A50">
        <w:rPr>
          <w:i/>
          <w:iCs/>
          <w:sz w:val="20"/>
          <w:szCs w:val="20"/>
        </w:rPr>
        <w:t>Hydrobiol</w:t>
      </w:r>
      <w:proofErr w:type="spellEnd"/>
      <w:r w:rsidRPr="00E26A50">
        <w:rPr>
          <w:sz w:val="20"/>
          <w:szCs w:val="20"/>
        </w:rPr>
        <w:t>.</w:t>
      </w:r>
      <w:r w:rsidR="001662A7" w:rsidRPr="00E26A50">
        <w:rPr>
          <w:sz w:val="20"/>
          <w:szCs w:val="20"/>
        </w:rPr>
        <w:t xml:space="preserve"> </w:t>
      </w:r>
      <w:r w:rsidRPr="00E26A50">
        <w:rPr>
          <w:i/>
          <w:iCs/>
          <w:sz w:val="20"/>
          <w:szCs w:val="20"/>
        </w:rPr>
        <w:t>Trop</w:t>
      </w:r>
      <w:r w:rsidRPr="00E26A50">
        <w:rPr>
          <w:sz w:val="20"/>
          <w:szCs w:val="20"/>
        </w:rPr>
        <w:t>.</w:t>
      </w:r>
      <w:r w:rsidR="001662A7" w:rsidRPr="00E26A50">
        <w:rPr>
          <w:sz w:val="20"/>
          <w:szCs w:val="20"/>
        </w:rPr>
        <w:t xml:space="preserve"> </w:t>
      </w:r>
      <w:r w:rsidRPr="00E26A50">
        <w:rPr>
          <w:sz w:val="20"/>
          <w:szCs w:val="20"/>
        </w:rPr>
        <w:t>15:</w:t>
      </w:r>
      <w:r w:rsidR="001662A7" w:rsidRPr="00E26A50">
        <w:rPr>
          <w:sz w:val="20"/>
          <w:szCs w:val="20"/>
        </w:rPr>
        <w:t xml:space="preserve"> </w:t>
      </w:r>
      <w:r w:rsidRPr="00E26A50">
        <w:rPr>
          <w:sz w:val="20"/>
          <w:szCs w:val="20"/>
        </w:rPr>
        <w:t>193</w:t>
      </w:r>
      <w:r w:rsidR="001662A7" w:rsidRPr="00E26A50">
        <w:rPr>
          <w:sz w:val="20"/>
          <w:szCs w:val="20"/>
        </w:rPr>
        <w:t xml:space="preserve"> </w:t>
      </w:r>
      <w:r w:rsidRPr="00E26A50">
        <w:rPr>
          <w:sz w:val="20"/>
          <w:szCs w:val="20"/>
        </w:rPr>
        <w:t>–199.</w:t>
      </w:r>
      <w:r w:rsidR="001662A7" w:rsidRPr="00E26A50">
        <w:rPr>
          <w:sz w:val="20"/>
          <w:szCs w:val="20"/>
        </w:rPr>
        <w:t xml:space="preserve"> </w:t>
      </w:r>
    </w:p>
    <w:p w:rsidR="003A661F" w:rsidRPr="00E26A50" w:rsidRDefault="003A661F" w:rsidP="003A661F">
      <w:pPr>
        <w:suppressAutoHyphens w:val="0"/>
        <w:autoSpaceDE w:val="0"/>
        <w:autoSpaceDN w:val="0"/>
        <w:adjustRightInd w:val="0"/>
        <w:snapToGrid w:val="0"/>
        <w:ind w:left="425" w:hanging="425"/>
        <w:jc w:val="both"/>
        <w:rPr>
          <w:sz w:val="20"/>
          <w:szCs w:val="20"/>
        </w:rPr>
        <w:sectPr w:rsidR="003A661F" w:rsidRPr="00E26A50" w:rsidSect="003A661F">
          <w:footnotePr>
            <w:pos w:val="beneathText"/>
          </w:footnotePr>
          <w:type w:val="continuous"/>
          <w:pgSz w:w="12240" w:h="15840" w:code="1"/>
          <w:pgMar w:top="1440" w:right="1440" w:bottom="1440" w:left="1440" w:header="720" w:footer="720" w:gutter="0"/>
          <w:cols w:num="2" w:space="600"/>
          <w:docGrid w:linePitch="360"/>
        </w:sectPr>
      </w:pPr>
    </w:p>
    <w:p w:rsidR="00C21412" w:rsidRPr="00E26A50" w:rsidRDefault="001662A7" w:rsidP="003A661F">
      <w:pPr>
        <w:suppressAutoHyphens w:val="0"/>
        <w:autoSpaceDE w:val="0"/>
        <w:autoSpaceDN w:val="0"/>
        <w:adjustRightInd w:val="0"/>
        <w:snapToGrid w:val="0"/>
        <w:ind w:left="425" w:hanging="425"/>
        <w:jc w:val="both"/>
        <w:rPr>
          <w:sz w:val="20"/>
          <w:szCs w:val="20"/>
          <w:lang w:eastAsia="zh-CN"/>
        </w:rPr>
      </w:pPr>
      <w:r w:rsidRPr="00E26A50">
        <w:rPr>
          <w:sz w:val="20"/>
          <w:szCs w:val="20"/>
        </w:rPr>
        <w:lastRenderedPageBreak/>
        <w:cr/>
      </w:r>
      <w:r w:rsidR="003A661F" w:rsidRPr="00E26A50">
        <w:rPr>
          <w:rFonts w:hint="eastAsia"/>
          <w:sz w:val="20"/>
          <w:szCs w:val="20"/>
          <w:lang w:eastAsia="zh-CN"/>
        </w:rPr>
        <w:t xml:space="preserve"> </w:t>
      </w:r>
    </w:p>
    <w:p w:rsidR="001662A7" w:rsidRPr="00E26A50" w:rsidRDefault="001662A7" w:rsidP="003A661F">
      <w:pPr>
        <w:suppressAutoHyphens w:val="0"/>
        <w:autoSpaceDE w:val="0"/>
        <w:autoSpaceDN w:val="0"/>
        <w:adjustRightInd w:val="0"/>
        <w:snapToGrid w:val="0"/>
        <w:ind w:left="425" w:hanging="425"/>
        <w:jc w:val="both"/>
        <w:rPr>
          <w:sz w:val="20"/>
          <w:szCs w:val="20"/>
        </w:rPr>
      </w:pPr>
    </w:p>
    <w:p w:rsidR="00DE311F" w:rsidRPr="00E26A50" w:rsidRDefault="001662A7" w:rsidP="003A661F">
      <w:pPr>
        <w:suppressAutoHyphens w:val="0"/>
        <w:snapToGrid w:val="0"/>
        <w:jc w:val="both"/>
        <w:rPr>
          <w:sz w:val="20"/>
          <w:szCs w:val="20"/>
        </w:rPr>
      </w:pPr>
      <w:r w:rsidRPr="00E26A50">
        <w:rPr>
          <w:sz w:val="20"/>
          <w:szCs w:val="20"/>
        </w:rPr>
        <w:t>6/18/2018</w:t>
      </w:r>
    </w:p>
    <w:sectPr w:rsidR="00DE311F" w:rsidRPr="00E26A50" w:rsidSect="003A661F">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7B3" w:rsidRDefault="007427B3">
      <w:r>
        <w:separator/>
      </w:r>
    </w:p>
  </w:endnote>
  <w:endnote w:type="continuationSeparator" w:id="0">
    <w:p w:rsidR="007427B3" w:rsidRDefault="00742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9A7" w:rsidRDefault="00150C0F" w:rsidP="00B3167C">
    <w:pPr>
      <w:pStyle w:val="Footer"/>
      <w:framePr w:wrap="around" w:vAnchor="text" w:hAnchor="margin" w:xAlign="center" w:y="1"/>
      <w:rPr>
        <w:rStyle w:val="PageNumber"/>
      </w:rPr>
    </w:pPr>
    <w:r>
      <w:rPr>
        <w:rStyle w:val="PageNumber"/>
      </w:rPr>
      <w:fldChar w:fldCharType="begin"/>
    </w:r>
    <w:r w:rsidR="004229A7">
      <w:rPr>
        <w:rStyle w:val="PageNumber"/>
      </w:rPr>
      <w:instrText xml:space="preserve">PAGE  </w:instrText>
    </w:r>
    <w:r>
      <w:rPr>
        <w:rStyle w:val="PageNumber"/>
      </w:rPr>
      <w:fldChar w:fldCharType="end"/>
    </w:r>
  </w:p>
  <w:p w:rsidR="004229A7" w:rsidRDefault="004229A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9A7" w:rsidRPr="00171C9E" w:rsidRDefault="00150C0F" w:rsidP="00171C9E">
    <w:pPr>
      <w:jc w:val="center"/>
      <w:rPr>
        <w:sz w:val="20"/>
      </w:rPr>
    </w:pPr>
    <w:r w:rsidRPr="00171C9E">
      <w:rPr>
        <w:sz w:val="20"/>
      </w:rPr>
      <w:fldChar w:fldCharType="begin"/>
    </w:r>
    <w:r w:rsidR="00171C9E" w:rsidRPr="00171C9E">
      <w:rPr>
        <w:sz w:val="20"/>
      </w:rPr>
      <w:instrText xml:space="preserve"> page </w:instrText>
    </w:r>
    <w:r w:rsidRPr="00171C9E">
      <w:rPr>
        <w:sz w:val="20"/>
      </w:rPr>
      <w:fldChar w:fldCharType="separate"/>
    </w:r>
    <w:r w:rsidR="00E26A50">
      <w:rPr>
        <w:noProof/>
        <w:sz w:val="20"/>
      </w:rPr>
      <w:t>47</w:t>
    </w:r>
    <w:r w:rsidRPr="00171C9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7B3" w:rsidRDefault="007427B3">
      <w:r>
        <w:separator/>
      </w:r>
    </w:p>
  </w:footnote>
  <w:footnote w:type="continuationSeparator" w:id="0">
    <w:p w:rsidR="007427B3" w:rsidRDefault="00742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C9E" w:rsidRPr="00171C9E" w:rsidRDefault="00171C9E" w:rsidP="00171C9E">
    <w:pPr>
      <w:pBdr>
        <w:bottom w:val="thinThickMediumGap" w:sz="12" w:space="1" w:color="auto"/>
      </w:pBdr>
      <w:tabs>
        <w:tab w:val="left" w:pos="851"/>
        <w:tab w:val="right" w:pos="8364"/>
      </w:tabs>
      <w:adjustRightInd w:val="0"/>
      <w:snapToGrid w:val="0"/>
      <w:jc w:val="both"/>
      <w:rPr>
        <w:iCs/>
        <w:sz w:val="20"/>
        <w:szCs w:val="20"/>
      </w:rPr>
    </w:pPr>
    <w:r w:rsidRPr="00171C9E">
      <w:rPr>
        <w:rFonts w:hint="eastAsia"/>
        <w:iCs/>
        <w:color w:val="000000"/>
        <w:sz w:val="20"/>
        <w:szCs w:val="20"/>
      </w:rPr>
      <w:tab/>
    </w:r>
    <w:r w:rsidRPr="00171C9E">
      <w:rPr>
        <w:iCs/>
        <w:color w:val="000000"/>
        <w:sz w:val="20"/>
        <w:szCs w:val="20"/>
      </w:rPr>
      <w:t xml:space="preserve">Researcher </w:t>
    </w:r>
    <w:r w:rsidRPr="00171C9E">
      <w:rPr>
        <w:iCs/>
        <w:sz w:val="20"/>
        <w:szCs w:val="20"/>
      </w:rPr>
      <w:t>201</w:t>
    </w:r>
    <w:r w:rsidRPr="00171C9E">
      <w:rPr>
        <w:rFonts w:hint="eastAsia"/>
        <w:iCs/>
        <w:sz w:val="20"/>
        <w:szCs w:val="20"/>
      </w:rPr>
      <w:t>8</w:t>
    </w:r>
    <w:r w:rsidRPr="00171C9E">
      <w:rPr>
        <w:iCs/>
        <w:sz w:val="20"/>
        <w:szCs w:val="20"/>
      </w:rPr>
      <w:t>;</w:t>
    </w:r>
    <w:r w:rsidRPr="00171C9E">
      <w:rPr>
        <w:rFonts w:hint="eastAsia"/>
        <w:iCs/>
        <w:sz w:val="20"/>
        <w:szCs w:val="20"/>
      </w:rPr>
      <w:t>10</w:t>
    </w:r>
    <w:r w:rsidRPr="00171C9E">
      <w:rPr>
        <w:iCs/>
        <w:sz w:val="20"/>
        <w:szCs w:val="20"/>
      </w:rPr>
      <w:t>(</w:t>
    </w:r>
    <w:r w:rsidRPr="00171C9E">
      <w:rPr>
        <w:rFonts w:hint="eastAsia"/>
        <w:iCs/>
        <w:sz w:val="20"/>
        <w:szCs w:val="20"/>
      </w:rPr>
      <w:t>6</w:t>
    </w:r>
    <w:r w:rsidRPr="00171C9E">
      <w:rPr>
        <w:iCs/>
        <w:sz w:val="20"/>
        <w:szCs w:val="20"/>
      </w:rPr>
      <w:t xml:space="preserve">)  </w:t>
    </w:r>
    <w:r w:rsidRPr="00171C9E">
      <w:rPr>
        <w:rFonts w:hint="eastAsia"/>
        <w:iCs/>
        <w:sz w:val="20"/>
        <w:szCs w:val="20"/>
      </w:rPr>
      <w:t xml:space="preserve"> </w:t>
    </w:r>
    <w:r w:rsidRPr="00171C9E">
      <w:rPr>
        <w:iCs/>
        <w:sz w:val="20"/>
        <w:szCs w:val="20"/>
      </w:rPr>
      <w:t xml:space="preserve"> </w:t>
    </w:r>
    <w:r w:rsidRPr="00171C9E">
      <w:rPr>
        <w:rFonts w:hint="eastAsia"/>
        <w:iCs/>
        <w:sz w:val="20"/>
        <w:szCs w:val="20"/>
      </w:rPr>
      <w:tab/>
    </w:r>
    <w:r w:rsidRPr="00171C9E">
      <w:rPr>
        <w:iCs/>
        <w:sz w:val="20"/>
        <w:szCs w:val="20"/>
      </w:rPr>
      <w:t xml:space="preserve">    </w:t>
    </w:r>
    <w:r w:rsidRPr="00171C9E">
      <w:rPr>
        <w:sz w:val="20"/>
        <w:szCs w:val="20"/>
      </w:rPr>
      <w:t xml:space="preserve"> </w:t>
    </w:r>
    <w:hyperlink r:id="rId1" w:history="1">
      <w:r w:rsidRPr="00171C9E">
        <w:rPr>
          <w:rStyle w:val="Hyperlink"/>
          <w:sz w:val="20"/>
          <w:szCs w:val="20"/>
        </w:rPr>
        <w:t>http://www.sciencepub.net/researcher</w:t>
      </w:r>
    </w:hyperlink>
  </w:p>
  <w:p w:rsidR="00171C9E" w:rsidRPr="00171C9E" w:rsidRDefault="00171C9E" w:rsidP="00171C9E">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A690BA9"/>
    <w:multiLevelType w:val="hybridMultilevel"/>
    <w:tmpl w:val="184EA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46082"/>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80CE9"/>
    <w:rsid w:val="000827B7"/>
    <w:rsid w:val="000844D7"/>
    <w:rsid w:val="00086790"/>
    <w:rsid w:val="00090A06"/>
    <w:rsid w:val="000A0250"/>
    <w:rsid w:val="000B46C6"/>
    <w:rsid w:val="000E64FA"/>
    <w:rsid w:val="00101735"/>
    <w:rsid w:val="00114173"/>
    <w:rsid w:val="0011555B"/>
    <w:rsid w:val="00150C0F"/>
    <w:rsid w:val="00162E65"/>
    <w:rsid w:val="0016388F"/>
    <w:rsid w:val="001662A7"/>
    <w:rsid w:val="00171C9E"/>
    <w:rsid w:val="00176462"/>
    <w:rsid w:val="001817C7"/>
    <w:rsid w:val="00183764"/>
    <w:rsid w:val="001964D0"/>
    <w:rsid w:val="001B2460"/>
    <w:rsid w:val="001B41B8"/>
    <w:rsid w:val="001B650D"/>
    <w:rsid w:val="001C3D42"/>
    <w:rsid w:val="00205E97"/>
    <w:rsid w:val="00237873"/>
    <w:rsid w:val="0024362A"/>
    <w:rsid w:val="00245C21"/>
    <w:rsid w:val="002721F1"/>
    <w:rsid w:val="00282FA1"/>
    <w:rsid w:val="002A2C88"/>
    <w:rsid w:val="002B5613"/>
    <w:rsid w:val="002D3558"/>
    <w:rsid w:val="002D589A"/>
    <w:rsid w:val="002E56A6"/>
    <w:rsid w:val="002F20CD"/>
    <w:rsid w:val="002F49EF"/>
    <w:rsid w:val="00301E04"/>
    <w:rsid w:val="00304993"/>
    <w:rsid w:val="003073CF"/>
    <w:rsid w:val="00314F95"/>
    <w:rsid w:val="003169A5"/>
    <w:rsid w:val="00322FAB"/>
    <w:rsid w:val="00337E8B"/>
    <w:rsid w:val="00345581"/>
    <w:rsid w:val="0034702D"/>
    <w:rsid w:val="003679A0"/>
    <w:rsid w:val="00394B65"/>
    <w:rsid w:val="003A661F"/>
    <w:rsid w:val="003A785E"/>
    <w:rsid w:val="003B55FF"/>
    <w:rsid w:val="003B651F"/>
    <w:rsid w:val="003C0116"/>
    <w:rsid w:val="003C4C28"/>
    <w:rsid w:val="003E0907"/>
    <w:rsid w:val="003E7FC6"/>
    <w:rsid w:val="003F42AC"/>
    <w:rsid w:val="004229A7"/>
    <w:rsid w:val="0043645D"/>
    <w:rsid w:val="00454A59"/>
    <w:rsid w:val="00456753"/>
    <w:rsid w:val="00471E57"/>
    <w:rsid w:val="00480715"/>
    <w:rsid w:val="0049143E"/>
    <w:rsid w:val="004C7E2A"/>
    <w:rsid w:val="004D01D3"/>
    <w:rsid w:val="004D0467"/>
    <w:rsid w:val="004F4056"/>
    <w:rsid w:val="004F4AFB"/>
    <w:rsid w:val="00520D1A"/>
    <w:rsid w:val="0052512B"/>
    <w:rsid w:val="00553F9B"/>
    <w:rsid w:val="00593132"/>
    <w:rsid w:val="0059776C"/>
    <w:rsid w:val="005A21B0"/>
    <w:rsid w:val="005A5E42"/>
    <w:rsid w:val="005C2F35"/>
    <w:rsid w:val="005D1DA6"/>
    <w:rsid w:val="005F11C2"/>
    <w:rsid w:val="005F5E04"/>
    <w:rsid w:val="00606203"/>
    <w:rsid w:val="0062029D"/>
    <w:rsid w:val="0065209A"/>
    <w:rsid w:val="00657995"/>
    <w:rsid w:val="00694378"/>
    <w:rsid w:val="006B5399"/>
    <w:rsid w:val="006D5C2E"/>
    <w:rsid w:val="006E6ACB"/>
    <w:rsid w:val="006E7156"/>
    <w:rsid w:val="006F1706"/>
    <w:rsid w:val="006F7827"/>
    <w:rsid w:val="00722D93"/>
    <w:rsid w:val="007427B3"/>
    <w:rsid w:val="00744442"/>
    <w:rsid w:val="007725E7"/>
    <w:rsid w:val="0078507E"/>
    <w:rsid w:val="007B01CC"/>
    <w:rsid w:val="007D3D09"/>
    <w:rsid w:val="007D746F"/>
    <w:rsid w:val="007F221E"/>
    <w:rsid w:val="007F763B"/>
    <w:rsid w:val="008131CF"/>
    <w:rsid w:val="00814FA7"/>
    <w:rsid w:val="008233D0"/>
    <w:rsid w:val="00831AD0"/>
    <w:rsid w:val="0085007D"/>
    <w:rsid w:val="0085149A"/>
    <w:rsid w:val="00875C08"/>
    <w:rsid w:val="008A20AC"/>
    <w:rsid w:val="008A67B6"/>
    <w:rsid w:val="009078A9"/>
    <w:rsid w:val="0091208A"/>
    <w:rsid w:val="00914558"/>
    <w:rsid w:val="00935CF7"/>
    <w:rsid w:val="0094140D"/>
    <w:rsid w:val="009459B3"/>
    <w:rsid w:val="00952EB8"/>
    <w:rsid w:val="0096652F"/>
    <w:rsid w:val="009929CD"/>
    <w:rsid w:val="00997A8E"/>
    <w:rsid w:val="009A3681"/>
    <w:rsid w:val="009B4482"/>
    <w:rsid w:val="00A011A4"/>
    <w:rsid w:val="00A1557F"/>
    <w:rsid w:val="00A3476D"/>
    <w:rsid w:val="00A36B1F"/>
    <w:rsid w:val="00A67749"/>
    <w:rsid w:val="00AB1BB9"/>
    <w:rsid w:val="00B3167C"/>
    <w:rsid w:val="00B36B45"/>
    <w:rsid w:val="00B60E8D"/>
    <w:rsid w:val="00B62A73"/>
    <w:rsid w:val="00B80C0E"/>
    <w:rsid w:val="00B83B20"/>
    <w:rsid w:val="00B918AE"/>
    <w:rsid w:val="00B94E19"/>
    <w:rsid w:val="00BB3F93"/>
    <w:rsid w:val="00BB6A3F"/>
    <w:rsid w:val="00BD2A8D"/>
    <w:rsid w:val="00BF6579"/>
    <w:rsid w:val="00BF734B"/>
    <w:rsid w:val="00C0761F"/>
    <w:rsid w:val="00C101C9"/>
    <w:rsid w:val="00C21412"/>
    <w:rsid w:val="00C44596"/>
    <w:rsid w:val="00C60D61"/>
    <w:rsid w:val="00C74392"/>
    <w:rsid w:val="00C92003"/>
    <w:rsid w:val="00CC4387"/>
    <w:rsid w:val="00CD7B40"/>
    <w:rsid w:val="00CE7B2F"/>
    <w:rsid w:val="00CF24FB"/>
    <w:rsid w:val="00CF6616"/>
    <w:rsid w:val="00D04C27"/>
    <w:rsid w:val="00D07738"/>
    <w:rsid w:val="00D13147"/>
    <w:rsid w:val="00D26F2E"/>
    <w:rsid w:val="00D3777A"/>
    <w:rsid w:val="00D56002"/>
    <w:rsid w:val="00D778C9"/>
    <w:rsid w:val="00DE311F"/>
    <w:rsid w:val="00DF35BE"/>
    <w:rsid w:val="00DF6507"/>
    <w:rsid w:val="00DF7353"/>
    <w:rsid w:val="00E015B9"/>
    <w:rsid w:val="00E07AD8"/>
    <w:rsid w:val="00E11C4C"/>
    <w:rsid w:val="00E26226"/>
    <w:rsid w:val="00E26A50"/>
    <w:rsid w:val="00E34501"/>
    <w:rsid w:val="00E34DBD"/>
    <w:rsid w:val="00E52EA0"/>
    <w:rsid w:val="00E57761"/>
    <w:rsid w:val="00E617EB"/>
    <w:rsid w:val="00E73E1D"/>
    <w:rsid w:val="00E75173"/>
    <w:rsid w:val="00E86416"/>
    <w:rsid w:val="00EB51F4"/>
    <w:rsid w:val="00EC565A"/>
    <w:rsid w:val="00EC5BB9"/>
    <w:rsid w:val="00EC5C53"/>
    <w:rsid w:val="00EC5FBD"/>
    <w:rsid w:val="00ED4441"/>
    <w:rsid w:val="00ED4A29"/>
    <w:rsid w:val="00ED4ED9"/>
    <w:rsid w:val="00EE1CEE"/>
    <w:rsid w:val="00EE1F4B"/>
    <w:rsid w:val="00F03305"/>
    <w:rsid w:val="00F04B72"/>
    <w:rsid w:val="00F2228B"/>
    <w:rsid w:val="00F43BC9"/>
    <w:rsid w:val="00F50F6E"/>
    <w:rsid w:val="00F62573"/>
    <w:rsid w:val="00F83A62"/>
    <w:rsid w:val="00FA6D77"/>
    <w:rsid w:val="00FA7177"/>
    <w:rsid w:val="00FA7F40"/>
    <w:rsid w:val="00FB5B6A"/>
    <w:rsid w:val="00FC3657"/>
    <w:rsid w:val="00FC4906"/>
    <w:rsid w:val="00FD08EA"/>
    <w:rsid w:val="00FF5835"/>
    <w:rsid w:val="00FF763A"/>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BF734B"/>
    <w:pPr>
      <w:keepNext/>
      <w:numPr>
        <w:numId w:val="1"/>
      </w:numPr>
      <w:outlineLvl w:val="0"/>
    </w:pPr>
    <w:rPr>
      <w:b/>
      <w:bCs/>
      <w:sz w:val="32"/>
    </w:rPr>
  </w:style>
  <w:style w:type="paragraph" w:styleId="Heading2">
    <w:name w:val="heading 2"/>
    <w:basedOn w:val="Normal"/>
    <w:next w:val="Normal"/>
    <w:qFormat/>
    <w:rsid w:val="00BF734B"/>
    <w:pPr>
      <w:keepNext/>
      <w:numPr>
        <w:ilvl w:val="1"/>
        <w:numId w:val="1"/>
      </w:numPr>
      <w:jc w:val="both"/>
      <w:outlineLvl w:val="1"/>
    </w:pPr>
    <w:rPr>
      <w:b/>
      <w:sz w:val="28"/>
    </w:rPr>
  </w:style>
  <w:style w:type="paragraph" w:styleId="Heading3">
    <w:name w:val="heading 3"/>
    <w:basedOn w:val="Normal"/>
    <w:next w:val="Normal"/>
    <w:qFormat/>
    <w:rsid w:val="00BF734B"/>
    <w:pPr>
      <w:keepNext/>
      <w:numPr>
        <w:ilvl w:val="2"/>
        <w:numId w:val="1"/>
      </w:numPr>
      <w:spacing w:line="360" w:lineRule="auto"/>
      <w:jc w:val="both"/>
      <w:outlineLvl w:val="2"/>
    </w:pPr>
    <w:rPr>
      <w:b/>
      <w:bCs/>
    </w:rPr>
  </w:style>
  <w:style w:type="paragraph" w:styleId="Heading6">
    <w:name w:val="heading 6"/>
    <w:basedOn w:val="Normal"/>
    <w:next w:val="Normal"/>
    <w:qFormat/>
    <w:rsid w:val="00BF734B"/>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F734B"/>
  </w:style>
  <w:style w:type="character" w:customStyle="1" w:styleId="WW-Absatz-Standardschriftart">
    <w:name w:val="WW-Absatz-Standardschriftart"/>
    <w:rsid w:val="00BF734B"/>
  </w:style>
  <w:style w:type="character" w:customStyle="1" w:styleId="WW-Absatz-Standardschriftart1">
    <w:name w:val="WW-Absatz-Standardschriftart1"/>
    <w:rsid w:val="00BF734B"/>
  </w:style>
  <w:style w:type="character" w:customStyle="1" w:styleId="WW-Absatz-Standardschriftart11">
    <w:name w:val="WW-Absatz-Standardschriftart11"/>
    <w:rsid w:val="00BF734B"/>
  </w:style>
  <w:style w:type="character" w:customStyle="1" w:styleId="WW-Absatz-Standardschriftart111">
    <w:name w:val="WW-Absatz-Standardschriftart111"/>
    <w:rsid w:val="00BF734B"/>
  </w:style>
  <w:style w:type="character" w:customStyle="1" w:styleId="WW-Absatz-Standardschriftart1111">
    <w:name w:val="WW-Absatz-Standardschriftart1111"/>
    <w:rsid w:val="00BF734B"/>
  </w:style>
  <w:style w:type="character" w:customStyle="1" w:styleId="WW-Absatz-Standardschriftart11111">
    <w:name w:val="WW-Absatz-Standardschriftart11111"/>
    <w:rsid w:val="00BF734B"/>
  </w:style>
  <w:style w:type="character" w:customStyle="1" w:styleId="WW-Absatz-Standardschriftart111111">
    <w:name w:val="WW-Absatz-Standardschriftart111111"/>
    <w:rsid w:val="00BF734B"/>
  </w:style>
  <w:style w:type="character" w:customStyle="1" w:styleId="WW-Absatz-Standardschriftart1111111">
    <w:name w:val="WW-Absatz-Standardschriftart1111111"/>
    <w:rsid w:val="00BF734B"/>
  </w:style>
  <w:style w:type="character" w:customStyle="1" w:styleId="WW-Absatz-Standardschriftart11111111">
    <w:name w:val="WW-Absatz-Standardschriftart11111111"/>
    <w:rsid w:val="00BF734B"/>
  </w:style>
  <w:style w:type="character" w:customStyle="1" w:styleId="WW-Absatz-Standardschriftart111111111">
    <w:name w:val="WW-Absatz-Standardschriftart111111111"/>
    <w:rsid w:val="00BF734B"/>
  </w:style>
  <w:style w:type="character" w:customStyle="1" w:styleId="WW-Absatz-Standardschriftart1111111111">
    <w:name w:val="WW-Absatz-Standardschriftart1111111111"/>
    <w:rsid w:val="00BF734B"/>
  </w:style>
  <w:style w:type="character" w:customStyle="1" w:styleId="WW-Absatz-Standardschriftart11111111111">
    <w:name w:val="WW-Absatz-Standardschriftart11111111111"/>
    <w:rsid w:val="00BF734B"/>
  </w:style>
  <w:style w:type="character" w:customStyle="1" w:styleId="WW-Absatz-Standardschriftart111111111111">
    <w:name w:val="WW-Absatz-Standardschriftart111111111111"/>
    <w:rsid w:val="00BF734B"/>
  </w:style>
  <w:style w:type="character" w:customStyle="1" w:styleId="WW-Absatz-Standardschriftart1111111111111">
    <w:name w:val="WW-Absatz-Standardschriftart1111111111111"/>
    <w:rsid w:val="00BF734B"/>
  </w:style>
  <w:style w:type="character" w:customStyle="1" w:styleId="WW-Absatz-Standardschriftart11111111111111">
    <w:name w:val="WW-Absatz-Standardschriftart11111111111111"/>
    <w:rsid w:val="00BF734B"/>
  </w:style>
  <w:style w:type="character" w:customStyle="1" w:styleId="WW-Absatz-Standardschriftart111111111111111">
    <w:name w:val="WW-Absatz-Standardschriftart111111111111111"/>
    <w:rsid w:val="00BF734B"/>
  </w:style>
  <w:style w:type="character" w:customStyle="1" w:styleId="WW-Absatz-Standardschriftart1111111111111111">
    <w:name w:val="WW-Absatz-Standardschriftart1111111111111111"/>
    <w:rsid w:val="00BF734B"/>
  </w:style>
  <w:style w:type="character" w:customStyle="1" w:styleId="WW8Num1z0">
    <w:name w:val="WW8Num1z0"/>
    <w:rsid w:val="00BF734B"/>
    <w:rPr>
      <w:rFonts w:ascii="Symbol" w:eastAsia="Times New Roman" w:hAnsi="Symbol" w:cs="Times New Roman"/>
    </w:rPr>
  </w:style>
  <w:style w:type="character" w:customStyle="1" w:styleId="WW8Num1z1">
    <w:name w:val="WW8Num1z1"/>
    <w:rsid w:val="00BF734B"/>
    <w:rPr>
      <w:rFonts w:ascii="Courier New" w:hAnsi="Courier New" w:cs="Courier New"/>
    </w:rPr>
  </w:style>
  <w:style w:type="character" w:customStyle="1" w:styleId="WW8Num1z2">
    <w:name w:val="WW8Num1z2"/>
    <w:rsid w:val="00BF734B"/>
    <w:rPr>
      <w:rFonts w:ascii="Wingdings" w:hAnsi="Wingdings"/>
    </w:rPr>
  </w:style>
  <w:style w:type="character" w:customStyle="1" w:styleId="WW8Num1z3">
    <w:name w:val="WW8Num1z3"/>
    <w:rsid w:val="00BF734B"/>
    <w:rPr>
      <w:rFonts w:ascii="Symbol" w:hAnsi="Symbol"/>
    </w:rPr>
  </w:style>
  <w:style w:type="character" w:styleId="PageNumber">
    <w:name w:val="page number"/>
    <w:basedOn w:val="DefaultParagraphFont"/>
    <w:rsid w:val="00BF734B"/>
  </w:style>
  <w:style w:type="character" w:styleId="Hyperlink">
    <w:name w:val="Hyperlink"/>
    <w:basedOn w:val="DefaultParagraphFont"/>
    <w:uiPriority w:val="99"/>
    <w:rsid w:val="00BF734B"/>
    <w:rPr>
      <w:color w:val="0000FF"/>
      <w:u w:val="single"/>
    </w:rPr>
  </w:style>
  <w:style w:type="character" w:styleId="FollowedHyperlink">
    <w:name w:val="FollowedHyperlink"/>
    <w:basedOn w:val="DefaultParagraphFont"/>
    <w:rsid w:val="00BF734B"/>
    <w:rPr>
      <w:color w:val="800080"/>
      <w:u w:val="single"/>
    </w:rPr>
  </w:style>
  <w:style w:type="character" w:customStyle="1" w:styleId="NumberingSymbols">
    <w:name w:val="Numbering Symbols"/>
    <w:rsid w:val="00BF734B"/>
  </w:style>
  <w:style w:type="paragraph" w:customStyle="1" w:styleId="Heading">
    <w:name w:val="Heading"/>
    <w:basedOn w:val="Normal"/>
    <w:next w:val="BodyText"/>
    <w:rsid w:val="00BF734B"/>
    <w:pPr>
      <w:keepNext/>
      <w:spacing w:before="240" w:after="120"/>
    </w:pPr>
    <w:rPr>
      <w:rFonts w:ascii="Nimbus Sans L" w:eastAsia="DejaVu Sans" w:hAnsi="Nimbus Sans L" w:cs="DejaVu Sans"/>
      <w:sz w:val="28"/>
      <w:szCs w:val="28"/>
    </w:rPr>
  </w:style>
  <w:style w:type="paragraph" w:styleId="BodyText">
    <w:name w:val="Body Text"/>
    <w:basedOn w:val="Normal"/>
    <w:rsid w:val="00BF734B"/>
    <w:pPr>
      <w:spacing w:line="360" w:lineRule="auto"/>
    </w:pPr>
  </w:style>
  <w:style w:type="paragraph" w:styleId="List">
    <w:name w:val="List"/>
    <w:basedOn w:val="BodyText"/>
    <w:rsid w:val="00BF734B"/>
  </w:style>
  <w:style w:type="paragraph" w:styleId="Caption">
    <w:name w:val="caption"/>
    <w:basedOn w:val="Normal"/>
    <w:qFormat/>
    <w:rsid w:val="00BF734B"/>
    <w:pPr>
      <w:suppressLineNumbers/>
      <w:spacing w:before="120" w:after="120"/>
    </w:pPr>
    <w:rPr>
      <w:i/>
      <w:iCs/>
    </w:rPr>
  </w:style>
  <w:style w:type="paragraph" w:customStyle="1" w:styleId="Index">
    <w:name w:val="Index"/>
    <w:basedOn w:val="Normal"/>
    <w:rsid w:val="00BF734B"/>
    <w:pPr>
      <w:suppressLineNumbers/>
    </w:pPr>
  </w:style>
  <w:style w:type="paragraph" w:styleId="Header">
    <w:name w:val="header"/>
    <w:basedOn w:val="Normal"/>
    <w:next w:val="Heading1"/>
    <w:link w:val="HeaderChar"/>
    <w:rsid w:val="00BF734B"/>
    <w:pPr>
      <w:tabs>
        <w:tab w:val="center" w:pos="4320"/>
        <w:tab w:val="right" w:pos="8640"/>
      </w:tabs>
    </w:pPr>
  </w:style>
  <w:style w:type="paragraph" w:styleId="BodyTextIndent3">
    <w:name w:val="Body Text Indent 3"/>
    <w:basedOn w:val="Normal"/>
    <w:rsid w:val="00BF734B"/>
    <w:pPr>
      <w:spacing w:line="360" w:lineRule="auto"/>
      <w:ind w:firstLine="720"/>
      <w:jc w:val="both"/>
    </w:pPr>
    <w:rPr>
      <w:b/>
      <w:bCs/>
    </w:rPr>
  </w:style>
  <w:style w:type="paragraph" w:styleId="BodyTextIndent">
    <w:name w:val="Body Text Indent"/>
    <w:basedOn w:val="Normal"/>
    <w:rsid w:val="00BF734B"/>
    <w:pPr>
      <w:ind w:left="540" w:hanging="720"/>
      <w:jc w:val="both"/>
    </w:pPr>
  </w:style>
  <w:style w:type="paragraph" w:styleId="BodyTextIndent2">
    <w:name w:val="Body Text Indent 2"/>
    <w:basedOn w:val="Normal"/>
    <w:rsid w:val="00BF734B"/>
    <w:pPr>
      <w:spacing w:line="360" w:lineRule="auto"/>
      <w:ind w:firstLine="720"/>
      <w:jc w:val="both"/>
    </w:pPr>
  </w:style>
  <w:style w:type="paragraph" w:styleId="BodyText2">
    <w:name w:val="Body Text 2"/>
    <w:basedOn w:val="Normal"/>
    <w:rsid w:val="00BF734B"/>
    <w:pPr>
      <w:spacing w:line="360" w:lineRule="auto"/>
      <w:jc w:val="both"/>
    </w:pPr>
  </w:style>
  <w:style w:type="paragraph" w:styleId="Footer">
    <w:name w:val="footer"/>
    <w:basedOn w:val="Normal"/>
    <w:rsid w:val="00BF734B"/>
    <w:pPr>
      <w:tabs>
        <w:tab w:val="center" w:pos="4320"/>
        <w:tab w:val="right" w:pos="8640"/>
      </w:tabs>
    </w:pPr>
    <w:rPr>
      <w:sz w:val="32"/>
    </w:rPr>
  </w:style>
  <w:style w:type="paragraph" w:customStyle="1" w:styleId="TableContents">
    <w:name w:val="Table Contents"/>
    <w:basedOn w:val="Normal"/>
    <w:rsid w:val="00BF734B"/>
    <w:pPr>
      <w:suppressLineNumbers/>
    </w:pPr>
  </w:style>
  <w:style w:type="paragraph" w:customStyle="1" w:styleId="TableHeading">
    <w:name w:val="Table Heading"/>
    <w:basedOn w:val="TableContents"/>
    <w:rsid w:val="00BF734B"/>
    <w:pPr>
      <w:jc w:val="center"/>
    </w:pPr>
    <w:rPr>
      <w:b/>
      <w:bCs/>
    </w:rPr>
  </w:style>
  <w:style w:type="paragraph" w:customStyle="1" w:styleId="Framecontents">
    <w:name w:val="Frame contents"/>
    <w:basedOn w:val="BodyText"/>
    <w:rsid w:val="00BF734B"/>
  </w:style>
  <w:style w:type="paragraph" w:customStyle="1" w:styleId="Text">
    <w:name w:val="Text"/>
    <w:basedOn w:val="Normal"/>
    <w:rsid w:val="00BF734B"/>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styleId="BalloonText">
    <w:name w:val="Balloon Text"/>
    <w:basedOn w:val="Normal"/>
    <w:link w:val="BalloonTextChar"/>
    <w:uiPriority w:val="99"/>
    <w:semiHidden/>
    <w:unhideWhenUsed/>
    <w:rsid w:val="007F221E"/>
    <w:rPr>
      <w:rFonts w:ascii="Tahoma" w:hAnsi="Tahoma" w:cs="Tahoma"/>
      <w:sz w:val="16"/>
      <w:szCs w:val="16"/>
    </w:rPr>
  </w:style>
  <w:style w:type="character" w:customStyle="1" w:styleId="BalloonTextChar">
    <w:name w:val="Balloon Text Char"/>
    <w:basedOn w:val="DefaultParagraphFont"/>
    <w:link w:val="BalloonText"/>
    <w:uiPriority w:val="99"/>
    <w:semiHidden/>
    <w:rsid w:val="007F221E"/>
    <w:rPr>
      <w:rFonts w:ascii="Tahoma" w:hAnsi="Tahoma" w:cs="Tahoma"/>
      <w:sz w:val="16"/>
      <w:szCs w:val="16"/>
      <w:lang w:eastAsia="ar-SA"/>
    </w:rPr>
  </w:style>
  <w:style w:type="paragraph" w:customStyle="1" w:styleId="Default">
    <w:name w:val="Default"/>
    <w:rsid w:val="007F221E"/>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3A661F"/>
    <w:pPr>
      <w:ind w:firstLineChars="200" w:firstLine="420"/>
    </w:p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talk2georgeubong@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00618.06" TargetMode="External"/><Relationship Id="rId14" Type="http://schemas.openxmlformats.org/officeDocument/2006/relationships/hyperlink" Target="mailto:talk2georgeubong@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4818</Words>
  <Characters>27463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32217</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852021</vt:i4>
      </vt:variant>
      <vt:variant>
        <vt:i4>0</vt:i4>
      </vt:variant>
      <vt:variant>
        <vt:i4>0</vt:i4>
      </vt:variant>
      <vt:variant>
        <vt:i4>5</vt:i4>
      </vt:variant>
      <vt:variant>
        <vt:lpwstr>mailto:geetakh@gmail.com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3</cp:revision>
  <cp:lastPrinted>2008-06-25T09:46:00Z</cp:lastPrinted>
  <dcterms:created xsi:type="dcterms:W3CDTF">2018-06-20T14:50:00Z</dcterms:created>
  <dcterms:modified xsi:type="dcterms:W3CDTF">2018-06-21T00:13:00Z</dcterms:modified>
  <cp:category>science</cp:category>
</cp:coreProperties>
</file>