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AF" w:rsidRPr="008E16F0" w:rsidRDefault="00E3410F" w:rsidP="00E13D9F">
      <w:pPr>
        <w:snapToGrid w:val="0"/>
        <w:spacing w:after="0" w:line="240" w:lineRule="auto"/>
        <w:jc w:val="center"/>
        <w:rPr>
          <w:rFonts w:ascii="Times New Roman" w:hAnsi="Times New Roman" w:cs="Times New Roman"/>
          <w:b/>
          <w:bCs/>
          <w:sz w:val="20"/>
          <w:szCs w:val="20"/>
          <w:lang w:eastAsia="zh-CN"/>
        </w:rPr>
      </w:pPr>
      <w:r w:rsidRPr="008E16F0">
        <w:rPr>
          <w:rFonts w:ascii="Times New Roman" w:hAnsi="Times New Roman" w:cs="Times New Roman"/>
          <w:b/>
          <w:bCs/>
          <w:sz w:val="20"/>
          <w:szCs w:val="20"/>
        </w:rPr>
        <w:t xml:space="preserve">The </w:t>
      </w:r>
      <w:r w:rsidR="009312CA" w:rsidRPr="008E16F0">
        <w:rPr>
          <w:rFonts w:ascii="Times New Roman" w:hAnsi="Times New Roman" w:cs="Times New Roman"/>
          <w:b/>
          <w:bCs/>
          <w:sz w:val="20"/>
          <w:szCs w:val="20"/>
        </w:rPr>
        <w:t xml:space="preserve">investigation </w:t>
      </w:r>
      <w:r w:rsidRPr="008E16F0">
        <w:rPr>
          <w:rFonts w:ascii="Times New Roman" w:hAnsi="Times New Roman" w:cs="Times New Roman"/>
          <w:b/>
          <w:bCs/>
          <w:sz w:val="20"/>
          <w:szCs w:val="20"/>
        </w:rPr>
        <w:t>of</w:t>
      </w:r>
      <w:r w:rsidR="008138AD" w:rsidRPr="008E16F0">
        <w:rPr>
          <w:rFonts w:ascii="Times New Roman" w:hAnsi="Times New Roman" w:cs="Times New Roman"/>
          <w:b/>
          <w:bCs/>
          <w:sz w:val="20"/>
          <w:szCs w:val="20"/>
        </w:rPr>
        <w:t xml:space="preserve"> the relationship </w:t>
      </w:r>
      <w:r w:rsidR="00A506F5" w:rsidRPr="008E16F0">
        <w:rPr>
          <w:rFonts w:ascii="Times New Roman" w:hAnsi="Times New Roman" w:cs="Times New Roman"/>
          <w:b/>
          <w:bCs/>
          <w:sz w:val="20"/>
          <w:szCs w:val="20"/>
        </w:rPr>
        <w:t>between financial competition and restrictions in companies accepted in Tehran Stock Exchange</w:t>
      </w:r>
    </w:p>
    <w:p w:rsidR="005422AF" w:rsidRPr="008E16F0" w:rsidRDefault="005422AF" w:rsidP="00E13D9F">
      <w:pPr>
        <w:snapToGrid w:val="0"/>
        <w:spacing w:after="0" w:line="240" w:lineRule="auto"/>
        <w:jc w:val="center"/>
        <w:rPr>
          <w:rFonts w:ascii="Times New Roman" w:hAnsi="Times New Roman" w:cs="Times New Roman"/>
          <w:b/>
          <w:bCs/>
          <w:sz w:val="20"/>
          <w:szCs w:val="20"/>
          <w:lang w:eastAsia="zh-CN"/>
        </w:rPr>
      </w:pPr>
    </w:p>
    <w:p w:rsidR="005422AF" w:rsidRPr="008E16F0" w:rsidRDefault="008536A6" w:rsidP="00E13D9F">
      <w:pPr>
        <w:snapToGrid w:val="0"/>
        <w:spacing w:after="0" w:line="240" w:lineRule="auto"/>
        <w:jc w:val="center"/>
        <w:rPr>
          <w:rFonts w:ascii="Times New Roman" w:hAnsi="Times New Roman" w:cs="Times New Roman"/>
          <w:sz w:val="20"/>
          <w:szCs w:val="20"/>
          <w:vertAlign w:val="superscript"/>
          <w:lang w:eastAsia="zh-CN"/>
        </w:rPr>
      </w:pPr>
      <w:r w:rsidRPr="008E16F0">
        <w:rPr>
          <w:rFonts w:ascii="Times New Roman" w:hAnsi="Times New Roman" w:cs="Times New Roman"/>
          <w:sz w:val="20"/>
          <w:szCs w:val="20"/>
        </w:rPr>
        <w:t xml:space="preserve">Mohammad </w:t>
      </w:r>
      <w:proofErr w:type="spellStart"/>
      <w:r w:rsidRPr="008E16F0">
        <w:rPr>
          <w:rFonts w:ascii="Times New Roman" w:hAnsi="Times New Roman" w:cs="Times New Roman"/>
          <w:sz w:val="20"/>
          <w:szCs w:val="20"/>
        </w:rPr>
        <w:t>Sadegh</w:t>
      </w:r>
      <w:proofErr w:type="spellEnd"/>
      <w:r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Amini</w:t>
      </w:r>
      <w:proofErr w:type="spellEnd"/>
      <w:r w:rsidRPr="008E16F0">
        <w:rPr>
          <w:rFonts w:ascii="Times New Roman" w:hAnsi="Times New Roman" w:cs="Times New Roman"/>
          <w:sz w:val="20"/>
          <w:szCs w:val="20"/>
        </w:rPr>
        <w:t xml:space="preserve"> Pour </w:t>
      </w:r>
      <w:r w:rsidRPr="008E16F0">
        <w:rPr>
          <w:rFonts w:ascii="Times New Roman" w:hAnsi="Times New Roman" w:cs="Times New Roman"/>
          <w:sz w:val="20"/>
          <w:szCs w:val="20"/>
          <w:vertAlign w:val="superscript"/>
        </w:rPr>
        <w:t>1</w:t>
      </w:r>
      <w:r w:rsidR="005422AF" w:rsidRPr="008E16F0">
        <w:rPr>
          <w:rFonts w:ascii="Times New Roman" w:hAnsi="Times New Roman" w:cs="Times New Roman"/>
          <w:sz w:val="20"/>
          <w:szCs w:val="20"/>
        </w:rPr>
        <w:t>,</w:t>
      </w:r>
      <w:r w:rsidRPr="008E16F0">
        <w:rPr>
          <w:rFonts w:ascii="Times New Roman" w:hAnsi="Times New Roman" w:cs="Times New Roman"/>
          <w:sz w:val="20"/>
          <w:szCs w:val="20"/>
        </w:rPr>
        <w:t xml:space="preserve"> Mohammad Reza </w:t>
      </w:r>
      <w:proofErr w:type="spellStart"/>
      <w:r w:rsidRPr="008E16F0">
        <w:rPr>
          <w:rFonts w:ascii="Times New Roman" w:hAnsi="Times New Roman" w:cs="Times New Roman"/>
          <w:sz w:val="20"/>
          <w:szCs w:val="20"/>
        </w:rPr>
        <w:t>Pazohi</w:t>
      </w:r>
      <w:proofErr w:type="spellEnd"/>
      <w:r w:rsidRPr="008E16F0">
        <w:rPr>
          <w:rFonts w:ascii="Times New Roman" w:hAnsi="Times New Roman" w:cs="Times New Roman"/>
          <w:sz w:val="20"/>
          <w:szCs w:val="20"/>
        </w:rPr>
        <w:t xml:space="preserve"> </w:t>
      </w:r>
      <w:r w:rsidRPr="008E16F0">
        <w:rPr>
          <w:rFonts w:ascii="Times New Roman" w:hAnsi="Times New Roman" w:cs="Times New Roman"/>
          <w:sz w:val="20"/>
          <w:szCs w:val="20"/>
          <w:vertAlign w:val="superscript"/>
        </w:rPr>
        <w:t>2</w:t>
      </w:r>
    </w:p>
    <w:p w:rsidR="005422AF" w:rsidRPr="008E16F0" w:rsidRDefault="005422AF" w:rsidP="00E13D9F">
      <w:pPr>
        <w:snapToGrid w:val="0"/>
        <w:spacing w:after="0" w:line="240" w:lineRule="auto"/>
        <w:jc w:val="center"/>
        <w:rPr>
          <w:rFonts w:ascii="Times New Roman" w:hAnsi="Times New Roman" w:cs="Times New Roman"/>
          <w:sz w:val="20"/>
          <w:szCs w:val="20"/>
          <w:vertAlign w:val="superscript"/>
          <w:lang w:eastAsia="zh-CN"/>
        </w:rPr>
      </w:pPr>
    </w:p>
    <w:p w:rsidR="00D64A59" w:rsidRPr="008E16F0" w:rsidRDefault="00C114CD" w:rsidP="00E13D9F">
      <w:pPr>
        <w:snapToGrid w:val="0"/>
        <w:spacing w:after="0" w:line="240" w:lineRule="auto"/>
        <w:jc w:val="center"/>
        <w:rPr>
          <w:rFonts w:ascii="Times New Roman" w:hAnsi="Times New Roman" w:cs="Times New Roman"/>
          <w:sz w:val="20"/>
          <w:szCs w:val="20"/>
          <w:lang w:eastAsia="zh-CN" w:bidi="fa-IR"/>
        </w:rPr>
      </w:pPr>
      <w:r w:rsidRPr="008E16F0">
        <w:rPr>
          <w:rFonts w:ascii="Times New Roman" w:hAnsi="Times New Roman" w:cs="Times New Roman"/>
          <w:sz w:val="20"/>
          <w:szCs w:val="20"/>
          <w:vertAlign w:val="superscript"/>
          <w:lang w:bidi="fa-IR"/>
        </w:rPr>
        <w:t>1.</w:t>
      </w:r>
      <w:r w:rsidR="001703A6" w:rsidRPr="008E16F0">
        <w:rPr>
          <w:rFonts w:ascii="Times New Roman" w:hAnsi="Times New Roman" w:cs="Times New Roman"/>
          <w:sz w:val="20"/>
          <w:szCs w:val="20"/>
          <w:lang w:bidi="fa-IR"/>
        </w:rPr>
        <w:t xml:space="preserve">Department of </w:t>
      </w:r>
      <w:r w:rsidR="001703A6" w:rsidRPr="008E16F0">
        <w:rPr>
          <w:rStyle w:val="shorttext"/>
          <w:rFonts w:ascii="Times New Roman" w:hAnsi="Times New Roman" w:cs="Times New Roman"/>
          <w:sz w:val="20"/>
          <w:szCs w:val="20"/>
        </w:rPr>
        <w:t>Management</w:t>
      </w:r>
      <w:r w:rsidR="001703A6" w:rsidRPr="008E16F0">
        <w:rPr>
          <w:rFonts w:ascii="Times New Roman" w:hAnsi="Times New Roman" w:cs="Times New Roman"/>
          <w:sz w:val="20"/>
          <w:szCs w:val="20"/>
          <w:lang w:bidi="fa-IR"/>
        </w:rPr>
        <w:t xml:space="preserve">, Faculty of Humanities, </w:t>
      </w:r>
      <w:proofErr w:type="spellStart"/>
      <w:r w:rsidR="003F099A" w:rsidRPr="008E16F0">
        <w:rPr>
          <w:rFonts w:ascii="Times New Roman" w:hAnsi="Times New Roman" w:cs="Times New Roman"/>
          <w:sz w:val="20"/>
          <w:szCs w:val="20"/>
          <w:lang w:bidi="fa-IR"/>
        </w:rPr>
        <w:t>Servestan</w:t>
      </w:r>
      <w:proofErr w:type="spellEnd"/>
      <w:r w:rsidR="001703A6" w:rsidRPr="008E16F0">
        <w:rPr>
          <w:rFonts w:ascii="Times New Roman" w:hAnsi="Times New Roman" w:cs="Times New Roman"/>
          <w:sz w:val="20"/>
          <w:szCs w:val="20"/>
          <w:lang w:bidi="fa-IR"/>
        </w:rPr>
        <w:t xml:space="preserve"> Branch, Islamic Azad University, </w:t>
      </w:r>
      <w:proofErr w:type="spellStart"/>
      <w:r w:rsidR="003F099A" w:rsidRPr="008E16F0">
        <w:rPr>
          <w:rFonts w:ascii="Times New Roman" w:hAnsi="Times New Roman" w:cs="Times New Roman"/>
          <w:sz w:val="20"/>
          <w:szCs w:val="20"/>
          <w:lang w:bidi="fa-IR"/>
        </w:rPr>
        <w:t>Servestan</w:t>
      </w:r>
      <w:proofErr w:type="spellEnd"/>
      <w:r w:rsidR="005422AF" w:rsidRPr="008E16F0">
        <w:rPr>
          <w:rFonts w:ascii="Times New Roman" w:hAnsi="Times New Roman" w:cs="Times New Roman"/>
          <w:sz w:val="20"/>
          <w:szCs w:val="20"/>
          <w:lang w:bidi="fa-IR"/>
        </w:rPr>
        <w:t>,</w:t>
      </w:r>
      <w:r w:rsidR="001703A6" w:rsidRPr="008E16F0">
        <w:rPr>
          <w:rFonts w:ascii="Times New Roman" w:hAnsi="Times New Roman" w:cs="Times New Roman"/>
          <w:sz w:val="20"/>
          <w:szCs w:val="20"/>
          <w:lang w:bidi="fa-IR"/>
        </w:rPr>
        <w:t xml:space="preserve"> Iran</w:t>
      </w:r>
    </w:p>
    <w:p w:rsidR="005422AF" w:rsidRPr="008E16F0" w:rsidRDefault="001703A6" w:rsidP="00E13D9F">
      <w:pPr>
        <w:snapToGrid w:val="0"/>
        <w:spacing w:after="0" w:line="240" w:lineRule="auto"/>
        <w:jc w:val="center"/>
        <w:rPr>
          <w:rFonts w:ascii="Times New Roman" w:hAnsi="Times New Roman" w:cs="Times New Roman"/>
          <w:sz w:val="20"/>
          <w:szCs w:val="20"/>
          <w:lang w:bidi="fa-IR"/>
        </w:rPr>
      </w:pPr>
      <w:r w:rsidRPr="008E16F0">
        <w:rPr>
          <w:rFonts w:ascii="Times New Roman" w:hAnsi="Times New Roman" w:cs="Times New Roman"/>
          <w:sz w:val="20"/>
          <w:szCs w:val="20"/>
          <w:vertAlign w:val="superscript"/>
          <w:lang w:bidi="fa-IR"/>
        </w:rPr>
        <w:t>2.</w:t>
      </w:r>
      <w:r w:rsidRPr="008E16F0">
        <w:rPr>
          <w:rFonts w:ascii="Times New Roman" w:hAnsi="Times New Roman" w:cs="Times New Roman"/>
          <w:sz w:val="20"/>
          <w:szCs w:val="20"/>
          <w:lang w:bidi="fa-IR"/>
        </w:rPr>
        <w:t xml:space="preserve">Department of </w:t>
      </w:r>
      <w:r w:rsidRPr="008E16F0">
        <w:rPr>
          <w:rStyle w:val="shorttext"/>
          <w:rFonts w:ascii="Times New Roman" w:hAnsi="Times New Roman" w:cs="Times New Roman"/>
          <w:sz w:val="20"/>
          <w:szCs w:val="20"/>
        </w:rPr>
        <w:t>Management</w:t>
      </w:r>
      <w:r w:rsidRPr="008E16F0">
        <w:rPr>
          <w:rFonts w:ascii="Times New Roman" w:hAnsi="Times New Roman" w:cs="Times New Roman"/>
          <w:sz w:val="20"/>
          <w:szCs w:val="20"/>
          <w:lang w:bidi="fa-IR"/>
        </w:rPr>
        <w:t xml:space="preserve">, Faculty of Humanities, </w:t>
      </w:r>
      <w:r w:rsidR="00072B5B" w:rsidRPr="008E16F0">
        <w:rPr>
          <w:rFonts w:ascii="Times New Roman" w:hAnsi="Times New Roman" w:cs="Times New Roman"/>
          <w:sz w:val="20"/>
          <w:szCs w:val="20"/>
          <w:lang w:bidi="fa-IR"/>
        </w:rPr>
        <w:t>Shiraz</w:t>
      </w:r>
      <w:r w:rsidRPr="008E16F0">
        <w:rPr>
          <w:rFonts w:ascii="Times New Roman" w:hAnsi="Times New Roman" w:cs="Times New Roman"/>
          <w:sz w:val="20"/>
          <w:szCs w:val="20"/>
          <w:lang w:bidi="fa-IR"/>
        </w:rPr>
        <w:t xml:space="preserve"> Branch, Islamic Azad University, </w:t>
      </w:r>
      <w:r w:rsidR="00072B5B" w:rsidRPr="008E16F0">
        <w:rPr>
          <w:rFonts w:ascii="Times New Roman" w:hAnsi="Times New Roman" w:cs="Times New Roman"/>
          <w:sz w:val="20"/>
          <w:szCs w:val="20"/>
          <w:lang w:bidi="fa-IR"/>
        </w:rPr>
        <w:t>Shiraz</w:t>
      </w:r>
      <w:bookmarkStart w:id="0" w:name="_GoBack"/>
      <w:bookmarkEnd w:id="0"/>
      <w:r w:rsidR="005422AF" w:rsidRPr="008E16F0">
        <w:rPr>
          <w:rFonts w:ascii="Times New Roman" w:hAnsi="Times New Roman" w:cs="Times New Roman"/>
          <w:sz w:val="20"/>
          <w:szCs w:val="20"/>
          <w:lang w:bidi="fa-IR"/>
        </w:rPr>
        <w:t>,</w:t>
      </w:r>
      <w:r w:rsidRPr="008E16F0">
        <w:rPr>
          <w:rFonts w:ascii="Times New Roman" w:hAnsi="Times New Roman" w:cs="Times New Roman"/>
          <w:sz w:val="20"/>
          <w:szCs w:val="20"/>
          <w:lang w:bidi="fa-IR"/>
        </w:rPr>
        <w:t xml:space="preserve"> Iran</w:t>
      </w:r>
    </w:p>
    <w:p w:rsidR="005422AF" w:rsidRPr="008E16F0" w:rsidRDefault="005422AF" w:rsidP="00E13D9F">
      <w:pPr>
        <w:snapToGrid w:val="0"/>
        <w:spacing w:after="0" w:line="240" w:lineRule="auto"/>
        <w:jc w:val="center"/>
        <w:rPr>
          <w:rFonts w:ascii="Times New Roman" w:hAnsi="Times New Roman" w:cs="Times New Roman"/>
          <w:sz w:val="20"/>
          <w:szCs w:val="20"/>
          <w:lang w:bidi="fa-IR"/>
        </w:rPr>
      </w:pPr>
    </w:p>
    <w:p w:rsidR="00E13D9F" w:rsidRPr="008E16F0" w:rsidRDefault="00BC48E3" w:rsidP="00E13D9F">
      <w:pPr>
        <w:snapToGrid w:val="0"/>
        <w:spacing w:after="0" w:line="240" w:lineRule="auto"/>
        <w:jc w:val="both"/>
        <w:rPr>
          <w:rFonts w:ascii="Times New Roman" w:hAnsi="Times New Roman" w:cs="Times New Roman"/>
          <w:sz w:val="20"/>
          <w:szCs w:val="20"/>
        </w:rPr>
      </w:pPr>
      <w:r w:rsidRPr="008E16F0">
        <w:rPr>
          <w:rFonts w:ascii="Times New Roman" w:hAnsi="Times New Roman" w:cs="Times New Roman"/>
          <w:b/>
          <w:bCs/>
          <w:sz w:val="20"/>
          <w:szCs w:val="20"/>
        </w:rPr>
        <w:t>Abstract</w:t>
      </w:r>
      <w:r w:rsidR="00E13D9F" w:rsidRPr="008E16F0">
        <w:rPr>
          <w:rFonts w:ascii="Times New Roman" w:hAnsi="Times New Roman" w:cs="Times New Roman"/>
          <w:b/>
          <w:bCs/>
          <w:sz w:val="20"/>
          <w:szCs w:val="20"/>
          <w:lang w:eastAsia="zh-CN"/>
        </w:rPr>
        <w:t xml:space="preserve">: </w:t>
      </w:r>
      <w:r w:rsidRPr="008E16F0">
        <w:rPr>
          <w:rFonts w:ascii="Times New Roman" w:hAnsi="Times New Roman" w:cs="Times New Roman"/>
          <w:sz w:val="20"/>
          <w:szCs w:val="20"/>
        </w:rPr>
        <w:t xml:space="preserve">This research aims </w:t>
      </w:r>
      <w:r w:rsidR="00EB2566" w:rsidRPr="008E16F0">
        <w:rPr>
          <w:rFonts w:ascii="Times New Roman" w:hAnsi="Times New Roman" w:cs="Times New Roman"/>
          <w:sz w:val="20"/>
          <w:szCs w:val="20"/>
        </w:rPr>
        <w:t xml:space="preserve">to study the relationship </w:t>
      </w:r>
      <w:r w:rsidR="00A86DF5" w:rsidRPr="008E16F0">
        <w:rPr>
          <w:rFonts w:ascii="Times New Roman" w:hAnsi="Times New Roman" w:cs="Times New Roman"/>
          <w:sz w:val="20"/>
          <w:szCs w:val="20"/>
        </w:rPr>
        <w:t>between financial competition and restrictions in companies accepted in Tehran Stock Exchange</w:t>
      </w:r>
      <w:r w:rsidR="001B6D84" w:rsidRPr="008E16F0">
        <w:rPr>
          <w:rFonts w:ascii="Times New Roman" w:hAnsi="Times New Roman" w:cs="Times New Roman"/>
          <w:sz w:val="20"/>
          <w:szCs w:val="20"/>
        </w:rPr>
        <w:t>. This study</w:t>
      </w:r>
      <w:r w:rsidR="00A86DF5" w:rsidRPr="008E16F0">
        <w:rPr>
          <w:rFonts w:ascii="Times New Roman" w:hAnsi="Times New Roman" w:cs="Times New Roman"/>
          <w:sz w:val="20"/>
          <w:szCs w:val="20"/>
        </w:rPr>
        <w:t xml:space="preserve"> </w:t>
      </w:r>
      <w:r w:rsidR="001B6D84" w:rsidRPr="008E16F0">
        <w:rPr>
          <w:rFonts w:ascii="Times New Roman" w:hAnsi="Times New Roman" w:cs="Times New Roman"/>
          <w:sz w:val="20"/>
          <w:szCs w:val="20"/>
        </w:rPr>
        <w:t xml:space="preserve">is </w:t>
      </w:r>
      <w:r w:rsidR="00A86DF5" w:rsidRPr="008E16F0">
        <w:rPr>
          <w:rFonts w:ascii="Times New Roman" w:hAnsi="Times New Roman" w:cs="Times New Roman"/>
          <w:sz w:val="20"/>
          <w:szCs w:val="20"/>
        </w:rPr>
        <w:t xml:space="preserve">an applied research regarding </w:t>
      </w:r>
      <w:r w:rsidR="004D13AF" w:rsidRPr="008E16F0">
        <w:rPr>
          <w:rFonts w:ascii="Times New Roman" w:hAnsi="Times New Roman" w:cs="Times New Roman"/>
          <w:sz w:val="20"/>
          <w:szCs w:val="20"/>
        </w:rPr>
        <w:t>objective</w:t>
      </w:r>
      <w:r w:rsidR="00BF0295" w:rsidRPr="008E16F0">
        <w:rPr>
          <w:rFonts w:ascii="Times New Roman" w:hAnsi="Times New Roman" w:cs="Times New Roman"/>
          <w:sz w:val="20"/>
          <w:szCs w:val="20"/>
        </w:rPr>
        <w:t xml:space="preserve"> and</w:t>
      </w:r>
      <w:r w:rsidR="00B22270" w:rsidRPr="008E16F0">
        <w:rPr>
          <w:rFonts w:ascii="Times New Roman" w:hAnsi="Times New Roman" w:cs="Times New Roman"/>
          <w:sz w:val="20"/>
          <w:szCs w:val="20"/>
        </w:rPr>
        <w:t xml:space="preserve"> it is </w:t>
      </w:r>
      <w:r w:rsidR="005309B1" w:rsidRPr="008E16F0">
        <w:rPr>
          <w:rFonts w:ascii="Times New Roman" w:hAnsi="Times New Roman" w:cs="Times New Roman"/>
          <w:sz w:val="20"/>
          <w:szCs w:val="20"/>
        </w:rPr>
        <w:t>correlation regarding data collection method.</w:t>
      </w:r>
      <w:r w:rsidR="005422AF" w:rsidRPr="008E16F0">
        <w:rPr>
          <w:rFonts w:ascii="Times New Roman" w:hAnsi="Times New Roman" w:cs="Times New Roman"/>
          <w:sz w:val="20"/>
          <w:szCs w:val="20"/>
        </w:rPr>
        <w:t xml:space="preserve"> </w:t>
      </w:r>
      <w:r w:rsidR="002F713A" w:rsidRPr="008E16F0">
        <w:rPr>
          <w:rFonts w:ascii="Times New Roman" w:hAnsi="Times New Roman" w:cs="Times New Roman"/>
          <w:sz w:val="20"/>
          <w:szCs w:val="20"/>
        </w:rPr>
        <w:t>Data collected through observing f</w:t>
      </w:r>
      <w:r w:rsidR="003D235E" w:rsidRPr="008E16F0">
        <w:rPr>
          <w:rFonts w:ascii="Times New Roman" w:hAnsi="Times New Roman" w:cs="Times New Roman"/>
          <w:sz w:val="20"/>
          <w:szCs w:val="20"/>
        </w:rPr>
        <w:t xml:space="preserve">inancial statement </w:t>
      </w:r>
      <w:r w:rsidR="002F713A" w:rsidRPr="008E16F0">
        <w:rPr>
          <w:rFonts w:ascii="Times New Roman" w:hAnsi="Times New Roman" w:cs="Times New Roman"/>
          <w:sz w:val="20"/>
          <w:szCs w:val="20"/>
        </w:rPr>
        <w:t xml:space="preserve">and </w:t>
      </w:r>
      <w:r w:rsidR="00373A9F" w:rsidRPr="008E16F0">
        <w:rPr>
          <w:rFonts w:ascii="Times New Roman" w:hAnsi="Times New Roman" w:cs="Times New Roman"/>
          <w:sz w:val="20"/>
          <w:szCs w:val="20"/>
        </w:rPr>
        <w:t>reports of attached financial statement of office database and other companies</w:t>
      </w:r>
      <w:r w:rsidR="009E4B1B" w:rsidRPr="008E16F0">
        <w:rPr>
          <w:rFonts w:ascii="Times New Roman" w:hAnsi="Times New Roman" w:cs="Times New Roman"/>
          <w:sz w:val="20"/>
          <w:szCs w:val="20"/>
        </w:rPr>
        <w:t xml:space="preserve"> and Stock exchange Organization and investigating wide articles and research background in this field. This research’s results showed that there is a positive and significant relationship between </w:t>
      </w:r>
      <w:proofErr w:type="spellStart"/>
      <w:r w:rsidR="009E4B1B" w:rsidRPr="008E16F0">
        <w:rPr>
          <w:rFonts w:ascii="Times New Roman" w:hAnsi="Times New Roman" w:cs="Times New Roman"/>
          <w:sz w:val="20"/>
          <w:szCs w:val="20"/>
        </w:rPr>
        <w:t>Herfindahl</w:t>
      </w:r>
      <w:proofErr w:type="spellEnd"/>
      <w:r w:rsidR="009E4B1B" w:rsidRPr="008E16F0">
        <w:rPr>
          <w:rFonts w:ascii="Times New Roman" w:hAnsi="Times New Roman" w:cs="Times New Roman"/>
          <w:sz w:val="20"/>
          <w:szCs w:val="20"/>
        </w:rPr>
        <w:t xml:space="preserve">-Hirschman index regarding coefficient (0.088) and significance level </w:t>
      </w:r>
      <w:r w:rsidR="00B37629" w:rsidRPr="008E16F0">
        <w:rPr>
          <w:rFonts w:ascii="Times New Roman" w:hAnsi="Times New Roman" w:cs="Times New Roman"/>
          <w:sz w:val="20"/>
          <w:szCs w:val="20"/>
        </w:rPr>
        <w:t>(0.002)</w:t>
      </w:r>
      <w:r w:rsidR="00AC1491" w:rsidRPr="008E16F0">
        <w:rPr>
          <w:rFonts w:ascii="Times New Roman" w:hAnsi="Times New Roman" w:cs="Times New Roman"/>
          <w:sz w:val="20"/>
          <w:szCs w:val="20"/>
        </w:rPr>
        <w:t xml:space="preserve"> and financial restricti</w:t>
      </w:r>
      <w:r w:rsidR="009F6E26" w:rsidRPr="008E16F0">
        <w:rPr>
          <w:rFonts w:ascii="Times New Roman" w:hAnsi="Times New Roman" w:cs="Times New Roman"/>
          <w:sz w:val="20"/>
          <w:szCs w:val="20"/>
        </w:rPr>
        <w:t>ons, but there is a negative and</w:t>
      </w:r>
      <w:r w:rsidR="00AC1491" w:rsidRPr="008E16F0">
        <w:rPr>
          <w:rFonts w:ascii="Times New Roman" w:hAnsi="Times New Roman" w:cs="Times New Roman"/>
          <w:sz w:val="20"/>
          <w:szCs w:val="20"/>
        </w:rPr>
        <w:t xml:space="preserve"> significant relationship between two other </w:t>
      </w:r>
      <w:r w:rsidR="009F6E26" w:rsidRPr="008E16F0">
        <w:rPr>
          <w:rFonts w:ascii="Times New Roman" w:hAnsi="Times New Roman" w:cs="Times New Roman"/>
          <w:sz w:val="20"/>
          <w:szCs w:val="20"/>
        </w:rPr>
        <w:t xml:space="preserve">competition </w:t>
      </w:r>
      <w:r w:rsidR="00AC1491" w:rsidRPr="008E16F0">
        <w:rPr>
          <w:rFonts w:ascii="Times New Roman" w:hAnsi="Times New Roman" w:cs="Times New Roman"/>
          <w:sz w:val="20"/>
          <w:szCs w:val="20"/>
        </w:rPr>
        <w:t xml:space="preserve">indexes in this research including </w:t>
      </w:r>
      <w:r w:rsidR="002469AB" w:rsidRPr="008E16F0">
        <w:rPr>
          <w:rFonts w:ascii="Times New Roman" w:hAnsi="Times New Roman" w:cs="Times New Roman"/>
          <w:sz w:val="20"/>
          <w:szCs w:val="20"/>
        </w:rPr>
        <w:t>Concentration</w:t>
      </w:r>
      <w:r w:rsidR="007213F1" w:rsidRPr="008E16F0">
        <w:rPr>
          <w:rFonts w:ascii="Times New Roman" w:hAnsi="Times New Roman" w:cs="Times New Roman"/>
          <w:sz w:val="20"/>
          <w:szCs w:val="20"/>
        </w:rPr>
        <w:t xml:space="preserve"> Competition and Tobin’s Q C</w:t>
      </w:r>
      <w:r w:rsidR="009F6E26" w:rsidRPr="008E16F0">
        <w:rPr>
          <w:rFonts w:ascii="Times New Roman" w:hAnsi="Times New Roman" w:cs="Times New Roman"/>
          <w:sz w:val="20"/>
          <w:szCs w:val="20"/>
        </w:rPr>
        <w:t xml:space="preserve">ompetition performance with coefficients </w:t>
      </w:r>
      <w:r w:rsidR="008E16F0">
        <w:rPr>
          <w:rFonts w:ascii="Times New Roman" w:hAnsi="Times New Roman" w:cs="Times New Roman" w:hint="eastAsia"/>
          <w:sz w:val="20"/>
          <w:szCs w:val="20"/>
          <w:lang w:eastAsia="zh-CN"/>
        </w:rPr>
        <w:t xml:space="preserve">         </w:t>
      </w:r>
      <w:r w:rsidR="009F6E26" w:rsidRPr="008E16F0">
        <w:rPr>
          <w:rFonts w:ascii="Times New Roman" w:hAnsi="Times New Roman" w:cs="Times New Roman"/>
          <w:sz w:val="20"/>
          <w:szCs w:val="20"/>
        </w:rPr>
        <w:t xml:space="preserve">(-0.114) and (-0.128) and significance level </w:t>
      </w:r>
      <w:r w:rsidR="000C7EAA" w:rsidRPr="008E16F0">
        <w:rPr>
          <w:rFonts w:ascii="Times New Roman" w:hAnsi="Times New Roman" w:cs="Times New Roman"/>
          <w:sz w:val="20"/>
          <w:szCs w:val="20"/>
        </w:rPr>
        <w:t xml:space="preserve">(0.000) with companies’ financial restrictions, respectively. </w:t>
      </w:r>
    </w:p>
    <w:p w:rsidR="00E13D9F" w:rsidRPr="008E16F0" w:rsidRDefault="00E13D9F" w:rsidP="00E13D9F">
      <w:pPr>
        <w:snapToGrid w:val="0"/>
        <w:spacing w:after="0" w:line="240" w:lineRule="auto"/>
        <w:jc w:val="both"/>
        <w:rPr>
          <w:rFonts w:ascii="Times New Roman" w:hAnsi="Times New Roman" w:cs="Times New Roman"/>
          <w:b/>
          <w:bCs/>
          <w:sz w:val="20"/>
          <w:szCs w:val="20"/>
          <w:lang w:eastAsia="zh-CN"/>
        </w:rPr>
      </w:pPr>
      <w:r w:rsidRPr="008E16F0">
        <w:rPr>
          <w:rFonts w:ascii="Times New Roman" w:hAnsi="Times New Roman" w:cs="Times New Roman"/>
          <w:sz w:val="20"/>
          <w:szCs w:val="20"/>
        </w:rPr>
        <w:t xml:space="preserve">[Mohammad </w:t>
      </w:r>
      <w:proofErr w:type="spellStart"/>
      <w:r w:rsidRPr="008E16F0">
        <w:rPr>
          <w:rFonts w:ascii="Times New Roman" w:hAnsi="Times New Roman" w:cs="Times New Roman"/>
          <w:sz w:val="20"/>
          <w:szCs w:val="20"/>
        </w:rPr>
        <w:t>Sadegh</w:t>
      </w:r>
      <w:proofErr w:type="spellEnd"/>
      <w:r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Amini</w:t>
      </w:r>
      <w:proofErr w:type="spellEnd"/>
      <w:r w:rsidRPr="008E16F0">
        <w:rPr>
          <w:rFonts w:ascii="Times New Roman" w:hAnsi="Times New Roman" w:cs="Times New Roman"/>
          <w:sz w:val="20"/>
          <w:szCs w:val="20"/>
        </w:rPr>
        <w:t xml:space="preserve"> Pour, Mohammad Reza </w:t>
      </w:r>
      <w:proofErr w:type="spellStart"/>
      <w:r w:rsidRPr="008E16F0">
        <w:rPr>
          <w:rFonts w:ascii="Times New Roman" w:hAnsi="Times New Roman" w:cs="Times New Roman"/>
          <w:sz w:val="20"/>
          <w:szCs w:val="20"/>
        </w:rPr>
        <w:t>Pazohi</w:t>
      </w:r>
      <w:proofErr w:type="spellEnd"/>
      <w:r w:rsidRPr="008E16F0">
        <w:rPr>
          <w:rFonts w:ascii="Times New Roman" w:hAnsi="Times New Roman" w:cs="Times New Roman"/>
          <w:sz w:val="20"/>
          <w:szCs w:val="20"/>
        </w:rPr>
        <w:t>.</w:t>
      </w:r>
      <w:r w:rsidRPr="008E16F0">
        <w:rPr>
          <w:rFonts w:ascii="Times New Roman" w:hAnsi="Times New Roman" w:cs="Times New Roman"/>
          <w:b/>
          <w:bCs/>
          <w:sz w:val="20"/>
          <w:szCs w:val="20"/>
          <w:lang w:bidi="fa-IR"/>
        </w:rPr>
        <w:t xml:space="preserve"> </w:t>
      </w:r>
      <w:r w:rsidRPr="008E16F0">
        <w:rPr>
          <w:rFonts w:ascii="Times New Roman" w:hAnsi="Times New Roman" w:cs="Times New Roman"/>
          <w:b/>
          <w:bCs/>
          <w:sz w:val="20"/>
          <w:szCs w:val="20"/>
        </w:rPr>
        <w:t>The investigation of the relationship between financial competition and restrictions in companies accepted in Tehran Stock Exchange</w:t>
      </w:r>
      <w:r w:rsidRPr="008E16F0">
        <w:rPr>
          <w:rFonts w:ascii="Times New Roman" w:eastAsia="Times New Roman" w:hAnsi="Times New Roman" w:cs="Times New Roman"/>
          <w:b/>
          <w:bCs/>
          <w:sz w:val="20"/>
          <w:szCs w:val="20"/>
          <w:lang w:bidi="fa-IR"/>
        </w:rPr>
        <w:t>.</w:t>
      </w:r>
      <w:r w:rsidRPr="008E16F0">
        <w:rPr>
          <w:rFonts w:ascii="Times New Roman" w:hAnsi="Times New Roman" w:cs="Times New Roman"/>
          <w:bCs/>
          <w:i/>
          <w:sz w:val="20"/>
          <w:szCs w:val="20"/>
        </w:rPr>
        <w:t xml:space="preserve"> Researcher</w:t>
      </w:r>
      <w:r w:rsidRPr="008E16F0">
        <w:rPr>
          <w:rFonts w:ascii="Times New Roman" w:hAnsi="Times New Roman" w:cs="Times New Roman"/>
          <w:bCs/>
          <w:sz w:val="20"/>
          <w:szCs w:val="20"/>
        </w:rPr>
        <w:t xml:space="preserve"> 2018;10(6):</w:t>
      </w:r>
      <w:r w:rsidR="00A74FB8" w:rsidRPr="008E16F0">
        <w:rPr>
          <w:rFonts w:ascii="Times New Roman" w:hAnsi="Times New Roman" w:cs="Times New Roman"/>
          <w:noProof/>
          <w:color w:val="000000"/>
          <w:sz w:val="20"/>
          <w:szCs w:val="20"/>
        </w:rPr>
        <w:t>55-60</w:t>
      </w:r>
      <w:r w:rsidRPr="008E16F0">
        <w:rPr>
          <w:rFonts w:ascii="Times New Roman" w:hAnsi="Times New Roman" w:cs="Times New Roman"/>
          <w:bCs/>
          <w:sz w:val="20"/>
          <w:szCs w:val="20"/>
        </w:rPr>
        <w:t xml:space="preserve">]. </w:t>
      </w:r>
      <w:r w:rsidRPr="008E16F0">
        <w:rPr>
          <w:rFonts w:ascii="Times New Roman" w:hAnsi="Times New Roman" w:cs="Times New Roman"/>
          <w:sz w:val="20"/>
          <w:szCs w:val="20"/>
        </w:rPr>
        <w:t>ISSN 1553-9865 (print); ISSN 2163-8950 (online)</w:t>
      </w:r>
      <w:r w:rsidRPr="008E16F0">
        <w:rPr>
          <w:rFonts w:ascii="Times New Roman" w:hAnsi="Times New Roman" w:cs="Times New Roman"/>
          <w:bCs/>
          <w:sz w:val="20"/>
          <w:szCs w:val="20"/>
        </w:rPr>
        <w:t xml:space="preserve">. </w:t>
      </w:r>
      <w:hyperlink r:id="rId7" w:history="1">
        <w:r w:rsidRPr="008E16F0">
          <w:rPr>
            <w:rStyle w:val="Hyperlink"/>
            <w:rFonts w:ascii="Times New Roman" w:hAnsi="Times New Roman" w:cs="Times New Roman"/>
            <w:color w:val="0000FF"/>
            <w:sz w:val="20"/>
            <w:szCs w:val="20"/>
          </w:rPr>
          <w:t>http://www.sciencepub.net/researcher</w:t>
        </w:r>
      </w:hyperlink>
      <w:r w:rsidRPr="008E16F0">
        <w:rPr>
          <w:rFonts w:ascii="Times New Roman" w:hAnsi="Times New Roman" w:cs="Times New Roman"/>
          <w:bCs/>
          <w:sz w:val="20"/>
          <w:szCs w:val="20"/>
        </w:rPr>
        <w:t xml:space="preserve">. </w:t>
      </w:r>
      <w:r w:rsidRPr="008E16F0">
        <w:rPr>
          <w:rFonts w:ascii="Times New Roman" w:hAnsi="Times New Roman" w:cs="Times New Roman"/>
          <w:bCs/>
          <w:sz w:val="20"/>
          <w:szCs w:val="20"/>
          <w:lang w:eastAsia="zh-CN"/>
        </w:rPr>
        <w:t>7</w:t>
      </w:r>
      <w:r w:rsidRPr="008E16F0">
        <w:rPr>
          <w:rFonts w:ascii="Times New Roman" w:hAnsi="Times New Roman" w:cs="Times New Roman"/>
          <w:bCs/>
          <w:sz w:val="20"/>
          <w:szCs w:val="20"/>
        </w:rPr>
        <w:t xml:space="preserve">. </w:t>
      </w:r>
      <w:r w:rsidRPr="008E16F0">
        <w:rPr>
          <w:rFonts w:ascii="Times New Roman" w:hAnsi="Times New Roman" w:cs="Times New Roman"/>
          <w:color w:val="000000"/>
          <w:sz w:val="20"/>
          <w:szCs w:val="20"/>
          <w:shd w:val="clear" w:color="auto" w:fill="FFFFFF"/>
        </w:rPr>
        <w:t>doi:</w:t>
      </w:r>
      <w:hyperlink r:id="rId8" w:history="1">
        <w:r w:rsidRPr="008E16F0">
          <w:rPr>
            <w:rStyle w:val="Hyperlink"/>
            <w:rFonts w:ascii="Times New Roman" w:hAnsi="Times New Roman" w:cs="Times New Roman"/>
            <w:color w:val="0000FF"/>
            <w:sz w:val="20"/>
            <w:szCs w:val="20"/>
            <w:shd w:val="clear" w:color="auto" w:fill="FFFFFF"/>
          </w:rPr>
          <w:t>10.7537/marsrsj100618.0</w:t>
        </w:r>
        <w:r w:rsidRPr="008E16F0">
          <w:rPr>
            <w:rStyle w:val="Hyperlink"/>
            <w:rFonts w:ascii="Times New Roman" w:hAnsi="Times New Roman" w:cs="Times New Roman"/>
            <w:color w:val="0000FF"/>
            <w:sz w:val="20"/>
            <w:szCs w:val="20"/>
            <w:shd w:val="clear" w:color="auto" w:fill="FFFFFF"/>
            <w:lang w:eastAsia="zh-CN"/>
          </w:rPr>
          <w:t>7</w:t>
        </w:r>
      </w:hyperlink>
      <w:r w:rsidRPr="008E16F0">
        <w:rPr>
          <w:rFonts w:ascii="Times New Roman" w:hAnsi="Times New Roman" w:cs="Times New Roman"/>
          <w:color w:val="000000"/>
          <w:sz w:val="20"/>
          <w:szCs w:val="20"/>
          <w:shd w:val="clear" w:color="auto" w:fill="FFFFFF"/>
        </w:rPr>
        <w:t>.</w:t>
      </w:r>
    </w:p>
    <w:p w:rsidR="00BC48E3" w:rsidRPr="008E16F0" w:rsidRDefault="00BC48E3" w:rsidP="00E13D9F">
      <w:pPr>
        <w:snapToGrid w:val="0"/>
        <w:spacing w:after="0" w:line="240" w:lineRule="auto"/>
        <w:jc w:val="both"/>
        <w:rPr>
          <w:rFonts w:ascii="Times New Roman" w:hAnsi="Times New Roman" w:cs="Times New Roman"/>
          <w:sz w:val="20"/>
          <w:szCs w:val="20"/>
        </w:rPr>
      </w:pPr>
    </w:p>
    <w:p w:rsidR="007213F1" w:rsidRPr="008E16F0" w:rsidRDefault="007213F1" w:rsidP="00E13D9F">
      <w:pPr>
        <w:snapToGrid w:val="0"/>
        <w:spacing w:after="0" w:line="240" w:lineRule="auto"/>
        <w:jc w:val="both"/>
        <w:rPr>
          <w:rFonts w:ascii="Times New Roman" w:hAnsi="Times New Roman" w:cs="Times New Roman"/>
          <w:sz w:val="20"/>
          <w:szCs w:val="20"/>
          <w:lang w:eastAsia="zh-CN"/>
        </w:rPr>
      </w:pPr>
      <w:r w:rsidRPr="008E16F0">
        <w:rPr>
          <w:rFonts w:ascii="Times New Roman" w:hAnsi="Times New Roman" w:cs="Times New Roman"/>
          <w:b/>
          <w:bCs/>
          <w:sz w:val="20"/>
          <w:szCs w:val="20"/>
        </w:rPr>
        <w:t>Keywords:</w:t>
      </w:r>
      <w:r w:rsidRPr="008E16F0">
        <w:rPr>
          <w:rFonts w:ascii="Times New Roman" w:hAnsi="Times New Roman" w:cs="Times New Roman"/>
          <w:sz w:val="20"/>
          <w:szCs w:val="20"/>
        </w:rPr>
        <w:t xml:space="preserve"> </w:t>
      </w:r>
      <w:proofErr w:type="spellStart"/>
      <w:r w:rsidR="004D13AF" w:rsidRPr="008E16F0">
        <w:rPr>
          <w:rFonts w:ascii="Times New Roman" w:hAnsi="Times New Roman" w:cs="Times New Roman"/>
          <w:sz w:val="20"/>
          <w:szCs w:val="20"/>
        </w:rPr>
        <w:t>Herfindahl</w:t>
      </w:r>
      <w:proofErr w:type="spellEnd"/>
      <w:r w:rsidR="004D13AF" w:rsidRPr="008E16F0">
        <w:rPr>
          <w:rFonts w:ascii="Times New Roman" w:hAnsi="Times New Roman" w:cs="Times New Roman"/>
          <w:sz w:val="20"/>
          <w:szCs w:val="20"/>
        </w:rPr>
        <w:t>-Hirschman C</w:t>
      </w:r>
      <w:r w:rsidRPr="008E16F0">
        <w:rPr>
          <w:rFonts w:ascii="Times New Roman" w:hAnsi="Times New Roman" w:cs="Times New Roman"/>
          <w:sz w:val="20"/>
          <w:szCs w:val="20"/>
        </w:rPr>
        <w:t xml:space="preserve">ompetition index, Tobin’s Q Competition, Financial </w:t>
      </w:r>
      <w:r w:rsidR="00C85802" w:rsidRPr="008E16F0">
        <w:rPr>
          <w:rFonts w:ascii="Times New Roman" w:hAnsi="Times New Roman" w:cs="Times New Roman"/>
          <w:sz w:val="20"/>
          <w:szCs w:val="20"/>
        </w:rPr>
        <w:t>R</w:t>
      </w:r>
      <w:r w:rsidRPr="008E16F0">
        <w:rPr>
          <w:rFonts w:ascii="Times New Roman" w:hAnsi="Times New Roman" w:cs="Times New Roman"/>
          <w:sz w:val="20"/>
          <w:szCs w:val="20"/>
        </w:rPr>
        <w:t xml:space="preserve">estriction. </w:t>
      </w:r>
    </w:p>
    <w:p w:rsidR="005422AF" w:rsidRPr="008E16F0" w:rsidRDefault="005422AF" w:rsidP="00E13D9F">
      <w:pPr>
        <w:snapToGrid w:val="0"/>
        <w:spacing w:after="0" w:line="240" w:lineRule="auto"/>
        <w:ind w:firstLine="425"/>
        <w:jc w:val="both"/>
        <w:rPr>
          <w:rFonts w:ascii="Times New Roman" w:hAnsi="Times New Roman" w:cs="Times New Roman"/>
          <w:sz w:val="20"/>
          <w:szCs w:val="20"/>
          <w:lang w:eastAsia="zh-CN"/>
        </w:rPr>
      </w:pPr>
    </w:p>
    <w:p w:rsidR="00E13D9F" w:rsidRPr="008E16F0" w:rsidRDefault="00E13D9F" w:rsidP="00E13D9F">
      <w:pPr>
        <w:snapToGrid w:val="0"/>
        <w:spacing w:after="0" w:line="240" w:lineRule="auto"/>
        <w:jc w:val="both"/>
        <w:rPr>
          <w:rFonts w:ascii="Times New Roman" w:hAnsi="Times New Roman" w:cs="Times New Roman"/>
          <w:b/>
          <w:bCs/>
          <w:sz w:val="20"/>
          <w:szCs w:val="20"/>
        </w:rPr>
        <w:sectPr w:rsidR="00E13D9F" w:rsidRPr="008E16F0" w:rsidSect="00A74FB8">
          <w:headerReference w:type="default" r:id="rId9"/>
          <w:footerReference w:type="default" r:id="rId10"/>
          <w:type w:val="continuous"/>
          <w:pgSz w:w="12240" w:h="15840" w:code="1"/>
          <w:pgMar w:top="1440" w:right="1440" w:bottom="1440" w:left="1440" w:header="720" w:footer="720" w:gutter="0"/>
          <w:pgNumType w:start="55"/>
          <w:cols w:space="720"/>
          <w:docGrid w:linePitch="360"/>
        </w:sectPr>
      </w:pPr>
    </w:p>
    <w:p w:rsidR="00C85802" w:rsidRPr="008E16F0" w:rsidRDefault="00C85802"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lastRenderedPageBreak/>
        <w:t>Introduction</w:t>
      </w:r>
    </w:p>
    <w:p w:rsidR="00C85802" w:rsidRPr="008E16F0" w:rsidRDefault="00217C70"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Competition has been</w:t>
      </w:r>
      <w:r w:rsidR="00C85802" w:rsidRPr="008E16F0">
        <w:rPr>
          <w:rFonts w:ascii="Times New Roman" w:hAnsi="Times New Roman" w:cs="Times New Roman"/>
          <w:sz w:val="20"/>
          <w:szCs w:val="20"/>
        </w:rPr>
        <w:t xml:space="preserve"> ne</w:t>
      </w:r>
      <w:r w:rsidRPr="008E16F0">
        <w:rPr>
          <w:rFonts w:ascii="Times New Roman" w:hAnsi="Times New Roman" w:cs="Times New Roman"/>
          <w:sz w:val="20"/>
          <w:szCs w:val="20"/>
        </w:rPr>
        <w:t>ce</w:t>
      </w:r>
      <w:r w:rsidR="00C85802" w:rsidRPr="008E16F0">
        <w:rPr>
          <w:rFonts w:ascii="Times New Roman" w:hAnsi="Times New Roman" w:cs="Times New Roman"/>
          <w:sz w:val="20"/>
          <w:szCs w:val="20"/>
        </w:rPr>
        <w:t xml:space="preserve">ssary </w:t>
      </w:r>
      <w:r w:rsidRPr="008E16F0">
        <w:rPr>
          <w:rFonts w:ascii="Times New Roman" w:hAnsi="Times New Roman" w:cs="Times New Roman"/>
          <w:sz w:val="20"/>
          <w:szCs w:val="20"/>
        </w:rPr>
        <w:t xml:space="preserve">for dynamism of economic and it is known as an essential element </w:t>
      </w:r>
      <w:r w:rsidR="00E007E4" w:rsidRPr="008E16F0">
        <w:rPr>
          <w:rFonts w:ascii="Times New Roman" w:hAnsi="Times New Roman" w:cs="Times New Roman"/>
          <w:sz w:val="20"/>
          <w:szCs w:val="20"/>
        </w:rPr>
        <w:t xml:space="preserve">for proper function </w:t>
      </w:r>
      <w:r w:rsidRPr="008E16F0">
        <w:rPr>
          <w:rFonts w:ascii="Times New Roman" w:hAnsi="Times New Roman" w:cs="Times New Roman"/>
          <w:sz w:val="20"/>
          <w:szCs w:val="20"/>
        </w:rPr>
        <w:t>of economic and industry which leads to increase in variety, selection freedom, employment and welfare</w:t>
      </w:r>
      <w:r w:rsidR="00F85F6C" w:rsidRPr="008E16F0">
        <w:rPr>
          <w:rFonts w:ascii="Times New Roman" w:hAnsi="Times New Roman" w:cs="Times New Roman"/>
          <w:sz w:val="20"/>
          <w:szCs w:val="20"/>
        </w:rPr>
        <w:t xml:space="preserve"> of consumers, in addition to</w:t>
      </w:r>
      <w:r w:rsidR="005422AF" w:rsidRPr="008E16F0">
        <w:rPr>
          <w:rFonts w:ascii="Times New Roman" w:hAnsi="Times New Roman" w:cs="Times New Roman"/>
          <w:sz w:val="20"/>
          <w:szCs w:val="20"/>
        </w:rPr>
        <w:t xml:space="preserve"> </w:t>
      </w:r>
      <w:r w:rsidR="00F85F6C" w:rsidRPr="008E16F0">
        <w:rPr>
          <w:rFonts w:ascii="Times New Roman" w:hAnsi="Times New Roman" w:cs="Times New Roman"/>
          <w:sz w:val="20"/>
          <w:szCs w:val="20"/>
        </w:rPr>
        <w:t xml:space="preserve">provide massive economic gains, including economic development, increasing efficiency, reducing production costs and developing partnerships. Therefore, many countries pursue their development path through competition development. </w:t>
      </w:r>
      <w:r w:rsidR="004556AE" w:rsidRPr="008E16F0">
        <w:rPr>
          <w:rFonts w:ascii="Times New Roman" w:hAnsi="Times New Roman" w:cs="Times New Roman"/>
          <w:sz w:val="20"/>
          <w:szCs w:val="20"/>
        </w:rPr>
        <w:t>Understanding the market and competition in markets is important for companies to advance their macro strategies</w:t>
      </w:r>
      <w:r w:rsidR="0064780D" w:rsidRPr="008E16F0">
        <w:rPr>
          <w:rFonts w:ascii="Times New Roman" w:hAnsi="Times New Roman" w:cs="Times New Roman"/>
          <w:sz w:val="20"/>
          <w:szCs w:val="20"/>
        </w:rPr>
        <w:t xml:space="preserve"> because it </w:t>
      </w:r>
      <w:r w:rsidR="00672BF4" w:rsidRPr="008E16F0">
        <w:rPr>
          <w:rFonts w:ascii="Times New Roman" w:hAnsi="Times New Roman" w:cs="Times New Roman"/>
          <w:sz w:val="20"/>
          <w:szCs w:val="20"/>
        </w:rPr>
        <w:t xml:space="preserve">helps structural </w:t>
      </w:r>
      <w:r w:rsidR="00086074" w:rsidRPr="008E16F0">
        <w:rPr>
          <w:rFonts w:ascii="Times New Roman" w:hAnsi="Times New Roman" w:cs="Times New Roman"/>
          <w:sz w:val="20"/>
          <w:szCs w:val="20"/>
        </w:rPr>
        <w:t xml:space="preserve">increases </w:t>
      </w:r>
      <w:r w:rsidR="00672BF4" w:rsidRPr="008E16F0">
        <w:rPr>
          <w:rFonts w:ascii="Times New Roman" w:hAnsi="Times New Roman" w:cs="Times New Roman"/>
          <w:sz w:val="20"/>
          <w:szCs w:val="20"/>
        </w:rPr>
        <w:t>in companies’ power</w:t>
      </w:r>
      <w:r w:rsidR="00AE15F5" w:rsidRPr="008E16F0">
        <w:rPr>
          <w:rFonts w:ascii="Times New Roman" w:hAnsi="Times New Roman" w:cs="Times New Roman"/>
          <w:sz w:val="20"/>
          <w:szCs w:val="20"/>
        </w:rPr>
        <w:t xml:space="preserve"> and prevents </w:t>
      </w:r>
      <w:proofErr w:type="spellStart"/>
      <w:r w:rsidR="005A216D" w:rsidRPr="008E16F0">
        <w:rPr>
          <w:rFonts w:ascii="Times New Roman" w:hAnsi="Times New Roman" w:cs="Times New Roman"/>
          <w:sz w:val="20"/>
          <w:szCs w:val="20"/>
        </w:rPr>
        <w:t>monopolism</w:t>
      </w:r>
      <w:proofErr w:type="spellEnd"/>
      <w:r w:rsidR="005A216D" w:rsidRPr="008E16F0">
        <w:rPr>
          <w:rFonts w:ascii="Times New Roman" w:hAnsi="Times New Roman" w:cs="Times New Roman"/>
          <w:sz w:val="20"/>
          <w:szCs w:val="20"/>
        </w:rPr>
        <w:t xml:space="preserve"> of </w:t>
      </w:r>
      <w:r w:rsidR="00AE15F5" w:rsidRPr="008E16F0">
        <w:rPr>
          <w:rFonts w:ascii="Times New Roman" w:hAnsi="Times New Roman" w:cs="Times New Roman"/>
          <w:sz w:val="20"/>
          <w:szCs w:val="20"/>
        </w:rPr>
        <w:t xml:space="preserve">companies in industry. </w:t>
      </w:r>
      <w:r w:rsidR="00497021" w:rsidRPr="008E16F0">
        <w:rPr>
          <w:rFonts w:ascii="Times New Roman" w:hAnsi="Times New Roman" w:cs="Times New Roman"/>
          <w:sz w:val="20"/>
          <w:szCs w:val="20"/>
        </w:rPr>
        <w:t xml:space="preserve">In fact, competition indicates that existence of monopoly or market power can be attributed to market’s structural factors such as barriers to entry, economies scale, difference in good and high concentration or market’s behavioral aspect. </w:t>
      </w:r>
      <w:r w:rsidR="00EF338C" w:rsidRPr="008E16F0">
        <w:rPr>
          <w:rFonts w:ascii="Times New Roman" w:hAnsi="Times New Roman" w:cs="Times New Roman"/>
          <w:sz w:val="20"/>
          <w:szCs w:val="20"/>
        </w:rPr>
        <w:t>Of course, evaluating industrial markets and assessment of effective behavioral and structural ele</w:t>
      </w:r>
      <w:r w:rsidR="00580857" w:rsidRPr="008E16F0">
        <w:rPr>
          <w:rFonts w:ascii="Times New Roman" w:hAnsi="Times New Roman" w:cs="Times New Roman"/>
          <w:sz w:val="20"/>
          <w:szCs w:val="20"/>
        </w:rPr>
        <w:t>ments in monopoly formation plays a fundamental role in organizing market and devel</w:t>
      </w:r>
      <w:r w:rsidR="00E72400" w:rsidRPr="008E16F0">
        <w:rPr>
          <w:rFonts w:ascii="Times New Roman" w:hAnsi="Times New Roman" w:cs="Times New Roman"/>
          <w:sz w:val="20"/>
          <w:szCs w:val="20"/>
        </w:rPr>
        <w:t>op</w:t>
      </w:r>
      <w:r w:rsidR="00580857" w:rsidRPr="008E16F0">
        <w:rPr>
          <w:rFonts w:ascii="Times New Roman" w:hAnsi="Times New Roman" w:cs="Times New Roman"/>
          <w:sz w:val="20"/>
          <w:szCs w:val="20"/>
        </w:rPr>
        <w:t xml:space="preserve">ing competitive policies. </w:t>
      </w:r>
      <w:r w:rsidR="00C0245E" w:rsidRPr="008E16F0">
        <w:rPr>
          <w:rFonts w:ascii="Times New Roman" w:hAnsi="Times New Roman" w:cs="Times New Roman"/>
          <w:sz w:val="20"/>
          <w:szCs w:val="20"/>
        </w:rPr>
        <w:t xml:space="preserve">In the other words, </w:t>
      </w:r>
      <w:r w:rsidR="00650AA5" w:rsidRPr="008E16F0">
        <w:rPr>
          <w:rFonts w:ascii="Times New Roman" w:hAnsi="Times New Roman" w:cs="Times New Roman"/>
          <w:sz w:val="20"/>
          <w:szCs w:val="20"/>
        </w:rPr>
        <w:t>development of appropriate competitive and anti-monopoly policies will be possible through identifying market power and its main resources.</w:t>
      </w:r>
    </w:p>
    <w:p w:rsid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650AA5" w:rsidRPr="008E16F0" w:rsidRDefault="00650AA5"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Research literature</w:t>
      </w:r>
    </w:p>
    <w:p w:rsidR="00650AA5" w:rsidRPr="008E16F0" w:rsidRDefault="00650AA5" w:rsidP="00E13D9F">
      <w:pPr>
        <w:snapToGrid w:val="0"/>
        <w:spacing w:after="0" w:line="240" w:lineRule="auto"/>
        <w:ind w:firstLine="425"/>
        <w:jc w:val="both"/>
        <w:rPr>
          <w:rFonts w:ascii="Times New Roman" w:hAnsi="Times New Roman" w:cs="Times New Roman"/>
          <w:sz w:val="20"/>
          <w:szCs w:val="20"/>
        </w:rPr>
      </w:pPr>
      <w:proofErr w:type="spellStart"/>
      <w:r w:rsidRPr="008E16F0">
        <w:rPr>
          <w:rFonts w:ascii="Times New Roman" w:hAnsi="Times New Roman" w:cs="Times New Roman"/>
          <w:sz w:val="20"/>
          <w:szCs w:val="20"/>
        </w:rPr>
        <w:t>Brini</w:t>
      </w:r>
      <w:proofErr w:type="spellEnd"/>
      <w:r w:rsidRPr="008E16F0">
        <w:rPr>
          <w:rFonts w:ascii="Times New Roman" w:hAnsi="Times New Roman" w:cs="Times New Roman"/>
          <w:sz w:val="20"/>
          <w:szCs w:val="20"/>
        </w:rPr>
        <w:t xml:space="preserve"> and </w:t>
      </w:r>
      <w:proofErr w:type="spellStart"/>
      <w:r w:rsidRPr="008E16F0">
        <w:rPr>
          <w:rStyle w:val="Strong"/>
          <w:rFonts w:ascii="Times New Roman" w:hAnsi="Times New Roman" w:cs="Times New Roman"/>
          <w:b w:val="0"/>
          <w:bCs w:val="0"/>
          <w:sz w:val="20"/>
          <w:szCs w:val="20"/>
        </w:rPr>
        <w:t>Montagnoli</w:t>
      </w:r>
      <w:proofErr w:type="spellEnd"/>
      <w:r w:rsidRPr="008E16F0">
        <w:rPr>
          <w:rFonts w:ascii="Times New Roman" w:hAnsi="Times New Roman" w:cs="Times New Roman"/>
          <w:sz w:val="20"/>
          <w:szCs w:val="20"/>
        </w:rPr>
        <w:t xml:space="preserve"> (2017) </w:t>
      </w:r>
      <w:r w:rsidR="001F6BBC" w:rsidRPr="008E16F0">
        <w:rPr>
          <w:rFonts w:ascii="Times New Roman" w:hAnsi="Times New Roman" w:cs="Times New Roman"/>
          <w:sz w:val="20"/>
          <w:szCs w:val="20"/>
        </w:rPr>
        <w:t>conducted a</w:t>
      </w:r>
      <w:r w:rsidRPr="008E16F0">
        <w:rPr>
          <w:rFonts w:ascii="Times New Roman" w:hAnsi="Times New Roman" w:cs="Times New Roman"/>
          <w:sz w:val="20"/>
          <w:szCs w:val="20"/>
        </w:rPr>
        <w:t xml:space="preserve"> research entitles “financial competition and restrictions: two-sided story” regarding 27 South-East </w:t>
      </w:r>
      <w:r w:rsidRPr="008E16F0">
        <w:rPr>
          <w:rFonts w:ascii="Times New Roman" w:hAnsi="Times New Roman" w:cs="Times New Roman"/>
          <w:sz w:val="20"/>
          <w:szCs w:val="20"/>
        </w:rPr>
        <w:lastRenderedPageBreak/>
        <w:t xml:space="preserve">Asian developing countries. </w:t>
      </w:r>
      <w:r w:rsidR="001F6BBC" w:rsidRPr="008E16F0">
        <w:rPr>
          <w:rFonts w:ascii="Times New Roman" w:hAnsi="Times New Roman" w:cs="Times New Roman"/>
          <w:sz w:val="20"/>
          <w:szCs w:val="20"/>
        </w:rPr>
        <w:t xml:space="preserve">In this research, competition </w:t>
      </w:r>
      <w:r w:rsidR="00AC0BA7" w:rsidRPr="008E16F0">
        <w:rPr>
          <w:rFonts w:ascii="Times New Roman" w:hAnsi="Times New Roman" w:cs="Times New Roman"/>
          <w:sz w:val="20"/>
          <w:szCs w:val="20"/>
        </w:rPr>
        <w:t xml:space="preserve">was </w:t>
      </w:r>
      <w:r w:rsidR="00874278" w:rsidRPr="008E16F0">
        <w:rPr>
          <w:rFonts w:ascii="Times New Roman" w:hAnsi="Times New Roman" w:cs="Times New Roman"/>
          <w:sz w:val="20"/>
          <w:szCs w:val="20"/>
        </w:rPr>
        <w:t xml:space="preserve">considered and </w:t>
      </w:r>
      <w:r w:rsidR="00AC0BA7" w:rsidRPr="008E16F0">
        <w:rPr>
          <w:rFonts w:ascii="Times New Roman" w:hAnsi="Times New Roman" w:cs="Times New Roman"/>
          <w:sz w:val="20"/>
          <w:szCs w:val="20"/>
        </w:rPr>
        <w:t xml:space="preserve">studied as </w:t>
      </w:r>
      <w:r w:rsidR="00102FA4" w:rsidRPr="008E16F0">
        <w:rPr>
          <w:rFonts w:ascii="Times New Roman" w:hAnsi="Times New Roman" w:cs="Times New Roman"/>
          <w:sz w:val="20"/>
          <w:szCs w:val="20"/>
        </w:rPr>
        <w:t>an independent variable th</w:t>
      </w:r>
      <w:r w:rsidR="00200733" w:rsidRPr="008E16F0">
        <w:rPr>
          <w:rFonts w:ascii="Times New Roman" w:hAnsi="Times New Roman" w:cs="Times New Roman"/>
          <w:sz w:val="20"/>
          <w:szCs w:val="20"/>
        </w:rPr>
        <w:t xml:space="preserve">rough </w:t>
      </w:r>
      <w:proofErr w:type="spellStart"/>
      <w:r w:rsidR="00102FA4" w:rsidRPr="008E16F0">
        <w:rPr>
          <w:rFonts w:ascii="Times New Roman" w:hAnsi="Times New Roman" w:cs="Times New Roman"/>
          <w:sz w:val="20"/>
          <w:szCs w:val="20"/>
        </w:rPr>
        <w:t>Herfindahl</w:t>
      </w:r>
      <w:proofErr w:type="spellEnd"/>
      <w:r w:rsidR="00102FA4" w:rsidRPr="008E16F0">
        <w:rPr>
          <w:rFonts w:ascii="Times New Roman" w:hAnsi="Times New Roman" w:cs="Times New Roman"/>
          <w:sz w:val="20"/>
          <w:szCs w:val="20"/>
        </w:rPr>
        <w:t>-Hirschman index</w:t>
      </w:r>
      <w:r w:rsidR="00721DB7" w:rsidRPr="008E16F0">
        <w:rPr>
          <w:rFonts w:ascii="Times New Roman" w:hAnsi="Times New Roman" w:cs="Times New Roman"/>
          <w:sz w:val="20"/>
          <w:szCs w:val="20"/>
        </w:rPr>
        <w:t xml:space="preserve"> </w:t>
      </w:r>
      <w:r w:rsidR="007B1EEF" w:rsidRPr="008E16F0">
        <w:rPr>
          <w:rFonts w:ascii="Times New Roman" w:hAnsi="Times New Roman" w:cs="Times New Roman"/>
          <w:sz w:val="20"/>
          <w:szCs w:val="20"/>
        </w:rPr>
        <w:t xml:space="preserve">as factor </w:t>
      </w:r>
      <w:r w:rsidR="00B75CC0" w:rsidRPr="008E16F0">
        <w:rPr>
          <w:rFonts w:ascii="Times New Roman" w:hAnsi="Times New Roman" w:cs="Times New Roman"/>
          <w:sz w:val="20"/>
          <w:szCs w:val="20"/>
        </w:rPr>
        <w:t>influences companies’</w:t>
      </w:r>
      <w:r w:rsidR="00C01FFA" w:rsidRPr="008E16F0">
        <w:rPr>
          <w:rFonts w:ascii="Times New Roman" w:hAnsi="Times New Roman" w:cs="Times New Roman"/>
          <w:sz w:val="20"/>
          <w:szCs w:val="20"/>
        </w:rPr>
        <w:t xml:space="preserve"> inability for external financing</w:t>
      </w:r>
      <w:r w:rsidR="00660297" w:rsidRPr="008E16F0">
        <w:rPr>
          <w:rFonts w:ascii="Times New Roman" w:hAnsi="Times New Roman" w:cs="Times New Roman"/>
          <w:sz w:val="20"/>
          <w:szCs w:val="20"/>
        </w:rPr>
        <w:t xml:space="preserve">. The results showed that </w:t>
      </w:r>
      <w:r w:rsidR="0052306D" w:rsidRPr="008E16F0">
        <w:rPr>
          <w:rFonts w:ascii="Times New Roman" w:hAnsi="Times New Roman" w:cs="Times New Roman"/>
          <w:sz w:val="20"/>
          <w:szCs w:val="20"/>
        </w:rPr>
        <w:t>larger industries</w:t>
      </w:r>
      <w:r w:rsidR="00B823A6" w:rsidRPr="008E16F0">
        <w:rPr>
          <w:rFonts w:ascii="Times New Roman" w:hAnsi="Times New Roman" w:cs="Times New Roman"/>
          <w:sz w:val="20"/>
          <w:szCs w:val="20"/>
        </w:rPr>
        <w:t xml:space="preserve"> will be involved in</w:t>
      </w:r>
      <w:r w:rsidR="0052306D" w:rsidRPr="008E16F0">
        <w:rPr>
          <w:rFonts w:ascii="Times New Roman" w:hAnsi="Times New Roman" w:cs="Times New Roman"/>
          <w:sz w:val="20"/>
          <w:szCs w:val="20"/>
        </w:rPr>
        <w:t xml:space="preserve"> financial constraints due to more intense competition</w:t>
      </w:r>
      <w:r w:rsidR="00B823A6" w:rsidRPr="008E16F0">
        <w:rPr>
          <w:rFonts w:ascii="Times New Roman" w:hAnsi="Times New Roman" w:cs="Times New Roman"/>
          <w:sz w:val="20"/>
          <w:szCs w:val="20"/>
        </w:rPr>
        <w:t xml:space="preserve"> and this issue can be </w:t>
      </w:r>
      <w:r w:rsidR="00C01FFA" w:rsidRPr="008E16F0">
        <w:rPr>
          <w:rFonts w:ascii="Times New Roman" w:hAnsi="Times New Roman" w:cs="Times New Roman"/>
          <w:sz w:val="20"/>
          <w:szCs w:val="20"/>
        </w:rPr>
        <w:t xml:space="preserve">because of size of companies and their financial restrictions for external financing. </w:t>
      </w:r>
    </w:p>
    <w:p w:rsidR="00C01FFA" w:rsidRPr="008E16F0" w:rsidRDefault="00C01FFA"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In a research entitled” sensitivity of cash maintenance to cash flows, Bow and Chan (2016) studied the relationship between positive or negative cash flows’ effects on level of cash flow maintenance by companies. </w:t>
      </w:r>
      <w:r w:rsidR="00C3073C" w:rsidRPr="008E16F0">
        <w:rPr>
          <w:rFonts w:ascii="Times New Roman" w:hAnsi="Times New Roman" w:cs="Times New Roman"/>
          <w:sz w:val="20"/>
          <w:szCs w:val="20"/>
        </w:rPr>
        <w:t>The results of their research showed that</w:t>
      </w:r>
      <w:r w:rsidR="004A070C" w:rsidRPr="008E16F0">
        <w:rPr>
          <w:rFonts w:ascii="Times New Roman" w:hAnsi="Times New Roman" w:cs="Times New Roman"/>
          <w:sz w:val="20"/>
          <w:szCs w:val="20"/>
        </w:rPr>
        <w:t xml:space="preserve"> where a commercial unit has positive cash flows, it will have less willingness to cash and it will show more tendencies to cash maintenance when it has negative cash flow. </w:t>
      </w:r>
    </w:p>
    <w:p w:rsidR="00010486" w:rsidRPr="008E16F0" w:rsidRDefault="003C10EF"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In a research entitled” sensitivity of cash </w:t>
      </w:r>
      <w:r w:rsidR="00350173" w:rsidRPr="008E16F0">
        <w:rPr>
          <w:rFonts w:ascii="Times New Roman" w:hAnsi="Times New Roman" w:cs="Times New Roman"/>
          <w:sz w:val="20"/>
          <w:szCs w:val="20"/>
        </w:rPr>
        <w:t xml:space="preserve">external financing to operational cash flows at financial restrictions condition, </w:t>
      </w:r>
      <w:r w:rsidRPr="008E16F0">
        <w:rPr>
          <w:rFonts w:ascii="Times New Roman" w:hAnsi="Times New Roman" w:cs="Times New Roman"/>
          <w:sz w:val="20"/>
          <w:szCs w:val="20"/>
        </w:rPr>
        <w:t xml:space="preserve">Garcia and </w:t>
      </w:r>
      <w:proofErr w:type="spellStart"/>
      <w:r w:rsidRPr="008E16F0">
        <w:rPr>
          <w:rFonts w:ascii="Times New Roman" w:hAnsi="Times New Roman" w:cs="Times New Roman"/>
          <w:sz w:val="20"/>
          <w:szCs w:val="20"/>
        </w:rPr>
        <w:t>Sogurbe</w:t>
      </w:r>
      <w:proofErr w:type="spellEnd"/>
      <w:r w:rsidRPr="008E16F0">
        <w:rPr>
          <w:rFonts w:ascii="Times New Roman" w:hAnsi="Times New Roman" w:cs="Times New Roman"/>
          <w:sz w:val="20"/>
          <w:szCs w:val="20"/>
        </w:rPr>
        <w:t xml:space="preserve"> (2015) studied the relationship between </w:t>
      </w:r>
      <w:r w:rsidR="00350173" w:rsidRPr="008E16F0">
        <w:rPr>
          <w:rFonts w:ascii="Times New Roman" w:hAnsi="Times New Roman" w:cs="Times New Roman"/>
          <w:sz w:val="20"/>
          <w:szCs w:val="20"/>
        </w:rPr>
        <w:t>operational cash flow and external financing</w:t>
      </w:r>
      <w:r w:rsidR="005422AF" w:rsidRPr="008E16F0">
        <w:rPr>
          <w:rFonts w:ascii="Times New Roman" w:hAnsi="Times New Roman" w:cs="Times New Roman"/>
          <w:sz w:val="20"/>
          <w:szCs w:val="20"/>
        </w:rPr>
        <w:t>.</w:t>
      </w:r>
      <w:r w:rsidR="00350173" w:rsidRPr="008E16F0">
        <w:rPr>
          <w:rFonts w:ascii="Times New Roman" w:hAnsi="Times New Roman" w:cs="Times New Roman"/>
          <w:sz w:val="20"/>
          <w:szCs w:val="20"/>
        </w:rPr>
        <w:t xml:space="preserve"> This research’s results showed that </w:t>
      </w:r>
      <w:r w:rsidR="00542CAC" w:rsidRPr="008E16F0">
        <w:rPr>
          <w:rFonts w:ascii="Times New Roman" w:hAnsi="Times New Roman" w:cs="Times New Roman"/>
          <w:sz w:val="20"/>
          <w:szCs w:val="20"/>
        </w:rPr>
        <w:t xml:space="preserve">the companies with financial restrictions </w:t>
      </w:r>
      <w:r w:rsidR="00E66928" w:rsidRPr="008E16F0">
        <w:rPr>
          <w:rFonts w:ascii="Times New Roman" w:hAnsi="Times New Roman" w:cs="Times New Roman"/>
          <w:sz w:val="20"/>
          <w:szCs w:val="20"/>
        </w:rPr>
        <w:t>pay more attention to H</w:t>
      </w:r>
      <w:r w:rsidR="00542CAC" w:rsidRPr="008E16F0">
        <w:rPr>
          <w:rFonts w:ascii="Times New Roman" w:hAnsi="Times New Roman" w:cs="Times New Roman"/>
          <w:sz w:val="20"/>
          <w:szCs w:val="20"/>
        </w:rPr>
        <w:t>ie</w:t>
      </w:r>
      <w:r w:rsidR="00E66928" w:rsidRPr="008E16F0">
        <w:rPr>
          <w:rFonts w:ascii="Times New Roman" w:hAnsi="Times New Roman" w:cs="Times New Roman"/>
          <w:sz w:val="20"/>
          <w:szCs w:val="20"/>
        </w:rPr>
        <w:t xml:space="preserve">rarchy </w:t>
      </w:r>
      <w:r w:rsidR="00E17745" w:rsidRPr="008E16F0">
        <w:rPr>
          <w:rFonts w:ascii="Times New Roman" w:hAnsi="Times New Roman" w:cs="Times New Roman"/>
          <w:sz w:val="20"/>
          <w:szCs w:val="20"/>
        </w:rPr>
        <w:t>Theory in financing resources selection compared</w:t>
      </w:r>
      <w:r w:rsidR="00C23EAE" w:rsidRPr="008E16F0">
        <w:rPr>
          <w:rFonts w:ascii="Times New Roman" w:hAnsi="Times New Roman" w:cs="Times New Roman"/>
          <w:sz w:val="20"/>
          <w:szCs w:val="20"/>
        </w:rPr>
        <w:t xml:space="preserve"> with </w:t>
      </w:r>
      <w:r w:rsidR="00E17745" w:rsidRPr="008E16F0">
        <w:rPr>
          <w:rFonts w:ascii="Times New Roman" w:hAnsi="Times New Roman" w:cs="Times New Roman"/>
          <w:sz w:val="20"/>
          <w:szCs w:val="20"/>
        </w:rPr>
        <w:t xml:space="preserve">those with </w:t>
      </w:r>
      <w:r w:rsidR="004C73EE" w:rsidRPr="008E16F0">
        <w:rPr>
          <w:rFonts w:ascii="Times New Roman" w:hAnsi="Times New Roman" w:cs="Times New Roman"/>
          <w:sz w:val="20"/>
          <w:szCs w:val="20"/>
        </w:rPr>
        <w:t xml:space="preserve">less financial </w:t>
      </w:r>
      <w:r w:rsidR="00004E27" w:rsidRPr="008E16F0">
        <w:rPr>
          <w:rFonts w:ascii="Times New Roman" w:hAnsi="Times New Roman" w:cs="Times New Roman"/>
          <w:sz w:val="20"/>
          <w:szCs w:val="20"/>
        </w:rPr>
        <w:t>restrictions</w:t>
      </w:r>
      <w:r w:rsidR="004C73EE" w:rsidRPr="008E16F0">
        <w:rPr>
          <w:rFonts w:ascii="Times New Roman" w:hAnsi="Times New Roman" w:cs="Times New Roman"/>
          <w:sz w:val="20"/>
          <w:szCs w:val="20"/>
        </w:rPr>
        <w:t xml:space="preserve">. </w:t>
      </w:r>
      <w:r w:rsidR="00004E27" w:rsidRPr="008E16F0">
        <w:rPr>
          <w:rFonts w:ascii="Times New Roman" w:hAnsi="Times New Roman" w:cs="Times New Roman"/>
          <w:sz w:val="20"/>
          <w:szCs w:val="20"/>
        </w:rPr>
        <w:t xml:space="preserve">This study’s findings also </w:t>
      </w:r>
      <w:r w:rsidR="00981B7C" w:rsidRPr="008E16F0">
        <w:rPr>
          <w:rFonts w:ascii="Times New Roman" w:hAnsi="Times New Roman" w:cs="Times New Roman"/>
          <w:sz w:val="20"/>
          <w:szCs w:val="20"/>
        </w:rPr>
        <w:t>show that</w:t>
      </w:r>
      <w:r w:rsidR="00004E27" w:rsidRPr="008E16F0">
        <w:rPr>
          <w:rFonts w:ascii="Times New Roman" w:hAnsi="Times New Roman" w:cs="Times New Roman"/>
          <w:sz w:val="20"/>
          <w:szCs w:val="20"/>
        </w:rPr>
        <w:t xml:space="preserve"> </w:t>
      </w:r>
      <w:r w:rsidR="00981B7C" w:rsidRPr="008E16F0">
        <w:rPr>
          <w:rFonts w:ascii="Times New Roman" w:hAnsi="Times New Roman" w:cs="Times New Roman"/>
          <w:sz w:val="20"/>
          <w:szCs w:val="20"/>
        </w:rPr>
        <w:t xml:space="preserve">there is a negative relationship between </w:t>
      </w:r>
      <w:r w:rsidR="00376BED" w:rsidRPr="008E16F0">
        <w:rPr>
          <w:rFonts w:ascii="Times New Roman" w:hAnsi="Times New Roman" w:cs="Times New Roman"/>
          <w:sz w:val="20"/>
          <w:szCs w:val="20"/>
        </w:rPr>
        <w:t>operational cash flow and external financial both in limited companies and in companie</w:t>
      </w:r>
      <w:r w:rsidR="0048106C" w:rsidRPr="008E16F0">
        <w:rPr>
          <w:rFonts w:ascii="Times New Roman" w:hAnsi="Times New Roman" w:cs="Times New Roman"/>
          <w:sz w:val="20"/>
          <w:szCs w:val="20"/>
        </w:rPr>
        <w:t xml:space="preserve">s with no financial constraints. </w:t>
      </w:r>
    </w:p>
    <w:p w:rsidR="0048106C" w:rsidRPr="008E16F0" w:rsidRDefault="0048106C"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In a research, </w:t>
      </w:r>
      <w:proofErr w:type="spellStart"/>
      <w:r w:rsidRPr="008E16F0">
        <w:rPr>
          <w:rFonts w:ascii="Times New Roman" w:hAnsi="Times New Roman" w:cs="Times New Roman"/>
          <w:sz w:val="20"/>
          <w:szCs w:val="20"/>
        </w:rPr>
        <w:t>Khodada</w:t>
      </w:r>
      <w:proofErr w:type="spellEnd"/>
      <w:r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Kashi</w:t>
      </w:r>
      <w:proofErr w:type="spellEnd"/>
      <w:r w:rsidRPr="008E16F0">
        <w:rPr>
          <w:rFonts w:ascii="Times New Roman" w:hAnsi="Times New Roman" w:cs="Times New Roman"/>
          <w:sz w:val="20"/>
          <w:szCs w:val="20"/>
        </w:rPr>
        <w:t xml:space="preserve"> et al (2016) studied the size of competition, monopoly and behavior </w:t>
      </w:r>
      <w:r w:rsidRPr="008E16F0">
        <w:rPr>
          <w:rFonts w:ascii="Times New Roman" w:hAnsi="Times New Roman" w:cs="Times New Roman"/>
          <w:sz w:val="20"/>
          <w:szCs w:val="20"/>
        </w:rPr>
        <w:lastRenderedPageBreak/>
        <w:t>pattern in the Iranian industry using a non-structural approach.</w:t>
      </w:r>
      <w:r w:rsidR="00041004" w:rsidRPr="008E16F0">
        <w:rPr>
          <w:rFonts w:ascii="Times New Roman" w:hAnsi="Times New Roman" w:cs="Times New Roman"/>
          <w:sz w:val="20"/>
          <w:szCs w:val="20"/>
        </w:rPr>
        <w:t xml:space="preserve"> According to research’s results, a high percentage of </w:t>
      </w:r>
      <w:r w:rsidR="0079252B" w:rsidRPr="008E16F0">
        <w:rPr>
          <w:rFonts w:ascii="Times New Roman" w:hAnsi="Times New Roman" w:cs="Times New Roman"/>
          <w:sz w:val="20"/>
          <w:szCs w:val="20"/>
        </w:rPr>
        <w:t>Iranian industry has</w:t>
      </w:r>
      <w:r w:rsidR="00041004" w:rsidRPr="008E16F0">
        <w:rPr>
          <w:rFonts w:ascii="Times New Roman" w:hAnsi="Times New Roman" w:cs="Times New Roman"/>
          <w:sz w:val="20"/>
          <w:szCs w:val="20"/>
        </w:rPr>
        <w:t xml:space="preserve"> had average </w:t>
      </w:r>
      <w:r w:rsidR="002469AB" w:rsidRPr="008E16F0">
        <w:rPr>
          <w:rFonts w:ascii="Times New Roman" w:hAnsi="Times New Roman" w:cs="Times New Roman"/>
          <w:sz w:val="20"/>
          <w:szCs w:val="20"/>
        </w:rPr>
        <w:t>concentration</w:t>
      </w:r>
      <w:r w:rsidR="00041004" w:rsidRPr="008E16F0">
        <w:rPr>
          <w:rFonts w:ascii="Times New Roman" w:hAnsi="Times New Roman" w:cs="Times New Roman"/>
          <w:sz w:val="20"/>
          <w:szCs w:val="20"/>
        </w:rPr>
        <w:t xml:space="preserve"> and the </w:t>
      </w:r>
      <w:r w:rsidR="000E2CD9" w:rsidRPr="008E16F0">
        <w:rPr>
          <w:rFonts w:ascii="Times New Roman" w:hAnsi="Times New Roman" w:cs="Times New Roman"/>
          <w:sz w:val="20"/>
          <w:szCs w:val="20"/>
        </w:rPr>
        <w:t xml:space="preserve">size </w:t>
      </w:r>
      <w:r w:rsidR="00A93A8A" w:rsidRPr="008E16F0">
        <w:rPr>
          <w:rFonts w:ascii="Times New Roman" w:hAnsi="Times New Roman" w:cs="Times New Roman"/>
          <w:sz w:val="20"/>
          <w:szCs w:val="20"/>
        </w:rPr>
        <w:t>of entry barriers is also very high for a significant percentage of industries.</w:t>
      </w:r>
      <w:r w:rsidR="004F1FAE" w:rsidRPr="008E16F0">
        <w:rPr>
          <w:rFonts w:ascii="Times New Roman" w:hAnsi="Times New Roman" w:cs="Times New Roman"/>
          <w:sz w:val="20"/>
          <w:szCs w:val="20"/>
        </w:rPr>
        <w:t xml:space="preserve"> On the other hand, </w:t>
      </w:r>
      <w:r w:rsidR="00D94658" w:rsidRPr="008E16F0">
        <w:rPr>
          <w:rFonts w:ascii="Times New Roman" w:hAnsi="Times New Roman" w:cs="Times New Roman"/>
          <w:sz w:val="20"/>
          <w:szCs w:val="20"/>
        </w:rPr>
        <w:t xml:space="preserve">Iran’s industry has not enjoyed economies scale and </w:t>
      </w:r>
      <w:r w:rsidR="001507A2" w:rsidRPr="008E16F0">
        <w:rPr>
          <w:rFonts w:ascii="Times New Roman" w:hAnsi="Times New Roman" w:cs="Times New Roman"/>
          <w:sz w:val="20"/>
          <w:szCs w:val="20"/>
        </w:rPr>
        <w:t xml:space="preserve">furthermore, the results of the research using the Panzer- </w:t>
      </w:r>
      <w:proofErr w:type="spellStart"/>
      <w:r w:rsidR="001507A2" w:rsidRPr="008E16F0">
        <w:rPr>
          <w:rFonts w:ascii="Times New Roman" w:hAnsi="Times New Roman" w:cs="Times New Roman"/>
          <w:sz w:val="20"/>
          <w:szCs w:val="20"/>
        </w:rPr>
        <w:t>Rosse</w:t>
      </w:r>
      <w:proofErr w:type="spellEnd"/>
      <w:r w:rsidR="001507A2" w:rsidRPr="008E16F0">
        <w:rPr>
          <w:rFonts w:ascii="Times New Roman" w:hAnsi="Times New Roman" w:cs="Times New Roman"/>
          <w:sz w:val="20"/>
          <w:szCs w:val="20"/>
        </w:rPr>
        <w:t xml:space="preserve"> approach indicate that the Iran’s industrial markets are not also competitive. </w:t>
      </w:r>
    </w:p>
    <w:p w:rsidR="00090396" w:rsidRPr="008E16F0" w:rsidRDefault="005426AF" w:rsidP="00E13D9F">
      <w:pPr>
        <w:snapToGrid w:val="0"/>
        <w:spacing w:after="0" w:line="240" w:lineRule="auto"/>
        <w:ind w:firstLine="425"/>
        <w:jc w:val="both"/>
        <w:rPr>
          <w:rFonts w:ascii="Times New Roman" w:hAnsi="Times New Roman" w:cs="Times New Roman"/>
          <w:sz w:val="20"/>
          <w:szCs w:val="20"/>
        </w:rPr>
      </w:pPr>
      <w:proofErr w:type="spellStart"/>
      <w:r w:rsidRPr="008E16F0">
        <w:rPr>
          <w:rFonts w:ascii="Times New Roman" w:hAnsi="Times New Roman" w:cs="Times New Roman"/>
          <w:sz w:val="20"/>
          <w:szCs w:val="20"/>
        </w:rPr>
        <w:t>Shahikit</w:t>
      </w:r>
      <w:r w:rsidR="002D1E8E" w:rsidRPr="008E16F0">
        <w:rPr>
          <w:rFonts w:ascii="Times New Roman" w:hAnsi="Times New Roman" w:cs="Times New Roman"/>
          <w:sz w:val="20"/>
          <w:szCs w:val="20"/>
        </w:rPr>
        <w:t>ash</w:t>
      </w:r>
      <w:proofErr w:type="spellEnd"/>
      <w:r w:rsidR="002D1E8E" w:rsidRPr="008E16F0">
        <w:rPr>
          <w:rFonts w:ascii="Times New Roman" w:hAnsi="Times New Roman" w:cs="Times New Roman"/>
          <w:sz w:val="20"/>
          <w:szCs w:val="20"/>
        </w:rPr>
        <w:t xml:space="preserve"> and </w:t>
      </w:r>
      <w:proofErr w:type="spellStart"/>
      <w:r w:rsidR="002D1E8E" w:rsidRPr="008E16F0">
        <w:rPr>
          <w:rFonts w:ascii="Times New Roman" w:hAnsi="Times New Roman" w:cs="Times New Roman"/>
          <w:sz w:val="20"/>
          <w:szCs w:val="20"/>
        </w:rPr>
        <w:t>Noruzi</w:t>
      </w:r>
      <w:proofErr w:type="spellEnd"/>
      <w:r w:rsidR="002D1E8E" w:rsidRPr="008E16F0">
        <w:rPr>
          <w:rFonts w:ascii="Times New Roman" w:hAnsi="Times New Roman" w:cs="Times New Roman"/>
          <w:sz w:val="20"/>
          <w:szCs w:val="20"/>
        </w:rPr>
        <w:t xml:space="preserve"> (2015) investigated structure of Iran’s factorial industry market based on structural and non-structural models in 131 industries with four- digits </w:t>
      </w:r>
      <w:r w:rsidR="00B46969" w:rsidRPr="008E16F0">
        <w:rPr>
          <w:rFonts w:ascii="Times New Roman" w:hAnsi="Times New Roman" w:cs="Times New Roman"/>
          <w:sz w:val="20"/>
          <w:szCs w:val="20"/>
        </w:rPr>
        <w:t xml:space="preserve">ISCI code </w:t>
      </w:r>
      <w:r w:rsidR="002D1E8E" w:rsidRPr="008E16F0">
        <w:rPr>
          <w:rFonts w:ascii="Times New Roman" w:hAnsi="Times New Roman" w:cs="Times New Roman"/>
          <w:sz w:val="20"/>
          <w:szCs w:val="20"/>
        </w:rPr>
        <w:t>of Iran</w:t>
      </w:r>
      <w:r w:rsidR="00B46969" w:rsidRPr="008E16F0">
        <w:rPr>
          <w:rFonts w:ascii="Times New Roman" w:hAnsi="Times New Roman" w:cs="Times New Roman"/>
          <w:sz w:val="20"/>
          <w:szCs w:val="20"/>
        </w:rPr>
        <w:t xml:space="preserve"> in the years 1996 to 2008. With respect to value of indexes Bon (-0.12), </w:t>
      </w:r>
      <w:proofErr w:type="spellStart"/>
      <w:r w:rsidR="00B46969" w:rsidRPr="008E16F0">
        <w:rPr>
          <w:rFonts w:ascii="Times New Roman" w:hAnsi="Times New Roman" w:cs="Times New Roman"/>
          <w:sz w:val="20"/>
          <w:szCs w:val="20"/>
        </w:rPr>
        <w:t>Herfindahl</w:t>
      </w:r>
      <w:proofErr w:type="spellEnd"/>
      <w:r w:rsidR="00B46969" w:rsidRPr="008E16F0">
        <w:rPr>
          <w:rFonts w:ascii="Times New Roman" w:hAnsi="Times New Roman" w:cs="Times New Roman"/>
          <w:sz w:val="20"/>
          <w:szCs w:val="20"/>
        </w:rPr>
        <w:t>- Hirschman (0.24) and Lerner (0.36), they found that the level of competition in Iran’s industry sector has been low and the country’s industry operate</w:t>
      </w:r>
      <w:r w:rsidR="00FC5E17" w:rsidRPr="008E16F0">
        <w:rPr>
          <w:rFonts w:ascii="Times New Roman" w:hAnsi="Times New Roman" w:cs="Times New Roman"/>
          <w:sz w:val="20"/>
          <w:szCs w:val="20"/>
        </w:rPr>
        <w:t>s</w:t>
      </w:r>
      <w:r w:rsidR="00B46969" w:rsidRPr="008E16F0">
        <w:rPr>
          <w:rFonts w:ascii="Times New Roman" w:hAnsi="Times New Roman" w:cs="Times New Roman"/>
          <w:sz w:val="20"/>
          <w:szCs w:val="20"/>
        </w:rPr>
        <w:t xml:space="preserve"> under exclusive competition conditions.</w:t>
      </w:r>
    </w:p>
    <w:p w:rsidR="00B46969" w:rsidRPr="008E16F0" w:rsidRDefault="0021351C"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Ali </w:t>
      </w:r>
      <w:proofErr w:type="spellStart"/>
      <w:r w:rsidRPr="008E16F0">
        <w:rPr>
          <w:rFonts w:ascii="Times New Roman" w:hAnsi="Times New Roman" w:cs="Times New Roman"/>
          <w:sz w:val="20"/>
          <w:szCs w:val="20"/>
        </w:rPr>
        <w:t>Nejad</w:t>
      </w:r>
      <w:proofErr w:type="spellEnd"/>
      <w:r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Sarokkalei</w:t>
      </w:r>
      <w:proofErr w:type="spellEnd"/>
      <w:r w:rsidRPr="008E16F0">
        <w:rPr>
          <w:rFonts w:ascii="Times New Roman" w:hAnsi="Times New Roman" w:cs="Times New Roman"/>
          <w:sz w:val="20"/>
          <w:szCs w:val="20"/>
        </w:rPr>
        <w:t xml:space="preserve"> and </w:t>
      </w:r>
      <w:proofErr w:type="spellStart"/>
      <w:r w:rsidRPr="008E16F0">
        <w:rPr>
          <w:rFonts w:ascii="Times New Roman" w:hAnsi="Times New Roman" w:cs="Times New Roman"/>
          <w:sz w:val="20"/>
          <w:szCs w:val="20"/>
        </w:rPr>
        <w:t>Ai</w:t>
      </w:r>
      <w:r w:rsidR="00B46969" w:rsidRPr="008E16F0">
        <w:rPr>
          <w:rFonts w:ascii="Times New Roman" w:hAnsi="Times New Roman" w:cs="Times New Roman"/>
          <w:sz w:val="20"/>
          <w:szCs w:val="20"/>
        </w:rPr>
        <w:t>n</w:t>
      </w:r>
      <w:proofErr w:type="spellEnd"/>
      <w:r w:rsidR="00B46969" w:rsidRPr="008E16F0">
        <w:rPr>
          <w:rFonts w:ascii="Times New Roman" w:hAnsi="Times New Roman" w:cs="Times New Roman"/>
          <w:sz w:val="20"/>
          <w:szCs w:val="20"/>
        </w:rPr>
        <w:t xml:space="preserve"> (2014) studied the effect of </w:t>
      </w:r>
      <w:r w:rsidR="00873EA9" w:rsidRPr="008E16F0">
        <w:rPr>
          <w:rFonts w:ascii="Times New Roman" w:hAnsi="Times New Roman" w:cs="Times New Roman"/>
          <w:sz w:val="20"/>
          <w:szCs w:val="20"/>
        </w:rPr>
        <w:t xml:space="preserve">turnover of capital respecting financing restrictions on cash </w:t>
      </w:r>
      <w:r w:rsidR="00FA4097" w:rsidRPr="008E16F0">
        <w:rPr>
          <w:rFonts w:ascii="Times New Roman" w:hAnsi="Times New Roman" w:cs="Times New Roman"/>
          <w:sz w:val="20"/>
          <w:szCs w:val="20"/>
        </w:rPr>
        <w:t>flow</w:t>
      </w:r>
      <w:r w:rsidR="00B748DB" w:rsidRPr="008E16F0">
        <w:rPr>
          <w:rFonts w:ascii="Times New Roman" w:hAnsi="Times New Roman" w:cs="Times New Roman"/>
          <w:sz w:val="20"/>
          <w:szCs w:val="20"/>
        </w:rPr>
        <w:t xml:space="preserve"> sensitivity</w:t>
      </w:r>
      <w:r w:rsidR="00FA4097" w:rsidRPr="008E16F0">
        <w:rPr>
          <w:rFonts w:ascii="Times New Roman" w:hAnsi="Times New Roman" w:cs="Times New Roman"/>
          <w:sz w:val="20"/>
          <w:szCs w:val="20"/>
        </w:rPr>
        <w:t xml:space="preserve">. </w:t>
      </w:r>
      <w:r w:rsidR="00303F61" w:rsidRPr="008E16F0">
        <w:rPr>
          <w:rFonts w:ascii="Times New Roman" w:hAnsi="Times New Roman" w:cs="Times New Roman"/>
          <w:sz w:val="20"/>
          <w:szCs w:val="20"/>
        </w:rPr>
        <w:t xml:space="preserve">The research’s results </w:t>
      </w:r>
      <w:r w:rsidR="006A2A4F" w:rsidRPr="008E16F0">
        <w:rPr>
          <w:rFonts w:ascii="Times New Roman" w:hAnsi="Times New Roman" w:cs="Times New Roman"/>
          <w:sz w:val="20"/>
          <w:szCs w:val="20"/>
        </w:rPr>
        <w:t xml:space="preserve">showed that among capital in turnover management criteria, only the effect of </w:t>
      </w:r>
      <w:r w:rsidR="00B01694" w:rsidRPr="008E16F0">
        <w:rPr>
          <w:rFonts w:ascii="Times New Roman" w:hAnsi="Times New Roman" w:cs="Times New Roman"/>
          <w:sz w:val="20"/>
          <w:szCs w:val="20"/>
        </w:rPr>
        <w:t xml:space="preserve">receivables </w:t>
      </w:r>
      <w:r w:rsidR="006A2A4F" w:rsidRPr="008E16F0">
        <w:rPr>
          <w:rFonts w:ascii="Times New Roman" w:hAnsi="Times New Roman" w:cs="Times New Roman"/>
          <w:sz w:val="20"/>
          <w:szCs w:val="20"/>
        </w:rPr>
        <w:t xml:space="preserve">collection period on sensitivity of cash flow </w:t>
      </w:r>
      <w:r w:rsidR="00B01694" w:rsidRPr="008E16F0">
        <w:rPr>
          <w:rFonts w:ascii="Times New Roman" w:hAnsi="Times New Roman" w:cs="Times New Roman"/>
          <w:sz w:val="20"/>
          <w:szCs w:val="20"/>
        </w:rPr>
        <w:t xml:space="preserve">due to financial restriction is positive and significant. </w:t>
      </w:r>
      <w:r w:rsidR="00B748DB" w:rsidRPr="008E16F0">
        <w:rPr>
          <w:rFonts w:ascii="Times New Roman" w:hAnsi="Times New Roman" w:cs="Times New Roman"/>
          <w:sz w:val="20"/>
          <w:szCs w:val="20"/>
        </w:rPr>
        <w:t>But the effect of creditors’ deposit period, inventory turnover period and cycle of turning cash on cash flow sensitivity is not significant due to financial restrictions.</w:t>
      </w:r>
    </w:p>
    <w:p w:rsid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B748DB" w:rsidRPr="008E16F0" w:rsidRDefault="00B748DB"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Research’s hypotheses</w:t>
      </w:r>
    </w:p>
    <w:p w:rsidR="00B748DB" w:rsidRPr="008E16F0" w:rsidRDefault="008C14FB"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The main research hypothesis</w:t>
      </w:r>
    </w:p>
    <w:p w:rsidR="008C14FB" w:rsidRPr="008E16F0" w:rsidRDefault="008C14FB"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There is a significant relationship between competition and financial restriction in companies accepted in Tehran Stock Exchange.</w:t>
      </w:r>
    </w:p>
    <w:p w:rsidR="008C14FB" w:rsidRPr="008E16F0" w:rsidRDefault="00D31DE7"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The s</w:t>
      </w:r>
      <w:r w:rsidR="008C14FB" w:rsidRPr="008E16F0">
        <w:rPr>
          <w:rFonts w:ascii="Times New Roman" w:hAnsi="Times New Roman" w:cs="Times New Roman"/>
          <w:b/>
          <w:bCs/>
          <w:sz w:val="20"/>
          <w:szCs w:val="20"/>
        </w:rPr>
        <w:t>econdary hypothesis</w:t>
      </w:r>
    </w:p>
    <w:p w:rsidR="00D31DE7" w:rsidRPr="008E16F0" w:rsidRDefault="00D31DE7"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There is a significant relationship between </w:t>
      </w:r>
      <w:proofErr w:type="spellStart"/>
      <w:r w:rsidRPr="008E16F0">
        <w:rPr>
          <w:rFonts w:ascii="Times New Roman" w:hAnsi="Times New Roman" w:cs="Times New Roman"/>
          <w:sz w:val="20"/>
          <w:szCs w:val="20"/>
        </w:rPr>
        <w:t>Tobi</w:t>
      </w:r>
      <w:proofErr w:type="spellEnd"/>
      <w:r w:rsidRPr="008E16F0">
        <w:rPr>
          <w:rFonts w:ascii="Times New Roman" w:hAnsi="Times New Roman" w:cs="Times New Roman"/>
          <w:sz w:val="20"/>
          <w:szCs w:val="20"/>
        </w:rPr>
        <w:t>-Q index and financial restriction in companies accepted in Tehran Stock Exchange.</w:t>
      </w:r>
    </w:p>
    <w:p w:rsidR="00D31DE7" w:rsidRPr="008E16F0" w:rsidRDefault="00D31DE7"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There is a significant relationship between </w:t>
      </w: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and financial restriction in companies accepted in Tehran Stock Exchange.</w:t>
      </w:r>
    </w:p>
    <w:p w:rsidR="00D31DE7" w:rsidRPr="008E16F0" w:rsidRDefault="00D31DE7"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There is a significant relationship between ration of </w:t>
      </w:r>
      <w:r w:rsidR="00FC5E17" w:rsidRPr="008E16F0">
        <w:rPr>
          <w:rFonts w:ascii="Times New Roman" w:hAnsi="Times New Roman" w:cs="Times New Roman"/>
          <w:sz w:val="20"/>
          <w:szCs w:val="20"/>
        </w:rPr>
        <w:t xml:space="preserve">enterprise </w:t>
      </w:r>
      <w:r w:rsidR="002469AB" w:rsidRPr="008E16F0">
        <w:rPr>
          <w:rFonts w:ascii="Times New Roman" w:hAnsi="Times New Roman" w:cs="Times New Roman"/>
          <w:sz w:val="20"/>
          <w:szCs w:val="20"/>
        </w:rPr>
        <w:t>concentration</w:t>
      </w:r>
      <w:r w:rsidRPr="008E16F0">
        <w:rPr>
          <w:rFonts w:ascii="Times New Roman" w:hAnsi="Times New Roman" w:cs="Times New Roman"/>
          <w:sz w:val="20"/>
          <w:szCs w:val="20"/>
        </w:rPr>
        <w:t xml:space="preserve"> and financial restriction in companies accepted in Tehran Stock Exchange.</w:t>
      </w:r>
    </w:p>
    <w:p w:rsidR="00D31DE7" w:rsidRPr="008E16F0" w:rsidRDefault="00D31DE7"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lastRenderedPageBreak/>
        <w:t>Operational definitions of research’ variables</w:t>
      </w:r>
    </w:p>
    <w:p w:rsidR="00D31DE7" w:rsidRPr="008E16F0" w:rsidRDefault="00D31DE7"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Independent variable</w:t>
      </w:r>
    </w:p>
    <w:p w:rsidR="00D31DE7" w:rsidRPr="008E16F0" w:rsidRDefault="00D31DE7"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Competition</w:t>
      </w:r>
    </w:p>
    <w:p w:rsidR="00E33CF8" w:rsidRPr="008E16F0" w:rsidRDefault="002F2BCA"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Competitions are always a difficult task in companies’ today </w:t>
      </w:r>
      <w:r w:rsidR="00B15DF0" w:rsidRPr="008E16F0">
        <w:rPr>
          <w:rFonts w:ascii="Times New Roman" w:hAnsi="Times New Roman" w:cs="Times New Roman"/>
          <w:sz w:val="20"/>
          <w:szCs w:val="20"/>
        </w:rPr>
        <w:t xml:space="preserve">ever-changing </w:t>
      </w:r>
      <w:r w:rsidRPr="008E16F0">
        <w:rPr>
          <w:rFonts w:ascii="Times New Roman" w:hAnsi="Times New Roman" w:cs="Times New Roman"/>
          <w:sz w:val="20"/>
          <w:szCs w:val="20"/>
        </w:rPr>
        <w:t>environment</w:t>
      </w:r>
      <w:r w:rsidR="00B15DF0" w:rsidRPr="008E16F0">
        <w:rPr>
          <w:rFonts w:ascii="Times New Roman" w:hAnsi="Times New Roman" w:cs="Times New Roman"/>
          <w:sz w:val="20"/>
          <w:szCs w:val="20"/>
        </w:rPr>
        <w:t xml:space="preserve"> and </w:t>
      </w:r>
      <w:r w:rsidR="0078362A" w:rsidRPr="008E16F0">
        <w:rPr>
          <w:rFonts w:ascii="Times New Roman" w:hAnsi="Times New Roman" w:cs="Times New Roman"/>
          <w:sz w:val="20"/>
          <w:szCs w:val="20"/>
        </w:rPr>
        <w:t xml:space="preserve">the companies which </w:t>
      </w:r>
      <w:r w:rsidR="00B15DF0" w:rsidRPr="008E16F0">
        <w:rPr>
          <w:rFonts w:ascii="Times New Roman" w:hAnsi="Times New Roman" w:cs="Times New Roman"/>
          <w:sz w:val="20"/>
          <w:szCs w:val="20"/>
        </w:rPr>
        <w:t xml:space="preserve">properly understand the market and industry’s economic environment </w:t>
      </w:r>
      <w:r w:rsidR="0078362A" w:rsidRPr="008E16F0">
        <w:rPr>
          <w:rFonts w:ascii="Times New Roman" w:hAnsi="Times New Roman" w:cs="Times New Roman"/>
          <w:sz w:val="20"/>
          <w:szCs w:val="20"/>
        </w:rPr>
        <w:t xml:space="preserve">and try to gain more market share by </w:t>
      </w:r>
      <w:r w:rsidR="00844BEB" w:rsidRPr="008E16F0">
        <w:rPr>
          <w:rFonts w:ascii="Times New Roman" w:hAnsi="Times New Roman" w:cs="Times New Roman"/>
          <w:sz w:val="20"/>
          <w:szCs w:val="20"/>
        </w:rPr>
        <w:t>concentrat</w:t>
      </w:r>
      <w:r w:rsidR="0078362A" w:rsidRPr="008E16F0">
        <w:rPr>
          <w:rFonts w:ascii="Times New Roman" w:hAnsi="Times New Roman" w:cs="Times New Roman"/>
          <w:sz w:val="20"/>
          <w:szCs w:val="20"/>
        </w:rPr>
        <w:t xml:space="preserve">ing on competition </w:t>
      </w:r>
      <w:r w:rsidR="00B15DF0" w:rsidRPr="008E16F0">
        <w:rPr>
          <w:rFonts w:ascii="Times New Roman" w:hAnsi="Times New Roman" w:cs="Times New Roman"/>
          <w:sz w:val="20"/>
          <w:szCs w:val="20"/>
        </w:rPr>
        <w:t>can achieve this important issue</w:t>
      </w:r>
      <w:r w:rsidR="0078362A" w:rsidRPr="008E16F0">
        <w:rPr>
          <w:rFonts w:ascii="Times New Roman" w:hAnsi="Times New Roman" w:cs="Times New Roman"/>
          <w:sz w:val="20"/>
          <w:szCs w:val="20"/>
        </w:rPr>
        <w:t xml:space="preserve"> (</w:t>
      </w:r>
      <w:proofErr w:type="spellStart"/>
      <w:r w:rsidR="0078362A" w:rsidRPr="008E16F0">
        <w:rPr>
          <w:rFonts w:ascii="Times New Roman" w:hAnsi="Times New Roman" w:cs="Times New Roman"/>
          <w:sz w:val="20"/>
          <w:szCs w:val="20"/>
        </w:rPr>
        <w:t>Gani</w:t>
      </w:r>
      <w:proofErr w:type="spellEnd"/>
      <w:r w:rsidR="0078362A" w:rsidRPr="008E16F0">
        <w:rPr>
          <w:rFonts w:ascii="Times New Roman" w:hAnsi="Times New Roman" w:cs="Times New Roman"/>
          <w:sz w:val="20"/>
          <w:szCs w:val="20"/>
        </w:rPr>
        <w:t xml:space="preserve"> et al, 2011: 41). </w:t>
      </w:r>
    </w:p>
    <w:p w:rsidR="00FC5E17" w:rsidRPr="008E16F0" w:rsidRDefault="00FC5E17"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Three indexes including </w:t>
      </w: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xml:space="preserve">- Hirschman (HHI), Tobin-Q and </w:t>
      </w:r>
      <w:r w:rsidR="002469AB" w:rsidRPr="008E16F0">
        <w:rPr>
          <w:rFonts w:ascii="Times New Roman" w:hAnsi="Times New Roman" w:cs="Times New Roman"/>
          <w:sz w:val="20"/>
          <w:szCs w:val="20"/>
        </w:rPr>
        <w:t>Concentration</w:t>
      </w:r>
      <w:r w:rsidRPr="008E16F0">
        <w:rPr>
          <w:rFonts w:ascii="Times New Roman" w:hAnsi="Times New Roman" w:cs="Times New Roman"/>
          <w:sz w:val="20"/>
          <w:szCs w:val="20"/>
        </w:rPr>
        <w:t xml:space="preserve"> ratio will be used in this research in order to assess the intense or level of company competition in an industry </w:t>
      </w:r>
    </w:p>
    <w:p w:rsidR="00D31DE7" w:rsidRPr="008E16F0" w:rsidRDefault="00FC5E17" w:rsidP="00E13D9F">
      <w:pPr>
        <w:snapToGrid w:val="0"/>
        <w:spacing w:after="0" w:line="240" w:lineRule="auto"/>
        <w:ind w:firstLine="425"/>
        <w:jc w:val="both"/>
        <w:rPr>
          <w:rFonts w:ascii="Times New Roman" w:hAnsi="Times New Roman" w:cs="Times New Roman"/>
          <w:sz w:val="20"/>
          <w:szCs w:val="20"/>
        </w:rPr>
      </w:pP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Index (HHI)</w:t>
      </w:r>
    </w:p>
    <w:p w:rsidR="00FC5E17" w:rsidRPr="008E16F0" w:rsidRDefault="00FC5E17" w:rsidP="00E13D9F">
      <w:pPr>
        <w:snapToGrid w:val="0"/>
        <w:spacing w:after="0" w:line="240" w:lineRule="auto"/>
        <w:ind w:firstLine="425"/>
        <w:jc w:val="both"/>
        <w:rPr>
          <w:rFonts w:ascii="Times New Roman" w:hAnsi="Times New Roman" w:cs="Times New Roman"/>
          <w:sz w:val="20"/>
          <w:szCs w:val="20"/>
          <w:lang w:bidi="fa-IR"/>
        </w:rPr>
      </w:pPr>
      <w:r w:rsidRPr="008E16F0">
        <w:rPr>
          <w:rFonts w:ascii="Times New Roman" w:hAnsi="Times New Roman" w:cs="Times New Roman"/>
          <w:sz w:val="20"/>
          <w:szCs w:val="20"/>
        </w:rPr>
        <w:t xml:space="preserve">This index </w:t>
      </w:r>
      <w:r w:rsidR="000578D4" w:rsidRPr="008E16F0">
        <w:rPr>
          <w:rFonts w:ascii="Times New Roman" w:hAnsi="Times New Roman" w:cs="Times New Roman"/>
          <w:sz w:val="20"/>
          <w:szCs w:val="20"/>
        </w:rPr>
        <w:t xml:space="preserve">is obtained through </w:t>
      </w:r>
      <w:r w:rsidRPr="008E16F0">
        <w:rPr>
          <w:rFonts w:ascii="Times New Roman" w:hAnsi="Times New Roman" w:cs="Times New Roman"/>
          <w:sz w:val="20"/>
          <w:szCs w:val="20"/>
        </w:rPr>
        <w:t xml:space="preserve">the </w:t>
      </w:r>
      <w:r w:rsidRPr="008E16F0">
        <w:rPr>
          <w:rFonts w:ascii="Times New Roman" w:hAnsi="Times New Roman" w:cs="Times New Roman"/>
          <w:sz w:val="20"/>
          <w:szCs w:val="20"/>
          <w:lang w:bidi="fa-IR"/>
        </w:rPr>
        <w:t>sum of square of market share of all the active enterprises in industry:</w:t>
      </w:r>
    </w:p>
    <w:p w:rsidR="0055011D" w:rsidRPr="008E16F0" w:rsidRDefault="0055011D" w:rsidP="00E13D9F">
      <w:pPr>
        <w:snapToGrid w:val="0"/>
        <w:spacing w:after="0" w:line="240" w:lineRule="auto"/>
        <w:ind w:firstLine="425"/>
        <w:jc w:val="both"/>
        <w:rPr>
          <w:rFonts w:ascii="Times New Roman" w:eastAsia="Calibri" w:hAnsi="Times New Roman" w:cs="Times New Roman"/>
          <w:sz w:val="20"/>
          <w:szCs w:val="20"/>
          <w:lang w:bidi="fa-IR"/>
        </w:rPr>
      </w:pPr>
      <m:oMathPara>
        <m:oMathParaPr>
          <m:jc m:val="left"/>
        </m:oMathParaPr>
        <m:oMath>
          <m:r>
            <w:rPr>
              <w:rFonts w:ascii="Cambria Math" w:eastAsia="Calibri" w:hAnsi="Cambria Math" w:cs="Times New Roman"/>
              <w:sz w:val="20"/>
              <w:szCs w:val="20"/>
              <w:lang w:bidi="fa-IR"/>
            </w:rPr>
            <m:t>HHI</m:t>
          </m:r>
          <m:r>
            <w:rPr>
              <w:rFonts w:ascii="Cambria Math" w:eastAsia="Calibri" w:hAnsi="Times New Roman" w:cs="Times New Roman"/>
              <w:sz w:val="20"/>
              <w:szCs w:val="20"/>
              <w:lang w:bidi="fa-IR"/>
            </w:rPr>
            <m:t>=</m:t>
          </m:r>
          <m:nary>
            <m:naryPr>
              <m:chr m:val="∑"/>
              <m:limLoc m:val="undOvr"/>
              <m:ctrlPr>
                <w:rPr>
                  <w:rFonts w:ascii="Cambria Math" w:eastAsia="Calibri" w:hAnsi="Times New Roman" w:cs="Times New Roman"/>
                  <w:i/>
                  <w:sz w:val="20"/>
                  <w:szCs w:val="20"/>
                  <w:lang w:bidi="fa-IR"/>
                </w:rPr>
              </m:ctrlPr>
            </m:naryPr>
            <m:sub>
              <m:r>
                <w:rPr>
                  <w:rFonts w:ascii="Cambria Math" w:eastAsia="Calibri" w:hAnsi="Cambria Math" w:cs="Times New Roman"/>
                  <w:sz w:val="20"/>
                  <w:szCs w:val="20"/>
                  <w:lang w:bidi="fa-IR"/>
                </w:rPr>
                <m:t>i</m:t>
              </m:r>
              <m:r>
                <w:rPr>
                  <w:rFonts w:ascii="Cambria Math" w:eastAsia="Calibri" w:hAnsi="Times New Roman" w:cs="Times New Roman"/>
                  <w:sz w:val="20"/>
                  <w:szCs w:val="20"/>
                  <w:lang w:bidi="fa-IR"/>
                </w:rPr>
                <m:t>=1</m:t>
              </m:r>
            </m:sub>
            <m:sup>
              <m:r>
                <w:rPr>
                  <w:rFonts w:ascii="Cambria Math" w:eastAsia="Calibri" w:hAnsi="Cambria Math" w:cs="Times New Roman"/>
                  <w:sz w:val="20"/>
                  <w:szCs w:val="20"/>
                  <w:lang w:bidi="fa-IR"/>
                </w:rPr>
                <m:t>k</m:t>
              </m:r>
            </m:sup>
            <m:e>
              <m:sSubSup>
                <m:sSubSupPr>
                  <m:ctrlPr>
                    <w:rPr>
                      <w:rFonts w:ascii="Cambria Math" w:eastAsia="Calibri" w:hAnsi="Times New Roman" w:cs="Times New Roman"/>
                      <w:i/>
                      <w:sz w:val="20"/>
                      <w:szCs w:val="20"/>
                      <w:lang w:bidi="fa-IR"/>
                    </w:rPr>
                  </m:ctrlPr>
                </m:sSubSupPr>
                <m:e>
                  <m:r>
                    <w:rPr>
                      <w:rFonts w:ascii="Cambria Math" w:eastAsia="Calibri" w:hAnsi="Cambria Math" w:cs="Times New Roman"/>
                      <w:sz w:val="20"/>
                      <w:szCs w:val="20"/>
                      <w:lang w:bidi="fa-IR"/>
                    </w:rPr>
                    <m:t>S</m:t>
                  </m:r>
                </m:e>
                <m:sub>
                  <m:r>
                    <w:rPr>
                      <w:rFonts w:ascii="Cambria Math" w:eastAsia="Calibri" w:hAnsi="Cambria Math" w:cs="Times New Roman"/>
                      <w:sz w:val="20"/>
                      <w:szCs w:val="20"/>
                      <w:lang w:bidi="fa-IR"/>
                    </w:rPr>
                    <m:t>i</m:t>
                  </m:r>
                </m:sub>
                <m:sup>
                  <m:r>
                    <w:rPr>
                      <w:rFonts w:ascii="Cambria Math" w:eastAsia="Calibri" w:hAnsi="Times New Roman" w:cs="Times New Roman"/>
                      <w:sz w:val="20"/>
                      <w:szCs w:val="20"/>
                      <w:lang w:bidi="fa-IR"/>
                    </w:rPr>
                    <m:t>2</m:t>
                  </m:r>
                </m:sup>
              </m:sSubSup>
            </m:e>
          </m:nary>
        </m:oMath>
      </m:oMathPara>
    </w:p>
    <w:p w:rsidR="00FC5E17" w:rsidRPr="008E16F0" w:rsidRDefault="00FC5E17" w:rsidP="00E13D9F">
      <w:pPr>
        <w:snapToGrid w:val="0"/>
        <w:spacing w:after="0" w:line="240" w:lineRule="auto"/>
        <w:ind w:firstLine="425"/>
        <w:jc w:val="both"/>
        <w:rPr>
          <w:rFonts w:ascii="Times New Roman" w:hAnsi="Times New Roman" w:cs="Times New Roman"/>
          <w:sz w:val="20"/>
          <w:szCs w:val="20"/>
          <w:lang w:bidi="fa-IR"/>
        </w:rPr>
      </w:pPr>
      <w:r w:rsidRPr="008E16F0">
        <w:rPr>
          <w:rFonts w:ascii="Times New Roman" w:hAnsi="Times New Roman" w:cs="Times New Roman"/>
          <w:sz w:val="20"/>
          <w:szCs w:val="20"/>
          <w:lang w:bidi="fa-IR"/>
        </w:rPr>
        <w:t>K= the number of active enterprises in the market</w:t>
      </w:r>
    </w:p>
    <w:p w:rsidR="00FC5E17" w:rsidRPr="008E16F0" w:rsidRDefault="00FC5E17" w:rsidP="00E13D9F">
      <w:pPr>
        <w:snapToGrid w:val="0"/>
        <w:spacing w:after="0" w:line="240" w:lineRule="auto"/>
        <w:ind w:firstLine="425"/>
        <w:jc w:val="both"/>
        <w:rPr>
          <w:rFonts w:ascii="Times New Roman" w:eastAsia="Calibri" w:hAnsi="Times New Roman" w:cs="Times New Roman"/>
          <w:sz w:val="20"/>
          <w:szCs w:val="20"/>
          <w:vertAlign w:val="subscript"/>
          <w:lang w:bidi="fa-IR"/>
        </w:rPr>
      </w:pPr>
      <w:r w:rsidRPr="008E16F0">
        <w:rPr>
          <w:rFonts w:ascii="Times New Roman" w:eastAsia="Calibri" w:hAnsi="Times New Roman" w:cs="Times New Roman"/>
          <w:sz w:val="20"/>
          <w:szCs w:val="20"/>
          <w:lang w:bidi="fa-IR"/>
        </w:rPr>
        <w:t>S</w:t>
      </w:r>
      <w:r w:rsidRPr="008E16F0">
        <w:rPr>
          <w:rFonts w:ascii="Times New Roman" w:eastAsia="Calibri" w:hAnsi="Times New Roman" w:cs="Times New Roman"/>
          <w:sz w:val="20"/>
          <w:szCs w:val="20"/>
          <w:vertAlign w:val="subscript"/>
          <w:lang w:bidi="fa-IR"/>
        </w:rPr>
        <w:t>i</w:t>
      </w:r>
      <w:r w:rsidRPr="008E16F0">
        <w:rPr>
          <w:rFonts w:ascii="Times New Roman" w:eastAsia="Calibri" w:hAnsi="Times New Roman" w:cs="Times New Roman"/>
          <w:sz w:val="20"/>
          <w:szCs w:val="20"/>
          <w:lang w:bidi="fa-IR"/>
        </w:rPr>
        <w:t xml:space="preserve">= market share of </w:t>
      </w:r>
      <w:proofErr w:type="spellStart"/>
      <w:r w:rsidRPr="008E16F0">
        <w:rPr>
          <w:rFonts w:ascii="Times New Roman" w:eastAsia="Calibri" w:hAnsi="Times New Roman" w:cs="Times New Roman"/>
          <w:sz w:val="20"/>
          <w:szCs w:val="20"/>
          <w:lang w:bidi="fa-IR"/>
        </w:rPr>
        <w:t>company</w:t>
      </w:r>
      <w:r w:rsidRPr="008E16F0">
        <w:rPr>
          <w:rFonts w:ascii="Times New Roman" w:eastAsia="Calibri" w:hAnsi="Times New Roman" w:cs="Times New Roman"/>
          <w:sz w:val="20"/>
          <w:szCs w:val="20"/>
          <w:vertAlign w:val="subscript"/>
          <w:lang w:bidi="fa-IR"/>
        </w:rPr>
        <w:t>i</w:t>
      </w:r>
      <w:proofErr w:type="spellEnd"/>
    </w:p>
    <w:p w:rsidR="00D31DE7" w:rsidRPr="008E16F0" w:rsidRDefault="00FC5E17" w:rsidP="00E13D9F">
      <w:pPr>
        <w:snapToGrid w:val="0"/>
        <w:spacing w:after="0" w:line="240" w:lineRule="auto"/>
        <w:ind w:firstLine="425"/>
        <w:jc w:val="both"/>
        <w:rPr>
          <w:rFonts w:ascii="Times New Roman" w:eastAsia="Calibri" w:hAnsi="Times New Roman" w:cs="Times New Roman"/>
          <w:sz w:val="20"/>
          <w:szCs w:val="20"/>
          <w:lang w:bidi="fa-IR"/>
        </w:rPr>
      </w:pPr>
      <w:r w:rsidRPr="008E16F0">
        <w:rPr>
          <w:rFonts w:ascii="Times New Roman" w:eastAsia="Calibri" w:hAnsi="Times New Roman" w:cs="Times New Roman"/>
          <w:sz w:val="20"/>
          <w:szCs w:val="20"/>
          <w:lang w:bidi="fa-IR"/>
        </w:rPr>
        <w:t>In which, S</w:t>
      </w:r>
      <w:r w:rsidRPr="008E16F0">
        <w:rPr>
          <w:rFonts w:ascii="Times New Roman" w:eastAsia="Calibri" w:hAnsi="Times New Roman" w:cs="Times New Roman"/>
          <w:sz w:val="20"/>
          <w:szCs w:val="20"/>
          <w:vertAlign w:val="subscript"/>
          <w:lang w:bidi="fa-IR"/>
        </w:rPr>
        <w:t>i</w:t>
      </w:r>
      <w:r w:rsidRPr="008E16F0">
        <w:rPr>
          <w:rFonts w:ascii="Times New Roman" w:eastAsia="Calibri" w:hAnsi="Times New Roman" w:cs="Times New Roman"/>
          <w:sz w:val="20"/>
          <w:szCs w:val="20"/>
          <w:lang w:bidi="fa-IR"/>
        </w:rPr>
        <w:t xml:space="preserve"> </w:t>
      </w:r>
      <w:r w:rsidR="000578D4" w:rsidRPr="008E16F0">
        <w:rPr>
          <w:rFonts w:ascii="Times New Roman" w:eastAsia="Calibri" w:hAnsi="Times New Roman" w:cs="Times New Roman"/>
          <w:sz w:val="20"/>
          <w:szCs w:val="20"/>
          <w:lang w:bidi="fa-IR"/>
        </w:rPr>
        <w:t>is obtained through the following rel</w:t>
      </w:r>
      <w:r w:rsidRPr="008E16F0">
        <w:rPr>
          <w:rFonts w:ascii="Times New Roman" w:eastAsia="Calibri" w:hAnsi="Times New Roman" w:cs="Times New Roman"/>
          <w:sz w:val="20"/>
          <w:szCs w:val="20"/>
          <w:lang w:bidi="fa-IR"/>
        </w:rPr>
        <w:t>ations</w:t>
      </w:r>
      <w:r w:rsidR="000578D4" w:rsidRPr="008E16F0">
        <w:rPr>
          <w:rFonts w:ascii="Times New Roman" w:eastAsia="Calibri" w:hAnsi="Times New Roman" w:cs="Times New Roman"/>
          <w:sz w:val="20"/>
          <w:szCs w:val="20"/>
          <w:lang w:bidi="fa-IR"/>
        </w:rPr>
        <w:t>:</w:t>
      </w:r>
    </w:p>
    <w:p w:rsidR="0055011D" w:rsidRPr="008E16F0" w:rsidRDefault="008A3B95" w:rsidP="00E13D9F">
      <w:pPr>
        <w:snapToGrid w:val="0"/>
        <w:spacing w:after="0" w:line="240" w:lineRule="auto"/>
        <w:ind w:firstLine="425"/>
        <w:jc w:val="both"/>
        <w:rPr>
          <w:rFonts w:ascii="Times New Roman" w:eastAsia="Calibri" w:hAnsi="Times New Roman" w:cs="Times New Roman"/>
          <w:sz w:val="20"/>
          <w:szCs w:val="20"/>
          <w:lang w:bidi="fa-IR"/>
        </w:rPr>
      </w:pPr>
      <m:oMathPara>
        <m:oMathParaPr>
          <m:jc m:val="left"/>
        </m:oMathParaPr>
        <m:oMath>
          <m:sSub>
            <m:sSubPr>
              <m:ctrlPr>
                <w:rPr>
                  <w:rFonts w:ascii="Cambria Math" w:eastAsia="Calibri" w:hAnsi="Times New Roman" w:cs="Times New Roman"/>
                  <w:sz w:val="20"/>
                  <w:szCs w:val="20"/>
                  <w:lang w:bidi="fa-IR"/>
                </w:rPr>
              </m:ctrlPr>
            </m:sSubPr>
            <m:e>
              <m:r>
                <w:rPr>
                  <w:rFonts w:ascii="Cambria Math" w:eastAsia="Calibri" w:hAnsi="Cambria Math" w:cs="Times New Roman"/>
                  <w:sz w:val="20"/>
                  <w:szCs w:val="20"/>
                  <w:lang w:bidi="fa-IR"/>
                </w:rPr>
                <m:t>S</m:t>
              </m:r>
            </m:e>
            <m:sub>
              <m:r>
                <w:rPr>
                  <w:rFonts w:ascii="Cambria Math" w:eastAsia="Calibri" w:hAnsi="Cambria Math" w:cs="Times New Roman"/>
                  <w:sz w:val="20"/>
                  <w:szCs w:val="20"/>
                  <w:lang w:bidi="fa-IR"/>
                </w:rPr>
                <m:t>i</m:t>
              </m:r>
            </m:sub>
          </m:sSub>
          <m:r>
            <w:rPr>
              <w:rFonts w:ascii="Cambria Math" w:eastAsia="Calibri" w:hAnsi="Times New Roman" w:cs="Times New Roman"/>
              <w:sz w:val="20"/>
              <w:szCs w:val="20"/>
              <w:lang w:bidi="fa-IR"/>
            </w:rPr>
            <m:t>=</m:t>
          </m:r>
          <m:f>
            <m:fPr>
              <m:ctrlPr>
                <w:rPr>
                  <w:rFonts w:ascii="Cambria Math" w:eastAsia="Calibri" w:hAnsi="Times New Roman" w:cs="Times New Roman"/>
                  <w:i/>
                  <w:sz w:val="20"/>
                  <w:szCs w:val="20"/>
                  <w:lang w:bidi="fa-IR"/>
                </w:rPr>
              </m:ctrlPr>
            </m:fPr>
            <m:num>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X</m:t>
                  </m:r>
                </m:e>
                <m:sub>
                  <m:r>
                    <w:rPr>
                      <w:rFonts w:ascii="Cambria Math" w:eastAsia="Calibri" w:hAnsi="Cambria Math" w:cs="Times New Roman"/>
                      <w:sz w:val="20"/>
                      <w:szCs w:val="20"/>
                      <w:lang w:bidi="fa-IR"/>
                    </w:rPr>
                    <m:t>j</m:t>
                  </m:r>
                </m:sub>
              </m:sSub>
            </m:num>
            <m:den>
              <m:nary>
                <m:naryPr>
                  <m:chr m:val="∑"/>
                  <m:limLoc m:val="undOvr"/>
                  <m:ctrlPr>
                    <w:rPr>
                      <w:rFonts w:ascii="Cambria Math" w:eastAsia="Calibri" w:hAnsi="Times New Roman" w:cs="Times New Roman"/>
                      <w:i/>
                      <w:sz w:val="20"/>
                      <w:szCs w:val="20"/>
                      <w:lang w:bidi="fa-IR"/>
                    </w:rPr>
                  </m:ctrlPr>
                </m:naryPr>
                <m:sub>
                  <m:r>
                    <w:rPr>
                      <w:rFonts w:ascii="Cambria Math" w:eastAsia="Calibri" w:hAnsi="Cambria Math" w:cs="Times New Roman"/>
                      <w:sz w:val="20"/>
                      <w:szCs w:val="20"/>
                      <w:lang w:bidi="fa-IR"/>
                    </w:rPr>
                    <m:t>i</m:t>
                  </m:r>
                  <m:r>
                    <w:rPr>
                      <w:rFonts w:ascii="Cambria Math" w:eastAsia="Calibri" w:hAnsi="Times New Roman" w:cs="Times New Roman"/>
                      <w:sz w:val="20"/>
                      <w:szCs w:val="20"/>
                      <w:lang w:bidi="fa-IR"/>
                    </w:rPr>
                    <m:t>=1</m:t>
                  </m:r>
                </m:sub>
                <m:sup>
                  <m:r>
                    <w:rPr>
                      <w:rFonts w:ascii="Cambria Math" w:eastAsia="Calibri" w:hAnsi="Cambria Math" w:cs="Times New Roman"/>
                      <w:sz w:val="20"/>
                      <w:szCs w:val="20"/>
                      <w:lang w:bidi="fa-IR"/>
                    </w:rPr>
                    <m:t>n</m:t>
                  </m:r>
                </m:sup>
                <m:e>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X</m:t>
                      </m:r>
                    </m:e>
                    <m:sub>
                      <m:r>
                        <w:rPr>
                          <w:rFonts w:ascii="Cambria Math" w:eastAsia="Calibri" w:hAnsi="Cambria Math" w:cs="Times New Roman"/>
                          <w:sz w:val="20"/>
                          <w:szCs w:val="20"/>
                          <w:lang w:bidi="fa-IR"/>
                        </w:rPr>
                        <m:t>j</m:t>
                      </m:r>
                    </m:sub>
                  </m:sSub>
                </m:e>
              </m:nary>
            </m:den>
          </m:f>
        </m:oMath>
      </m:oMathPara>
    </w:p>
    <w:p w:rsidR="00D31DE7" w:rsidRPr="008E16F0" w:rsidRDefault="000578D4" w:rsidP="00E13D9F">
      <w:pPr>
        <w:snapToGrid w:val="0"/>
        <w:spacing w:after="0" w:line="240" w:lineRule="auto"/>
        <w:ind w:firstLine="425"/>
        <w:jc w:val="both"/>
        <w:rPr>
          <w:rFonts w:ascii="Times New Roman" w:hAnsi="Times New Roman" w:cs="Times New Roman"/>
          <w:sz w:val="20"/>
          <w:szCs w:val="20"/>
          <w:vertAlign w:val="subscript"/>
          <w:lang w:bidi="fa-IR"/>
        </w:rPr>
      </w:pPr>
      <m:oMath>
        <m:r>
          <w:rPr>
            <w:rFonts w:ascii="Cambria Math" w:eastAsia="Calibri" w:hAnsi="Cambria Math" w:cs="Times New Roman"/>
            <w:sz w:val="20"/>
            <w:szCs w:val="20"/>
            <w:lang w:bidi="fa-IR"/>
          </w:rPr>
          <m:t>X</m:t>
        </m:r>
      </m:oMath>
      <w:r w:rsidR="002469AB" w:rsidRPr="008E16F0">
        <w:rPr>
          <w:rFonts w:ascii="Times New Roman" w:hAnsi="Times New Roman" w:cs="Times New Roman"/>
          <w:sz w:val="20"/>
          <w:szCs w:val="20"/>
          <w:vertAlign w:val="subscript"/>
          <w:lang w:bidi="fa-IR"/>
        </w:rPr>
        <w:t>j</w:t>
      </w:r>
      <w:r w:rsidR="002469AB" w:rsidRPr="008E16F0">
        <w:rPr>
          <w:rFonts w:ascii="Times New Roman" w:hAnsi="Times New Roman" w:cs="Times New Roman"/>
          <w:sz w:val="20"/>
          <w:szCs w:val="20"/>
          <w:lang w:bidi="fa-IR"/>
        </w:rPr>
        <w:t xml:space="preserve">= Sale of </w:t>
      </w:r>
      <w:proofErr w:type="spellStart"/>
      <w:r w:rsidR="002469AB" w:rsidRPr="008E16F0">
        <w:rPr>
          <w:rFonts w:ascii="Times New Roman" w:hAnsi="Times New Roman" w:cs="Times New Roman"/>
          <w:sz w:val="20"/>
          <w:szCs w:val="20"/>
          <w:lang w:bidi="fa-IR"/>
        </w:rPr>
        <w:t>company</w:t>
      </w:r>
      <w:r w:rsidR="002469AB" w:rsidRPr="008E16F0">
        <w:rPr>
          <w:rFonts w:ascii="Times New Roman" w:hAnsi="Times New Roman" w:cs="Times New Roman"/>
          <w:sz w:val="20"/>
          <w:szCs w:val="20"/>
          <w:vertAlign w:val="subscript"/>
          <w:lang w:bidi="fa-IR"/>
        </w:rPr>
        <w:t>j</w:t>
      </w:r>
      <w:proofErr w:type="spellEnd"/>
    </w:p>
    <w:p w:rsidR="002469AB" w:rsidRPr="008E16F0" w:rsidRDefault="002469AB" w:rsidP="00E13D9F">
      <w:pPr>
        <w:snapToGrid w:val="0"/>
        <w:spacing w:after="0" w:line="240" w:lineRule="auto"/>
        <w:ind w:firstLine="425"/>
        <w:jc w:val="both"/>
        <w:rPr>
          <w:rFonts w:ascii="Times New Roman" w:hAnsi="Times New Roman" w:cs="Times New Roman"/>
          <w:sz w:val="20"/>
          <w:szCs w:val="20"/>
          <w:lang w:bidi="fa-IR"/>
        </w:rPr>
      </w:pPr>
      <w:r w:rsidRPr="008E16F0">
        <w:rPr>
          <w:rFonts w:ascii="Times New Roman" w:hAnsi="Times New Roman" w:cs="Times New Roman"/>
          <w:sz w:val="20"/>
          <w:szCs w:val="20"/>
          <w:lang w:bidi="fa-IR"/>
        </w:rPr>
        <w:t>I= Type of industry</w:t>
      </w:r>
    </w:p>
    <w:p w:rsidR="002469AB" w:rsidRPr="008E16F0" w:rsidRDefault="002469AB" w:rsidP="00E13D9F">
      <w:pPr>
        <w:snapToGrid w:val="0"/>
        <w:spacing w:after="0" w:line="240" w:lineRule="auto"/>
        <w:ind w:firstLine="425"/>
        <w:jc w:val="both"/>
        <w:rPr>
          <w:rFonts w:ascii="Times New Roman" w:hAnsi="Times New Roman" w:cs="Times New Roman"/>
          <w:sz w:val="20"/>
          <w:szCs w:val="20"/>
        </w:rPr>
      </w:pP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Index measures the level of industry concentration. In this index, if the computed index for company is more, it means that however concentration level is high; the company will have less competition in considered industry (Hung</w:t>
      </w:r>
      <w:r w:rsidR="005422AF" w:rsidRPr="008E16F0">
        <w:rPr>
          <w:rFonts w:ascii="Times New Roman" w:hAnsi="Times New Roman" w:cs="Times New Roman"/>
          <w:sz w:val="20"/>
          <w:szCs w:val="20"/>
        </w:rPr>
        <w:t xml:space="preserve"> &amp; </w:t>
      </w:r>
      <w:r w:rsidRPr="008E16F0">
        <w:rPr>
          <w:rFonts w:ascii="Times New Roman" w:hAnsi="Times New Roman" w:cs="Times New Roman"/>
          <w:sz w:val="20"/>
          <w:szCs w:val="20"/>
        </w:rPr>
        <w:t>Lee, 2013:328)</w:t>
      </w:r>
    </w:p>
    <w:p w:rsidR="00DF6ADC" w:rsidRPr="008E16F0" w:rsidRDefault="00DF6ADC" w:rsidP="00E13D9F">
      <w:pPr>
        <w:snapToGrid w:val="0"/>
        <w:spacing w:after="0" w:line="240" w:lineRule="auto"/>
        <w:ind w:firstLine="425"/>
        <w:jc w:val="both"/>
        <w:rPr>
          <w:rFonts w:ascii="Times New Roman" w:hAnsi="Times New Roman" w:cs="Times New Roman"/>
          <w:sz w:val="20"/>
          <w:szCs w:val="20"/>
          <w:lang w:bidi="fa-IR"/>
        </w:rPr>
      </w:pPr>
      <w:r w:rsidRPr="008E16F0">
        <w:rPr>
          <w:rFonts w:ascii="Times New Roman" w:hAnsi="Times New Roman" w:cs="Times New Roman"/>
          <w:sz w:val="20"/>
          <w:szCs w:val="20"/>
        </w:rPr>
        <w:t>Concentration Ration Index (</w:t>
      </w:r>
      <w:proofErr w:type="spellStart"/>
      <w:r w:rsidRPr="008E16F0">
        <w:rPr>
          <w:rFonts w:ascii="Times New Roman" w:hAnsi="Times New Roman" w:cs="Times New Roman"/>
          <w:sz w:val="20"/>
          <w:szCs w:val="20"/>
        </w:rPr>
        <w:t>CRn</w:t>
      </w:r>
      <w:proofErr w:type="spellEnd"/>
      <w:r w:rsidRPr="008E16F0">
        <w:rPr>
          <w:rFonts w:ascii="Times New Roman" w:hAnsi="Times New Roman" w:cs="Times New Roman"/>
          <w:sz w:val="20"/>
          <w:szCs w:val="20"/>
          <w:lang w:bidi="fa-IR"/>
        </w:rPr>
        <w:t>)</w:t>
      </w:r>
    </w:p>
    <w:p w:rsidR="00DF6ADC" w:rsidRPr="008E16F0" w:rsidRDefault="00DF6ADC"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This index is defined as follows:</w:t>
      </w:r>
    </w:p>
    <w:p w:rsidR="0055011D" w:rsidRPr="008E16F0" w:rsidRDefault="008A3B95" w:rsidP="00E13D9F">
      <w:pPr>
        <w:snapToGrid w:val="0"/>
        <w:spacing w:after="0" w:line="240" w:lineRule="auto"/>
        <w:ind w:firstLine="425"/>
        <w:jc w:val="both"/>
        <w:rPr>
          <w:rFonts w:ascii="Times New Roman" w:eastAsia="Times New Roman" w:hAnsi="Times New Roman" w:cs="Times New Roman"/>
          <w:sz w:val="20"/>
          <w:szCs w:val="20"/>
          <w:lang w:bidi="fa-IR"/>
        </w:rPr>
      </w:pPr>
      <m:oMathPara>
        <m:oMathParaPr>
          <m:jc m:val="left"/>
        </m:oMathParaPr>
        <m:oMath>
          <m:sSub>
            <m:sSubPr>
              <m:ctrlPr>
                <w:rPr>
                  <w:rFonts w:ascii="Cambria Math" w:eastAsia="Times New Roman" w:hAnsi="Times New Roman" w:cs="Times New Roman"/>
                  <w:sz w:val="20"/>
                  <w:szCs w:val="20"/>
                  <w:lang w:bidi="fa-IR"/>
                </w:rPr>
              </m:ctrlPr>
            </m:sSubPr>
            <m:e>
              <m:r>
                <w:rPr>
                  <w:rFonts w:ascii="Cambria Math" w:eastAsia="Times New Roman" w:hAnsi="Cambria Math" w:cs="Times New Roman"/>
                  <w:sz w:val="20"/>
                  <w:szCs w:val="20"/>
                  <w:lang w:bidi="fa-IR"/>
                </w:rPr>
                <m:t>CR</m:t>
              </m:r>
            </m:e>
            <m:sub>
              <m:r>
                <w:rPr>
                  <w:rFonts w:ascii="Cambria Math" w:eastAsia="Times New Roman" w:hAnsi="Cambria Math" w:cs="Times New Roman"/>
                  <w:sz w:val="20"/>
                  <w:szCs w:val="20"/>
                  <w:lang w:bidi="fa-IR"/>
                </w:rPr>
                <m:t>n</m:t>
              </m:r>
            </m:sub>
          </m:sSub>
          <m:r>
            <w:rPr>
              <w:rFonts w:ascii="Cambria Math" w:eastAsia="Times New Roman" w:hAnsi="Times New Roman" w:cs="Times New Roman"/>
              <w:sz w:val="20"/>
              <w:szCs w:val="20"/>
              <w:lang w:bidi="fa-IR"/>
            </w:rPr>
            <m:t>=</m:t>
          </m:r>
          <m:nary>
            <m:naryPr>
              <m:chr m:val="∑"/>
              <m:limLoc m:val="subSup"/>
              <m:ctrlPr>
                <w:rPr>
                  <w:rFonts w:ascii="Cambria Math" w:eastAsia="Times New Roman" w:hAnsi="Times New Roman" w:cs="Times New Roman"/>
                  <w:i/>
                  <w:sz w:val="20"/>
                  <w:szCs w:val="20"/>
                  <w:lang w:bidi="fa-IR"/>
                </w:rPr>
              </m:ctrlPr>
            </m:naryPr>
            <m:sub>
              <m:r>
                <w:rPr>
                  <w:rFonts w:ascii="Cambria Math" w:eastAsia="Times New Roman" w:hAnsi="Cambria Math" w:cs="Times New Roman"/>
                  <w:sz w:val="20"/>
                  <w:szCs w:val="20"/>
                  <w:lang w:bidi="fa-IR"/>
                </w:rPr>
                <m:t>i</m:t>
              </m:r>
              <m:r>
                <w:rPr>
                  <w:rFonts w:ascii="Cambria Math" w:eastAsia="Times New Roman" w:hAnsi="Times New Roman" w:cs="Times New Roman"/>
                  <w:sz w:val="20"/>
                  <w:szCs w:val="20"/>
                  <w:lang w:bidi="fa-IR"/>
                </w:rPr>
                <m:t>=1</m:t>
              </m:r>
            </m:sub>
            <m:sup>
              <m:r>
                <w:rPr>
                  <w:rFonts w:ascii="Cambria Math" w:eastAsia="Times New Roman" w:hAnsi="Cambria Math" w:cs="Times New Roman"/>
                  <w:sz w:val="20"/>
                  <w:szCs w:val="20"/>
                  <w:lang w:bidi="fa-IR"/>
                </w:rPr>
                <m:t>n</m:t>
              </m:r>
            </m:sup>
            <m:e>
              <m:sSub>
                <m:sSubPr>
                  <m:ctrlPr>
                    <w:rPr>
                      <w:rFonts w:ascii="Cambria Math" w:eastAsia="Times New Roman" w:hAnsi="Times New Roman" w:cs="Times New Roman"/>
                      <w:i/>
                      <w:sz w:val="20"/>
                      <w:szCs w:val="20"/>
                      <w:lang w:bidi="fa-IR"/>
                    </w:rPr>
                  </m:ctrlPr>
                </m:sSubPr>
                <m:e>
                  <m:r>
                    <w:rPr>
                      <w:rFonts w:ascii="Cambria Math" w:eastAsia="Times New Roman" w:hAnsi="Cambria Math" w:cs="Times New Roman"/>
                      <w:sz w:val="20"/>
                      <w:szCs w:val="20"/>
                      <w:lang w:bidi="fa-IR"/>
                    </w:rPr>
                    <m:t>S</m:t>
                  </m:r>
                </m:e>
                <m:sub>
                  <m:r>
                    <w:rPr>
                      <w:rFonts w:ascii="Cambria Math" w:eastAsia="Times New Roman" w:hAnsi="Cambria Math" w:cs="Times New Roman"/>
                      <w:sz w:val="20"/>
                      <w:szCs w:val="20"/>
                      <w:lang w:bidi="fa-IR"/>
                    </w:rPr>
                    <m:t>i</m:t>
                  </m:r>
                </m:sub>
              </m:sSub>
            </m:e>
          </m:nary>
        </m:oMath>
      </m:oMathPara>
    </w:p>
    <w:p w:rsidR="0055011D" w:rsidRPr="008E16F0" w:rsidRDefault="0055011D" w:rsidP="00E13D9F">
      <w:pPr>
        <w:snapToGrid w:val="0"/>
        <w:spacing w:after="0" w:line="240" w:lineRule="auto"/>
        <w:ind w:firstLine="425"/>
        <w:jc w:val="both"/>
        <w:rPr>
          <w:rFonts w:ascii="Times New Roman" w:eastAsia="Times New Roman" w:hAnsi="Times New Roman" w:cs="Times New Roman"/>
          <w:sz w:val="20"/>
          <w:szCs w:val="20"/>
          <w:lang w:bidi="fa-IR"/>
        </w:rPr>
      </w:pPr>
      <m:oMathPara>
        <m:oMathParaPr>
          <m:jc m:val="left"/>
        </m:oMathParaPr>
        <m:oMath>
          <m:r>
            <w:rPr>
              <w:rFonts w:ascii="Cambria Math" w:eastAsia="Times New Roman" w:hAnsi="Cambria Math" w:cs="Times New Roman"/>
              <w:sz w:val="20"/>
              <w:szCs w:val="20"/>
              <w:lang w:bidi="fa-IR"/>
            </w:rPr>
            <m:t>i</m:t>
          </m:r>
          <m:r>
            <w:rPr>
              <w:rFonts w:ascii="Cambria Math" w:eastAsia="Times New Roman" w:hAnsi="Times New Roman" w:cs="Times New Roman"/>
              <w:sz w:val="20"/>
              <w:szCs w:val="20"/>
              <w:lang w:bidi="fa-IR"/>
            </w:rPr>
            <m:t>=1,</m:t>
          </m:r>
          <m:r>
            <w:rPr>
              <w:rFonts w:ascii="Cambria Math" w:eastAsia="Times New Roman" w:hAnsi="Times New Roman" w:cs="Times New Roman"/>
              <w:sz w:val="20"/>
              <w:szCs w:val="20"/>
              <w:lang w:bidi="fa-IR"/>
            </w:rPr>
            <m:t>…</m:t>
          </m:r>
          <m:r>
            <w:rPr>
              <w:rFonts w:ascii="Cambria Math" w:eastAsia="Times New Roman" w:hAnsi="Times New Roman" w:cs="Times New Roman"/>
              <w:sz w:val="20"/>
              <w:szCs w:val="20"/>
              <w:lang w:bidi="fa-IR"/>
            </w:rPr>
            <m:t>,</m:t>
          </m:r>
          <m:r>
            <w:rPr>
              <w:rFonts w:ascii="Cambria Math" w:eastAsia="Times New Roman" w:hAnsi="Cambria Math" w:cs="Times New Roman"/>
              <w:sz w:val="20"/>
              <w:szCs w:val="20"/>
              <w:lang w:bidi="fa-IR"/>
            </w:rPr>
            <m:t>K</m:t>
          </m:r>
        </m:oMath>
      </m:oMathPara>
    </w:p>
    <w:p w:rsidR="0055011D" w:rsidRPr="008E16F0" w:rsidRDefault="0055011D" w:rsidP="00E13D9F">
      <w:pPr>
        <w:snapToGrid w:val="0"/>
        <w:spacing w:after="0" w:line="240" w:lineRule="auto"/>
        <w:ind w:firstLine="425"/>
        <w:jc w:val="both"/>
        <w:rPr>
          <w:rFonts w:ascii="Times New Roman" w:eastAsia="Times New Roman" w:hAnsi="Times New Roman" w:cs="Times New Roman"/>
          <w:sz w:val="20"/>
          <w:szCs w:val="20"/>
          <w:lang w:bidi="fa-IR"/>
        </w:rPr>
      </w:pPr>
      <m:oMathPara>
        <m:oMathParaPr>
          <m:jc m:val="left"/>
        </m:oMathParaPr>
        <m:oMath>
          <m:r>
            <w:rPr>
              <w:rFonts w:ascii="Cambria Math" w:eastAsia="Times New Roman" w:hAnsi="Cambria Math" w:cs="Times New Roman"/>
              <w:sz w:val="20"/>
              <w:szCs w:val="20"/>
              <w:lang w:bidi="fa-IR"/>
            </w:rPr>
            <m:t>K</m:t>
          </m:r>
          <m:r>
            <w:rPr>
              <w:rFonts w:ascii="Cambria Math" w:eastAsia="Times New Roman" w:hAnsi="Times New Roman" w:cs="Times New Roman"/>
              <w:sz w:val="20"/>
              <w:szCs w:val="20"/>
              <w:lang w:bidi="fa-IR"/>
            </w:rPr>
            <m:t>&gt;</m:t>
          </m:r>
          <m:r>
            <w:rPr>
              <w:rFonts w:ascii="Cambria Math" w:eastAsia="Times New Roman" w:hAnsi="Cambria Math" w:cs="Times New Roman"/>
              <w:sz w:val="20"/>
              <w:szCs w:val="20"/>
              <w:lang w:bidi="fa-IR"/>
            </w:rPr>
            <m:t>N</m:t>
          </m:r>
        </m:oMath>
      </m:oMathPara>
    </w:p>
    <w:p w:rsidR="00DF6ADC" w:rsidRPr="008E16F0" w:rsidRDefault="00DF6ADC"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K= the number of active enterprises in the market</w:t>
      </w:r>
    </w:p>
    <w:p w:rsidR="00DF6ADC" w:rsidRPr="008E16F0" w:rsidRDefault="00DF6ADC"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N= the number of large enterprises</w:t>
      </w:r>
    </w:p>
    <w:p w:rsidR="00DF6ADC" w:rsidRPr="008E16F0" w:rsidRDefault="00DF6ADC" w:rsidP="00E13D9F">
      <w:pPr>
        <w:snapToGrid w:val="0"/>
        <w:spacing w:after="0" w:line="240" w:lineRule="auto"/>
        <w:ind w:firstLine="425"/>
        <w:jc w:val="both"/>
        <w:rPr>
          <w:rFonts w:ascii="Times New Roman" w:hAnsi="Times New Roman" w:cs="Times New Roman"/>
          <w:sz w:val="20"/>
          <w:szCs w:val="20"/>
          <w:vertAlign w:val="subscript"/>
        </w:rPr>
      </w:pPr>
      <w:r w:rsidRPr="008E16F0">
        <w:rPr>
          <w:rFonts w:ascii="Times New Roman" w:hAnsi="Times New Roman" w:cs="Times New Roman"/>
          <w:sz w:val="20"/>
          <w:szCs w:val="20"/>
        </w:rPr>
        <w:t>S</w:t>
      </w:r>
      <w:r w:rsidRPr="008E16F0">
        <w:rPr>
          <w:rFonts w:ascii="Times New Roman" w:hAnsi="Times New Roman" w:cs="Times New Roman"/>
          <w:sz w:val="20"/>
          <w:szCs w:val="20"/>
          <w:vertAlign w:val="subscript"/>
        </w:rPr>
        <w:t>i</w:t>
      </w:r>
      <w:r w:rsidRPr="008E16F0">
        <w:rPr>
          <w:rFonts w:ascii="Times New Roman" w:hAnsi="Times New Roman" w:cs="Times New Roman"/>
          <w:sz w:val="20"/>
          <w:szCs w:val="20"/>
        </w:rPr>
        <w:t xml:space="preserve">= market share of </w:t>
      </w:r>
      <w:proofErr w:type="spellStart"/>
      <w:r w:rsidRPr="008E16F0">
        <w:rPr>
          <w:rFonts w:ascii="Times New Roman" w:hAnsi="Times New Roman" w:cs="Times New Roman"/>
          <w:sz w:val="20"/>
          <w:szCs w:val="20"/>
        </w:rPr>
        <w:t>enterprise</w:t>
      </w:r>
      <w:r w:rsidRPr="008E16F0">
        <w:rPr>
          <w:rFonts w:ascii="Times New Roman" w:hAnsi="Times New Roman" w:cs="Times New Roman"/>
          <w:sz w:val="20"/>
          <w:szCs w:val="20"/>
          <w:vertAlign w:val="subscript"/>
        </w:rPr>
        <w:t>i</w:t>
      </w:r>
      <w:proofErr w:type="spellEnd"/>
    </w:p>
    <w:p w:rsidR="00DF6ADC" w:rsidRPr="008E16F0" w:rsidRDefault="00DF6ADC"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Simple </w:t>
      </w:r>
      <w:proofErr w:type="spellStart"/>
      <w:r w:rsidRPr="008E16F0">
        <w:rPr>
          <w:rFonts w:ascii="Times New Roman" w:hAnsi="Times New Roman" w:cs="Times New Roman"/>
          <w:sz w:val="20"/>
          <w:szCs w:val="20"/>
        </w:rPr>
        <w:t>Tobi</w:t>
      </w:r>
      <w:proofErr w:type="spellEnd"/>
      <w:r w:rsidRPr="008E16F0">
        <w:rPr>
          <w:rFonts w:ascii="Times New Roman" w:hAnsi="Times New Roman" w:cs="Times New Roman"/>
          <w:sz w:val="20"/>
          <w:szCs w:val="20"/>
        </w:rPr>
        <w:t>-Q index</w:t>
      </w:r>
    </w:p>
    <w:p w:rsidR="00E13D9F" w:rsidRPr="008E16F0" w:rsidRDefault="00E13D9F" w:rsidP="00E13D9F">
      <w:pPr>
        <w:pStyle w:val="aaaa"/>
        <w:bidi w:val="0"/>
        <w:snapToGrid w:val="0"/>
        <w:spacing w:before="0" w:line="240" w:lineRule="auto"/>
        <w:ind w:firstLine="425"/>
        <w:rPr>
          <w:oMath/>
          <w:rFonts w:ascii="Cambria Math" w:hAnsi="Times New Roman" w:cs="Times New Roman"/>
          <w:sz w:val="20"/>
          <w:szCs w:val="20"/>
          <w:lang w:bidi="fa-IR"/>
        </w:rPr>
        <w:sectPr w:rsidR="00E13D9F" w:rsidRPr="008E16F0" w:rsidSect="00E13D9F">
          <w:type w:val="continuous"/>
          <w:pgSz w:w="12240" w:h="15840" w:code="1"/>
          <w:pgMar w:top="1440" w:right="1440" w:bottom="1440" w:left="1440" w:header="720" w:footer="720" w:gutter="0"/>
          <w:cols w:num="2" w:space="550"/>
          <w:docGrid w:linePitch="360"/>
        </w:sectPr>
      </w:pPr>
    </w:p>
    <w:p w:rsidR="008E16F0" w:rsidRDefault="008E16F0" w:rsidP="00E13D9F">
      <w:pPr>
        <w:pStyle w:val="aaaa"/>
        <w:bidi w:val="0"/>
        <w:snapToGrid w:val="0"/>
        <w:spacing w:before="0" w:line="240" w:lineRule="auto"/>
        <w:ind w:firstLine="0"/>
        <w:jc w:val="center"/>
        <w:rPr>
          <w:rFonts w:ascii="Times New Roman" w:eastAsiaTheme="minorEastAsia" w:hAnsi="Times New Roman" w:cs="Times New Roman" w:hint="eastAsia"/>
          <w:sz w:val="20"/>
          <w:szCs w:val="20"/>
          <w:lang w:eastAsia="zh-CN" w:bidi="fa-IR"/>
        </w:rPr>
      </w:pPr>
    </w:p>
    <w:p w:rsidR="008E16F0" w:rsidRDefault="008E16F0" w:rsidP="008E16F0">
      <w:pPr>
        <w:pStyle w:val="aaaa"/>
        <w:bidi w:val="0"/>
        <w:snapToGrid w:val="0"/>
        <w:spacing w:before="0" w:line="240" w:lineRule="auto"/>
        <w:ind w:firstLine="0"/>
        <w:jc w:val="center"/>
        <w:rPr>
          <w:rFonts w:ascii="Times New Roman" w:eastAsiaTheme="minorEastAsia" w:hAnsi="Times New Roman" w:cs="Times New Roman" w:hint="eastAsia"/>
          <w:sz w:val="20"/>
          <w:szCs w:val="20"/>
          <w:lang w:eastAsia="zh-CN" w:bidi="fa-IR"/>
        </w:rPr>
      </w:pPr>
    </w:p>
    <w:p w:rsidR="008E16F0" w:rsidRDefault="008E16F0" w:rsidP="008E16F0">
      <w:pPr>
        <w:pStyle w:val="aaaa"/>
        <w:bidi w:val="0"/>
        <w:snapToGrid w:val="0"/>
        <w:spacing w:before="0" w:line="240" w:lineRule="auto"/>
        <w:ind w:firstLine="0"/>
        <w:jc w:val="center"/>
        <w:rPr>
          <w:rFonts w:ascii="Times New Roman" w:eastAsiaTheme="minorEastAsia" w:hAnsi="Times New Roman" w:cs="Times New Roman" w:hint="eastAsia"/>
          <w:sz w:val="20"/>
          <w:szCs w:val="20"/>
          <w:lang w:eastAsia="zh-CN" w:bidi="fa-IR"/>
        </w:rPr>
      </w:pPr>
    </w:p>
    <w:p w:rsidR="00DF6ADC" w:rsidRPr="008E16F0" w:rsidRDefault="00DF6ADC" w:rsidP="008E16F0">
      <w:pPr>
        <w:pStyle w:val="aaaa"/>
        <w:bidi w:val="0"/>
        <w:snapToGrid w:val="0"/>
        <w:spacing w:before="0" w:line="240" w:lineRule="auto"/>
        <w:ind w:firstLine="0"/>
        <w:jc w:val="center"/>
        <w:rPr>
          <w:rFonts w:ascii="Times New Roman" w:hAnsi="Times New Roman" w:cs="Times New Roman"/>
          <w:sz w:val="20"/>
          <w:szCs w:val="20"/>
          <w:lang w:bidi="fa-IR"/>
        </w:rPr>
      </w:pPr>
      <m:oMathPara>
        <m:oMathParaPr>
          <m:jc m:val="left"/>
        </m:oMathParaPr>
        <m:oMath>
          <m:r>
            <m:rPr>
              <m:sty m:val="p"/>
            </m:rPr>
            <w:rPr>
              <w:rFonts w:ascii="Cambria Math" w:hAnsi="Times New Roman" w:cs="Times New Roman"/>
              <w:sz w:val="20"/>
              <w:szCs w:val="20"/>
              <w:lang w:bidi="fa-IR"/>
            </w:rPr>
            <m:t>Tobin</m:t>
          </m:r>
          <m:r>
            <m:rPr>
              <m:sty m:val="p"/>
            </m:rPr>
            <w:rPr>
              <w:rFonts w:ascii="Cambria Math" w:hAnsi="Times New Roman" w:cs="Times New Roman"/>
              <w:sz w:val="20"/>
              <w:szCs w:val="20"/>
              <w:lang w:bidi="fa-IR"/>
            </w:rPr>
            <m:t>-</m:t>
          </m:r>
          <m:r>
            <m:rPr>
              <m:sty m:val="p"/>
            </m:rPr>
            <w:rPr>
              <w:rFonts w:ascii="Cambria Math" w:hAnsi="Times New Roman" w:cs="Times New Roman"/>
              <w:sz w:val="20"/>
              <w:szCs w:val="20"/>
              <w:lang w:bidi="fa-IR"/>
            </w:rPr>
            <m:t>Q</m:t>
          </m:r>
          <m:r>
            <w:rPr>
              <w:rFonts w:ascii="Cambria Math" w:hAnsi="Times New Roman" w:cs="Times New Roman"/>
              <w:sz w:val="20"/>
              <w:szCs w:val="20"/>
              <w:lang w:bidi="fa-IR"/>
            </w:rPr>
            <m:t>=</m:t>
          </m:r>
          <m:f>
            <m:fPr>
              <m:ctrlPr>
                <w:rPr>
                  <w:rFonts w:ascii="Cambria Math" w:hAnsi="Times New Roman" w:cs="Times New Roman"/>
                  <w:sz w:val="20"/>
                  <w:szCs w:val="20"/>
                  <w:lang w:bidi="fa-IR"/>
                </w:rPr>
              </m:ctrlPr>
            </m:fPr>
            <m:num>
              <m:r>
                <m:rPr>
                  <m:sty m:val="p"/>
                </m:rPr>
                <w:rPr>
                  <w:rFonts w:ascii="Cambria Math" w:hAnsi="Times New Roman" w:cs="Times New Roman"/>
                  <w:sz w:val="20"/>
                  <w:szCs w:val="20"/>
                  <w:lang w:bidi="fa-IR"/>
                </w:rPr>
                <m:t xml:space="preserve">Total debt to book value+total stock to market value </m:t>
              </m:r>
            </m:num>
            <m:den>
              <m:r>
                <w:rPr>
                  <w:rFonts w:ascii="Cambria Math" w:hAnsi="Cambria Math" w:cs="Times New Roman"/>
                  <w:sz w:val="20"/>
                  <w:szCs w:val="20"/>
                  <w:lang w:bidi="fa-IR"/>
                </w:rPr>
                <m:t>Total</m:t>
              </m:r>
              <m:r>
                <w:rPr>
                  <w:rFonts w:ascii="Cambria Math" w:hAnsi="Times New Roman" w:cs="Times New Roman"/>
                  <w:sz w:val="20"/>
                  <w:szCs w:val="20"/>
                  <w:lang w:bidi="fa-IR"/>
                </w:rPr>
                <m:t xml:space="preserve"> </m:t>
              </m:r>
              <m:r>
                <w:rPr>
                  <w:rFonts w:ascii="Cambria Math" w:hAnsi="Cambria Math" w:cs="Times New Roman"/>
                  <w:sz w:val="20"/>
                  <w:szCs w:val="20"/>
                  <w:lang w:bidi="fa-IR"/>
                </w:rPr>
                <m:t>assets</m:t>
              </m:r>
              <m:r>
                <w:rPr>
                  <w:rFonts w:ascii="Cambria Math" w:hAnsi="Times New Roman" w:cs="Times New Roman"/>
                  <w:sz w:val="20"/>
                  <w:szCs w:val="20"/>
                  <w:lang w:bidi="fa-IR"/>
                </w:rPr>
                <m:t xml:space="preserve"> </m:t>
              </m:r>
              <m:r>
                <w:rPr>
                  <w:rFonts w:ascii="Cambria Math" w:hAnsi="Cambria Math" w:cs="Times New Roman"/>
                  <w:sz w:val="20"/>
                  <w:szCs w:val="20"/>
                  <w:lang w:bidi="fa-IR"/>
                </w:rPr>
                <m:t>to</m:t>
              </m:r>
              <m:r>
                <w:rPr>
                  <w:rFonts w:ascii="Cambria Math" w:hAnsi="Times New Roman" w:cs="Times New Roman"/>
                  <w:sz w:val="20"/>
                  <w:szCs w:val="20"/>
                  <w:lang w:bidi="fa-IR"/>
                </w:rPr>
                <m:t xml:space="preserve"> </m:t>
              </m:r>
              <m:r>
                <w:rPr>
                  <w:rFonts w:ascii="Cambria Math" w:hAnsi="Cambria Math" w:cs="Times New Roman"/>
                  <w:sz w:val="20"/>
                  <w:szCs w:val="20"/>
                  <w:lang w:bidi="fa-IR"/>
                </w:rPr>
                <m:t>book</m:t>
              </m:r>
              <m:r>
                <w:rPr>
                  <w:rFonts w:ascii="Cambria Math" w:hAnsi="Times New Roman" w:cs="Times New Roman"/>
                  <w:sz w:val="20"/>
                  <w:szCs w:val="20"/>
                  <w:lang w:bidi="fa-IR"/>
                </w:rPr>
                <m:t xml:space="preserve"> </m:t>
              </m:r>
              <m:r>
                <w:rPr>
                  <w:rFonts w:ascii="Cambria Math" w:hAnsi="Cambria Math" w:cs="Times New Roman"/>
                  <w:sz w:val="20"/>
                  <w:szCs w:val="20"/>
                  <w:lang w:bidi="fa-IR"/>
                </w:rPr>
                <m:t>value</m:t>
              </m:r>
            </m:den>
          </m:f>
        </m:oMath>
      </m:oMathPara>
    </w:p>
    <w:p w:rsidR="00DF6ADC" w:rsidRDefault="00DF6ADC" w:rsidP="00E13D9F">
      <w:pPr>
        <w:snapToGrid w:val="0"/>
        <w:spacing w:after="0" w:line="240" w:lineRule="auto"/>
        <w:ind w:firstLine="425"/>
        <w:jc w:val="both"/>
        <w:rPr>
          <w:rFonts w:ascii="Times New Roman" w:hAnsi="Times New Roman" w:cs="Times New Roman" w:hint="eastAsia"/>
          <w:sz w:val="20"/>
          <w:szCs w:val="20"/>
          <w:lang w:eastAsia="zh-CN"/>
        </w:rPr>
      </w:pPr>
    </w:p>
    <w:p w:rsidR="008E16F0" w:rsidRPr="008E16F0" w:rsidRDefault="008E16F0" w:rsidP="00E13D9F">
      <w:pPr>
        <w:snapToGrid w:val="0"/>
        <w:spacing w:after="0" w:line="240" w:lineRule="auto"/>
        <w:ind w:firstLine="425"/>
        <w:jc w:val="both"/>
        <w:rPr>
          <w:rFonts w:ascii="Times New Roman" w:hAnsi="Times New Roman" w:cs="Times New Roman" w:hint="eastAsia"/>
          <w:sz w:val="20"/>
          <w:szCs w:val="20"/>
          <w:lang w:eastAsia="zh-CN"/>
        </w:rPr>
      </w:pPr>
    </w:p>
    <w:p w:rsidR="00E13D9F" w:rsidRPr="008E16F0" w:rsidRDefault="00E13D9F" w:rsidP="00E13D9F">
      <w:pPr>
        <w:snapToGrid w:val="0"/>
        <w:spacing w:after="0" w:line="240" w:lineRule="auto"/>
        <w:ind w:firstLine="425"/>
        <w:jc w:val="both"/>
        <w:rPr>
          <w:rFonts w:ascii="Times New Roman" w:hAnsi="Times New Roman" w:cs="Times New Roman"/>
          <w:sz w:val="20"/>
          <w:szCs w:val="20"/>
        </w:rPr>
        <w:sectPr w:rsidR="00E13D9F" w:rsidRPr="008E16F0" w:rsidSect="005422AF">
          <w:type w:val="continuous"/>
          <w:pgSz w:w="12240" w:h="15840" w:code="1"/>
          <w:pgMar w:top="1440" w:right="1440" w:bottom="1440" w:left="1440" w:header="720" w:footer="720" w:gutter="0"/>
          <w:cols w:space="720"/>
          <w:docGrid w:linePitch="360"/>
        </w:sectPr>
      </w:pPr>
    </w:p>
    <w:p w:rsidR="002A49E6" w:rsidRPr="008E16F0" w:rsidRDefault="00EF14F9"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lastRenderedPageBreak/>
        <w:t xml:space="preserve">In the market with full competition, Tobin-Q ration of all the companies will be equal to 1. It is predicted that </w:t>
      </w:r>
      <w:r w:rsidR="00440F8E" w:rsidRPr="008E16F0">
        <w:rPr>
          <w:rFonts w:ascii="Times New Roman" w:hAnsi="Times New Roman" w:cs="Times New Roman"/>
          <w:sz w:val="20"/>
          <w:szCs w:val="20"/>
        </w:rPr>
        <w:t xml:space="preserve">the competitive advantage of the companies whose Tobin-q ration is more than 1 will </w:t>
      </w:r>
      <w:r w:rsidR="00440F8E" w:rsidRPr="008E16F0">
        <w:rPr>
          <w:rFonts w:ascii="Times New Roman" w:hAnsi="Times New Roman" w:cs="Times New Roman"/>
          <w:sz w:val="20"/>
          <w:szCs w:val="20"/>
        </w:rPr>
        <w:lastRenderedPageBreak/>
        <w:t xml:space="preserve">be reduced. It means that however this index is </w:t>
      </w:r>
      <w:r w:rsidR="00CE447A" w:rsidRPr="008E16F0">
        <w:rPr>
          <w:rFonts w:ascii="Times New Roman" w:hAnsi="Times New Roman" w:cs="Times New Roman"/>
          <w:sz w:val="20"/>
          <w:szCs w:val="20"/>
        </w:rPr>
        <w:t>more;</w:t>
      </w:r>
      <w:r w:rsidR="00440F8E" w:rsidRPr="008E16F0">
        <w:rPr>
          <w:rFonts w:ascii="Times New Roman" w:hAnsi="Times New Roman" w:cs="Times New Roman"/>
          <w:sz w:val="20"/>
          <w:szCs w:val="20"/>
        </w:rPr>
        <w:t xml:space="preserve"> it will indicate more concentration and less competition in industry and vice-versa.</w:t>
      </w:r>
    </w:p>
    <w:p w:rsid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440F8E" w:rsidRPr="008E16F0" w:rsidRDefault="00440F8E"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lastRenderedPageBreak/>
        <w:t>Dependent variable</w:t>
      </w:r>
    </w:p>
    <w:p w:rsidR="00440F8E" w:rsidRPr="008E16F0" w:rsidRDefault="00440F8E"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Financial restrictions</w:t>
      </w:r>
    </w:p>
    <w:p w:rsidR="00440F8E" w:rsidRPr="008E16F0" w:rsidRDefault="00CE447A" w:rsidP="00E13D9F">
      <w:pPr>
        <w:snapToGrid w:val="0"/>
        <w:spacing w:after="0" w:line="240" w:lineRule="auto"/>
        <w:ind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 xml:space="preserve">We use Kaplan N. Steven and </w:t>
      </w:r>
      <w:proofErr w:type="spellStart"/>
      <w:r w:rsidRPr="008E16F0">
        <w:rPr>
          <w:rFonts w:ascii="Times New Roman" w:hAnsi="Times New Roman" w:cs="Times New Roman"/>
          <w:color w:val="000000"/>
          <w:sz w:val="20"/>
          <w:szCs w:val="20"/>
        </w:rPr>
        <w:t>Zingales</w:t>
      </w:r>
      <w:proofErr w:type="spellEnd"/>
      <w:r w:rsidRPr="008E16F0">
        <w:rPr>
          <w:rFonts w:ascii="Times New Roman" w:hAnsi="Times New Roman" w:cs="Times New Roman"/>
          <w:color w:val="000000"/>
          <w:sz w:val="20"/>
          <w:szCs w:val="20"/>
        </w:rPr>
        <w:t xml:space="preserve"> Luigi (1997: 169-215) model in order to measure financial </w:t>
      </w:r>
      <w:r w:rsidRPr="008E16F0">
        <w:rPr>
          <w:rFonts w:ascii="Times New Roman" w:hAnsi="Times New Roman" w:cs="Times New Roman"/>
          <w:color w:val="000000"/>
          <w:sz w:val="20"/>
          <w:szCs w:val="20"/>
        </w:rPr>
        <w:lastRenderedPageBreak/>
        <w:t>restrictions. This model has computed coefficients which are possible coefficients and it is called KZ index. The obtained coefficients are as follow:</w:t>
      </w:r>
    </w:p>
    <w:p w:rsidR="00E13D9F" w:rsidRPr="008E16F0" w:rsidRDefault="00E13D9F" w:rsidP="00E13D9F">
      <w:pPr>
        <w:snapToGrid w:val="0"/>
        <w:spacing w:after="0" w:line="240" w:lineRule="auto"/>
        <w:ind w:firstLine="425"/>
        <w:jc w:val="both"/>
        <w:rPr>
          <w:oMath/>
          <w:rFonts w:ascii="Cambria Math" w:eastAsia="Calibri" w:hAnsi="Times New Roman" w:cs="Times New Roman"/>
          <w:sz w:val="20"/>
          <w:szCs w:val="20"/>
          <w:lang w:bidi="fa-IR"/>
        </w:rPr>
        <w:sectPr w:rsidR="00E13D9F" w:rsidRPr="008E16F0" w:rsidSect="00E13D9F">
          <w:type w:val="continuous"/>
          <w:pgSz w:w="12240" w:h="15840" w:code="1"/>
          <w:pgMar w:top="1440" w:right="1440" w:bottom="1440" w:left="1440" w:header="720" w:footer="720" w:gutter="0"/>
          <w:cols w:num="2" w:space="550"/>
          <w:docGrid w:linePitch="360"/>
        </w:sectPr>
      </w:pPr>
    </w:p>
    <w:p w:rsidR="008E16F0" w:rsidRDefault="008E16F0" w:rsidP="00E13D9F">
      <w:pPr>
        <w:snapToGrid w:val="0"/>
        <w:spacing w:after="0" w:line="240" w:lineRule="auto"/>
        <w:ind w:firstLine="425"/>
        <w:jc w:val="both"/>
        <w:rPr>
          <w:rFonts w:ascii="Times New Roman" w:hAnsi="Times New Roman" w:cs="Times New Roman" w:hint="eastAsia"/>
          <w:sz w:val="20"/>
          <w:szCs w:val="20"/>
          <w:lang w:eastAsia="zh-CN" w:bidi="fa-IR"/>
        </w:rPr>
      </w:pPr>
    </w:p>
    <w:p w:rsidR="008E16F0" w:rsidRDefault="008E16F0" w:rsidP="00E13D9F">
      <w:pPr>
        <w:snapToGrid w:val="0"/>
        <w:spacing w:after="0" w:line="240" w:lineRule="auto"/>
        <w:ind w:firstLine="425"/>
        <w:jc w:val="both"/>
        <w:rPr>
          <w:rFonts w:ascii="Times New Roman" w:hAnsi="Times New Roman" w:cs="Times New Roman" w:hint="eastAsia"/>
          <w:sz w:val="20"/>
          <w:szCs w:val="20"/>
          <w:lang w:eastAsia="zh-CN" w:bidi="fa-IR"/>
        </w:rPr>
      </w:pPr>
    </w:p>
    <w:p w:rsidR="005667FB" w:rsidRPr="008E16F0" w:rsidRDefault="005667FB" w:rsidP="00E13D9F">
      <w:pPr>
        <w:snapToGrid w:val="0"/>
        <w:spacing w:after="0" w:line="240" w:lineRule="auto"/>
        <w:ind w:firstLine="425"/>
        <w:jc w:val="both"/>
        <w:rPr>
          <w:rFonts w:ascii="Times New Roman" w:eastAsia="Calibri" w:hAnsi="Times New Roman" w:cs="Times New Roman"/>
          <w:bCs/>
          <w:i/>
          <w:sz w:val="20"/>
          <w:szCs w:val="20"/>
          <w:lang w:bidi="fa-IR"/>
        </w:rPr>
      </w:pPr>
      <m:oMathPara>
        <m:oMathParaPr>
          <m:jc m:val="left"/>
        </m:oMathParaPr>
        <m:oMath>
          <m:r>
            <w:rPr>
              <w:rFonts w:ascii="Cambria Math" w:eastAsia="Calibri" w:hAnsi="Cambria Math" w:cs="Times New Roman"/>
              <w:sz w:val="20"/>
              <w:szCs w:val="20"/>
              <w:lang w:bidi="fa-IR"/>
            </w:rPr>
            <m:t>KZ</m:t>
          </m:r>
          <m:r>
            <w:rPr>
              <w:rFonts w:ascii="Cambria Math" w:eastAsia="Calibri" w:hAnsi="Times New Roman" w:cs="Times New Roman"/>
              <w:sz w:val="20"/>
              <w:szCs w:val="20"/>
              <w:lang w:bidi="fa-IR"/>
            </w:rPr>
            <m:t xml:space="preserve">= </m:t>
          </m:r>
          <m:r>
            <w:rPr>
              <w:rFonts w:ascii="Cambria Math" w:eastAsia="Calibri" w:hAnsi="Times New Roman" w:cs="Times New Roman"/>
              <w:sz w:val="20"/>
              <w:szCs w:val="20"/>
              <w:lang w:bidi="fa-IR"/>
            </w:rPr>
            <m:t>-</m:t>
          </m:r>
          <m:r>
            <m:rPr>
              <m:sty m:val="p"/>
            </m:rPr>
            <w:rPr>
              <w:rFonts w:ascii="Cambria Math" w:eastAsia="Calibri" w:hAnsi="Times New Roman" w:cs="Times New Roman"/>
              <w:sz w:val="20"/>
              <w:szCs w:val="20"/>
              <w:lang w:bidi="fa-IR"/>
            </w:rPr>
            <m:t>1.002</m:t>
          </m:r>
          <m:f>
            <m:fPr>
              <m:ctrlPr>
                <w:rPr>
                  <w:rFonts w:ascii="Cambria Math" w:eastAsia="Calibri" w:hAnsi="Times New Roman" w:cs="Times New Roman"/>
                  <w:bCs/>
                  <w:sz w:val="20"/>
                  <w:szCs w:val="20"/>
                  <w:lang w:bidi="fa-IR"/>
                </w:rPr>
              </m:ctrlPr>
            </m:fPr>
            <m:num>
              <m:sSub>
                <m:sSubPr>
                  <m:ctrlPr>
                    <w:rPr>
                      <w:rFonts w:ascii="Cambria Math" w:eastAsia="Calibri" w:hAnsi="Times New Roman" w:cs="Times New Roman"/>
                      <w:bCs/>
                      <w:i/>
                      <w:sz w:val="20"/>
                      <w:szCs w:val="20"/>
                      <w:lang w:bidi="fa-IR"/>
                    </w:rPr>
                  </m:ctrlPr>
                </m:sSubPr>
                <m:e>
                  <m:r>
                    <w:rPr>
                      <w:rFonts w:ascii="Cambria Math" w:eastAsia="Calibri" w:hAnsi="Cambria Math" w:cs="Times New Roman"/>
                      <w:sz w:val="20"/>
                      <w:szCs w:val="20"/>
                      <w:lang w:bidi="fa-IR"/>
                    </w:rPr>
                    <m:t>CF</m:t>
                  </m:r>
                </m:e>
                <m:sub>
                  <m:r>
                    <w:rPr>
                      <w:rFonts w:ascii="Cambria Math" w:eastAsia="Calibri" w:hAnsi="Cambria Math" w:cs="Times New Roman"/>
                      <w:sz w:val="20"/>
                      <w:szCs w:val="20"/>
                      <w:lang w:bidi="fa-IR"/>
                    </w:rPr>
                    <m:t>it</m:t>
                  </m:r>
                </m:sub>
              </m:sSub>
            </m:num>
            <m:den>
              <m:sSub>
                <m:sSubPr>
                  <m:ctrlPr>
                    <w:rPr>
                      <w:rFonts w:ascii="Cambria Math" w:eastAsia="Calibri" w:hAnsi="Times New Roman" w:cs="Times New Roman"/>
                      <w:bCs/>
                      <w:sz w:val="20"/>
                      <w:szCs w:val="20"/>
                      <w:lang w:bidi="fa-IR"/>
                    </w:rPr>
                  </m:ctrlPr>
                </m:sSubPr>
                <m:e>
                  <m:r>
                    <m:rPr>
                      <m:sty m:val="p"/>
                    </m:rPr>
                    <w:rPr>
                      <w:rFonts w:ascii="Cambria Math" w:eastAsia="Calibri" w:hAnsi="Times New Roman" w:cs="Times New Roman"/>
                      <w:sz w:val="20"/>
                      <w:szCs w:val="20"/>
                      <w:lang w:bidi="fa-IR"/>
                    </w:rPr>
                    <m:t>A</m:t>
                  </m:r>
                </m:e>
                <m:sub>
                  <m:r>
                    <m:rPr>
                      <m:sty m:val="p"/>
                    </m:rPr>
                    <w:rPr>
                      <w:rFonts w:ascii="Cambria Math" w:eastAsia="Calibri" w:hAnsi="Times New Roman" w:cs="Times New Roman"/>
                      <w:sz w:val="20"/>
                      <w:szCs w:val="20"/>
                      <w:lang w:bidi="fa-IR"/>
                    </w:rPr>
                    <m:t>it</m:t>
                  </m:r>
                </m:sub>
              </m:sSub>
            </m:den>
          </m:f>
          <m:r>
            <m:rPr>
              <m:sty m:val="p"/>
            </m:rPr>
            <w:rPr>
              <w:rFonts w:ascii="Times New Roman" w:eastAsia="Calibri" w:hAnsi="Times New Roman" w:cs="Times New Roman"/>
              <w:sz w:val="20"/>
              <w:szCs w:val="20"/>
              <w:lang w:bidi="fa-IR"/>
            </w:rPr>
            <m:t>-</m:t>
          </m:r>
          <m:r>
            <m:rPr>
              <m:sty m:val="p"/>
            </m:rPr>
            <w:rPr>
              <w:rFonts w:ascii="Cambria Math" w:eastAsia="Calibri" w:hAnsi="Times New Roman" w:cs="Times New Roman"/>
              <w:sz w:val="20"/>
              <w:szCs w:val="20"/>
              <w:lang w:bidi="fa-IR"/>
            </w:rPr>
            <m:t>39.368</m:t>
          </m:r>
          <m:f>
            <m:fPr>
              <m:ctrlPr>
                <w:rPr>
                  <w:rFonts w:ascii="Cambria Math" w:eastAsia="Calibri" w:hAnsi="Times New Roman" w:cs="Times New Roman"/>
                  <w:bCs/>
                  <w:sz w:val="20"/>
                  <w:szCs w:val="20"/>
                  <w:lang w:bidi="fa-IR"/>
                </w:rPr>
              </m:ctrlPr>
            </m:fPr>
            <m:num>
              <m:sSub>
                <m:sSubPr>
                  <m:ctrlPr>
                    <w:rPr>
                      <w:rFonts w:ascii="Cambria Math" w:eastAsia="Calibri" w:hAnsi="Times New Roman" w:cs="Times New Roman"/>
                      <w:bCs/>
                      <w:i/>
                      <w:sz w:val="20"/>
                      <w:szCs w:val="20"/>
                      <w:lang w:bidi="fa-IR"/>
                    </w:rPr>
                  </m:ctrlPr>
                </m:sSubPr>
                <m:e>
                  <m:r>
                    <w:rPr>
                      <w:rFonts w:ascii="Cambria Math" w:eastAsia="Calibri" w:hAnsi="Cambria Math" w:cs="Times New Roman"/>
                      <w:sz w:val="20"/>
                      <w:szCs w:val="20"/>
                      <w:lang w:bidi="fa-IR"/>
                    </w:rPr>
                    <m:t>Div</m:t>
                  </m:r>
                </m:e>
                <m:sub>
                  <m:r>
                    <w:rPr>
                      <w:rFonts w:ascii="Cambria Math" w:eastAsia="Calibri" w:hAnsi="Cambria Math" w:cs="Times New Roman"/>
                      <w:sz w:val="20"/>
                      <w:szCs w:val="20"/>
                      <w:lang w:bidi="fa-IR"/>
                    </w:rPr>
                    <m:t>it</m:t>
                  </m:r>
                </m:sub>
              </m:sSub>
            </m:num>
            <m:den>
              <m:sSub>
                <m:sSubPr>
                  <m:ctrlPr>
                    <w:rPr>
                      <w:rFonts w:ascii="Cambria Math" w:eastAsia="Calibri" w:hAnsi="Times New Roman" w:cs="Times New Roman"/>
                      <w:bCs/>
                      <w:sz w:val="20"/>
                      <w:szCs w:val="20"/>
                      <w:lang w:bidi="fa-IR"/>
                    </w:rPr>
                  </m:ctrlPr>
                </m:sSubPr>
                <m:e>
                  <m:r>
                    <m:rPr>
                      <m:sty m:val="p"/>
                    </m:rPr>
                    <w:rPr>
                      <w:rFonts w:ascii="Cambria Math" w:eastAsia="Calibri" w:hAnsi="Times New Roman" w:cs="Times New Roman"/>
                      <w:sz w:val="20"/>
                      <w:szCs w:val="20"/>
                      <w:lang w:bidi="fa-IR"/>
                    </w:rPr>
                    <m:t>A</m:t>
                  </m:r>
                </m:e>
                <m:sub>
                  <m:r>
                    <m:rPr>
                      <m:sty m:val="p"/>
                    </m:rPr>
                    <w:rPr>
                      <w:rFonts w:ascii="Cambria Math" w:eastAsia="Calibri" w:hAnsi="Times New Roman" w:cs="Times New Roman"/>
                      <w:sz w:val="20"/>
                      <w:szCs w:val="20"/>
                      <w:lang w:bidi="fa-IR"/>
                    </w:rPr>
                    <m:t>it</m:t>
                  </m:r>
                  <m:r>
                    <m:rPr>
                      <m:sty m:val="p"/>
                    </m:rPr>
                    <w:rPr>
                      <w:rFonts w:ascii="Cambria Math" w:eastAsia="Calibri" w:hAnsi="Times New Roman" w:cs="Times New Roman"/>
                      <w:sz w:val="20"/>
                      <w:szCs w:val="20"/>
                      <w:lang w:bidi="fa-IR"/>
                    </w:rPr>
                    <m:t>-</m:t>
                  </m:r>
                  <m:r>
                    <m:rPr>
                      <m:sty m:val="p"/>
                    </m:rPr>
                    <w:rPr>
                      <w:rFonts w:ascii="Cambria Math" w:eastAsia="Calibri" w:hAnsi="Times New Roman" w:cs="Times New Roman"/>
                      <w:sz w:val="20"/>
                      <w:szCs w:val="20"/>
                      <w:lang w:bidi="fa-IR"/>
                    </w:rPr>
                    <m:t>1</m:t>
                  </m:r>
                </m:sub>
              </m:sSub>
            </m:den>
          </m:f>
          <m:r>
            <m:rPr>
              <m:sty m:val="p"/>
            </m:rPr>
            <w:rPr>
              <w:rFonts w:ascii="Times New Roman" w:eastAsia="Calibri" w:hAnsi="Times New Roman" w:cs="Times New Roman"/>
              <w:sz w:val="20"/>
              <w:szCs w:val="20"/>
              <w:lang w:bidi="fa-IR"/>
            </w:rPr>
            <m:t>-</m:t>
          </m:r>
          <m:r>
            <m:rPr>
              <m:sty m:val="p"/>
            </m:rPr>
            <w:rPr>
              <w:rFonts w:ascii="Cambria Math" w:eastAsia="Calibri" w:hAnsi="Times New Roman" w:cs="Times New Roman"/>
              <w:sz w:val="20"/>
              <w:szCs w:val="20"/>
              <w:lang w:bidi="fa-IR"/>
            </w:rPr>
            <m:t>1.315</m:t>
          </m:r>
          <m:f>
            <m:fPr>
              <m:ctrlPr>
                <w:rPr>
                  <w:rFonts w:ascii="Cambria Math" w:eastAsia="Calibri" w:hAnsi="Times New Roman" w:cs="Times New Roman"/>
                  <w:bCs/>
                  <w:sz w:val="20"/>
                  <w:szCs w:val="20"/>
                  <w:lang w:bidi="fa-IR"/>
                </w:rPr>
              </m:ctrlPr>
            </m:fPr>
            <m:num>
              <m:sSub>
                <m:sSubPr>
                  <m:ctrlPr>
                    <w:rPr>
                      <w:rFonts w:ascii="Cambria Math" w:eastAsia="Calibri" w:hAnsi="Times New Roman" w:cs="Times New Roman"/>
                      <w:bCs/>
                      <w:i/>
                      <w:sz w:val="20"/>
                      <w:szCs w:val="20"/>
                      <w:lang w:bidi="fa-IR"/>
                    </w:rPr>
                  </m:ctrlPr>
                </m:sSubPr>
                <m:e>
                  <m:r>
                    <w:rPr>
                      <w:rFonts w:ascii="Cambria Math" w:eastAsia="Calibri" w:hAnsi="Cambria Math" w:cs="Times New Roman"/>
                      <w:sz w:val="20"/>
                      <w:szCs w:val="20"/>
                      <w:lang w:bidi="fa-IR"/>
                    </w:rPr>
                    <m:t>C</m:t>
                  </m:r>
                </m:e>
                <m:sub>
                  <m:r>
                    <w:rPr>
                      <w:rFonts w:ascii="Cambria Math" w:eastAsia="Calibri" w:hAnsi="Cambria Math" w:cs="Times New Roman"/>
                      <w:sz w:val="20"/>
                      <w:szCs w:val="20"/>
                      <w:lang w:bidi="fa-IR"/>
                    </w:rPr>
                    <m:t>it</m:t>
                  </m:r>
                </m:sub>
              </m:sSub>
            </m:num>
            <m:den>
              <m:sSub>
                <m:sSubPr>
                  <m:ctrlPr>
                    <w:rPr>
                      <w:rFonts w:ascii="Cambria Math" w:eastAsia="Calibri" w:hAnsi="Times New Roman" w:cs="Times New Roman"/>
                      <w:bCs/>
                      <w:sz w:val="20"/>
                      <w:szCs w:val="20"/>
                      <w:lang w:bidi="fa-IR"/>
                    </w:rPr>
                  </m:ctrlPr>
                </m:sSubPr>
                <m:e>
                  <m:r>
                    <m:rPr>
                      <m:sty m:val="p"/>
                    </m:rPr>
                    <w:rPr>
                      <w:rFonts w:ascii="Cambria Math" w:eastAsia="Calibri" w:hAnsi="Times New Roman" w:cs="Times New Roman"/>
                      <w:sz w:val="20"/>
                      <w:szCs w:val="20"/>
                      <w:lang w:bidi="fa-IR"/>
                    </w:rPr>
                    <m:t>A</m:t>
                  </m:r>
                </m:e>
                <m:sub>
                  <m:r>
                    <m:rPr>
                      <m:sty m:val="p"/>
                    </m:rPr>
                    <w:rPr>
                      <w:rFonts w:ascii="Cambria Math" w:eastAsia="Calibri" w:hAnsi="Times New Roman" w:cs="Times New Roman"/>
                      <w:sz w:val="20"/>
                      <w:szCs w:val="20"/>
                      <w:lang w:bidi="fa-IR"/>
                    </w:rPr>
                    <m:t>it</m:t>
                  </m:r>
                  <m:r>
                    <m:rPr>
                      <m:sty m:val="p"/>
                    </m:rPr>
                    <w:rPr>
                      <w:rFonts w:ascii="Cambria Math" w:eastAsia="Calibri" w:hAnsi="Times New Roman" w:cs="Times New Roman"/>
                      <w:sz w:val="20"/>
                      <w:szCs w:val="20"/>
                      <w:lang w:bidi="fa-IR"/>
                    </w:rPr>
                    <m:t>-</m:t>
                  </m:r>
                  <m:r>
                    <m:rPr>
                      <m:sty m:val="p"/>
                    </m:rPr>
                    <w:rPr>
                      <w:rFonts w:ascii="Cambria Math" w:eastAsia="Calibri" w:hAnsi="Times New Roman" w:cs="Times New Roman"/>
                      <w:sz w:val="20"/>
                      <w:szCs w:val="20"/>
                      <w:lang w:bidi="fa-IR"/>
                    </w:rPr>
                    <m:t>1</m:t>
                  </m:r>
                </m:sub>
              </m:sSub>
            </m:den>
          </m:f>
          <m:r>
            <m:rPr>
              <m:sty m:val="p"/>
            </m:rPr>
            <w:rPr>
              <w:rFonts w:ascii="Cambria Math" w:eastAsia="Calibri" w:hAnsi="Times New Roman" w:cs="Times New Roman"/>
              <w:sz w:val="20"/>
              <w:szCs w:val="20"/>
              <w:lang w:bidi="fa-IR"/>
            </w:rPr>
            <m:t>+3.139</m:t>
          </m:r>
          <m:sSub>
            <m:sSubPr>
              <m:ctrlPr>
                <w:rPr>
                  <w:rFonts w:ascii="Cambria Math" w:eastAsia="Calibri" w:hAnsi="Times New Roman" w:cs="Times New Roman"/>
                  <w:bCs/>
                  <w:sz w:val="20"/>
                  <w:szCs w:val="20"/>
                  <w:lang w:bidi="fa-IR"/>
                </w:rPr>
              </m:ctrlPr>
            </m:sSubPr>
            <m:e>
              <m:r>
                <m:rPr>
                  <m:sty m:val="p"/>
                </m:rPr>
                <w:rPr>
                  <w:rFonts w:ascii="Cambria Math" w:eastAsia="Calibri" w:hAnsi="Times New Roman" w:cs="Times New Roman"/>
                  <w:sz w:val="20"/>
                  <w:szCs w:val="20"/>
                  <w:lang w:bidi="fa-IR"/>
                </w:rPr>
                <m:t>Lev</m:t>
              </m:r>
            </m:e>
            <m:sub>
              <m:r>
                <m:rPr>
                  <m:sty m:val="p"/>
                </m:rPr>
                <w:rPr>
                  <w:rFonts w:ascii="Cambria Math" w:eastAsia="Calibri" w:hAnsi="Times New Roman" w:cs="Times New Roman"/>
                  <w:sz w:val="20"/>
                  <w:szCs w:val="20"/>
                  <w:lang w:bidi="fa-IR"/>
                </w:rPr>
                <m:t>it</m:t>
              </m:r>
            </m:sub>
          </m:sSub>
          <m:r>
            <m:rPr>
              <m:sty m:val="p"/>
            </m:rPr>
            <w:rPr>
              <w:rFonts w:ascii="Cambria Math" w:eastAsia="Calibri" w:hAnsi="Times New Roman" w:cs="Times New Roman"/>
              <w:sz w:val="20"/>
              <w:szCs w:val="20"/>
              <w:lang w:bidi="fa-IR"/>
            </w:rPr>
            <m:t>+0.283</m:t>
          </m:r>
          <m:sSub>
            <m:sSubPr>
              <m:ctrlPr>
                <w:rPr>
                  <w:rFonts w:ascii="Cambria Math" w:eastAsia="Calibri" w:hAnsi="Times New Roman" w:cs="Times New Roman"/>
                  <w:bCs/>
                  <w:sz w:val="20"/>
                  <w:szCs w:val="20"/>
                  <w:lang w:bidi="fa-IR"/>
                </w:rPr>
              </m:ctrlPr>
            </m:sSubPr>
            <m:e>
              <m:r>
                <m:rPr>
                  <m:sty m:val="p"/>
                </m:rPr>
                <w:rPr>
                  <w:rFonts w:ascii="Cambria Math" w:eastAsia="Calibri" w:hAnsi="Times New Roman" w:cs="Times New Roman"/>
                  <w:sz w:val="20"/>
                  <w:szCs w:val="20"/>
                  <w:lang w:bidi="fa-IR"/>
                </w:rPr>
                <m:t>Q</m:t>
              </m:r>
            </m:e>
            <m:sub>
              <m:r>
                <m:rPr>
                  <m:sty m:val="p"/>
                </m:rPr>
                <w:rPr>
                  <w:rFonts w:ascii="Cambria Math" w:eastAsia="Calibri" w:hAnsi="Times New Roman" w:cs="Times New Roman"/>
                  <w:sz w:val="20"/>
                  <w:szCs w:val="20"/>
                  <w:lang w:bidi="fa-IR"/>
                </w:rPr>
                <m:t>it</m:t>
              </m:r>
            </m:sub>
          </m:sSub>
        </m:oMath>
      </m:oMathPara>
    </w:p>
    <w:p w:rsidR="008E16F0" w:rsidRDefault="008E16F0" w:rsidP="00E13D9F">
      <w:pPr>
        <w:snapToGrid w:val="0"/>
        <w:spacing w:after="0" w:line="240" w:lineRule="auto"/>
        <w:ind w:firstLine="425"/>
        <w:jc w:val="both"/>
        <w:rPr>
          <w:rFonts w:ascii="Times New Roman" w:hAnsi="Times New Roman" w:cs="Times New Roman" w:hint="eastAsia"/>
          <w:color w:val="000000"/>
          <w:sz w:val="20"/>
          <w:szCs w:val="20"/>
          <w:lang w:eastAsia="zh-CN"/>
        </w:rPr>
      </w:pPr>
    </w:p>
    <w:p w:rsidR="00CE447A" w:rsidRDefault="00CE447A" w:rsidP="00E13D9F">
      <w:pPr>
        <w:snapToGrid w:val="0"/>
        <w:spacing w:after="0" w:line="240" w:lineRule="auto"/>
        <w:ind w:firstLine="425"/>
        <w:jc w:val="both"/>
        <w:rPr>
          <w:rFonts w:ascii="Times New Roman" w:hAnsi="Times New Roman" w:cs="Times New Roman" w:hint="eastAsia"/>
          <w:color w:val="000000"/>
          <w:sz w:val="20"/>
          <w:szCs w:val="20"/>
          <w:lang w:eastAsia="zh-CN"/>
        </w:rPr>
      </w:pPr>
      <w:r w:rsidRPr="008E16F0">
        <w:rPr>
          <w:rFonts w:ascii="Times New Roman" w:hAnsi="Times New Roman" w:cs="Times New Roman"/>
          <w:color w:val="000000"/>
          <w:sz w:val="20"/>
          <w:szCs w:val="20"/>
        </w:rPr>
        <w:t>This model’s variables are calculated through below relations:</w:t>
      </w:r>
    </w:p>
    <w:p w:rsidR="008E16F0" w:rsidRPr="008E16F0" w:rsidRDefault="008E16F0" w:rsidP="00E13D9F">
      <w:pPr>
        <w:snapToGrid w:val="0"/>
        <w:spacing w:after="0" w:line="240" w:lineRule="auto"/>
        <w:ind w:firstLine="425"/>
        <w:jc w:val="both"/>
        <w:rPr>
          <w:rFonts w:ascii="Times New Roman" w:hAnsi="Times New Roman" w:cs="Times New Roman" w:hint="eastAsia"/>
          <w:color w:val="000000"/>
          <w:sz w:val="20"/>
          <w:szCs w:val="20"/>
          <w:lang w:eastAsia="zh-CN"/>
        </w:rPr>
      </w:pPr>
    </w:p>
    <w:p w:rsidR="00CE447A" w:rsidRPr="008E16F0" w:rsidRDefault="008A3B95" w:rsidP="00E13D9F">
      <w:pPr>
        <w:pStyle w:val="aaaa"/>
        <w:bidi w:val="0"/>
        <w:snapToGrid w:val="0"/>
        <w:spacing w:before="0" w:line="240" w:lineRule="auto"/>
        <w:ind w:firstLine="425"/>
        <w:rPr>
          <w:rFonts w:ascii="Times New Roman" w:hAnsi="Times New Roman" w:cs="Times New Roman"/>
          <w:sz w:val="20"/>
          <w:szCs w:val="20"/>
          <w:lang w:bidi="fa-IR"/>
        </w:rPr>
      </w:pPr>
      <m:oMathPara>
        <m:oMathParaPr>
          <m:jc m:val="left"/>
        </m:oMathParaPr>
        <m:oMath>
          <m:sSub>
            <m:sSubPr>
              <m:ctrlPr>
                <w:rPr>
                  <w:rFonts w:ascii="Cambria Math" w:hAnsi="Times New Roman" w:cs="Times New Roman"/>
                  <w:sz w:val="20"/>
                  <w:szCs w:val="20"/>
                  <w:lang w:bidi="fa-IR"/>
                </w:rPr>
              </m:ctrlPr>
            </m:sSubPr>
            <m:e>
              <m:r>
                <w:rPr>
                  <w:rFonts w:ascii="Cambria Math" w:hAnsi="Cambria Math" w:cs="Times New Roman"/>
                  <w:sz w:val="20"/>
                  <w:szCs w:val="20"/>
                  <w:lang w:bidi="fa-IR"/>
                </w:rPr>
                <m:t>Q</m:t>
              </m:r>
            </m:e>
            <m:sub>
              <m:r>
                <m:rPr>
                  <m:sty m:val="p"/>
                </m:rPr>
                <w:rPr>
                  <w:rFonts w:ascii="Cambria Math" w:hAnsi="Times New Roman" w:cs="Times New Roman"/>
                  <w:sz w:val="20"/>
                  <w:szCs w:val="20"/>
                  <w:lang w:bidi="fa-IR"/>
                </w:rPr>
                <m:t>it</m:t>
              </m:r>
            </m:sub>
          </m:sSub>
          <m:r>
            <m:rPr>
              <m:sty m:val="p"/>
            </m:rPr>
            <w:rPr>
              <w:rFonts w:ascii="Cambria Math" w:hAnsi="Times New Roman" w:cs="Times New Roman"/>
              <w:sz w:val="20"/>
              <w:szCs w:val="20"/>
              <w:lang w:bidi="fa-IR"/>
            </w:rPr>
            <m:t>=</m:t>
          </m:r>
          <m:f>
            <m:fPr>
              <m:ctrlPr>
                <w:rPr>
                  <w:rFonts w:ascii="Cambria Math" w:hAnsi="Times New Roman" w:cs="Times New Roman"/>
                  <w:sz w:val="20"/>
                  <w:szCs w:val="20"/>
                  <w:lang w:bidi="fa-IR"/>
                </w:rPr>
              </m:ctrlPr>
            </m:fPr>
            <m:num>
              <m:r>
                <m:rPr>
                  <m:sty m:val="p"/>
                </m:rPr>
                <w:rPr>
                  <w:rFonts w:ascii="Cambria Math" w:hAnsi="Times New Roman" w:cs="Times New Roman"/>
                  <w:sz w:val="20"/>
                  <w:szCs w:val="20"/>
                  <w:lang w:bidi="fa-IR"/>
                </w:rPr>
                <m:t xml:space="preserve">Book value </m:t>
              </m:r>
              <m:sSup>
                <m:sSupPr>
                  <m:ctrlPr>
                    <w:rPr>
                      <w:rFonts w:ascii="Cambria Math" w:hAnsi="Times New Roman" w:cs="Times New Roman"/>
                      <w:sz w:val="20"/>
                      <w:szCs w:val="20"/>
                      <w:lang w:bidi="fa-IR"/>
                    </w:rPr>
                  </m:ctrlPr>
                </m:sSupPr>
                <m:e>
                  <m:r>
                    <m:rPr>
                      <m:sty m:val="p"/>
                    </m:rPr>
                    <w:rPr>
                      <w:rFonts w:ascii="Cambria Math" w:hAnsi="Times New Roman" w:cs="Times New Roman"/>
                      <w:sz w:val="20"/>
                      <w:szCs w:val="20"/>
                      <w:lang w:bidi="fa-IR"/>
                    </w:rPr>
                    <m:t>of stockholders</m:t>
                  </m:r>
                </m:e>
                <m:sup>
                  <m:r>
                    <m:rPr>
                      <m:sty m:val="p"/>
                    </m:rPr>
                    <w:rPr>
                      <w:rFonts w:ascii="Cambria Math" w:hAnsi="Times New Roman" w:cs="Times New Roman"/>
                      <w:sz w:val="20"/>
                      <w:szCs w:val="20"/>
                      <w:lang w:bidi="fa-IR"/>
                    </w:rPr>
                    <m:t>'</m:t>
                  </m:r>
                </m:sup>
              </m:sSup>
              <m:r>
                <w:rPr>
                  <w:rFonts w:ascii="Cambria Math" w:hAnsi="Cambria Math" w:cs="Times New Roman"/>
                  <w:sz w:val="20"/>
                  <w:szCs w:val="20"/>
                  <w:lang w:bidi="fa-IR"/>
                </w:rPr>
                <m:t>salary</m:t>
              </m:r>
              <m:r>
                <w:rPr>
                  <w:rFonts w:ascii="Cambria Math" w:hAnsi="Times New Roman" w:cs="Times New Roman"/>
                  <w:sz w:val="20"/>
                  <w:szCs w:val="20"/>
                  <w:lang w:bidi="fa-IR"/>
                </w:rPr>
                <m:t>+</m:t>
              </m:r>
              <m:r>
                <w:rPr>
                  <w:rFonts w:ascii="Cambria Math" w:hAnsi="Cambria Math" w:cs="Times New Roman"/>
                  <w:sz w:val="20"/>
                  <w:szCs w:val="20"/>
                  <w:lang w:bidi="fa-IR"/>
                </w:rPr>
                <m:t>market</m:t>
              </m:r>
              <m:r>
                <w:rPr>
                  <w:rFonts w:ascii="Cambria Math" w:hAnsi="Times New Roman" w:cs="Times New Roman"/>
                  <w:sz w:val="20"/>
                  <w:szCs w:val="20"/>
                  <w:lang w:bidi="fa-IR"/>
                </w:rPr>
                <m:t xml:space="preserve"> </m:t>
              </m:r>
              <m:r>
                <w:rPr>
                  <w:rFonts w:ascii="Cambria Math" w:hAnsi="Cambria Math" w:cs="Times New Roman"/>
                  <w:sz w:val="20"/>
                  <w:szCs w:val="20"/>
                  <w:lang w:bidi="fa-IR"/>
                </w:rPr>
                <m:t>value</m:t>
              </m:r>
              <m:r>
                <w:rPr>
                  <w:rFonts w:ascii="Cambria Math" w:hAnsi="Times New Roman" w:cs="Times New Roman"/>
                  <w:sz w:val="20"/>
                  <w:szCs w:val="20"/>
                  <w:lang w:bidi="fa-IR"/>
                </w:rPr>
                <m:t xml:space="preserve"> </m:t>
              </m:r>
              <m:r>
                <w:rPr>
                  <w:rFonts w:ascii="Cambria Math" w:hAnsi="Cambria Math" w:cs="Times New Roman"/>
                  <w:sz w:val="20"/>
                  <w:szCs w:val="20"/>
                  <w:lang w:bidi="fa-IR"/>
                </w:rPr>
                <m:t>of</m:t>
              </m:r>
              <m:sSup>
                <m:sSupPr>
                  <m:ctrlPr>
                    <w:rPr>
                      <w:rFonts w:ascii="Cambria Math" w:hAnsi="Times New Roman" w:cs="Times New Roman"/>
                      <w:sz w:val="20"/>
                      <w:szCs w:val="20"/>
                      <w:lang w:bidi="fa-IR"/>
                    </w:rPr>
                  </m:ctrlPr>
                </m:sSupPr>
                <m:e>
                  <m:r>
                    <m:rPr>
                      <m:sty m:val="p"/>
                    </m:rPr>
                    <w:rPr>
                      <w:rFonts w:ascii="Cambria Math" w:hAnsi="Times New Roman" w:cs="Times New Roman"/>
                      <w:sz w:val="20"/>
                      <w:szCs w:val="20"/>
                      <w:lang w:bidi="fa-IR"/>
                    </w:rPr>
                    <m:t xml:space="preserve"> stockholders</m:t>
                  </m:r>
                </m:e>
                <m:sup>
                  <m:r>
                    <m:rPr>
                      <m:sty m:val="p"/>
                    </m:rPr>
                    <w:rPr>
                      <w:rFonts w:ascii="Cambria Math" w:hAnsi="Times New Roman" w:cs="Times New Roman"/>
                      <w:sz w:val="20"/>
                      <w:szCs w:val="20"/>
                      <w:lang w:bidi="fa-IR"/>
                    </w:rPr>
                    <m:t>'</m:t>
                  </m:r>
                </m:sup>
              </m:sSup>
              <m:r>
                <w:rPr>
                  <w:rFonts w:ascii="Cambria Math" w:hAnsi="Cambria Math" w:cs="Times New Roman"/>
                  <w:sz w:val="20"/>
                  <w:szCs w:val="20"/>
                  <w:lang w:bidi="fa-IR"/>
                </w:rPr>
                <m:t>salary</m:t>
              </m:r>
              <m:r>
                <w:rPr>
                  <w:rFonts w:ascii="Cambria Math" w:hAnsi="Times New Roman" w:cs="Times New Roman"/>
                  <w:sz w:val="20"/>
                  <w:szCs w:val="20"/>
                  <w:lang w:bidi="fa-IR"/>
                </w:rPr>
                <m:t xml:space="preserve"> </m:t>
              </m:r>
            </m:num>
            <m:den>
              <m:r>
                <m:rPr>
                  <m:sty m:val="p"/>
                </m:rPr>
                <w:rPr>
                  <w:rFonts w:ascii="Cambria Math" w:hAnsi="Times New Roman" w:cs="Times New Roman"/>
                  <w:sz w:val="20"/>
                  <w:szCs w:val="20"/>
                  <w:lang w:bidi="fa-IR"/>
                </w:rPr>
                <m:t>Book value of total assets</m:t>
              </m:r>
            </m:den>
          </m:f>
        </m:oMath>
      </m:oMathPara>
    </w:p>
    <w:p w:rsidR="00CE447A" w:rsidRPr="008E16F0" w:rsidRDefault="008A3B95" w:rsidP="00E13D9F">
      <w:pPr>
        <w:pStyle w:val="aaaa"/>
        <w:bidi w:val="0"/>
        <w:snapToGrid w:val="0"/>
        <w:spacing w:before="0" w:line="240" w:lineRule="auto"/>
        <w:ind w:firstLine="425"/>
        <w:rPr>
          <w:rFonts w:ascii="Times New Roman" w:hAnsi="Times New Roman" w:cs="Times New Roman"/>
          <w:sz w:val="20"/>
          <w:szCs w:val="20"/>
          <w:lang w:bidi="fa-IR"/>
        </w:rPr>
      </w:pPr>
      <m:oMathPara>
        <m:oMathParaPr>
          <m:jc m:val="left"/>
        </m:oMathParaPr>
        <m:oMath>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Lev</m:t>
              </m:r>
            </m:e>
            <m:sub>
              <m:r>
                <w:rPr>
                  <w:rFonts w:ascii="Cambria Math" w:hAnsi="Cambria Math" w:cs="Times New Roman"/>
                  <w:sz w:val="20"/>
                  <w:szCs w:val="20"/>
                  <w:lang w:bidi="fa-IR"/>
                </w:rPr>
                <m:t>it</m:t>
              </m:r>
            </m:sub>
          </m:sSub>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r>
                <m:rPr>
                  <m:sty m:val="p"/>
                </m:rPr>
                <w:rPr>
                  <w:rFonts w:ascii="Cambria Math" w:hAnsi="Times New Roman" w:cs="Times New Roman"/>
                  <w:sz w:val="20"/>
                  <w:szCs w:val="20"/>
                  <w:lang w:bidi="fa-IR"/>
                </w:rPr>
                <m:t>book value of debts</m:t>
              </m:r>
            </m:num>
            <m:den>
              <m:r>
                <m:rPr>
                  <m:sty m:val="p"/>
                </m:rPr>
                <w:rPr>
                  <w:rFonts w:ascii="Cambria Math" w:hAnsi="Times New Roman" w:cs="Times New Roman"/>
                  <w:sz w:val="20"/>
                  <w:szCs w:val="20"/>
                  <w:lang w:bidi="fa-IR"/>
                </w:rPr>
                <m:t>book value of assets</m:t>
              </m:r>
            </m:den>
          </m:f>
        </m:oMath>
      </m:oMathPara>
    </w:p>
    <w:p w:rsidR="00CE447A" w:rsidRPr="008E16F0" w:rsidRDefault="008A3B95" w:rsidP="00E13D9F">
      <w:pPr>
        <w:pStyle w:val="aaaa"/>
        <w:bidi w:val="0"/>
        <w:snapToGrid w:val="0"/>
        <w:spacing w:before="0" w:line="240" w:lineRule="auto"/>
        <w:ind w:firstLine="425"/>
        <w:rPr>
          <w:rFonts w:ascii="Times New Roman" w:hAnsi="Times New Roman" w:cs="Times New Roman"/>
          <w:sz w:val="20"/>
          <w:szCs w:val="20"/>
          <w:lang w:bidi="fa-IR"/>
        </w:rPr>
      </w:pPr>
      <m:oMathPara>
        <m:oMathParaPr>
          <m:jc m:val="left"/>
        </m:oMathParaPr>
        <m:oMath>
          <m:f>
            <m:fPr>
              <m:ctrlPr>
                <w:rPr>
                  <w:rFonts w:ascii="Cambria Math" w:hAnsi="Times New Roman" w:cs="Times New Roman"/>
                  <w:i/>
                  <w:sz w:val="20"/>
                  <w:szCs w:val="20"/>
                  <w:lang w:bidi="fa-IR"/>
                </w:rPr>
              </m:ctrlPr>
            </m:fPr>
            <m:num>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CF</m:t>
                  </m:r>
                </m:e>
                <m:sub>
                  <m:r>
                    <w:rPr>
                      <w:rFonts w:ascii="Cambria Math" w:hAnsi="Cambria Math" w:cs="Times New Roman"/>
                      <w:sz w:val="20"/>
                      <w:szCs w:val="20"/>
                      <w:lang w:bidi="fa-IR"/>
                    </w:rPr>
                    <m:t>it</m:t>
                  </m:r>
                </m:sub>
              </m:sSub>
            </m:num>
            <m:den>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A</m:t>
                  </m:r>
                </m:e>
                <m:sub>
                  <m:r>
                    <w:rPr>
                      <w:rFonts w:ascii="Cambria Math" w:hAnsi="Cambria Math" w:cs="Times New Roman"/>
                      <w:sz w:val="20"/>
                      <w:szCs w:val="20"/>
                      <w:lang w:bidi="fa-IR"/>
                    </w:rPr>
                    <m:t>it</m:t>
                  </m:r>
                  <m:r>
                    <w:rPr>
                      <w:rFonts w:ascii="Cambria Math" w:hAnsi="Times New Roman" w:cs="Times New Roman"/>
                      <w:sz w:val="20"/>
                      <w:szCs w:val="20"/>
                      <w:lang w:bidi="fa-IR"/>
                    </w:rPr>
                    <m:t>-</m:t>
                  </m:r>
                  <m:r>
                    <w:rPr>
                      <w:rFonts w:ascii="Cambria Math" w:hAnsi="Times New Roman" w:cs="Times New Roman"/>
                      <w:sz w:val="20"/>
                      <w:szCs w:val="20"/>
                      <w:lang w:bidi="fa-IR"/>
                    </w:rPr>
                    <m:t>1</m:t>
                  </m:r>
                </m:sub>
              </m:sSub>
            </m:den>
          </m:f>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r>
                <m:rPr>
                  <m:sty m:val="p"/>
                </m:rPr>
                <w:rPr>
                  <w:rFonts w:ascii="Cambria Math" w:hAnsi="Times New Roman" w:cs="Times New Roman"/>
                  <w:sz w:val="20"/>
                  <w:szCs w:val="20"/>
                  <w:lang w:bidi="fa-IR"/>
                </w:rPr>
                <m:t>cash flow in year t</m:t>
              </m:r>
            </m:num>
            <m:den>
              <m:r>
                <m:rPr>
                  <m:sty m:val="p"/>
                </m:rPr>
                <w:rPr>
                  <w:rFonts w:ascii="Cambria Math" w:hAnsi="Times New Roman" w:cs="Times New Roman"/>
                  <w:sz w:val="20"/>
                  <w:szCs w:val="20"/>
                  <w:lang w:bidi="fa-IR"/>
                </w:rPr>
                <m:t>total assets value at the begininig of year</m:t>
              </m:r>
            </m:den>
          </m:f>
        </m:oMath>
      </m:oMathPara>
    </w:p>
    <w:p w:rsidR="00CE447A" w:rsidRPr="008E16F0" w:rsidRDefault="008A3B95" w:rsidP="00E13D9F">
      <w:pPr>
        <w:pStyle w:val="aaaa"/>
        <w:bidi w:val="0"/>
        <w:snapToGrid w:val="0"/>
        <w:spacing w:before="0" w:line="240" w:lineRule="auto"/>
        <w:ind w:firstLine="425"/>
        <w:rPr>
          <w:rFonts w:ascii="Times New Roman" w:hAnsi="Times New Roman" w:cs="Times New Roman"/>
          <w:sz w:val="20"/>
          <w:szCs w:val="20"/>
          <w:lang w:bidi="fa-IR"/>
        </w:rPr>
      </w:pPr>
      <m:oMathPara>
        <m:oMathParaPr>
          <m:jc m:val="left"/>
        </m:oMathParaPr>
        <m:oMath>
          <m:f>
            <m:fPr>
              <m:ctrlPr>
                <w:rPr>
                  <w:rFonts w:ascii="Cambria Math" w:hAnsi="Times New Roman" w:cs="Times New Roman"/>
                  <w:i/>
                  <w:sz w:val="20"/>
                  <w:szCs w:val="20"/>
                  <w:lang w:bidi="fa-IR"/>
                </w:rPr>
              </m:ctrlPr>
            </m:fPr>
            <m:num>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Div</m:t>
                  </m:r>
                </m:e>
                <m:sub>
                  <m:r>
                    <w:rPr>
                      <w:rFonts w:ascii="Cambria Math" w:hAnsi="Cambria Math" w:cs="Times New Roman"/>
                      <w:sz w:val="20"/>
                      <w:szCs w:val="20"/>
                      <w:lang w:bidi="fa-IR"/>
                    </w:rPr>
                    <m:t>it</m:t>
                  </m:r>
                </m:sub>
              </m:sSub>
            </m:num>
            <m:den>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A</m:t>
                  </m:r>
                </m:e>
                <m:sub>
                  <m:r>
                    <w:rPr>
                      <w:rFonts w:ascii="Cambria Math" w:hAnsi="Cambria Math" w:cs="Times New Roman"/>
                      <w:sz w:val="20"/>
                      <w:szCs w:val="20"/>
                      <w:lang w:bidi="fa-IR"/>
                    </w:rPr>
                    <m:t>it</m:t>
                  </m:r>
                  <m:r>
                    <w:rPr>
                      <w:rFonts w:ascii="Cambria Math" w:hAnsi="Times New Roman" w:cs="Times New Roman"/>
                      <w:sz w:val="20"/>
                      <w:szCs w:val="20"/>
                      <w:lang w:bidi="fa-IR"/>
                    </w:rPr>
                    <m:t>-</m:t>
                  </m:r>
                  <m:r>
                    <w:rPr>
                      <w:rFonts w:ascii="Cambria Math" w:hAnsi="Times New Roman" w:cs="Times New Roman"/>
                      <w:sz w:val="20"/>
                      <w:szCs w:val="20"/>
                      <w:lang w:bidi="fa-IR"/>
                    </w:rPr>
                    <m:t>1</m:t>
                  </m:r>
                </m:sub>
              </m:sSub>
            </m:den>
          </m:f>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r>
                <m:rPr>
                  <m:sty m:val="p"/>
                </m:rPr>
                <w:rPr>
                  <w:rFonts w:ascii="Cambria Math" w:hAnsi="Times New Roman" w:cs="Times New Roman"/>
                  <w:sz w:val="20"/>
                  <w:szCs w:val="20"/>
                  <w:lang w:bidi="fa-IR"/>
                </w:rPr>
                <m:t xml:space="preserve"> the amount of profit </m:t>
              </m:r>
              <m:r>
                <w:rPr>
                  <w:rFonts w:ascii="Cambria Math" w:hAnsi="Cambria Math" w:cs="Times New Roman"/>
                  <w:sz w:val="20"/>
                  <w:szCs w:val="20"/>
                  <w:lang w:bidi="fa-IR"/>
                </w:rPr>
                <m:t>division</m:t>
              </m:r>
              <m:r>
                <w:rPr>
                  <w:rFonts w:ascii="Cambria Math" w:hAnsi="Times New Roman" w:cs="Times New Roman"/>
                  <w:sz w:val="20"/>
                  <w:szCs w:val="20"/>
                  <w:lang w:bidi="fa-IR"/>
                </w:rPr>
                <m:t xml:space="preserve"> </m:t>
              </m:r>
              <m:r>
                <w:rPr>
                  <w:rFonts w:ascii="Cambria Math" w:hAnsi="Cambria Math" w:cs="Times New Roman"/>
                  <w:sz w:val="20"/>
                  <w:szCs w:val="20"/>
                  <w:lang w:bidi="fa-IR"/>
                </w:rPr>
                <m:t>in</m:t>
              </m:r>
              <m:r>
                <w:rPr>
                  <w:rFonts w:ascii="Cambria Math" w:hAnsi="Times New Roman" w:cs="Times New Roman"/>
                  <w:sz w:val="20"/>
                  <w:szCs w:val="20"/>
                  <w:lang w:bidi="fa-IR"/>
                </w:rPr>
                <m:t xml:space="preserve"> </m:t>
              </m:r>
              <m:r>
                <w:rPr>
                  <w:rFonts w:ascii="Cambria Math" w:hAnsi="Cambria Math" w:cs="Times New Roman"/>
                  <w:sz w:val="20"/>
                  <w:szCs w:val="20"/>
                  <w:lang w:bidi="fa-IR"/>
                </w:rPr>
                <m:t>year</m:t>
              </m:r>
              <m:r>
                <w:rPr>
                  <w:rFonts w:ascii="Cambria Math" w:hAnsi="Times New Roman" w:cs="Times New Roman"/>
                  <w:sz w:val="20"/>
                  <w:szCs w:val="20"/>
                  <w:lang w:bidi="fa-IR"/>
                </w:rPr>
                <m:t xml:space="preserve"> </m:t>
              </m:r>
              <m:r>
                <w:rPr>
                  <w:rFonts w:ascii="Cambria Math" w:hAnsi="Cambria Math" w:cs="Times New Roman"/>
                  <w:sz w:val="20"/>
                  <w:szCs w:val="20"/>
                  <w:lang w:bidi="fa-IR"/>
                </w:rPr>
                <m:t>t</m:t>
              </m:r>
            </m:num>
            <m:den>
              <m:r>
                <m:rPr>
                  <m:sty m:val="p"/>
                </m:rPr>
                <w:rPr>
                  <w:rFonts w:ascii="Cambria Math" w:hAnsi="Times New Roman" w:cs="Times New Roman"/>
                  <w:sz w:val="20"/>
                  <w:szCs w:val="20"/>
                  <w:lang w:bidi="fa-IR"/>
                </w:rPr>
                <m:t>total assets value at the begininig of year</m:t>
              </m:r>
            </m:den>
          </m:f>
        </m:oMath>
      </m:oMathPara>
    </w:p>
    <w:p w:rsidR="00CE447A" w:rsidRPr="008E16F0" w:rsidRDefault="008A3B95" w:rsidP="00E13D9F">
      <w:pPr>
        <w:pStyle w:val="aaaa"/>
        <w:bidi w:val="0"/>
        <w:snapToGrid w:val="0"/>
        <w:spacing w:before="0" w:line="240" w:lineRule="auto"/>
        <w:ind w:firstLine="425"/>
        <w:rPr>
          <w:rFonts w:ascii="Times New Roman" w:hAnsi="Times New Roman" w:cs="Times New Roman"/>
          <w:sz w:val="20"/>
          <w:szCs w:val="20"/>
          <w:lang w:bidi="fa-IR"/>
        </w:rPr>
      </w:pPr>
      <m:oMathPara>
        <m:oMathParaPr>
          <m:jc m:val="left"/>
        </m:oMathParaPr>
        <m:oMath>
          <m:f>
            <m:fPr>
              <m:ctrlPr>
                <w:rPr>
                  <w:rFonts w:ascii="Cambria Math" w:hAnsi="Times New Roman" w:cs="Times New Roman"/>
                  <w:i/>
                  <w:sz w:val="20"/>
                  <w:szCs w:val="20"/>
                  <w:lang w:bidi="fa-IR"/>
                </w:rPr>
              </m:ctrlPr>
            </m:fPr>
            <m:num>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C</m:t>
                  </m:r>
                </m:e>
                <m:sub>
                  <m:r>
                    <w:rPr>
                      <w:rFonts w:ascii="Cambria Math" w:hAnsi="Cambria Math" w:cs="Times New Roman"/>
                      <w:sz w:val="20"/>
                      <w:szCs w:val="20"/>
                      <w:lang w:bidi="fa-IR"/>
                    </w:rPr>
                    <m:t>it</m:t>
                  </m:r>
                </m:sub>
              </m:sSub>
            </m:num>
            <m:den>
              <m:sSub>
                <m:sSubPr>
                  <m:ctrlPr>
                    <w:rPr>
                      <w:rFonts w:ascii="Cambria Math" w:hAnsi="Times New Roman" w:cs="Times New Roman"/>
                      <w:i/>
                      <w:sz w:val="20"/>
                      <w:szCs w:val="20"/>
                      <w:lang w:bidi="fa-IR"/>
                    </w:rPr>
                  </m:ctrlPr>
                </m:sSubPr>
                <m:e>
                  <m:r>
                    <w:rPr>
                      <w:rFonts w:ascii="Cambria Math" w:hAnsi="Cambria Math" w:cs="Times New Roman"/>
                      <w:sz w:val="20"/>
                      <w:szCs w:val="20"/>
                      <w:lang w:bidi="fa-IR"/>
                    </w:rPr>
                    <m:t>A</m:t>
                  </m:r>
                </m:e>
                <m:sub>
                  <m:r>
                    <w:rPr>
                      <w:rFonts w:ascii="Cambria Math" w:hAnsi="Cambria Math" w:cs="Times New Roman"/>
                      <w:sz w:val="20"/>
                      <w:szCs w:val="20"/>
                      <w:lang w:bidi="fa-IR"/>
                    </w:rPr>
                    <m:t>it</m:t>
                  </m:r>
                  <m:r>
                    <w:rPr>
                      <w:rFonts w:ascii="Cambria Math" w:hAnsi="Times New Roman" w:cs="Times New Roman"/>
                      <w:sz w:val="20"/>
                      <w:szCs w:val="20"/>
                      <w:lang w:bidi="fa-IR"/>
                    </w:rPr>
                    <m:t>-</m:t>
                  </m:r>
                  <m:r>
                    <w:rPr>
                      <w:rFonts w:ascii="Cambria Math" w:hAnsi="Times New Roman" w:cs="Times New Roman"/>
                      <w:sz w:val="20"/>
                      <w:szCs w:val="20"/>
                      <w:lang w:bidi="fa-IR"/>
                    </w:rPr>
                    <m:t>1</m:t>
                  </m:r>
                </m:sub>
              </m:sSub>
            </m:den>
          </m:f>
          <m:r>
            <w:rPr>
              <w:rFonts w:ascii="Cambria Math" w:hAnsi="Times New Roman" w:cs="Times New Roman"/>
              <w:sz w:val="20"/>
              <w:szCs w:val="20"/>
              <w:lang w:bidi="fa-IR"/>
            </w:rPr>
            <m:t>=</m:t>
          </m:r>
          <m:f>
            <m:fPr>
              <m:ctrlPr>
                <w:rPr>
                  <w:rFonts w:ascii="Cambria Math" w:hAnsi="Times New Roman" w:cs="Times New Roman"/>
                  <w:i/>
                  <w:sz w:val="20"/>
                  <w:szCs w:val="20"/>
                  <w:lang w:bidi="fa-IR"/>
                </w:rPr>
              </m:ctrlPr>
            </m:fPr>
            <m:num>
              <m:r>
                <w:rPr>
                  <w:rFonts w:ascii="Cambria Math" w:hAnsi="Cambria Math" w:cs="Times New Roman"/>
                  <w:sz w:val="20"/>
                  <w:szCs w:val="20"/>
                  <w:lang w:bidi="fa-IR"/>
                </w:rPr>
                <m:t>cas</m:t>
              </m:r>
              <m:r>
                <w:rPr>
                  <w:rFonts w:ascii="Times New Roman" w:hAnsi="Cambria Math" w:cs="Times New Roman"/>
                  <w:sz w:val="20"/>
                  <w:szCs w:val="20"/>
                  <w:lang w:bidi="fa-IR"/>
                </w:rPr>
                <m:t>h</m:t>
              </m:r>
              <m:r>
                <w:rPr>
                  <w:rFonts w:ascii="Cambria Math" w:hAnsi="Times New Roman" w:cs="Times New Roman"/>
                  <w:sz w:val="20"/>
                  <w:szCs w:val="20"/>
                  <w:lang w:bidi="fa-IR"/>
                </w:rPr>
                <m:t xml:space="preserve"> </m:t>
              </m:r>
              <m:r>
                <w:rPr>
                  <w:rFonts w:ascii="Cambria Math" w:hAnsi="Cambria Math" w:cs="Times New Roman"/>
                  <w:sz w:val="20"/>
                  <w:szCs w:val="20"/>
                  <w:lang w:bidi="fa-IR"/>
                </w:rPr>
                <m:t>in</m:t>
              </m:r>
              <m:r>
                <w:rPr>
                  <w:rFonts w:ascii="Cambria Math" w:hAnsi="Times New Roman" w:cs="Times New Roman"/>
                  <w:sz w:val="20"/>
                  <w:szCs w:val="20"/>
                  <w:lang w:bidi="fa-IR"/>
                </w:rPr>
                <m:t xml:space="preserve"> </m:t>
              </m:r>
              <m:r>
                <w:rPr>
                  <w:rFonts w:ascii="Cambria Math" w:hAnsi="Cambria Math" w:cs="Times New Roman"/>
                  <w:sz w:val="20"/>
                  <w:szCs w:val="20"/>
                  <w:lang w:bidi="fa-IR"/>
                </w:rPr>
                <m:t>year</m:t>
              </m:r>
              <m:r>
                <w:rPr>
                  <w:rFonts w:ascii="Cambria Math" w:hAnsi="Times New Roman" w:cs="Times New Roman"/>
                  <w:sz w:val="20"/>
                  <w:szCs w:val="20"/>
                  <w:lang w:bidi="fa-IR"/>
                </w:rPr>
                <m:t xml:space="preserve"> </m:t>
              </m:r>
              <m:r>
                <w:rPr>
                  <w:rFonts w:ascii="Cambria Math" w:hAnsi="Cambria Math" w:cs="Times New Roman"/>
                  <w:sz w:val="20"/>
                  <w:szCs w:val="20"/>
                  <w:lang w:bidi="fa-IR"/>
                </w:rPr>
                <m:t>t</m:t>
              </m:r>
            </m:num>
            <m:den>
              <m:r>
                <m:rPr>
                  <m:sty m:val="p"/>
                </m:rPr>
                <w:rPr>
                  <w:rFonts w:ascii="Cambria Math" w:hAnsi="Times New Roman" w:cs="Times New Roman"/>
                  <w:sz w:val="20"/>
                  <w:szCs w:val="20"/>
                  <w:lang w:bidi="fa-IR"/>
                </w:rPr>
                <m:t>total assets value at the begininig of year</m:t>
              </m:r>
            </m:den>
          </m:f>
        </m:oMath>
      </m:oMathPara>
    </w:p>
    <w:p w:rsidR="00CE447A" w:rsidRPr="008E16F0" w:rsidRDefault="00CE447A" w:rsidP="00E13D9F">
      <w:pPr>
        <w:snapToGrid w:val="0"/>
        <w:spacing w:after="0" w:line="240" w:lineRule="auto"/>
        <w:ind w:firstLine="425"/>
        <w:jc w:val="both"/>
        <w:rPr>
          <w:rFonts w:ascii="Times New Roman" w:hAnsi="Times New Roman" w:cs="Times New Roman"/>
          <w:color w:val="000000"/>
          <w:sz w:val="20"/>
          <w:szCs w:val="20"/>
        </w:rPr>
      </w:pPr>
    </w:p>
    <w:p w:rsidR="003A6462" w:rsidRPr="008E16F0" w:rsidRDefault="003A6462"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t>Monitoring variables</w:t>
      </w:r>
    </w:p>
    <w:p w:rsidR="003A6462" w:rsidRPr="008E16F0" w:rsidRDefault="003A6462"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t>Sale growth</w:t>
      </w:r>
    </w:p>
    <w:p w:rsidR="003A6462" w:rsidRPr="008E16F0" w:rsidRDefault="003A6462" w:rsidP="00E13D9F">
      <w:pPr>
        <w:snapToGrid w:val="0"/>
        <w:spacing w:after="0" w:line="240" w:lineRule="auto"/>
        <w:ind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Mires (1997, 147-157) analyzed the effect of factors which are created as the results of debt on optimal investment strategy of stockholders and managers.</w:t>
      </w:r>
    </w:p>
    <w:p w:rsidR="006A7F03" w:rsidRPr="008E16F0" w:rsidRDefault="008A3B95" w:rsidP="00E13D9F">
      <w:pPr>
        <w:autoSpaceDE w:val="0"/>
        <w:snapToGrid w:val="0"/>
        <w:spacing w:after="0" w:line="240" w:lineRule="auto"/>
        <w:ind w:firstLine="425"/>
        <w:jc w:val="both"/>
        <w:rPr>
          <w:rFonts w:ascii="Times New Roman" w:eastAsia="Calibri" w:hAnsi="Times New Roman" w:cs="Times New Roman"/>
          <w:sz w:val="20"/>
          <w:szCs w:val="20"/>
          <w:lang w:bidi="fa-IR"/>
        </w:rPr>
      </w:pPr>
      <m:oMathPara>
        <m:oMathParaPr>
          <m:jc m:val="left"/>
        </m:oMathParaPr>
        <m:oMath>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GS</m:t>
              </m:r>
            </m:e>
            <m:sub>
              <m:r>
                <w:rPr>
                  <w:rFonts w:ascii="Cambria Math" w:eastAsia="Times New Roman" w:hAnsi="Cambria Math" w:cs="Times New Roman"/>
                  <w:sz w:val="20"/>
                  <w:szCs w:val="20"/>
                </w:rPr>
                <m:t>t</m:t>
              </m:r>
            </m:sub>
          </m:sSub>
          <m:r>
            <w:rPr>
              <w:rFonts w:ascii="Cambria Math" w:eastAsia="Times New Roman" w:hAnsi="Times New Roman" w:cs="Times New Roman"/>
              <w:sz w:val="20"/>
              <w:szCs w:val="20"/>
            </w:rPr>
            <m:t>=</m:t>
          </m:r>
          <m:f>
            <m:fPr>
              <m:ctrlPr>
                <w:rPr>
                  <w:rFonts w:ascii="Cambria Math" w:eastAsia="Times New Roman" w:hAnsi="Times New Roman" w:cs="Times New Roman"/>
                  <w:i/>
                  <w:sz w:val="20"/>
                  <w:szCs w:val="20"/>
                </w:rPr>
              </m:ctrlPr>
            </m:fPr>
            <m:num>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SALE</m:t>
                  </m:r>
                </m:e>
                <m:sub>
                  <m:r>
                    <w:rPr>
                      <w:rFonts w:ascii="Cambria Math" w:eastAsia="Times New Roman" w:hAnsi="Cambria Math" w:cs="Times New Roman"/>
                      <w:sz w:val="20"/>
                      <w:szCs w:val="20"/>
                    </w:rPr>
                    <m:t>t</m:t>
                  </m:r>
                </m:sub>
              </m:sSub>
            </m:num>
            <m:den>
              <m:sSub>
                <m:sSubPr>
                  <m:ctrlPr>
                    <w:rPr>
                      <w:rFonts w:ascii="Cambria Math" w:eastAsia="Times New Roman" w:hAnsi="Times New Roman" w:cs="Times New Roman"/>
                      <w:i/>
                      <w:sz w:val="20"/>
                      <w:szCs w:val="20"/>
                    </w:rPr>
                  </m:ctrlPr>
                </m:sSubPr>
                <m:e>
                  <m:r>
                    <w:rPr>
                      <w:rFonts w:ascii="Cambria Math" w:eastAsia="Times New Roman" w:hAnsi="Cambria Math" w:cs="Times New Roman"/>
                      <w:sz w:val="20"/>
                      <w:szCs w:val="20"/>
                    </w:rPr>
                    <m:t>SALE</m:t>
                  </m:r>
                </m:e>
                <m:sub>
                  <m:r>
                    <w:rPr>
                      <w:rFonts w:ascii="Cambria Math" w:eastAsia="Times New Roman" w:hAnsi="Cambria Math" w:cs="Times New Roman"/>
                      <w:sz w:val="20"/>
                      <w:szCs w:val="20"/>
                    </w:rPr>
                    <m:t>t</m:t>
                  </m:r>
                  <m:r>
                    <w:rPr>
                      <w:rFonts w:ascii="Cambria Math" w:eastAsia="Times New Roman" w:hAnsi="Times New Roman" w:cs="Times New Roman"/>
                      <w:sz w:val="20"/>
                      <w:szCs w:val="20"/>
                    </w:rPr>
                    <m:t>-</m:t>
                  </m:r>
                  <m:r>
                    <w:rPr>
                      <w:rFonts w:ascii="Cambria Math" w:eastAsia="Times New Roman" w:hAnsi="Times New Roman" w:cs="Times New Roman"/>
                      <w:sz w:val="20"/>
                      <w:szCs w:val="20"/>
                    </w:rPr>
                    <m:t>1</m:t>
                  </m:r>
                </m:sub>
              </m:sSub>
            </m:den>
          </m:f>
        </m:oMath>
      </m:oMathPara>
    </w:p>
    <w:p w:rsidR="005422AF" w:rsidRPr="008E16F0" w:rsidRDefault="00324D1B" w:rsidP="00E13D9F">
      <w:pPr>
        <w:snapToGrid w:val="0"/>
        <w:spacing w:after="0" w:line="240" w:lineRule="auto"/>
        <w:ind w:firstLine="425"/>
        <w:jc w:val="both"/>
        <w:rPr>
          <w:rFonts w:ascii="Times New Roman" w:hAnsi="Times New Roman" w:cs="Times New Roman"/>
          <w:iCs/>
          <w:sz w:val="20"/>
          <w:szCs w:val="20"/>
          <w:lang w:bidi="fa-IR"/>
        </w:rPr>
      </w:pPr>
      <w:proofErr w:type="spellStart"/>
      <w:r w:rsidRPr="008E16F0">
        <w:rPr>
          <w:rFonts w:ascii="Times New Roman" w:hAnsi="Times New Roman" w:cs="Times New Roman"/>
          <w:iCs/>
          <w:sz w:val="20"/>
          <w:szCs w:val="20"/>
          <w:lang w:bidi="fa-IR"/>
        </w:rPr>
        <w:t>SALE</w:t>
      </w:r>
      <w:r w:rsidRPr="008E16F0">
        <w:rPr>
          <w:rFonts w:ascii="Times New Roman" w:hAnsi="Times New Roman" w:cs="Times New Roman"/>
          <w:iCs/>
          <w:sz w:val="20"/>
          <w:szCs w:val="20"/>
          <w:vertAlign w:val="subscript"/>
          <w:lang w:bidi="fa-IR"/>
        </w:rPr>
        <w:t>t</w:t>
      </w:r>
      <w:proofErr w:type="spellEnd"/>
      <w:r w:rsidRPr="008E16F0">
        <w:rPr>
          <w:rFonts w:ascii="Times New Roman" w:hAnsi="Times New Roman" w:cs="Times New Roman"/>
          <w:iCs/>
          <w:sz w:val="20"/>
          <w:szCs w:val="20"/>
          <w:lang w:bidi="fa-IR"/>
        </w:rPr>
        <w:t>= sale in year t</w:t>
      </w:r>
    </w:p>
    <w:p w:rsidR="00324D1B" w:rsidRPr="008E16F0" w:rsidRDefault="005422AF" w:rsidP="00E13D9F">
      <w:pPr>
        <w:snapToGrid w:val="0"/>
        <w:spacing w:after="0" w:line="240" w:lineRule="auto"/>
        <w:ind w:firstLine="425"/>
        <w:jc w:val="both"/>
        <w:rPr>
          <w:rFonts w:ascii="Times New Roman" w:hAnsi="Times New Roman" w:cs="Times New Roman"/>
          <w:iCs/>
          <w:sz w:val="20"/>
          <w:szCs w:val="20"/>
          <w:lang w:bidi="fa-IR"/>
        </w:rPr>
      </w:pPr>
      <w:r w:rsidRPr="008E16F0">
        <w:rPr>
          <w:rFonts w:ascii="Times New Roman" w:hAnsi="Times New Roman" w:cs="Times New Roman"/>
          <w:iCs/>
          <w:sz w:val="20"/>
          <w:szCs w:val="20"/>
          <w:lang w:bidi="fa-IR"/>
        </w:rPr>
        <w:t>S</w:t>
      </w:r>
      <w:r w:rsidR="00324D1B" w:rsidRPr="008E16F0">
        <w:rPr>
          <w:rFonts w:ascii="Times New Roman" w:hAnsi="Times New Roman" w:cs="Times New Roman"/>
          <w:iCs/>
          <w:sz w:val="20"/>
          <w:szCs w:val="20"/>
          <w:lang w:bidi="fa-IR"/>
        </w:rPr>
        <w:t>ALE</w:t>
      </w:r>
      <w:r w:rsidR="00324D1B" w:rsidRPr="008E16F0">
        <w:rPr>
          <w:rFonts w:ascii="Times New Roman" w:hAnsi="Times New Roman" w:cs="Times New Roman"/>
          <w:iCs/>
          <w:sz w:val="20"/>
          <w:szCs w:val="20"/>
          <w:vertAlign w:val="subscript"/>
          <w:lang w:bidi="fa-IR"/>
        </w:rPr>
        <w:t>t-1</w:t>
      </w:r>
      <w:r w:rsidR="00324D1B" w:rsidRPr="008E16F0">
        <w:rPr>
          <w:rFonts w:ascii="Times New Roman" w:hAnsi="Times New Roman" w:cs="Times New Roman"/>
          <w:iCs/>
          <w:sz w:val="20"/>
          <w:szCs w:val="20"/>
          <w:lang w:bidi="fa-IR"/>
        </w:rPr>
        <w:t>= sale in year t+1</w:t>
      </w:r>
    </w:p>
    <w:p w:rsidR="00324D1B" w:rsidRPr="008E16F0" w:rsidRDefault="00324D1B" w:rsidP="00E13D9F">
      <w:pPr>
        <w:pStyle w:val="ListParagraph"/>
        <w:numPr>
          <w:ilvl w:val="0"/>
          <w:numId w:val="1"/>
        </w:numPr>
        <w:snapToGrid w:val="0"/>
        <w:spacing w:after="0" w:line="240" w:lineRule="auto"/>
        <w:ind w:left="0"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Company’s market value at the end of period</w:t>
      </w:r>
    </w:p>
    <w:p w:rsidR="008E16F0" w:rsidRDefault="008E16F0" w:rsidP="00E13D9F">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p>
    <w:p w:rsidR="00324D1B" w:rsidRPr="008E16F0" w:rsidRDefault="00324D1B" w:rsidP="00E13D9F">
      <w:pPr>
        <w:pStyle w:val="ListParagraph"/>
        <w:snapToGrid w:val="0"/>
        <w:spacing w:after="0" w:line="240" w:lineRule="auto"/>
        <w:ind w:left="0"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 xml:space="preserve">It is obtained through multiplying the number of share at stock price at the end of period. </w:t>
      </w:r>
    </w:p>
    <w:p w:rsidR="00324D1B" w:rsidRPr="008E16F0" w:rsidRDefault="00324D1B" w:rsidP="00E13D9F">
      <w:pPr>
        <w:pStyle w:val="aaaa"/>
        <w:bidi w:val="0"/>
        <w:snapToGrid w:val="0"/>
        <w:spacing w:before="0" w:line="240" w:lineRule="auto"/>
        <w:ind w:firstLine="425"/>
        <w:rPr>
          <w:rFonts w:ascii="Times New Roman" w:eastAsiaTheme="minorEastAsia" w:hAnsi="Times New Roman" w:cs="Times New Roman"/>
          <w:sz w:val="20"/>
          <w:szCs w:val="20"/>
        </w:rPr>
      </w:pPr>
      <m:oMathPara>
        <m:oMathParaPr>
          <m:jc m:val="left"/>
        </m:oMathParaPr>
        <m:oMath>
          <m:r>
            <w:rPr>
              <w:rFonts w:ascii="Cambria Math" w:eastAsia="Calibri" w:hAnsi="Cambria Math" w:cs="Times New Roman"/>
              <w:sz w:val="20"/>
              <w:szCs w:val="20"/>
            </w:rPr>
            <m:t>MV</m:t>
          </m:r>
          <m:r>
            <w:rPr>
              <w:rFonts w:ascii="Cambria Math" w:eastAsia="Calibri" w:hAnsi="Times New Roman" w:cs="Times New Roman"/>
              <w:sz w:val="20"/>
              <w:szCs w:val="20"/>
            </w:rPr>
            <m:t>=</m:t>
          </m:r>
          <m:f>
            <m:fPr>
              <m:ctrlPr>
                <w:rPr>
                  <w:rFonts w:ascii="Cambria Math" w:eastAsia="Calibri" w:hAnsi="Times New Roman" w:cs="Times New Roman"/>
                  <w:i/>
                  <w:sz w:val="20"/>
                  <w:szCs w:val="20"/>
                </w:rPr>
              </m:ctrlPr>
            </m:fPr>
            <m:num>
              <m:r>
                <w:rPr>
                  <w:rFonts w:ascii="Cambria Math" w:eastAsia="Calibri" w:hAnsi="Cambria Math" w:cs="Times New Roman"/>
                  <w:sz w:val="20"/>
                  <w:szCs w:val="20"/>
                </w:rPr>
                <m:t>number</m:t>
              </m:r>
              <m:r>
                <w:rPr>
                  <w:rFonts w:ascii="Cambria Math" w:eastAsia="Calibri" w:hAnsi="Times New Roman" w:cs="Times New Roman"/>
                  <w:sz w:val="20"/>
                  <w:szCs w:val="20"/>
                </w:rPr>
                <m:t xml:space="preserve"> </m:t>
              </m:r>
              <m:r>
                <w:rPr>
                  <w:rFonts w:ascii="Cambria Math" w:eastAsia="Calibri" w:hAnsi="Cambria Math" w:cs="Times New Roman"/>
                  <w:sz w:val="20"/>
                  <w:szCs w:val="20"/>
                </w:rPr>
                <m:t>of</m:t>
              </m:r>
              <m:r>
                <w:rPr>
                  <w:rFonts w:ascii="Cambria Math" w:eastAsia="Calibri" w:hAnsi="Times New Roman" w:cs="Times New Roman"/>
                  <w:sz w:val="20"/>
                  <w:szCs w:val="20"/>
                </w:rPr>
                <m:t xml:space="preserve"> </m:t>
              </m:r>
              <m:r>
                <w:rPr>
                  <w:rFonts w:ascii="Cambria Math" w:eastAsia="Calibri" w:hAnsi="Cambria Math" w:cs="Times New Roman"/>
                  <w:sz w:val="20"/>
                  <w:szCs w:val="20"/>
                </w:rPr>
                <m:t>stock</m:t>
              </m:r>
            </m:num>
            <m:den>
              <m:r>
                <w:rPr>
                  <w:rFonts w:ascii="Cambria Math" w:eastAsia="Calibri" w:hAnsi="Cambria Math" w:cs="Times New Roman"/>
                  <w:sz w:val="20"/>
                  <w:szCs w:val="20"/>
                </w:rPr>
                <m:t>s</m:t>
              </m:r>
              <m:r>
                <w:rPr>
                  <w:rFonts w:ascii="Times New Roman" w:eastAsia="Calibri" w:hAnsi="Cambria Math" w:cs="Times New Roman"/>
                  <w:sz w:val="20"/>
                  <w:szCs w:val="20"/>
                </w:rPr>
                <m:t>h</m:t>
              </m:r>
              <m:r>
                <w:rPr>
                  <w:rFonts w:ascii="Cambria Math" w:eastAsia="Calibri" w:hAnsi="Cambria Math" w:cs="Times New Roman"/>
                  <w:sz w:val="20"/>
                  <w:szCs w:val="20"/>
                </w:rPr>
                <m:t>are</m:t>
              </m:r>
              <m:r>
                <w:rPr>
                  <w:rFonts w:ascii="Cambria Math" w:eastAsia="Calibri" w:hAnsi="Times New Roman" w:cs="Times New Roman"/>
                  <w:sz w:val="20"/>
                  <w:szCs w:val="20"/>
                </w:rPr>
                <m:t xml:space="preserve"> </m:t>
              </m:r>
              <m:r>
                <w:rPr>
                  <w:rFonts w:ascii="Cambria Math" w:eastAsia="Calibri" w:hAnsi="Cambria Math" w:cs="Times New Roman"/>
                  <w:sz w:val="20"/>
                  <w:szCs w:val="20"/>
                </w:rPr>
                <m:t>price</m:t>
              </m:r>
              <m:r>
                <w:rPr>
                  <w:rFonts w:ascii="Cambria Math" w:eastAsia="Calibri" w:hAnsi="Times New Roman" w:cs="Times New Roman"/>
                  <w:sz w:val="20"/>
                  <w:szCs w:val="20"/>
                </w:rPr>
                <m:t xml:space="preserve"> </m:t>
              </m:r>
              <m:r>
                <w:rPr>
                  <w:rFonts w:ascii="Cambria Math" w:eastAsia="Calibri" w:hAnsi="Cambria Math" w:cs="Times New Roman"/>
                  <w:sz w:val="20"/>
                  <w:szCs w:val="20"/>
                </w:rPr>
                <m:t>at</m:t>
              </m:r>
              <m:r>
                <w:rPr>
                  <w:rFonts w:ascii="Cambria Math" w:eastAsia="Calibri" w:hAnsi="Times New Roman" w:cs="Times New Roman"/>
                  <w:sz w:val="20"/>
                  <w:szCs w:val="20"/>
                </w:rPr>
                <m:t xml:space="preserve"> </m:t>
              </m:r>
              <m:r>
                <w:rPr>
                  <w:rFonts w:ascii="Cambria Math" w:eastAsia="Calibri" w:hAnsi="Cambria Math" w:cs="Times New Roman"/>
                  <w:sz w:val="20"/>
                  <w:szCs w:val="20"/>
                </w:rPr>
                <m:t>t</m:t>
              </m:r>
              <m:r>
                <w:rPr>
                  <w:rFonts w:ascii="Times New Roman" w:eastAsia="Calibri" w:hAnsi="Cambria Math" w:cs="Times New Roman"/>
                  <w:sz w:val="20"/>
                  <w:szCs w:val="20"/>
                </w:rPr>
                <m:t>h</m:t>
              </m:r>
              <m:r>
                <w:rPr>
                  <w:rFonts w:ascii="Cambria Math" w:eastAsia="Calibri" w:hAnsi="Cambria Math" w:cs="Times New Roman"/>
                  <w:sz w:val="20"/>
                  <w:szCs w:val="20"/>
                </w:rPr>
                <m:t>e</m:t>
              </m:r>
              <m:r>
                <w:rPr>
                  <w:rFonts w:ascii="Cambria Math" w:eastAsia="Calibri" w:hAnsi="Times New Roman" w:cs="Times New Roman"/>
                  <w:sz w:val="20"/>
                  <w:szCs w:val="20"/>
                </w:rPr>
                <m:t xml:space="preserve"> </m:t>
              </m:r>
              <m:r>
                <w:rPr>
                  <w:rFonts w:ascii="Cambria Math" w:eastAsia="Calibri" w:hAnsi="Cambria Math" w:cs="Times New Roman"/>
                  <w:sz w:val="20"/>
                  <w:szCs w:val="20"/>
                </w:rPr>
                <m:t>end</m:t>
              </m:r>
              <m:r>
                <w:rPr>
                  <w:rFonts w:ascii="Cambria Math" w:eastAsia="Calibri" w:hAnsi="Times New Roman" w:cs="Times New Roman"/>
                  <w:sz w:val="20"/>
                  <w:szCs w:val="20"/>
                </w:rPr>
                <m:t xml:space="preserve"> </m:t>
              </m:r>
              <m:r>
                <w:rPr>
                  <w:rFonts w:ascii="Cambria Math" w:eastAsia="Calibri" w:hAnsi="Cambria Math" w:cs="Times New Roman"/>
                  <w:sz w:val="20"/>
                  <w:szCs w:val="20"/>
                </w:rPr>
                <m:t>of</m:t>
              </m:r>
              <m:r>
                <w:rPr>
                  <w:rFonts w:ascii="Cambria Math" w:eastAsia="Calibri" w:hAnsi="Times New Roman" w:cs="Times New Roman"/>
                  <w:sz w:val="20"/>
                  <w:szCs w:val="20"/>
                </w:rPr>
                <m:t xml:space="preserve"> </m:t>
              </m:r>
              <m:r>
                <w:rPr>
                  <w:rFonts w:ascii="Cambria Math" w:eastAsia="Calibri" w:hAnsi="Cambria Math" w:cs="Times New Roman"/>
                  <w:sz w:val="20"/>
                  <w:szCs w:val="20"/>
                </w:rPr>
                <m:t>period</m:t>
              </m:r>
            </m:den>
          </m:f>
        </m:oMath>
      </m:oMathPara>
    </w:p>
    <w:p w:rsidR="00324D1B" w:rsidRDefault="00324D1B" w:rsidP="00E13D9F">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p>
    <w:p w:rsidR="008E16F0" w:rsidRPr="008E16F0" w:rsidRDefault="008E16F0" w:rsidP="00E13D9F">
      <w:pPr>
        <w:pStyle w:val="ListParagraph"/>
        <w:snapToGrid w:val="0"/>
        <w:spacing w:after="0" w:line="240" w:lineRule="auto"/>
        <w:ind w:left="0" w:firstLine="425"/>
        <w:jc w:val="both"/>
        <w:rPr>
          <w:rFonts w:ascii="Times New Roman" w:hAnsi="Times New Roman" w:cs="Times New Roman" w:hint="eastAsia"/>
          <w:color w:val="000000"/>
          <w:sz w:val="20"/>
          <w:szCs w:val="20"/>
          <w:lang w:eastAsia="zh-CN"/>
        </w:rPr>
      </w:pPr>
    </w:p>
    <w:p w:rsidR="00E13D9F" w:rsidRPr="008E16F0" w:rsidRDefault="00E13D9F" w:rsidP="00E13D9F">
      <w:pPr>
        <w:snapToGrid w:val="0"/>
        <w:spacing w:after="0" w:line="240" w:lineRule="auto"/>
        <w:jc w:val="both"/>
        <w:rPr>
          <w:rFonts w:ascii="Times New Roman" w:hAnsi="Times New Roman" w:cs="Times New Roman"/>
          <w:b/>
          <w:bCs/>
          <w:color w:val="000000"/>
          <w:sz w:val="20"/>
          <w:szCs w:val="20"/>
        </w:rPr>
        <w:sectPr w:rsidR="00E13D9F" w:rsidRPr="008E16F0" w:rsidSect="005422AF">
          <w:type w:val="continuous"/>
          <w:pgSz w:w="12240" w:h="15840" w:code="1"/>
          <w:pgMar w:top="1440" w:right="1440" w:bottom="1440" w:left="1440" w:header="720" w:footer="720" w:gutter="0"/>
          <w:cols w:space="720"/>
          <w:docGrid w:linePitch="360"/>
        </w:sectPr>
      </w:pPr>
    </w:p>
    <w:p w:rsidR="003A6462" w:rsidRPr="008E16F0" w:rsidRDefault="00766C98"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lastRenderedPageBreak/>
        <w:t>Research methodology</w:t>
      </w:r>
    </w:p>
    <w:p w:rsidR="00766C98" w:rsidRPr="008E16F0" w:rsidRDefault="00CB7A12" w:rsidP="00E13D9F">
      <w:pPr>
        <w:snapToGrid w:val="0"/>
        <w:spacing w:after="0" w:line="240" w:lineRule="auto"/>
        <w:ind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This is an applied research regarding objective. Since this study is an applied kind of research regarding objective, it is correlation type in term of data collection</w:t>
      </w:r>
      <w:r w:rsidR="00921A99" w:rsidRPr="008E16F0">
        <w:rPr>
          <w:rFonts w:ascii="Times New Roman" w:hAnsi="Times New Roman" w:cs="Times New Roman"/>
          <w:color w:val="000000"/>
          <w:sz w:val="20"/>
          <w:szCs w:val="20"/>
        </w:rPr>
        <w:t>.</w:t>
      </w:r>
    </w:p>
    <w:p w:rsidR="008E16F0" w:rsidRDefault="008E16F0" w:rsidP="00E13D9F">
      <w:pPr>
        <w:snapToGrid w:val="0"/>
        <w:spacing w:after="0" w:line="240" w:lineRule="auto"/>
        <w:jc w:val="both"/>
        <w:rPr>
          <w:rFonts w:ascii="Times New Roman" w:hAnsi="Times New Roman" w:cs="Times New Roman" w:hint="eastAsia"/>
          <w:b/>
          <w:bCs/>
          <w:color w:val="000000"/>
          <w:sz w:val="20"/>
          <w:szCs w:val="20"/>
          <w:lang w:eastAsia="zh-CN"/>
        </w:rPr>
      </w:pPr>
    </w:p>
    <w:p w:rsidR="00921A99" w:rsidRPr="008E16F0" w:rsidRDefault="00921A99"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t>Statistical population</w:t>
      </w:r>
    </w:p>
    <w:p w:rsidR="00921A99" w:rsidRPr="008E16F0" w:rsidRDefault="00C81CD7" w:rsidP="00E13D9F">
      <w:pPr>
        <w:snapToGrid w:val="0"/>
        <w:spacing w:after="0" w:line="240" w:lineRule="auto"/>
        <w:ind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 xml:space="preserve">All the companies </w:t>
      </w:r>
      <w:r w:rsidR="00ED3B52" w:rsidRPr="008E16F0">
        <w:rPr>
          <w:rFonts w:ascii="Times New Roman" w:hAnsi="Times New Roman" w:cs="Times New Roman"/>
          <w:color w:val="000000"/>
          <w:sz w:val="20"/>
          <w:szCs w:val="20"/>
        </w:rPr>
        <w:t>ha</w:t>
      </w:r>
      <w:r w:rsidR="00250396" w:rsidRPr="008E16F0">
        <w:rPr>
          <w:rFonts w:ascii="Times New Roman" w:hAnsi="Times New Roman" w:cs="Times New Roman"/>
          <w:color w:val="000000"/>
          <w:sz w:val="20"/>
          <w:szCs w:val="20"/>
        </w:rPr>
        <w:t>ve been divided into 28 industries</w:t>
      </w:r>
      <w:r w:rsidR="00ED3B52" w:rsidRPr="008E16F0">
        <w:rPr>
          <w:rFonts w:ascii="Times New Roman" w:hAnsi="Times New Roman" w:cs="Times New Roman"/>
          <w:color w:val="000000"/>
          <w:sz w:val="20"/>
          <w:szCs w:val="20"/>
        </w:rPr>
        <w:t xml:space="preserve"> </w:t>
      </w:r>
      <w:r w:rsidR="00250396" w:rsidRPr="008E16F0">
        <w:rPr>
          <w:rFonts w:ascii="Times New Roman" w:hAnsi="Times New Roman" w:cs="Times New Roman"/>
          <w:color w:val="000000"/>
          <w:sz w:val="20"/>
          <w:szCs w:val="20"/>
        </w:rPr>
        <w:t>i</w:t>
      </w:r>
      <w:r w:rsidR="00ED3B52" w:rsidRPr="008E16F0">
        <w:rPr>
          <w:rFonts w:ascii="Times New Roman" w:hAnsi="Times New Roman" w:cs="Times New Roman"/>
          <w:color w:val="000000"/>
          <w:sz w:val="20"/>
          <w:szCs w:val="20"/>
        </w:rPr>
        <w:t>n order to more accurately examine the information of companies accepted at Tehran Stock Exchange</w:t>
      </w:r>
      <w:r w:rsidR="005D7D18" w:rsidRPr="008E16F0">
        <w:rPr>
          <w:rFonts w:ascii="Times New Roman" w:hAnsi="Times New Roman" w:cs="Times New Roman"/>
          <w:color w:val="000000"/>
          <w:sz w:val="20"/>
          <w:szCs w:val="20"/>
        </w:rPr>
        <w:t xml:space="preserve"> and 94 companies have been selected for model estimation and research’s hypotheses test because the selected samples were not random and they also have more reliance capability by applying certain condition. </w:t>
      </w:r>
    </w:p>
    <w:p w:rsidR="005D7D18" w:rsidRPr="008E16F0" w:rsidRDefault="005D7D18"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lastRenderedPageBreak/>
        <w:t>Data analysis methods and tools</w:t>
      </w:r>
    </w:p>
    <w:p w:rsidR="005D7D18" w:rsidRPr="008E16F0" w:rsidRDefault="005D7D18" w:rsidP="00E13D9F">
      <w:pPr>
        <w:snapToGrid w:val="0"/>
        <w:spacing w:after="0" w:line="240" w:lineRule="auto"/>
        <w:ind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 xml:space="preserve">In this research, the findings and hypotheses test will be analyzed by software Excel, Eviews8 following implementing library and field research stage and extracting enough information from samples and computing values of each one </w:t>
      </w:r>
      <w:r w:rsidR="00864CDD" w:rsidRPr="008E16F0">
        <w:rPr>
          <w:rFonts w:ascii="Times New Roman" w:hAnsi="Times New Roman" w:cs="Times New Roman"/>
          <w:color w:val="000000"/>
          <w:sz w:val="20"/>
          <w:szCs w:val="20"/>
        </w:rPr>
        <w:t xml:space="preserve">of variables. </w:t>
      </w:r>
      <w:r w:rsidR="0055069A" w:rsidRPr="008E16F0">
        <w:rPr>
          <w:rFonts w:ascii="Times New Roman" w:hAnsi="Times New Roman" w:cs="Times New Roman"/>
          <w:color w:val="000000"/>
          <w:sz w:val="20"/>
          <w:szCs w:val="20"/>
        </w:rPr>
        <w:t xml:space="preserve">One-variable and multi-variable regression will be used to test hypotheses. </w:t>
      </w:r>
      <w:r w:rsidR="000B4433" w:rsidRPr="008E16F0">
        <w:rPr>
          <w:rFonts w:ascii="Times New Roman" w:hAnsi="Times New Roman" w:cs="Times New Roman"/>
          <w:color w:val="000000"/>
          <w:sz w:val="20"/>
          <w:szCs w:val="20"/>
        </w:rPr>
        <w:t>One-variable regression is done by using cross-sectional and cumulative data.</w:t>
      </w:r>
    </w:p>
    <w:p w:rsidR="008E16F0" w:rsidRDefault="008E16F0" w:rsidP="00E13D9F">
      <w:pPr>
        <w:snapToGrid w:val="0"/>
        <w:spacing w:after="0" w:line="240" w:lineRule="auto"/>
        <w:jc w:val="both"/>
        <w:rPr>
          <w:rFonts w:ascii="Times New Roman" w:hAnsi="Times New Roman" w:cs="Times New Roman" w:hint="eastAsia"/>
          <w:b/>
          <w:bCs/>
          <w:color w:val="000000"/>
          <w:sz w:val="20"/>
          <w:szCs w:val="20"/>
          <w:lang w:eastAsia="zh-CN"/>
        </w:rPr>
      </w:pPr>
    </w:p>
    <w:p w:rsidR="000B4433" w:rsidRPr="008E16F0" w:rsidRDefault="000B4433"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t>Research’s findings</w:t>
      </w:r>
    </w:p>
    <w:p w:rsidR="000B4433" w:rsidRPr="008E16F0" w:rsidRDefault="000B4433" w:rsidP="00E13D9F">
      <w:pPr>
        <w:snapToGrid w:val="0"/>
        <w:spacing w:after="0" w:line="240" w:lineRule="auto"/>
        <w:jc w:val="both"/>
        <w:rPr>
          <w:rFonts w:ascii="Times New Roman" w:hAnsi="Times New Roman" w:cs="Times New Roman"/>
          <w:b/>
          <w:bCs/>
          <w:color w:val="000000"/>
          <w:sz w:val="20"/>
          <w:szCs w:val="20"/>
        </w:rPr>
      </w:pPr>
      <w:r w:rsidRPr="008E16F0">
        <w:rPr>
          <w:rFonts w:ascii="Times New Roman" w:hAnsi="Times New Roman" w:cs="Times New Roman"/>
          <w:b/>
          <w:bCs/>
          <w:color w:val="000000"/>
          <w:sz w:val="20"/>
          <w:szCs w:val="20"/>
        </w:rPr>
        <w:t>Descriptive statistics</w:t>
      </w:r>
    </w:p>
    <w:p w:rsidR="000B4433" w:rsidRPr="008E16F0" w:rsidRDefault="00CA24C1" w:rsidP="00E13D9F">
      <w:pPr>
        <w:snapToGrid w:val="0"/>
        <w:spacing w:after="0" w:line="240" w:lineRule="auto"/>
        <w:ind w:firstLine="425"/>
        <w:jc w:val="both"/>
        <w:rPr>
          <w:rFonts w:ascii="Times New Roman" w:hAnsi="Times New Roman" w:cs="Times New Roman"/>
          <w:color w:val="000000"/>
          <w:sz w:val="20"/>
          <w:szCs w:val="20"/>
        </w:rPr>
      </w:pPr>
      <w:r w:rsidRPr="008E16F0">
        <w:rPr>
          <w:rFonts w:ascii="Times New Roman" w:hAnsi="Times New Roman" w:cs="Times New Roman"/>
          <w:color w:val="000000"/>
          <w:sz w:val="20"/>
          <w:szCs w:val="20"/>
        </w:rPr>
        <w:t>Descriptive statistics related to research’s variables have been offered in table 2. Offered results provide a general schema of research’s data condition.</w:t>
      </w:r>
    </w:p>
    <w:p w:rsidR="00E13D9F" w:rsidRPr="008E16F0" w:rsidRDefault="00E13D9F" w:rsidP="00E13D9F">
      <w:pPr>
        <w:snapToGrid w:val="0"/>
        <w:spacing w:after="0" w:line="240" w:lineRule="auto"/>
        <w:jc w:val="center"/>
        <w:rPr>
          <w:rFonts w:ascii="Times New Roman" w:hAnsi="Times New Roman" w:cs="Times New Roman"/>
          <w:b/>
          <w:bCs/>
          <w:sz w:val="20"/>
          <w:szCs w:val="20"/>
        </w:rPr>
        <w:sectPr w:rsidR="00E13D9F" w:rsidRPr="008E16F0" w:rsidSect="00E13D9F">
          <w:type w:val="continuous"/>
          <w:pgSz w:w="12240" w:h="15840" w:code="1"/>
          <w:pgMar w:top="1440" w:right="1440" w:bottom="1440" w:left="1440" w:header="720" w:footer="720" w:gutter="0"/>
          <w:cols w:num="2" w:space="550"/>
          <w:docGrid w:linePitch="360"/>
        </w:sectPr>
      </w:pPr>
    </w:p>
    <w:p w:rsidR="00E13D9F" w:rsidRPr="008E16F0" w:rsidRDefault="00E13D9F" w:rsidP="00E13D9F">
      <w:pPr>
        <w:snapToGrid w:val="0"/>
        <w:spacing w:after="0" w:line="240" w:lineRule="auto"/>
        <w:jc w:val="center"/>
        <w:rPr>
          <w:rFonts w:ascii="Times New Roman" w:hAnsi="Times New Roman" w:cs="Times New Roman"/>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1507A2" w:rsidRPr="008E16F0" w:rsidRDefault="001507A2"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t>Table 2- Research’s descriptive statistics</w:t>
      </w:r>
    </w:p>
    <w:tbl>
      <w:tblPr>
        <w:tblStyle w:val="TableGrid"/>
        <w:tblW w:w="5000" w:type="pct"/>
        <w:jc w:val="center"/>
        <w:tblCellMar>
          <w:left w:w="57" w:type="dxa"/>
          <w:right w:w="57" w:type="dxa"/>
        </w:tblCellMar>
        <w:tblLook w:val="04A0"/>
      </w:tblPr>
      <w:tblGrid>
        <w:gridCol w:w="3034"/>
        <w:gridCol w:w="736"/>
        <w:gridCol w:w="703"/>
        <w:gridCol w:w="948"/>
        <w:gridCol w:w="915"/>
        <w:gridCol w:w="1470"/>
        <w:gridCol w:w="904"/>
        <w:gridCol w:w="764"/>
      </w:tblGrid>
      <w:tr w:rsidR="00090396" w:rsidRPr="008E16F0" w:rsidTr="005422AF">
        <w:trPr>
          <w:jc w:val="center"/>
        </w:trPr>
        <w:tc>
          <w:tcPr>
            <w:tcW w:w="1601" w:type="pct"/>
            <w:vAlign w:val="center"/>
          </w:tcPr>
          <w:p w:rsidR="001507A2" w:rsidRPr="008E16F0" w:rsidRDefault="001507A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Variables</w:t>
            </w:r>
          </w:p>
        </w:tc>
        <w:tc>
          <w:tcPr>
            <w:tcW w:w="388" w:type="pct"/>
            <w:vAlign w:val="center"/>
          </w:tcPr>
          <w:p w:rsidR="001507A2" w:rsidRPr="008E16F0" w:rsidRDefault="001507A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average</w:t>
            </w:r>
          </w:p>
        </w:tc>
        <w:tc>
          <w:tcPr>
            <w:tcW w:w="371" w:type="pct"/>
            <w:vAlign w:val="center"/>
          </w:tcPr>
          <w:p w:rsidR="001507A2" w:rsidRPr="008E16F0" w:rsidRDefault="001507A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median</w:t>
            </w:r>
          </w:p>
        </w:tc>
        <w:tc>
          <w:tcPr>
            <w:tcW w:w="500" w:type="pct"/>
            <w:vAlign w:val="center"/>
          </w:tcPr>
          <w:p w:rsidR="001507A2" w:rsidRPr="008E16F0" w:rsidRDefault="00CA24C1"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M</w:t>
            </w:r>
            <w:r w:rsidR="001507A2" w:rsidRPr="008E16F0">
              <w:rPr>
                <w:rFonts w:ascii="Times New Roman" w:hAnsi="Times New Roman" w:cs="Times New Roman"/>
                <w:sz w:val="20"/>
                <w:szCs w:val="20"/>
              </w:rPr>
              <w:t>aximum</w:t>
            </w:r>
          </w:p>
        </w:tc>
        <w:tc>
          <w:tcPr>
            <w:tcW w:w="483" w:type="pct"/>
            <w:vAlign w:val="center"/>
          </w:tcPr>
          <w:p w:rsidR="001507A2" w:rsidRPr="008E16F0" w:rsidRDefault="009C1EB7"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M</w:t>
            </w:r>
            <w:r w:rsidR="001507A2" w:rsidRPr="008E16F0">
              <w:rPr>
                <w:rFonts w:ascii="Times New Roman" w:hAnsi="Times New Roman" w:cs="Times New Roman"/>
                <w:sz w:val="20"/>
                <w:szCs w:val="20"/>
              </w:rPr>
              <w:t>inimum</w:t>
            </w:r>
          </w:p>
        </w:tc>
        <w:tc>
          <w:tcPr>
            <w:tcW w:w="776" w:type="pct"/>
            <w:vAlign w:val="center"/>
          </w:tcPr>
          <w:p w:rsidR="001507A2" w:rsidRPr="008E16F0" w:rsidRDefault="001507A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Standard deviation</w:t>
            </w:r>
          </w:p>
        </w:tc>
        <w:tc>
          <w:tcPr>
            <w:tcW w:w="477" w:type="pct"/>
            <w:vAlign w:val="center"/>
          </w:tcPr>
          <w:p w:rsidR="001507A2" w:rsidRPr="008E16F0" w:rsidRDefault="00090396" w:rsidP="00E13D9F">
            <w:pPr>
              <w:snapToGrid w:val="0"/>
              <w:jc w:val="both"/>
              <w:rPr>
                <w:rFonts w:ascii="Times New Roman" w:hAnsi="Times New Roman" w:cs="Times New Roman"/>
                <w:sz w:val="20"/>
                <w:szCs w:val="20"/>
                <w:lang w:bidi="fa-IR"/>
              </w:rPr>
            </w:pPr>
            <w:proofErr w:type="spellStart"/>
            <w:r w:rsidRPr="008E16F0">
              <w:rPr>
                <w:rFonts w:ascii="Times New Roman" w:hAnsi="Times New Roman" w:cs="Times New Roman"/>
                <w:sz w:val="20"/>
                <w:szCs w:val="20"/>
                <w:lang w:bidi="fa-IR"/>
              </w:rPr>
              <w:t>S</w:t>
            </w:r>
            <w:r w:rsidR="001507A2" w:rsidRPr="008E16F0">
              <w:rPr>
                <w:rFonts w:ascii="Times New Roman" w:hAnsi="Times New Roman" w:cs="Times New Roman"/>
                <w:sz w:val="20"/>
                <w:szCs w:val="20"/>
                <w:lang w:bidi="fa-IR"/>
              </w:rPr>
              <w:t>kewness</w:t>
            </w:r>
            <w:proofErr w:type="spellEnd"/>
          </w:p>
        </w:tc>
        <w:tc>
          <w:tcPr>
            <w:tcW w:w="403" w:type="pct"/>
            <w:vAlign w:val="center"/>
          </w:tcPr>
          <w:p w:rsidR="001507A2" w:rsidRPr="008E16F0" w:rsidRDefault="00090396" w:rsidP="00E13D9F">
            <w:pPr>
              <w:snapToGrid w:val="0"/>
              <w:jc w:val="both"/>
              <w:rPr>
                <w:rFonts w:ascii="Times New Roman" w:hAnsi="Times New Roman" w:cs="Times New Roman"/>
                <w:sz w:val="20"/>
                <w:szCs w:val="20"/>
                <w:lang w:bidi="fa-IR"/>
              </w:rPr>
            </w:pPr>
            <w:r w:rsidRPr="008E16F0">
              <w:rPr>
                <w:rFonts w:ascii="Times New Roman" w:hAnsi="Times New Roman" w:cs="Times New Roman"/>
                <w:sz w:val="20"/>
                <w:szCs w:val="20"/>
                <w:lang w:bidi="fa-IR"/>
              </w:rPr>
              <w:t>stress</w:t>
            </w:r>
          </w:p>
        </w:tc>
      </w:tr>
      <w:tr w:rsidR="00090396" w:rsidRPr="008E16F0" w:rsidTr="005422AF">
        <w:trPr>
          <w:jc w:val="center"/>
        </w:trPr>
        <w:tc>
          <w:tcPr>
            <w:tcW w:w="1601" w:type="pct"/>
            <w:vAlign w:val="center"/>
          </w:tcPr>
          <w:p w:rsidR="001507A2" w:rsidRPr="008E16F0" w:rsidRDefault="001507A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Financial restriction</w:t>
            </w:r>
          </w:p>
        </w:tc>
        <w:tc>
          <w:tcPr>
            <w:tcW w:w="388"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1.19</w:t>
            </w:r>
          </w:p>
        </w:tc>
        <w:tc>
          <w:tcPr>
            <w:tcW w:w="371"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0.94</w:t>
            </w:r>
          </w:p>
        </w:tc>
        <w:tc>
          <w:tcPr>
            <w:tcW w:w="500"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8.48</w:t>
            </w:r>
          </w:p>
        </w:tc>
        <w:tc>
          <w:tcPr>
            <w:tcW w:w="483"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-5.49</w:t>
            </w:r>
          </w:p>
        </w:tc>
        <w:tc>
          <w:tcPr>
            <w:tcW w:w="776"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1.042</w:t>
            </w:r>
          </w:p>
        </w:tc>
        <w:tc>
          <w:tcPr>
            <w:tcW w:w="477"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-1.48</w:t>
            </w:r>
          </w:p>
        </w:tc>
        <w:tc>
          <w:tcPr>
            <w:tcW w:w="403"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13.174</w:t>
            </w:r>
          </w:p>
        </w:tc>
      </w:tr>
      <w:tr w:rsidR="00090396" w:rsidRPr="008E16F0" w:rsidTr="005422AF">
        <w:trPr>
          <w:jc w:val="center"/>
        </w:trPr>
        <w:tc>
          <w:tcPr>
            <w:tcW w:w="1601" w:type="pct"/>
            <w:vAlign w:val="center"/>
          </w:tcPr>
          <w:p w:rsidR="001507A2" w:rsidRPr="008E16F0" w:rsidRDefault="00090396" w:rsidP="00E13D9F">
            <w:pPr>
              <w:snapToGrid w:val="0"/>
              <w:jc w:val="both"/>
              <w:rPr>
                <w:rFonts w:ascii="Times New Roman" w:hAnsi="Times New Roman" w:cs="Times New Roman"/>
                <w:sz w:val="20"/>
                <w:szCs w:val="20"/>
              </w:rPr>
            </w:pP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xml:space="preserve">-Hirschman </w:t>
            </w:r>
            <w:r w:rsidR="001507A2" w:rsidRPr="008E16F0">
              <w:rPr>
                <w:rFonts w:ascii="Times New Roman" w:hAnsi="Times New Roman" w:cs="Times New Roman"/>
                <w:sz w:val="20"/>
                <w:szCs w:val="20"/>
              </w:rPr>
              <w:t>Competition index</w:t>
            </w:r>
          </w:p>
        </w:tc>
        <w:tc>
          <w:tcPr>
            <w:tcW w:w="388"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0.534</w:t>
            </w:r>
          </w:p>
        </w:tc>
        <w:tc>
          <w:tcPr>
            <w:tcW w:w="371"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0.356</w:t>
            </w:r>
          </w:p>
        </w:tc>
        <w:tc>
          <w:tcPr>
            <w:tcW w:w="500"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1.003</w:t>
            </w:r>
          </w:p>
        </w:tc>
        <w:tc>
          <w:tcPr>
            <w:tcW w:w="483"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0.800</w:t>
            </w:r>
          </w:p>
        </w:tc>
        <w:tc>
          <w:tcPr>
            <w:tcW w:w="776"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0.296</w:t>
            </w:r>
          </w:p>
        </w:tc>
        <w:tc>
          <w:tcPr>
            <w:tcW w:w="477"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-0.163</w:t>
            </w:r>
          </w:p>
        </w:tc>
        <w:tc>
          <w:tcPr>
            <w:tcW w:w="403"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-1.208</w:t>
            </w:r>
          </w:p>
        </w:tc>
      </w:tr>
      <w:tr w:rsidR="00090396" w:rsidRPr="008E16F0" w:rsidTr="005422AF">
        <w:trPr>
          <w:jc w:val="center"/>
        </w:trPr>
        <w:tc>
          <w:tcPr>
            <w:tcW w:w="1601" w:type="pct"/>
            <w:vAlign w:val="center"/>
          </w:tcPr>
          <w:p w:rsidR="001507A2" w:rsidRPr="008E16F0" w:rsidRDefault="002469AB"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Concentration</w:t>
            </w:r>
            <w:r w:rsidR="00090396" w:rsidRPr="008E16F0">
              <w:rPr>
                <w:rFonts w:ascii="Times New Roman" w:hAnsi="Times New Roman" w:cs="Times New Roman"/>
                <w:sz w:val="20"/>
                <w:szCs w:val="20"/>
              </w:rPr>
              <w:t xml:space="preserve"> competition index</w:t>
            </w:r>
          </w:p>
        </w:tc>
        <w:tc>
          <w:tcPr>
            <w:tcW w:w="388"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0.058</w:t>
            </w:r>
          </w:p>
        </w:tc>
        <w:tc>
          <w:tcPr>
            <w:tcW w:w="371"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0.403</w:t>
            </w:r>
          </w:p>
        </w:tc>
        <w:tc>
          <w:tcPr>
            <w:tcW w:w="500"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0.555</w:t>
            </w:r>
          </w:p>
        </w:tc>
        <w:tc>
          <w:tcPr>
            <w:tcW w:w="483"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w:t>
            </w:r>
          </w:p>
        </w:tc>
        <w:tc>
          <w:tcPr>
            <w:tcW w:w="776"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0.072</w:t>
            </w:r>
          </w:p>
        </w:tc>
        <w:tc>
          <w:tcPr>
            <w:tcW w:w="477"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2.923</w:t>
            </w:r>
          </w:p>
        </w:tc>
        <w:tc>
          <w:tcPr>
            <w:tcW w:w="403"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12.169</w:t>
            </w:r>
          </w:p>
        </w:tc>
      </w:tr>
      <w:tr w:rsidR="00090396" w:rsidRPr="008E16F0" w:rsidTr="005422AF">
        <w:trPr>
          <w:jc w:val="center"/>
        </w:trPr>
        <w:tc>
          <w:tcPr>
            <w:tcW w:w="1601" w:type="pct"/>
            <w:vAlign w:val="center"/>
          </w:tcPr>
          <w:p w:rsidR="001507A2" w:rsidRPr="008E16F0" w:rsidRDefault="0009039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Tobin’s Q</w:t>
            </w:r>
            <w:r w:rsidR="00744C14" w:rsidRPr="008E16F0">
              <w:rPr>
                <w:rFonts w:ascii="Times New Roman" w:hAnsi="Times New Roman" w:cs="Times New Roman"/>
                <w:sz w:val="20"/>
                <w:szCs w:val="20"/>
              </w:rPr>
              <w:t xml:space="preserve"> index</w:t>
            </w:r>
          </w:p>
        </w:tc>
        <w:tc>
          <w:tcPr>
            <w:tcW w:w="388" w:type="pct"/>
            <w:vAlign w:val="center"/>
          </w:tcPr>
          <w:p w:rsidR="001507A2" w:rsidRPr="008E16F0" w:rsidRDefault="00744C14"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1.632</w:t>
            </w:r>
          </w:p>
        </w:tc>
        <w:tc>
          <w:tcPr>
            <w:tcW w:w="371" w:type="pct"/>
            <w:vAlign w:val="center"/>
          </w:tcPr>
          <w:p w:rsidR="001507A2" w:rsidRPr="008E16F0" w:rsidRDefault="00744C14"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1.524</w:t>
            </w:r>
          </w:p>
        </w:tc>
        <w:tc>
          <w:tcPr>
            <w:tcW w:w="500"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73.583</w:t>
            </w:r>
          </w:p>
        </w:tc>
        <w:tc>
          <w:tcPr>
            <w:tcW w:w="483"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1.267</w:t>
            </w:r>
          </w:p>
        </w:tc>
        <w:tc>
          <w:tcPr>
            <w:tcW w:w="776"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3.472</w:t>
            </w:r>
          </w:p>
        </w:tc>
        <w:tc>
          <w:tcPr>
            <w:tcW w:w="477"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10.706</w:t>
            </w:r>
          </w:p>
        </w:tc>
        <w:tc>
          <w:tcPr>
            <w:tcW w:w="403"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10.211</w:t>
            </w:r>
          </w:p>
        </w:tc>
      </w:tr>
      <w:tr w:rsidR="00090396" w:rsidRPr="008E16F0" w:rsidTr="005422AF">
        <w:trPr>
          <w:jc w:val="center"/>
        </w:trPr>
        <w:tc>
          <w:tcPr>
            <w:tcW w:w="1601"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Company’s sale growth</w:t>
            </w:r>
          </w:p>
        </w:tc>
        <w:tc>
          <w:tcPr>
            <w:tcW w:w="388"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2.48</w:t>
            </w:r>
          </w:p>
        </w:tc>
        <w:tc>
          <w:tcPr>
            <w:tcW w:w="371"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2.312</w:t>
            </w:r>
          </w:p>
        </w:tc>
        <w:tc>
          <w:tcPr>
            <w:tcW w:w="500"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510.121</w:t>
            </w:r>
          </w:p>
        </w:tc>
        <w:tc>
          <w:tcPr>
            <w:tcW w:w="483"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-53.218</w:t>
            </w:r>
          </w:p>
        </w:tc>
        <w:tc>
          <w:tcPr>
            <w:tcW w:w="776"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8.84</w:t>
            </w:r>
          </w:p>
        </w:tc>
        <w:tc>
          <w:tcPr>
            <w:tcW w:w="477"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97.24</w:t>
            </w:r>
          </w:p>
        </w:tc>
        <w:tc>
          <w:tcPr>
            <w:tcW w:w="403" w:type="pct"/>
            <w:vAlign w:val="center"/>
          </w:tcPr>
          <w:p w:rsidR="001507A2" w:rsidRPr="008E16F0" w:rsidRDefault="00EF74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619.113</w:t>
            </w:r>
          </w:p>
        </w:tc>
      </w:tr>
      <w:tr w:rsidR="00090396" w:rsidRPr="008E16F0" w:rsidTr="005422AF">
        <w:trPr>
          <w:jc w:val="center"/>
        </w:trPr>
        <w:tc>
          <w:tcPr>
            <w:tcW w:w="1601"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Company’s market value</w:t>
            </w:r>
          </w:p>
        </w:tc>
        <w:tc>
          <w:tcPr>
            <w:tcW w:w="388"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0.973</w:t>
            </w:r>
          </w:p>
        </w:tc>
        <w:tc>
          <w:tcPr>
            <w:tcW w:w="371"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0.678</w:t>
            </w:r>
          </w:p>
        </w:tc>
        <w:tc>
          <w:tcPr>
            <w:tcW w:w="500"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0.962</w:t>
            </w:r>
          </w:p>
        </w:tc>
        <w:tc>
          <w:tcPr>
            <w:tcW w:w="483"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8.316</w:t>
            </w:r>
          </w:p>
        </w:tc>
        <w:tc>
          <w:tcPr>
            <w:tcW w:w="776"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0.028</w:t>
            </w:r>
          </w:p>
        </w:tc>
        <w:tc>
          <w:tcPr>
            <w:tcW w:w="477"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2.883</w:t>
            </w:r>
          </w:p>
        </w:tc>
        <w:tc>
          <w:tcPr>
            <w:tcW w:w="403" w:type="pct"/>
            <w:vAlign w:val="center"/>
          </w:tcPr>
          <w:p w:rsidR="001507A2" w:rsidRPr="008E16F0" w:rsidRDefault="007B3683"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12.137</w:t>
            </w:r>
          </w:p>
        </w:tc>
      </w:tr>
    </w:tbl>
    <w:p w:rsidR="001507A2" w:rsidRPr="008E16F0" w:rsidRDefault="001507A2" w:rsidP="00E13D9F">
      <w:pPr>
        <w:snapToGrid w:val="0"/>
        <w:spacing w:after="0" w:line="240" w:lineRule="auto"/>
        <w:ind w:firstLine="425"/>
        <w:jc w:val="both"/>
        <w:rPr>
          <w:rFonts w:ascii="Times New Roman" w:hAnsi="Times New Roman" w:cs="Times New Roman"/>
          <w:sz w:val="20"/>
          <w:szCs w:val="20"/>
        </w:rPr>
      </w:pPr>
    </w:p>
    <w:p w:rsidR="00E13D9F" w:rsidRPr="008E16F0" w:rsidRDefault="00E13D9F" w:rsidP="00E13D9F">
      <w:pPr>
        <w:snapToGrid w:val="0"/>
        <w:spacing w:after="0" w:line="240" w:lineRule="auto"/>
        <w:ind w:firstLine="425"/>
        <w:jc w:val="both"/>
        <w:rPr>
          <w:rFonts w:ascii="Times New Roman" w:hAnsi="Times New Roman" w:cs="Times New Roman"/>
          <w:sz w:val="20"/>
          <w:szCs w:val="20"/>
        </w:rPr>
        <w:sectPr w:rsidR="00E13D9F" w:rsidRPr="008E16F0" w:rsidSect="005422AF">
          <w:type w:val="continuous"/>
          <w:pgSz w:w="12240" w:h="15840" w:code="1"/>
          <w:pgMar w:top="1440" w:right="1440" w:bottom="1440" w:left="1440" w:header="720" w:footer="720" w:gutter="0"/>
          <w:cols w:space="720"/>
          <w:docGrid w:linePitch="360"/>
        </w:sectPr>
      </w:pPr>
    </w:p>
    <w:p w:rsidR="00CA24C1" w:rsidRPr="008E16F0" w:rsidRDefault="00CA24C1"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lastRenderedPageBreak/>
        <w:t xml:space="preserve">Financial restriction’s descriptive statistics show that this variable’s average is equal to 1.19 and it median is equal to 0.94 and </w:t>
      </w:r>
      <w:r w:rsidR="00B36522" w:rsidRPr="008E16F0">
        <w:rPr>
          <w:rFonts w:ascii="Times New Roman" w:hAnsi="Times New Roman" w:cs="Times New Roman"/>
          <w:sz w:val="20"/>
          <w:szCs w:val="20"/>
        </w:rPr>
        <w:t xml:space="preserve">according to its standard deviation which is equal to 1.042, descriptive statistics of HHI competition index shows that this variable’s average is equal </w:t>
      </w:r>
      <w:proofErr w:type="spellStart"/>
      <w:r w:rsidR="00B36522" w:rsidRPr="008E16F0">
        <w:rPr>
          <w:rFonts w:ascii="Times New Roman" w:hAnsi="Times New Roman" w:cs="Times New Roman"/>
          <w:sz w:val="20"/>
          <w:szCs w:val="20"/>
        </w:rPr>
        <w:t>ti</w:t>
      </w:r>
      <w:proofErr w:type="spellEnd"/>
      <w:r w:rsidR="00B36522" w:rsidRPr="008E16F0">
        <w:rPr>
          <w:rFonts w:ascii="Times New Roman" w:hAnsi="Times New Roman" w:cs="Times New Roman"/>
          <w:sz w:val="20"/>
          <w:szCs w:val="20"/>
        </w:rPr>
        <w:t xml:space="preserve"> 0.534 and its median </w:t>
      </w:r>
      <w:r w:rsidR="00EB08A9" w:rsidRPr="008E16F0">
        <w:rPr>
          <w:rFonts w:ascii="Times New Roman" w:hAnsi="Times New Roman" w:cs="Times New Roman"/>
          <w:sz w:val="20"/>
          <w:szCs w:val="20"/>
        </w:rPr>
        <w:t xml:space="preserve">is equal to 0.563. It can be stated that dispersion around the average for this variable is normal. </w:t>
      </w:r>
    </w:p>
    <w:p w:rsidR="00E13D9F" w:rsidRPr="008E16F0" w:rsidRDefault="00F50E25" w:rsidP="00E13D9F">
      <w:pPr>
        <w:snapToGrid w:val="0"/>
        <w:spacing w:after="0" w:line="240" w:lineRule="auto"/>
        <w:ind w:firstLine="425"/>
        <w:jc w:val="both"/>
        <w:rPr>
          <w:rFonts w:ascii="Times New Roman" w:hAnsi="Times New Roman" w:cs="Times New Roman"/>
          <w:sz w:val="20"/>
          <w:szCs w:val="20"/>
          <w:lang w:eastAsia="zh-CN"/>
        </w:rPr>
      </w:pPr>
      <w:r w:rsidRPr="008E16F0">
        <w:rPr>
          <w:rFonts w:ascii="Times New Roman" w:hAnsi="Times New Roman" w:cs="Times New Roman"/>
          <w:sz w:val="20"/>
          <w:szCs w:val="20"/>
        </w:rPr>
        <w:t xml:space="preserve">We can conclude that there is an average dispersion in all variables that this issue can be </w:t>
      </w:r>
      <w:r w:rsidRPr="008E16F0">
        <w:rPr>
          <w:rFonts w:ascii="Times New Roman" w:hAnsi="Times New Roman" w:cs="Times New Roman"/>
          <w:sz w:val="20"/>
          <w:szCs w:val="20"/>
        </w:rPr>
        <w:lastRenderedPageBreak/>
        <w:t xml:space="preserve">deduced </w:t>
      </w:r>
      <w:r w:rsidR="007D4B61" w:rsidRPr="008E16F0">
        <w:rPr>
          <w:rFonts w:ascii="Times New Roman" w:hAnsi="Times New Roman" w:cs="Times New Roman"/>
          <w:sz w:val="20"/>
          <w:szCs w:val="20"/>
        </w:rPr>
        <w:t xml:space="preserve">from standard deviation. </w:t>
      </w:r>
      <w:r w:rsidR="00115E6F" w:rsidRPr="008E16F0">
        <w:rPr>
          <w:rFonts w:ascii="Times New Roman" w:hAnsi="Times New Roman" w:cs="Times New Roman"/>
          <w:sz w:val="20"/>
          <w:szCs w:val="20"/>
        </w:rPr>
        <w:t>We can conclude that variable is not symmetrical or not from average median and all variables have relative symmetry</w:t>
      </w:r>
      <w:r w:rsidR="00A32438" w:rsidRPr="008E16F0">
        <w:rPr>
          <w:rFonts w:ascii="Times New Roman" w:hAnsi="Times New Roman" w:cs="Times New Roman" w:hint="eastAsia"/>
          <w:sz w:val="20"/>
          <w:szCs w:val="20"/>
          <w:lang w:eastAsia="zh-CN"/>
        </w:rPr>
        <w:t>.</w:t>
      </w:r>
    </w:p>
    <w:p w:rsidR="00E13D9F" w:rsidRPr="008E16F0" w:rsidRDefault="00115E6F"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-Evaluation of </w:t>
      </w:r>
      <w:r w:rsidR="00930C80" w:rsidRPr="008E16F0">
        <w:rPr>
          <w:rFonts w:ascii="Times New Roman" w:hAnsi="Times New Roman" w:cs="Times New Roman"/>
          <w:sz w:val="20"/>
          <w:szCs w:val="20"/>
        </w:rPr>
        <w:t>research’s variables reliabilit</w:t>
      </w:r>
      <w:r w:rsidR="00E13D9F" w:rsidRPr="008E16F0">
        <w:rPr>
          <w:rFonts w:ascii="Times New Roman" w:hAnsi="Times New Roman" w:cs="Times New Roman"/>
          <w:sz w:val="20"/>
          <w:szCs w:val="20"/>
        </w:rPr>
        <w:t>y.</w:t>
      </w:r>
    </w:p>
    <w:p w:rsidR="00930C80" w:rsidRPr="008E16F0" w:rsidRDefault="00930C80"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According to reliability definition, </w:t>
      </w:r>
      <w:r w:rsidR="00C46064" w:rsidRPr="008E16F0">
        <w:rPr>
          <w:rFonts w:ascii="Times New Roman" w:hAnsi="Times New Roman" w:cs="Times New Roman"/>
          <w:sz w:val="20"/>
          <w:szCs w:val="20"/>
        </w:rPr>
        <w:t>a time series is reliable when its average, variance, co-variance and consequently correlation</w:t>
      </w:r>
      <w:r w:rsidR="00FD3B16" w:rsidRPr="008E16F0">
        <w:rPr>
          <w:rFonts w:ascii="Times New Roman" w:hAnsi="Times New Roman" w:cs="Times New Roman"/>
          <w:sz w:val="20"/>
          <w:szCs w:val="20"/>
        </w:rPr>
        <w:t xml:space="preserve"> </w:t>
      </w:r>
      <w:r w:rsidR="00186D6B" w:rsidRPr="008E16F0">
        <w:rPr>
          <w:rFonts w:ascii="Times New Roman" w:hAnsi="Times New Roman" w:cs="Times New Roman"/>
          <w:sz w:val="20"/>
          <w:szCs w:val="20"/>
        </w:rPr>
        <w:t xml:space="preserve">coefficient remain constant over time and </w:t>
      </w:r>
      <w:r w:rsidR="000D4C64" w:rsidRPr="008E16F0">
        <w:rPr>
          <w:rFonts w:ascii="Times New Roman" w:hAnsi="Times New Roman" w:cs="Times New Roman"/>
          <w:sz w:val="20"/>
          <w:szCs w:val="20"/>
        </w:rPr>
        <w:t xml:space="preserve">period of time of these indexes </w:t>
      </w:r>
      <w:r w:rsidR="0031074F" w:rsidRPr="008E16F0">
        <w:rPr>
          <w:rFonts w:ascii="Times New Roman" w:hAnsi="Times New Roman" w:cs="Times New Roman"/>
          <w:sz w:val="20"/>
          <w:szCs w:val="20"/>
        </w:rPr>
        <w:t xml:space="preserve">calculation does not matter. </w:t>
      </w:r>
    </w:p>
    <w:p w:rsidR="00E13D9F" w:rsidRPr="008E16F0" w:rsidRDefault="00E13D9F" w:rsidP="00E13D9F">
      <w:pPr>
        <w:snapToGrid w:val="0"/>
        <w:spacing w:after="0" w:line="240" w:lineRule="auto"/>
        <w:jc w:val="center"/>
        <w:rPr>
          <w:rFonts w:ascii="Times New Roman" w:hAnsi="Times New Roman" w:cs="Times New Roman"/>
          <w:b/>
          <w:bCs/>
          <w:sz w:val="20"/>
          <w:szCs w:val="20"/>
        </w:rPr>
        <w:sectPr w:rsidR="00E13D9F" w:rsidRPr="008E16F0" w:rsidSect="00E13D9F">
          <w:type w:val="continuous"/>
          <w:pgSz w:w="12240" w:h="15840" w:code="1"/>
          <w:pgMar w:top="1440" w:right="1440" w:bottom="1440" w:left="1440" w:header="720" w:footer="720" w:gutter="0"/>
          <w:cols w:num="2" w:space="550"/>
          <w:docGrid w:linePitch="360"/>
        </w:sectPr>
      </w:pPr>
    </w:p>
    <w:p w:rsidR="00E13D9F" w:rsidRPr="008E16F0" w:rsidRDefault="00E13D9F" w:rsidP="00E13D9F">
      <w:pPr>
        <w:snapToGrid w:val="0"/>
        <w:spacing w:after="0" w:line="240" w:lineRule="auto"/>
        <w:jc w:val="center"/>
        <w:rPr>
          <w:rFonts w:ascii="Times New Roman" w:hAnsi="Times New Roman" w:cs="Times New Roman"/>
          <w:b/>
          <w:bCs/>
          <w:sz w:val="20"/>
          <w:szCs w:val="20"/>
          <w:lang w:eastAsia="zh-CN"/>
        </w:rPr>
      </w:pPr>
    </w:p>
    <w:p w:rsidR="00CC6359" w:rsidRPr="008E16F0" w:rsidRDefault="00CC6359"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t>Table number 3- Results of generalized Dickey Fuller Unit Root for research variables</w:t>
      </w:r>
    </w:p>
    <w:tbl>
      <w:tblPr>
        <w:tblStyle w:val="TableGrid"/>
        <w:tblW w:w="5000" w:type="pct"/>
        <w:jc w:val="center"/>
        <w:tblBorders>
          <w:insideH w:val="none" w:sz="0" w:space="0" w:color="auto"/>
          <w:insideV w:val="none" w:sz="0" w:space="0" w:color="auto"/>
        </w:tblBorders>
        <w:tblCellMar>
          <w:left w:w="57" w:type="dxa"/>
          <w:right w:w="57" w:type="dxa"/>
        </w:tblCellMar>
        <w:tblLook w:val="04A0"/>
      </w:tblPr>
      <w:tblGrid>
        <w:gridCol w:w="3561"/>
        <w:gridCol w:w="2300"/>
        <w:gridCol w:w="1400"/>
        <w:gridCol w:w="2213"/>
      </w:tblGrid>
      <w:tr w:rsidR="00CC6359" w:rsidRPr="008E16F0" w:rsidTr="005422AF">
        <w:trPr>
          <w:jc w:val="center"/>
        </w:trPr>
        <w:tc>
          <w:tcPr>
            <w:tcW w:w="1879" w:type="pct"/>
            <w:shd w:val="clear" w:color="auto" w:fill="D9D9D9" w:themeFill="background1" w:themeFillShade="D9"/>
            <w:vAlign w:val="center"/>
          </w:tcPr>
          <w:p w:rsidR="00CC6359" w:rsidRPr="008E16F0" w:rsidRDefault="00CC6359" w:rsidP="00E13D9F">
            <w:pPr>
              <w:snapToGrid w:val="0"/>
              <w:jc w:val="both"/>
              <w:rPr>
                <w:rFonts w:ascii="Times New Roman" w:hAnsi="Times New Roman" w:cs="Times New Roman"/>
                <w:sz w:val="20"/>
                <w:szCs w:val="20"/>
                <w:lang w:bidi="fa-IR"/>
              </w:rPr>
            </w:pPr>
            <w:r w:rsidRPr="008E16F0">
              <w:rPr>
                <w:rFonts w:ascii="Times New Roman" w:hAnsi="Times New Roman" w:cs="Times New Roman"/>
                <w:sz w:val="20"/>
                <w:szCs w:val="20"/>
              </w:rPr>
              <w:t>Var</w:t>
            </w:r>
            <w:r w:rsidRPr="008E16F0">
              <w:rPr>
                <w:rFonts w:ascii="Times New Roman" w:hAnsi="Times New Roman" w:cs="Times New Roman"/>
                <w:sz w:val="20"/>
                <w:szCs w:val="20"/>
                <w:lang w:bidi="fa-IR"/>
              </w:rPr>
              <w:t>iable</w:t>
            </w:r>
          </w:p>
        </w:tc>
        <w:tc>
          <w:tcPr>
            <w:tcW w:w="1214" w:type="pct"/>
            <w:shd w:val="clear" w:color="auto" w:fill="D9D9D9" w:themeFill="background1" w:themeFillShade="D9"/>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Test statistic value</w:t>
            </w:r>
          </w:p>
        </w:tc>
        <w:tc>
          <w:tcPr>
            <w:tcW w:w="739" w:type="pct"/>
            <w:shd w:val="clear" w:color="auto" w:fill="D9D9D9" w:themeFill="background1" w:themeFillShade="D9"/>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Error level</w:t>
            </w:r>
          </w:p>
        </w:tc>
        <w:tc>
          <w:tcPr>
            <w:tcW w:w="1168" w:type="pct"/>
            <w:shd w:val="clear" w:color="auto" w:fill="D9D9D9" w:themeFill="background1" w:themeFillShade="D9"/>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Reliability degree</w:t>
            </w:r>
          </w:p>
        </w:tc>
      </w:tr>
      <w:tr w:rsidR="00CC6359" w:rsidRPr="008E16F0" w:rsidTr="005422AF">
        <w:trPr>
          <w:jc w:val="center"/>
        </w:trPr>
        <w:tc>
          <w:tcPr>
            <w:tcW w:w="1879" w:type="pct"/>
            <w:vAlign w:val="center"/>
          </w:tcPr>
          <w:p w:rsidR="00CC6359" w:rsidRPr="008E16F0" w:rsidRDefault="00CC6359"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 xml:space="preserve">Financial restriction </w:t>
            </w:r>
          </w:p>
        </w:tc>
        <w:tc>
          <w:tcPr>
            <w:tcW w:w="1214"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562.19</w:t>
            </w:r>
          </w:p>
        </w:tc>
        <w:tc>
          <w:tcPr>
            <w:tcW w:w="73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168"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I (0)</w:t>
            </w:r>
          </w:p>
        </w:tc>
      </w:tr>
      <w:tr w:rsidR="00CC6359" w:rsidRPr="008E16F0" w:rsidTr="005422AF">
        <w:trPr>
          <w:jc w:val="center"/>
        </w:trPr>
        <w:tc>
          <w:tcPr>
            <w:tcW w:w="1879" w:type="pct"/>
            <w:vAlign w:val="center"/>
          </w:tcPr>
          <w:p w:rsidR="00CC6359" w:rsidRPr="008E16F0" w:rsidRDefault="000637F6" w:rsidP="00E13D9F">
            <w:pPr>
              <w:snapToGrid w:val="0"/>
              <w:jc w:val="both"/>
              <w:rPr>
                <w:rFonts w:ascii="Times New Roman" w:hAnsi="Times New Roman" w:cs="Times New Roman"/>
                <w:b/>
                <w:bCs/>
                <w:sz w:val="20"/>
                <w:szCs w:val="20"/>
              </w:rPr>
            </w:pP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Index</w:t>
            </w:r>
          </w:p>
        </w:tc>
        <w:tc>
          <w:tcPr>
            <w:tcW w:w="1214"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473.3</w:t>
            </w:r>
          </w:p>
        </w:tc>
        <w:tc>
          <w:tcPr>
            <w:tcW w:w="73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168"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I (0)</w:t>
            </w:r>
          </w:p>
        </w:tc>
      </w:tr>
      <w:tr w:rsidR="00CC6359" w:rsidRPr="008E16F0" w:rsidTr="005422AF">
        <w:trPr>
          <w:jc w:val="center"/>
        </w:trPr>
        <w:tc>
          <w:tcPr>
            <w:tcW w:w="187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Focus competition index</w:t>
            </w:r>
          </w:p>
        </w:tc>
        <w:tc>
          <w:tcPr>
            <w:tcW w:w="1214"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512.51</w:t>
            </w:r>
          </w:p>
        </w:tc>
        <w:tc>
          <w:tcPr>
            <w:tcW w:w="73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168"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I (0)</w:t>
            </w:r>
          </w:p>
        </w:tc>
      </w:tr>
      <w:tr w:rsidR="00CC6359" w:rsidRPr="008E16F0" w:rsidTr="005422AF">
        <w:trPr>
          <w:jc w:val="center"/>
        </w:trPr>
        <w:tc>
          <w:tcPr>
            <w:tcW w:w="187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Tobin-Q index</w:t>
            </w:r>
          </w:p>
        </w:tc>
        <w:tc>
          <w:tcPr>
            <w:tcW w:w="1214"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1173.58</w:t>
            </w:r>
          </w:p>
        </w:tc>
        <w:tc>
          <w:tcPr>
            <w:tcW w:w="73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168"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I (0)</w:t>
            </w:r>
          </w:p>
        </w:tc>
      </w:tr>
      <w:tr w:rsidR="00CC6359" w:rsidRPr="008E16F0" w:rsidTr="005422AF">
        <w:trPr>
          <w:jc w:val="center"/>
        </w:trPr>
        <w:tc>
          <w:tcPr>
            <w:tcW w:w="187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Company’s sale growth</w:t>
            </w:r>
          </w:p>
        </w:tc>
        <w:tc>
          <w:tcPr>
            <w:tcW w:w="1214"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449.07</w:t>
            </w:r>
          </w:p>
        </w:tc>
        <w:tc>
          <w:tcPr>
            <w:tcW w:w="73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168"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I (0)</w:t>
            </w:r>
          </w:p>
        </w:tc>
      </w:tr>
      <w:tr w:rsidR="00CC6359" w:rsidRPr="008E16F0" w:rsidTr="005422AF">
        <w:trPr>
          <w:jc w:val="center"/>
        </w:trPr>
        <w:tc>
          <w:tcPr>
            <w:tcW w:w="187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Company’s market value</w:t>
            </w:r>
          </w:p>
        </w:tc>
        <w:tc>
          <w:tcPr>
            <w:tcW w:w="1214"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524.27</w:t>
            </w:r>
          </w:p>
        </w:tc>
        <w:tc>
          <w:tcPr>
            <w:tcW w:w="739"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168" w:type="pct"/>
            <w:vAlign w:val="center"/>
          </w:tcPr>
          <w:p w:rsidR="00CC6359"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I (0)</w:t>
            </w:r>
          </w:p>
        </w:tc>
      </w:tr>
    </w:tbl>
    <w:p w:rsidR="00CC6359" w:rsidRPr="008E16F0" w:rsidRDefault="00CC6359" w:rsidP="00E13D9F">
      <w:pPr>
        <w:snapToGrid w:val="0"/>
        <w:spacing w:after="0" w:line="240" w:lineRule="auto"/>
        <w:jc w:val="both"/>
        <w:rPr>
          <w:rFonts w:ascii="Times New Roman" w:hAnsi="Times New Roman" w:cs="Times New Roman"/>
          <w:b/>
          <w:bCs/>
          <w:sz w:val="20"/>
          <w:szCs w:val="20"/>
        </w:rPr>
      </w:pPr>
    </w:p>
    <w:p w:rsidR="00135DFE" w:rsidRPr="008E16F0" w:rsidRDefault="000637F6"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Research’s hypotheses test</w:t>
      </w:r>
    </w:p>
    <w:p w:rsidR="000637F6" w:rsidRPr="008E16F0" w:rsidRDefault="000637F6"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The first hypothesis test</w:t>
      </w:r>
    </w:p>
    <w:p w:rsidR="000637F6" w:rsidRPr="008E16F0" w:rsidRDefault="000637F6"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This hypothesis aims to study this issue that is there a significant relationship between </w:t>
      </w: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Index and financial restriction or not. The following model is offered to assess this hypothesis:</w:t>
      </w:r>
    </w:p>
    <w:p w:rsidR="000637F6" w:rsidRPr="008E16F0" w:rsidRDefault="008A3B95" w:rsidP="00E13D9F">
      <w:pPr>
        <w:pStyle w:val="aaaa"/>
        <w:bidi w:val="0"/>
        <w:snapToGrid w:val="0"/>
        <w:spacing w:before="0" w:line="240" w:lineRule="auto"/>
        <w:ind w:firstLine="425"/>
        <w:rPr>
          <w:rFonts w:ascii="Times New Roman" w:eastAsia="Calibri" w:hAnsi="Times New Roman" w:cs="Times New Roman"/>
          <w:sz w:val="20"/>
          <w:szCs w:val="20"/>
          <w:lang w:bidi="fa-IR"/>
        </w:rPr>
      </w:pPr>
      <m:oMathPara>
        <m:oMathParaPr>
          <m:jc m:val="left"/>
        </m:oMathParaPr>
        <m:oMath>
          <m:sSub>
            <m:sSubPr>
              <m:ctrlPr>
                <w:rPr>
                  <w:rFonts w:ascii="Cambria Math" w:eastAsia="Calibri" w:hAnsi="Times New Roman" w:cs="Times New Roman"/>
                  <w:sz w:val="20"/>
                  <w:szCs w:val="20"/>
                  <w:lang w:bidi="fa-IR"/>
                </w:rPr>
              </m:ctrlPr>
            </m:sSubPr>
            <m:e>
              <m:r>
                <w:rPr>
                  <w:rFonts w:ascii="Cambria Math" w:eastAsia="Calibri" w:hAnsi="Cambria Math" w:cs="Times New Roman"/>
                  <w:sz w:val="20"/>
                  <w:szCs w:val="20"/>
                  <w:lang w:bidi="fa-IR"/>
                </w:rPr>
                <m:t>KZ</m:t>
              </m:r>
            </m:e>
            <m:sub>
              <m:r>
                <w:rPr>
                  <w:rFonts w:ascii="Cambria Math" w:eastAsia="Calibri" w:hAnsi="Cambria Math" w:cs="Times New Roman"/>
                  <w:sz w:val="20"/>
                  <w:szCs w:val="20"/>
                  <w:lang w:bidi="fa-IR"/>
                </w:rPr>
                <m:t>it</m:t>
              </m:r>
            </m:sub>
          </m:sSub>
          <m:r>
            <w:rPr>
              <w:rFonts w:ascii="Cambria Math" w:eastAsia="Calibri" w:hAnsi="Times New Roman" w:cs="Times New Roman"/>
              <w:sz w:val="20"/>
              <w:szCs w:val="20"/>
              <w:lang w:bidi="fa-IR"/>
            </w:rPr>
            <m:t>=</m:t>
          </m:r>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α</m:t>
              </m:r>
            </m:e>
            <m:sub>
              <m:r>
                <w:rPr>
                  <w:rFonts w:ascii="Cambria Math" w:eastAsia="Calibri" w:hAnsi="Times New Roman" w:cs="Times New Roman"/>
                  <w:sz w:val="20"/>
                  <w:szCs w:val="20"/>
                  <w:lang w:bidi="fa-IR"/>
                </w:rPr>
                <m:t>0</m:t>
              </m:r>
            </m:sub>
          </m:sSub>
          <m:r>
            <w:rPr>
              <w:rFonts w:ascii="Cambria Math" w:eastAsia="Calibri" w:hAnsi="Times New Roman" w:cs="Times New Roman"/>
              <w:sz w:val="20"/>
              <w:szCs w:val="20"/>
              <w:lang w:bidi="fa-IR"/>
            </w:rPr>
            <m:t>+</m:t>
          </m:r>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α</m:t>
              </m:r>
            </m:e>
            <m:sub>
              <m:r>
                <w:rPr>
                  <w:rFonts w:ascii="Cambria Math" w:eastAsia="Calibri" w:hAnsi="Times New Roman" w:cs="Times New Roman"/>
                  <w:sz w:val="20"/>
                  <w:szCs w:val="20"/>
                  <w:lang w:bidi="fa-IR"/>
                </w:rPr>
                <m:t>1</m:t>
              </m:r>
            </m:sub>
          </m:sSub>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HHI</m:t>
              </m:r>
            </m:e>
            <m:sub>
              <m:r>
                <w:rPr>
                  <w:rFonts w:ascii="Cambria Math" w:eastAsia="Calibri" w:hAnsi="Cambria Math" w:cs="Times New Roman"/>
                  <w:sz w:val="20"/>
                  <w:szCs w:val="20"/>
                  <w:lang w:bidi="fa-IR"/>
                </w:rPr>
                <m:t>it</m:t>
              </m:r>
            </m:sub>
          </m:sSub>
          <m:r>
            <w:rPr>
              <w:rFonts w:ascii="Cambria Math" w:eastAsia="Calibri" w:hAnsi="Times New Roman" w:cs="Times New Roman"/>
              <w:sz w:val="20"/>
              <w:szCs w:val="20"/>
              <w:lang w:bidi="fa-IR"/>
            </w:rPr>
            <m:t>+</m:t>
          </m:r>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α</m:t>
              </m:r>
            </m:e>
            <m:sub>
              <m:r>
                <w:rPr>
                  <w:rFonts w:ascii="Cambria Math" w:eastAsia="Calibri" w:hAnsi="Times New Roman" w:cs="Times New Roman"/>
                  <w:sz w:val="20"/>
                  <w:szCs w:val="20"/>
                  <w:lang w:bidi="fa-IR"/>
                </w:rPr>
                <m:t>2</m:t>
              </m:r>
            </m:sub>
          </m:sSub>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GS</m:t>
              </m:r>
            </m:e>
            <m:sub>
              <m:r>
                <w:rPr>
                  <w:rFonts w:ascii="Cambria Math" w:eastAsia="Calibri" w:hAnsi="Cambria Math" w:cs="Times New Roman"/>
                  <w:sz w:val="20"/>
                  <w:szCs w:val="20"/>
                  <w:lang w:bidi="fa-IR"/>
                </w:rPr>
                <m:t>it</m:t>
              </m:r>
            </m:sub>
          </m:sSub>
          <m:r>
            <w:rPr>
              <w:rFonts w:ascii="Cambria Math" w:eastAsia="Calibri" w:hAnsi="Times New Roman" w:cs="Times New Roman"/>
              <w:sz w:val="20"/>
              <w:szCs w:val="20"/>
              <w:lang w:bidi="fa-IR"/>
            </w:rPr>
            <m:t>+</m:t>
          </m:r>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α</m:t>
              </m:r>
            </m:e>
            <m:sub>
              <m:r>
                <w:rPr>
                  <w:rFonts w:ascii="Cambria Math" w:eastAsia="Calibri" w:hAnsi="Times New Roman" w:cs="Times New Roman"/>
                  <w:sz w:val="20"/>
                  <w:szCs w:val="20"/>
                  <w:lang w:bidi="fa-IR"/>
                </w:rPr>
                <m:t>3</m:t>
              </m:r>
            </m:sub>
          </m:sSub>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MV</m:t>
              </m:r>
            </m:e>
            <m:sub>
              <m:r>
                <w:rPr>
                  <w:rFonts w:ascii="Cambria Math" w:eastAsia="Calibri" w:hAnsi="Cambria Math" w:cs="Times New Roman"/>
                  <w:sz w:val="20"/>
                  <w:szCs w:val="20"/>
                  <w:lang w:bidi="fa-IR"/>
                </w:rPr>
                <m:t>it</m:t>
              </m:r>
            </m:sub>
          </m:sSub>
          <m:r>
            <w:rPr>
              <w:rFonts w:ascii="Cambria Math" w:eastAsia="Calibri" w:hAnsi="Times New Roman" w:cs="Times New Roman"/>
              <w:sz w:val="20"/>
              <w:szCs w:val="20"/>
              <w:lang w:bidi="fa-IR"/>
            </w:rPr>
            <m:t>+</m:t>
          </m:r>
          <m:sSub>
            <m:sSubPr>
              <m:ctrlPr>
                <w:rPr>
                  <w:rFonts w:ascii="Cambria Math" w:eastAsia="Calibri" w:hAnsi="Times New Roman" w:cs="Times New Roman"/>
                  <w:i/>
                  <w:sz w:val="20"/>
                  <w:szCs w:val="20"/>
                  <w:lang w:bidi="fa-IR"/>
                </w:rPr>
              </m:ctrlPr>
            </m:sSubPr>
            <m:e>
              <m:r>
                <w:rPr>
                  <w:rFonts w:ascii="Cambria Math" w:eastAsia="Calibri" w:hAnsi="Cambria Math" w:cs="Times New Roman"/>
                  <w:sz w:val="20"/>
                  <w:szCs w:val="20"/>
                  <w:lang w:bidi="fa-IR"/>
                </w:rPr>
                <m:t>ε</m:t>
              </m:r>
            </m:e>
            <m:sub>
              <m:r>
                <w:rPr>
                  <w:rFonts w:ascii="Cambria Math" w:eastAsia="Calibri" w:hAnsi="Cambria Math" w:cs="Times New Roman"/>
                  <w:sz w:val="20"/>
                  <w:szCs w:val="20"/>
                  <w:lang w:bidi="fa-IR"/>
                </w:rPr>
                <m:t>it</m:t>
              </m:r>
            </m:sub>
          </m:sSub>
        </m:oMath>
      </m:oMathPara>
    </w:p>
    <w:p w:rsidR="000637F6" w:rsidRPr="008E16F0" w:rsidRDefault="000637F6" w:rsidP="00E13D9F">
      <w:pPr>
        <w:snapToGrid w:val="0"/>
        <w:spacing w:after="0" w:line="240" w:lineRule="auto"/>
        <w:jc w:val="center"/>
        <w:rPr>
          <w:rFonts w:ascii="Times New Roman" w:hAnsi="Times New Roman" w:cs="Times New Roman"/>
          <w:sz w:val="20"/>
          <w:szCs w:val="20"/>
        </w:rPr>
      </w:pPr>
    </w:p>
    <w:p w:rsidR="000637F6" w:rsidRPr="008E16F0" w:rsidRDefault="000637F6"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t>Table 4: Chow test’s results</w:t>
      </w:r>
    </w:p>
    <w:tbl>
      <w:tblPr>
        <w:tblStyle w:val="TableGrid"/>
        <w:tblW w:w="5000" w:type="pct"/>
        <w:jc w:val="center"/>
        <w:tblCellMar>
          <w:left w:w="57" w:type="dxa"/>
          <w:right w:w="57" w:type="dxa"/>
        </w:tblCellMar>
        <w:tblLook w:val="04A0"/>
      </w:tblPr>
      <w:tblGrid>
        <w:gridCol w:w="3043"/>
        <w:gridCol w:w="3450"/>
        <w:gridCol w:w="2981"/>
      </w:tblGrid>
      <w:tr w:rsidR="000637F6" w:rsidRPr="008E16F0" w:rsidTr="005422AF">
        <w:trPr>
          <w:jc w:val="center"/>
        </w:trPr>
        <w:tc>
          <w:tcPr>
            <w:tcW w:w="1606" w:type="pct"/>
            <w:vAlign w:val="center"/>
          </w:tcPr>
          <w:p w:rsidR="000637F6"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 xml:space="preserve">Chow f statistic </w:t>
            </w:r>
          </w:p>
        </w:tc>
        <w:tc>
          <w:tcPr>
            <w:tcW w:w="1821" w:type="pct"/>
            <w:vAlign w:val="center"/>
          </w:tcPr>
          <w:p w:rsidR="000637F6"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Significance level</w:t>
            </w:r>
          </w:p>
        </w:tc>
        <w:tc>
          <w:tcPr>
            <w:tcW w:w="1573" w:type="pct"/>
            <w:vAlign w:val="center"/>
          </w:tcPr>
          <w:p w:rsidR="000637F6" w:rsidRPr="008E16F0" w:rsidRDefault="000637F6"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Obtained result</w:t>
            </w:r>
          </w:p>
        </w:tc>
      </w:tr>
      <w:tr w:rsidR="000637F6" w:rsidRPr="008E16F0" w:rsidTr="005422AF">
        <w:trPr>
          <w:jc w:val="center"/>
        </w:trPr>
        <w:tc>
          <w:tcPr>
            <w:tcW w:w="1606" w:type="pct"/>
            <w:vAlign w:val="center"/>
          </w:tcPr>
          <w:p w:rsidR="000637F6" w:rsidRPr="008E16F0" w:rsidRDefault="0044204C"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9.67</w:t>
            </w:r>
          </w:p>
        </w:tc>
        <w:tc>
          <w:tcPr>
            <w:tcW w:w="1821" w:type="pct"/>
            <w:vAlign w:val="center"/>
          </w:tcPr>
          <w:p w:rsidR="000637F6" w:rsidRPr="008E16F0" w:rsidRDefault="0044204C"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573" w:type="pct"/>
            <w:vAlign w:val="center"/>
          </w:tcPr>
          <w:p w:rsidR="000637F6" w:rsidRPr="008E16F0" w:rsidRDefault="0044204C"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Panel data</w:t>
            </w:r>
          </w:p>
        </w:tc>
      </w:tr>
    </w:tbl>
    <w:p w:rsidR="000637F6" w:rsidRPr="008E16F0" w:rsidRDefault="000637F6" w:rsidP="00E13D9F">
      <w:pPr>
        <w:snapToGrid w:val="0"/>
        <w:spacing w:after="0" w:line="240" w:lineRule="auto"/>
        <w:ind w:firstLine="425"/>
        <w:jc w:val="both"/>
        <w:rPr>
          <w:rFonts w:ascii="Times New Roman" w:hAnsi="Times New Roman" w:cs="Times New Roman"/>
          <w:sz w:val="20"/>
          <w:szCs w:val="20"/>
        </w:rPr>
      </w:pPr>
    </w:p>
    <w:p w:rsidR="009C1EB7" w:rsidRPr="008E16F0" w:rsidRDefault="009C1EB7"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According to obtained results from Chow test at error level of 5 percentage and panel data method selection, it is necessary to use also </w:t>
      </w:r>
      <w:r w:rsidR="00310C3A" w:rsidRPr="008E16F0">
        <w:rPr>
          <w:rFonts w:ascii="Times New Roman" w:hAnsi="Times New Roman" w:cs="Times New Roman"/>
          <w:sz w:val="20"/>
          <w:szCs w:val="20"/>
        </w:rPr>
        <w:t>Housman</w:t>
      </w:r>
      <w:r w:rsidRPr="008E16F0">
        <w:rPr>
          <w:rFonts w:ascii="Times New Roman" w:hAnsi="Times New Roman" w:cs="Times New Roman"/>
          <w:sz w:val="20"/>
          <w:szCs w:val="20"/>
        </w:rPr>
        <w:t xml:space="preserve"> test in continue in order to determine the type of applied panel data method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 xml:space="preserve">(fixed or random effects) whose results have been offered in continue. </w:t>
      </w:r>
    </w:p>
    <w:p w:rsidR="00E13D9F" w:rsidRPr="008E16F0" w:rsidRDefault="00E13D9F" w:rsidP="00E13D9F">
      <w:pPr>
        <w:snapToGrid w:val="0"/>
        <w:spacing w:after="0" w:line="240" w:lineRule="auto"/>
        <w:jc w:val="center"/>
        <w:rPr>
          <w:rFonts w:ascii="Times New Roman" w:hAnsi="Times New Roman" w:cs="Times New Roman"/>
          <w:b/>
          <w:bCs/>
          <w:sz w:val="20"/>
          <w:szCs w:val="20"/>
          <w:lang w:eastAsia="zh-CN"/>
        </w:rPr>
      </w:pPr>
    </w:p>
    <w:p w:rsidR="00310C3A" w:rsidRPr="008E16F0" w:rsidRDefault="00310C3A"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t>Table 5- Housman test results</w:t>
      </w:r>
    </w:p>
    <w:tbl>
      <w:tblPr>
        <w:tblStyle w:val="TableGrid"/>
        <w:tblW w:w="5000" w:type="pct"/>
        <w:jc w:val="center"/>
        <w:tblCellMar>
          <w:left w:w="57" w:type="dxa"/>
          <w:right w:w="57" w:type="dxa"/>
        </w:tblCellMar>
        <w:tblLook w:val="04A0"/>
      </w:tblPr>
      <w:tblGrid>
        <w:gridCol w:w="3236"/>
        <w:gridCol w:w="3259"/>
        <w:gridCol w:w="2979"/>
      </w:tblGrid>
      <w:tr w:rsidR="00DA2A08" w:rsidRPr="008E16F0" w:rsidTr="005422AF">
        <w:trPr>
          <w:jc w:val="center"/>
        </w:trPr>
        <w:tc>
          <w:tcPr>
            <w:tcW w:w="1708" w:type="pct"/>
            <w:vAlign w:val="center"/>
          </w:tcPr>
          <w:p w:rsidR="00DA2A08" w:rsidRPr="008E16F0" w:rsidRDefault="00DA2A0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Housman statistic</w:t>
            </w:r>
          </w:p>
        </w:tc>
        <w:tc>
          <w:tcPr>
            <w:tcW w:w="1720" w:type="pct"/>
            <w:vAlign w:val="center"/>
          </w:tcPr>
          <w:p w:rsidR="00DA2A08" w:rsidRPr="008E16F0" w:rsidRDefault="00DA2A0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Significance level</w:t>
            </w:r>
          </w:p>
        </w:tc>
        <w:tc>
          <w:tcPr>
            <w:tcW w:w="1573" w:type="pct"/>
            <w:vAlign w:val="center"/>
          </w:tcPr>
          <w:p w:rsidR="00DA2A08" w:rsidRPr="008E16F0" w:rsidRDefault="00DA2A0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Obtained results</w:t>
            </w:r>
          </w:p>
        </w:tc>
      </w:tr>
      <w:tr w:rsidR="00DA2A08" w:rsidRPr="008E16F0" w:rsidTr="005422AF">
        <w:trPr>
          <w:jc w:val="center"/>
        </w:trPr>
        <w:tc>
          <w:tcPr>
            <w:tcW w:w="1708" w:type="pct"/>
            <w:vAlign w:val="center"/>
          </w:tcPr>
          <w:p w:rsidR="00DA2A08" w:rsidRPr="008E16F0" w:rsidRDefault="00DA2A0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67.39</w:t>
            </w:r>
          </w:p>
        </w:tc>
        <w:tc>
          <w:tcPr>
            <w:tcW w:w="1720" w:type="pct"/>
            <w:vAlign w:val="center"/>
          </w:tcPr>
          <w:p w:rsidR="00DA2A08" w:rsidRPr="008E16F0" w:rsidRDefault="00DA2A0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0.000</w:t>
            </w:r>
          </w:p>
        </w:tc>
        <w:tc>
          <w:tcPr>
            <w:tcW w:w="1573" w:type="pct"/>
            <w:vAlign w:val="center"/>
          </w:tcPr>
          <w:p w:rsidR="00DA2A08" w:rsidRPr="008E16F0" w:rsidRDefault="00DA2A0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Fixed effects</w:t>
            </w:r>
          </w:p>
        </w:tc>
      </w:tr>
    </w:tbl>
    <w:p w:rsidR="00DA2A08" w:rsidRPr="008E16F0" w:rsidRDefault="00DA2A08" w:rsidP="00E13D9F">
      <w:pPr>
        <w:snapToGrid w:val="0"/>
        <w:spacing w:after="0" w:line="240" w:lineRule="auto"/>
        <w:ind w:firstLine="425"/>
        <w:jc w:val="both"/>
        <w:rPr>
          <w:rFonts w:ascii="Times New Roman" w:hAnsi="Times New Roman" w:cs="Times New Roman"/>
          <w:sz w:val="20"/>
          <w:szCs w:val="20"/>
        </w:rPr>
      </w:pPr>
    </w:p>
    <w:p w:rsidR="00DA2A08" w:rsidRPr="008E16F0" w:rsidRDefault="00DA2A08"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The obtained final result at error level of</w:t>
      </w:r>
      <w:r w:rsidR="00CA7E0A" w:rsidRPr="008E16F0">
        <w:rPr>
          <w:rFonts w:ascii="Times New Roman" w:hAnsi="Times New Roman" w:cs="Times New Roman"/>
          <w:sz w:val="20"/>
          <w:szCs w:val="20"/>
        </w:rPr>
        <w:t xml:space="preserve"> 5% </w:t>
      </w:r>
      <w:r w:rsidRPr="008E16F0">
        <w:rPr>
          <w:rFonts w:ascii="Times New Roman" w:hAnsi="Times New Roman" w:cs="Times New Roman"/>
          <w:sz w:val="20"/>
          <w:szCs w:val="20"/>
        </w:rPr>
        <w:t>for both two models show</w:t>
      </w:r>
      <w:r w:rsidR="00CA7E0A" w:rsidRPr="008E16F0">
        <w:rPr>
          <w:rFonts w:ascii="Times New Roman" w:hAnsi="Times New Roman" w:cs="Times New Roman"/>
          <w:sz w:val="20"/>
          <w:szCs w:val="20"/>
        </w:rPr>
        <w:t>s</w:t>
      </w:r>
      <w:r w:rsidRPr="008E16F0">
        <w:rPr>
          <w:rFonts w:ascii="Times New Roman" w:hAnsi="Times New Roman" w:cs="Times New Roman"/>
          <w:sz w:val="20"/>
          <w:szCs w:val="20"/>
        </w:rPr>
        <w:t xml:space="preserve"> that the used method for models estimation is panel data method with fixed effects. </w:t>
      </w:r>
      <w:r w:rsidR="00CA7E0A" w:rsidRPr="008E16F0">
        <w:rPr>
          <w:rFonts w:ascii="Times New Roman" w:hAnsi="Times New Roman" w:cs="Times New Roman"/>
          <w:sz w:val="20"/>
          <w:szCs w:val="20"/>
        </w:rPr>
        <w:t xml:space="preserve">Now, the results of research’s models estimation regarding the mentioned method have been presented in continue. </w:t>
      </w:r>
    </w:p>
    <w:p w:rsidR="00E13D9F" w:rsidRPr="008E16F0" w:rsidRDefault="00E13D9F" w:rsidP="00E13D9F">
      <w:pPr>
        <w:snapToGrid w:val="0"/>
        <w:spacing w:after="0" w:line="240" w:lineRule="auto"/>
        <w:jc w:val="center"/>
        <w:rPr>
          <w:rFonts w:ascii="Times New Roman" w:hAnsi="Times New Roman" w:cs="Times New Roman"/>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EF0890" w:rsidRPr="008E16F0" w:rsidRDefault="00EF0890"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t xml:space="preserve">Table 6- The results of the first hypothesis model estimation </w:t>
      </w:r>
    </w:p>
    <w:tbl>
      <w:tblPr>
        <w:tblStyle w:val="TableGrid"/>
        <w:tblW w:w="0" w:type="auto"/>
        <w:jc w:val="center"/>
        <w:tblCellMar>
          <w:left w:w="57" w:type="dxa"/>
          <w:right w:w="57" w:type="dxa"/>
        </w:tblCellMar>
        <w:tblLook w:val="04A0"/>
      </w:tblPr>
      <w:tblGrid>
        <w:gridCol w:w="2223"/>
        <w:gridCol w:w="1588"/>
        <w:gridCol w:w="969"/>
        <w:gridCol w:w="1236"/>
        <w:gridCol w:w="2344"/>
        <w:gridCol w:w="1114"/>
      </w:tblGrid>
      <w:tr w:rsidR="00EF0890" w:rsidRPr="008E16F0" w:rsidTr="00E13D9F">
        <w:trPr>
          <w:jc w:val="center"/>
        </w:trPr>
        <w:tc>
          <w:tcPr>
            <w:tcW w:w="0" w:type="auto"/>
            <w:vAlign w:val="center"/>
          </w:tcPr>
          <w:p w:rsidR="00EF0890" w:rsidRPr="008E16F0" w:rsidRDefault="00EF0890" w:rsidP="008E16F0">
            <w:pPr>
              <w:snapToGrid w:val="0"/>
              <w:rPr>
                <w:rFonts w:ascii="Times New Roman" w:hAnsi="Times New Roman" w:cs="Times New Roman" w:hint="eastAsia"/>
                <w:sz w:val="20"/>
                <w:szCs w:val="20"/>
                <w:lang w:eastAsia="zh-CN"/>
              </w:rPr>
            </w:pPr>
            <w:r w:rsidRPr="008E16F0">
              <w:rPr>
                <w:rFonts w:ascii="Times New Roman" w:hAnsi="Times New Roman" w:cs="Times New Roman"/>
                <w:sz w:val="20"/>
                <w:szCs w:val="20"/>
              </w:rPr>
              <w:t>Dependent variable: financial restrictions</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Dependent variable symbol</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Z</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Confidence level</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95%</w:t>
            </w:r>
          </w:p>
        </w:tc>
        <w:tc>
          <w:tcPr>
            <w:tcW w:w="0" w:type="auto"/>
            <w:vAlign w:val="center"/>
          </w:tcPr>
          <w:p w:rsidR="00EF0890" w:rsidRPr="008E16F0" w:rsidRDefault="00EF0890" w:rsidP="008E16F0">
            <w:pPr>
              <w:snapToGrid w:val="0"/>
              <w:rPr>
                <w:rFonts w:ascii="Times New Roman" w:hAnsi="Times New Roman" w:cs="Times New Roman"/>
                <w:sz w:val="20"/>
                <w:szCs w:val="20"/>
              </w:rPr>
            </w:pPr>
          </w:p>
        </w:tc>
      </w:tr>
      <w:tr w:rsidR="00EF0890" w:rsidRPr="008E16F0" w:rsidTr="00E13D9F">
        <w:trPr>
          <w:jc w:val="center"/>
        </w:trPr>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variable</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symbol</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coefficient</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Standard error</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Statistic t</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Significance</w:t>
            </w:r>
          </w:p>
        </w:tc>
      </w:tr>
      <w:tr w:rsidR="00EF0890" w:rsidRPr="008E16F0" w:rsidTr="00E13D9F">
        <w:trPr>
          <w:jc w:val="center"/>
        </w:trPr>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Width from origin</w:t>
            </w:r>
          </w:p>
        </w:tc>
        <w:tc>
          <w:tcPr>
            <w:tcW w:w="0" w:type="auto"/>
            <w:vAlign w:val="center"/>
          </w:tcPr>
          <w:p w:rsidR="00EF0890" w:rsidRPr="008E16F0" w:rsidRDefault="00606B7E" w:rsidP="008E16F0">
            <w:pPr>
              <w:snapToGrid w:val="0"/>
              <w:rPr>
                <w:rFonts w:ascii="Times New Roman" w:hAnsi="Times New Roman" w:cs="Times New Roman"/>
                <w:sz w:val="20"/>
                <w:szCs w:val="20"/>
              </w:rPr>
            </w:pPr>
            <w:r w:rsidRPr="008E16F0">
              <w:rPr>
                <w:rFonts w:ascii="Times New Roman" w:hAnsi="Times New Roman" w:cs="Times New Roman"/>
                <w:sz w:val="20"/>
                <w:szCs w:val="20"/>
              </w:rPr>
              <w:t>C</w:t>
            </w:r>
          </w:p>
        </w:tc>
        <w:tc>
          <w:tcPr>
            <w:tcW w:w="0" w:type="auto"/>
            <w:vAlign w:val="center"/>
          </w:tcPr>
          <w:p w:rsidR="00EF0890" w:rsidRPr="008E16F0" w:rsidRDefault="00606B7E" w:rsidP="008E16F0">
            <w:pPr>
              <w:snapToGrid w:val="0"/>
              <w:rPr>
                <w:rFonts w:ascii="Times New Roman" w:hAnsi="Times New Roman" w:cs="Times New Roman"/>
                <w:sz w:val="20"/>
                <w:szCs w:val="20"/>
              </w:rPr>
            </w:pPr>
            <w:r w:rsidRPr="008E16F0">
              <w:rPr>
                <w:rFonts w:ascii="Times New Roman" w:hAnsi="Times New Roman" w:cs="Times New Roman"/>
                <w:sz w:val="20"/>
                <w:szCs w:val="20"/>
              </w:rPr>
              <w:t>0.18</w:t>
            </w:r>
          </w:p>
        </w:tc>
        <w:tc>
          <w:tcPr>
            <w:tcW w:w="0" w:type="auto"/>
            <w:vAlign w:val="center"/>
          </w:tcPr>
          <w:p w:rsidR="00EF0890" w:rsidRPr="008E16F0" w:rsidRDefault="00606B7E" w:rsidP="008E16F0">
            <w:pPr>
              <w:snapToGrid w:val="0"/>
              <w:rPr>
                <w:rFonts w:ascii="Times New Roman" w:hAnsi="Times New Roman" w:cs="Times New Roman"/>
                <w:sz w:val="20"/>
                <w:szCs w:val="20"/>
              </w:rPr>
            </w:pPr>
            <w:r w:rsidRPr="008E16F0">
              <w:rPr>
                <w:rFonts w:ascii="Times New Roman" w:hAnsi="Times New Roman" w:cs="Times New Roman"/>
                <w:sz w:val="20"/>
                <w:szCs w:val="20"/>
              </w:rPr>
              <w:t>0.066</w:t>
            </w:r>
          </w:p>
        </w:tc>
        <w:tc>
          <w:tcPr>
            <w:tcW w:w="0" w:type="auto"/>
            <w:vAlign w:val="center"/>
          </w:tcPr>
          <w:p w:rsidR="00EF0890" w:rsidRPr="008E16F0" w:rsidRDefault="00606B7E" w:rsidP="008E16F0">
            <w:pPr>
              <w:snapToGrid w:val="0"/>
              <w:rPr>
                <w:rFonts w:ascii="Times New Roman" w:hAnsi="Times New Roman" w:cs="Times New Roman"/>
                <w:sz w:val="20"/>
                <w:szCs w:val="20"/>
              </w:rPr>
            </w:pPr>
            <w:r w:rsidRPr="008E16F0">
              <w:rPr>
                <w:rFonts w:ascii="Times New Roman" w:hAnsi="Times New Roman" w:cs="Times New Roman"/>
                <w:sz w:val="20"/>
                <w:szCs w:val="20"/>
              </w:rPr>
              <w:t>2.704</w:t>
            </w:r>
          </w:p>
        </w:tc>
        <w:tc>
          <w:tcPr>
            <w:tcW w:w="0" w:type="auto"/>
            <w:vAlign w:val="center"/>
          </w:tcPr>
          <w:p w:rsidR="00EF0890" w:rsidRPr="008E16F0" w:rsidRDefault="00606B7E" w:rsidP="008E16F0">
            <w:pPr>
              <w:snapToGrid w:val="0"/>
              <w:rPr>
                <w:rFonts w:ascii="Times New Roman" w:hAnsi="Times New Roman" w:cs="Times New Roman"/>
                <w:sz w:val="20"/>
                <w:szCs w:val="20"/>
              </w:rPr>
            </w:pPr>
            <w:r w:rsidRPr="008E16F0">
              <w:rPr>
                <w:rFonts w:ascii="Times New Roman" w:hAnsi="Times New Roman" w:cs="Times New Roman"/>
                <w:sz w:val="20"/>
                <w:szCs w:val="20"/>
              </w:rPr>
              <w:t>0.007</w:t>
            </w:r>
          </w:p>
        </w:tc>
      </w:tr>
      <w:tr w:rsidR="00EF0890" w:rsidRPr="008E16F0" w:rsidTr="00E13D9F">
        <w:trPr>
          <w:jc w:val="center"/>
        </w:trPr>
        <w:tc>
          <w:tcPr>
            <w:tcW w:w="0" w:type="auto"/>
            <w:vAlign w:val="center"/>
          </w:tcPr>
          <w:p w:rsidR="00EF0890" w:rsidRPr="008E16F0" w:rsidRDefault="00EF0890" w:rsidP="008E16F0">
            <w:pPr>
              <w:snapToGrid w:val="0"/>
              <w:rPr>
                <w:rFonts w:ascii="Times New Roman" w:hAnsi="Times New Roman" w:cs="Times New Roman"/>
                <w:sz w:val="20"/>
                <w:szCs w:val="20"/>
              </w:rPr>
            </w:pP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Index</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HHI</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0.088</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0.045</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2.92</w:t>
            </w:r>
          </w:p>
        </w:tc>
        <w:tc>
          <w:tcPr>
            <w:tcW w:w="0" w:type="auto"/>
            <w:vAlign w:val="center"/>
          </w:tcPr>
          <w:p w:rsidR="00EF0890" w:rsidRPr="008E16F0" w:rsidRDefault="00EF0890" w:rsidP="008E16F0">
            <w:pPr>
              <w:snapToGrid w:val="0"/>
              <w:rPr>
                <w:rFonts w:ascii="Times New Roman" w:hAnsi="Times New Roman" w:cs="Times New Roman"/>
                <w:sz w:val="20"/>
                <w:szCs w:val="20"/>
              </w:rPr>
            </w:pPr>
            <w:r w:rsidRPr="008E16F0">
              <w:rPr>
                <w:rFonts w:ascii="Times New Roman" w:hAnsi="Times New Roman" w:cs="Times New Roman"/>
                <w:sz w:val="20"/>
                <w:szCs w:val="20"/>
              </w:rPr>
              <w:t>0.002</w:t>
            </w:r>
          </w:p>
        </w:tc>
      </w:tr>
      <w:tr w:rsidR="00EF0890" w:rsidRPr="008E16F0" w:rsidTr="00E13D9F">
        <w:trPr>
          <w:jc w:val="center"/>
        </w:trPr>
        <w:tc>
          <w:tcPr>
            <w:tcW w:w="0" w:type="auto"/>
            <w:vAlign w:val="center"/>
          </w:tcPr>
          <w:p w:rsidR="00EF0890" w:rsidRPr="008E16F0" w:rsidRDefault="00606B7E" w:rsidP="008E16F0">
            <w:pPr>
              <w:snapToGrid w:val="0"/>
              <w:rPr>
                <w:rFonts w:ascii="Times New Roman" w:hAnsi="Times New Roman" w:cs="Times New Roman"/>
                <w:sz w:val="20"/>
                <w:szCs w:val="20"/>
              </w:rPr>
            </w:pPr>
            <w:r w:rsidRPr="008E16F0">
              <w:rPr>
                <w:rFonts w:ascii="Times New Roman" w:hAnsi="Times New Roman" w:cs="Times New Roman"/>
                <w:sz w:val="20"/>
                <w:szCs w:val="20"/>
              </w:rPr>
              <w:t>Company sale growth</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GS</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-0.015</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2.79</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-0.002</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0.015</w:t>
            </w:r>
          </w:p>
        </w:tc>
      </w:tr>
      <w:tr w:rsidR="00EF0890" w:rsidRPr="008E16F0" w:rsidTr="00E13D9F">
        <w:trPr>
          <w:jc w:val="center"/>
        </w:trPr>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Company market value</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MV</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-0.044</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0.021</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-1.75</w:t>
            </w:r>
          </w:p>
        </w:tc>
        <w:tc>
          <w:tcPr>
            <w:tcW w:w="0" w:type="auto"/>
            <w:vAlign w:val="center"/>
          </w:tcPr>
          <w:p w:rsidR="00EF0890" w:rsidRPr="008E16F0" w:rsidRDefault="00354320" w:rsidP="008E16F0">
            <w:pPr>
              <w:snapToGrid w:val="0"/>
              <w:rPr>
                <w:rFonts w:ascii="Times New Roman" w:hAnsi="Times New Roman" w:cs="Times New Roman"/>
                <w:sz w:val="20"/>
                <w:szCs w:val="20"/>
              </w:rPr>
            </w:pPr>
            <w:r w:rsidRPr="008E16F0">
              <w:rPr>
                <w:rFonts w:ascii="Times New Roman" w:hAnsi="Times New Roman" w:cs="Times New Roman"/>
                <w:sz w:val="20"/>
                <w:szCs w:val="20"/>
              </w:rPr>
              <w:t>0.081</w:t>
            </w:r>
          </w:p>
        </w:tc>
      </w:tr>
      <w:tr w:rsidR="00F00A43" w:rsidRPr="008E16F0" w:rsidTr="00E13D9F">
        <w:trPr>
          <w:jc w:val="center"/>
        </w:trPr>
        <w:tc>
          <w:tcPr>
            <w:tcW w:w="0" w:type="auto"/>
            <w:gridSpan w:val="2"/>
            <w:vAlign w:val="center"/>
          </w:tcPr>
          <w:p w:rsidR="00F00A43" w:rsidRPr="008E16F0" w:rsidRDefault="004D13AF" w:rsidP="008E16F0">
            <w:pPr>
              <w:snapToGrid w:val="0"/>
              <w:rPr>
                <w:rFonts w:ascii="Times New Roman" w:hAnsi="Times New Roman" w:cs="Times New Roman"/>
                <w:sz w:val="20"/>
                <w:szCs w:val="20"/>
              </w:rPr>
            </w:pPr>
            <w:r w:rsidRPr="008E16F0">
              <w:rPr>
                <w:rFonts w:ascii="Times New Roman" w:hAnsi="Times New Roman" w:cs="Times New Roman"/>
                <w:sz w:val="20"/>
                <w:szCs w:val="20"/>
              </w:rPr>
              <w:t>F-statistic (Fisher)</w:t>
            </w:r>
            <w:r w:rsidR="00F00A43" w:rsidRPr="008E16F0">
              <w:rPr>
                <w:rFonts w:ascii="Times New Roman" w:hAnsi="Times New Roman" w:cs="Times New Roman"/>
                <w:sz w:val="20"/>
                <w:szCs w:val="20"/>
              </w:rPr>
              <w:t xml:space="preserve"> (significance) </w:t>
            </w:r>
          </w:p>
        </w:tc>
        <w:tc>
          <w:tcPr>
            <w:tcW w:w="0" w:type="auto"/>
            <w:gridSpan w:val="2"/>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20.76</w:t>
            </w:r>
            <w:r w:rsidR="005422AF" w:rsidRPr="008E16F0">
              <w:rPr>
                <w:rFonts w:ascii="Times New Roman" w:hAnsi="Times New Roman" w:cs="Times New Roman"/>
                <w:sz w:val="20"/>
                <w:szCs w:val="20"/>
              </w:rPr>
              <w:t xml:space="preserve"> </w:t>
            </w:r>
            <w:r w:rsidR="005422AF" w:rsidRPr="008E16F0">
              <w:rPr>
                <w:rFonts w:ascii="Times New Roman" w:hAnsi="Times New Roman" w:cs="Times New Roman"/>
                <w:sz w:val="20"/>
                <w:szCs w:val="20"/>
                <w:lang w:eastAsia="zh-CN"/>
              </w:rPr>
              <w:tab/>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0.000</w:t>
            </w:r>
          </w:p>
        </w:tc>
        <w:tc>
          <w:tcPr>
            <w:tcW w:w="0" w:type="auto"/>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Dependent variable’s standard DEVIATION</w:t>
            </w:r>
          </w:p>
        </w:tc>
        <w:tc>
          <w:tcPr>
            <w:tcW w:w="0" w:type="auto"/>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0.917</w:t>
            </w:r>
          </w:p>
        </w:tc>
      </w:tr>
      <w:tr w:rsidR="00F00A43" w:rsidRPr="008E16F0" w:rsidTr="00E13D9F">
        <w:trPr>
          <w:jc w:val="center"/>
        </w:trPr>
        <w:tc>
          <w:tcPr>
            <w:tcW w:w="0" w:type="auto"/>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Adjusted determination coefficient</w:t>
            </w:r>
          </w:p>
        </w:tc>
        <w:tc>
          <w:tcPr>
            <w:tcW w:w="0" w:type="auto"/>
            <w:gridSpan w:val="2"/>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0.699</w:t>
            </w:r>
          </w:p>
        </w:tc>
        <w:tc>
          <w:tcPr>
            <w:tcW w:w="0" w:type="auto"/>
            <w:gridSpan w:val="2"/>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Dependent variable’s average</w:t>
            </w:r>
          </w:p>
        </w:tc>
        <w:tc>
          <w:tcPr>
            <w:tcW w:w="0" w:type="auto"/>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0.219</w:t>
            </w:r>
          </w:p>
        </w:tc>
      </w:tr>
      <w:tr w:rsidR="00F00A43" w:rsidRPr="008E16F0" w:rsidTr="00E13D9F">
        <w:trPr>
          <w:jc w:val="center"/>
        </w:trPr>
        <w:tc>
          <w:tcPr>
            <w:tcW w:w="0" w:type="auto"/>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 xml:space="preserve">Watson Durbin statistic </w:t>
            </w:r>
          </w:p>
        </w:tc>
        <w:tc>
          <w:tcPr>
            <w:tcW w:w="0" w:type="auto"/>
            <w:gridSpan w:val="5"/>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1.67</w:t>
            </w:r>
          </w:p>
        </w:tc>
      </w:tr>
      <w:tr w:rsidR="00F00A43" w:rsidRPr="008E16F0" w:rsidTr="00E13D9F">
        <w:trPr>
          <w:jc w:val="center"/>
        </w:trPr>
        <w:tc>
          <w:tcPr>
            <w:tcW w:w="0" w:type="auto"/>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observations</w:t>
            </w:r>
          </w:p>
        </w:tc>
        <w:tc>
          <w:tcPr>
            <w:tcW w:w="0" w:type="auto"/>
            <w:gridSpan w:val="5"/>
            <w:vAlign w:val="center"/>
          </w:tcPr>
          <w:p w:rsidR="00F00A43" w:rsidRPr="008E16F0" w:rsidRDefault="00F00A43" w:rsidP="008E16F0">
            <w:pPr>
              <w:snapToGrid w:val="0"/>
              <w:rPr>
                <w:rFonts w:ascii="Times New Roman" w:hAnsi="Times New Roman" w:cs="Times New Roman"/>
                <w:sz w:val="20"/>
                <w:szCs w:val="20"/>
              </w:rPr>
            </w:pPr>
            <w:r w:rsidRPr="008E16F0">
              <w:rPr>
                <w:rFonts w:ascii="Times New Roman" w:hAnsi="Times New Roman" w:cs="Times New Roman"/>
                <w:sz w:val="20"/>
                <w:szCs w:val="20"/>
              </w:rPr>
              <w:t>658</w:t>
            </w:r>
          </w:p>
        </w:tc>
      </w:tr>
    </w:tbl>
    <w:p w:rsidR="00EF0890" w:rsidRDefault="00EF0890" w:rsidP="00E13D9F">
      <w:pPr>
        <w:snapToGrid w:val="0"/>
        <w:spacing w:after="0" w:line="240" w:lineRule="auto"/>
        <w:ind w:firstLine="425"/>
        <w:jc w:val="both"/>
        <w:rPr>
          <w:rFonts w:ascii="Times New Roman" w:hAnsi="Times New Roman" w:cs="Times New Roman" w:hint="eastAsia"/>
          <w:sz w:val="20"/>
          <w:szCs w:val="20"/>
          <w:lang w:eastAsia="zh-CN"/>
        </w:rPr>
      </w:pPr>
    </w:p>
    <w:p w:rsidR="008E16F0" w:rsidRPr="008E16F0" w:rsidRDefault="008E16F0" w:rsidP="00E13D9F">
      <w:pPr>
        <w:snapToGrid w:val="0"/>
        <w:spacing w:after="0" w:line="240" w:lineRule="auto"/>
        <w:ind w:firstLine="425"/>
        <w:jc w:val="both"/>
        <w:rPr>
          <w:rFonts w:ascii="Times New Roman" w:hAnsi="Times New Roman" w:cs="Times New Roman" w:hint="eastAsia"/>
          <w:sz w:val="20"/>
          <w:szCs w:val="20"/>
          <w:lang w:eastAsia="zh-CN"/>
        </w:rPr>
      </w:pPr>
    </w:p>
    <w:p w:rsidR="00E13D9F" w:rsidRPr="008E16F0" w:rsidRDefault="00E13D9F" w:rsidP="00E13D9F">
      <w:pPr>
        <w:snapToGrid w:val="0"/>
        <w:spacing w:after="0" w:line="240" w:lineRule="auto"/>
        <w:jc w:val="both"/>
        <w:rPr>
          <w:rFonts w:ascii="Times New Roman" w:hAnsi="Times New Roman" w:cs="Times New Roman"/>
          <w:b/>
          <w:bCs/>
          <w:sz w:val="20"/>
          <w:szCs w:val="20"/>
        </w:rPr>
        <w:sectPr w:rsidR="00E13D9F" w:rsidRPr="008E16F0" w:rsidSect="005422AF">
          <w:type w:val="continuous"/>
          <w:pgSz w:w="12240" w:h="15840" w:code="1"/>
          <w:pgMar w:top="1440" w:right="1440" w:bottom="1440" w:left="1440" w:header="720" w:footer="720" w:gutter="0"/>
          <w:cols w:space="720"/>
          <w:docGrid w:linePitch="360"/>
        </w:sectPr>
      </w:pPr>
    </w:p>
    <w:p w:rsidR="00135DFE" w:rsidRPr="008E16F0" w:rsidRDefault="000E5EA0"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lastRenderedPageBreak/>
        <w:t>Examining model presumptions</w:t>
      </w:r>
    </w:p>
    <w:p w:rsidR="000E5EA0" w:rsidRPr="008E16F0" w:rsidRDefault="000E5EA0"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At the next stage, regression model’s presumptions including </w:t>
      </w:r>
      <w:r w:rsidR="00D417AE" w:rsidRPr="008E16F0">
        <w:rPr>
          <w:rFonts w:ascii="Times New Roman" w:hAnsi="Times New Roman" w:cs="Times New Roman"/>
          <w:sz w:val="20"/>
          <w:szCs w:val="20"/>
        </w:rPr>
        <w:t>coherent</w:t>
      </w:r>
      <w:r w:rsidR="00531CCB" w:rsidRPr="008E16F0">
        <w:rPr>
          <w:rFonts w:ascii="Times New Roman" w:hAnsi="Times New Roman" w:cs="Times New Roman"/>
          <w:sz w:val="20"/>
          <w:szCs w:val="20"/>
        </w:rPr>
        <w:t xml:space="preserve"> </w:t>
      </w:r>
      <w:r w:rsidRPr="008E16F0">
        <w:rPr>
          <w:rFonts w:ascii="Times New Roman" w:hAnsi="Times New Roman" w:cs="Times New Roman"/>
          <w:sz w:val="20"/>
          <w:szCs w:val="20"/>
        </w:rPr>
        <w:t xml:space="preserve">test </w:t>
      </w:r>
      <w:r w:rsidR="00531CCB" w:rsidRPr="008E16F0">
        <w:rPr>
          <w:rFonts w:ascii="Times New Roman" w:hAnsi="Times New Roman" w:cs="Times New Roman"/>
          <w:sz w:val="20"/>
          <w:szCs w:val="20"/>
        </w:rPr>
        <w:t xml:space="preserve">among </w:t>
      </w:r>
      <w:r w:rsidRPr="008E16F0">
        <w:rPr>
          <w:rFonts w:ascii="Times New Roman" w:hAnsi="Times New Roman" w:cs="Times New Roman"/>
          <w:sz w:val="20"/>
          <w:szCs w:val="20"/>
        </w:rPr>
        <w:t>independent variables and first-order non-correlation test between</w:t>
      </w:r>
      <w:r w:rsidR="00531CCB" w:rsidRPr="008E16F0">
        <w:rPr>
          <w:rFonts w:ascii="Times New Roman" w:hAnsi="Times New Roman" w:cs="Times New Roman"/>
          <w:sz w:val="20"/>
          <w:szCs w:val="20"/>
        </w:rPr>
        <w:t xml:space="preserve"> </w:t>
      </w:r>
      <w:r w:rsidRPr="008E16F0">
        <w:rPr>
          <w:rFonts w:ascii="Times New Roman" w:hAnsi="Times New Roman" w:cs="Times New Roman"/>
          <w:sz w:val="20"/>
          <w:szCs w:val="20"/>
        </w:rPr>
        <w:t>error sentences and test’s results will be accepted in the case of appropriateness.</w:t>
      </w:r>
    </w:p>
    <w:p w:rsid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531CCB" w:rsidRPr="008E16F0" w:rsidRDefault="00D417AE"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Coherent</w:t>
      </w:r>
      <w:r w:rsidR="00531CCB" w:rsidRPr="008E16F0">
        <w:rPr>
          <w:rFonts w:ascii="Times New Roman" w:hAnsi="Times New Roman" w:cs="Times New Roman"/>
          <w:b/>
          <w:bCs/>
          <w:sz w:val="20"/>
          <w:szCs w:val="20"/>
        </w:rPr>
        <w:t xml:space="preserve"> among independent variables</w:t>
      </w:r>
    </w:p>
    <w:p w:rsidR="00531CCB" w:rsidRPr="008E16F0" w:rsidRDefault="00531CCB"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If VIF test statistic is close to 1, in indicates absence of </w:t>
      </w:r>
      <w:r w:rsidR="00D417AE" w:rsidRPr="008E16F0">
        <w:rPr>
          <w:rFonts w:ascii="Times New Roman" w:hAnsi="Times New Roman" w:cs="Times New Roman"/>
          <w:sz w:val="20"/>
          <w:szCs w:val="20"/>
        </w:rPr>
        <w:t>coherent</w:t>
      </w:r>
      <w:r w:rsidRPr="008E16F0">
        <w:rPr>
          <w:rFonts w:ascii="Times New Roman" w:hAnsi="Times New Roman" w:cs="Times New Roman"/>
          <w:sz w:val="20"/>
          <w:szCs w:val="20"/>
        </w:rPr>
        <w:t xml:space="preserve">. </w:t>
      </w:r>
      <w:r w:rsidR="003307AF" w:rsidRPr="008E16F0">
        <w:rPr>
          <w:rFonts w:ascii="Times New Roman" w:hAnsi="Times New Roman" w:cs="Times New Roman"/>
          <w:sz w:val="20"/>
          <w:szCs w:val="20"/>
        </w:rPr>
        <w:t xml:space="preserve">Is VIF value is more than 10 as an experimental rule, multiple </w:t>
      </w:r>
      <w:r w:rsidR="00D417AE" w:rsidRPr="008E16F0">
        <w:rPr>
          <w:rFonts w:ascii="Times New Roman" w:hAnsi="Times New Roman" w:cs="Times New Roman"/>
          <w:sz w:val="20"/>
          <w:szCs w:val="20"/>
        </w:rPr>
        <w:t>coherent</w:t>
      </w:r>
      <w:r w:rsidR="003307AF" w:rsidRPr="008E16F0">
        <w:rPr>
          <w:rFonts w:ascii="Times New Roman" w:hAnsi="Times New Roman" w:cs="Times New Roman"/>
          <w:sz w:val="20"/>
          <w:szCs w:val="20"/>
        </w:rPr>
        <w:t xml:space="preserve"> will be high.</w:t>
      </w:r>
      <w:r w:rsidR="005422AF" w:rsidRPr="008E16F0">
        <w:rPr>
          <w:rFonts w:ascii="Times New Roman" w:hAnsi="Times New Roman" w:cs="Times New Roman"/>
          <w:sz w:val="20"/>
          <w:szCs w:val="20"/>
        </w:rPr>
        <w:t xml:space="preserve"> </w:t>
      </w:r>
      <w:r w:rsidR="00D417AE" w:rsidRPr="008E16F0">
        <w:rPr>
          <w:rFonts w:ascii="Times New Roman" w:hAnsi="Times New Roman" w:cs="Times New Roman"/>
          <w:sz w:val="20"/>
          <w:szCs w:val="20"/>
        </w:rPr>
        <w:t xml:space="preserve">According to obtained results regarding VIF value, we </w:t>
      </w:r>
      <w:r w:rsidR="00D417AE" w:rsidRPr="008E16F0">
        <w:rPr>
          <w:rFonts w:ascii="Times New Roman" w:hAnsi="Times New Roman" w:cs="Times New Roman"/>
          <w:sz w:val="20"/>
          <w:szCs w:val="20"/>
        </w:rPr>
        <w:lastRenderedPageBreak/>
        <w:t xml:space="preserve">can state that there is no coherent among research’s independent variables. </w:t>
      </w:r>
    </w:p>
    <w:p w:rsid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D417AE" w:rsidRPr="008E16F0" w:rsidRDefault="00D417AE"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Lack of self-correlation test</w:t>
      </w:r>
    </w:p>
    <w:p w:rsidR="00ED6863" w:rsidRPr="008E16F0" w:rsidRDefault="00ED6863"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There are several test models in order to study the existence of self-corre</w:t>
      </w:r>
      <w:r w:rsidR="0066381E" w:rsidRPr="008E16F0">
        <w:rPr>
          <w:rFonts w:ascii="Times New Roman" w:hAnsi="Times New Roman" w:cs="Times New Roman"/>
          <w:sz w:val="20"/>
          <w:szCs w:val="20"/>
        </w:rPr>
        <w:t>lation among</w:t>
      </w:r>
      <w:r w:rsidRPr="008E16F0">
        <w:rPr>
          <w:rFonts w:ascii="Times New Roman" w:hAnsi="Times New Roman" w:cs="Times New Roman"/>
          <w:sz w:val="20"/>
          <w:szCs w:val="20"/>
        </w:rPr>
        <w:t xml:space="preserve"> error sentences from which Durbin-Watson test is the most common</w:t>
      </w:r>
      <w:r w:rsidR="0066381E" w:rsidRPr="008E16F0">
        <w:rPr>
          <w:rFonts w:ascii="Times New Roman" w:hAnsi="Times New Roman" w:cs="Times New Roman"/>
          <w:sz w:val="20"/>
          <w:szCs w:val="20"/>
        </w:rPr>
        <w:t xml:space="preserve">. The computed D_W value is among 0 to 4; </w:t>
      </w:r>
      <w:r w:rsidR="004353F8" w:rsidRPr="008E16F0">
        <w:rPr>
          <w:rFonts w:ascii="Times New Roman" w:hAnsi="Times New Roman" w:cs="Times New Roman"/>
          <w:sz w:val="20"/>
          <w:szCs w:val="20"/>
        </w:rPr>
        <w:t>if</w:t>
      </w:r>
      <w:r w:rsidR="0066381E" w:rsidRPr="008E16F0">
        <w:rPr>
          <w:rFonts w:ascii="Times New Roman" w:hAnsi="Times New Roman" w:cs="Times New Roman"/>
          <w:sz w:val="20"/>
          <w:szCs w:val="20"/>
        </w:rPr>
        <w:t xml:space="preserve"> this statistic is estimated for a model around 2 (between 1 and 3 and in </w:t>
      </w:r>
      <w:r w:rsidR="004353F8" w:rsidRPr="008E16F0">
        <w:rPr>
          <w:rFonts w:ascii="Times New Roman" w:hAnsi="Times New Roman" w:cs="Times New Roman"/>
          <w:sz w:val="20"/>
          <w:szCs w:val="20"/>
        </w:rPr>
        <w:t xml:space="preserve">the stricter mode, </w:t>
      </w:r>
      <w:r w:rsidR="0066381E" w:rsidRPr="008E16F0">
        <w:rPr>
          <w:rFonts w:ascii="Times New Roman" w:hAnsi="Times New Roman" w:cs="Times New Roman"/>
          <w:sz w:val="20"/>
          <w:szCs w:val="20"/>
        </w:rPr>
        <w:t>between 1.5 and 2.5), it indicates that there is no self-correlation in the model.</w:t>
      </w:r>
    </w:p>
    <w:p w:rsidR="00E13D9F" w:rsidRPr="008E16F0" w:rsidRDefault="00E13D9F" w:rsidP="00E13D9F">
      <w:pPr>
        <w:snapToGrid w:val="0"/>
        <w:spacing w:after="0" w:line="240" w:lineRule="auto"/>
        <w:jc w:val="center"/>
        <w:rPr>
          <w:rFonts w:ascii="Times New Roman" w:hAnsi="Times New Roman" w:cs="Times New Roman"/>
          <w:b/>
          <w:bCs/>
          <w:sz w:val="20"/>
          <w:szCs w:val="20"/>
        </w:rPr>
        <w:sectPr w:rsidR="00E13D9F" w:rsidRPr="008E16F0" w:rsidSect="00E13D9F">
          <w:type w:val="continuous"/>
          <w:pgSz w:w="12240" w:h="15840" w:code="1"/>
          <w:pgMar w:top="1440" w:right="1440" w:bottom="1440" w:left="1440" w:header="720" w:footer="720" w:gutter="0"/>
          <w:cols w:num="2" w:space="550"/>
          <w:docGrid w:linePitch="360"/>
        </w:sect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D417AE" w:rsidRPr="008E16F0" w:rsidRDefault="004353F8"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t>Table 7- The results of self-correlation test</w:t>
      </w:r>
    </w:p>
    <w:tbl>
      <w:tblPr>
        <w:tblStyle w:val="TableGrid"/>
        <w:tblW w:w="5000" w:type="pct"/>
        <w:jc w:val="center"/>
        <w:tblCellMar>
          <w:left w:w="57" w:type="dxa"/>
          <w:right w:w="57" w:type="dxa"/>
        </w:tblCellMar>
        <w:tblLook w:val="04A0"/>
      </w:tblPr>
      <w:tblGrid>
        <w:gridCol w:w="2850"/>
        <w:gridCol w:w="6624"/>
      </w:tblGrid>
      <w:tr w:rsidR="004353F8" w:rsidRPr="008E16F0" w:rsidTr="005422AF">
        <w:trPr>
          <w:jc w:val="center"/>
        </w:trPr>
        <w:tc>
          <w:tcPr>
            <w:tcW w:w="1504" w:type="pct"/>
            <w:vAlign w:val="center"/>
          </w:tcPr>
          <w:p w:rsidR="004353F8" w:rsidRPr="008E16F0" w:rsidRDefault="004353F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Durbin-Watson statistic</w:t>
            </w:r>
          </w:p>
        </w:tc>
        <w:tc>
          <w:tcPr>
            <w:tcW w:w="3496" w:type="pct"/>
            <w:vAlign w:val="center"/>
          </w:tcPr>
          <w:p w:rsidR="004353F8" w:rsidRPr="008E16F0" w:rsidRDefault="004353F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result</w:t>
            </w:r>
          </w:p>
        </w:tc>
      </w:tr>
      <w:tr w:rsidR="004353F8" w:rsidRPr="008E16F0" w:rsidTr="005422AF">
        <w:trPr>
          <w:jc w:val="center"/>
        </w:trPr>
        <w:tc>
          <w:tcPr>
            <w:tcW w:w="1504" w:type="pct"/>
            <w:vAlign w:val="center"/>
          </w:tcPr>
          <w:p w:rsidR="004353F8" w:rsidRPr="008E16F0" w:rsidRDefault="004353F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1.67</w:t>
            </w:r>
          </w:p>
        </w:tc>
        <w:tc>
          <w:tcPr>
            <w:tcW w:w="3496" w:type="pct"/>
            <w:vAlign w:val="center"/>
          </w:tcPr>
          <w:p w:rsidR="004353F8" w:rsidRPr="008E16F0" w:rsidRDefault="004353F8"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There is no first-time correlation between error sentences</w:t>
            </w:r>
          </w:p>
        </w:tc>
      </w:tr>
    </w:tbl>
    <w:p w:rsidR="005426AF" w:rsidRDefault="005426AF" w:rsidP="00E13D9F">
      <w:pPr>
        <w:snapToGrid w:val="0"/>
        <w:spacing w:after="0" w:line="240" w:lineRule="auto"/>
        <w:jc w:val="both"/>
        <w:rPr>
          <w:rFonts w:ascii="Times New Roman" w:hAnsi="Times New Roman" w:cs="Times New Roman" w:hint="eastAsia"/>
          <w:b/>
          <w:bCs/>
          <w:sz w:val="20"/>
          <w:szCs w:val="20"/>
          <w:lang w:eastAsia="zh-CN"/>
        </w:rPr>
      </w:pPr>
    </w:p>
    <w:p w:rsidR="008E16F0" w:rsidRP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E13D9F" w:rsidRPr="008E16F0" w:rsidRDefault="00E13D9F" w:rsidP="00E13D9F">
      <w:pPr>
        <w:snapToGrid w:val="0"/>
        <w:spacing w:after="0" w:line="240" w:lineRule="auto"/>
        <w:jc w:val="both"/>
        <w:rPr>
          <w:rFonts w:ascii="Times New Roman" w:hAnsi="Times New Roman" w:cs="Times New Roman"/>
          <w:b/>
          <w:bCs/>
          <w:sz w:val="20"/>
          <w:szCs w:val="20"/>
        </w:rPr>
        <w:sectPr w:rsidR="00E13D9F" w:rsidRPr="008E16F0" w:rsidSect="005422AF">
          <w:type w:val="continuous"/>
          <w:pgSz w:w="12240" w:h="15840" w:code="1"/>
          <w:pgMar w:top="1440" w:right="1440" w:bottom="1440" w:left="1440" w:header="720" w:footer="720" w:gutter="0"/>
          <w:cols w:space="720"/>
          <w:docGrid w:linePitch="360"/>
        </w:sectPr>
      </w:pPr>
    </w:p>
    <w:p w:rsidR="004353F8" w:rsidRPr="008E16F0" w:rsidRDefault="004353F8"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lastRenderedPageBreak/>
        <w:t>The first hypothesis’s result analysis</w:t>
      </w:r>
    </w:p>
    <w:p w:rsidR="004353F8" w:rsidRPr="008E16F0" w:rsidRDefault="004D13AF"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F-statistic (Fisher)</w:t>
      </w:r>
    </w:p>
    <w:p w:rsidR="004353F8" w:rsidRPr="008E16F0" w:rsidRDefault="004353F8"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The results of table </w:t>
      </w:r>
      <w:r w:rsidR="00277849" w:rsidRPr="008E16F0">
        <w:rPr>
          <w:rFonts w:ascii="Times New Roman" w:hAnsi="Times New Roman" w:cs="Times New Roman"/>
          <w:sz w:val="20"/>
          <w:szCs w:val="20"/>
        </w:rPr>
        <w:t xml:space="preserve">with zero significance level </w:t>
      </w:r>
      <w:r w:rsidR="00A96B61" w:rsidRPr="008E16F0">
        <w:rPr>
          <w:rFonts w:ascii="Times New Roman" w:hAnsi="Times New Roman" w:cs="Times New Roman"/>
          <w:sz w:val="20"/>
          <w:szCs w:val="20"/>
        </w:rPr>
        <w:t>(below 5%) indicate</w:t>
      </w:r>
      <w:r w:rsidR="00277849" w:rsidRPr="008E16F0">
        <w:rPr>
          <w:rFonts w:ascii="Times New Roman" w:hAnsi="Times New Roman" w:cs="Times New Roman"/>
          <w:sz w:val="20"/>
          <w:szCs w:val="20"/>
        </w:rPr>
        <w:t xml:space="preserve"> rejection of </w:t>
      </w:r>
      <w:r w:rsidR="00A96B61" w:rsidRPr="008E16F0">
        <w:rPr>
          <w:rFonts w:ascii="Times New Roman" w:hAnsi="Times New Roman" w:cs="Times New Roman"/>
          <w:sz w:val="20"/>
          <w:szCs w:val="20"/>
        </w:rPr>
        <w:t>null hypothesis with 95% confidence. In the other</w:t>
      </w:r>
      <w:r w:rsidR="00A96B61" w:rsidRPr="008E16F0">
        <w:rPr>
          <w:rFonts w:ascii="Times New Roman" w:hAnsi="Times New Roman" w:cs="Times New Roman"/>
          <w:i/>
          <w:iCs/>
          <w:sz w:val="20"/>
          <w:szCs w:val="20"/>
        </w:rPr>
        <w:t xml:space="preserve"> </w:t>
      </w:r>
      <w:r w:rsidR="003B4303" w:rsidRPr="008E16F0">
        <w:rPr>
          <w:rFonts w:ascii="Times New Roman" w:hAnsi="Times New Roman" w:cs="Times New Roman"/>
          <w:sz w:val="20"/>
          <w:szCs w:val="20"/>
        </w:rPr>
        <w:t xml:space="preserve">word, </w:t>
      </w:r>
      <w:r w:rsidR="00B720EA" w:rsidRPr="008E16F0">
        <w:rPr>
          <w:rFonts w:ascii="Times New Roman" w:hAnsi="Times New Roman" w:cs="Times New Roman"/>
          <w:sz w:val="20"/>
          <w:szCs w:val="20"/>
        </w:rPr>
        <w:t xml:space="preserve">there is totally a significant linear between dependent and independent variables </w:t>
      </w:r>
      <w:r w:rsidR="00FB3B53" w:rsidRPr="008E16F0">
        <w:rPr>
          <w:rFonts w:ascii="Times New Roman" w:hAnsi="Times New Roman" w:cs="Times New Roman"/>
          <w:sz w:val="20"/>
          <w:szCs w:val="20"/>
        </w:rPr>
        <w:t>and model enjoys the required validity for results analysis.</w:t>
      </w:r>
    </w:p>
    <w:p w:rsidR="00FB3B53" w:rsidRPr="008E16F0" w:rsidRDefault="00FB3B53"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Balance </w:t>
      </w:r>
    </w:p>
    <w:p w:rsidR="00FB3B53" w:rsidRPr="008E16F0" w:rsidRDefault="00FB3B53"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Determination coefficient level indicates a percentage of dependent variable changes which has </w:t>
      </w:r>
      <w:r w:rsidRPr="008E16F0">
        <w:rPr>
          <w:rFonts w:ascii="Times New Roman" w:hAnsi="Times New Roman" w:cs="Times New Roman"/>
          <w:sz w:val="20"/>
          <w:szCs w:val="20"/>
        </w:rPr>
        <w:lastRenderedPageBreak/>
        <w:t xml:space="preserve">been explained by model’s independent variables. Determination coefficient model is equal to 0.699. </w:t>
      </w:r>
    </w:p>
    <w:p w:rsidR="008E16F0" w:rsidRDefault="008E16F0" w:rsidP="00E13D9F">
      <w:pPr>
        <w:snapToGrid w:val="0"/>
        <w:spacing w:after="0" w:line="240" w:lineRule="auto"/>
        <w:jc w:val="both"/>
        <w:rPr>
          <w:rFonts w:ascii="Times New Roman" w:hAnsi="Times New Roman" w:cs="Times New Roman" w:hint="eastAsia"/>
          <w:b/>
          <w:bCs/>
          <w:sz w:val="20"/>
          <w:szCs w:val="20"/>
          <w:lang w:eastAsia="zh-CN"/>
        </w:rPr>
      </w:pPr>
    </w:p>
    <w:p w:rsidR="00F62FC7" w:rsidRPr="008E16F0" w:rsidRDefault="00F62FC7"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t>Hypothesis result analysis</w:t>
      </w:r>
    </w:p>
    <w:p w:rsidR="00F62FC7" w:rsidRPr="008E16F0" w:rsidRDefault="00F62FC7" w:rsidP="00E13D9F">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t xml:space="preserve">Models estimation shows that </w:t>
      </w:r>
      <w:r w:rsidR="00846F8F" w:rsidRPr="008E16F0">
        <w:rPr>
          <w:rFonts w:ascii="Times New Roman" w:hAnsi="Times New Roman" w:cs="Times New Roman"/>
          <w:sz w:val="20"/>
          <w:szCs w:val="20"/>
        </w:rPr>
        <w:t xml:space="preserve">coefficient and error level of </w:t>
      </w:r>
      <w:proofErr w:type="spellStart"/>
      <w:r w:rsidR="00846F8F" w:rsidRPr="008E16F0">
        <w:rPr>
          <w:rFonts w:ascii="Times New Roman" w:hAnsi="Times New Roman" w:cs="Times New Roman"/>
          <w:sz w:val="20"/>
          <w:szCs w:val="20"/>
        </w:rPr>
        <w:t>Herfindahl</w:t>
      </w:r>
      <w:proofErr w:type="spellEnd"/>
      <w:r w:rsidR="00846F8F" w:rsidRPr="008E16F0">
        <w:rPr>
          <w:rFonts w:ascii="Times New Roman" w:hAnsi="Times New Roman" w:cs="Times New Roman"/>
          <w:sz w:val="20"/>
          <w:szCs w:val="20"/>
        </w:rPr>
        <w:t xml:space="preserve">- Hirschman Index variable has respectively been equal to 0.002 and 0.088 which indicates the existence of positive and significant relationship </w:t>
      </w:r>
      <w:r w:rsidR="00616EC4" w:rsidRPr="008E16F0">
        <w:rPr>
          <w:rFonts w:ascii="Times New Roman" w:hAnsi="Times New Roman" w:cs="Times New Roman"/>
          <w:sz w:val="20"/>
          <w:szCs w:val="20"/>
        </w:rPr>
        <w:t xml:space="preserve">of this variable with financial restrictions. </w:t>
      </w:r>
      <w:r w:rsidR="00204C79" w:rsidRPr="008E16F0">
        <w:rPr>
          <w:rFonts w:ascii="Times New Roman" w:hAnsi="Times New Roman" w:cs="Times New Roman"/>
          <w:sz w:val="20"/>
          <w:szCs w:val="20"/>
        </w:rPr>
        <w:t xml:space="preserve">Therefore, </w:t>
      </w:r>
      <w:r w:rsidR="00066212" w:rsidRPr="008E16F0">
        <w:rPr>
          <w:rFonts w:ascii="Times New Roman" w:hAnsi="Times New Roman" w:cs="Times New Roman"/>
          <w:sz w:val="20"/>
          <w:szCs w:val="20"/>
        </w:rPr>
        <w:t>there is no evidence to reject this hypothesis and this hypothesis is confirmed.</w:t>
      </w:r>
    </w:p>
    <w:p w:rsidR="00E13D9F" w:rsidRPr="008E16F0" w:rsidRDefault="00E13D9F" w:rsidP="00E13D9F">
      <w:pPr>
        <w:snapToGrid w:val="0"/>
        <w:spacing w:after="0" w:line="240" w:lineRule="auto"/>
        <w:jc w:val="center"/>
        <w:rPr>
          <w:rFonts w:ascii="Times New Roman" w:hAnsi="Times New Roman" w:cs="Times New Roman"/>
          <w:b/>
          <w:bCs/>
          <w:sz w:val="20"/>
          <w:szCs w:val="20"/>
        </w:rPr>
        <w:sectPr w:rsidR="00E13D9F" w:rsidRPr="008E16F0" w:rsidSect="00E13D9F">
          <w:type w:val="continuous"/>
          <w:pgSz w:w="12240" w:h="15840" w:code="1"/>
          <w:pgMar w:top="1440" w:right="1440" w:bottom="1440" w:left="1440" w:header="720" w:footer="720" w:gutter="0"/>
          <w:cols w:num="2" w:space="550"/>
          <w:docGrid w:linePitch="360"/>
        </w:sectPr>
      </w:pPr>
    </w:p>
    <w:p w:rsidR="00E13D9F" w:rsidRPr="008E16F0" w:rsidRDefault="00E13D9F" w:rsidP="00E13D9F">
      <w:pPr>
        <w:snapToGrid w:val="0"/>
        <w:spacing w:after="0" w:line="240" w:lineRule="auto"/>
        <w:jc w:val="center"/>
        <w:rPr>
          <w:rFonts w:ascii="Times New Roman" w:hAnsi="Times New Roman" w:cs="Times New Roman"/>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8E16F0" w:rsidRDefault="008E16F0" w:rsidP="00E13D9F">
      <w:pPr>
        <w:snapToGrid w:val="0"/>
        <w:spacing w:after="0" w:line="240" w:lineRule="auto"/>
        <w:jc w:val="center"/>
        <w:rPr>
          <w:rFonts w:ascii="Times New Roman" w:hAnsi="Times New Roman" w:cs="Times New Roman" w:hint="eastAsia"/>
          <w:b/>
          <w:bCs/>
          <w:sz w:val="20"/>
          <w:szCs w:val="20"/>
          <w:lang w:eastAsia="zh-CN"/>
        </w:rPr>
      </w:pPr>
    </w:p>
    <w:p w:rsidR="00066212" w:rsidRPr="008E16F0" w:rsidRDefault="00066212" w:rsidP="00E13D9F">
      <w:pPr>
        <w:snapToGrid w:val="0"/>
        <w:spacing w:after="0" w:line="240" w:lineRule="auto"/>
        <w:jc w:val="center"/>
        <w:rPr>
          <w:rFonts w:ascii="Times New Roman" w:hAnsi="Times New Roman" w:cs="Times New Roman"/>
          <w:b/>
          <w:bCs/>
          <w:sz w:val="20"/>
          <w:szCs w:val="20"/>
        </w:rPr>
      </w:pPr>
      <w:r w:rsidRPr="008E16F0">
        <w:rPr>
          <w:rFonts w:ascii="Times New Roman" w:hAnsi="Times New Roman" w:cs="Times New Roman"/>
          <w:b/>
          <w:bCs/>
          <w:sz w:val="20"/>
          <w:szCs w:val="20"/>
        </w:rPr>
        <w:lastRenderedPageBreak/>
        <w:t>Table 8- Summary of research’s hypotheses results</w:t>
      </w:r>
    </w:p>
    <w:tbl>
      <w:tblPr>
        <w:tblStyle w:val="TableGrid"/>
        <w:tblW w:w="5000" w:type="pct"/>
        <w:jc w:val="center"/>
        <w:tblCellMar>
          <w:left w:w="57" w:type="dxa"/>
          <w:right w:w="57" w:type="dxa"/>
        </w:tblCellMar>
        <w:tblLook w:val="04A0"/>
      </w:tblPr>
      <w:tblGrid>
        <w:gridCol w:w="2821"/>
        <w:gridCol w:w="6653"/>
      </w:tblGrid>
      <w:tr w:rsidR="00066212" w:rsidRPr="008E16F0" w:rsidTr="005422AF">
        <w:trPr>
          <w:jc w:val="center"/>
        </w:trPr>
        <w:tc>
          <w:tcPr>
            <w:tcW w:w="1489" w:type="pct"/>
            <w:vAlign w:val="center"/>
          </w:tcPr>
          <w:p w:rsidR="00066212" w:rsidRPr="008E16F0" w:rsidRDefault="0006621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Hypothesis</w:t>
            </w:r>
          </w:p>
        </w:tc>
        <w:tc>
          <w:tcPr>
            <w:tcW w:w="3511" w:type="pct"/>
            <w:vAlign w:val="center"/>
          </w:tcPr>
          <w:p w:rsidR="00066212" w:rsidRPr="008E16F0" w:rsidRDefault="0006621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Result</w:t>
            </w:r>
          </w:p>
        </w:tc>
      </w:tr>
      <w:tr w:rsidR="00066212" w:rsidRPr="008E16F0" w:rsidTr="005422AF">
        <w:trPr>
          <w:jc w:val="center"/>
        </w:trPr>
        <w:tc>
          <w:tcPr>
            <w:tcW w:w="1489" w:type="pct"/>
            <w:vAlign w:val="center"/>
          </w:tcPr>
          <w:p w:rsidR="00066212" w:rsidRPr="008E16F0" w:rsidRDefault="00066212"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 xml:space="preserve">The first hypothesis- there is a significant relationship between </w:t>
            </w:r>
            <w:proofErr w:type="spellStart"/>
            <w:r w:rsidR="003E709D" w:rsidRPr="008E16F0">
              <w:rPr>
                <w:rFonts w:ascii="Times New Roman" w:hAnsi="Times New Roman" w:cs="Times New Roman"/>
                <w:sz w:val="20"/>
                <w:szCs w:val="20"/>
              </w:rPr>
              <w:t>Herfindahl</w:t>
            </w:r>
            <w:proofErr w:type="spellEnd"/>
            <w:r w:rsidR="003E709D" w:rsidRPr="008E16F0">
              <w:rPr>
                <w:rFonts w:ascii="Times New Roman" w:hAnsi="Times New Roman" w:cs="Times New Roman"/>
                <w:sz w:val="20"/>
                <w:szCs w:val="20"/>
              </w:rPr>
              <w:t>- Hirschman Index and financial restrictions</w:t>
            </w:r>
          </w:p>
        </w:tc>
        <w:tc>
          <w:tcPr>
            <w:tcW w:w="3511" w:type="pct"/>
            <w:vAlign w:val="center"/>
          </w:tcPr>
          <w:p w:rsidR="00066212" w:rsidRPr="008E16F0" w:rsidRDefault="003E709D"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 xml:space="preserve">According to statistical analyses, we should state that Durbin-Watson statistic is equal to 1.67. And also according to </w:t>
            </w:r>
            <w:r w:rsidR="004D13AF" w:rsidRPr="008E16F0">
              <w:rPr>
                <w:rFonts w:ascii="Times New Roman" w:hAnsi="Times New Roman" w:cs="Times New Roman"/>
                <w:sz w:val="20"/>
                <w:szCs w:val="20"/>
              </w:rPr>
              <w:t>F-statistic (Fisher)</w:t>
            </w:r>
            <w:r w:rsidRPr="008E16F0">
              <w:rPr>
                <w:rFonts w:ascii="Times New Roman" w:hAnsi="Times New Roman" w:cs="Times New Roman"/>
                <w:sz w:val="20"/>
                <w:szCs w:val="20"/>
              </w:rPr>
              <w:t xml:space="preserve">, it was determined that there is a significant linear relationship between dependent and independent variables and the model enjoys required validity for result analysis. Finally, models estimations shows that coefficient and error level of </w:t>
            </w:r>
            <w:proofErr w:type="spellStart"/>
            <w:r w:rsidRPr="008E16F0">
              <w:rPr>
                <w:rFonts w:ascii="Times New Roman" w:hAnsi="Times New Roman" w:cs="Times New Roman"/>
                <w:sz w:val="20"/>
                <w:szCs w:val="20"/>
              </w:rPr>
              <w:t>Herfindahl</w:t>
            </w:r>
            <w:proofErr w:type="spellEnd"/>
            <w:r w:rsidRPr="008E16F0">
              <w:rPr>
                <w:rFonts w:ascii="Times New Roman" w:hAnsi="Times New Roman" w:cs="Times New Roman"/>
                <w:sz w:val="20"/>
                <w:szCs w:val="20"/>
              </w:rPr>
              <w:t>- Hirschman Index variable is respectively equal to 0.002 and 0.088 which indicates a positive and significant relationship between this variable and financial restriction. Therefore, there is no evidence to reject this hypothesis and this hypothesis is confirmed.</w:t>
            </w:r>
          </w:p>
        </w:tc>
      </w:tr>
      <w:tr w:rsidR="00066212" w:rsidRPr="008E16F0" w:rsidTr="005422AF">
        <w:trPr>
          <w:jc w:val="center"/>
        </w:trPr>
        <w:tc>
          <w:tcPr>
            <w:tcW w:w="1489" w:type="pct"/>
            <w:vAlign w:val="center"/>
          </w:tcPr>
          <w:p w:rsidR="00066212" w:rsidRPr="008E16F0" w:rsidRDefault="003E709D" w:rsidP="00E13D9F">
            <w:pPr>
              <w:snapToGrid w:val="0"/>
              <w:jc w:val="both"/>
              <w:rPr>
                <w:rFonts w:ascii="Times New Roman" w:hAnsi="Times New Roman" w:cs="Times New Roman"/>
                <w:b/>
                <w:bCs/>
                <w:sz w:val="20"/>
                <w:szCs w:val="20"/>
              </w:rPr>
            </w:pPr>
            <w:r w:rsidRPr="008E16F0">
              <w:rPr>
                <w:rFonts w:ascii="Times New Roman" w:hAnsi="Times New Roman" w:cs="Times New Roman"/>
                <w:sz w:val="20"/>
                <w:szCs w:val="20"/>
              </w:rPr>
              <w:t>The second hypothesis- there is a significant relationship between ration of enterprise’s concentration and financial restrictions</w:t>
            </w:r>
          </w:p>
        </w:tc>
        <w:tc>
          <w:tcPr>
            <w:tcW w:w="3511" w:type="pct"/>
            <w:vAlign w:val="center"/>
          </w:tcPr>
          <w:p w:rsidR="00066212" w:rsidRPr="008E16F0" w:rsidRDefault="003E709D" w:rsidP="00E13D9F">
            <w:pPr>
              <w:snapToGrid w:val="0"/>
              <w:jc w:val="both"/>
              <w:rPr>
                <w:rFonts w:ascii="Times New Roman" w:hAnsi="Times New Roman" w:cs="Times New Roman"/>
                <w:b/>
                <w:bCs/>
                <w:sz w:val="20"/>
                <w:szCs w:val="20"/>
              </w:rPr>
            </w:pPr>
            <w:r w:rsidRPr="008E16F0">
              <w:rPr>
                <w:rFonts w:ascii="Times New Roman" w:hAnsi="Times New Roman" w:cs="Times New Roman"/>
                <w:sz w:val="20"/>
                <w:szCs w:val="20"/>
              </w:rPr>
              <w:t>According to statistical analysis, we should state that</w:t>
            </w:r>
            <w:r w:rsidRPr="008E16F0">
              <w:rPr>
                <w:rFonts w:ascii="Times New Roman" w:hAnsi="Times New Roman" w:cs="Times New Roman"/>
                <w:b/>
                <w:bCs/>
                <w:sz w:val="20"/>
                <w:szCs w:val="20"/>
              </w:rPr>
              <w:t xml:space="preserve"> </w:t>
            </w:r>
            <w:r w:rsidRPr="008E16F0">
              <w:rPr>
                <w:rFonts w:ascii="Times New Roman" w:hAnsi="Times New Roman" w:cs="Times New Roman"/>
                <w:sz w:val="20"/>
                <w:szCs w:val="20"/>
              </w:rPr>
              <w:t xml:space="preserve">Durbin-Watson statistic is equal to 1.89. And also according to </w:t>
            </w:r>
            <w:r w:rsidR="004D13AF" w:rsidRPr="008E16F0">
              <w:rPr>
                <w:rFonts w:ascii="Times New Roman" w:hAnsi="Times New Roman" w:cs="Times New Roman"/>
                <w:sz w:val="20"/>
                <w:szCs w:val="20"/>
              </w:rPr>
              <w:t>F-statistic (Fisher)</w:t>
            </w:r>
            <w:r w:rsidRPr="008E16F0">
              <w:rPr>
                <w:rFonts w:ascii="Times New Roman" w:hAnsi="Times New Roman" w:cs="Times New Roman"/>
                <w:sz w:val="20"/>
                <w:szCs w:val="20"/>
              </w:rPr>
              <w:t xml:space="preserve">, it was determined that there is a significant linear relationship between dependent and independent variables and the model enjoys required validity for result analysis. Finally, models estimations shows that coefficient and error level of </w:t>
            </w:r>
            <w:r w:rsidR="00960B96" w:rsidRPr="008E16F0">
              <w:rPr>
                <w:rFonts w:ascii="Times New Roman" w:hAnsi="Times New Roman" w:cs="Times New Roman"/>
                <w:sz w:val="20"/>
                <w:szCs w:val="20"/>
              </w:rPr>
              <w:t xml:space="preserve">competition concentration </w:t>
            </w:r>
            <w:r w:rsidRPr="008E16F0">
              <w:rPr>
                <w:rFonts w:ascii="Times New Roman" w:hAnsi="Times New Roman" w:cs="Times New Roman"/>
                <w:sz w:val="20"/>
                <w:szCs w:val="20"/>
              </w:rPr>
              <w:t xml:space="preserve">variable is respectively equal to </w:t>
            </w:r>
            <w:r w:rsidR="00960B96" w:rsidRPr="008E16F0">
              <w:rPr>
                <w:rFonts w:ascii="Times New Roman" w:hAnsi="Times New Roman" w:cs="Times New Roman"/>
                <w:sz w:val="20"/>
                <w:szCs w:val="20"/>
              </w:rPr>
              <w:t>-0.114 and 0.000</w:t>
            </w:r>
            <w:r w:rsidRPr="008E16F0">
              <w:rPr>
                <w:rFonts w:ascii="Times New Roman" w:hAnsi="Times New Roman" w:cs="Times New Roman"/>
                <w:sz w:val="20"/>
                <w:szCs w:val="20"/>
              </w:rPr>
              <w:t xml:space="preserve"> which indicates a </w:t>
            </w:r>
            <w:r w:rsidR="00960B96" w:rsidRPr="008E16F0">
              <w:rPr>
                <w:rFonts w:ascii="Times New Roman" w:hAnsi="Times New Roman" w:cs="Times New Roman"/>
                <w:sz w:val="20"/>
                <w:szCs w:val="20"/>
              </w:rPr>
              <w:t xml:space="preserve">negative </w:t>
            </w:r>
            <w:r w:rsidRPr="008E16F0">
              <w:rPr>
                <w:rFonts w:ascii="Times New Roman" w:hAnsi="Times New Roman" w:cs="Times New Roman"/>
                <w:sz w:val="20"/>
                <w:szCs w:val="20"/>
              </w:rPr>
              <w:t>and significant relationship between this variable and financial restriction. Therefore, there is no evidence to reject this hypothesis and this hypothesis is confirmed.</w:t>
            </w:r>
          </w:p>
        </w:tc>
      </w:tr>
      <w:tr w:rsidR="003E709D" w:rsidRPr="008E16F0" w:rsidTr="005422AF">
        <w:trPr>
          <w:jc w:val="center"/>
        </w:trPr>
        <w:tc>
          <w:tcPr>
            <w:tcW w:w="1489" w:type="pct"/>
            <w:vAlign w:val="center"/>
          </w:tcPr>
          <w:p w:rsidR="003E709D" w:rsidRPr="008E16F0" w:rsidRDefault="003E709D" w:rsidP="00E13D9F">
            <w:pPr>
              <w:snapToGrid w:val="0"/>
              <w:jc w:val="both"/>
              <w:rPr>
                <w:rFonts w:ascii="Times New Roman" w:hAnsi="Times New Roman" w:cs="Times New Roman"/>
                <w:sz w:val="20"/>
                <w:szCs w:val="20"/>
              </w:rPr>
            </w:pPr>
            <w:r w:rsidRPr="008E16F0">
              <w:rPr>
                <w:rFonts w:ascii="Times New Roman" w:hAnsi="Times New Roman" w:cs="Times New Roman"/>
                <w:sz w:val="20"/>
                <w:szCs w:val="20"/>
              </w:rPr>
              <w:t>The third hypothesis- there is a significant relationship between Tobin-Q index and financial restrictions</w:t>
            </w:r>
          </w:p>
        </w:tc>
        <w:tc>
          <w:tcPr>
            <w:tcW w:w="3511" w:type="pct"/>
            <w:vAlign w:val="center"/>
          </w:tcPr>
          <w:p w:rsidR="003E709D" w:rsidRPr="008E16F0" w:rsidRDefault="00960B96" w:rsidP="00E13D9F">
            <w:pPr>
              <w:snapToGrid w:val="0"/>
              <w:jc w:val="both"/>
              <w:rPr>
                <w:rFonts w:ascii="Times New Roman" w:hAnsi="Times New Roman" w:cs="Times New Roman"/>
                <w:b/>
                <w:bCs/>
                <w:sz w:val="20"/>
                <w:szCs w:val="20"/>
              </w:rPr>
            </w:pPr>
            <w:r w:rsidRPr="008E16F0">
              <w:rPr>
                <w:rFonts w:ascii="Times New Roman" w:hAnsi="Times New Roman" w:cs="Times New Roman"/>
                <w:sz w:val="20"/>
                <w:szCs w:val="20"/>
              </w:rPr>
              <w:t>According to statistical analysis, we should state that</w:t>
            </w:r>
            <w:r w:rsidRPr="008E16F0">
              <w:rPr>
                <w:rFonts w:ascii="Times New Roman" w:hAnsi="Times New Roman" w:cs="Times New Roman"/>
                <w:b/>
                <w:bCs/>
                <w:sz w:val="20"/>
                <w:szCs w:val="20"/>
              </w:rPr>
              <w:t xml:space="preserve"> </w:t>
            </w:r>
            <w:r w:rsidRPr="008E16F0">
              <w:rPr>
                <w:rFonts w:ascii="Times New Roman" w:hAnsi="Times New Roman" w:cs="Times New Roman"/>
                <w:sz w:val="20"/>
                <w:szCs w:val="20"/>
              </w:rPr>
              <w:t xml:space="preserve">Durbin-Watson statistic is equal to 1.65. And also according to </w:t>
            </w:r>
            <w:r w:rsidR="004D13AF" w:rsidRPr="008E16F0">
              <w:rPr>
                <w:rFonts w:ascii="Times New Roman" w:hAnsi="Times New Roman" w:cs="Times New Roman"/>
                <w:sz w:val="20"/>
                <w:szCs w:val="20"/>
              </w:rPr>
              <w:t>F-statistic (Fisher)</w:t>
            </w:r>
            <w:r w:rsidRPr="008E16F0">
              <w:rPr>
                <w:rFonts w:ascii="Times New Roman" w:hAnsi="Times New Roman" w:cs="Times New Roman"/>
                <w:sz w:val="20"/>
                <w:szCs w:val="20"/>
              </w:rPr>
              <w:t xml:space="preserve">, it was determined that there is a significant linear relationship between dependent and independent variables and the model enjoys required validity for result analysis. Finally, models estimations shows that coefficient and error level of </w:t>
            </w:r>
            <w:proofErr w:type="spellStart"/>
            <w:r w:rsidRPr="008E16F0">
              <w:rPr>
                <w:rFonts w:ascii="Times New Roman" w:hAnsi="Times New Roman" w:cs="Times New Roman"/>
                <w:sz w:val="20"/>
                <w:szCs w:val="20"/>
              </w:rPr>
              <w:t>Tobi</w:t>
            </w:r>
            <w:proofErr w:type="spellEnd"/>
            <w:r w:rsidRPr="008E16F0">
              <w:rPr>
                <w:rFonts w:ascii="Times New Roman" w:hAnsi="Times New Roman" w:cs="Times New Roman"/>
                <w:sz w:val="20"/>
                <w:szCs w:val="20"/>
              </w:rPr>
              <w:t>-Q index variable is respectively equal to -0.128 and 0.000 which indicates a negative and significant relationship between this variable and financial restriction. Therefore, there is no evidence to reject this hypothesis and this hypothesis is confirmed.</w:t>
            </w:r>
          </w:p>
        </w:tc>
      </w:tr>
    </w:tbl>
    <w:p w:rsidR="008E16F0" w:rsidRPr="008E16F0" w:rsidRDefault="008E16F0" w:rsidP="00E13D9F">
      <w:pPr>
        <w:snapToGrid w:val="0"/>
        <w:spacing w:after="0" w:line="240" w:lineRule="auto"/>
        <w:ind w:firstLine="425"/>
        <w:jc w:val="both"/>
        <w:rPr>
          <w:rFonts w:ascii="Times New Roman" w:hAnsi="Times New Roman" w:cs="Times New Roman" w:hint="eastAsia"/>
          <w:sz w:val="20"/>
          <w:szCs w:val="20"/>
          <w:lang w:eastAsia="zh-CN"/>
        </w:rPr>
      </w:pPr>
    </w:p>
    <w:p w:rsidR="00E13D9F" w:rsidRPr="008E16F0" w:rsidRDefault="00E13D9F" w:rsidP="00E13D9F">
      <w:pPr>
        <w:snapToGrid w:val="0"/>
        <w:spacing w:after="0" w:line="240" w:lineRule="auto"/>
        <w:jc w:val="both"/>
        <w:rPr>
          <w:rFonts w:ascii="Times New Roman" w:hAnsi="Times New Roman" w:cs="Times New Roman"/>
          <w:b/>
          <w:bCs/>
          <w:sz w:val="20"/>
          <w:szCs w:val="20"/>
        </w:rPr>
        <w:sectPr w:rsidR="00E13D9F" w:rsidRPr="008E16F0" w:rsidSect="005422AF">
          <w:type w:val="continuous"/>
          <w:pgSz w:w="12240" w:h="15840" w:code="1"/>
          <w:pgMar w:top="1440" w:right="1440" w:bottom="1440" w:left="1440" w:header="720" w:footer="720" w:gutter="0"/>
          <w:cols w:space="720"/>
          <w:docGrid w:linePitch="360"/>
        </w:sectPr>
      </w:pPr>
    </w:p>
    <w:p w:rsidR="00135DFE" w:rsidRPr="008E16F0" w:rsidRDefault="00135DFE" w:rsidP="00E13D9F">
      <w:pPr>
        <w:snapToGrid w:val="0"/>
        <w:spacing w:after="0" w:line="240" w:lineRule="auto"/>
        <w:jc w:val="both"/>
        <w:rPr>
          <w:rFonts w:ascii="Times New Roman" w:hAnsi="Times New Roman" w:cs="Times New Roman"/>
          <w:b/>
          <w:bCs/>
          <w:sz w:val="20"/>
          <w:szCs w:val="20"/>
        </w:rPr>
      </w:pPr>
      <w:r w:rsidRPr="008E16F0">
        <w:rPr>
          <w:rFonts w:ascii="Times New Roman" w:hAnsi="Times New Roman" w:cs="Times New Roman"/>
          <w:b/>
          <w:bCs/>
          <w:sz w:val="20"/>
          <w:szCs w:val="20"/>
        </w:rPr>
        <w:lastRenderedPageBreak/>
        <w:t>References</w:t>
      </w:r>
    </w:p>
    <w:p w:rsidR="00E13D9F" w:rsidRPr="008E16F0" w:rsidRDefault="00135DFE" w:rsidP="00E13D9F">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8E16F0">
        <w:rPr>
          <w:rFonts w:ascii="Times New Roman" w:hAnsi="Times New Roman" w:cs="Times New Roman"/>
          <w:sz w:val="20"/>
          <w:szCs w:val="20"/>
        </w:rPr>
        <w:t>Baradaran</w:t>
      </w:r>
      <w:proofErr w:type="spellEnd"/>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Hassan</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Zadeh</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Rasul</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Badavar</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Nahandi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Younes</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Negahan</w:t>
      </w:r>
      <w:proofErr w:type="spellEnd"/>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Leila,</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(2014),</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the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effect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financial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restrictions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and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representativeness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cost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investment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efficiency,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financial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accounting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research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journal,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6</w:t>
      </w:r>
      <w:r w:rsidRPr="008E16F0">
        <w:rPr>
          <w:rFonts w:ascii="Times New Roman" w:hAnsi="Times New Roman" w:cs="Times New Roman"/>
          <w:sz w:val="20"/>
          <w:szCs w:val="20"/>
          <w:vertAlign w:val="superscript"/>
        </w:rPr>
        <w:t>th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ye</w:t>
      </w:r>
      <w:r w:rsidR="00AD2F2E" w:rsidRPr="008E16F0">
        <w:rPr>
          <w:rFonts w:ascii="Times New Roman" w:hAnsi="Times New Roman" w:cs="Times New Roman"/>
          <w:sz w:val="20"/>
          <w:szCs w:val="20"/>
        </w:rPr>
        <w:t>ar,</w:t>
      </w:r>
      <w:r w:rsidR="005422AF" w:rsidRPr="008E16F0">
        <w:rPr>
          <w:rFonts w:ascii="Times New Roman" w:hAnsi="Times New Roman" w:cs="Times New Roman"/>
          <w:sz w:val="20"/>
          <w:szCs w:val="20"/>
        </w:rPr>
        <w:t xml:space="preserve"> </w:t>
      </w:r>
      <w:r w:rsidR="00AD2F2E" w:rsidRPr="008E16F0">
        <w:rPr>
          <w:rFonts w:ascii="Times New Roman" w:hAnsi="Times New Roman" w:cs="Times New Roman"/>
          <w:sz w:val="20"/>
          <w:szCs w:val="20"/>
        </w:rPr>
        <w:t>no</w:t>
      </w:r>
      <w:r w:rsidR="005422AF" w:rsidRPr="008E16F0">
        <w:rPr>
          <w:rFonts w:ascii="Times New Roman" w:hAnsi="Times New Roman" w:cs="Times New Roman"/>
          <w:sz w:val="20"/>
          <w:szCs w:val="20"/>
        </w:rPr>
        <w:t xml:space="preserve"> </w:t>
      </w:r>
      <w:r w:rsidR="00AD2F2E" w:rsidRPr="008E16F0">
        <w:rPr>
          <w:rFonts w:ascii="Times New Roman" w:hAnsi="Times New Roman" w:cs="Times New Roman"/>
          <w:sz w:val="20"/>
          <w:szCs w:val="20"/>
        </w:rPr>
        <w:t>1,</w:t>
      </w:r>
      <w:r w:rsidR="005422AF" w:rsidRPr="008E16F0">
        <w:rPr>
          <w:rFonts w:ascii="Times New Roman" w:hAnsi="Times New Roman" w:cs="Times New Roman"/>
          <w:sz w:val="20"/>
          <w:szCs w:val="20"/>
        </w:rPr>
        <w:t xml:space="preserve"> </w:t>
      </w:r>
      <w:r w:rsidR="00AD2F2E" w:rsidRPr="008E16F0">
        <w:rPr>
          <w:rFonts w:ascii="Times New Roman" w:hAnsi="Times New Roman" w:cs="Times New Roman"/>
          <w:sz w:val="20"/>
          <w:szCs w:val="20"/>
        </w:rPr>
        <w:t>serial</w:t>
      </w:r>
      <w:r w:rsidR="005422AF" w:rsidRPr="008E16F0">
        <w:rPr>
          <w:rFonts w:ascii="Times New Roman" w:hAnsi="Times New Roman" w:cs="Times New Roman"/>
          <w:sz w:val="20"/>
          <w:szCs w:val="20"/>
        </w:rPr>
        <w:t xml:space="preserve"> </w:t>
      </w:r>
      <w:r w:rsidR="00AD2F2E" w:rsidRPr="008E16F0">
        <w:rPr>
          <w:rFonts w:ascii="Times New Roman" w:hAnsi="Times New Roman" w:cs="Times New Roman"/>
          <w:sz w:val="20"/>
          <w:szCs w:val="20"/>
        </w:rPr>
        <w:t>number</w:t>
      </w:r>
      <w:r w:rsidR="005422AF" w:rsidRPr="008E16F0">
        <w:rPr>
          <w:rFonts w:ascii="Times New Roman" w:hAnsi="Times New Roman" w:cs="Times New Roman"/>
          <w:sz w:val="20"/>
          <w:szCs w:val="20"/>
        </w:rPr>
        <w:t xml:space="preserve"> </w:t>
      </w:r>
      <w:r w:rsidR="00AD2F2E" w:rsidRPr="008E16F0">
        <w:rPr>
          <w:rFonts w:ascii="Times New Roman" w:hAnsi="Times New Roman" w:cs="Times New Roman"/>
          <w:sz w:val="20"/>
          <w:szCs w:val="20"/>
        </w:rPr>
        <w:t>19,</w:t>
      </w:r>
      <w:r w:rsidR="005422AF" w:rsidRPr="008E16F0">
        <w:rPr>
          <w:rFonts w:ascii="Times New Roman" w:hAnsi="Times New Roman" w:cs="Times New Roman"/>
          <w:sz w:val="20"/>
          <w:szCs w:val="20"/>
        </w:rPr>
        <w:t xml:space="preserve"> </w:t>
      </w:r>
      <w:r w:rsidR="00AD2F2E" w:rsidRPr="008E16F0">
        <w:rPr>
          <w:rFonts w:ascii="Times New Roman" w:hAnsi="Times New Roman" w:cs="Times New Roman"/>
          <w:sz w:val="20"/>
          <w:szCs w:val="20"/>
        </w:rPr>
        <w:t>Spr</w:t>
      </w:r>
      <w:r w:rsidRPr="008E16F0">
        <w:rPr>
          <w:rFonts w:ascii="Times New Roman" w:hAnsi="Times New Roman" w:cs="Times New Roman"/>
          <w:sz w:val="20"/>
          <w:szCs w:val="20"/>
        </w:rPr>
        <w:t>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pages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89-10</w:t>
      </w:r>
      <w:r w:rsidR="00E13D9F" w:rsidRPr="008E16F0">
        <w:rPr>
          <w:rFonts w:ascii="Times New Roman" w:hAnsi="Times New Roman" w:cs="Times New Roman"/>
          <w:sz w:val="20"/>
          <w:szCs w:val="20"/>
        </w:rPr>
        <w:t>6.</w:t>
      </w:r>
    </w:p>
    <w:p w:rsidR="00E13D9F" w:rsidRPr="008E16F0" w:rsidRDefault="00AD2F2E" w:rsidP="00E13D9F">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8E16F0">
        <w:rPr>
          <w:rFonts w:ascii="Times New Roman" w:hAnsi="Times New Roman" w:cs="Times New Roman"/>
          <w:sz w:val="20"/>
          <w:szCs w:val="20"/>
        </w:rPr>
        <w:t>Khodadad</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Kashani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Farhad</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Norani</w:t>
      </w:r>
      <w:proofErr w:type="spellEnd"/>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Azad</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Samaneh</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Eshaqi</w:t>
      </w:r>
      <w:proofErr w:type="spellEnd"/>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Gorgy</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Marziyeh</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2016,</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the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size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competition,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monopoly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and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behavioral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pattern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Iran’s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industry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by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using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non-structural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approach,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commercial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research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journal,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No</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81,</w:t>
      </w:r>
      <w:r w:rsidR="005422AF" w:rsidRPr="008E16F0">
        <w:rPr>
          <w:rFonts w:ascii="Times New Roman" w:hAnsi="Times New Roman" w:cs="Times New Roman"/>
          <w:sz w:val="20"/>
          <w:szCs w:val="20"/>
        </w:rPr>
        <w:t xml:space="preserve"> </w:t>
      </w:r>
      <w:r w:rsidR="008754B2" w:rsidRPr="008E16F0">
        <w:rPr>
          <w:rFonts w:ascii="Times New Roman" w:hAnsi="Times New Roman" w:cs="Times New Roman"/>
          <w:sz w:val="20"/>
          <w:szCs w:val="20"/>
        </w:rPr>
        <w:t>winter</w:t>
      </w:r>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pages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1-2</w:t>
      </w:r>
      <w:r w:rsidR="00E13D9F" w:rsidRPr="008E16F0">
        <w:rPr>
          <w:rFonts w:ascii="Times New Roman" w:hAnsi="Times New Roman" w:cs="Times New Roman"/>
          <w:sz w:val="20"/>
          <w:szCs w:val="20"/>
        </w:rPr>
        <w:t>9.</w:t>
      </w:r>
    </w:p>
    <w:p w:rsidR="00E13D9F" w:rsidRPr="008E16F0" w:rsidRDefault="00F07106" w:rsidP="00E13D9F">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8E16F0">
        <w:rPr>
          <w:rFonts w:ascii="Times New Roman" w:hAnsi="Times New Roman" w:cs="Times New Roman"/>
          <w:sz w:val="20"/>
          <w:szCs w:val="20"/>
        </w:rPr>
        <w:t>Khodada</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Kashi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Farhad</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Samaneh</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Norani</w:t>
      </w:r>
      <w:proofErr w:type="spellEnd"/>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Azad</w:t>
      </w:r>
      <w:r w:rsidR="005422AF" w:rsidRPr="008E16F0">
        <w:rPr>
          <w:rFonts w:ascii="Times New Roman" w:hAnsi="Times New Roman" w:cs="Times New Roman"/>
          <w:sz w:val="20"/>
          <w:szCs w:val="20"/>
        </w:rPr>
        <w:t xml:space="preserve"> &amp; </w:t>
      </w:r>
      <w:proofErr w:type="spellStart"/>
      <w:r w:rsidRPr="008E16F0">
        <w:rPr>
          <w:rFonts w:ascii="Times New Roman" w:hAnsi="Times New Roman" w:cs="Times New Roman"/>
          <w:sz w:val="20"/>
          <w:szCs w:val="20"/>
        </w:rPr>
        <w:t>Khadijeh</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Geravand</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2015,</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“adjustment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comparison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exclusive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power</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rubber</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and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lastRenderedPageBreak/>
        <w:t>plastic</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industry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Iran”,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economic</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applied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theories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journal,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No</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(3),</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27-4</w:t>
      </w:r>
      <w:r w:rsidR="00E13D9F" w:rsidRPr="008E16F0">
        <w:rPr>
          <w:rFonts w:ascii="Times New Roman" w:hAnsi="Times New Roman" w:cs="Times New Roman"/>
          <w:sz w:val="20"/>
          <w:szCs w:val="20"/>
        </w:rPr>
        <w:t>8.</w:t>
      </w:r>
    </w:p>
    <w:p w:rsidR="00E13D9F" w:rsidRPr="008E16F0" w:rsidRDefault="007662EF" w:rsidP="00E13D9F">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8E16F0">
        <w:rPr>
          <w:rFonts w:ascii="Times New Roman" w:hAnsi="Times New Roman" w:cs="Times New Roman"/>
          <w:sz w:val="20"/>
          <w:szCs w:val="20"/>
        </w:rPr>
        <w:t>Khajavi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Shokrollah</w:t>
      </w:r>
      <w:proofErr w:type="spellEnd"/>
      <w:r w:rsidR="005422AF" w:rsidRPr="008E16F0">
        <w:rPr>
          <w:rFonts w:ascii="Times New Roman" w:hAnsi="Times New Roman" w:cs="Times New Roman"/>
          <w:sz w:val="20"/>
          <w:szCs w:val="20"/>
        </w:rPr>
        <w:t xml:space="preserve"> &amp; </w:t>
      </w:r>
      <w:proofErr w:type="spellStart"/>
      <w:r w:rsidRPr="008E16F0">
        <w:rPr>
          <w:rFonts w:ascii="Times New Roman" w:hAnsi="Times New Roman" w:cs="Times New Roman"/>
          <w:sz w:val="20"/>
          <w:szCs w:val="20"/>
        </w:rPr>
        <w:t>Salehi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Nia</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Mohsen</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2015,</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financing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restrictions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and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company’s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growth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(case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study: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Tehran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stock</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Exchange),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Financial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accounting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research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and</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scientific</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quarterly</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journal,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7</w:t>
      </w:r>
      <w:r w:rsidRPr="008E16F0">
        <w:rPr>
          <w:rFonts w:ascii="Times New Roman" w:hAnsi="Times New Roman" w:cs="Times New Roman"/>
          <w:sz w:val="20"/>
          <w:szCs w:val="20"/>
          <w:vertAlign w:val="superscript"/>
        </w:rPr>
        <w:t>th</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year,</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No</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25,</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Spring,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pages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29-4</w:t>
      </w:r>
      <w:r w:rsidR="00E13D9F" w:rsidRPr="008E16F0">
        <w:rPr>
          <w:rFonts w:ascii="Times New Roman" w:hAnsi="Times New Roman" w:cs="Times New Roman"/>
          <w:sz w:val="20"/>
          <w:szCs w:val="20"/>
        </w:rPr>
        <w:t>8.</w:t>
      </w:r>
    </w:p>
    <w:p w:rsidR="00E13D9F" w:rsidRPr="008E16F0" w:rsidRDefault="007662EF" w:rsidP="00E13D9F">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8E16F0">
        <w:rPr>
          <w:rFonts w:ascii="Times New Roman" w:hAnsi="Times New Roman" w:cs="Times New Roman"/>
          <w:sz w:val="20"/>
          <w:szCs w:val="20"/>
        </w:rPr>
        <w:t>Setayesh</w:t>
      </w:r>
      <w:proofErr w:type="spellEnd"/>
      <w:r w:rsidR="005422AF" w:rsidRPr="008E16F0">
        <w:rPr>
          <w:rFonts w:ascii="Times New Roman" w:hAnsi="Times New Roman" w:cs="Times New Roman"/>
          <w:sz w:val="20"/>
          <w:szCs w:val="20"/>
        </w:rPr>
        <w:t xml:space="preserve"> </w:t>
      </w:r>
      <w:proofErr w:type="spellStart"/>
      <w:r w:rsidR="005426AF" w:rsidRPr="008E16F0">
        <w:rPr>
          <w:rFonts w:ascii="Times New Roman" w:hAnsi="Times New Roman" w:cs="Times New Roman"/>
          <w:sz w:val="20"/>
          <w:szCs w:val="20"/>
        </w:rPr>
        <w:t>Mohammd</w:t>
      </w:r>
      <w:proofErr w:type="spellEnd"/>
      <w:r w:rsidR="005422AF" w:rsidRPr="008E16F0">
        <w:rPr>
          <w:rFonts w:ascii="Times New Roman" w:hAnsi="Times New Roman" w:cs="Times New Roman"/>
          <w:sz w:val="20"/>
          <w:szCs w:val="20"/>
        </w:rPr>
        <w:t xml:space="preserve"> </w:t>
      </w:r>
      <w:r w:rsidR="005426AF" w:rsidRPr="008E16F0">
        <w:rPr>
          <w:rFonts w:ascii="Times New Roman" w:hAnsi="Times New Roman" w:cs="Times New Roman"/>
          <w:sz w:val="20"/>
          <w:szCs w:val="20"/>
        </w:rPr>
        <w:t>Hussein</w:t>
      </w:r>
      <w:r w:rsidR="005422AF" w:rsidRPr="008E16F0">
        <w:rPr>
          <w:rFonts w:ascii="Times New Roman" w:hAnsi="Times New Roman" w:cs="Times New Roman"/>
          <w:sz w:val="20"/>
          <w:szCs w:val="20"/>
        </w:rPr>
        <w:t xml:space="preserve"> &amp; </w:t>
      </w:r>
      <w:proofErr w:type="spellStart"/>
      <w:r w:rsidR="005426AF" w:rsidRPr="008E16F0">
        <w:rPr>
          <w:rFonts w:ascii="Times New Roman" w:hAnsi="Times New Roman" w:cs="Times New Roman"/>
          <w:sz w:val="20"/>
          <w:szCs w:val="20"/>
        </w:rPr>
        <w:t>Kargar</w:t>
      </w:r>
      <w:proofErr w:type="spellEnd"/>
      <w:r w:rsidR="005422AF" w:rsidRPr="008E16F0">
        <w:rPr>
          <w:rFonts w:ascii="Times New Roman" w:hAnsi="Times New Roman" w:cs="Times New Roman"/>
          <w:sz w:val="20"/>
          <w:szCs w:val="20"/>
        </w:rPr>
        <w:t xml:space="preserve"> </w:t>
      </w:r>
      <w:proofErr w:type="spellStart"/>
      <w:r w:rsidR="005426AF" w:rsidRPr="008E16F0">
        <w:rPr>
          <w:rFonts w:ascii="Times New Roman" w:hAnsi="Times New Roman" w:cs="Times New Roman"/>
          <w:sz w:val="20"/>
          <w:szCs w:val="20"/>
        </w:rPr>
        <w:t>Fard</w:t>
      </w:r>
      <w:proofErr w:type="spellEnd"/>
      <w:r w:rsidR="005422AF" w:rsidRPr="008E16F0">
        <w:rPr>
          <w:rFonts w:ascii="Times New Roman" w:hAnsi="Times New Roman" w:cs="Times New Roman"/>
          <w:sz w:val="20"/>
          <w:szCs w:val="20"/>
        </w:rPr>
        <w:t xml:space="preserve"> </w:t>
      </w:r>
      <w:proofErr w:type="spellStart"/>
      <w:r w:rsidR="005426AF" w:rsidRPr="008E16F0">
        <w:rPr>
          <w:rFonts w:ascii="Times New Roman" w:hAnsi="Times New Roman" w:cs="Times New Roman"/>
          <w:sz w:val="20"/>
          <w:szCs w:val="20"/>
        </w:rPr>
        <w:t>J</w:t>
      </w:r>
      <w:r w:rsidRPr="008E16F0">
        <w:rPr>
          <w:rFonts w:ascii="Times New Roman" w:hAnsi="Times New Roman" w:cs="Times New Roman"/>
          <w:sz w:val="20"/>
          <w:szCs w:val="20"/>
        </w:rPr>
        <w:t>ahromi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Mohaddese</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2011,</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evaluation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competition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product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market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capital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structure,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the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first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year,</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No</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1,</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autumn,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9-3</w:t>
      </w:r>
      <w:r w:rsidR="00E13D9F" w:rsidRPr="008E16F0">
        <w:rPr>
          <w:rFonts w:ascii="Times New Roman" w:hAnsi="Times New Roman" w:cs="Times New Roman"/>
          <w:sz w:val="20"/>
          <w:szCs w:val="20"/>
        </w:rPr>
        <w:t>1.</w:t>
      </w:r>
    </w:p>
    <w:p w:rsidR="00E13D9F" w:rsidRPr="008E16F0" w:rsidRDefault="007662EF" w:rsidP="00E13D9F">
      <w:pPr>
        <w:pStyle w:val="ListParagraph"/>
        <w:numPr>
          <w:ilvl w:val="0"/>
          <w:numId w:val="2"/>
        </w:numPr>
        <w:snapToGrid w:val="0"/>
        <w:spacing w:after="0" w:line="240" w:lineRule="auto"/>
        <w:jc w:val="both"/>
        <w:rPr>
          <w:rFonts w:ascii="Times New Roman" w:hAnsi="Times New Roman" w:cs="Times New Roman"/>
          <w:sz w:val="20"/>
          <w:szCs w:val="20"/>
        </w:rPr>
      </w:pPr>
      <w:proofErr w:type="spellStart"/>
      <w:r w:rsidRPr="008E16F0">
        <w:rPr>
          <w:rFonts w:ascii="Times New Roman" w:hAnsi="Times New Roman" w:cs="Times New Roman"/>
          <w:sz w:val="20"/>
          <w:szCs w:val="20"/>
        </w:rPr>
        <w:t>Setayesh</w:t>
      </w:r>
      <w:proofErr w:type="spellEnd"/>
      <w:r w:rsidR="005422AF" w:rsidRPr="008E16F0">
        <w:rPr>
          <w:rFonts w:ascii="Times New Roman" w:hAnsi="Times New Roman" w:cs="Times New Roman"/>
          <w:sz w:val="20"/>
          <w:szCs w:val="20"/>
        </w:rPr>
        <w:t xml:space="preserve"> </w:t>
      </w:r>
      <w:r w:rsidR="005426AF" w:rsidRPr="008E16F0">
        <w:rPr>
          <w:rFonts w:ascii="Times New Roman" w:hAnsi="Times New Roman" w:cs="Times New Roman"/>
          <w:sz w:val="20"/>
          <w:szCs w:val="20"/>
        </w:rPr>
        <w:t>Mohammad</w:t>
      </w:r>
      <w:r w:rsidR="005422AF" w:rsidRPr="008E16F0">
        <w:rPr>
          <w:rFonts w:ascii="Times New Roman" w:hAnsi="Times New Roman" w:cs="Times New Roman"/>
          <w:sz w:val="20"/>
          <w:szCs w:val="20"/>
        </w:rPr>
        <w:t xml:space="preserve"> </w:t>
      </w:r>
      <w:r w:rsidR="005426AF" w:rsidRPr="008E16F0">
        <w:rPr>
          <w:rFonts w:ascii="Times New Roman" w:hAnsi="Times New Roman" w:cs="Times New Roman"/>
          <w:sz w:val="20"/>
          <w:szCs w:val="20"/>
        </w:rPr>
        <w:t>Hussein</w:t>
      </w:r>
      <w:r w:rsidR="005422AF" w:rsidRPr="008E16F0">
        <w:rPr>
          <w:rFonts w:ascii="Times New Roman" w:hAnsi="Times New Roman" w:cs="Times New Roman"/>
          <w:sz w:val="20"/>
          <w:szCs w:val="20"/>
        </w:rPr>
        <w:t xml:space="preserve"> &amp; </w:t>
      </w:r>
      <w:proofErr w:type="spellStart"/>
      <w:r w:rsidR="005426AF" w:rsidRPr="008E16F0">
        <w:rPr>
          <w:rFonts w:ascii="Times New Roman" w:hAnsi="Times New Roman" w:cs="Times New Roman"/>
          <w:sz w:val="20"/>
          <w:szCs w:val="20"/>
        </w:rPr>
        <w:t>Kargar</w:t>
      </w:r>
      <w:proofErr w:type="spellEnd"/>
      <w:r w:rsidR="005422AF" w:rsidRPr="008E16F0">
        <w:rPr>
          <w:rFonts w:ascii="Times New Roman" w:hAnsi="Times New Roman" w:cs="Times New Roman"/>
          <w:sz w:val="20"/>
          <w:szCs w:val="20"/>
        </w:rPr>
        <w:t xml:space="preserve"> </w:t>
      </w:r>
      <w:proofErr w:type="spellStart"/>
      <w:r w:rsidR="005426AF" w:rsidRPr="008E16F0">
        <w:rPr>
          <w:rFonts w:ascii="Times New Roman" w:hAnsi="Times New Roman" w:cs="Times New Roman"/>
          <w:sz w:val="20"/>
          <w:szCs w:val="20"/>
        </w:rPr>
        <w:t>Fard</w:t>
      </w:r>
      <w:proofErr w:type="spellEnd"/>
      <w:r w:rsidR="005422AF" w:rsidRPr="008E16F0">
        <w:rPr>
          <w:rFonts w:ascii="Times New Roman" w:hAnsi="Times New Roman" w:cs="Times New Roman"/>
          <w:sz w:val="20"/>
          <w:szCs w:val="20"/>
        </w:rPr>
        <w:t xml:space="preserve"> </w:t>
      </w:r>
      <w:proofErr w:type="spellStart"/>
      <w:r w:rsidR="005426AF" w:rsidRPr="008E16F0">
        <w:rPr>
          <w:rFonts w:ascii="Times New Roman" w:hAnsi="Times New Roman" w:cs="Times New Roman"/>
          <w:sz w:val="20"/>
          <w:szCs w:val="20"/>
        </w:rPr>
        <w:t>J</w:t>
      </w:r>
      <w:r w:rsidRPr="008E16F0">
        <w:rPr>
          <w:rFonts w:ascii="Times New Roman" w:hAnsi="Times New Roman" w:cs="Times New Roman"/>
          <w:sz w:val="20"/>
          <w:szCs w:val="20"/>
        </w:rPr>
        <w:t>ahromi</w:t>
      </w:r>
      <w:proofErr w:type="spellEnd"/>
      <w:r w:rsidR="005422AF" w:rsidRPr="008E16F0">
        <w:rPr>
          <w:rFonts w:ascii="Times New Roman" w:hAnsi="Times New Roman" w:cs="Times New Roman"/>
          <w:sz w:val="20"/>
          <w:szCs w:val="20"/>
        </w:rPr>
        <w:t xml:space="preserve"> </w:t>
      </w:r>
      <w:proofErr w:type="spellStart"/>
      <w:r w:rsidRPr="008E16F0">
        <w:rPr>
          <w:rFonts w:ascii="Times New Roman" w:hAnsi="Times New Roman" w:cs="Times New Roman"/>
          <w:sz w:val="20"/>
          <w:szCs w:val="20"/>
        </w:rPr>
        <w:t>Mohaddese</w:t>
      </w:r>
      <w:proofErr w:type="spellEnd"/>
      <w:r w:rsidRPr="008E16F0">
        <w:rPr>
          <w:rFonts w:ascii="Times New Roman" w:hAnsi="Times New Roman" w:cs="Times New Roman"/>
          <w:sz w:val="20"/>
          <w:szCs w:val="20"/>
        </w:rPr>
        <w: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2011,</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evaluation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competition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in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product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market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on</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capital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structure,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experimental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researches</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journal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of</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Financial</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accounting,</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the</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first</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year,</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No</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1,</w:t>
      </w:r>
      <w:r w:rsidR="005422AF" w:rsidRPr="008E16F0">
        <w:rPr>
          <w:rFonts w:ascii="Times New Roman" w:hAnsi="Times New Roman" w:cs="Times New Roman"/>
          <w:sz w:val="20"/>
          <w:szCs w:val="20"/>
        </w:rPr>
        <w:t xml:space="preserve"> </w:t>
      </w:r>
      <w:r w:rsidRPr="008E16F0">
        <w:rPr>
          <w:rFonts w:ascii="Times New Roman" w:hAnsi="Times New Roman" w:cs="Times New Roman"/>
          <w:sz w:val="20"/>
          <w:szCs w:val="20"/>
        </w:rPr>
        <w:t>9-3</w:t>
      </w:r>
      <w:r w:rsidR="00E13D9F" w:rsidRPr="008E16F0">
        <w:rPr>
          <w:rFonts w:ascii="Times New Roman" w:hAnsi="Times New Roman" w:cs="Times New Roman"/>
          <w:sz w:val="20"/>
          <w:szCs w:val="20"/>
        </w:rPr>
        <w:t>2.</w:t>
      </w:r>
    </w:p>
    <w:p w:rsidR="00E13D9F" w:rsidRPr="008E16F0" w:rsidRDefault="00E13D9F" w:rsidP="00E13D9F">
      <w:pPr>
        <w:snapToGrid w:val="0"/>
        <w:spacing w:after="0" w:line="240" w:lineRule="auto"/>
        <w:ind w:left="425" w:hanging="425"/>
        <w:jc w:val="both"/>
        <w:rPr>
          <w:rFonts w:ascii="Times New Roman" w:hAnsi="Times New Roman" w:cs="Times New Roman"/>
          <w:sz w:val="20"/>
          <w:szCs w:val="20"/>
        </w:rPr>
        <w:sectPr w:rsidR="00E13D9F" w:rsidRPr="008E16F0" w:rsidSect="00E13D9F">
          <w:type w:val="continuous"/>
          <w:pgSz w:w="12240" w:h="15840" w:code="1"/>
          <w:pgMar w:top="1440" w:right="1440" w:bottom="1440" w:left="1440" w:header="720" w:footer="720" w:gutter="0"/>
          <w:cols w:num="2" w:space="550"/>
          <w:docGrid w:linePitch="360"/>
        </w:sectPr>
      </w:pPr>
    </w:p>
    <w:p w:rsidR="00F07106" w:rsidRPr="008E16F0" w:rsidRDefault="00F07106" w:rsidP="00E13D9F">
      <w:pPr>
        <w:snapToGrid w:val="0"/>
        <w:spacing w:after="0" w:line="240" w:lineRule="auto"/>
        <w:ind w:left="425" w:hanging="425"/>
        <w:jc w:val="both"/>
        <w:rPr>
          <w:rFonts w:ascii="Times New Roman" w:hAnsi="Times New Roman" w:cs="Times New Roman"/>
          <w:sz w:val="20"/>
          <w:szCs w:val="20"/>
        </w:rPr>
      </w:pPr>
    </w:p>
    <w:p w:rsidR="00135DFE" w:rsidRPr="008E16F0" w:rsidRDefault="005422AF" w:rsidP="008E16F0">
      <w:pPr>
        <w:snapToGrid w:val="0"/>
        <w:spacing w:after="0" w:line="240" w:lineRule="auto"/>
        <w:ind w:firstLine="425"/>
        <w:jc w:val="both"/>
        <w:rPr>
          <w:rFonts w:ascii="Times New Roman" w:hAnsi="Times New Roman" w:cs="Times New Roman"/>
          <w:sz w:val="20"/>
          <w:szCs w:val="20"/>
        </w:rPr>
      </w:pPr>
      <w:r w:rsidRPr="008E16F0">
        <w:rPr>
          <w:rFonts w:ascii="Times New Roman" w:hAnsi="Times New Roman" w:cs="Times New Roman"/>
          <w:sz w:val="20"/>
          <w:szCs w:val="20"/>
        </w:rPr>
        <w:cr/>
        <w:t>6/22/2018</w:t>
      </w:r>
    </w:p>
    <w:sectPr w:rsidR="00135DFE" w:rsidRPr="008E16F0" w:rsidSect="005422A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55E" w:rsidRDefault="0025355E" w:rsidP="009235A5">
      <w:pPr>
        <w:spacing w:after="0" w:line="240" w:lineRule="auto"/>
      </w:pPr>
      <w:r>
        <w:separator/>
      </w:r>
    </w:p>
  </w:endnote>
  <w:endnote w:type="continuationSeparator" w:id="0">
    <w:p w:rsidR="0025355E" w:rsidRDefault="0025355E" w:rsidP="00923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F6" w:rsidRPr="00053D5B" w:rsidRDefault="008A3B95" w:rsidP="00053D5B">
    <w:pPr>
      <w:spacing w:after="0" w:line="240" w:lineRule="auto"/>
      <w:jc w:val="center"/>
      <w:rPr>
        <w:rFonts w:ascii="Times New Roman" w:hAnsi="Times New Roman" w:cs="Times New Roman"/>
        <w:sz w:val="20"/>
      </w:rPr>
    </w:pPr>
    <w:r w:rsidRPr="00053D5B">
      <w:rPr>
        <w:rFonts w:ascii="Times New Roman" w:hAnsi="Times New Roman" w:cs="Times New Roman"/>
        <w:sz w:val="20"/>
      </w:rPr>
      <w:fldChar w:fldCharType="begin"/>
    </w:r>
    <w:r w:rsidR="00053D5B" w:rsidRPr="00053D5B">
      <w:rPr>
        <w:rFonts w:ascii="Times New Roman" w:hAnsi="Times New Roman" w:cs="Times New Roman"/>
        <w:sz w:val="20"/>
      </w:rPr>
      <w:instrText xml:space="preserve"> page </w:instrText>
    </w:r>
    <w:r w:rsidRPr="00053D5B">
      <w:rPr>
        <w:rFonts w:ascii="Times New Roman" w:hAnsi="Times New Roman" w:cs="Times New Roman"/>
        <w:sz w:val="20"/>
      </w:rPr>
      <w:fldChar w:fldCharType="separate"/>
    </w:r>
    <w:r w:rsidR="001428B6">
      <w:rPr>
        <w:rFonts w:ascii="Times New Roman" w:hAnsi="Times New Roman" w:cs="Times New Roman"/>
        <w:noProof/>
        <w:sz w:val="20"/>
      </w:rPr>
      <w:t>60</w:t>
    </w:r>
    <w:r w:rsidRPr="00053D5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55E" w:rsidRDefault="0025355E" w:rsidP="009235A5">
      <w:pPr>
        <w:spacing w:after="0" w:line="240" w:lineRule="auto"/>
      </w:pPr>
      <w:r>
        <w:separator/>
      </w:r>
    </w:p>
  </w:footnote>
  <w:footnote w:type="continuationSeparator" w:id="0">
    <w:p w:rsidR="0025355E" w:rsidRDefault="0025355E" w:rsidP="00923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D5B" w:rsidRPr="00053D5B" w:rsidRDefault="00053D5B" w:rsidP="00053D5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53D5B">
      <w:rPr>
        <w:rFonts w:ascii="Times New Roman" w:hAnsi="Times New Roman" w:cs="Times New Roman" w:hint="eastAsia"/>
        <w:iCs/>
        <w:color w:val="000000"/>
        <w:sz w:val="20"/>
        <w:szCs w:val="20"/>
      </w:rPr>
      <w:tab/>
    </w:r>
    <w:r w:rsidRPr="00053D5B">
      <w:rPr>
        <w:rFonts w:ascii="Times New Roman" w:hAnsi="Times New Roman" w:cs="Times New Roman"/>
        <w:iCs/>
        <w:color w:val="000000"/>
        <w:sz w:val="20"/>
        <w:szCs w:val="20"/>
      </w:rPr>
      <w:t xml:space="preserve">Researcher </w:t>
    </w:r>
    <w:r w:rsidRPr="00053D5B">
      <w:rPr>
        <w:rFonts w:ascii="Times New Roman" w:hAnsi="Times New Roman" w:cs="Times New Roman"/>
        <w:iCs/>
        <w:sz w:val="20"/>
        <w:szCs w:val="20"/>
      </w:rPr>
      <w:t>201</w:t>
    </w:r>
    <w:r w:rsidRPr="00053D5B">
      <w:rPr>
        <w:rFonts w:ascii="Times New Roman" w:hAnsi="Times New Roman" w:cs="Times New Roman" w:hint="eastAsia"/>
        <w:iCs/>
        <w:sz w:val="20"/>
        <w:szCs w:val="20"/>
      </w:rPr>
      <w:t>8</w:t>
    </w:r>
    <w:r w:rsidRPr="00053D5B">
      <w:rPr>
        <w:rFonts w:ascii="Times New Roman" w:hAnsi="Times New Roman" w:cs="Times New Roman"/>
        <w:iCs/>
        <w:sz w:val="20"/>
        <w:szCs w:val="20"/>
      </w:rPr>
      <w:t>;</w:t>
    </w:r>
    <w:r w:rsidRPr="00053D5B">
      <w:rPr>
        <w:rFonts w:ascii="Times New Roman" w:hAnsi="Times New Roman" w:cs="Times New Roman" w:hint="eastAsia"/>
        <w:iCs/>
        <w:sz w:val="20"/>
        <w:szCs w:val="20"/>
      </w:rPr>
      <w:t>10</w:t>
    </w:r>
    <w:r w:rsidRPr="00053D5B">
      <w:rPr>
        <w:rFonts w:ascii="Times New Roman" w:hAnsi="Times New Roman" w:cs="Times New Roman"/>
        <w:iCs/>
        <w:sz w:val="20"/>
        <w:szCs w:val="20"/>
      </w:rPr>
      <w:t>(</w:t>
    </w:r>
    <w:r w:rsidRPr="00053D5B">
      <w:rPr>
        <w:rFonts w:ascii="Times New Roman" w:hAnsi="Times New Roman" w:cs="Times New Roman" w:hint="eastAsia"/>
        <w:iCs/>
        <w:sz w:val="20"/>
        <w:szCs w:val="20"/>
      </w:rPr>
      <w:t>6</w:t>
    </w:r>
    <w:r w:rsidRPr="00053D5B">
      <w:rPr>
        <w:rFonts w:ascii="Times New Roman" w:hAnsi="Times New Roman" w:cs="Times New Roman"/>
        <w:iCs/>
        <w:sz w:val="20"/>
        <w:szCs w:val="20"/>
      </w:rPr>
      <w:t xml:space="preserve">)  </w:t>
    </w:r>
    <w:r w:rsidRPr="00053D5B">
      <w:rPr>
        <w:rFonts w:ascii="Times New Roman" w:hAnsi="Times New Roman" w:cs="Times New Roman" w:hint="eastAsia"/>
        <w:iCs/>
        <w:sz w:val="20"/>
        <w:szCs w:val="20"/>
      </w:rPr>
      <w:t xml:space="preserve"> </w:t>
    </w:r>
    <w:r w:rsidRPr="00053D5B">
      <w:rPr>
        <w:rFonts w:ascii="Times New Roman" w:hAnsi="Times New Roman" w:cs="Times New Roman"/>
        <w:iCs/>
        <w:sz w:val="20"/>
        <w:szCs w:val="20"/>
      </w:rPr>
      <w:t xml:space="preserve"> </w:t>
    </w:r>
    <w:r w:rsidRPr="00053D5B">
      <w:rPr>
        <w:rFonts w:ascii="Times New Roman" w:hAnsi="Times New Roman" w:cs="Times New Roman" w:hint="eastAsia"/>
        <w:iCs/>
        <w:sz w:val="20"/>
        <w:szCs w:val="20"/>
      </w:rPr>
      <w:tab/>
    </w:r>
    <w:r w:rsidRPr="00053D5B">
      <w:rPr>
        <w:rFonts w:ascii="Times New Roman" w:hAnsi="Times New Roman" w:cs="Times New Roman"/>
        <w:iCs/>
        <w:sz w:val="20"/>
        <w:szCs w:val="20"/>
      </w:rPr>
      <w:t xml:space="preserve">    </w:t>
    </w:r>
    <w:r w:rsidRPr="00053D5B">
      <w:rPr>
        <w:rFonts w:ascii="Times New Roman" w:hAnsi="Times New Roman" w:cs="Times New Roman"/>
        <w:sz w:val="20"/>
        <w:szCs w:val="20"/>
      </w:rPr>
      <w:t xml:space="preserve"> </w:t>
    </w:r>
    <w:hyperlink r:id="rId1" w:history="1">
      <w:r w:rsidRPr="00053D5B">
        <w:rPr>
          <w:rStyle w:val="Hyperlink"/>
          <w:rFonts w:ascii="Times New Roman" w:hAnsi="Times New Roman" w:cs="Times New Roman"/>
          <w:color w:val="0000FF"/>
          <w:sz w:val="20"/>
          <w:szCs w:val="20"/>
        </w:rPr>
        <w:t>http://www.sciencepub.net/researcher</w:t>
      </w:r>
    </w:hyperlink>
  </w:p>
  <w:p w:rsidR="00053D5B" w:rsidRPr="00053D5B" w:rsidRDefault="00053D5B" w:rsidP="00053D5B">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36D03"/>
    <w:multiLevelType w:val="hybridMultilevel"/>
    <w:tmpl w:val="720A89A8"/>
    <w:lvl w:ilvl="0" w:tplc="38B4C4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217626"/>
    <w:multiLevelType w:val="hybridMultilevel"/>
    <w:tmpl w:val="E0DC1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8138AD"/>
    <w:rsid w:val="00004E27"/>
    <w:rsid w:val="00010486"/>
    <w:rsid w:val="00041004"/>
    <w:rsid w:val="00050976"/>
    <w:rsid w:val="00053D5B"/>
    <w:rsid w:val="000578D4"/>
    <w:rsid w:val="000637F6"/>
    <w:rsid w:val="00066212"/>
    <w:rsid w:val="00072B5B"/>
    <w:rsid w:val="00086074"/>
    <w:rsid w:val="00090396"/>
    <w:rsid w:val="000B4433"/>
    <w:rsid w:val="000C7EAA"/>
    <w:rsid w:val="000D4C64"/>
    <w:rsid w:val="000E2CD9"/>
    <w:rsid w:val="000E5EA0"/>
    <w:rsid w:val="00102FA4"/>
    <w:rsid w:val="00115E6F"/>
    <w:rsid w:val="00135DFE"/>
    <w:rsid w:val="001428B6"/>
    <w:rsid w:val="001507A2"/>
    <w:rsid w:val="00154814"/>
    <w:rsid w:val="001619E7"/>
    <w:rsid w:val="00166146"/>
    <w:rsid w:val="001703A6"/>
    <w:rsid w:val="00184BC3"/>
    <w:rsid w:val="00186D6B"/>
    <w:rsid w:val="001B6D84"/>
    <w:rsid w:val="001E4083"/>
    <w:rsid w:val="001F6BBC"/>
    <w:rsid w:val="00200733"/>
    <w:rsid w:val="00201999"/>
    <w:rsid w:val="00204C79"/>
    <w:rsid w:val="0021351C"/>
    <w:rsid w:val="00217C70"/>
    <w:rsid w:val="00222925"/>
    <w:rsid w:val="00230232"/>
    <w:rsid w:val="002469AB"/>
    <w:rsid w:val="00250396"/>
    <w:rsid w:val="0025355E"/>
    <w:rsid w:val="00277849"/>
    <w:rsid w:val="002A49E6"/>
    <w:rsid w:val="002D1E8E"/>
    <w:rsid w:val="002F2BCA"/>
    <w:rsid w:val="002F713A"/>
    <w:rsid w:val="00303D36"/>
    <w:rsid w:val="00303F61"/>
    <w:rsid w:val="00304E8E"/>
    <w:rsid w:val="0030789C"/>
    <w:rsid w:val="0031074F"/>
    <w:rsid w:val="00310C3A"/>
    <w:rsid w:val="00324D1B"/>
    <w:rsid w:val="00327CCA"/>
    <w:rsid w:val="003307AF"/>
    <w:rsid w:val="0034141C"/>
    <w:rsid w:val="00350173"/>
    <w:rsid w:val="00354320"/>
    <w:rsid w:val="00363957"/>
    <w:rsid w:val="00373A9F"/>
    <w:rsid w:val="00376BED"/>
    <w:rsid w:val="00386C6A"/>
    <w:rsid w:val="003A6462"/>
    <w:rsid w:val="003B4303"/>
    <w:rsid w:val="003C10EF"/>
    <w:rsid w:val="003D235E"/>
    <w:rsid w:val="003E1676"/>
    <w:rsid w:val="003E709D"/>
    <w:rsid w:val="003F099A"/>
    <w:rsid w:val="004040EA"/>
    <w:rsid w:val="004353F8"/>
    <w:rsid w:val="00440F8E"/>
    <w:rsid w:val="0044204C"/>
    <w:rsid w:val="004556AE"/>
    <w:rsid w:val="0048106C"/>
    <w:rsid w:val="00497021"/>
    <w:rsid w:val="004A070C"/>
    <w:rsid w:val="004A407A"/>
    <w:rsid w:val="004A76A9"/>
    <w:rsid w:val="004C73EE"/>
    <w:rsid w:val="004D13AF"/>
    <w:rsid w:val="004F1FAE"/>
    <w:rsid w:val="00502AB4"/>
    <w:rsid w:val="0052212B"/>
    <w:rsid w:val="0052306D"/>
    <w:rsid w:val="005309B1"/>
    <w:rsid w:val="00531CCB"/>
    <w:rsid w:val="005422AF"/>
    <w:rsid w:val="005426AF"/>
    <w:rsid w:val="00542CAC"/>
    <w:rsid w:val="0055011D"/>
    <w:rsid w:val="0055069A"/>
    <w:rsid w:val="005667FB"/>
    <w:rsid w:val="00580857"/>
    <w:rsid w:val="005A216D"/>
    <w:rsid w:val="005B4C61"/>
    <w:rsid w:val="005D7D18"/>
    <w:rsid w:val="00606B7E"/>
    <w:rsid w:val="00616EC4"/>
    <w:rsid w:val="0064780D"/>
    <w:rsid w:val="00650AA5"/>
    <w:rsid w:val="00660297"/>
    <w:rsid w:val="0066381E"/>
    <w:rsid w:val="00672BF4"/>
    <w:rsid w:val="006A2A4F"/>
    <w:rsid w:val="006A7F03"/>
    <w:rsid w:val="007213F1"/>
    <w:rsid w:val="00721DB7"/>
    <w:rsid w:val="00744C14"/>
    <w:rsid w:val="007662EF"/>
    <w:rsid w:val="00766C98"/>
    <w:rsid w:val="0078362A"/>
    <w:rsid w:val="0079252B"/>
    <w:rsid w:val="007B1EEF"/>
    <w:rsid w:val="007B3683"/>
    <w:rsid w:val="007D4B61"/>
    <w:rsid w:val="008138AD"/>
    <w:rsid w:val="00844BEB"/>
    <w:rsid w:val="00846F8F"/>
    <w:rsid w:val="008536A6"/>
    <w:rsid w:val="00864CDD"/>
    <w:rsid w:val="00873EA9"/>
    <w:rsid w:val="00874278"/>
    <w:rsid w:val="008754B2"/>
    <w:rsid w:val="008A3B95"/>
    <w:rsid w:val="008C14FB"/>
    <w:rsid w:val="008E16F0"/>
    <w:rsid w:val="008E600D"/>
    <w:rsid w:val="0091180C"/>
    <w:rsid w:val="00921A99"/>
    <w:rsid w:val="009235A5"/>
    <w:rsid w:val="00930C80"/>
    <w:rsid w:val="009312CA"/>
    <w:rsid w:val="00960B96"/>
    <w:rsid w:val="00981B7C"/>
    <w:rsid w:val="009C1EB7"/>
    <w:rsid w:val="009E4B1B"/>
    <w:rsid w:val="009F6E26"/>
    <w:rsid w:val="00A32438"/>
    <w:rsid w:val="00A506F5"/>
    <w:rsid w:val="00A74FB8"/>
    <w:rsid w:val="00A86DF5"/>
    <w:rsid w:val="00A93A8A"/>
    <w:rsid w:val="00A96B61"/>
    <w:rsid w:val="00AC0BA7"/>
    <w:rsid w:val="00AC1491"/>
    <w:rsid w:val="00AD2F2E"/>
    <w:rsid w:val="00AE15F5"/>
    <w:rsid w:val="00B01694"/>
    <w:rsid w:val="00B15DF0"/>
    <w:rsid w:val="00B22270"/>
    <w:rsid w:val="00B36522"/>
    <w:rsid w:val="00B37629"/>
    <w:rsid w:val="00B40A5D"/>
    <w:rsid w:val="00B46969"/>
    <w:rsid w:val="00B720EA"/>
    <w:rsid w:val="00B748DB"/>
    <w:rsid w:val="00B75CC0"/>
    <w:rsid w:val="00B823A6"/>
    <w:rsid w:val="00BC48E3"/>
    <w:rsid w:val="00BF0295"/>
    <w:rsid w:val="00C01FFA"/>
    <w:rsid w:val="00C0245E"/>
    <w:rsid w:val="00C02643"/>
    <w:rsid w:val="00C114CD"/>
    <w:rsid w:val="00C23EAE"/>
    <w:rsid w:val="00C3073C"/>
    <w:rsid w:val="00C3533D"/>
    <w:rsid w:val="00C46064"/>
    <w:rsid w:val="00C53A18"/>
    <w:rsid w:val="00C81CD7"/>
    <w:rsid w:val="00C85802"/>
    <w:rsid w:val="00CA24C1"/>
    <w:rsid w:val="00CA7E0A"/>
    <w:rsid w:val="00CB7A12"/>
    <w:rsid w:val="00CC6359"/>
    <w:rsid w:val="00CE1C0B"/>
    <w:rsid w:val="00CE447A"/>
    <w:rsid w:val="00D205D6"/>
    <w:rsid w:val="00D24965"/>
    <w:rsid w:val="00D31DE7"/>
    <w:rsid w:val="00D417AE"/>
    <w:rsid w:val="00D64A59"/>
    <w:rsid w:val="00D668FF"/>
    <w:rsid w:val="00D805DC"/>
    <w:rsid w:val="00D94658"/>
    <w:rsid w:val="00DA2A08"/>
    <w:rsid w:val="00DB350B"/>
    <w:rsid w:val="00DE7D41"/>
    <w:rsid w:val="00DF53F0"/>
    <w:rsid w:val="00DF6ADC"/>
    <w:rsid w:val="00E007E4"/>
    <w:rsid w:val="00E13D9F"/>
    <w:rsid w:val="00E17745"/>
    <w:rsid w:val="00E25F38"/>
    <w:rsid w:val="00E268C7"/>
    <w:rsid w:val="00E33CF8"/>
    <w:rsid w:val="00E3410F"/>
    <w:rsid w:val="00E66928"/>
    <w:rsid w:val="00E72400"/>
    <w:rsid w:val="00EA1F7A"/>
    <w:rsid w:val="00EB08A9"/>
    <w:rsid w:val="00EB2566"/>
    <w:rsid w:val="00ED3B52"/>
    <w:rsid w:val="00ED6863"/>
    <w:rsid w:val="00EE6775"/>
    <w:rsid w:val="00EF0890"/>
    <w:rsid w:val="00EF14F9"/>
    <w:rsid w:val="00EF338C"/>
    <w:rsid w:val="00EF74F6"/>
    <w:rsid w:val="00F00A43"/>
    <w:rsid w:val="00F03A71"/>
    <w:rsid w:val="00F07106"/>
    <w:rsid w:val="00F50E25"/>
    <w:rsid w:val="00F62FC7"/>
    <w:rsid w:val="00F85F6C"/>
    <w:rsid w:val="00FA4097"/>
    <w:rsid w:val="00FB3B53"/>
    <w:rsid w:val="00FC5E17"/>
    <w:rsid w:val="00FD3B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0AA5"/>
    <w:rPr>
      <w:b/>
      <w:bCs/>
    </w:rPr>
  </w:style>
  <w:style w:type="table" w:styleId="TableGrid">
    <w:name w:val="Table Grid"/>
    <w:basedOn w:val="TableNormal"/>
    <w:uiPriority w:val="59"/>
    <w:rsid w:val="0015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A5"/>
  </w:style>
  <w:style w:type="paragraph" w:styleId="Footer">
    <w:name w:val="footer"/>
    <w:basedOn w:val="Normal"/>
    <w:link w:val="FooterChar"/>
    <w:uiPriority w:val="99"/>
    <w:unhideWhenUsed/>
    <w:rsid w:val="0092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5"/>
  </w:style>
  <w:style w:type="paragraph" w:styleId="BalloonText">
    <w:name w:val="Balloon Text"/>
    <w:basedOn w:val="Normal"/>
    <w:link w:val="BalloonTextChar"/>
    <w:uiPriority w:val="99"/>
    <w:semiHidden/>
    <w:unhideWhenUsed/>
    <w:rsid w:val="0005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4"/>
    <w:rPr>
      <w:rFonts w:ascii="Tahoma" w:hAnsi="Tahoma" w:cs="Tahoma"/>
      <w:sz w:val="16"/>
      <w:szCs w:val="16"/>
    </w:rPr>
  </w:style>
  <w:style w:type="paragraph" w:customStyle="1" w:styleId="aaaa">
    <w:name w:val="aaaa"/>
    <w:basedOn w:val="Normal"/>
    <w:link w:val="aaaaChar"/>
    <w:qFormat/>
    <w:rsid w:val="00DF6ADC"/>
    <w:pPr>
      <w:bidi/>
      <w:spacing w:before="120" w:after="0"/>
      <w:ind w:firstLine="374"/>
      <w:jc w:val="both"/>
    </w:pPr>
    <w:rPr>
      <w:rFonts w:ascii="Tahoma" w:eastAsia="Times New Roman" w:hAnsi="Tahoma" w:cs="B Nazanin"/>
      <w:sz w:val="28"/>
      <w:szCs w:val="28"/>
    </w:rPr>
  </w:style>
  <w:style w:type="character" w:customStyle="1" w:styleId="aaaaChar">
    <w:name w:val="aaaa Char"/>
    <w:link w:val="aaaa"/>
    <w:rsid w:val="00DF6ADC"/>
    <w:rPr>
      <w:rFonts w:ascii="Tahoma" w:eastAsia="Times New Roman" w:hAnsi="Tahoma" w:cs="B Nazanin"/>
      <w:sz w:val="28"/>
      <w:szCs w:val="28"/>
    </w:rPr>
  </w:style>
  <w:style w:type="paragraph" w:styleId="ListParagraph">
    <w:name w:val="List Paragraph"/>
    <w:basedOn w:val="Normal"/>
    <w:uiPriority w:val="34"/>
    <w:qFormat/>
    <w:rsid w:val="00324D1B"/>
    <w:pPr>
      <w:ind w:left="720"/>
      <w:contextualSpacing/>
    </w:pPr>
  </w:style>
  <w:style w:type="character" w:customStyle="1" w:styleId="shorttext">
    <w:name w:val="short_text"/>
    <w:basedOn w:val="DefaultParagraphFont"/>
    <w:rsid w:val="001703A6"/>
  </w:style>
  <w:style w:type="character" w:styleId="Hyperlink">
    <w:name w:val="Hyperlink"/>
    <w:basedOn w:val="DefaultParagraphFont"/>
    <w:uiPriority w:val="99"/>
    <w:rsid w:val="00E13D9F"/>
    <w:rPr>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0AA5"/>
    <w:rPr>
      <w:b/>
      <w:bCs/>
    </w:rPr>
  </w:style>
  <w:style w:type="table" w:styleId="TableGrid">
    <w:name w:val="Table Grid"/>
    <w:basedOn w:val="TableNormal"/>
    <w:uiPriority w:val="59"/>
    <w:rsid w:val="00150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23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5A5"/>
  </w:style>
  <w:style w:type="paragraph" w:styleId="Footer">
    <w:name w:val="footer"/>
    <w:basedOn w:val="Normal"/>
    <w:link w:val="FooterChar"/>
    <w:uiPriority w:val="99"/>
    <w:unhideWhenUsed/>
    <w:rsid w:val="00923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5A5"/>
  </w:style>
  <w:style w:type="paragraph" w:styleId="BalloonText">
    <w:name w:val="Balloon Text"/>
    <w:basedOn w:val="Normal"/>
    <w:link w:val="BalloonTextChar"/>
    <w:uiPriority w:val="99"/>
    <w:semiHidden/>
    <w:unhideWhenUsed/>
    <w:rsid w:val="0005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8D4"/>
    <w:rPr>
      <w:rFonts w:ascii="Tahoma" w:hAnsi="Tahoma" w:cs="Tahoma"/>
      <w:sz w:val="16"/>
      <w:szCs w:val="16"/>
    </w:rPr>
  </w:style>
  <w:style w:type="paragraph" w:customStyle="1" w:styleId="aaaa">
    <w:name w:val="aaaa"/>
    <w:basedOn w:val="Normal"/>
    <w:link w:val="aaaaChar"/>
    <w:qFormat/>
    <w:rsid w:val="00DF6ADC"/>
    <w:pPr>
      <w:bidi/>
      <w:spacing w:before="120" w:after="0"/>
      <w:ind w:firstLine="374"/>
      <w:jc w:val="both"/>
    </w:pPr>
    <w:rPr>
      <w:rFonts w:ascii="Tahoma" w:eastAsia="Times New Roman" w:hAnsi="Tahoma" w:cs="B Nazanin"/>
      <w:sz w:val="28"/>
      <w:szCs w:val="28"/>
    </w:rPr>
  </w:style>
  <w:style w:type="character" w:customStyle="1" w:styleId="aaaaChar">
    <w:name w:val="aaaa Char"/>
    <w:link w:val="aaaa"/>
    <w:rsid w:val="00DF6ADC"/>
    <w:rPr>
      <w:rFonts w:ascii="Tahoma" w:eastAsia="Times New Roman" w:hAnsi="Tahoma" w:cs="B Nazanin"/>
      <w:sz w:val="28"/>
      <w:szCs w:val="28"/>
    </w:rPr>
  </w:style>
  <w:style w:type="paragraph" w:styleId="ListParagraph">
    <w:name w:val="List Paragraph"/>
    <w:basedOn w:val="Normal"/>
    <w:uiPriority w:val="34"/>
    <w:qFormat/>
    <w:rsid w:val="00324D1B"/>
    <w:pPr>
      <w:ind w:left="720"/>
      <w:contextualSpacing/>
    </w:pPr>
  </w:style>
  <w:style w:type="character" w:customStyle="1" w:styleId="shorttext">
    <w:name w:val="short_text"/>
    <w:basedOn w:val="DefaultParagraphFont"/>
    <w:rsid w:val="001703A6"/>
  </w:style>
</w:styles>
</file>

<file path=word/webSettings.xml><?xml version="1.0" encoding="utf-8"?>
<w:webSettings xmlns:r="http://schemas.openxmlformats.org/officeDocument/2006/relationships" xmlns:w="http://schemas.openxmlformats.org/wordprocessingml/2006/main">
  <w:divs>
    <w:div w:id="814687280">
      <w:bodyDiv w:val="1"/>
      <w:marLeft w:val="0"/>
      <w:marRight w:val="0"/>
      <w:marTop w:val="0"/>
      <w:marBottom w:val="0"/>
      <w:divBdr>
        <w:top w:val="none" w:sz="0" w:space="0" w:color="auto"/>
        <w:left w:val="none" w:sz="0" w:space="0" w:color="auto"/>
        <w:bottom w:val="none" w:sz="0" w:space="0" w:color="auto"/>
        <w:right w:val="none" w:sz="0" w:space="0" w:color="auto"/>
      </w:divBdr>
      <w:divsChild>
        <w:div w:id="1039552486">
          <w:marLeft w:val="0"/>
          <w:marRight w:val="0"/>
          <w:marTop w:val="0"/>
          <w:marBottom w:val="0"/>
          <w:divBdr>
            <w:top w:val="none" w:sz="0" w:space="0" w:color="auto"/>
            <w:left w:val="none" w:sz="0" w:space="0" w:color="auto"/>
            <w:bottom w:val="none" w:sz="0" w:space="0" w:color="auto"/>
            <w:right w:val="none" w:sz="0" w:space="0" w:color="auto"/>
          </w:divBdr>
          <w:divsChild>
            <w:div w:id="639382750">
              <w:marLeft w:val="0"/>
              <w:marRight w:val="60"/>
              <w:marTop w:val="0"/>
              <w:marBottom w:val="0"/>
              <w:divBdr>
                <w:top w:val="none" w:sz="0" w:space="0" w:color="auto"/>
                <w:left w:val="none" w:sz="0" w:space="0" w:color="auto"/>
                <w:bottom w:val="none" w:sz="0" w:space="0" w:color="auto"/>
                <w:right w:val="none" w:sz="0" w:space="0" w:color="auto"/>
              </w:divBdr>
              <w:divsChild>
                <w:div w:id="321934683">
                  <w:marLeft w:val="0"/>
                  <w:marRight w:val="0"/>
                  <w:marTop w:val="0"/>
                  <w:marBottom w:val="120"/>
                  <w:divBdr>
                    <w:top w:val="single" w:sz="6" w:space="0" w:color="C0C0C0"/>
                    <w:left w:val="single" w:sz="6" w:space="0" w:color="D9D9D9"/>
                    <w:bottom w:val="single" w:sz="6" w:space="0" w:color="D9D9D9"/>
                    <w:right w:val="single" w:sz="6" w:space="0" w:color="D9D9D9"/>
                  </w:divBdr>
                  <w:divsChild>
                    <w:div w:id="1495609146">
                      <w:marLeft w:val="0"/>
                      <w:marRight w:val="0"/>
                      <w:marTop w:val="0"/>
                      <w:marBottom w:val="0"/>
                      <w:divBdr>
                        <w:top w:val="none" w:sz="0" w:space="0" w:color="auto"/>
                        <w:left w:val="none" w:sz="0" w:space="0" w:color="auto"/>
                        <w:bottom w:val="none" w:sz="0" w:space="0" w:color="auto"/>
                        <w:right w:val="none" w:sz="0" w:space="0" w:color="auto"/>
                      </w:divBdr>
                    </w:div>
                    <w:div w:id="12465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150556">
          <w:marLeft w:val="0"/>
          <w:marRight w:val="0"/>
          <w:marTop w:val="0"/>
          <w:marBottom w:val="0"/>
          <w:divBdr>
            <w:top w:val="none" w:sz="0" w:space="0" w:color="auto"/>
            <w:left w:val="none" w:sz="0" w:space="0" w:color="auto"/>
            <w:bottom w:val="none" w:sz="0" w:space="0" w:color="auto"/>
            <w:right w:val="none" w:sz="0" w:space="0" w:color="auto"/>
          </w:divBdr>
          <w:divsChild>
            <w:div w:id="1197500580">
              <w:marLeft w:val="60"/>
              <w:marRight w:val="0"/>
              <w:marTop w:val="0"/>
              <w:marBottom w:val="0"/>
              <w:divBdr>
                <w:top w:val="none" w:sz="0" w:space="0" w:color="auto"/>
                <w:left w:val="none" w:sz="0" w:space="0" w:color="auto"/>
                <w:bottom w:val="none" w:sz="0" w:space="0" w:color="auto"/>
                <w:right w:val="none" w:sz="0" w:space="0" w:color="auto"/>
              </w:divBdr>
              <w:divsChild>
                <w:div w:id="1010909621">
                  <w:marLeft w:val="0"/>
                  <w:marRight w:val="0"/>
                  <w:marTop w:val="0"/>
                  <w:marBottom w:val="0"/>
                  <w:divBdr>
                    <w:top w:val="none" w:sz="0" w:space="0" w:color="auto"/>
                    <w:left w:val="none" w:sz="0" w:space="0" w:color="auto"/>
                    <w:bottom w:val="none" w:sz="0" w:space="0" w:color="auto"/>
                    <w:right w:val="none" w:sz="0" w:space="0" w:color="auto"/>
                  </w:divBdr>
                  <w:divsChild>
                    <w:div w:id="799344822">
                      <w:marLeft w:val="0"/>
                      <w:marRight w:val="0"/>
                      <w:marTop w:val="0"/>
                      <w:marBottom w:val="120"/>
                      <w:divBdr>
                        <w:top w:val="single" w:sz="6" w:space="0" w:color="F5F5F5"/>
                        <w:left w:val="single" w:sz="6" w:space="0" w:color="F5F5F5"/>
                        <w:bottom w:val="single" w:sz="6" w:space="0" w:color="F5F5F5"/>
                        <w:right w:val="single" w:sz="6" w:space="0" w:color="F5F5F5"/>
                      </w:divBdr>
                      <w:divsChild>
                        <w:div w:id="1011185140">
                          <w:marLeft w:val="0"/>
                          <w:marRight w:val="0"/>
                          <w:marTop w:val="0"/>
                          <w:marBottom w:val="0"/>
                          <w:divBdr>
                            <w:top w:val="none" w:sz="0" w:space="0" w:color="auto"/>
                            <w:left w:val="none" w:sz="0" w:space="0" w:color="auto"/>
                            <w:bottom w:val="none" w:sz="0" w:space="0" w:color="auto"/>
                            <w:right w:val="none" w:sz="0" w:space="0" w:color="auto"/>
                          </w:divBdr>
                          <w:divsChild>
                            <w:div w:id="12538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00618.07" TargetMode="External"/><Relationship Id="rId3" Type="http://schemas.openxmlformats.org/officeDocument/2006/relationships/settings" Target="settings.xml"/><Relationship Id="rId7" Type="http://schemas.openxmlformats.org/officeDocument/2006/relationships/hyperlink" Target="http://www.sciencepub.net/researcher"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mahann</dc:creator>
  <cp:lastModifiedBy>Administrator</cp:lastModifiedBy>
  <cp:revision>4</cp:revision>
  <cp:lastPrinted>2018-06-26T02:18:00Z</cp:lastPrinted>
  <dcterms:created xsi:type="dcterms:W3CDTF">2018-06-25T14:04:00Z</dcterms:created>
  <dcterms:modified xsi:type="dcterms:W3CDTF">2018-06-26T02:18:00Z</dcterms:modified>
</cp:coreProperties>
</file>