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86B" w:rsidRPr="004F15D3" w:rsidRDefault="005F0BE4" w:rsidP="00B9271F">
      <w:pPr>
        <w:snapToGrid w:val="0"/>
        <w:jc w:val="center"/>
        <w:rPr>
          <w:rFonts w:eastAsia="Britannic Bold"/>
          <w:b/>
          <w:bCs/>
          <w:sz w:val="20"/>
          <w:szCs w:val="20"/>
        </w:rPr>
      </w:pPr>
      <w:r w:rsidRPr="004F15D3">
        <w:rPr>
          <w:rFonts w:eastAsia="Britannic Bold"/>
          <w:b/>
          <w:bCs/>
          <w:sz w:val="20"/>
          <w:szCs w:val="20"/>
        </w:rPr>
        <w:t xml:space="preserve">Role of </w:t>
      </w:r>
      <w:proofErr w:type="spellStart"/>
      <w:r w:rsidRPr="004F15D3">
        <w:rPr>
          <w:rFonts w:eastAsia="Britannic Bold"/>
          <w:b/>
          <w:bCs/>
          <w:sz w:val="20"/>
          <w:szCs w:val="20"/>
        </w:rPr>
        <w:t>Ultrasonography</w:t>
      </w:r>
      <w:proofErr w:type="spellEnd"/>
      <w:r w:rsidRPr="004F15D3">
        <w:rPr>
          <w:rFonts w:eastAsia="Britannic Bold"/>
          <w:b/>
          <w:bCs/>
          <w:sz w:val="20"/>
          <w:szCs w:val="20"/>
        </w:rPr>
        <w:t xml:space="preserve"> and MRI </w:t>
      </w:r>
      <w:proofErr w:type="spellStart"/>
      <w:r w:rsidRPr="004F15D3">
        <w:rPr>
          <w:rFonts w:eastAsia="Britannic Bold"/>
          <w:b/>
          <w:bCs/>
          <w:sz w:val="20"/>
          <w:szCs w:val="20"/>
        </w:rPr>
        <w:t>Arthrography</w:t>
      </w:r>
      <w:proofErr w:type="spellEnd"/>
      <w:r w:rsidRPr="004F15D3">
        <w:rPr>
          <w:rFonts w:eastAsia="Britannic Bold"/>
          <w:b/>
          <w:bCs/>
          <w:sz w:val="20"/>
          <w:szCs w:val="20"/>
        </w:rPr>
        <w:t xml:space="preserve"> in Diagnosis of </w:t>
      </w:r>
      <w:proofErr w:type="spellStart"/>
      <w:r w:rsidRPr="004F15D3">
        <w:rPr>
          <w:rFonts w:eastAsia="Britannic Bold"/>
          <w:b/>
          <w:bCs/>
          <w:sz w:val="20"/>
          <w:szCs w:val="20"/>
        </w:rPr>
        <w:t>Glenohumeral</w:t>
      </w:r>
      <w:proofErr w:type="spellEnd"/>
      <w:r w:rsidRPr="004F15D3">
        <w:rPr>
          <w:rFonts w:eastAsia="Britannic Bold"/>
          <w:b/>
          <w:bCs/>
          <w:sz w:val="20"/>
          <w:szCs w:val="20"/>
        </w:rPr>
        <w:t xml:space="preserve"> Instability</w:t>
      </w:r>
    </w:p>
    <w:p w:rsidR="0087186B" w:rsidRPr="004F15D3" w:rsidRDefault="0087186B" w:rsidP="00B9271F">
      <w:pPr>
        <w:snapToGrid w:val="0"/>
        <w:jc w:val="center"/>
        <w:rPr>
          <w:rFonts w:eastAsia="Britannic Bold"/>
          <w:b/>
          <w:bCs/>
          <w:sz w:val="20"/>
          <w:szCs w:val="20"/>
        </w:rPr>
      </w:pPr>
    </w:p>
    <w:p w:rsidR="0087186B" w:rsidRPr="004F15D3" w:rsidRDefault="00780CE7" w:rsidP="00B9271F">
      <w:pPr>
        <w:snapToGrid w:val="0"/>
        <w:jc w:val="center"/>
        <w:rPr>
          <w:rFonts w:eastAsia="Franklin Gothic Heavy"/>
          <w:sz w:val="20"/>
          <w:szCs w:val="20"/>
        </w:rPr>
      </w:pPr>
      <w:r w:rsidRPr="004F15D3">
        <w:rPr>
          <w:rFonts w:eastAsia="Franklin Gothic Heavy"/>
          <w:sz w:val="20"/>
          <w:szCs w:val="20"/>
        </w:rPr>
        <w:t xml:space="preserve">Ali </w:t>
      </w:r>
      <w:proofErr w:type="spellStart"/>
      <w:r w:rsidRPr="004F15D3">
        <w:rPr>
          <w:rFonts w:eastAsia="Franklin Gothic Heavy"/>
          <w:sz w:val="20"/>
          <w:szCs w:val="20"/>
        </w:rPr>
        <w:t>Abdelhady</w:t>
      </w:r>
      <w:proofErr w:type="spellEnd"/>
      <w:r w:rsidRPr="004F15D3">
        <w:rPr>
          <w:rFonts w:eastAsia="Franklin Gothic Heavy"/>
          <w:sz w:val="20"/>
          <w:szCs w:val="20"/>
        </w:rPr>
        <w:t xml:space="preserve"> </w:t>
      </w:r>
      <w:proofErr w:type="spellStart"/>
      <w:r w:rsidRPr="004F15D3">
        <w:rPr>
          <w:rFonts w:eastAsia="Franklin Gothic Heavy"/>
          <w:sz w:val="20"/>
          <w:szCs w:val="20"/>
        </w:rPr>
        <w:t>Elsayed</w:t>
      </w:r>
      <w:proofErr w:type="spellEnd"/>
      <w:r w:rsidRPr="004F15D3">
        <w:rPr>
          <w:rFonts w:eastAsia="Franklin Gothic Heavy"/>
          <w:sz w:val="20"/>
          <w:szCs w:val="20"/>
        </w:rPr>
        <w:t xml:space="preserve">, Mohammad </w:t>
      </w:r>
      <w:proofErr w:type="spellStart"/>
      <w:r w:rsidRPr="004F15D3">
        <w:rPr>
          <w:rFonts w:eastAsia="Franklin Gothic Heavy"/>
          <w:sz w:val="20"/>
          <w:szCs w:val="20"/>
        </w:rPr>
        <w:t>Abo</w:t>
      </w:r>
      <w:proofErr w:type="spellEnd"/>
      <w:r w:rsidRPr="004F15D3">
        <w:rPr>
          <w:rFonts w:eastAsia="Franklin Gothic Heavy"/>
          <w:sz w:val="20"/>
          <w:szCs w:val="20"/>
        </w:rPr>
        <w:t xml:space="preserve"> </w:t>
      </w:r>
      <w:proofErr w:type="spellStart"/>
      <w:r w:rsidRPr="004F15D3">
        <w:rPr>
          <w:rFonts w:eastAsia="Franklin Gothic Heavy"/>
          <w:sz w:val="20"/>
          <w:szCs w:val="20"/>
        </w:rPr>
        <w:t>Elnaga</w:t>
      </w:r>
      <w:proofErr w:type="spellEnd"/>
      <w:r w:rsidRPr="004F15D3">
        <w:rPr>
          <w:rFonts w:eastAsia="Franklin Gothic Heavy"/>
          <w:sz w:val="20"/>
          <w:szCs w:val="20"/>
        </w:rPr>
        <w:t xml:space="preserve"> Mohammad</w:t>
      </w:r>
      <w:r w:rsidR="00CC0E18" w:rsidRPr="004F15D3">
        <w:rPr>
          <w:rFonts w:eastAsia="Franklin Gothic Heavy"/>
          <w:sz w:val="20"/>
          <w:szCs w:val="20"/>
        </w:rPr>
        <w:t xml:space="preserve"> and</w:t>
      </w:r>
      <w:r w:rsidR="0087186B" w:rsidRPr="004F15D3">
        <w:rPr>
          <w:rFonts w:eastAsia="Franklin Gothic Heavy"/>
          <w:sz w:val="20"/>
          <w:szCs w:val="20"/>
        </w:rPr>
        <w:t xml:space="preserve"> </w:t>
      </w:r>
      <w:proofErr w:type="spellStart"/>
      <w:r w:rsidR="00BC13C5" w:rsidRPr="004F15D3">
        <w:rPr>
          <w:rFonts w:eastAsia="Franklin Gothic Heavy"/>
          <w:sz w:val="20"/>
          <w:szCs w:val="20"/>
        </w:rPr>
        <w:t>Abdulaziz</w:t>
      </w:r>
      <w:proofErr w:type="spellEnd"/>
      <w:r w:rsidR="00BC13C5" w:rsidRPr="004F15D3">
        <w:rPr>
          <w:rFonts w:eastAsia="Franklin Gothic Heavy"/>
          <w:sz w:val="20"/>
          <w:szCs w:val="20"/>
        </w:rPr>
        <w:t xml:space="preserve"> A</w:t>
      </w:r>
      <w:r w:rsidR="00CC0E18" w:rsidRPr="004F15D3">
        <w:rPr>
          <w:rFonts w:eastAsia="Franklin Gothic Heavy"/>
          <w:sz w:val="20"/>
          <w:szCs w:val="20"/>
        </w:rPr>
        <w:t>li</w:t>
      </w:r>
      <w:r w:rsidR="005F0BE4" w:rsidRPr="004F15D3">
        <w:rPr>
          <w:rFonts w:eastAsia="Franklin Gothic Heavy"/>
          <w:sz w:val="20"/>
          <w:szCs w:val="20"/>
        </w:rPr>
        <w:t xml:space="preserve"> Mohammad</w:t>
      </w:r>
    </w:p>
    <w:p w:rsidR="0087186B" w:rsidRPr="004F15D3" w:rsidRDefault="0087186B" w:rsidP="00B9271F">
      <w:pPr>
        <w:snapToGrid w:val="0"/>
        <w:jc w:val="center"/>
        <w:rPr>
          <w:rFonts w:eastAsia="Franklin Gothic Heavy"/>
          <w:sz w:val="20"/>
          <w:szCs w:val="20"/>
        </w:rPr>
      </w:pPr>
    </w:p>
    <w:p w:rsidR="005F0BE4" w:rsidRPr="004F15D3" w:rsidRDefault="007647A9" w:rsidP="00B9271F">
      <w:pPr>
        <w:snapToGrid w:val="0"/>
        <w:jc w:val="center"/>
        <w:rPr>
          <w:rFonts w:eastAsia="Franklin Gothic Heavy"/>
          <w:sz w:val="20"/>
          <w:szCs w:val="20"/>
        </w:rPr>
      </w:pPr>
      <w:r w:rsidRPr="004F15D3">
        <w:rPr>
          <w:rFonts w:eastAsia="Franklin Gothic Heavy"/>
          <w:sz w:val="20"/>
          <w:szCs w:val="20"/>
        </w:rPr>
        <w:t>Radio</w:t>
      </w:r>
      <w:r w:rsidR="00780CE7" w:rsidRPr="004F15D3">
        <w:rPr>
          <w:rFonts w:eastAsia="Franklin Gothic Heavy"/>
          <w:sz w:val="20"/>
          <w:szCs w:val="20"/>
        </w:rPr>
        <w:t>-</w:t>
      </w:r>
      <w:proofErr w:type="spellStart"/>
      <w:r w:rsidR="00780CE7" w:rsidRPr="004F15D3">
        <w:rPr>
          <w:rFonts w:eastAsia="Franklin Gothic Heavy"/>
          <w:sz w:val="20"/>
          <w:szCs w:val="20"/>
        </w:rPr>
        <w:t>Daiagnosis</w:t>
      </w:r>
      <w:proofErr w:type="spellEnd"/>
      <w:r w:rsidR="00780CE7" w:rsidRPr="004F15D3">
        <w:rPr>
          <w:rFonts w:eastAsia="Franklin Gothic Heavy"/>
          <w:sz w:val="20"/>
          <w:szCs w:val="20"/>
        </w:rPr>
        <w:t xml:space="preserve"> Department, </w:t>
      </w:r>
      <w:proofErr w:type="spellStart"/>
      <w:r w:rsidR="00BC13C5" w:rsidRPr="004F15D3">
        <w:rPr>
          <w:rFonts w:eastAsia="Franklin Gothic Heavy"/>
          <w:sz w:val="20"/>
          <w:szCs w:val="20"/>
        </w:rPr>
        <w:t>Sayed</w:t>
      </w:r>
      <w:proofErr w:type="spellEnd"/>
      <w:r w:rsidR="00BC13C5" w:rsidRPr="004F15D3">
        <w:rPr>
          <w:rFonts w:eastAsia="Franklin Gothic Heavy"/>
          <w:sz w:val="20"/>
          <w:szCs w:val="20"/>
        </w:rPr>
        <w:t xml:space="preserve"> </w:t>
      </w:r>
      <w:proofErr w:type="spellStart"/>
      <w:r w:rsidR="00BC13C5" w:rsidRPr="004F15D3">
        <w:rPr>
          <w:rFonts w:eastAsia="Franklin Gothic Heavy"/>
          <w:sz w:val="20"/>
          <w:szCs w:val="20"/>
        </w:rPr>
        <w:t>Galal</w:t>
      </w:r>
      <w:proofErr w:type="spellEnd"/>
      <w:r w:rsidR="00BC13C5" w:rsidRPr="004F15D3">
        <w:rPr>
          <w:rFonts w:eastAsia="Franklin Gothic Heavy"/>
          <w:sz w:val="20"/>
          <w:szCs w:val="20"/>
        </w:rPr>
        <w:t xml:space="preserve"> University Hospital</w:t>
      </w:r>
      <w:r w:rsidR="00780CE7" w:rsidRPr="004F15D3">
        <w:rPr>
          <w:rFonts w:eastAsia="Franklin Gothic Heavy"/>
          <w:sz w:val="20"/>
          <w:szCs w:val="20"/>
        </w:rPr>
        <w:t xml:space="preserve">, </w:t>
      </w:r>
      <w:r w:rsidR="005F0BE4" w:rsidRPr="004F15D3">
        <w:rPr>
          <w:rFonts w:eastAsia="Franklin Gothic Heavy"/>
          <w:sz w:val="20"/>
          <w:szCs w:val="20"/>
        </w:rPr>
        <w:t xml:space="preserve">Faculty </w:t>
      </w:r>
      <w:r w:rsidR="00780CE7" w:rsidRPr="004F15D3">
        <w:rPr>
          <w:rFonts w:eastAsia="Franklin Gothic Heavy"/>
          <w:sz w:val="20"/>
          <w:szCs w:val="20"/>
        </w:rPr>
        <w:t xml:space="preserve">of </w:t>
      </w:r>
      <w:r w:rsidR="005F0BE4" w:rsidRPr="004F15D3">
        <w:rPr>
          <w:rFonts w:eastAsia="Franklin Gothic Heavy"/>
          <w:sz w:val="20"/>
          <w:szCs w:val="20"/>
        </w:rPr>
        <w:t>Medicine</w:t>
      </w:r>
      <w:r w:rsidR="00780CE7" w:rsidRPr="004F15D3">
        <w:rPr>
          <w:rFonts w:eastAsia="Franklin Gothic Heavy"/>
          <w:sz w:val="20"/>
          <w:szCs w:val="20"/>
        </w:rPr>
        <w:t xml:space="preserve">, </w:t>
      </w:r>
      <w:proofErr w:type="spellStart"/>
      <w:r w:rsidR="00BC13C5" w:rsidRPr="004F15D3">
        <w:rPr>
          <w:rFonts w:eastAsia="Franklin Gothic Heavy"/>
          <w:sz w:val="20"/>
          <w:szCs w:val="20"/>
        </w:rPr>
        <w:t>Alazhar</w:t>
      </w:r>
      <w:proofErr w:type="spellEnd"/>
      <w:r w:rsidR="00BC13C5" w:rsidRPr="004F15D3">
        <w:rPr>
          <w:rFonts w:eastAsia="Franklin Gothic Heavy"/>
          <w:sz w:val="20"/>
          <w:szCs w:val="20"/>
        </w:rPr>
        <w:t xml:space="preserve"> University</w:t>
      </w:r>
      <w:r w:rsidR="00780CE7" w:rsidRPr="004F15D3">
        <w:rPr>
          <w:rFonts w:eastAsia="Franklin Gothic Heavy"/>
          <w:sz w:val="20"/>
          <w:szCs w:val="20"/>
        </w:rPr>
        <w:t xml:space="preserve">, </w:t>
      </w:r>
      <w:r w:rsidR="005547A3" w:rsidRPr="004F15D3">
        <w:rPr>
          <w:rFonts w:eastAsia="Franklin Gothic Heavy"/>
          <w:sz w:val="20"/>
          <w:szCs w:val="20"/>
        </w:rPr>
        <w:t>Cairo</w:t>
      </w:r>
      <w:r w:rsidR="00780CE7" w:rsidRPr="004F15D3">
        <w:rPr>
          <w:rFonts w:eastAsia="Franklin Gothic Heavy"/>
          <w:sz w:val="20"/>
          <w:szCs w:val="20"/>
        </w:rPr>
        <w:t xml:space="preserve">, </w:t>
      </w:r>
      <w:r w:rsidR="005547A3" w:rsidRPr="004F15D3">
        <w:rPr>
          <w:rFonts w:eastAsia="Franklin Gothic Heavy"/>
          <w:sz w:val="20"/>
          <w:szCs w:val="20"/>
        </w:rPr>
        <w:t>Egypt</w:t>
      </w:r>
    </w:p>
    <w:p w:rsidR="0087186B" w:rsidRPr="004F15D3" w:rsidRDefault="002B11C0" w:rsidP="00B9271F">
      <w:pPr>
        <w:snapToGrid w:val="0"/>
        <w:jc w:val="center"/>
        <w:rPr>
          <w:rFonts w:eastAsia="Franklin Gothic Heavy"/>
          <w:sz w:val="20"/>
          <w:szCs w:val="20"/>
        </w:rPr>
      </w:pPr>
      <w:hyperlink r:id="rId8" w:history="1">
        <w:r w:rsidR="005C65E1" w:rsidRPr="004F15D3">
          <w:rPr>
            <w:rStyle w:val="Hyperlink"/>
            <w:rFonts w:eastAsia="Franklin Gothic Heavy"/>
            <w:sz w:val="20"/>
            <w:szCs w:val="20"/>
          </w:rPr>
          <w:t>abdulaziz.oraby@gmail.com</w:t>
        </w:r>
      </w:hyperlink>
    </w:p>
    <w:p w:rsidR="0087186B" w:rsidRPr="004F15D3" w:rsidRDefault="0087186B" w:rsidP="00B9271F">
      <w:pPr>
        <w:snapToGrid w:val="0"/>
        <w:jc w:val="center"/>
        <w:rPr>
          <w:rFonts w:eastAsia="Franklin Gothic Heavy"/>
          <w:sz w:val="20"/>
          <w:szCs w:val="20"/>
        </w:rPr>
      </w:pPr>
    </w:p>
    <w:p w:rsidR="00780CE7" w:rsidRPr="004F15D3" w:rsidRDefault="00780CE7" w:rsidP="00B9271F">
      <w:pPr>
        <w:tabs>
          <w:tab w:val="left" w:pos="720"/>
        </w:tabs>
        <w:snapToGrid w:val="0"/>
        <w:jc w:val="both"/>
        <w:rPr>
          <w:sz w:val="20"/>
          <w:szCs w:val="20"/>
        </w:rPr>
      </w:pPr>
      <w:r w:rsidRPr="004F15D3">
        <w:rPr>
          <w:rFonts w:eastAsia="Franklin Gothic Heavy"/>
          <w:b/>
          <w:bCs/>
          <w:sz w:val="20"/>
          <w:szCs w:val="20"/>
        </w:rPr>
        <w:t>Abstract:</w:t>
      </w:r>
      <w:r w:rsidRPr="004F15D3">
        <w:rPr>
          <w:rFonts w:eastAsia="Times New Roman"/>
          <w:b/>
          <w:bCs/>
          <w:sz w:val="20"/>
          <w:szCs w:val="20"/>
        </w:rPr>
        <w:t xml:space="preserve"> Introduction:</w:t>
      </w:r>
      <w:r w:rsidR="00A64DC4" w:rsidRPr="004F15D3">
        <w:rPr>
          <w:rFonts w:eastAsia="Times New Roman"/>
          <w:b/>
          <w:bCs/>
          <w:sz w:val="20"/>
          <w:szCs w:val="20"/>
        </w:rPr>
        <w:t xml:space="preserve"> </w:t>
      </w:r>
      <w:proofErr w:type="spellStart"/>
      <w:r w:rsidRPr="004F15D3">
        <w:rPr>
          <w:rFonts w:eastAsia="Times New Roman"/>
          <w:sz w:val="20"/>
          <w:szCs w:val="20"/>
        </w:rPr>
        <w:t>Glenohumeral</w:t>
      </w:r>
      <w:proofErr w:type="spellEnd"/>
      <w:r w:rsidRPr="004F15D3">
        <w:rPr>
          <w:rFonts w:eastAsia="Times New Roman"/>
          <w:sz w:val="20"/>
          <w:szCs w:val="20"/>
        </w:rPr>
        <w:t xml:space="preserve"> instability</w:t>
      </w:r>
      <w:r w:rsidRPr="004F15D3">
        <w:rPr>
          <w:rFonts w:eastAsia="Times New Roman"/>
          <w:b/>
          <w:bCs/>
          <w:sz w:val="20"/>
          <w:szCs w:val="20"/>
        </w:rPr>
        <w:t xml:space="preserve"> </w:t>
      </w:r>
      <w:r w:rsidRPr="004F15D3">
        <w:rPr>
          <w:rFonts w:eastAsia="Times New Roman"/>
          <w:sz w:val="20"/>
          <w:szCs w:val="20"/>
        </w:rPr>
        <w:t xml:space="preserve">refers to the humeral head slipping out of the </w:t>
      </w:r>
      <w:proofErr w:type="spellStart"/>
      <w:r w:rsidRPr="004F15D3">
        <w:rPr>
          <w:rFonts w:eastAsia="Times New Roman"/>
          <w:sz w:val="20"/>
          <w:szCs w:val="20"/>
        </w:rPr>
        <w:t>glenoid</w:t>
      </w:r>
      <w:proofErr w:type="spellEnd"/>
      <w:r w:rsidRPr="004F15D3">
        <w:rPr>
          <w:rFonts w:eastAsia="Times New Roman"/>
          <w:sz w:val="20"/>
          <w:szCs w:val="20"/>
        </w:rPr>
        <w:t xml:space="preserve"> socket and causing symptoms. This is a relatively common abnormality in which the shoulder is considered to be the most unstable joint in the body (1).</w:t>
      </w:r>
      <w:r w:rsidR="0087186B" w:rsidRPr="004F15D3">
        <w:rPr>
          <w:rFonts w:eastAsia="Times New Roman"/>
          <w:sz w:val="20"/>
          <w:szCs w:val="20"/>
        </w:rPr>
        <w:t xml:space="preserve"> </w:t>
      </w:r>
      <w:r w:rsidRPr="004F15D3">
        <w:rPr>
          <w:rFonts w:eastAsia="Times New Roman"/>
          <w:b/>
          <w:bCs/>
          <w:sz w:val="20"/>
          <w:szCs w:val="20"/>
        </w:rPr>
        <w:t>Back-ground:</w:t>
      </w:r>
      <w:r w:rsidR="00A64DC4" w:rsidRPr="004F15D3">
        <w:rPr>
          <w:rFonts w:eastAsia="Times New Roman"/>
          <w:b/>
          <w:bCs/>
          <w:sz w:val="20"/>
          <w:szCs w:val="20"/>
        </w:rPr>
        <w:t xml:space="preserve"> </w:t>
      </w:r>
      <w:r w:rsidRPr="004F15D3">
        <w:rPr>
          <w:rFonts w:eastAsia="Times New Roman"/>
          <w:sz w:val="20"/>
          <w:szCs w:val="20"/>
        </w:rPr>
        <w:t xml:space="preserve">Pathological Abnormalities in </w:t>
      </w:r>
      <w:proofErr w:type="spellStart"/>
      <w:r w:rsidRPr="004F15D3">
        <w:rPr>
          <w:rFonts w:eastAsia="Times New Roman"/>
          <w:sz w:val="20"/>
          <w:szCs w:val="20"/>
        </w:rPr>
        <w:t>Glenohumeral</w:t>
      </w:r>
      <w:proofErr w:type="spellEnd"/>
      <w:r w:rsidRPr="004F15D3">
        <w:rPr>
          <w:rFonts w:eastAsia="Times New Roman"/>
          <w:sz w:val="20"/>
          <w:szCs w:val="20"/>
        </w:rPr>
        <w:t xml:space="preserve"> Instability: </w:t>
      </w:r>
      <w:proofErr w:type="spellStart"/>
      <w:r w:rsidRPr="004F15D3">
        <w:rPr>
          <w:rFonts w:eastAsia="Times New Roman"/>
          <w:sz w:val="20"/>
          <w:szCs w:val="20"/>
        </w:rPr>
        <w:t>Ultrasonographic</w:t>
      </w:r>
      <w:proofErr w:type="spellEnd"/>
      <w:r w:rsidRPr="004F15D3">
        <w:rPr>
          <w:rFonts w:eastAsia="Times New Roman"/>
          <w:sz w:val="20"/>
          <w:szCs w:val="20"/>
        </w:rPr>
        <w:t xml:space="preserve"> and MRI Correlations</w:t>
      </w:r>
      <w:r w:rsidR="00A64DC4" w:rsidRPr="004F15D3">
        <w:rPr>
          <w:rFonts w:eastAsia="Times New Roman"/>
          <w:sz w:val="20"/>
          <w:szCs w:val="20"/>
        </w:rPr>
        <w:t xml:space="preserve">. </w:t>
      </w:r>
      <w:r w:rsidRPr="004F15D3">
        <w:rPr>
          <w:rFonts w:eastAsia="Times New Roman"/>
          <w:sz w:val="20"/>
          <w:szCs w:val="20"/>
        </w:rPr>
        <w:t xml:space="preserve">In an unstable shoulder, many findings are possible. Each finding can occur alone or in combination with other lesions. These lesions include the </w:t>
      </w:r>
      <w:proofErr w:type="spellStart"/>
      <w:r w:rsidRPr="004F15D3">
        <w:rPr>
          <w:rFonts w:eastAsia="Times New Roman"/>
          <w:sz w:val="20"/>
          <w:szCs w:val="20"/>
        </w:rPr>
        <w:t>Bankart</w:t>
      </w:r>
      <w:proofErr w:type="spellEnd"/>
      <w:r w:rsidRPr="004F15D3">
        <w:rPr>
          <w:rFonts w:eastAsia="Times New Roman"/>
          <w:sz w:val="20"/>
          <w:szCs w:val="20"/>
        </w:rPr>
        <w:t xml:space="preserve"> lesion (85% of cases), Hill-Sachs lesion (77%), anterior </w:t>
      </w:r>
      <w:proofErr w:type="spellStart"/>
      <w:r w:rsidRPr="004F15D3">
        <w:rPr>
          <w:rFonts w:eastAsia="Times New Roman"/>
          <w:sz w:val="20"/>
          <w:szCs w:val="20"/>
        </w:rPr>
        <w:t>glenoid</w:t>
      </w:r>
      <w:proofErr w:type="spellEnd"/>
      <w:r w:rsidRPr="004F15D3">
        <w:rPr>
          <w:rFonts w:eastAsia="Times New Roman"/>
          <w:sz w:val="20"/>
          <w:szCs w:val="20"/>
        </w:rPr>
        <w:t xml:space="preserve"> rim damage (73%), capsular redundancy, </w:t>
      </w:r>
      <w:proofErr w:type="spellStart"/>
      <w:r w:rsidRPr="004F15D3">
        <w:rPr>
          <w:rFonts w:eastAsia="Times New Roman"/>
          <w:sz w:val="20"/>
          <w:szCs w:val="20"/>
        </w:rPr>
        <w:t>subscapularis</w:t>
      </w:r>
      <w:proofErr w:type="spellEnd"/>
      <w:r w:rsidRPr="004F15D3">
        <w:rPr>
          <w:rFonts w:eastAsia="Times New Roman"/>
          <w:sz w:val="20"/>
          <w:szCs w:val="20"/>
        </w:rPr>
        <w:t xml:space="preserve"> deficiency, and </w:t>
      </w:r>
      <w:proofErr w:type="spellStart"/>
      <w:r w:rsidRPr="004F15D3">
        <w:rPr>
          <w:rFonts w:eastAsia="Times New Roman"/>
          <w:sz w:val="20"/>
          <w:szCs w:val="20"/>
        </w:rPr>
        <w:t>glenoid</w:t>
      </w:r>
      <w:proofErr w:type="spellEnd"/>
      <w:r w:rsidRPr="004F15D3">
        <w:rPr>
          <w:rFonts w:eastAsia="Times New Roman"/>
          <w:sz w:val="20"/>
          <w:szCs w:val="20"/>
        </w:rPr>
        <w:t xml:space="preserve"> </w:t>
      </w:r>
      <w:proofErr w:type="spellStart"/>
      <w:r w:rsidRPr="004F15D3">
        <w:rPr>
          <w:rFonts w:eastAsia="Times New Roman"/>
          <w:sz w:val="20"/>
          <w:szCs w:val="20"/>
        </w:rPr>
        <w:t>fossa</w:t>
      </w:r>
      <w:proofErr w:type="spellEnd"/>
      <w:r w:rsidRPr="004F15D3">
        <w:rPr>
          <w:rFonts w:eastAsia="Times New Roman"/>
          <w:sz w:val="20"/>
          <w:szCs w:val="20"/>
        </w:rPr>
        <w:t xml:space="preserve"> deficiency. Absence of pathologic findings is also possible (4).</w:t>
      </w:r>
      <w:r w:rsidR="003643C5" w:rsidRPr="004F15D3">
        <w:rPr>
          <w:sz w:val="20"/>
          <w:szCs w:val="20"/>
          <w:lang w:eastAsia="zh-CN"/>
        </w:rPr>
        <w:t xml:space="preserve"> </w:t>
      </w:r>
      <w:r w:rsidRPr="004F15D3">
        <w:rPr>
          <w:rFonts w:eastAsia="Times New Roman"/>
          <w:b/>
          <w:bCs/>
          <w:sz w:val="20"/>
          <w:szCs w:val="20"/>
        </w:rPr>
        <w:t xml:space="preserve">Patients and Methods: </w:t>
      </w:r>
      <w:r w:rsidRPr="004F15D3">
        <w:rPr>
          <w:rFonts w:eastAsia="Times New Roman"/>
          <w:sz w:val="20"/>
          <w:szCs w:val="20"/>
        </w:rPr>
        <w:t>Our study was performed on</w:t>
      </w:r>
      <w:r w:rsidRPr="004F15D3">
        <w:rPr>
          <w:rFonts w:eastAsia="Times New Roman"/>
          <w:b/>
          <w:bCs/>
          <w:sz w:val="20"/>
          <w:szCs w:val="20"/>
        </w:rPr>
        <w:t xml:space="preserve"> </w:t>
      </w:r>
      <w:r w:rsidRPr="004F15D3">
        <w:rPr>
          <w:rFonts w:eastAsia="Times New Roman"/>
          <w:sz w:val="20"/>
          <w:szCs w:val="20"/>
        </w:rPr>
        <w:t>thirty patients with history of shoulder dislocation. All patients complained of shoulder dislocation either traumatic or non-traumatic.</w:t>
      </w:r>
      <w:r w:rsidR="00A64DC4" w:rsidRPr="004F15D3">
        <w:rPr>
          <w:rFonts w:eastAsia="Times New Roman"/>
          <w:sz w:val="20"/>
          <w:szCs w:val="20"/>
        </w:rPr>
        <w:t xml:space="preserve"> </w:t>
      </w:r>
      <w:r w:rsidRPr="004F15D3">
        <w:rPr>
          <w:rFonts w:eastAsia="Times New Roman"/>
          <w:b/>
          <w:bCs/>
          <w:sz w:val="20"/>
          <w:szCs w:val="20"/>
        </w:rPr>
        <w:t>Exclusion criteria:</w:t>
      </w:r>
      <w:r w:rsidR="00D50745" w:rsidRPr="004F15D3">
        <w:rPr>
          <w:rFonts w:eastAsia="Times New Roman"/>
          <w:sz w:val="20"/>
          <w:szCs w:val="20"/>
        </w:rPr>
        <w:t xml:space="preserve"> </w:t>
      </w:r>
      <w:r w:rsidRPr="004F15D3">
        <w:rPr>
          <w:rFonts w:eastAsia="Times New Roman"/>
          <w:sz w:val="20"/>
          <w:szCs w:val="20"/>
        </w:rPr>
        <w:t xml:space="preserve">Previous shoulder surgery, </w:t>
      </w:r>
      <w:proofErr w:type="spellStart"/>
      <w:r w:rsidRPr="004F15D3">
        <w:rPr>
          <w:rFonts w:eastAsia="Times New Roman"/>
          <w:sz w:val="20"/>
          <w:szCs w:val="20"/>
        </w:rPr>
        <w:t>glenohumeral</w:t>
      </w:r>
      <w:proofErr w:type="spellEnd"/>
      <w:r w:rsidRPr="004F15D3">
        <w:rPr>
          <w:rFonts w:eastAsia="Times New Roman"/>
          <w:sz w:val="20"/>
          <w:szCs w:val="20"/>
        </w:rPr>
        <w:t xml:space="preserve"> joint </w:t>
      </w:r>
      <w:proofErr w:type="spellStart"/>
      <w:r w:rsidRPr="004F15D3">
        <w:rPr>
          <w:rFonts w:eastAsia="Times New Roman"/>
          <w:sz w:val="20"/>
          <w:szCs w:val="20"/>
        </w:rPr>
        <w:t>arthropathy</w:t>
      </w:r>
      <w:proofErr w:type="spellEnd"/>
      <w:r w:rsidRPr="004F15D3">
        <w:rPr>
          <w:rFonts w:eastAsia="Times New Roman"/>
          <w:sz w:val="20"/>
          <w:szCs w:val="20"/>
        </w:rPr>
        <w:t xml:space="preserve">, or substantial shoulder defects other than the </w:t>
      </w:r>
      <w:proofErr w:type="spellStart"/>
      <w:r w:rsidRPr="004F15D3">
        <w:rPr>
          <w:rFonts w:eastAsia="Times New Roman"/>
          <w:sz w:val="20"/>
          <w:szCs w:val="20"/>
        </w:rPr>
        <w:t>sequelae</w:t>
      </w:r>
      <w:proofErr w:type="spellEnd"/>
      <w:r w:rsidRPr="004F15D3">
        <w:rPr>
          <w:rFonts w:eastAsia="Times New Roman"/>
          <w:sz w:val="20"/>
          <w:szCs w:val="20"/>
        </w:rPr>
        <w:t xml:space="preserve"> of </w:t>
      </w:r>
      <w:proofErr w:type="spellStart"/>
      <w:r w:rsidRPr="004F15D3">
        <w:rPr>
          <w:rFonts w:eastAsia="Times New Roman"/>
          <w:sz w:val="20"/>
          <w:szCs w:val="20"/>
        </w:rPr>
        <w:t>glenohumeral</w:t>
      </w:r>
      <w:proofErr w:type="spellEnd"/>
      <w:r w:rsidRPr="004F15D3">
        <w:rPr>
          <w:rFonts w:eastAsia="Times New Roman"/>
          <w:sz w:val="20"/>
          <w:szCs w:val="20"/>
        </w:rPr>
        <w:t xml:space="preserve"> joint dislocation.</w:t>
      </w:r>
      <w:r w:rsidR="00A64DC4" w:rsidRPr="004F15D3">
        <w:rPr>
          <w:rFonts w:eastAsia="Times New Roman"/>
          <w:b/>
          <w:bCs/>
          <w:sz w:val="20"/>
          <w:szCs w:val="20"/>
        </w:rPr>
        <w:t xml:space="preserve"> </w:t>
      </w:r>
      <w:r w:rsidRPr="004F15D3">
        <w:rPr>
          <w:rFonts w:eastAsia="Times New Roman"/>
          <w:b/>
          <w:bCs/>
          <w:sz w:val="20"/>
          <w:szCs w:val="20"/>
        </w:rPr>
        <w:t>Results:</w:t>
      </w:r>
      <w:r w:rsidR="00A64DC4" w:rsidRPr="004F15D3">
        <w:rPr>
          <w:rFonts w:eastAsia="Times New Roman"/>
          <w:b/>
          <w:bCs/>
          <w:sz w:val="20"/>
          <w:szCs w:val="20"/>
        </w:rPr>
        <w:t xml:space="preserve"> </w:t>
      </w:r>
      <w:r w:rsidRPr="004F15D3">
        <w:rPr>
          <w:rFonts w:eastAsia="Wingdings"/>
          <w:sz w:val="20"/>
          <w:szCs w:val="20"/>
          <w:vertAlign w:val="superscript"/>
        </w:rPr>
        <w:t></w:t>
      </w:r>
      <w:r w:rsidRPr="004F15D3">
        <w:rPr>
          <w:rFonts w:eastAsia="Times New Roman"/>
          <w:sz w:val="20"/>
          <w:szCs w:val="20"/>
        </w:rPr>
        <w:t>This study included 30 patients; 28 males, 2 females with age range from 18 years to 51 years (mean age 30 years, SD 11.9</w:t>
      </w:r>
      <w:r w:rsidR="007A056E" w:rsidRPr="004F15D3">
        <w:rPr>
          <w:rFonts w:eastAsia="Times New Roman"/>
          <w:sz w:val="20"/>
          <w:szCs w:val="20"/>
        </w:rPr>
        <w:t>, m</w:t>
      </w:r>
      <w:r w:rsidRPr="004F15D3">
        <w:rPr>
          <w:rFonts w:eastAsia="Times New Roman"/>
          <w:sz w:val="20"/>
          <w:szCs w:val="20"/>
        </w:rPr>
        <w:t xml:space="preserve">ode 20 and median 26), suffering from symptoms of </w:t>
      </w:r>
      <w:proofErr w:type="spellStart"/>
      <w:r w:rsidRPr="004F15D3">
        <w:rPr>
          <w:rFonts w:eastAsia="Times New Roman"/>
          <w:sz w:val="20"/>
          <w:szCs w:val="20"/>
        </w:rPr>
        <w:t>glenohumeral</w:t>
      </w:r>
      <w:proofErr w:type="spellEnd"/>
      <w:r w:rsidRPr="004F15D3">
        <w:rPr>
          <w:rFonts w:eastAsia="Times New Roman"/>
          <w:sz w:val="20"/>
          <w:szCs w:val="20"/>
        </w:rPr>
        <w:t xml:space="preserve"> instability in the form of dislocation whether traumatic or non-traumatic associated with pain and/or limitation of movement.</w:t>
      </w:r>
      <w:r w:rsidR="00A64DC4" w:rsidRPr="004F15D3">
        <w:rPr>
          <w:rFonts w:eastAsia="Times New Roman"/>
          <w:sz w:val="20"/>
          <w:szCs w:val="20"/>
        </w:rPr>
        <w:t xml:space="preserve"> </w:t>
      </w:r>
      <w:r w:rsidRPr="004F15D3">
        <w:rPr>
          <w:rFonts w:eastAsia="Times New Roman"/>
          <w:sz w:val="20"/>
          <w:szCs w:val="20"/>
        </w:rPr>
        <w:t xml:space="preserve">All of the 30 patients were examined with ultrasound and MRI’ and the MRI results were then compared with the collected data of US. </w:t>
      </w:r>
      <w:r w:rsidRPr="004F15D3">
        <w:rPr>
          <w:rFonts w:eastAsia="Times New Roman"/>
          <w:b/>
          <w:bCs/>
          <w:sz w:val="20"/>
          <w:szCs w:val="20"/>
        </w:rPr>
        <w:t>Conclusion:</w:t>
      </w:r>
      <w:r w:rsidR="00A64DC4" w:rsidRPr="004F15D3">
        <w:rPr>
          <w:sz w:val="20"/>
          <w:szCs w:val="20"/>
        </w:rPr>
        <w:t xml:space="preserve"> </w:t>
      </w:r>
      <w:r w:rsidRPr="004F15D3">
        <w:rPr>
          <w:rFonts w:eastAsia="Times New Roman"/>
          <w:sz w:val="20"/>
          <w:szCs w:val="20"/>
        </w:rPr>
        <w:t xml:space="preserve">We concluded that </w:t>
      </w:r>
      <w:proofErr w:type="spellStart"/>
      <w:r w:rsidRPr="004F15D3">
        <w:rPr>
          <w:rFonts w:eastAsia="Times New Roman"/>
          <w:sz w:val="20"/>
          <w:szCs w:val="20"/>
        </w:rPr>
        <w:t>ultrasonography</w:t>
      </w:r>
      <w:proofErr w:type="spellEnd"/>
      <w:r w:rsidRPr="004F15D3">
        <w:rPr>
          <w:rFonts w:eastAsia="Times New Roman"/>
          <w:sz w:val="20"/>
          <w:szCs w:val="20"/>
        </w:rPr>
        <w:t xml:space="preserve"> can be used as a screening method when there is any uncertainty, or when the issue of </w:t>
      </w:r>
      <w:proofErr w:type="spellStart"/>
      <w:r w:rsidRPr="004F15D3">
        <w:rPr>
          <w:rFonts w:eastAsia="Times New Roman"/>
          <w:sz w:val="20"/>
          <w:szCs w:val="20"/>
        </w:rPr>
        <w:t>labral</w:t>
      </w:r>
      <w:proofErr w:type="spellEnd"/>
      <w:r w:rsidRPr="004F15D3">
        <w:rPr>
          <w:rFonts w:eastAsia="Times New Roman"/>
          <w:sz w:val="20"/>
          <w:szCs w:val="20"/>
        </w:rPr>
        <w:t xml:space="preserve"> or capsular tear is not obvious from the clinical investigation, especially in hospitals that far or </w:t>
      </w:r>
      <w:proofErr w:type="spellStart"/>
      <w:r w:rsidRPr="004F15D3">
        <w:rPr>
          <w:rFonts w:eastAsia="Times New Roman"/>
          <w:sz w:val="20"/>
          <w:szCs w:val="20"/>
        </w:rPr>
        <w:t>donot</w:t>
      </w:r>
      <w:proofErr w:type="spellEnd"/>
      <w:r w:rsidRPr="004F15D3">
        <w:rPr>
          <w:rFonts w:eastAsia="Times New Roman"/>
          <w:sz w:val="20"/>
          <w:szCs w:val="20"/>
        </w:rPr>
        <w:t xml:space="preserve"> have MRI.</w:t>
      </w:r>
      <w:r w:rsidR="00D50745" w:rsidRPr="004F15D3">
        <w:rPr>
          <w:rFonts w:eastAsia="Times New Roman"/>
          <w:sz w:val="20"/>
          <w:szCs w:val="20"/>
        </w:rPr>
        <w:t xml:space="preserve"> </w:t>
      </w:r>
      <w:r w:rsidRPr="004F15D3">
        <w:rPr>
          <w:rFonts w:eastAsia="Times New Roman"/>
          <w:sz w:val="20"/>
          <w:szCs w:val="20"/>
        </w:rPr>
        <w:t xml:space="preserve">However, MR allows accurate depiction of the size and location of </w:t>
      </w:r>
      <w:proofErr w:type="spellStart"/>
      <w:r w:rsidRPr="004F15D3">
        <w:rPr>
          <w:rFonts w:eastAsia="Times New Roman"/>
          <w:sz w:val="20"/>
          <w:szCs w:val="20"/>
        </w:rPr>
        <w:t>labral</w:t>
      </w:r>
      <w:proofErr w:type="spellEnd"/>
      <w:r w:rsidRPr="004F15D3">
        <w:rPr>
          <w:rFonts w:eastAsia="Times New Roman"/>
          <w:sz w:val="20"/>
          <w:szCs w:val="20"/>
        </w:rPr>
        <w:t xml:space="preserve"> tears and their associated capsular and </w:t>
      </w:r>
      <w:proofErr w:type="spellStart"/>
      <w:r w:rsidRPr="004F15D3">
        <w:rPr>
          <w:rFonts w:eastAsia="Times New Roman"/>
          <w:sz w:val="20"/>
          <w:szCs w:val="20"/>
        </w:rPr>
        <w:t>glenohumeral</w:t>
      </w:r>
      <w:proofErr w:type="spellEnd"/>
      <w:r w:rsidRPr="004F15D3">
        <w:rPr>
          <w:rFonts w:eastAsia="Times New Roman"/>
          <w:sz w:val="20"/>
          <w:szCs w:val="20"/>
        </w:rPr>
        <w:t xml:space="preserve"> ligament injuries and it is needed to evaluate the suspicious or negative </w:t>
      </w:r>
      <w:proofErr w:type="spellStart"/>
      <w:r w:rsidRPr="004F15D3">
        <w:rPr>
          <w:rFonts w:eastAsia="Times New Roman"/>
          <w:sz w:val="20"/>
          <w:szCs w:val="20"/>
        </w:rPr>
        <w:t>Bankart</w:t>
      </w:r>
      <w:proofErr w:type="spellEnd"/>
      <w:r w:rsidRPr="004F15D3">
        <w:rPr>
          <w:rFonts w:eastAsia="Times New Roman"/>
          <w:sz w:val="20"/>
          <w:szCs w:val="20"/>
        </w:rPr>
        <w:t xml:space="preserve"> or </w:t>
      </w:r>
      <w:proofErr w:type="spellStart"/>
      <w:r w:rsidRPr="004F15D3">
        <w:rPr>
          <w:rFonts w:eastAsia="Times New Roman"/>
          <w:sz w:val="20"/>
          <w:szCs w:val="20"/>
        </w:rPr>
        <w:t>Perthes</w:t>
      </w:r>
      <w:proofErr w:type="spellEnd"/>
      <w:r w:rsidRPr="004F15D3">
        <w:rPr>
          <w:rFonts w:eastAsia="Times New Roman"/>
          <w:sz w:val="20"/>
          <w:szCs w:val="20"/>
        </w:rPr>
        <w:t xml:space="preserve"> cases with ultrasound.</w:t>
      </w:r>
    </w:p>
    <w:p w:rsidR="00B9271F" w:rsidRPr="004F15D3" w:rsidRDefault="00B9271F" w:rsidP="00B9271F">
      <w:pPr>
        <w:snapToGrid w:val="0"/>
        <w:jc w:val="both"/>
        <w:rPr>
          <w:rFonts w:eastAsia="Franklin Gothic Heavy"/>
          <w:sz w:val="20"/>
          <w:szCs w:val="20"/>
        </w:rPr>
      </w:pPr>
      <w:r w:rsidRPr="004F15D3">
        <w:rPr>
          <w:sz w:val="20"/>
          <w:szCs w:val="20"/>
        </w:rPr>
        <w:t>[</w:t>
      </w:r>
      <w:r w:rsidRPr="004F15D3">
        <w:rPr>
          <w:rFonts w:eastAsia="Franklin Gothic Heavy"/>
          <w:sz w:val="20"/>
          <w:szCs w:val="20"/>
        </w:rPr>
        <w:t xml:space="preserve">Ali </w:t>
      </w:r>
      <w:proofErr w:type="spellStart"/>
      <w:r w:rsidRPr="004F15D3">
        <w:rPr>
          <w:rFonts w:eastAsia="Franklin Gothic Heavy"/>
          <w:sz w:val="20"/>
          <w:szCs w:val="20"/>
        </w:rPr>
        <w:t>Abdelhady</w:t>
      </w:r>
      <w:proofErr w:type="spellEnd"/>
      <w:r w:rsidRPr="004F15D3">
        <w:rPr>
          <w:rFonts w:eastAsia="Franklin Gothic Heavy"/>
          <w:sz w:val="20"/>
          <w:szCs w:val="20"/>
        </w:rPr>
        <w:t xml:space="preserve"> </w:t>
      </w:r>
      <w:proofErr w:type="spellStart"/>
      <w:r w:rsidRPr="004F15D3">
        <w:rPr>
          <w:rFonts w:eastAsia="Franklin Gothic Heavy"/>
          <w:sz w:val="20"/>
          <w:szCs w:val="20"/>
        </w:rPr>
        <w:t>Elsayed</w:t>
      </w:r>
      <w:proofErr w:type="spellEnd"/>
      <w:r w:rsidRPr="004F15D3">
        <w:rPr>
          <w:rFonts w:eastAsia="Franklin Gothic Heavy"/>
          <w:sz w:val="20"/>
          <w:szCs w:val="20"/>
        </w:rPr>
        <w:t xml:space="preserve">, Mohammad </w:t>
      </w:r>
      <w:proofErr w:type="spellStart"/>
      <w:r w:rsidRPr="004F15D3">
        <w:rPr>
          <w:rFonts w:eastAsia="Franklin Gothic Heavy"/>
          <w:sz w:val="20"/>
          <w:szCs w:val="20"/>
        </w:rPr>
        <w:t>Abo</w:t>
      </w:r>
      <w:proofErr w:type="spellEnd"/>
      <w:r w:rsidRPr="004F15D3">
        <w:rPr>
          <w:rFonts w:eastAsia="Franklin Gothic Heavy"/>
          <w:sz w:val="20"/>
          <w:szCs w:val="20"/>
        </w:rPr>
        <w:t xml:space="preserve"> </w:t>
      </w:r>
      <w:proofErr w:type="spellStart"/>
      <w:r w:rsidRPr="004F15D3">
        <w:rPr>
          <w:rFonts w:eastAsia="Franklin Gothic Heavy"/>
          <w:sz w:val="20"/>
          <w:szCs w:val="20"/>
        </w:rPr>
        <w:t>Elnaga</w:t>
      </w:r>
      <w:proofErr w:type="spellEnd"/>
      <w:r w:rsidRPr="004F15D3">
        <w:rPr>
          <w:rFonts w:eastAsia="Franklin Gothic Heavy"/>
          <w:sz w:val="20"/>
          <w:szCs w:val="20"/>
        </w:rPr>
        <w:t xml:space="preserve"> Mohammad and </w:t>
      </w:r>
      <w:proofErr w:type="spellStart"/>
      <w:r w:rsidRPr="004F15D3">
        <w:rPr>
          <w:rFonts w:eastAsia="Franklin Gothic Heavy"/>
          <w:sz w:val="20"/>
          <w:szCs w:val="20"/>
        </w:rPr>
        <w:t>Abdulaziz</w:t>
      </w:r>
      <w:proofErr w:type="spellEnd"/>
      <w:r w:rsidRPr="004F15D3">
        <w:rPr>
          <w:rFonts w:eastAsia="Franklin Gothic Heavy"/>
          <w:sz w:val="20"/>
          <w:szCs w:val="20"/>
        </w:rPr>
        <w:t xml:space="preserve"> Ali Mohammad</w:t>
      </w:r>
      <w:r w:rsidRPr="004F15D3">
        <w:rPr>
          <w:sz w:val="20"/>
          <w:szCs w:val="20"/>
        </w:rPr>
        <w:t>.</w:t>
      </w:r>
      <w:r w:rsidRPr="004F15D3">
        <w:rPr>
          <w:rFonts w:eastAsiaTheme="minorEastAsia"/>
          <w:b/>
          <w:bCs/>
          <w:sz w:val="20"/>
          <w:szCs w:val="20"/>
          <w:lang w:bidi="fa-IR"/>
        </w:rPr>
        <w:t xml:space="preserve"> </w:t>
      </w:r>
      <w:r w:rsidRPr="004F15D3">
        <w:rPr>
          <w:rFonts w:eastAsia="Britannic Bold"/>
          <w:b/>
          <w:bCs/>
          <w:sz w:val="20"/>
          <w:szCs w:val="20"/>
        </w:rPr>
        <w:t xml:space="preserve">Role of </w:t>
      </w:r>
      <w:proofErr w:type="spellStart"/>
      <w:r w:rsidRPr="004F15D3">
        <w:rPr>
          <w:rFonts w:eastAsia="Britannic Bold"/>
          <w:b/>
          <w:bCs/>
          <w:sz w:val="20"/>
          <w:szCs w:val="20"/>
        </w:rPr>
        <w:t>Ultrasonography</w:t>
      </w:r>
      <w:proofErr w:type="spellEnd"/>
      <w:r w:rsidRPr="004F15D3">
        <w:rPr>
          <w:rFonts w:eastAsia="Britannic Bold"/>
          <w:b/>
          <w:bCs/>
          <w:sz w:val="20"/>
          <w:szCs w:val="20"/>
        </w:rPr>
        <w:t xml:space="preserve"> and MRI </w:t>
      </w:r>
      <w:proofErr w:type="spellStart"/>
      <w:r w:rsidRPr="004F15D3">
        <w:rPr>
          <w:rFonts w:eastAsia="Britannic Bold"/>
          <w:b/>
          <w:bCs/>
          <w:sz w:val="20"/>
          <w:szCs w:val="20"/>
        </w:rPr>
        <w:t>Arthrography</w:t>
      </w:r>
      <w:proofErr w:type="spellEnd"/>
      <w:r w:rsidRPr="004F15D3">
        <w:rPr>
          <w:rFonts w:eastAsia="Britannic Bold"/>
          <w:b/>
          <w:bCs/>
          <w:sz w:val="20"/>
          <w:szCs w:val="20"/>
        </w:rPr>
        <w:t xml:space="preserve"> in Diagnosis of </w:t>
      </w:r>
      <w:proofErr w:type="spellStart"/>
      <w:r w:rsidRPr="004F15D3">
        <w:rPr>
          <w:rFonts w:eastAsia="Britannic Bold"/>
          <w:b/>
          <w:bCs/>
          <w:sz w:val="20"/>
          <w:szCs w:val="20"/>
        </w:rPr>
        <w:t>Glenohumeral</w:t>
      </w:r>
      <w:proofErr w:type="spellEnd"/>
      <w:r w:rsidRPr="004F15D3">
        <w:rPr>
          <w:rFonts w:eastAsia="Britannic Bold"/>
          <w:b/>
          <w:bCs/>
          <w:sz w:val="20"/>
          <w:szCs w:val="20"/>
        </w:rPr>
        <w:t xml:space="preserve"> Instability</w:t>
      </w:r>
      <w:r w:rsidRPr="004F15D3">
        <w:rPr>
          <w:rFonts w:eastAsia="Times New Roman"/>
          <w:b/>
          <w:bCs/>
          <w:sz w:val="20"/>
          <w:szCs w:val="20"/>
          <w:lang w:bidi="fa-IR"/>
        </w:rPr>
        <w:t>.</w:t>
      </w:r>
      <w:r w:rsidRPr="004F15D3">
        <w:rPr>
          <w:bCs/>
          <w:i/>
          <w:sz w:val="20"/>
          <w:szCs w:val="20"/>
        </w:rPr>
        <w:t xml:space="preserve"> Researcher</w:t>
      </w:r>
      <w:r w:rsidRPr="004F15D3">
        <w:rPr>
          <w:bCs/>
          <w:sz w:val="20"/>
          <w:szCs w:val="20"/>
        </w:rPr>
        <w:t xml:space="preserve"> 2018;10(7):</w:t>
      </w:r>
      <w:r w:rsidR="00050A99" w:rsidRPr="004F15D3">
        <w:rPr>
          <w:noProof/>
          <w:color w:val="000000"/>
          <w:sz w:val="20"/>
          <w:szCs w:val="20"/>
        </w:rPr>
        <w:t>9-15</w:t>
      </w:r>
      <w:r w:rsidRPr="004F15D3">
        <w:rPr>
          <w:bCs/>
          <w:sz w:val="20"/>
          <w:szCs w:val="20"/>
        </w:rPr>
        <w:t xml:space="preserve">]. </w:t>
      </w:r>
      <w:r w:rsidRPr="004F15D3">
        <w:rPr>
          <w:sz w:val="20"/>
          <w:szCs w:val="20"/>
        </w:rPr>
        <w:t>ISSN 1553-9865 (print); ISSN 2163-8950 (online)</w:t>
      </w:r>
      <w:r w:rsidRPr="004F15D3">
        <w:rPr>
          <w:bCs/>
          <w:sz w:val="20"/>
          <w:szCs w:val="20"/>
        </w:rPr>
        <w:t xml:space="preserve">. </w:t>
      </w:r>
      <w:hyperlink r:id="rId9" w:history="1">
        <w:r w:rsidRPr="004F15D3">
          <w:rPr>
            <w:rStyle w:val="Hyperlink"/>
            <w:color w:val="0000FF"/>
            <w:sz w:val="20"/>
            <w:szCs w:val="20"/>
          </w:rPr>
          <w:t>http://www.sciencepub.net/researcher</w:t>
        </w:r>
      </w:hyperlink>
      <w:r w:rsidRPr="004F15D3">
        <w:rPr>
          <w:bCs/>
          <w:sz w:val="20"/>
          <w:szCs w:val="20"/>
        </w:rPr>
        <w:t xml:space="preserve">. </w:t>
      </w:r>
      <w:r w:rsidRPr="004F15D3">
        <w:rPr>
          <w:bCs/>
          <w:sz w:val="20"/>
          <w:szCs w:val="20"/>
          <w:lang w:eastAsia="zh-CN"/>
        </w:rPr>
        <w:t>2</w:t>
      </w:r>
      <w:r w:rsidRPr="004F15D3">
        <w:rPr>
          <w:bCs/>
          <w:sz w:val="20"/>
          <w:szCs w:val="20"/>
        </w:rPr>
        <w:t xml:space="preserve">. </w:t>
      </w:r>
      <w:r w:rsidRPr="004F15D3">
        <w:rPr>
          <w:color w:val="000000"/>
          <w:sz w:val="20"/>
          <w:szCs w:val="20"/>
          <w:shd w:val="clear" w:color="auto" w:fill="FFFFFF"/>
        </w:rPr>
        <w:t>doi:</w:t>
      </w:r>
      <w:hyperlink r:id="rId10" w:history="1">
        <w:r w:rsidRPr="004F15D3">
          <w:rPr>
            <w:rStyle w:val="Hyperlink"/>
            <w:color w:val="0000FF"/>
            <w:sz w:val="20"/>
            <w:szCs w:val="20"/>
            <w:shd w:val="clear" w:color="auto" w:fill="FFFFFF"/>
          </w:rPr>
          <w:t>10.7537/marsrsj100718.0</w:t>
        </w:r>
        <w:r w:rsidRPr="004F15D3">
          <w:rPr>
            <w:rStyle w:val="Hyperlink"/>
            <w:color w:val="0000FF"/>
            <w:sz w:val="20"/>
            <w:szCs w:val="20"/>
            <w:shd w:val="clear" w:color="auto" w:fill="FFFFFF"/>
            <w:lang w:eastAsia="zh-CN"/>
          </w:rPr>
          <w:t>2</w:t>
        </w:r>
      </w:hyperlink>
      <w:r w:rsidRPr="004F15D3">
        <w:rPr>
          <w:color w:val="000000"/>
          <w:sz w:val="20"/>
          <w:szCs w:val="20"/>
          <w:shd w:val="clear" w:color="auto" w:fill="FFFFFF"/>
        </w:rPr>
        <w:t>.</w:t>
      </w:r>
    </w:p>
    <w:p w:rsidR="00F0486C" w:rsidRPr="004F15D3" w:rsidRDefault="00F0486C" w:rsidP="00B9271F">
      <w:pPr>
        <w:snapToGrid w:val="0"/>
        <w:jc w:val="both"/>
        <w:rPr>
          <w:sz w:val="20"/>
          <w:szCs w:val="20"/>
          <w:lang w:eastAsia="zh-CN"/>
        </w:rPr>
      </w:pPr>
    </w:p>
    <w:p w:rsidR="00F0486C" w:rsidRPr="004F15D3" w:rsidRDefault="00F0486C" w:rsidP="00B9271F">
      <w:pPr>
        <w:snapToGrid w:val="0"/>
        <w:jc w:val="both"/>
        <w:rPr>
          <w:b/>
          <w:bCs/>
          <w:sz w:val="20"/>
          <w:szCs w:val="20"/>
          <w:lang w:eastAsia="zh-CN"/>
        </w:rPr>
      </w:pPr>
      <w:r w:rsidRPr="004F15D3">
        <w:rPr>
          <w:b/>
          <w:sz w:val="20"/>
          <w:szCs w:val="20"/>
          <w:lang w:eastAsia="zh-CN"/>
        </w:rPr>
        <w:t xml:space="preserve">Keywords: </w:t>
      </w:r>
      <w:r w:rsidRPr="004F15D3">
        <w:rPr>
          <w:rFonts w:eastAsia="Britannic Bold"/>
          <w:bCs/>
          <w:sz w:val="20"/>
          <w:szCs w:val="20"/>
        </w:rPr>
        <w:t>Role</w:t>
      </w:r>
      <w:r w:rsidRPr="004F15D3">
        <w:rPr>
          <w:bCs/>
          <w:sz w:val="20"/>
          <w:szCs w:val="20"/>
          <w:lang w:eastAsia="zh-CN"/>
        </w:rPr>
        <w:t>;</w:t>
      </w:r>
      <w:r w:rsidRPr="004F15D3">
        <w:rPr>
          <w:rFonts w:eastAsia="Britannic Bold"/>
          <w:bCs/>
          <w:sz w:val="20"/>
          <w:szCs w:val="20"/>
        </w:rPr>
        <w:t xml:space="preserve"> </w:t>
      </w:r>
      <w:proofErr w:type="spellStart"/>
      <w:r w:rsidRPr="004F15D3">
        <w:rPr>
          <w:rFonts w:eastAsia="Britannic Bold"/>
          <w:bCs/>
          <w:sz w:val="20"/>
          <w:szCs w:val="20"/>
        </w:rPr>
        <w:t>Ultrasonography</w:t>
      </w:r>
      <w:proofErr w:type="spellEnd"/>
      <w:r w:rsidRPr="004F15D3">
        <w:rPr>
          <w:bCs/>
          <w:sz w:val="20"/>
          <w:szCs w:val="20"/>
          <w:lang w:eastAsia="zh-CN"/>
        </w:rPr>
        <w:t>;</w:t>
      </w:r>
      <w:r w:rsidRPr="004F15D3">
        <w:rPr>
          <w:rFonts w:eastAsia="Britannic Bold"/>
          <w:bCs/>
          <w:sz w:val="20"/>
          <w:szCs w:val="20"/>
        </w:rPr>
        <w:t xml:space="preserve"> MRI</w:t>
      </w:r>
      <w:r w:rsidRPr="004F15D3">
        <w:rPr>
          <w:bCs/>
          <w:sz w:val="20"/>
          <w:szCs w:val="20"/>
          <w:lang w:eastAsia="zh-CN"/>
        </w:rPr>
        <w:t>;</w:t>
      </w:r>
      <w:r w:rsidRPr="004F15D3">
        <w:rPr>
          <w:rFonts w:eastAsia="Britannic Bold"/>
          <w:bCs/>
          <w:sz w:val="20"/>
          <w:szCs w:val="20"/>
        </w:rPr>
        <w:t xml:space="preserve"> </w:t>
      </w:r>
      <w:proofErr w:type="spellStart"/>
      <w:r w:rsidRPr="004F15D3">
        <w:rPr>
          <w:rFonts w:eastAsia="Britannic Bold"/>
          <w:bCs/>
          <w:sz w:val="20"/>
          <w:szCs w:val="20"/>
        </w:rPr>
        <w:t>Arthrography</w:t>
      </w:r>
      <w:proofErr w:type="spellEnd"/>
      <w:r w:rsidRPr="004F15D3">
        <w:rPr>
          <w:bCs/>
          <w:sz w:val="20"/>
          <w:szCs w:val="20"/>
          <w:lang w:eastAsia="zh-CN"/>
        </w:rPr>
        <w:t>;</w:t>
      </w:r>
      <w:r w:rsidRPr="004F15D3">
        <w:rPr>
          <w:rFonts w:eastAsia="Britannic Bold"/>
          <w:bCs/>
          <w:sz w:val="20"/>
          <w:szCs w:val="20"/>
        </w:rPr>
        <w:t xml:space="preserve"> Diagnosis</w:t>
      </w:r>
      <w:r w:rsidRPr="004F15D3">
        <w:rPr>
          <w:bCs/>
          <w:sz w:val="20"/>
          <w:szCs w:val="20"/>
          <w:lang w:eastAsia="zh-CN"/>
        </w:rPr>
        <w:t>;</w:t>
      </w:r>
      <w:r w:rsidRPr="004F15D3">
        <w:rPr>
          <w:rFonts w:eastAsia="Britannic Bold"/>
          <w:bCs/>
          <w:sz w:val="20"/>
          <w:szCs w:val="20"/>
        </w:rPr>
        <w:t xml:space="preserve"> </w:t>
      </w:r>
      <w:proofErr w:type="spellStart"/>
      <w:r w:rsidRPr="004F15D3">
        <w:rPr>
          <w:rFonts w:eastAsia="Britannic Bold"/>
          <w:bCs/>
          <w:sz w:val="20"/>
          <w:szCs w:val="20"/>
        </w:rPr>
        <w:t>Glenohumeral</w:t>
      </w:r>
      <w:proofErr w:type="spellEnd"/>
      <w:r w:rsidRPr="004F15D3">
        <w:rPr>
          <w:bCs/>
          <w:sz w:val="20"/>
          <w:szCs w:val="20"/>
          <w:lang w:eastAsia="zh-CN"/>
        </w:rPr>
        <w:t>;</w:t>
      </w:r>
      <w:r w:rsidRPr="004F15D3">
        <w:rPr>
          <w:rFonts w:eastAsia="Britannic Bold"/>
          <w:bCs/>
          <w:sz w:val="20"/>
          <w:szCs w:val="20"/>
        </w:rPr>
        <w:t xml:space="preserve"> Instability</w:t>
      </w:r>
    </w:p>
    <w:p w:rsidR="00B9271F" w:rsidRPr="004F15D3" w:rsidRDefault="0087186B" w:rsidP="00B9271F">
      <w:pPr>
        <w:tabs>
          <w:tab w:val="left" w:pos="720"/>
        </w:tabs>
        <w:snapToGrid w:val="0"/>
        <w:jc w:val="both"/>
        <w:rPr>
          <w:rFonts w:eastAsia="Franklin Gothic Heavy"/>
          <w:sz w:val="20"/>
          <w:szCs w:val="20"/>
        </w:rPr>
        <w:sectPr w:rsidR="00B9271F" w:rsidRPr="004F15D3" w:rsidSect="00050A99">
          <w:headerReference w:type="default" r:id="rId11"/>
          <w:footerReference w:type="default" r:id="rId12"/>
          <w:type w:val="continuous"/>
          <w:pgSz w:w="12240" w:h="15840" w:code="1"/>
          <w:pgMar w:top="1440" w:right="1440" w:bottom="1440" w:left="1440" w:header="720" w:footer="720" w:gutter="0"/>
          <w:pgNumType w:start="9"/>
          <w:cols w:space="720"/>
          <w:docGrid w:linePitch="360"/>
        </w:sectPr>
      </w:pPr>
      <w:r w:rsidRPr="004F15D3">
        <w:rPr>
          <w:rFonts w:eastAsia="Franklin Gothic Heavy"/>
          <w:sz w:val="20"/>
          <w:szCs w:val="20"/>
        </w:rPr>
        <w:cr/>
      </w:r>
    </w:p>
    <w:p w:rsidR="00EE166A" w:rsidRPr="004F15D3" w:rsidRDefault="00A64DC4" w:rsidP="00B9271F">
      <w:pPr>
        <w:tabs>
          <w:tab w:val="left" w:pos="720"/>
        </w:tabs>
        <w:snapToGrid w:val="0"/>
        <w:jc w:val="both"/>
        <w:rPr>
          <w:rFonts w:eastAsia="Times New Roman"/>
          <w:b/>
          <w:bCs/>
          <w:sz w:val="20"/>
          <w:szCs w:val="20"/>
        </w:rPr>
      </w:pPr>
      <w:r w:rsidRPr="004F15D3">
        <w:rPr>
          <w:rFonts w:eastAsia="Times New Roman"/>
          <w:b/>
          <w:bCs/>
          <w:sz w:val="20"/>
          <w:szCs w:val="20"/>
        </w:rPr>
        <w:lastRenderedPageBreak/>
        <w:t xml:space="preserve">1. </w:t>
      </w:r>
      <w:r w:rsidR="00EE166A" w:rsidRPr="004F15D3">
        <w:rPr>
          <w:rFonts w:eastAsia="Times New Roman"/>
          <w:b/>
          <w:bCs/>
          <w:sz w:val="20"/>
          <w:szCs w:val="20"/>
        </w:rPr>
        <w:t>Introduction</w:t>
      </w:r>
    </w:p>
    <w:p w:rsidR="00280443" w:rsidRPr="004F15D3" w:rsidRDefault="00EE166A" w:rsidP="00B9271F">
      <w:pPr>
        <w:snapToGrid w:val="0"/>
        <w:ind w:firstLine="425"/>
        <w:jc w:val="both"/>
        <w:rPr>
          <w:rFonts w:eastAsia="Times New Roman"/>
          <w:b/>
          <w:bCs/>
          <w:sz w:val="20"/>
          <w:szCs w:val="20"/>
        </w:rPr>
      </w:pPr>
      <w:proofErr w:type="spellStart"/>
      <w:r w:rsidRPr="004F15D3">
        <w:rPr>
          <w:rFonts w:eastAsia="Times New Roman"/>
          <w:sz w:val="20"/>
          <w:szCs w:val="20"/>
        </w:rPr>
        <w:t>Glenohumeral</w:t>
      </w:r>
      <w:proofErr w:type="spellEnd"/>
      <w:r w:rsidRPr="004F15D3">
        <w:rPr>
          <w:rFonts w:eastAsia="Times New Roman"/>
          <w:sz w:val="20"/>
          <w:szCs w:val="20"/>
        </w:rPr>
        <w:t xml:space="preserve"> instability refers to the humeral head slipping out of the </w:t>
      </w:r>
      <w:proofErr w:type="spellStart"/>
      <w:r w:rsidRPr="004F15D3">
        <w:rPr>
          <w:rFonts w:eastAsia="Times New Roman"/>
          <w:sz w:val="20"/>
          <w:szCs w:val="20"/>
        </w:rPr>
        <w:t>glenoid</w:t>
      </w:r>
      <w:proofErr w:type="spellEnd"/>
      <w:r w:rsidRPr="004F15D3">
        <w:rPr>
          <w:rFonts w:eastAsia="Times New Roman"/>
          <w:sz w:val="20"/>
          <w:szCs w:val="20"/>
        </w:rPr>
        <w:t xml:space="preserve"> socket and causing symptoms. This is a relatively common abnormality in which the shoulder is considered to be the most unstable joint in the body</w:t>
      </w:r>
      <w:r w:rsidR="005F26E9" w:rsidRPr="004F15D3">
        <w:rPr>
          <w:rFonts w:eastAsia="Times New Roman"/>
          <w:sz w:val="20"/>
          <w:szCs w:val="20"/>
        </w:rPr>
        <w:t xml:space="preserve"> (1)</w:t>
      </w:r>
      <w:r w:rsidR="00DB17A0" w:rsidRPr="004F15D3">
        <w:rPr>
          <w:rFonts w:eastAsia="Times New Roman"/>
          <w:sz w:val="20"/>
          <w:szCs w:val="20"/>
        </w:rPr>
        <w:t xml:space="preserve">. </w:t>
      </w:r>
      <w:proofErr w:type="spellStart"/>
      <w:r w:rsidRPr="004F15D3">
        <w:rPr>
          <w:rFonts w:eastAsia="Times New Roman"/>
          <w:sz w:val="20"/>
          <w:szCs w:val="20"/>
        </w:rPr>
        <w:t>Ultrasonography</w:t>
      </w:r>
      <w:proofErr w:type="spellEnd"/>
      <w:r w:rsidRPr="004F15D3">
        <w:rPr>
          <w:rFonts w:eastAsia="Times New Roman"/>
          <w:sz w:val="20"/>
          <w:szCs w:val="20"/>
        </w:rPr>
        <w:t xml:space="preserve"> can examine the shoulder</w:t>
      </w:r>
      <w:r w:rsidR="00681DFA" w:rsidRPr="004F15D3">
        <w:rPr>
          <w:rFonts w:eastAsia="Times New Roman"/>
          <w:sz w:val="20"/>
          <w:szCs w:val="20"/>
        </w:rPr>
        <w:t xml:space="preserve"> </w:t>
      </w:r>
      <w:r w:rsidRPr="004F15D3">
        <w:rPr>
          <w:rFonts w:eastAsia="Times New Roman"/>
          <w:sz w:val="20"/>
          <w:szCs w:val="20"/>
        </w:rPr>
        <w:t xml:space="preserve">structures during movement and contemporaneously compare the finding of the symptomatic side with those of the asymptomatic side. It shows high accuracy in the depiction of </w:t>
      </w:r>
      <w:proofErr w:type="spellStart"/>
      <w:r w:rsidRPr="004F15D3">
        <w:rPr>
          <w:rFonts w:eastAsia="Times New Roman"/>
          <w:sz w:val="20"/>
          <w:szCs w:val="20"/>
        </w:rPr>
        <w:t>labral</w:t>
      </w:r>
      <w:proofErr w:type="spellEnd"/>
      <w:r w:rsidRPr="004F15D3">
        <w:rPr>
          <w:rFonts w:eastAsia="Times New Roman"/>
          <w:sz w:val="20"/>
          <w:szCs w:val="20"/>
        </w:rPr>
        <w:t xml:space="preserve"> tears</w:t>
      </w:r>
      <w:r w:rsidR="005F26E9" w:rsidRPr="004F15D3">
        <w:rPr>
          <w:rFonts w:eastAsia="Times New Roman"/>
          <w:sz w:val="20"/>
          <w:szCs w:val="20"/>
        </w:rPr>
        <w:t xml:space="preserve"> (2)</w:t>
      </w:r>
      <w:r w:rsidR="007A056E" w:rsidRPr="004F15D3">
        <w:rPr>
          <w:rFonts w:eastAsia="Times New Roman"/>
          <w:sz w:val="20"/>
          <w:szCs w:val="20"/>
        </w:rPr>
        <w:t>. T</w:t>
      </w:r>
      <w:r w:rsidRPr="004F15D3">
        <w:rPr>
          <w:rFonts w:eastAsia="Times New Roman"/>
          <w:sz w:val="20"/>
          <w:szCs w:val="20"/>
        </w:rPr>
        <w:t xml:space="preserve">he main shoulder structures that can be evaluated with US in patients with instability problems are the long head of biceps, the </w:t>
      </w:r>
      <w:proofErr w:type="spellStart"/>
      <w:r w:rsidRPr="004F15D3">
        <w:rPr>
          <w:rFonts w:eastAsia="Times New Roman"/>
          <w:sz w:val="20"/>
          <w:szCs w:val="20"/>
        </w:rPr>
        <w:t>glenohumeral</w:t>
      </w:r>
      <w:proofErr w:type="spellEnd"/>
      <w:r w:rsidRPr="004F15D3">
        <w:rPr>
          <w:rFonts w:eastAsia="Times New Roman"/>
          <w:sz w:val="20"/>
          <w:szCs w:val="20"/>
        </w:rPr>
        <w:t xml:space="preserve"> joint, and the </w:t>
      </w:r>
      <w:proofErr w:type="spellStart"/>
      <w:r w:rsidRPr="004F15D3">
        <w:rPr>
          <w:rFonts w:eastAsia="Times New Roman"/>
          <w:sz w:val="20"/>
          <w:szCs w:val="20"/>
        </w:rPr>
        <w:t>acromioclavicular</w:t>
      </w:r>
      <w:proofErr w:type="spellEnd"/>
      <w:r w:rsidRPr="004F15D3">
        <w:rPr>
          <w:rFonts w:eastAsia="Times New Roman"/>
          <w:sz w:val="20"/>
          <w:szCs w:val="20"/>
        </w:rPr>
        <w:t xml:space="preserve"> joint. US can be used for documenting the presence, direction, and extent of </w:t>
      </w:r>
      <w:proofErr w:type="spellStart"/>
      <w:r w:rsidRPr="004F15D3">
        <w:rPr>
          <w:rFonts w:eastAsia="Times New Roman"/>
          <w:sz w:val="20"/>
          <w:szCs w:val="20"/>
        </w:rPr>
        <w:t>glenohumeral</w:t>
      </w:r>
      <w:proofErr w:type="spellEnd"/>
      <w:r w:rsidRPr="004F15D3">
        <w:rPr>
          <w:rFonts w:eastAsia="Times New Roman"/>
          <w:sz w:val="20"/>
          <w:szCs w:val="20"/>
        </w:rPr>
        <w:t xml:space="preserve"> translation, especially in patients with posterior shoulder dislocation</w:t>
      </w:r>
      <w:r w:rsidR="005F26E9" w:rsidRPr="004F15D3">
        <w:rPr>
          <w:rFonts w:eastAsia="Times New Roman"/>
          <w:sz w:val="20"/>
          <w:szCs w:val="20"/>
        </w:rPr>
        <w:t xml:space="preserve"> (2)</w:t>
      </w:r>
      <w:r w:rsidR="007A056E" w:rsidRPr="004F15D3">
        <w:rPr>
          <w:rFonts w:eastAsia="Times New Roman"/>
          <w:b/>
          <w:bCs/>
          <w:i/>
          <w:iCs/>
          <w:sz w:val="20"/>
          <w:szCs w:val="20"/>
        </w:rPr>
        <w:t xml:space="preserve">. </w:t>
      </w:r>
      <w:r w:rsidR="007A056E" w:rsidRPr="004F15D3">
        <w:rPr>
          <w:rFonts w:eastAsia="Times New Roman"/>
          <w:sz w:val="20"/>
          <w:szCs w:val="20"/>
        </w:rPr>
        <w:t>M</w:t>
      </w:r>
      <w:r w:rsidRPr="004F15D3">
        <w:rPr>
          <w:rFonts w:eastAsia="Times New Roman"/>
          <w:sz w:val="20"/>
          <w:szCs w:val="20"/>
        </w:rPr>
        <w:t xml:space="preserve">RI is the ultimate tool in assessing shoulder instability. Direct MR </w:t>
      </w:r>
      <w:proofErr w:type="spellStart"/>
      <w:r w:rsidRPr="004F15D3">
        <w:rPr>
          <w:rFonts w:eastAsia="Times New Roman"/>
          <w:sz w:val="20"/>
          <w:szCs w:val="20"/>
        </w:rPr>
        <w:t>arthrography</w:t>
      </w:r>
      <w:proofErr w:type="spellEnd"/>
      <w:r w:rsidRPr="004F15D3">
        <w:rPr>
          <w:rFonts w:eastAsia="Times New Roman"/>
          <w:sz w:val="20"/>
          <w:szCs w:val="20"/>
        </w:rPr>
        <w:t xml:space="preserve"> is the standard of care for </w:t>
      </w:r>
      <w:r w:rsidR="009A2EDD" w:rsidRPr="004F15D3">
        <w:rPr>
          <w:rFonts w:eastAsia="Times New Roman"/>
          <w:sz w:val="20"/>
          <w:szCs w:val="20"/>
        </w:rPr>
        <w:t xml:space="preserve">diagnosis of </w:t>
      </w:r>
      <w:r w:rsidRPr="004F15D3">
        <w:rPr>
          <w:rFonts w:eastAsia="Times New Roman"/>
          <w:sz w:val="20"/>
          <w:szCs w:val="20"/>
        </w:rPr>
        <w:t>shoulder instability</w:t>
      </w:r>
      <w:r w:rsidR="00A64DC4" w:rsidRPr="004F15D3">
        <w:rPr>
          <w:rFonts w:eastAsia="Times New Roman"/>
          <w:b/>
          <w:bCs/>
          <w:sz w:val="20"/>
          <w:szCs w:val="20"/>
        </w:rPr>
        <w:t xml:space="preserve"> </w:t>
      </w:r>
      <w:r w:rsidR="005F26E9" w:rsidRPr="004F15D3">
        <w:rPr>
          <w:rFonts w:eastAsia="Times New Roman"/>
          <w:b/>
          <w:bCs/>
          <w:sz w:val="20"/>
          <w:szCs w:val="20"/>
        </w:rPr>
        <w:t>(3)</w:t>
      </w:r>
      <w:r w:rsidR="00280443" w:rsidRPr="004F15D3">
        <w:rPr>
          <w:rFonts w:eastAsia="Times New Roman"/>
          <w:b/>
          <w:bCs/>
          <w:sz w:val="20"/>
          <w:szCs w:val="20"/>
        </w:rPr>
        <w:t>.</w:t>
      </w:r>
    </w:p>
    <w:p w:rsidR="00280443" w:rsidRPr="004F15D3" w:rsidRDefault="00EE166A" w:rsidP="00B9271F">
      <w:pPr>
        <w:tabs>
          <w:tab w:val="left" w:pos="720"/>
        </w:tabs>
        <w:snapToGrid w:val="0"/>
        <w:jc w:val="both"/>
        <w:rPr>
          <w:rFonts w:eastAsia="Times New Roman"/>
          <w:b/>
          <w:bCs/>
          <w:sz w:val="20"/>
          <w:szCs w:val="20"/>
        </w:rPr>
      </w:pPr>
      <w:r w:rsidRPr="004F15D3">
        <w:rPr>
          <w:rFonts w:eastAsia="Times New Roman"/>
          <w:b/>
          <w:bCs/>
          <w:sz w:val="20"/>
          <w:szCs w:val="20"/>
        </w:rPr>
        <w:t xml:space="preserve">Aim of </w:t>
      </w:r>
      <w:r w:rsidR="005F0BE4" w:rsidRPr="004F15D3">
        <w:rPr>
          <w:rFonts w:eastAsia="Times New Roman"/>
          <w:b/>
          <w:bCs/>
          <w:sz w:val="20"/>
          <w:szCs w:val="20"/>
        </w:rPr>
        <w:t>this study</w:t>
      </w:r>
      <w:r w:rsidR="00280443" w:rsidRPr="004F15D3">
        <w:rPr>
          <w:rFonts w:eastAsia="Times New Roman"/>
          <w:b/>
          <w:bCs/>
          <w:sz w:val="20"/>
          <w:szCs w:val="20"/>
        </w:rPr>
        <w:t>:</w:t>
      </w:r>
    </w:p>
    <w:p w:rsidR="00280443" w:rsidRPr="004F15D3" w:rsidRDefault="00EE166A" w:rsidP="00B9271F">
      <w:pPr>
        <w:snapToGrid w:val="0"/>
        <w:ind w:firstLine="425"/>
        <w:jc w:val="both"/>
        <w:rPr>
          <w:rFonts w:eastAsia="Times New Roman"/>
          <w:sz w:val="20"/>
          <w:szCs w:val="20"/>
        </w:rPr>
      </w:pPr>
      <w:r w:rsidRPr="004F15D3">
        <w:rPr>
          <w:rFonts w:eastAsia="Times New Roman"/>
          <w:sz w:val="20"/>
          <w:szCs w:val="20"/>
        </w:rPr>
        <w:lastRenderedPageBreak/>
        <w:t xml:space="preserve">The aim of this study is to evaluate the role of </w:t>
      </w:r>
      <w:proofErr w:type="spellStart"/>
      <w:r w:rsidRPr="004F15D3">
        <w:rPr>
          <w:rFonts w:eastAsia="Times New Roman"/>
          <w:sz w:val="20"/>
          <w:szCs w:val="20"/>
        </w:rPr>
        <w:t>ultrasonography</w:t>
      </w:r>
      <w:proofErr w:type="spellEnd"/>
      <w:r w:rsidRPr="004F15D3">
        <w:rPr>
          <w:rFonts w:eastAsia="Times New Roman"/>
          <w:sz w:val="20"/>
          <w:szCs w:val="20"/>
        </w:rPr>
        <w:t xml:space="preserve"> and MRI </w:t>
      </w:r>
      <w:proofErr w:type="spellStart"/>
      <w:r w:rsidRPr="004F15D3">
        <w:rPr>
          <w:rFonts w:eastAsia="Times New Roman"/>
          <w:sz w:val="20"/>
          <w:szCs w:val="20"/>
        </w:rPr>
        <w:t>Arthrography</w:t>
      </w:r>
      <w:proofErr w:type="spellEnd"/>
      <w:r w:rsidRPr="004F15D3">
        <w:rPr>
          <w:rFonts w:eastAsia="Times New Roman"/>
          <w:sz w:val="20"/>
          <w:szCs w:val="20"/>
        </w:rPr>
        <w:t xml:space="preserve"> in diagnosi</w:t>
      </w:r>
      <w:r w:rsidR="00280443" w:rsidRPr="004F15D3">
        <w:rPr>
          <w:rFonts w:eastAsia="Times New Roman"/>
          <w:sz w:val="20"/>
          <w:szCs w:val="20"/>
        </w:rPr>
        <w:t xml:space="preserve">s of </w:t>
      </w:r>
      <w:proofErr w:type="spellStart"/>
      <w:r w:rsidR="00280443" w:rsidRPr="004F15D3">
        <w:rPr>
          <w:rFonts w:eastAsia="Times New Roman"/>
          <w:sz w:val="20"/>
          <w:szCs w:val="20"/>
        </w:rPr>
        <w:t>glenohumeral</w:t>
      </w:r>
      <w:proofErr w:type="spellEnd"/>
      <w:r w:rsidR="00280443" w:rsidRPr="004F15D3">
        <w:rPr>
          <w:rFonts w:eastAsia="Times New Roman"/>
          <w:sz w:val="20"/>
          <w:szCs w:val="20"/>
        </w:rPr>
        <w:t xml:space="preserve"> instabilities.</w:t>
      </w:r>
    </w:p>
    <w:p w:rsidR="00AB722D" w:rsidRPr="004F15D3" w:rsidRDefault="005F0BE4" w:rsidP="00B9271F">
      <w:pPr>
        <w:tabs>
          <w:tab w:val="left" w:pos="720"/>
        </w:tabs>
        <w:snapToGrid w:val="0"/>
        <w:jc w:val="both"/>
        <w:rPr>
          <w:rFonts w:eastAsia="Times New Roman"/>
          <w:b/>
          <w:bCs/>
          <w:sz w:val="20"/>
          <w:szCs w:val="20"/>
        </w:rPr>
      </w:pPr>
      <w:r w:rsidRPr="004F15D3">
        <w:rPr>
          <w:rFonts w:eastAsia="Times New Roman"/>
          <w:b/>
          <w:bCs/>
          <w:sz w:val="20"/>
          <w:szCs w:val="20"/>
        </w:rPr>
        <w:t>Back-ground:</w:t>
      </w:r>
      <w:r w:rsidR="00681DFA" w:rsidRPr="004F15D3">
        <w:rPr>
          <w:rFonts w:eastAsia="Times New Roman"/>
          <w:b/>
          <w:bCs/>
          <w:sz w:val="20"/>
          <w:szCs w:val="20"/>
        </w:rPr>
        <w:t xml:space="preserve"> </w:t>
      </w:r>
      <w:r w:rsidR="00EE166A" w:rsidRPr="004F15D3">
        <w:rPr>
          <w:rFonts w:eastAsia="Times New Roman"/>
          <w:b/>
          <w:bCs/>
          <w:sz w:val="20"/>
          <w:szCs w:val="20"/>
        </w:rPr>
        <w:t xml:space="preserve">Pathological Abnormalities in </w:t>
      </w:r>
      <w:proofErr w:type="spellStart"/>
      <w:r w:rsidR="00EE166A" w:rsidRPr="004F15D3">
        <w:rPr>
          <w:rFonts w:eastAsia="Times New Roman"/>
          <w:b/>
          <w:bCs/>
          <w:sz w:val="20"/>
          <w:szCs w:val="20"/>
        </w:rPr>
        <w:t>Glenohumeral</w:t>
      </w:r>
      <w:proofErr w:type="spellEnd"/>
      <w:r w:rsidR="00EE166A" w:rsidRPr="004F15D3">
        <w:rPr>
          <w:rFonts w:eastAsia="Times New Roman"/>
          <w:b/>
          <w:bCs/>
          <w:sz w:val="20"/>
          <w:szCs w:val="20"/>
        </w:rPr>
        <w:t xml:space="preserve"> Instability:</w:t>
      </w:r>
      <w:r w:rsidR="00681DFA" w:rsidRPr="004F15D3">
        <w:rPr>
          <w:rFonts w:eastAsia="Times New Roman"/>
          <w:b/>
          <w:bCs/>
          <w:sz w:val="20"/>
          <w:szCs w:val="20"/>
        </w:rPr>
        <w:t xml:space="preserve"> </w:t>
      </w:r>
      <w:proofErr w:type="spellStart"/>
      <w:r w:rsidR="00EE166A" w:rsidRPr="004F15D3">
        <w:rPr>
          <w:rFonts w:eastAsia="Times New Roman"/>
          <w:b/>
          <w:bCs/>
          <w:sz w:val="20"/>
          <w:szCs w:val="20"/>
        </w:rPr>
        <w:t>Ultrasonographic</w:t>
      </w:r>
      <w:proofErr w:type="spellEnd"/>
      <w:r w:rsidR="00EE166A" w:rsidRPr="004F15D3">
        <w:rPr>
          <w:rFonts w:eastAsia="Times New Roman"/>
          <w:b/>
          <w:bCs/>
          <w:sz w:val="20"/>
          <w:szCs w:val="20"/>
        </w:rPr>
        <w:t xml:space="preserve"> and MRI Correlations</w:t>
      </w:r>
    </w:p>
    <w:p w:rsidR="00DB17A0" w:rsidRPr="004F15D3" w:rsidRDefault="00E34461" w:rsidP="00B9271F">
      <w:pPr>
        <w:snapToGrid w:val="0"/>
        <w:ind w:firstLine="425"/>
        <w:jc w:val="both"/>
        <w:rPr>
          <w:rFonts w:eastAsia="Times New Roman"/>
          <w:sz w:val="20"/>
          <w:szCs w:val="20"/>
        </w:rPr>
      </w:pPr>
      <w:r w:rsidRPr="004F15D3">
        <w:rPr>
          <w:rFonts w:eastAsia="Times New Roman"/>
          <w:sz w:val="20"/>
          <w:szCs w:val="20"/>
        </w:rPr>
        <w:t xml:space="preserve">In an unstable shoulder, many findings are possible. Each finding can occur alone or in combination with other lesions. These lesions include the </w:t>
      </w:r>
      <w:proofErr w:type="spellStart"/>
      <w:r w:rsidRPr="004F15D3">
        <w:rPr>
          <w:rFonts w:eastAsia="Times New Roman"/>
          <w:sz w:val="20"/>
          <w:szCs w:val="20"/>
        </w:rPr>
        <w:t>Bankart</w:t>
      </w:r>
      <w:proofErr w:type="spellEnd"/>
      <w:r w:rsidRPr="004F15D3">
        <w:rPr>
          <w:rFonts w:eastAsia="Times New Roman"/>
          <w:sz w:val="20"/>
          <w:szCs w:val="20"/>
        </w:rPr>
        <w:t xml:space="preserve"> lesion (85% of cases), Hill-Sachs lesion (77%), anterior </w:t>
      </w:r>
      <w:proofErr w:type="spellStart"/>
      <w:r w:rsidRPr="004F15D3">
        <w:rPr>
          <w:rFonts w:eastAsia="Times New Roman"/>
          <w:sz w:val="20"/>
          <w:szCs w:val="20"/>
        </w:rPr>
        <w:t>glenoid</w:t>
      </w:r>
      <w:proofErr w:type="spellEnd"/>
      <w:r w:rsidRPr="004F15D3">
        <w:rPr>
          <w:rFonts w:eastAsia="Times New Roman"/>
          <w:sz w:val="20"/>
          <w:szCs w:val="20"/>
        </w:rPr>
        <w:t xml:space="preserve"> rim damage (73%), capsular redundancy, </w:t>
      </w:r>
      <w:proofErr w:type="spellStart"/>
      <w:r w:rsidRPr="004F15D3">
        <w:rPr>
          <w:rFonts w:eastAsia="Times New Roman"/>
          <w:sz w:val="20"/>
          <w:szCs w:val="20"/>
        </w:rPr>
        <w:t>subscapularis</w:t>
      </w:r>
      <w:proofErr w:type="spellEnd"/>
      <w:r w:rsidRPr="004F15D3">
        <w:rPr>
          <w:rFonts w:eastAsia="Times New Roman"/>
          <w:sz w:val="20"/>
          <w:szCs w:val="20"/>
        </w:rPr>
        <w:t xml:space="preserve"> deficiency, and </w:t>
      </w:r>
      <w:proofErr w:type="spellStart"/>
      <w:r w:rsidRPr="004F15D3">
        <w:rPr>
          <w:rFonts w:eastAsia="Times New Roman"/>
          <w:sz w:val="20"/>
          <w:szCs w:val="20"/>
        </w:rPr>
        <w:t>glenoid</w:t>
      </w:r>
      <w:proofErr w:type="spellEnd"/>
      <w:r w:rsidRPr="004F15D3">
        <w:rPr>
          <w:rFonts w:eastAsia="Times New Roman"/>
          <w:sz w:val="20"/>
          <w:szCs w:val="20"/>
        </w:rPr>
        <w:t xml:space="preserve"> </w:t>
      </w:r>
      <w:proofErr w:type="spellStart"/>
      <w:r w:rsidRPr="004F15D3">
        <w:rPr>
          <w:rFonts w:eastAsia="Times New Roman"/>
          <w:sz w:val="20"/>
          <w:szCs w:val="20"/>
        </w:rPr>
        <w:t>fossa</w:t>
      </w:r>
      <w:proofErr w:type="spellEnd"/>
      <w:r w:rsidRPr="004F15D3">
        <w:rPr>
          <w:rFonts w:eastAsia="Times New Roman"/>
          <w:sz w:val="20"/>
          <w:szCs w:val="20"/>
        </w:rPr>
        <w:t xml:space="preserve"> deficiency. Absence of pathologic findings is also </w:t>
      </w:r>
      <w:r w:rsidR="005F26E9" w:rsidRPr="004F15D3">
        <w:rPr>
          <w:rFonts w:eastAsia="Times New Roman"/>
          <w:sz w:val="20"/>
          <w:szCs w:val="20"/>
        </w:rPr>
        <w:t>possible (4)</w:t>
      </w:r>
      <w:r w:rsidRPr="004F15D3">
        <w:rPr>
          <w:rFonts w:eastAsia="Times New Roman"/>
          <w:sz w:val="20"/>
          <w:szCs w:val="20"/>
        </w:rPr>
        <w:t>.</w:t>
      </w:r>
    </w:p>
    <w:p w:rsidR="009F4188" w:rsidRPr="004F15D3" w:rsidRDefault="00E34461" w:rsidP="00B9271F">
      <w:pPr>
        <w:snapToGrid w:val="0"/>
        <w:jc w:val="both"/>
        <w:rPr>
          <w:rFonts w:eastAsia="Times New Roman"/>
          <w:sz w:val="20"/>
          <w:szCs w:val="20"/>
        </w:rPr>
      </w:pPr>
      <w:r w:rsidRPr="004F15D3">
        <w:rPr>
          <w:rFonts w:eastAsia="Times New Roman"/>
          <w:b/>
          <w:bCs/>
          <w:sz w:val="20"/>
          <w:szCs w:val="20"/>
        </w:rPr>
        <w:t xml:space="preserve">1. </w:t>
      </w:r>
      <w:proofErr w:type="spellStart"/>
      <w:r w:rsidRPr="004F15D3">
        <w:rPr>
          <w:rFonts w:eastAsia="Times New Roman"/>
          <w:b/>
          <w:bCs/>
          <w:sz w:val="20"/>
          <w:szCs w:val="20"/>
        </w:rPr>
        <w:t>Bankart</w:t>
      </w:r>
      <w:proofErr w:type="spellEnd"/>
      <w:r w:rsidRPr="004F15D3">
        <w:rPr>
          <w:rFonts w:eastAsia="Times New Roman"/>
          <w:b/>
          <w:bCs/>
          <w:sz w:val="20"/>
          <w:szCs w:val="20"/>
        </w:rPr>
        <w:t xml:space="preserve"> lesions:</w:t>
      </w:r>
    </w:p>
    <w:p w:rsidR="00DB17A0" w:rsidRPr="004F15D3" w:rsidRDefault="00E34461" w:rsidP="00B9271F">
      <w:pPr>
        <w:snapToGrid w:val="0"/>
        <w:ind w:firstLine="425"/>
        <w:jc w:val="both"/>
        <w:rPr>
          <w:rFonts w:eastAsia="Times New Roman"/>
          <w:b/>
          <w:bCs/>
          <w:sz w:val="20"/>
          <w:szCs w:val="20"/>
        </w:rPr>
      </w:pPr>
      <w:r w:rsidRPr="004F15D3">
        <w:rPr>
          <w:rFonts w:eastAsia="Times New Roman"/>
          <w:sz w:val="20"/>
          <w:szCs w:val="20"/>
        </w:rPr>
        <w:t xml:space="preserve">They are the commonest </w:t>
      </w:r>
      <w:proofErr w:type="spellStart"/>
      <w:r w:rsidRPr="004F15D3">
        <w:rPr>
          <w:rFonts w:eastAsia="Times New Roman"/>
          <w:sz w:val="20"/>
          <w:szCs w:val="20"/>
        </w:rPr>
        <w:t>labral</w:t>
      </w:r>
      <w:proofErr w:type="spellEnd"/>
      <w:r w:rsidRPr="004F15D3">
        <w:rPr>
          <w:rFonts w:eastAsia="Times New Roman"/>
          <w:sz w:val="20"/>
          <w:szCs w:val="20"/>
        </w:rPr>
        <w:t xml:space="preserve"> injury, manifesting as tear of the anterior inferior labrum with associated </w:t>
      </w:r>
      <w:proofErr w:type="spellStart"/>
      <w:r w:rsidRPr="004F15D3">
        <w:rPr>
          <w:rFonts w:eastAsia="Times New Roman"/>
          <w:sz w:val="20"/>
          <w:szCs w:val="20"/>
        </w:rPr>
        <w:t>periosteal</w:t>
      </w:r>
      <w:proofErr w:type="spellEnd"/>
      <w:r w:rsidRPr="004F15D3">
        <w:rPr>
          <w:rFonts w:eastAsia="Times New Roman"/>
          <w:sz w:val="20"/>
          <w:szCs w:val="20"/>
        </w:rPr>
        <w:t xml:space="preserve"> tear </w:t>
      </w:r>
      <w:r w:rsidR="005F26E9" w:rsidRPr="004F15D3">
        <w:rPr>
          <w:rFonts w:eastAsia="Times New Roman"/>
          <w:sz w:val="20"/>
          <w:szCs w:val="20"/>
        </w:rPr>
        <w:t>(5)</w:t>
      </w:r>
      <w:r w:rsidR="007A056E" w:rsidRPr="004F15D3">
        <w:rPr>
          <w:rFonts w:eastAsia="Times New Roman"/>
          <w:sz w:val="20"/>
          <w:szCs w:val="20"/>
        </w:rPr>
        <w:t>. I</w:t>
      </w:r>
      <w:r w:rsidRPr="004F15D3">
        <w:rPr>
          <w:rFonts w:eastAsia="Times New Roman"/>
          <w:sz w:val="20"/>
          <w:szCs w:val="20"/>
        </w:rPr>
        <w:t xml:space="preserve">t was described by </w:t>
      </w:r>
      <w:proofErr w:type="spellStart"/>
      <w:r w:rsidRPr="004F15D3">
        <w:rPr>
          <w:rFonts w:eastAsia="Times New Roman"/>
          <w:sz w:val="20"/>
          <w:szCs w:val="20"/>
        </w:rPr>
        <w:t>Bankart</w:t>
      </w:r>
      <w:proofErr w:type="spellEnd"/>
      <w:r w:rsidRPr="004F15D3">
        <w:rPr>
          <w:rFonts w:eastAsia="Times New Roman"/>
          <w:sz w:val="20"/>
          <w:szCs w:val="20"/>
        </w:rPr>
        <w:t xml:space="preserve"> at 1932. It can be purely cartilaginous or may involve the bony </w:t>
      </w:r>
      <w:proofErr w:type="spellStart"/>
      <w:r w:rsidRPr="004F15D3">
        <w:rPr>
          <w:rFonts w:eastAsia="Times New Roman"/>
          <w:sz w:val="20"/>
          <w:szCs w:val="20"/>
        </w:rPr>
        <w:t>glenoid</w:t>
      </w:r>
      <w:proofErr w:type="spellEnd"/>
      <w:r w:rsidRPr="004F15D3">
        <w:rPr>
          <w:rFonts w:eastAsia="Times New Roman"/>
          <w:sz w:val="20"/>
          <w:szCs w:val="20"/>
        </w:rPr>
        <w:t xml:space="preserve"> rim. </w:t>
      </w:r>
      <w:proofErr w:type="spellStart"/>
      <w:r w:rsidRPr="004F15D3">
        <w:rPr>
          <w:rFonts w:eastAsia="Times New Roman"/>
          <w:sz w:val="20"/>
          <w:szCs w:val="20"/>
        </w:rPr>
        <w:t>Bankart</w:t>
      </w:r>
      <w:proofErr w:type="spellEnd"/>
      <w:r w:rsidRPr="004F15D3">
        <w:rPr>
          <w:rFonts w:eastAsia="Times New Roman"/>
          <w:sz w:val="20"/>
          <w:szCs w:val="20"/>
        </w:rPr>
        <w:t xml:space="preserve"> lesion is usually accompanied by Hill-Sachs lesion</w:t>
      </w:r>
      <w:r w:rsidR="005F26E9" w:rsidRPr="004F15D3">
        <w:rPr>
          <w:rFonts w:eastAsia="Times New Roman"/>
          <w:sz w:val="20"/>
          <w:szCs w:val="20"/>
        </w:rPr>
        <w:t xml:space="preserve"> (6)</w:t>
      </w:r>
      <w:r w:rsidR="00DB17A0" w:rsidRPr="004F15D3">
        <w:rPr>
          <w:rFonts w:eastAsia="Times New Roman"/>
          <w:sz w:val="20"/>
          <w:szCs w:val="20"/>
        </w:rPr>
        <w:t xml:space="preserve">. </w:t>
      </w:r>
      <w:r w:rsidRPr="004F15D3">
        <w:rPr>
          <w:rFonts w:eastAsia="Times New Roman"/>
          <w:b/>
          <w:bCs/>
          <w:i/>
          <w:iCs/>
          <w:sz w:val="20"/>
          <w:szCs w:val="20"/>
        </w:rPr>
        <w:t>On MRI</w:t>
      </w:r>
      <w:r w:rsidR="007A056E" w:rsidRPr="004F15D3">
        <w:rPr>
          <w:rFonts w:eastAsia="Times New Roman"/>
          <w:b/>
          <w:bCs/>
          <w:sz w:val="20"/>
          <w:szCs w:val="20"/>
        </w:rPr>
        <w:t xml:space="preserve">; </w:t>
      </w:r>
      <w:r w:rsidR="007A056E" w:rsidRPr="004F15D3">
        <w:rPr>
          <w:rFonts w:eastAsia="Times New Roman"/>
          <w:sz w:val="20"/>
          <w:szCs w:val="20"/>
        </w:rPr>
        <w:t>t</w:t>
      </w:r>
      <w:r w:rsidRPr="004F15D3">
        <w:rPr>
          <w:rFonts w:eastAsia="Times New Roman"/>
          <w:sz w:val="20"/>
          <w:szCs w:val="20"/>
        </w:rPr>
        <w:t xml:space="preserve">he </w:t>
      </w:r>
      <w:proofErr w:type="spellStart"/>
      <w:r w:rsidRPr="004F15D3">
        <w:rPr>
          <w:rFonts w:eastAsia="Times New Roman"/>
          <w:sz w:val="20"/>
          <w:szCs w:val="20"/>
        </w:rPr>
        <w:t>anteroinferior</w:t>
      </w:r>
      <w:proofErr w:type="spellEnd"/>
      <w:r w:rsidRPr="004F15D3">
        <w:rPr>
          <w:rFonts w:eastAsia="Times New Roman"/>
          <w:sz w:val="20"/>
          <w:szCs w:val="20"/>
        </w:rPr>
        <w:t xml:space="preserve"> labrum is seen to be</w:t>
      </w:r>
      <w:r w:rsidR="004F15D3">
        <w:rPr>
          <w:rFonts w:eastAsiaTheme="minorEastAsia" w:hint="eastAsia"/>
          <w:sz w:val="20"/>
          <w:szCs w:val="20"/>
          <w:lang w:eastAsia="zh-CN"/>
        </w:rPr>
        <w:t xml:space="preserve"> </w:t>
      </w:r>
      <w:r w:rsidRPr="004F15D3">
        <w:rPr>
          <w:rFonts w:eastAsia="Times New Roman"/>
          <w:sz w:val="20"/>
          <w:szCs w:val="20"/>
        </w:rPr>
        <w:t xml:space="preserve">attenuated or absent </w:t>
      </w:r>
      <w:r w:rsidRPr="004F15D3">
        <w:rPr>
          <w:rFonts w:eastAsia="Times New Roman"/>
          <w:sz w:val="20"/>
          <w:szCs w:val="20"/>
        </w:rPr>
        <w:lastRenderedPageBreak/>
        <w:t xml:space="preserve">on MRI. The signal intensity on T2 gradient-echo or PD fat suppression, Fast Spin Echo MR images may be increased secondary to degeneration of the labrum </w:t>
      </w:r>
      <w:r w:rsidR="005F26E9" w:rsidRPr="004F15D3">
        <w:rPr>
          <w:rFonts w:eastAsia="Times New Roman"/>
          <w:sz w:val="20"/>
          <w:szCs w:val="20"/>
        </w:rPr>
        <w:t>(6)</w:t>
      </w:r>
      <w:r w:rsidR="00DB17A0" w:rsidRPr="004F15D3">
        <w:rPr>
          <w:rFonts w:eastAsia="Times New Roman"/>
          <w:sz w:val="20"/>
          <w:szCs w:val="20"/>
        </w:rPr>
        <w:t xml:space="preserve">. </w:t>
      </w:r>
      <w:r w:rsidRPr="004F15D3">
        <w:rPr>
          <w:rFonts w:eastAsia="Times New Roman"/>
          <w:b/>
          <w:bCs/>
          <w:i/>
          <w:iCs/>
          <w:sz w:val="20"/>
          <w:szCs w:val="20"/>
        </w:rPr>
        <w:t>On US</w:t>
      </w:r>
      <w:r w:rsidR="007A056E" w:rsidRPr="004F15D3">
        <w:rPr>
          <w:rFonts w:eastAsia="Times New Roman"/>
          <w:b/>
          <w:bCs/>
          <w:sz w:val="20"/>
          <w:szCs w:val="20"/>
        </w:rPr>
        <w:t xml:space="preserve">; </w:t>
      </w:r>
      <w:r w:rsidR="007A056E" w:rsidRPr="004F15D3">
        <w:rPr>
          <w:rFonts w:eastAsia="Times New Roman"/>
          <w:sz w:val="20"/>
          <w:szCs w:val="20"/>
        </w:rPr>
        <w:t>t</w:t>
      </w:r>
      <w:r w:rsidRPr="004F15D3">
        <w:rPr>
          <w:rFonts w:eastAsia="Times New Roman"/>
          <w:sz w:val="20"/>
          <w:szCs w:val="20"/>
        </w:rPr>
        <w:t>he evaluation of the labrum is achieved</w:t>
      </w:r>
      <w:r w:rsidR="007A056E" w:rsidRPr="004F15D3">
        <w:rPr>
          <w:rFonts w:eastAsia="Times New Roman"/>
          <w:sz w:val="20"/>
          <w:szCs w:val="20"/>
        </w:rPr>
        <w:t>, p</w:t>
      </w:r>
      <w:r w:rsidRPr="004F15D3">
        <w:rPr>
          <w:rFonts w:eastAsia="Times New Roman"/>
          <w:sz w:val="20"/>
          <w:szCs w:val="20"/>
        </w:rPr>
        <w:t xml:space="preserve">articularly in excluding </w:t>
      </w:r>
      <w:proofErr w:type="spellStart"/>
      <w:r w:rsidRPr="004F15D3">
        <w:rPr>
          <w:rFonts w:eastAsia="Times New Roman"/>
          <w:sz w:val="20"/>
          <w:szCs w:val="20"/>
        </w:rPr>
        <w:t>labral</w:t>
      </w:r>
      <w:proofErr w:type="spellEnd"/>
      <w:r w:rsidRPr="004F15D3">
        <w:rPr>
          <w:rFonts w:eastAsia="Times New Roman"/>
          <w:sz w:val="20"/>
          <w:szCs w:val="20"/>
        </w:rPr>
        <w:t xml:space="preserve"> tears when the labrum appears normal. Despite having limitations in the </w:t>
      </w:r>
      <w:r w:rsidRPr="004F15D3">
        <w:rPr>
          <w:rFonts w:eastAsia="Times New Roman"/>
          <w:sz w:val="20"/>
          <w:szCs w:val="20"/>
        </w:rPr>
        <w:lastRenderedPageBreak/>
        <w:t xml:space="preserve">assessment of the </w:t>
      </w:r>
      <w:proofErr w:type="spellStart"/>
      <w:r w:rsidRPr="004F15D3">
        <w:rPr>
          <w:rFonts w:eastAsia="Times New Roman"/>
          <w:sz w:val="20"/>
          <w:szCs w:val="20"/>
        </w:rPr>
        <w:t>anteriorglenoid</w:t>
      </w:r>
      <w:proofErr w:type="spellEnd"/>
      <w:r w:rsidRPr="004F15D3">
        <w:rPr>
          <w:rFonts w:eastAsia="Times New Roman"/>
          <w:sz w:val="20"/>
          <w:szCs w:val="20"/>
        </w:rPr>
        <w:t xml:space="preserve">, US may occasionally demonstrate fragmentation of the </w:t>
      </w:r>
      <w:proofErr w:type="spellStart"/>
      <w:r w:rsidRPr="004F15D3">
        <w:rPr>
          <w:rFonts w:eastAsia="Times New Roman"/>
          <w:sz w:val="20"/>
          <w:szCs w:val="20"/>
        </w:rPr>
        <w:t>antero</w:t>
      </w:r>
      <w:proofErr w:type="spellEnd"/>
      <w:r w:rsidRPr="004F15D3">
        <w:rPr>
          <w:rFonts w:eastAsia="Times New Roman"/>
          <w:sz w:val="20"/>
          <w:szCs w:val="20"/>
        </w:rPr>
        <w:t xml:space="preserve">-inferior rim, a finding that represents a </w:t>
      </w:r>
      <w:proofErr w:type="spellStart"/>
      <w:r w:rsidRPr="004F15D3">
        <w:rPr>
          <w:rFonts w:eastAsia="Times New Roman"/>
          <w:sz w:val="20"/>
          <w:szCs w:val="20"/>
        </w:rPr>
        <w:t>Bankart</w:t>
      </w:r>
      <w:proofErr w:type="spellEnd"/>
      <w:r w:rsidRPr="004F15D3">
        <w:rPr>
          <w:rFonts w:eastAsia="Times New Roman"/>
          <w:sz w:val="20"/>
          <w:szCs w:val="20"/>
        </w:rPr>
        <w:t xml:space="preserve"> lesion, as a V-shaped bone defect over the anterior aspect of the </w:t>
      </w:r>
      <w:proofErr w:type="spellStart"/>
      <w:r w:rsidRPr="004F15D3">
        <w:rPr>
          <w:rFonts w:eastAsia="Times New Roman"/>
          <w:sz w:val="20"/>
          <w:szCs w:val="20"/>
        </w:rPr>
        <w:t>glenoid</w:t>
      </w:r>
      <w:proofErr w:type="spellEnd"/>
      <w:r w:rsidRPr="004F15D3">
        <w:rPr>
          <w:rFonts w:eastAsia="Times New Roman"/>
          <w:sz w:val="20"/>
          <w:szCs w:val="20"/>
        </w:rPr>
        <w:t xml:space="preserve"> </w:t>
      </w:r>
      <w:r w:rsidR="005F26E9" w:rsidRPr="004F15D3">
        <w:rPr>
          <w:rFonts w:eastAsia="Times New Roman"/>
          <w:sz w:val="20"/>
          <w:szCs w:val="20"/>
        </w:rPr>
        <w:t>(7)</w:t>
      </w:r>
      <w:r w:rsidR="00DB17A0" w:rsidRPr="004F15D3">
        <w:rPr>
          <w:rFonts w:eastAsia="Times New Roman"/>
          <w:b/>
          <w:bCs/>
          <w:sz w:val="20"/>
          <w:szCs w:val="20"/>
        </w:rPr>
        <w:t>.</w:t>
      </w:r>
    </w:p>
    <w:p w:rsidR="00B9271F" w:rsidRPr="004F15D3" w:rsidRDefault="00B9271F" w:rsidP="00B9271F">
      <w:pPr>
        <w:snapToGrid w:val="0"/>
        <w:ind w:firstLine="425"/>
        <w:jc w:val="both"/>
        <w:rPr>
          <w:rFonts w:eastAsia="Times New Roman"/>
          <w:sz w:val="20"/>
          <w:szCs w:val="20"/>
        </w:rPr>
        <w:sectPr w:rsidR="00B9271F" w:rsidRPr="004F15D3" w:rsidSect="00B9271F">
          <w:type w:val="continuous"/>
          <w:pgSz w:w="12240" w:h="15840" w:code="1"/>
          <w:pgMar w:top="1440" w:right="1440" w:bottom="1440" w:left="1440" w:header="720" w:footer="720" w:gutter="0"/>
          <w:cols w:num="2" w:space="550"/>
          <w:docGrid w:linePitch="360"/>
        </w:sectPr>
      </w:pPr>
    </w:p>
    <w:p w:rsidR="00560B95" w:rsidRPr="004F15D3" w:rsidRDefault="00560B95" w:rsidP="00B9271F">
      <w:pPr>
        <w:snapToGrid w:val="0"/>
        <w:ind w:firstLine="425"/>
        <w:jc w:val="both"/>
        <w:rPr>
          <w:rFonts w:eastAsia="Times New Roman"/>
          <w:sz w:val="20"/>
          <w:szCs w:val="20"/>
        </w:rPr>
      </w:pPr>
    </w:p>
    <w:tbl>
      <w:tblPr>
        <w:tblW w:w="5000" w:type="pct"/>
        <w:jc w:val="center"/>
        <w:tblCellMar>
          <w:left w:w="57" w:type="dxa"/>
          <w:right w:w="57" w:type="dxa"/>
        </w:tblCellMar>
        <w:tblLook w:val="04A0"/>
      </w:tblPr>
      <w:tblGrid>
        <w:gridCol w:w="4695"/>
        <w:gridCol w:w="4779"/>
      </w:tblGrid>
      <w:tr w:rsidR="009F4188" w:rsidRPr="004F15D3" w:rsidTr="00DA7352">
        <w:trPr>
          <w:jc w:val="center"/>
        </w:trPr>
        <w:tc>
          <w:tcPr>
            <w:tcW w:w="2478" w:type="pct"/>
            <w:vAlign w:val="center"/>
          </w:tcPr>
          <w:p w:rsidR="009F4188" w:rsidRPr="004F15D3" w:rsidRDefault="004F15D3" w:rsidP="00DA7352">
            <w:pPr>
              <w:snapToGrid w:val="0"/>
              <w:jc w:val="center"/>
              <w:rPr>
                <w:rFonts w:eastAsia="Times New Roman"/>
                <w:sz w:val="20"/>
                <w:szCs w:val="20"/>
              </w:rPr>
            </w:pPr>
            <w:r w:rsidRPr="004F15D3">
              <w:rPr>
                <w:rFonts w:eastAsia="Times New Roman"/>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8.45pt;height:165.9pt;visibility:visible;mso-wrap-style:square">
                  <v:imagedata r:id="rId13" o:title=""/>
                </v:shape>
              </w:pict>
            </w:r>
          </w:p>
        </w:tc>
        <w:tc>
          <w:tcPr>
            <w:tcW w:w="2522" w:type="pct"/>
            <w:vAlign w:val="center"/>
          </w:tcPr>
          <w:p w:rsidR="009F4188" w:rsidRPr="004F15D3" w:rsidRDefault="004F15D3" w:rsidP="00DA7352">
            <w:pPr>
              <w:snapToGrid w:val="0"/>
              <w:jc w:val="center"/>
              <w:rPr>
                <w:rFonts w:eastAsia="Times New Roman"/>
                <w:b/>
                <w:bCs/>
                <w:sz w:val="20"/>
                <w:szCs w:val="20"/>
              </w:rPr>
            </w:pPr>
            <w:r w:rsidRPr="004F15D3">
              <w:rPr>
                <w:rFonts w:eastAsia="Times New Roman"/>
                <w:b/>
                <w:noProof/>
                <w:sz w:val="20"/>
                <w:szCs w:val="20"/>
                <w:lang w:eastAsia="zh-CN"/>
              </w:rPr>
              <w:pict>
                <v:shape id="Picture 2" o:spid="_x0000_i1026" type="#_x0000_t75" style="width:198.45pt;height:164.05pt;visibility:visible;mso-wrap-style:square">
                  <v:imagedata r:id="rId14" o:title=""/>
                </v:shape>
              </w:pict>
            </w:r>
          </w:p>
        </w:tc>
      </w:tr>
    </w:tbl>
    <w:p w:rsidR="00560B95" w:rsidRPr="004F15D3" w:rsidRDefault="00780CE7" w:rsidP="00B9271F">
      <w:pPr>
        <w:snapToGrid w:val="0"/>
        <w:jc w:val="both"/>
        <w:rPr>
          <w:rFonts w:eastAsia="Times New Roman"/>
          <w:b/>
          <w:bCs/>
          <w:sz w:val="20"/>
          <w:szCs w:val="20"/>
        </w:rPr>
      </w:pPr>
      <w:r w:rsidRPr="004F15D3">
        <w:rPr>
          <w:rFonts w:eastAsia="Times New Roman"/>
          <w:b/>
          <w:bCs/>
          <w:sz w:val="20"/>
          <w:szCs w:val="20"/>
        </w:rPr>
        <w:t>Fig1</w:t>
      </w:r>
      <w:r w:rsidR="00560B95" w:rsidRPr="004F15D3">
        <w:rPr>
          <w:rFonts w:eastAsia="Times New Roman"/>
          <w:b/>
          <w:bCs/>
          <w:sz w:val="20"/>
          <w:szCs w:val="20"/>
        </w:rPr>
        <w:t>:</w:t>
      </w:r>
      <w:r w:rsidR="0087186B" w:rsidRPr="004F15D3">
        <w:rPr>
          <w:rFonts w:eastAsia="Times New Roman"/>
          <w:b/>
          <w:bCs/>
          <w:sz w:val="20"/>
          <w:szCs w:val="20"/>
        </w:rPr>
        <w:t xml:space="preserve"> </w:t>
      </w:r>
      <w:r w:rsidR="00560B95" w:rsidRPr="004F15D3">
        <w:rPr>
          <w:rFonts w:eastAsia="Times New Roman"/>
          <w:b/>
          <w:bCs/>
          <w:sz w:val="20"/>
          <w:szCs w:val="20"/>
        </w:rPr>
        <w:t xml:space="preserve">Ultrasound examination anterior approach in transverse view shows tear in the anterior labrum (the right image) And </w:t>
      </w:r>
      <w:r w:rsidR="007647A9" w:rsidRPr="004F15D3">
        <w:rPr>
          <w:rFonts w:eastAsia="Times New Roman"/>
          <w:b/>
          <w:bCs/>
          <w:sz w:val="20"/>
          <w:szCs w:val="20"/>
        </w:rPr>
        <w:t xml:space="preserve">MRI </w:t>
      </w:r>
      <w:bookmarkStart w:id="0" w:name="_GoBack"/>
      <w:bookmarkEnd w:id="0"/>
      <w:r w:rsidR="00560B95" w:rsidRPr="004F15D3">
        <w:rPr>
          <w:rFonts w:eastAsia="Times New Roman"/>
          <w:b/>
          <w:bCs/>
          <w:sz w:val="20"/>
          <w:szCs w:val="20"/>
        </w:rPr>
        <w:t xml:space="preserve">Axial images showing tear of the </w:t>
      </w:r>
      <w:proofErr w:type="spellStart"/>
      <w:r w:rsidR="00560B95" w:rsidRPr="004F15D3">
        <w:rPr>
          <w:rFonts w:eastAsia="Times New Roman"/>
          <w:b/>
          <w:bCs/>
          <w:sz w:val="20"/>
          <w:szCs w:val="20"/>
        </w:rPr>
        <w:t>anterioinferior</w:t>
      </w:r>
      <w:proofErr w:type="spellEnd"/>
      <w:r w:rsidR="00560B95" w:rsidRPr="004F15D3">
        <w:rPr>
          <w:rFonts w:eastAsia="Times New Roman"/>
          <w:b/>
          <w:bCs/>
          <w:sz w:val="20"/>
          <w:szCs w:val="20"/>
        </w:rPr>
        <w:t xml:space="preserve"> labrum (the left image)</w:t>
      </w:r>
    </w:p>
    <w:p w:rsidR="009F4188" w:rsidRPr="004F15D3" w:rsidRDefault="009F4188" w:rsidP="00B9271F">
      <w:pPr>
        <w:snapToGrid w:val="0"/>
        <w:jc w:val="both"/>
        <w:rPr>
          <w:rFonts w:eastAsiaTheme="minorEastAsia"/>
          <w:b/>
          <w:bCs/>
          <w:sz w:val="20"/>
          <w:szCs w:val="20"/>
          <w:lang w:eastAsia="zh-CN"/>
        </w:rPr>
      </w:pPr>
    </w:p>
    <w:tbl>
      <w:tblPr>
        <w:tblW w:w="5000" w:type="pct"/>
        <w:jc w:val="center"/>
        <w:tblCellMar>
          <w:left w:w="57" w:type="dxa"/>
          <w:right w:w="57" w:type="dxa"/>
        </w:tblCellMar>
        <w:tblLook w:val="04A0"/>
      </w:tblPr>
      <w:tblGrid>
        <w:gridCol w:w="4625"/>
        <w:gridCol w:w="4849"/>
      </w:tblGrid>
      <w:tr w:rsidR="007A056E" w:rsidRPr="004F15D3" w:rsidTr="005C3825">
        <w:trPr>
          <w:jc w:val="center"/>
        </w:trPr>
        <w:tc>
          <w:tcPr>
            <w:tcW w:w="2441" w:type="pct"/>
            <w:vAlign w:val="center"/>
          </w:tcPr>
          <w:p w:rsidR="007A056E" w:rsidRPr="004F15D3" w:rsidRDefault="004F15D3" w:rsidP="005C3825">
            <w:pPr>
              <w:snapToGrid w:val="0"/>
              <w:jc w:val="center"/>
              <w:rPr>
                <w:rFonts w:eastAsia="Times New Roman"/>
                <w:sz w:val="20"/>
                <w:szCs w:val="20"/>
              </w:rPr>
            </w:pPr>
            <w:r w:rsidRPr="004F15D3">
              <w:rPr>
                <w:rFonts w:eastAsia="Times New Roman"/>
                <w:noProof/>
                <w:sz w:val="20"/>
                <w:szCs w:val="20"/>
                <w:lang w:eastAsia="zh-CN"/>
              </w:rPr>
              <w:pict>
                <v:shape id="Picture 3" o:spid="_x0000_i1027" type="#_x0000_t75" style="width:198.45pt;height:165.9pt;visibility:visible;mso-wrap-style:square">
                  <v:imagedata r:id="rId15" o:title=""/>
                </v:shape>
              </w:pict>
            </w:r>
          </w:p>
        </w:tc>
        <w:tc>
          <w:tcPr>
            <w:tcW w:w="2559" w:type="pct"/>
            <w:vAlign w:val="center"/>
          </w:tcPr>
          <w:p w:rsidR="007A056E" w:rsidRPr="004F15D3" w:rsidRDefault="004F15D3" w:rsidP="005C3825">
            <w:pPr>
              <w:snapToGrid w:val="0"/>
              <w:jc w:val="center"/>
              <w:rPr>
                <w:rFonts w:eastAsia="Times New Roman"/>
                <w:sz w:val="20"/>
                <w:szCs w:val="20"/>
              </w:rPr>
            </w:pPr>
            <w:r w:rsidRPr="004F15D3">
              <w:rPr>
                <w:rFonts w:eastAsia="Times New Roman"/>
                <w:noProof/>
                <w:sz w:val="20"/>
                <w:szCs w:val="20"/>
                <w:lang w:eastAsia="zh-CN"/>
              </w:rPr>
              <w:pict>
                <v:shape id="Picture 4" o:spid="_x0000_i1028" type="#_x0000_t75" style="width:198.45pt;height:157.75pt;visibility:visible;mso-wrap-style:square">
                  <v:imagedata r:id="rId16" o:title=""/>
                </v:shape>
              </w:pict>
            </w:r>
          </w:p>
        </w:tc>
      </w:tr>
    </w:tbl>
    <w:p w:rsidR="007A056E" w:rsidRPr="004F15D3" w:rsidRDefault="007A056E" w:rsidP="007A056E">
      <w:pPr>
        <w:snapToGrid w:val="0"/>
        <w:jc w:val="both"/>
        <w:rPr>
          <w:rFonts w:eastAsia="Times New Roman"/>
          <w:b/>
          <w:bCs/>
          <w:sz w:val="20"/>
          <w:szCs w:val="20"/>
        </w:rPr>
      </w:pPr>
      <w:r w:rsidRPr="004F15D3">
        <w:rPr>
          <w:rFonts w:eastAsia="Times New Roman"/>
          <w:b/>
          <w:bCs/>
          <w:sz w:val="20"/>
          <w:szCs w:val="20"/>
        </w:rPr>
        <w:t xml:space="preserve">Fig 2: Ultrasound examination of shoulder showing a </w:t>
      </w:r>
      <w:proofErr w:type="spellStart"/>
      <w:r w:rsidRPr="004F15D3">
        <w:rPr>
          <w:rFonts w:eastAsia="Times New Roman"/>
          <w:b/>
          <w:bCs/>
          <w:sz w:val="20"/>
          <w:szCs w:val="20"/>
        </w:rPr>
        <w:t>hypoechoic</w:t>
      </w:r>
      <w:proofErr w:type="spellEnd"/>
      <w:r w:rsidRPr="004F15D3">
        <w:rPr>
          <w:rFonts w:eastAsia="Times New Roman"/>
          <w:b/>
          <w:bCs/>
          <w:sz w:val="20"/>
          <w:szCs w:val="20"/>
        </w:rPr>
        <w:t xml:space="preserve"> line in the superior labrum denoting </w:t>
      </w:r>
      <w:proofErr w:type="spellStart"/>
      <w:r w:rsidRPr="004F15D3">
        <w:rPr>
          <w:rFonts w:eastAsia="Times New Roman"/>
          <w:b/>
          <w:bCs/>
          <w:sz w:val="20"/>
          <w:szCs w:val="20"/>
        </w:rPr>
        <w:t>labral</w:t>
      </w:r>
      <w:proofErr w:type="spellEnd"/>
      <w:r w:rsidRPr="004F15D3">
        <w:rPr>
          <w:rFonts w:eastAsia="Times New Roman"/>
          <w:b/>
          <w:bCs/>
          <w:sz w:val="20"/>
          <w:szCs w:val="20"/>
        </w:rPr>
        <w:t xml:space="preserve"> tear (the left image) and MRI coronal oblique showing tear in the superior labrum denoting a SLAP lesion (the right image).</w:t>
      </w:r>
    </w:p>
    <w:p w:rsidR="007A056E" w:rsidRPr="004F15D3" w:rsidRDefault="007A056E" w:rsidP="00B9271F">
      <w:pPr>
        <w:snapToGrid w:val="0"/>
        <w:jc w:val="both"/>
        <w:rPr>
          <w:rFonts w:eastAsiaTheme="minorEastAsia"/>
          <w:b/>
          <w:bCs/>
          <w:sz w:val="20"/>
          <w:szCs w:val="20"/>
          <w:lang w:eastAsia="zh-CN"/>
        </w:rPr>
      </w:pPr>
    </w:p>
    <w:p w:rsidR="00B9271F" w:rsidRPr="004F15D3" w:rsidRDefault="00B9271F" w:rsidP="00B9271F">
      <w:pPr>
        <w:snapToGrid w:val="0"/>
        <w:jc w:val="both"/>
        <w:rPr>
          <w:rFonts w:eastAsia="Times New Roman"/>
          <w:b/>
          <w:bCs/>
          <w:sz w:val="20"/>
          <w:szCs w:val="20"/>
        </w:rPr>
        <w:sectPr w:rsidR="00B9271F" w:rsidRPr="004F15D3" w:rsidSect="00B9271F">
          <w:type w:val="continuous"/>
          <w:pgSz w:w="12240" w:h="15840" w:code="1"/>
          <w:pgMar w:top="1440" w:right="1440" w:bottom="1440" w:left="1440" w:header="720" w:footer="720" w:gutter="0"/>
          <w:cols w:space="720"/>
          <w:docGrid w:linePitch="360"/>
        </w:sectPr>
      </w:pPr>
    </w:p>
    <w:p w:rsidR="009F4188" w:rsidRPr="004F15D3" w:rsidRDefault="00E34461" w:rsidP="00B9271F">
      <w:pPr>
        <w:snapToGrid w:val="0"/>
        <w:jc w:val="both"/>
        <w:rPr>
          <w:rFonts w:eastAsia="Times New Roman"/>
          <w:b/>
          <w:bCs/>
          <w:sz w:val="20"/>
          <w:szCs w:val="20"/>
        </w:rPr>
      </w:pPr>
      <w:r w:rsidRPr="004F15D3">
        <w:rPr>
          <w:rFonts w:eastAsia="Times New Roman"/>
          <w:b/>
          <w:bCs/>
          <w:sz w:val="20"/>
          <w:szCs w:val="20"/>
        </w:rPr>
        <w:lastRenderedPageBreak/>
        <w:t xml:space="preserve">2. Osseous </w:t>
      </w:r>
      <w:proofErr w:type="spellStart"/>
      <w:r w:rsidRPr="004F15D3">
        <w:rPr>
          <w:rFonts w:eastAsia="Times New Roman"/>
          <w:b/>
          <w:bCs/>
          <w:sz w:val="20"/>
          <w:szCs w:val="20"/>
        </w:rPr>
        <w:t>Bankart</w:t>
      </w:r>
      <w:proofErr w:type="spellEnd"/>
      <w:r w:rsidRPr="004F15D3">
        <w:rPr>
          <w:rFonts w:eastAsia="Times New Roman"/>
          <w:b/>
          <w:bCs/>
          <w:sz w:val="20"/>
          <w:szCs w:val="20"/>
        </w:rPr>
        <w:t>:</w:t>
      </w:r>
    </w:p>
    <w:p w:rsidR="00DB17A0" w:rsidRPr="004F15D3" w:rsidRDefault="00560B95" w:rsidP="00B9271F">
      <w:pPr>
        <w:snapToGrid w:val="0"/>
        <w:ind w:firstLine="425"/>
        <w:jc w:val="both"/>
        <w:rPr>
          <w:rFonts w:eastAsia="Times New Roman"/>
          <w:sz w:val="20"/>
          <w:szCs w:val="20"/>
        </w:rPr>
      </w:pPr>
      <w:r w:rsidRPr="004F15D3">
        <w:rPr>
          <w:rFonts w:eastAsia="Times New Roman"/>
          <w:sz w:val="20"/>
          <w:szCs w:val="20"/>
        </w:rPr>
        <w:t xml:space="preserve">Occurs when some of the </w:t>
      </w:r>
      <w:proofErr w:type="spellStart"/>
      <w:r w:rsidR="00E34461" w:rsidRPr="004F15D3">
        <w:rPr>
          <w:rFonts w:eastAsia="Times New Roman"/>
          <w:sz w:val="20"/>
          <w:szCs w:val="20"/>
        </w:rPr>
        <w:t>glenoid</w:t>
      </w:r>
      <w:proofErr w:type="spellEnd"/>
      <w:r w:rsidR="00E34461" w:rsidRPr="004F15D3">
        <w:rPr>
          <w:rFonts w:eastAsia="Times New Roman"/>
          <w:sz w:val="20"/>
          <w:szCs w:val="20"/>
        </w:rPr>
        <w:t xml:space="preserve"> bone is broken off with anterior labrum. This leads to loss of the normal architecture and also loss of bone, making the</w:t>
      </w:r>
      <w:r w:rsidR="004F15D3">
        <w:rPr>
          <w:rFonts w:eastAsiaTheme="minorEastAsia" w:hint="eastAsia"/>
          <w:sz w:val="20"/>
          <w:szCs w:val="20"/>
          <w:lang w:eastAsia="zh-CN"/>
        </w:rPr>
        <w:t xml:space="preserve"> </w:t>
      </w:r>
      <w:proofErr w:type="spellStart"/>
      <w:r w:rsidR="00E34461" w:rsidRPr="004F15D3">
        <w:rPr>
          <w:rFonts w:eastAsia="Times New Roman"/>
          <w:sz w:val="20"/>
          <w:szCs w:val="20"/>
        </w:rPr>
        <w:t>glenohumeral</w:t>
      </w:r>
      <w:proofErr w:type="spellEnd"/>
      <w:r w:rsidR="00E34461" w:rsidRPr="004F15D3">
        <w:rPr>
          <w:rFonts w:eastAsia="Times New Roman"/>
          <w:sz w:val="20"/>
          <w:szCs w:val="20"/>
        </w:rPr>
        <w:t xml:space="preserve"> joint more unstable than usual </w:t>
      </w:r>
      <w:proofErr w:type="spellStart"/>
      <w:r w:rsidR="00E34461" w:rsidRPr="004F15D3">
        <w:rPr>
          <w:rFonts w:eastAsia="Times New Roman"/>
          <w:sz w:val="20"/>
          <w:szCs w:val="20"/>
        </w:rPr>
        <w:t>Bankart</w:t>
      </w:r>
      <w:proofErr w:type="spellEnd"/>
      <w:r w:rsidR="00E34461" w:rsidRPr="004F15D3">
        <w:rPr>
          <w:rFonts w:eastAsia="Times New Roman"/>
          <w:sz w:val="20"/>
          <w:szCs w:val="20"/>
        </w:rPr>
        <w:t xml:space="preserve"> tear alone</w:t>
      </w:r>
      <w:r w:rsidR="0087186B" w:rsidRPr="004F15D3">
        <w:rPr>
          <w:rFonts w:eastAsia="Times New Roman"/>
          <w:sz w:val="20"/>
          <w:szCs w:val="20"/>
        </w:rPr>
        <w:t xml:space="preserve"> </w:t>
      </w:r>
      <w:r w:rsidR="00A14DEE" w:rsidRPr="004F15D3">
        <w:rPr>
          <w:rFonts w:eastAsia="Times New Roman"/>
          <w:sz w:val="20"/>
          <w:szCs w:val="20"/>
        </w:rPr>
        <w:t>(8)</w:t>
      </w:r>
      <w:r w:rsidR="00DB17A0" w:rsidRPr="004F15D3">
        <w:rPr>
          <w:rFonts w:eastAsia="Times New Roman"/>
          <w:b/>
          <w:bCs/>
          <w:sz w:val="20"/>
          <w:szCs w:val="20"/>
        </w:rPr>
        <w:t>.</w:t>
      </w:r>
    </w:p>
    <w:p w:rsidR="009F4188" w:rsidRPr="004F15D3" w:rsidRDefault="00B71F3B" w:rsidP="00B9271F">
      <w:pPr>
        <w:snapToGrid w:val="0"/>
        <w:jc w:val="both"/>
        <w:rPr>
          <w:rFonts w:eastAsia="Times New Roman"/>
          <w:sz w:val="20"/>
          <w:szCs w:val="20"/>
        </w:rPr>
      </w:pPr>
      <w:r w:rsidRPr="004F15D3">
        <w:rPr>
          <w:rFonts w:eastAsia="Times New Roman"/>
          <w:b/>
          <w:bCs/>
          <w:sz w:val="20"/>
          <w:szCs w:val="20"/>
        </w:rPr>
        <w:t>3. Hill-Sachs lesion:</w:t>
      </w:r>
    </w:p>
    <w:p w:rsidR="00DB17A0" w:rsidRPr="004F15D3" w:rsidRDefault="00B71F3B" w:rsidP="00B9271F">
      <w:pPr>
        <w:snapToGrid w:val="0"/>
        <w:ind w:firstLine="425"/>
        <w:jc w:val="both"/>
        <w:rPr>
          <w:rFonts w:eastAsia="Times New Roman"/>
          <w:sz w:val="20"/>
          <w:szCs w:val="20"/>
        </w:rPr>
      </w:pPr>
      <w:r w:rsidRPr="004F15D3">
        <w:rPr>
          <w:rFonts w:eastAsia="Times New Roman"/>
          <w:sz w:val="20"/>
          <w:szCs w:val="20"/>
        </w:rPr>
        <w:t xml:space="preserve">Is one of the most common injuries associated with anterior </w:t>
      </w:r>
      <w:proofErr w:type="spellStart"/>
      <w:r w:rsidRPr="004F15D3">
        <w:rPr>
          <w:rFonts w:eastAsia="Times New Roman"/>
          <w:sz w:val="20"/>
          <w:szCs w:val="20"/>
        </w:rPr>
        <w:t>glenohumeral</w:t>
      </w:r>
      <w:proofErr w:type="spellEnd"/>
      <w:r w:rsidRPr="004F15D3">
        <w:rPr>
          <w:rFonts w:eastAsia="Times New Roman"/>
          <w:sz w:val="20"/>
          <w:szCs w:val="20"/>
        </w:rPr>
        <w:t xml:space="preserve"> instability </w:t>
      </w:r>
      <w:r w:rsidR="005F26E9" w:rsidRPr="004F15D3">
        <w:rPr>
          <w:rFonts w:eastAsia="Times New Roman"/>
          <w:sz w:val="20"/>
          <w:szCs w:val="20"/>
        </w:rPr>
        <w:t>(6)</w:t>
      </w:r>
      <w:r w:rsidR="007A056E" w:rsidRPr="004F15D3">
        <w:rPr>
          <w:rFonts w:eastAsia="Times New Roman"/>
          <w:sz w:val="20"/>
          <w:szCs w:val="20"/>
        </w:rPr>
        <w:t>. I</w:t>
      </w:r>
      <w:r w:rsidRPr="004F15D3">
        <w:rPr>
          <w:rFonts w:eastAsia="Times New Roman"/>
          <w:sz w:val="20"/>
          <w:szCs w:val="20"/>
        </w:rPr>
        <w:t xml:space="preserve">t is an </w:t>
      </w:r>
      <w:proofErr w:type="spellStart"/>
      <w:r w:rsidRPr="004F15D3">
        <w:rPr>
          <w:rFonts w:eastAsia="Times New Roman"/>
          <w:sz w:val="20"/>
          <w:szCs w:val="20"/>
        </w:rPr>
        <w:t>osteochondral</w:t>
      </w:r>
      <w:proofErr w:type="spellEnd"/>
      <w:r w:rsidRPr="004F15D3">
        <w:rPr>
          <w:rFonts w:eastAsia="Times New Roman"/>
          <w:sz w:val="20"/>
          <w:szCs w:val="20"/>
        </w:rPr>
        <w:t xml:space="preserve"> compression fracture located on the </w:t>
      </w:r>
      <w:proofErr w:type="spellStart"/>
      <w:r w:rsidRPr="004F15D3">
        <w:rPr>
          <w:rFonts w:eastAsia="Times New Roman"/>
          <w:sz w:val="20"/>
          <w:szCs w:val="20"/>
        </w:rPr>
        <w:t>posterolateral</w:t>
      </w:r>
      <w:proofErr w:type="spellEnd"/>
      <w:r w:rsidRPr="004F15D3">
        <w:rPr>
          <w:rFonts w:eastAsia="Times New Roman"/>
          <w:sz w:val="20"/>
          <w:szCs w:val="20"/>
        </w:rPr>
        <w:t xml:space="preserve"> humeral head that occurs in anterior shoulder dislocation. The fracture is created when the </w:t>
      </w:r>
      <w:proofErr w:type="spellStart"/>
      <w:r w:rsidRPr="004F15D3">
        <w:rPr>
          <w:rFonts w:eastAsia="Times New Roman"/>
          <w:sz w:val="20"/>
          <w:szCs w:val="20"/>
        </w:rPr>
        <w:t>posterolateral</w:t>
      </w:r>
      <w:proofErr w:type="spellEnd"/>
      <w:r w:rsidRPr="004F15D3">
        <w:rPr>
          <w:rFonts w:eastAsia="Times New Roman"/>
          <w:sz w:val="20"/>
          <w:szCs w:val="20"/>
        </w:rPr>
        <w:t xml:space="preserve"> humeral head strikes the </w:t>
      </w:r>
      <w:proofErr w:type="spellStart"/>
      <w:r w:rsidRPr="004F15D3">
        <w:rPr>
          <w:rFonts w:eastAsia="Times New Roman"/>
          <w:sz w:val="20"/>
          <w:szCs w:val="20"/>
        </w:rPr>
        <w:t>anteroinferior</w:t>
      </w:r>
      <w:proofErr w:type="spellEnd"/>
      <w:r w:rsidRPr="004F15D3">
        <w:rPr>
          <w:rFonts w:eastAsia="Times New Roman"/>
          <w:sz w:val="20"/>
          <w:szCs w:val="20"/>
        </w:rPr>
        <w:t xml:space="preserve"> </w:t>
      </w:r>
      <w:proofErr w:type="spellStart"/>
      <w:r w:rsidRPr="004F15D3">
        <w:rPr>
          <w:rFonts w:eastAsia="Times New Roman"/>
          <w:sz w:val="20"/>
          <w:szCs w:val="20"/>
        </w:rPr>
        <w:lastRenderedPageBreak/>
        <w:t>glenoid</w:t>
      </w:r>
      <w:proofErr w:type="spellEnd"/>
      <w:r w:rsidRPr="004F15D3">
        <w:rPr>
          <w:rFonts w:eastAsia="Times New Roman"/>
          <w:sz w:val="20"/>
          <w:szCs w:val="20"/>
        </w:rPr>
        <w:t xml:space="preserve"> rim during dislocation. Impaction fracture or associated </w:t>
      </w:r>
      <w:proofErr w:type="spellStart"/>
      <w:r w:rsidRPr="004F15D3">
        <w:rPr>
          <w:rFonts w:eastAsia="Times New Roman"/>
          <w:sz w:val="20"/>
          <w:szCs w:val="20"/>
        </w:rPr>
        <w:t>bonemarrow</w:t>
      </w:r>
      <w:proofErr w:type="spellEnd"/>
      <w:r w:rsidRPr="004F15D3">
        <w:rPr>
          <w:rFonts w:eastAsia="Times New Roman"/>
          <w:sz w:val="20"/>
          <w:szCs w:val="20"/>
        </w:rPr>
        <w:t xml:space="preserve"> </w:t>
      </w:r>
      <w:r w:rsidR="00DB17A0" w:rsidRPr="004F15D3">
        <w:rPr>
          <w:rFonts w:eastAsia="Times New Roman"/>
          <w:sz w:val="20"/>
          <w:szCs w:val="20"/>
        </w:rPr>
        <w:t>edema</w:t>
      </w:r>
      <w:r w:rsidRPr="004F15D3">
        <w:rPr>
          <w:rFonts w:eastAsia="Times New Roman"/>
          <w:sz w:val="20"/>
          <w:szCs w:val="20"/>
        </w:rPr>
        <w:t xml:space="preserve"> both are observed in acute cases </w:t>
      </w:r>
      <w:r w:rsidR="00A14DEE" w:rsidRPr="004F15D3">
        <w:rPr>
          <w:rFonts w:eastAsia="Times New Roman"/>
          <w:sz w:val="20"/>
          <w:szCs w:val="20"/>
        </w:rPr>
        <w:t>(9)</w:t>
      </w:r>
      <w:r w:rsidR="007A056E" w:rsidRPr="004F15D3">
        <w:rPr>
          <w:rFonts w:eastAsia="Times New Roman"/>
          <w:sz w:val="20"/>
          <w:szCs w:val="20"/>
        </w:rPr>
        <w:t xml:space="preserve">. </w:t>
      </w:r>
      <w:r w:rsidR="007A056E" w:rsidRPr="004F15D3">
        <w:rPr>
          <w:rFonts w:eastAsia="Times New Roman"/>
          <w:b/>
          <w:bCs/>
          <w:i/>
          <w:iCs/>
          <w:sz w:val="20"/>
          <w:szCs w:val="20"/>
        </w:rPr>
        <w:t>O</w:t>
      </w:r>
      <w:r w:rsidRPr="004F15D3">
        <w:rPr>
          <w:rFonts w:eastAsia="Times New Roman"/>
          <w:b/>
          <w:bCs/>
          <w:i/>
          <w:iCs/>
          <w:sz w:val="20"/>
          <w:szCs w:val="20"/>
        </w:rPr>
        <w:t>n MRI</w:t>
      </w:r>
      <w:r w:rsidR="007A056E" w:rsidRPr="004F15D3">
        <w:rPr>
          <w:rFonts w:eastAsia="Times New Roman"/>
          <w:b/>
          <w:bCs/>
          <w:sz w:val="20"/>
          <w:szCs w:val="20"/>
        </w:rPr>
        <w:t xml:space="preserve">, </w:t>
      </w:r>
      <w:r w:rsidR="007A056E" w:rsidRPr="004F15D3">
        <w:rPr>
          <w:rFonts w:eastAsia="Times New Roman"/>
          <w:sz w:val="20"/>
          <w:szCs w:val="20"/>
        </w:rPr>
        <w:t>t</w:t>
      </w:r>
      <w:r w:rsidRPr="004F15D3">
        <w:rPr>
          <w:rFonts w:eastAsia="Times New Roman"/>
          <w:sz w:val="20"/>
          <w:szCs w:val="20"/>
        </w:rPr>
        <w:t>here is abnormal signal intensity within the</w:t>
      </w:r>
      <w:r w:rsidR="004F15D3">
        <w:rPr>
          <w:rFonts w:eastAsiaTheme="minorEastAsia" w:hint="eastAsia"/>
          <w:sz w:val="20"/>
          <w:szCs w:val="20"/>
          <w:lang w:eastAsia="zh-CN"/>
        </w:rPr>
        <w:t xml:space="preserve"> </w:t>
      </w:r>
      <w:r w:rsidRPr="004F15D3">
        <w:rPr>
          <w:rFonts w:eastAsia="Times New Roman"/>
          <w:sz w:val="20"/>
          <w:szCs w:val="20"/>
        </w:rPr>
        <w:t xml:space="preserve">marrow indicative of acute trauma (Contusion) that will not be detected by CT </w:t>
      </w:r>
      <w:r w:rsidR="00A14DEE" w:rsidRPr="004F15D3">
        <w:rPr>
          <w:rFonts w:eastAsia="Times New Roman"/>
          <w:b/>
          <w:bCs/>
          <w:sz w:val="20"/>
          <w:szCs w:val="20"/>
        </w:rPr>
        <w:t>(10)</w:t>
      </w:r>
      <w:r w:rsidR="007A056E" w:rsidRPr="004F15D3">
        <w:rPr>
          <w:rFonts w:eastAsia="Times New Roman"/>
          <w:sz w:val="20"/>
          <w:szCs w:val="20"/>
        </w:rPr>
        <w:t>. T</w:t>
      </w:r>
      <w:r w:rsidRPr="004F15D3">
        <w:rPr>
          <w:rFonts w:eastAsia="Times New Roman"/>
          <w:sz w:val="20"/>
          <w:szCs w:val="20"/>
        </w:rPr>
        <w:t>his should not be mistaken with erosion at the same</w:t>
      </w:r>
      <w:r w:rsidR="004F15D3">
        <w:rPr>
          <w:rFonts w:eastAsiaTheme="minorEastAsia" w:hint="eastAsia"/>
          <w:sz w:val="20"/>
          <w:szCs w:val="20"/>
          <w:lang w:eastAsia="zh-CN"/>
        </w:rPr>
        <w:t xml:space="preserve"> </w:t>
      </w:r>
      <w:r w:rsidRPr="004F15D3">
        <w:rPr>
          <w:rFonts w:eastAsia="Times New Roman"/>
          <w:sz w:val="20"/>
          <w:szCs w:val="20"/>
        </w:rPr>
        <w:t xml:space="preserve">area and overcall Hill-Sachs lesion </w:t>
      </w:r>
      <w:r w:rsidR="00AA4A9C" w:rsidRPr="004F15D3">
        <w:rPr>
          <w:rFonts w:eastAsia="Times New Roman"/>
          <w:sz w:val="20"/>
          <w:szCs w:val="20"/>
        </w:rPr>
        <w:t>(11)</w:t>
      </w:r>
      <w:r w:rsidR="007A056E" w:rsidRPr="004F15D3">
        <w:rPr>
          <w:rFonts w:eastAsia="Times New Roman"/>
          <w:sz w:val="20"/>
          <w:szCs w:val="20"/>
        </w:rPr>
        <w:t xml:space="preserve">. </w:t>
      </w:r>
      <w:r w:rsidR="007A056E" w:rsidRPr="004F15D3">
        <w:rPr>
          <w:rFonts w:eastAsia="Times New Roman"/>
          <w:b/>
          <w:bCs/>
          <w:i/>
          <w:iCs/>
          <w:sz w:val="20"/>
          <w:szCs w:val="20"/>
        </w:rPr>
        <w:t>O</w:t>
      </w:r>
      <w:r w:rsidRPr="004F15D3">
        <w:rPr>
          <w:rFonts w:eastAsia="Times New Roman"/>
          <w:b/>
          <w:bCs/>
          <w:i/>
          <w:iCs/>
          <w:sz w:val="20"/>
          <w:szCs w:val="20"/>
        </w:rPr>
        <w:t>n US</w:t>
      </w:r>
      <w:r w:rsidR="007A056E" w:rsidRPr="004F15D3">
        <w:rPr>
          <w:rFonts w:eastAsia="Times New Roman"/>
          <w:b/>
          <w:bCs/>
          <w:sz w:val="20"/>
          <w:szCs w:val="20"/>
        </w:rPr>
        <w:t xml:space="preserve">; </w:t>
      </w:r>
      <w:r w:rsidR="007A056E" w:rsidRPr="004F15D3">
        <w:rPr>
          <w:rFonts w:eastAsia="Times New Roman"/>
          <w:sz w:val="20"/>
          <w:szCs w:val="20"/>
        </w:rPr>
        <w:t>A</w:t>
      </w:r>
      <w:r w:rsidRPr="004F15D3">
        <w:rPr>
          <w:rFonts w:eastAsia="Times New Roman"/>
          <w:sz w:val="20"/>
          <w:szCs w:val="20"/>
        </w:rPr>
        <w:t xml:space="preserve"> Hill-Sachs lesion appears as a shallow</w:t>
      </w:r>
      <w:r w:rsidR="004F15D3">
        <w:rPr>
          <w:rFonts w:eastAsiaTheme="minorEastAsia" w:hint="eastAsia"/>
          <w:sz w:val="20"/>
          <w:szCs w:val="20"/>
          <w:lang w:eastAsia="zh-CN"/>
        </w:rPr>
        <w:t xml:space="preserve"> </w:t>
      </w:r>
      <w:r w:rsidRPr="004F15D3">
        <w:rPr>
          <w:rFonts w:eastAsia="Times New Roman"/>
          <w:sz w:val="20"/>
          <w:szCs w:val="20"/>
        </w:rPr>
        <w:t xml:space="preserve">wedge-shaped defect of the </w:t>
      </w:r>
      <w:proofErr w:type="spellStart"/>
      <w:r w:rsidRPr="004F15D3">
        <w:rPr>
          <w:rFonts w:eastAsia="Times New Roman"/>
          <w:sz w:val="20"/>
          <w:szCs w:val="20"/>
        </w:rPr>
        <w:t>hyperechoic</w:t>
      </w:r>
      <w:proofErr w:type="spellEnd"/>
      <w:r w:rsidRPr="004F15D3">
        <w:rPr>
          <w:rFonts w:eastAsia="Times New Roman"/>
          <w:sz w:val="20"/>
          <w:szCs w:val="20"/>
        </w:rPr>
        <w:t xml:space="preserve"> bony contour of the humeral head at the point where the </w:t>
      </w:r>
      <w:proofErr w:type="spellStart"/>
      <w:r w:rsidRPr="004F15D3">
        <w:rPr>
          <w:rFonts w:eastAsia="Times New Roman"/>
          <w:sz w:val="20"/>
          <w:szCs w:val="20"/>
        </w:rPr>
        <w:t>infraspinatus</w:t>
      </w:r>
      <w:proofErr w:type="spellEnd"/>
      <w:r w:rsidRPr="004F15D3">
        <w:rPr>
          <w:rFonts w:eastAsia="Times New Roman"/>
          <w:sz w:val="20"/>
          <w:szCs w:val="20"/>
        </w:rPr>
        <w:t xml:space="preserve"> inserts into the greater </w:t>
      </w:r>
      <w:proofErr w:type="spellStart"/>
      <w:r w:rsidR="00543546" w:rsidRPr="004F15D3">
        <w:rPr>
          <w:rFonts w:eastAsia="Times New Roman"/>
          <w:sz w:val="20"/>
          <w:szCs w:val="20"/>
        </w:rPr>
        <w:t>tuberosity</w:t>
      </w:r>
      <w:proofErr w:type="spellEnd"/>
      <w:r w:rsidR="00543546" w:rsidRPr="004F15D3">
        <w:rPr>
          <w:rFonts w:eastAsia="Times New Roman"/>
          <w:sz w:val="20"/>
          <w:szCs w:val="20"/>
        </w:rPr>
        <w:t xml:space="preserve"> (</w:t>
      </w:r>
      <w:r w:rsidR="00A14DEE" w:rsidRPr="004F15D3">
        <w:rPr>
          <w:rFonts w:eastAsia="Times New Roman"/>
          <w:sz w:val="20"/>
          <w:szCs w:val="20"/>
        </w:rPr>
        <w:t>12)</w:t>
      </w:r>
      <w:r w:rsidRPr="004F15D3">
        <w:rPr>
          <w:rFonts w:eastAsia="Times New Roman"/>
          <w:sz w:val="20"/>
          <w:szCs w:val="20"/>
        </w:rPr>
        <w:t>.</w:t>
      </w:r>
    </w:p>
    <w:p w:rsidR="009F4188" w:rsidRPr="004F15D3" w:rsidRDefault="00B71F3B" w:rsidP="00B9271F">
      <w:pPr>
        <w:snapToGrid w:val="0"/>
        <w:jc w:val="both"/>
        <w:rPr>
          <w:rFonts w:eastAsia="Times New Roman"/>
          <w:sz w:val="20"/>
          <w:szCs w:val="20"/>
        </w:rPr>
      </w:pPr>
      <w:r w:rsidRPr="004F15D3">
        <w:rPr>
          <w:rFonts w:eastAsia="Times New Roman"/>
          <w:b/>
          <w:bCs/>
          <w:sz w:val="20"/>
          <w:szCs w:val="20"/>
        </w:rPr>
        <w:t xml:space="preserve">4. </w:t>
      </w:r>
      <w:proofErr w:type="spellStart"/>
      <w:r w:rsidRPr="004F15D3">
        <w:rPr>
          <w:rFonts w:eastAsia="Times New Roman"/>
          <w:b/>
          <w:bCs/>
          <w:sz w:val="20"/>
          <w:szCs w:val="20"/>
        </w:rPr>
        <w:t>Perthes</w:t>
      </w:r>
      <w:proofErr w:type="spellEnd"/>
      <w:r w:rsidRPr="004F15D3">
        <w:rPr>
          <w:rFonts w:eastAsia="Times New Roman"/>
          <w:b/>
          <w:bCs/>
          <w:sz w:val="20"/>
          <w:szCs w:val="20"/>
        </w:rPr>
        <w:t xml:space="preserve"> lesion:</w:t>
      </w:r>
    </w:p>
    <w:p w:rsidR="00280443" w:rsidRPr="004F15D3" w:rsidRDefault="00B71F3B" w:rsidP="00B9271F">
      <w:pPr>
        <w:snapToGrid w:val="0"/>
        <w:ind w:firstLine="425"/>
        <w:jc w:val="both"/>
        <w:rPr>
          <w:rFonts w:eastAsia="Times New Roman"/>
          <w:b/>
          <w:bCs/>
          <w:sz w:val="20"/>
          <w:szCs w:val="20"/>
        </w:rPr>
      </w:pPr>
      <w:r w:rsidRPr="004F15D3">
        <w:rPr>
          <w:rFonts w:eastAsia="Times New Roman"/>
          <w:sz w:val="20"/>
          <w:szCs w:val="20"/>
        </w:rPr>
        <w:lastRenderedPageBreak/>
        <w:t xml:space="preserve">Described by </w:t>
      </w:r>
      <w:proofErr w:type="spellStart"/>
      <w:r w:rsidRPr="004F15D3">
        <w:rPr>
          <w:rFonts w:eastAsia="Times New Roman"/>
          <w:sz w:val="20"/>
          <w:szCs w:val="20"/>
        </w:rPr>
        <w:t>Perthes</w:t>
      </w:r>
      <w:proofErr w:type="spellEnd"/>
      <w:r w:rsidRPr="004F15D3">
        <w:rPr>
          <w:rFonts w:eastAsia="Times New Roman"/>
          <w:sz w:val="20"/>
          <w:szCs w:val="20"/>
        </w:rPr>
        <w:t xml:space="preserve"> in 1905, is defined as a tear of the </w:t>
      </w:r>
      <w:proofErr w:type="spellStart"/>
      <w:r w:rsidRPr="004F15D3">
        <w:rPr>
          <w:rFonts w:eastAsia="Times New Roman"/>
          <w:sz w:val="20"/>
          <w:szCs w:val="20"/>
        </w:rPr>
        <w:t>glenoid</w:t>
      </w:r>
      <w:proofErr w:type="spellEnd"/>
      <w:r w:rsidRPr="004F15D3">
        <w:rPr>
          <w:rFonts w:eastAsia="Times New Roman"/>
          <w:sz w:val="20"/>
          <w:szCs w:val="20"/>
        </w:rPr>
        <w:t xml:space="preserve"> labrum with intact scapular </w:t>
      </w:r>
      <w:proofErr w:type="spellStart"/>
      <w:r w:rsidRPr="004F15D3">
        <w:rPr>
          <w:rFonts w:eastAsia="Times New Roman"/>
          <w:sz w:val="20"/>
          <w:szCs w:val="20"/>
        </w:rPr>
        <w:t>periosteum</w:t>
      </w:r>
      <w:proofErr w:type="spellEnd"/>
      <w:r w:rsidRPr="004F15D3">
        <w:rPr>
          <w:rFonts w:eastAsia="Times New Roman"/>
          <w:sz w:val="20"/>
          <w:szCs w:val="20"/>
        </w:rPr>
        <w:t xml:space="preserve"> </w:t>
      </w:r>
      <w:r w:rsidR="00F01B84" w:rsidRPr="004F15D3">
        <w:rPr>
          <w:rFonts w:eastAsia="Times New Roman"/>
          <w:sz w:val="20"/>
          <w:szCs w:val="20"/>
        </w:rPr>
        <w:t>(13)</w:t>
      </w:r>
      <w:r w:rsidRPr="004F15D3">
        <w:rPr>
          <w:rFonts w:eastAsia="Times New Roman"/>
          <w:sz w:val="20"/>
          <w:szCs w:val="20"/>
        </w:rPr>
        <w:t xml:space="preserve">. The torn anterior labrum </w:t>
      </w:r>
      <w:proofErr w:type="spellStart"/>
      <w:r w:rsidRPr="004F15D3">
        <w:rPr>
          <w:rFonts w:eastAsia="Times New Roman"/>
          <w:sz w:val="20"/>
          <w:szCs w:val="20"/>
        </w:rPr>
        <w:t>isoften</w:t>
      </w:r>
      <w:proofErr w:type="spellEnd"/>
      <w:r w:rsidRPr="004F15D3">
        <w:rPr>
          <w:rFonts w:eastAsia="Times New Roman"/>
          <w:sz w:val="20"/>
          <w:szCs w:val="20"/>
        </w:rPr>
        <w:t xml:space="preserve"> </w:t>
      </w:r>
      <w:proofErr w:type="spellStart"/>
      <w:r w:rsidRPr="004F15D3">
        <w:rPr>
          <w:rFonts w:eastAsia="Times New Roman"/>
          <w:sz w:val="20"/>
          <w:szCs w:val="20"/>
        </w:rPr>
        <w:t>undisplaced</w:t>
      </w:r>
      <w:proofErr w:type="spellEnd"/>
      <w:r w:rsidRPr="004F15D3">
        <w:rPr>
          <w:rFonts w:eastAsia="Times New Roman"/>
          <w:sz w:val="20"/>
          <w:szCs w:val="20"/>
        </w:rPr>
        <w:t xml:space="preserve"> and visualized in its normal location on conventional MR imaging.</w:t>
      </w:r>
      <w:r w:rsidR="00681DFA" w:rsidRPr="004F15D3">
        <w:rPr>
          <w:rFonts w:eastAsia="Times New Roman"/>
          <w:sz w:val="20"/>
          <w:szCs w:val="20"/>
        </w:rPr>
        <w:t xml:space="preserve"> </w:t>
      </w:r>
      <w:r w:rsidRPr="004F15D3">
        <w:rPr>
          <w:rFonts w:eastAsia="Times New Roman"/>
          <w:b/>
          <w:bCs/>
          <w:i/>
          <w:iCs/>
          <w:sz w:val="20"/>
          <w:szCs w:val="20"/>
        </w:rPr>
        <w:t>On MRI</w:t>
      </w:r>
      <w:r w:rsidRPr="004F15D3">
        <w:rPr>
          <w:rFonts w:eastAsia="Times New Roman"/>
          <w:b/>
          <w:bCs/>
          <w:sz w:val="20"/>
          <w:szCs w:val="20"/>
        </w:rPr>
        <w:t>,</w:t>
      </w:r>
      <w:r w:rsidR="00681DFA" w:rsidRPr="004F15D3">
        <w:rPr>
          <w:rFonts w:eastAsia="Times New Roman"/>
          <w:b/>
          <w:bCs/>
          <w:sz w:val="20"/>
          <w:szCs w:val="20"/>
        </w:rPr>
        <w:t xml:space="preserve"> </w:t>
      </w:r>
      <w:r w:rsidRPr="004F15D3">
        <w:rPr>
          <w:rFonts w:eastAsia="Times New Roman"/>
          <w:sz w:val="20"/>
          <w:szCs w:val="20"/>
        </w:rPr>
        <w:t xml:space="preserve">partial </w:t>
      </w:r>
      <w:proofErr w:type="spellStart"/>
      <w:r w:rsidRPr="004F15D3">
        <w:rPr>
          <w:rFonts w:eastAsia="Times New Roman"/>
          <w:sz w:val="20"/>
          <w:szCs w:val="20"/>
        </w:rPr>
        <w:t>labral</w:t>
      </w:r>
      <w:proofErr w:type="spellEnd"/>
      <w:r w:rsidRPr="004F15D3">
        <w:rPr>
          <w:rFonts w:eastAsia="Times New Roman"/>
          <w:sz w:val="20"/>
          <w:szCs w:val="20"/>
        </w:rPr>
        <w:t xml:space="preserve"> detachments,</w:t>
      </w:r>
      <w:r w:rsidR="00681DFA" w:rsidRPr="004F15D3">
        <w:rPr>
          <w:rFonts w:eastAsia="Times New Roman"/>
          <w:sz w:val="20"/>
          <w:szCs w:val="20"/>
        </w:rPr>
        <w:t xml:space="preserve"> </w:t>
      </w:r>
      <w:r w:rsidRPr="004F15D3">
        <w:rPr>
          <w:rFonts w:eastAsia="Times New Roman"/>
          <w:sz w:val="20"/>
          <w:szCs w:val="20"/>
        </w:rPr>
        <w:t xml:space="preserve">but it can be missed on routine MRI and even on arthroscopy because they can heal spontaneously. Thus, there may be no clinical findings despite symptoms of shoulder instability, in which case MR </w:t>
      </w:r>
      <w:proofErr w:type="spellStart"/>
      <w:r w:rsidRPr="004F15D3">
        <w:rPr>
          <w:rFonts w:eastAsia="Times New Roman"/>
          <w:sz w:val="20"/>
          <w:szCs w:val="20"/>
        </w:rPr>
        <w:t>Arthrography</w:t>
      </w:r>
      <w:proofErr w:type="spellEnd"/>
      <w:r w:rsidRPr="004F15D3">
        <w:rPr>
          <w:rFonts w:eastAsia="Times New Roman"/>
          <w:sz w:val="20"/>
          <w:szCs w:val="20"/>
        </w:rPr>
        <w:t xml:space="preserve"> (MRA) is superior for diagnosis and guiding treatment because it can visualize partial tears revealed by contrast material-ind</w:t>
      </w:r>
      <w:r w:rsidR="00DB17A0" w:rsidRPr="004F15D3">
        <w:rPr>
          <w:rFonts w:eastAsia="Times New Roman"/>
          <w:sz w:val="20"/>
          <w:szCs w:val="20"/>
        </w:rPr>
        <w:t xml:space="preserve">uced tension within the capsule </w:t>
      </w:r>
      <w:r w:rsidR="00AA4A9C" w:rsidRPr="004F15D3">
        <w:rPr>
          <w:rFonts w:eastAsia="Times New Roman"/>
          <w:b/>
          <w:bCs/>
          <w:sz w:val="20"/>
          <w:szCs w:val="20"/>
        </w:rPr>
        <w:t>(14).</w:t>
      </w:r>
    </w:p>
    <w:p w:rsidR="009F4188" w:rsidRPr="004F15D3" w:rsidRDefault="009F4188" w:rsidP="00B9271F">
      <w:pPr>
        <w:tabs>
          <w:tab w:val="left" w:pos="720"/>
        </w:tabs>
        <w:snapToGrid w:val="0"/>
        <w:jc w:val="both"/>
        <w:rPr>
          <w:rFonts w:eastAsia="Times New Roman"/>
          <w:b/>
          <w:bCs/>
          <w:sz w:val="20"/>
          <w:szCs w:val="20"/>
        </w:rPr>
      </w:pPr>
    </w:p>
    <w:p w:rsidR="00AB722D" w:rsidRPr="004F15D3" w:rsidRDefault="009F4188" w:rsidP="00B9271F">
      <w:pPr>
        <w:tabs>
          <w:tab w:val="left" w:pos="720"/>
        </w:tabs>
        <w:snapToGrid w:val="0"/>
        <w:jc w:val="both"/>
        <w:rPr>
          <w:rFonts w:eastAsia="Times New Roman"/>
          <w:b/>
          <w:bCs/>
          <w:sz w:val="20"/>
          <w:szCs w:val="20"/>
        </w:rPr>
      </w:pPr>
      <w:r w:rsidRPr="004F15D3">
        <w:rPr>
          <w:rFonts w:eastAsia="Times New Roman"/>
          <w:b/>
          <w:bCs/>
          <w:sz w:val="20"/>
          <w:szCs w:val="20"/>
        </w:rPr>
        <w:t xml:space="preserve">2. </w:t>
      </w:r>
      <w:r w:rsidR="00280443" w:rsidRPr="004F15D3">
        <w:rPr>
          <w:rFonts w:eastAsia="Times New Roman"/>
          <w:b/>
          <w:bCs/>
          <w:sz w:val="20"/>
          <w:szCs w:val="20"/>
        </w:rPr>
        <w:t xml:space="preserve">Patients and </w:t>
      </w:r>
      <w:r w:rsidR="00AC6FE5" w:rsidRPr="004F15D3">
        <w:rPr>
          <w:rFonts w:eastAsia="Times New Roman"/>
          <w:b/>
          <w:bCs/>
          <w:sz w:val="20"/>
          <w:szCs w:val="20"/>
        </w:rPr>
        <w:t>Methods</w:t>
      </w:r>
      <w:r w:rsidR="00280443" w:rsidRPr="004F15D3">
        <w:rPr>
          <w:rFonts w:eastAsia="Times New Roman"/>
          <w:b/>
          <w:bCs/>
          <w:sz w:val="20"/>
          <w:szCs w:val="20"/>
        </w:rPr>
        <w:t xml:space="preserve">: </w:t>
      </w:r>
    </w:p>
    <w:p w:rsidR="009F4188" w:rsidRPr="004F15D3" w:rsidRDefault="00AC6FE5" w:rsidP="00B9271F">
      <w:pPr>
        <w:snapToGrid w:val="0"/>
        <w:jc w:val="both"/>
        <w:rPr>
          <w:rFonts w:eastAsia="Times New Roman"/>
          <w:b/>
          <w:bCs/>
          <w:sz w:val="20"/>
          <w:szCs w:val="20"/>
        </w:rPr>
      </w:pPr>
      <w:r w:rsidRPr="004F15D3">
        <w:rPr>
          <w:rFonts w:eastAsia="Times New Roman"/>
          <w:b/>
          <w:bCs/>
          <w:sz w:val="20"/>
          <w:szCs w:val="20"/>
        </w:rPr>
        <w:t>Patients:</w:t>
      </w:r>
    </w:p>
    <w:p w:rsidR="00DB17A0" w:rsidRPr="004F15D3" w:rsidRDefault="00AC6FE5" w:rsidP="00B9271F">
      <w:pPr>
        <w:snapToGrid w:val="0"/>
        <w:ind w:firstLine="425"/>
        <w:jc w:val="both"/>
        <w:rPr>
          <w:rFonts w:eastAsia="Times New Roman"/>
          <w:sz w:val="20"/>
          <w:szCs w:val="20"/>
        </w:rPr>
      </w:pPr>
      <w:r w:rsidRPr="004F15D3">
        <w:rPr>
          <w:rFonts w:eastAsia="Times New Roman"/>
          <w:b/>
          <w:bCs/>
          <w:sz w:val="20"/>
          <w:szCs w:val="20"/>
        </w:rPr>
        <w:t xml:space="preserve">Our study </w:t>
      </w:r>
      <w:r w:rsidR="005F0BE4" w:rsidRPr="004F15D3">
        <w:rPr>
          <w:rFonts w:eastAsia="Times New Roman"/>
          <w:b/>
          <w:bCs/>
          <w:sz w:val="20"/>
          <w:szCs w:val="20"/>
        </w:rPr>
        <w:t>was</w:t>
      </w:r>
      <w:r w:rsidRPr="004F15D3">
        <w:rPr>
          <w:rFonts w:eastAsia="Times New Roman"/>
          <w:b/>
          <w:bCs/>
          <w:sz w:val="20"/>
          <w:szCs w:val="20"/>
        </w:rPr>
        <w:t xml:space="preserve"> performed on </w:t>
      </w:r>
      <w:r w:rsidRPr="004F15D3">
        <w:rPr>
          <w:rFonts w:eastAsia="Times New Roman"/>
          <w:sz w:val="20"/>
          <w:szCs w:val="20"/>
        </w:rPr>
        <w:t xml:space="preserve">thirty patients with </w:t>
      </w:r>
      <w:r w:rsidR="00DB17A0" w:rsidRPr="004F15D3">
        <w:rPr>
          <w:rFonts w:eastAsia="Times New Roman"/>
          <w:sz w:val="20"/>
          <w:szCs w:val="20"/>
        </w:rPr>
        <w:t xml:space="preserve">history of shoulder dislocation. </w:t>
      </w:r>
      <w:r w:rsidRPr="004F15D3">
        <w:rPr>
          <w:rFonts w:eastAsia="Times New Roman"/>
          <w:sz w:val="20"/>
          <w:szCs w:val="20"/>
        </w:rPr>
        <w:t>All patients complained of shoulder dislocation either traumatic or non-traumatic.</w:t>
      </w:r>
    </w:p>
    <w:p w:rsidR="009F4188" w:rsidRPr="004F15D3" w:rsidRDefault="00AC6FE5" w:rsidP="00B9271F">
      <w:pPr>
        <w:tabs>
          <w:tab w:val="left" w:pos="1080"/>
        </w:tabs>
        <w:snapToGrid w:val="0"/>
        <w:jc w:val="both"/>
        <w:rPr>
          <w:rFonts w:eastAsia="Times New Roman"/>
          <w:sz w:val="20"/>
          <w:szCs w:val="20"/>
        </w:rPr>
      </w:pPr>
      <w:r w:rsidRPr="004F15D3">
        <w:rPr>
          <w:rFonts w:eastAsia="Times New Roman"/>
          <w:b/>
          <w:bCs/>
          <w:sz w:val="20"/>
          <w:szCs w:val="20"/>
        </w:rPr>
        <w:t>Exclusion criteria:</w:t>
      </w:r>
    </w:p>
    <w:p w:rsidR="00DB17A0" w:rsidRPr="004F15D3" w:rsidRDefault="00AC6FE5" w:rsidP="00B9271F">
      <w:pPr>
        <w:tabs>
          <w:tab w:val="left" w:pos="1080"/>
        </w:tabs>
        <w:snapToGrid w:val="0"/>
        <w:ind w:firstLine="425"/>
        <w:jc w:val="both"/>
        <w:rPr>
          <w:rFonts w:eastAsia="Times New Roman"/>
          <w:b/>
          <w:bCs/>
          <w:sz w:val="20"/>
          <w:szCs w:val="20"/>
        </w:rPr>
      </w:pPr>
      <w:r w:rsidRPr="004F15D3">
        <w:rPr>
          <w:rFonts w:eastAsia="Times New Roman"/>
          <w:sz w:val="20"/>
          <w:szCs w:val="20"/>
        </w:rPr>
        <w:t xml:space="preserve">Previous shoulder surgery, </w:t>
      </w:r>
      <w:proofErr w:type="spellStart"/>
      <w:r w:rsidRPr="004F15D3">
        <w:rPr>
          <w:rFonts w:eastAsia="Times New Roman"/>
          <w:sz w:val="20"/>
          <w:szCs w:val="20"/>
        </w:rPr>
        <w:t>glenohumeral</w:t>
      </w:r>
      <w:proofErr w:type="spellEnd"/>
      <w:r w:rsidRPr="004F15D3">
        <w:rPr>
          <w:rFonts w:eastAsia="Times New Roman"/>
          <w:sz w:val="20"/>
          <w:szCs w:val="20"/>
        </w:rPr>
        <w:t xml:space="preserve"> joint </w:t>
      </w:r>
      <w:proofErr w:type="spellStart"/>
      <w:r w:rsidRPr="004F15D3">
        <w:rPr>
          <w:rFonts w:eastAsia="Times New Roman"/>
          <w:sz w:val="20"/>
          <w:szCs w:val="20"/>
        </w:rPr>
        <w:t>arthropathy</w:t>
      </w:r>
      <w:proofErr w:type="spellEnd"/>
      <w:r w:rsidRPr="004F15D3">
        <w:rPr>
          <w:rFonts w:eastAsia="Times New Roman"/>
          <w:sz w:val="20"/>
          <w:szCs w:val="20"/>
        </w:rPr>
        <w:t xml:space="preserve">, or substantial shoulder defects other than the </w:t>
      </w:r>
      <w:proofErr w:type="spellStart"/>
      <w:r w:rsidRPr="004F15D3">
        <w:rPr>
          <w:rFonts w:eastAsia="Times New Roman"/>
          <w:sz w:val="20"/>
          <w:szCs w:val="20"/>
        </w:rPr>
        <w:t>sequelae</w:t>
      </w:r>
      <w:proofErr w:type="spellEnd"/>
      <w:r w:rsidRPr="004F15D3">
        <w:rPr>
          <w:rFonts w:eastAsia="Times New Roman"/>
          <w:sz w:val="20"/>
          <w:szCs w:val="20"/>
        </w:rPr>
        <w:t xml:space="preserve"> of </w:t>
      </w:r>
      <w:proofErr w:type="spellStart"/>
      <w:r w:rsidRPr="004F15D3">
        <w:rPr>
          <w:rFonts w:eastAsia="Times New Roman"/>
          <w:sz w:val="20"/>
          <w:szCs w:val="20"/>
        </w:rPr>
        <w:t>glenohumeral</w:t>
      </w:r>
      <w:proofErr w:type="spellEnd"/>
      <w:r w:rsidRPr="004F15D3">
        <w:rPr>
          <w:rFonts w:eastAsia="Times New Roman"/>
          <w:sz w:val="20"/>
          <w:szCs w:val="20"/>
        </w:rPr>
        <w:t xml:space="preserve"> joint dislocation.</w:t>
      </w:r>
    </w:p>
    <w:p w:rsidR="00AC6FE5" w:rsidRPr="004F15D3" w:rsidRDefault="00AC6FE5" w:rsidP="00B9271F">
      <w:pPr>
        <w:tabs>
          <w:tab w:val="left" w:pos="1080"/>
        </w:tabs>
        <w:snapToGrid w:val="0"/>
        <w:jc w:val="both"/>
        <w:rPr>
          <w:rFonts w:eastAsia="Times New Roman"/>
          <w:b/>
          <w:bCs/>
          <w:sz w:val="20"/>
          <w:szCs w:val="20"/>
        </w:rPr>
      </w:pPr>
      <w:r w:rsidRPr="004F15D3">
        <w:rPr>
          <w:rFonts w:eastAsia="Times New Roman"/>
          <w:b/>
          <w:bCs/>
          <w:sz w:val="20"/>
          <w:szCs w:val="20"/>
        </w:rPr>
        <w:t>All patients will be subjected to the following:</w:t>
      </w:r>
    </w:p>
    <w:p w:rsidR="00C27781" w:rsidRPr="004F15D3" w:rsidRDefault="00AC6FE5" w:rsidP="00B9271F">
      <w:pPr>
        <w:numPr>
          <w:ilvl w:val="0"/>
          <w:numId w:val="7"/>
        </w:numPr>
        <w:tabs>
          <w:tab w:val="left" w:pos="284"/>
        </w:tabs>
        <w:snapToGrid w:val="0"/>
        <w:ind w:firstLine="425"/>
        <w:jc w:val="both"/>
        <w:rPr>
          <w:rFonts w:eastAsia="Times New Roman"/>
          <w:sz w:val="20"/>
          <w:szCs w:val="20"/>
        </w:rPr>
      </w:pPr>
      <w:r w:rsidRPr="004F15D3">
        <w:rPr>
          <w:rFonts w:eastAsia="Times New Roman"/>
          <w:sz w:val="20"/>
          <w:szCs w:val="20"/>
        </w:rPr>
        <w:t>Full history ta</w:t>
      </w:r>
      <w:r w:rsidR="00DB17A0" w:rsidRPr="004F15D3">
        <w:rPr>
          <w:rFonts w:eastAsia="Times New Roman"/>
          <w:sz w:val="20"/>
          <w:szCs w:val="20"/>
        </w:rPr>
        <w:t>king with a special emphasis on</w:t>
      </w:r>
      <w:r w:rsidR="00C27781" w:rsidRPr="004F15D3">
        <w:rPr>
          <w:rFonts w:eastAsia="Times New Roman"/>
          <w:sz w:val="20"/>
          <w:szCs w:val="20"/>
        </w:rPr>
        <w:t xml:space="preserve"> age, sex, mechanism </w:t>
      </w:r>
      <w:r w:rsidRPr="004F15D3">
        <w:rPr>
          <w:rFonts w:eastAsia="Times New Roman"/>
          <w:sz w:val="20"/>
          <w:szCs w:val="20"/>
        </w:rPr>
        <w:t xml:space="preserve">of injury </w:t>
      </w:r>
      <w:r w:rsidR="00C27781" w:rsidRPr="004F15D3">
        <w:rPr>
          <w:rFonts w:eastAsia="Times New Roman"/>
          <w:sz w:val="20"/>
          <w:szCs w:val="20"/>
        </w:rPr>
        <w:t xml:space="preserve">trauma, number </w:t>
      </w:r>
      <w:r w:rsidRPr="004F15D3">
        <w:rPr>
          <w:rFonts w:eastAsia="Times New Roman"/>
          <w:sz w:val="20"/>
          <w:szCs w:val="20"/>
        </w:rPr>
        <w:t>of dislocatio</w:t>
      </w:r>
      <w:r w:rsidR="0087186B" w:rsidRPr="004F15D3">
        <w:rPr>
          <w:rFonts w:eastAsia="Times New Roman"/>
          <w:sz w:val="20"/>
          <w:szCs w:val="20"/>
        </w:rPr>
        <w:t>n (</w:t>
      </w:r>
      <w:r w:rsidRPr="004F15D3">
        <w:rPr>
          <w:rFonts w:eastAsia="Times New Roman"/>
          <w:sz w:val="20"/>
          <w:szCs w:val="20"/>
        </w:rPr>
        <w:t>s)</w:t>
      </w:r>
      <w:r w:rsidR="00C27781" w:rsidRPr="004F15D3">
        <w:rPr>
          <w:rFonts w:eastAsia="Times New Roman"/>
          <w:sz w:val="20"/>
          <w:szCs w:val="20"/>
        </w:rPr>
        <w:t>, t</w:t>
      </w:r>
      <w:r w:rsidRPr="004F15D3">
        <w:rPr>
          <w:rFonts w:eastAsia="Times New Roman"/>
          <w:sz w:val="20"/>
          <w:szCs w:val="20"/>
        </w:rPr>
        <w:t>hey are athletic or not.</w:t>
      </w:r>
    </w:p>
    <w:p w:rsidR="00AC6FE5" w:rsidRPr="004F15D3" w:rsidRDefault="00AC6FE5" w:rsidP="00B9271F">
      <w:pPr>
        <w:numPr>
          <w:ilvl w:val="0"/>
          <w:numId w:val="7"/>
        </w:numPr>
        <w:tabs>
          <w:tab w:val="left" w:pos="284"/>
        </w:tabs>
        <w:snapToGrid w:val="0"/>
        <w:ind w:firstLine="425"/>
        <w:jc w:val="both"/>
        <w:rPr>
          <w:rFonts w:eastAsia="Times New Roman"/>
          <w:sz w:val="20"/>
          <w:szCs w:val="20"/>
        </w:rPr>
      </w:pPr>
      <w:r w:rsidRPr="004F15D3">
        <w:rPr>
          <w:rFonts w:eastAsia="Times New Roman"/>
          <w:sz w:val="20"/>
          <w:szCs w:val="20"/>
        </w:rPr>
        <w:t>Radiological investigations:</w:t>
      </w:r>
    </w:p>
    <w:p w:rsidR="00AC6FE5" w:rsidRPr="004F15D3" w:rsidRDefault="00AC6FE5" w:rsidP="00B9271F">
      <w:pPr>
        <w:numPr>
          <w:ilvl w:val="2"/>
          <w:numId w:val="11"/>
        </w:numPr>
        <w:tabs>
          <w:tab w:val="left" w:pos="709"/>
          <w:tab w:val="right" w:pos="1134"/>
        </w:tabs>
        <w:snapToGrid w:val="0"/>
        <w:ind w:firstLine="425"/>
        <w:jc w:val="both"/>
        <w:rPr>
          <w:rFonts w:eastAsia="Times New Roman"/>
          <w:b/>
          <w:bCs/>
          <w:sz w:val="20"/>
          <w:szCs w:val="20"/>
        </w:rPr>
      </w:pPr>
      <w:r w:rsidRPr="004F15D3">
        <w:rPr>
          <w:rFonts w:eastAsia="Times New Roman"/>
          <w:sz w:val="20"/>
          <w:szCs w:val="20"/>
        </w:rPr>
        <w:t>Gray scale ultrasound.</w:t>
      </w:r>
    </w:p>
    <w:p w:rsidR="00AC6FE5" w:rsidRPr="004F15D3" w:rsidRDefault="00AC6FE5" w:rsidP="00B9271F">
      <w:pPr>
        <w:numPr>
          <w:ilvl w:val="2"/>
          <w:numId w:val="11"/>
        </w:numPr>
        <w:tabs>
          <w:tab w:val="left" w:pos="709"/>
          <w:tab w:val="right" w:pos="1134"/>
        </w:tabs>
        <w:snapToGrid w:val="0"/>
        <w:ind w:firstLine="425"/>
        <w:jc w:val="both"/>
        <w:rPr>
          <w:rFonts w:eastAsia="Times New Roman"/>
          <w:b/>
          <w:bCs/>
          <w:sz w:val="20"/>
          <w:szCs w:val="20"/>
        </w:rPr>
      </w:pPr>
      <w:r w:rsidRPr="004F15D3">
        <w:rPr>
          <w:rFonts w:eastAsia="Times New Roman"/>
          <w:sz w:val="20"/>
          <w:szCs w:val="20"/>
        </w:rPr>
        <w:t xml:space="preserve">MRI </w:t>
      </w:r>
      <w:proofErr w:type="spellStart"/>
      <w:r w:rsidRPr="004F15D3">
        <w:rPr>
          <w:rFonts w:eastAsia="Times New Roman"/>
          <w:sz w:val="20"/>
          <w:szCs w:val="20"/>
        </w:rPr>
        <w:t>Arthrography</w:t>
      </w:r>
      <w:proofErr w:type="spellEnd"/>
      <w:r w:rsidRPr="004F15D3">
        <w:rPr>
          <w:rFonts w:eastAsia="Times New Roman"/>
          <w:sz w:val="20"/>
          <w:szCs w:val="20"/>
        </w:rPr>
        <w:t>.</w:t>
      </w:r>
    </w:p>
    <w:p w:rsidR="00AC6FE5" w:rsidRPr="004F15D3" w:rsidRDefault="00AC6FE5" w:rsidP="00B9271F">
      <w:pPr>
        <w:tabs>
          <w:tab w:val="left" w:pos="800"/>
        </w:tabs>
        <w:snapToGrid w:val="0"/>
        <w:jc w:val="both"/>
        <w:rPr>
          <w:rFonts w:eastAsia="Times New Roman"/>
          <w:b/>
          <w:bCs/>
          <w:sz w:val="20"/>
          <w:szCs w:val="20"/>
        </w:rPr>
      </w:pPr>
      <w:bookmarkStart w:id="1" w:name="page8"/>
      <w:bookmarkEnd w:id="1"/>
      <w:r w:rsidRPr="004F15D3">
        <w:rPr>
          <w:rFonts w:eastAsia="Times New Roman"/>
          <w:b/>
          <w:bCs/>
          <w:sz w:val="20"/>
          <w:szCs w:val="20"/>
        </w:rPr>
        <w:t>Methods:</w:t>
      </w:r>
    </w:p>
    <w:p w:rsidR="009F4188" w:rsidRPr="004F15D3" w:rsidRDefault="00AC6FE5" w:rsidP="00B9271F">
      <w:pPr>
        <w:snapToGrid w:val="0"/>
        <w:jc w:val="both"/>
        <w:rPr>
          <w:rFonts w:eastAsia="Times New Roman"/>
          <w:sz w:val="20"/>
          <w:szCs w:val="20"/>
        </w:rPr>
      </w:pPr>
      <w:r w:rsidRPr="004F15D3">
        <w:rPr>
          <w:rFonts w:eastAsia="Times New Roman"/>
          <w:b/>
          <w:bCs/>
          <w:sz w:val="20"/>
          <w:szCs w:val="20"/>
        </w:rPr>
        <w:t xml:space="preserve">1- Grey scale </w:t>
      </w:r>
      <w:proofErr w:type="spellStart"/>
      <w:r w:rsidRPr="004F15D3">
        <w:rPr>
          <w:rFonts w:eastAsia="Times New Roman"/>
          <w:b/>
          <w:bCs/>
          <w:sz w:val="20"/>
          <w:szCs w:val="20"/>
        </w:rPr>
        <w:t>sonography</w:t>
      </w:r>
      <w:proofErr w:type="spellEnd"/>
      <w:r w:rsidRPr="004F15D3">
        <w:rPr>
          <w:rFonts w:eastAsia="Times New Roman"/>
          <w:b/>
          <w:bCs/>
          <w:sz w:val="20"/>
          <w:szCs w:val="20"/>
        </w:rPr>
        <w:t>:</w:t>
      </w:r>
    </w:p>
    <w:p w:rsidR="00AC6FE5" w:rsidRPr="004F15D3" w:rsidRDefault="00AC6FE5" w:rsidP="00B9271F">
      <w:pPr>
        <w:snapToGrid w:val="0"/>
        <w:ind w:firstLine="425"/>
        <w:jc w:val="both"/>
        <w:rPr>
          <w:sz w:val="20"/>
          <w:szCs w:val="20"/>
        </w:rPr>
      </w:pPr>
      <w:r w:rsidRPr="004F15D3">
        <w:rPr>
          <w:rFonts w:eastAsia="Times New Roman"/>
          <w:sz w:val="20"/>
          <w:szCs w:val="20"/>
        </w:rPr>
        <w:t>Patients will be examined according to the Ultrasonic Shoulder protoco</w:t>
      </w:r>
      <w:r w:rsidR="0087186B" w:rsidRPr="004F15D3">
        <w:rPr>
          <w:rFonts w:eastAsia="Times New Roman"/>
          <w:sz w:val="20"/>
          <w:szCs w:val="20"/>
        </w:rPr>
        <w:t>l (</w:t>
      </w:r>
      <w:r w:rsidR="00A14DEE" w:rsidRPr="004F15D3">
        <w:rPr>
          <w:rFonts w:eastAsia="Times New Roman"/>
          <w:sz w:val="20"/>
          <w:szCs w:val="20"/>
        </w:rPr>
        <w:t>12)</w:t>
      </w:r>
    </w:p>
    <w:p w:rsidR="009F4188" w:rsidRPr="004F15D3" w:rsidRDefault="00AC6FE5" w:rsidP="00B9271F">
      <w:pPr>
        <w:snapToGrid w:val="0"/>
        <w:ind w:firstLine="425"/>
        <w:jc w:val="both"/>
        <w:rPr>
          <w:rFonts w:eastAsia="Times New Roman"/>
          <w:sz w:val="20"/>
          <w:szCs w:val="20"/>
        </w:rPr>
      </w:pPr>
      <w:bookmarkStart w:id="2" w:name="page9"/>
      <w:bookmarkEnd w:id="2"/>
      <w:r w:rsidRPr="004F15D3">
        <w:rPr>
          <w:rFonts w:eastAsia="Times New Roman"/>
          <w:b/>
          <w:bCs/>
          <w:sz w:val="20"/>
          <w:szCs w:val="20"/>
        </w:rPr>
        <w:t>Technique of examination:</w:t>
      </w:r>
      <w:r w:rsidR="00681DFA" w:rsidRPr="004F15D3">
        <w:rPr>
          <w:rFonts w:eastAsia="Times New Roman"/>
          <w:b/>
          <w:bCs/>
          <w:sz w:val="20"/>
          <w:szCs w:val="20"/>
        </w:rPr>
        <w:t xml:space="preserve"> </w:t>
      </w:r>
      <w:r w:rsidRPr="004F15D3">
        <w:rPr>
          <w:rFonts w:eastAsia="Times New Roman"/>
          <w:b/>
          <w:bCs/>
          <w:sz w:val="20"/>
          <w:szCs w:val="20"/>
        </w:rPr>
        <w:t>Patient position</w:t>
      </w:r>
      <w:r w:rsidRPr="004F15D3">
        <w:rPr>
          <w:rFonts w:eastAsia="Times New Roman"/>
          <w:sz w:val="20"/>
          <w:szCs w:val="20"/>
        </w:rPr>
        <w:t xml:space="preserve">: </w:t>
      </w:r>
    </w:p>
    <w:p w:rsidR="00B8130E" w:rsidRPr="004F15D3" w:rsidRDefault="00AC6FE5" w:rsidP="00B9271F">
      <w:pPr>
        <w:snapToGrid w:val="0"/>
        <w:ind w:firstLine="425"/>
        <w:jc w:val="both"/>
        <w:rPr>
          <w:sz w:val="20"/>
          <w:szCs w:val="20"/>
        </w:rPr>
      </w:pPr>
      <w:r w:rsidRPr="004F15D3">
        <w:rPr>
          <w:rFonts w:eastAsia="Times New Roman"/>
          <w:sz w:val="20"/>
          <w:szCs w:val="20"/>
        </w:rPr>
        <w:t xml:space="preserve">Typically, the patient is seated on </w:t>
      </w:r>
      <w:proofErr w:type="spellStart"/>
      <w:r w:rsidRPr="004F15D3">
        <w:rPr>
          <w:rFonts w:eastAsia="Times New Roman"/>
          <w:sz w:val="20"/>
          <w:szCs w:val="20"/>
        </w:rPr>
        <w:t>abackless</w:t>
      </w:r>
      <w:proofErr w:type="spellEnd"/>
      <w:r w:rsidRPr="004F15D3">
        <w:rPr>
          <w:rFonts w:eastAsia="Times New Roman"/>
          <w:sz w:val="20"/>
          <w:szCs w:val="20"/>
        </w:rPr>
        <w:t xml:space="preserve"> chair or stool in the static technique and supine in the dynamic technique.</w:t>
      </w:r>
      <w:r w:rsidR="00681DFA" w:rsidRPr="004F15D3">
        <w:rPr>
          <w:rFonts w:eastAsia="Times New Roman"/>
          <w:sz w:val="20"/>
          <w:szCs w:val="20"/>
        </w:rPr>
        <w:t xml:space="preserve"> </w:t>
      </w:r>
      <w:r w:rsidR="00B8130E" w:rsidRPr="004F15D3">
        <w:rPr>
          <w:rFonts w:eastAsia="Times New Roman"/>
          <w:sz w:val="20"/>
          <w:szCs w:val="20"/>
        </w:rPr>
        <w:t>Longitudinal and transverse scans and sometimes also oblique and unconventional views must be performed in order to make a detailed assessment of the shoulder structures</w:t>
      </w:r>
      <w:r w:rsidR="00F01B84" w:rsidRPr="004F15D3">
        <w:rPr>
          <w:rFonts w:eastAsia="Times New Roman"/>
          <w:sz w:val="20"/>
          <w:szCs w:val="20"/>
        </w:rPr>
        <w:t xml:space="preserve"> (15)</w:t>
      </w:r>
    </w:p>
    <w:p w:rsidR="009F4188" w:rsidRPr="004F15D3" w:rsidRDefault="00B8130E" w:rsidP="00B9271F">
      <w:pPr>
        <w:snapToGrid w:val="0"/>
        <w:jc w:val="both"/>
        <w:rPr>
          <w:rFonts w:eastAsia="Times New Roman"/>
          <w:b/>
          <w:bCs/>
          <w:sz w:val="20"/>
          <w:szCs w:val="20"/>
        </w:rPr>
      </w:pPr>
      <w:proofErr w:type="spellStart"/>
      <w:r w:rsidRPr="004F15D3">
        <w:rPr>
          <w:rFonts w:eastAsia="Times New Roman"/>
          <w:b/>
          <w:bCs/>
          <w:sz w:val="20"/>
          <w:szCs w:val="20"/>
        </w:rPr>
        <w:t>Labral</w:t>
      </w:r>
      <w:proofErr w:type="spellEnd"/>
      <w:r w:rsidRPr="004F15D3">
        <w:rPr>
          <w:rFonts w:eastAsia="Times New Roman"/>
          <w:b/>
          <w:bCs/>
          <w:sz w:val="20"/>
          <w:szCs w:val="20"/>
        </w:rPr>
        <w:t xml:space="preserve"> </w:t>
      </w:r>
      <w:proofErr w:type="spellStart"/>
      <w:r w:rsidRPr="004F15D3">
        <w:rPr>
          <w:rFonts w:eastAsia="Times New Roman"/>
          <w:b/>
          <w:bCs/>
          <w:sz w:val="20"/>
          <w:szCs w:val="20"/>
        </w:rPr>
        <w:t>echogenicity</w:t>
      </w:r>
      <w:proofErr w:type="spellEnd"/>
      <w:r w:rsidRPr="004F15D3">
        <w:rPr>
          <w:rFonts w:eastAsia="Times New Roman"/>
          <w:b/>
          <w:bCs/>
          <w:sz w:val="20"/>
          <w:szCs w:val="20"/>
        </w:rPr>
        <w:t xml:space="preserve"> is recorded as:</w:t>
      </w:r>
    </w:p>
    <w:p w:rsidR="00C27781" w:rsidRPr="004F15D3" w:rsidRDefault="00242CB8" w:rsidP="00B9271F">
      <w:pPr>
        <w:snapToGrid w:val="0"/>
        <w:ind w:firstLine="425"/>
        <w:jc w:val="both"/>
        <w:rPr>
          <w:rFonts w:eastAsia="Times New Roman"/>
          <w:b/>
          <w:bCs/>
          <w:i/>
          <w:iCs/>
          <w:sz w:val="20"/>
          <w:szCs w:val="20"/>
          <w:u w:val="single"/>
        </w:rPr>
      </w:pPr>
      <w:r w:rsidRPr="004F15D3">
        <w:rPr>
          <w:rFonts w:eastAsia="Times New Roman"/>
          <w:b/>
          <w:bCs/>
          <w:sz w:val="20"/>
          <w:szCs w:val="20"/>
        </w:rPr>
        <w:t>Hyper echoic</w:t>
      </w:r>
      <w:r w:rsidR="00B8130E" w:rsidRPr="004F15D3">
        <w:rPr>
          <w:rFonts w:eastAsia="Times New Roman"/>
          <w:b/>
          <w:bCs/>
          <w:sz w:val="20"/>
          <w:szCs w:val="20"/>
        </w:rPr>
        <w:t xml:space="preserve">; </w:t>
      </w:r>
      <w:r w:rsidR="00B8130E" w:rsidRPr="004F15D3">
        <w:rPr>
          <w:rFonts w:eastAsia="Times New Roman"/>
          <w:sz w:val="20"/>
          <w:szCs w:val="20"/>
        </w:rPr>
        <w:t>equal to bone cortex.</w:t>
      </w:r>
      <w:r w:rsidR="00681DFA" w:rsidRPr="004F15D3">
        <w:rPr>
          <w:rFonts w:eastAsia="Times New Roman"/>
          <w:b/>
          <w:bCs/>
          <w:sz w:val="20"/>
          <w:szCs w:val="20"/>
        </w:rPr>
        <w:t xml:space="preserve"> </w:t>
      </w:r>
      <w:r w:rsidRPr="004F15D3">
        <w:rPr>
          <w:rFonts w:eastAsia="Times New Roman"/>
          <w:b/>
          <w:bCs/>
          <w:sz w:val="20"/>
          <w:szCs w:val="20"/>
        </w:rPr>
        <w:t>Hypo echoic;</w:t>
      </w:r>
      <w:r w:rsidR="00681DFA" w:rsidRPr="004F15D3">
        <w:rPr>
          <w:rFonts w:eastAsia="Times New Roman"/>
          <w:sz w:val="20"/>
          <w:szCs w:val="20"/>
        </w:rPr>
        <w:t xml:space="preserve"> </w:t>
      </w:r>
      <w:r w:rsidR="00B8130E" w:rsidRPr="004F15D3">
        <w:rPr>
          <w:rFonts w:eastAsia="Times New Roman"/>
          <w:sz w:val="20"/>
          <w:szCs w:val="20"/>
        </w:rPr>
        <w:t xml:space="preserve">less </w:t>
      </w:r>
      <w:proofErr w:type="spellStart"/>
      <w:r w:rsidR="00B8130E" w:rsidRPr="004F15D3">
        <w:rPr>
          <w:rFonts w:eastAsia="Times New Roman"/>
          <w:sz w:val="20"/>
          <w:szCs w:val="20"/>
        </w:rPr>
        <w:t>echogenic</w:t>
      </w:r>
      <w:proofErr w:type="spellEnd"/>
      <w:r w:rsidR="00B8130E" w:rsidRPr="004F15D3">
        <w:rPr>
          <w:rFonts w:eastAsia="Times New Roman"/>
          <w:sz w:val="20"/>
          <w:szCs w:val="20"/>
        </w:rPr>
        <w:t xml:space="preserve"> than bone cortex and</w:t>
      </w:r>
      <w:r w:rsidR="004F15D3">
        <w:rPr>
          <w:rFonts w:eastAsiaTheme="minorEastAsia" w:hint="eastAsia"/>
          <w:sz w:val="20"/>
          <w:szCs w:val="20"/>
          <w:lang w:eastAsia="zh-CN"/>
        </w:rPr>
        <w:t xml:space="preserve"> </w:t>
      </w:r>
      <w:r w:rsidR="00B8130E" w:rsidRPr="004F15D3">
        <w:rPr>
          <w:rFonts w:eastAsia="Times New Roman"/>
          <w:sz w:val="20"/>
          <w:szCs w:val="20"/>
        </w:rPr>
        <w:t>homogeneous.</w:t>
      </w:r>
      <w:r w:rsidR="00681DFA" w:rsidRPr="004F15D3">
        <w:rPr>
          <w:rFonts w:eastAsia="Times New Roman"/>
          <w:b/>
          <w:bCs/>
          <w:sz w:val="20"/>
          <w:szCs w:val="20"/>
        </w:rPr>
        <w:t xml:space="preserve"> </w:t>
      </w:r>
      <w:r w:rsidR="00B8130E" w:rsidRPr="004F15D3">
        <w:rPr>
          <w:rFonts w:eastAsia="Times New Roman"/>
          <w:b/>
          <w:bCs/>
          <w:sz w:val="20"/>
          <w:szCs w:val="20"/>
        </w:rPr>
        <w:t>Heterogeneous</w:t>
      </w:r>
      <w:r w:rsidR="00B8130E" w:rsidRPr="004F15D3">
        <w:rPr>
          <w:rFonts w:eastAsia="Times New Roman"/>
          <w:sz w:val="20"/>
          <w:szCs w:val="20"/>
        </w:rPr>
        <w:t xml:space="preserve">; less </w:t>
      </w:r>
      <w:proofErr w:type="spellStart"/>
      <w:r w:rsidR="00B8130E" w:rsidRPr="004F15D3">
        <w:rPr>
          <w:rFonts w:eastAsia="Times New Roman"/>
          <w:sz w:val="20"/>
          <w:szCs w:val="20"/>
        </w:rPr>
        <w:t>echogenic</w:t>
      </w:r>
      <w:proofErr w:type="spellEnd"/>
      <w:r w:rsidR="00B8130E" w:rsidRPr="004F15D3">
        <w:rPr>
          <w:rFonts w:eastAsia="Times New Roman"/>
          <w:sz w:val="20"/>
          <w:szCs w:val="20"/>
        </w:rPr>
        <w:t xml:space="preserve"> than bone cortex but</w:t>
      </w:r>
      <w:r w:rsidR="00681DFA" w:rsidRPr="004F15D3">
        <w:rPr>
          <w:rFonts w:eastAsia="Times New Roman"/>
          <w:sz w:val="20"/>
          <w:szCs w:val="20"/>
        </w:rPr>
        <w:t xml:space="preserve"> </w:t>
      </w:r>
      <w:r w:rsidR="00B8130E" w:rsidRPr="004F15D3">
        <w:rPr>
          <w:rFonts w:eastAsia="Times New Roman"/>
          <w:sz w:val="20"/>
          <w:szCs w:val="20"/>
        </w:rPr>
        <w:t>not homogeneous).</w:t>
      </w:r>
      <w:r w:rsidR="00F01B84" w:rsidRPr="004F15D3">
        <w:rPr>
          <w:rFonts w:eastAsia="Times New Roman"/>
          <w:sz w:val="20"/>
          <w:szCs w:val="20"/>
        </w:rPr>
        <w:t xml:space="preserve"> (16) </w:t>
      </w:r>
    </w:p>
    <w:p w:rsidR="00AC6FE5" w:rsidRPr="004F15D3" w:rsidRDefault="00AC6FE5" w:rsidP="00B9271F">
      <w:pPr>
        <w:snapToGrid w:val="0"/>
        <w:ind w:firstLine="425"/>
        <w:jc w:val="both"/>
        <w:rPr>
          <w:rFonts w:eastAsia="Times New Roman"/>
          <w:b/>
          <w:bCs/>
          <w:i/>
          <w:iCs/>
          <w:sz w:val="20"/>
          <w:szCs w:val="20"/>
          <w:u w:val="single"/>
        </w:rPr>
      </w:pPr>
      <w:r w:rsidRPr="004F15D3">
        <w:rPr>
          <w:rFonts w:eastAsia="Times New Roman"/>
          <w:b/>
          <w:bCs/>
          <w:sz w:val="20"/>
          <w:szCs w:val="20"/>
        </w:rPr>
        <w:t xml:space="preserve">Grey scale </w:t>
      </w:r>
      <w:proofErr w:type="spellStart"/>
      <w:r w:rsidRPr="004F15D3">
        <w:rPr>
          <w:rFonts w:eastAsia="Times New Roman"/>
          <w:b/>
          <w:bCs/>
          <w:sz w:val="20"/>
          <w:szCs w:val="20"/>
        </w:rPr>
        <w:t>sonography</w:t>
      </w:r>
      <w:proofErr w:type="spellEnd"/>
      <w:r w:rsidRPr="004F15D3">
        <w:rPr>
          <w:rFonts w:eastAsia="Times New Roman"/>
          <w:b/>
          <w:bCs/>
          <w:sz w:val="20"/>
          <w:szCs w:val="20"/>
        </w:rPr>
        <w:t xml:space="preserve"> </w:t>
      </w:r>
      <w:r w:rsidRPr="004F15D3">
        <w:rPr>
          <w:rFonts w:eastAsia="Times New Roman"/>
          <w:sz w:val="20"/>
          <w:szCs w:val="20"/>
        </w:rPr>
        <w:t>was done using static and</w:t>
      </w:r>
      <w:r w:rsidR="00681DFA" w:rsidRPr="004F15D3">
        <w:rPr>
          <w:rFonts w:eastAsia="Times New Roman"/>
          <w:sz w:val="20"/>
          <w:szCs w:val="20"/>
        </w:rPr>
        <w:t xml:space="preserve"> </w:t>
      </w:r>
      <w:r w:rsidRPr="004F15D3">
        <w:rPr>
          <w:rFonts w:eastAsia="Times New Roman"/>
          <w:sz w:val="20"/>
          <w:szCs w:val="20"/>
        </w:rPr>
        <w:t>dynamic techniques for examination of rotator cuff tendons, anterior labrum (superior and inferior) and posterior labrum (superior and inferior), the depth of penetration was set at 8-10cm from the transducer, and the focus was located at the level of the labrum.</w:t>
      </w:r>
    </w:p>
    <w:p w:rsidR="009F4188" w:rsidRPr="004F15D3" w:rsidRDefault="00C27781" w:rsidP="00B9271F">
      <w:pPr>
        <w:snapToGrid w:val="0"/>
        <w:jc w:val="both"/>
        <w:rPr>
          <w:rFonts w:eastAsia="Times New Roman"/>
          <w:sz w:val="20"/>
          <w:szCs w:val="20"/>
        </w:rPr>
      </w:pPr>
      <w:r w:rsidRPr="004F15D3">
        <w:rPr>
          <w:rFonts w:eastAsia="Times New Roman"/>
          <w:b/>
          <w:bCs/>
          <w:sz w:val="20"/>
          <w:szCs w:val="20"/>
        </w:rPr>
        <w:t>2</w:t>
      </w:r>
      <w:r w:rsidR="00AC6FE5" w:rsidRPr="004F15D3">
        <w:rPr>
          <w:rFonts w:eastAsia="Times New Roman"/>
          <w:b/>
          <w:bCs/>
          <w:sz w:val="20"/>
          <w:szCs w:val="20"/>
        </w:rPr>
        <w:t>-Magnetic Resonance Imaging:</w:t>
      </w:r>
    </w:p>
    <w:p w:rsidR="009A2EDD" w:rsidRPr="004F15D3" w:rsidRDefault="00AC6FE5" w:rsidP="00B9271F">
      <w:pPr>
        <w:snapToGrid w:val="0"/>
        <w:ind w:firstLine="425"/>
        <w:jc w:val="both"/>
        <w:rPr>
          <w:rFonts w:eastAsia="Times New Roman"/>
          <w:sz w:val="20"/>
          <w:szCs w:val="20"/>
        </w:rPr>
      </w:pPr>
      <w:r w:rsidRPr="004F15D3">
        <w:rPr>
          <w:rFonts w:eastAsia="Times New Roman"/>
          <w:sz w:val="20"/>
          <w:szCs w:val="20"/>
        </w:rPr>
        <w:t>MRI was done</w:t>
      </w:r>
      <w:r w:rsidR="009A2EDD" w:rsidRPr="004F15D3">
        <w:rPr>
          <w:rFonts w:eastAsia="Times New Roman"/>
          <w:sz w:val="20"/>
          <w:szCs w:val="20"/>
        </w:rPr>
        <w:t xml:space="preserve"> after fluoroscopic guided direct intra-</w:t>
      </w:r>
      <w:proofErr w:type="spellStart"/>
      <w:r w:rsidR="009A2EDD" w:rsidRPr="004F15D3">
        <w:rPr>
          <w:rFonts w:eastAsia="Times New Roman"/>
          <w:sz w:val="20"/>
          <w:szCs w:val="20"/>
        </w:rPr>
        <w:t>articular</w:t>
      </w:r>
      <w:proofErr w:type="spellEnd"/>
      <w:r w:rsidR="009A2EDD" w:rsidRPr="004F15D3">
        <w:rPr>
          <w:rFonts w:eastAsia="Times New Roman"/>
          <w:sz w:val="20"/>
          <w:szCs w:val="20"/>
        </w:rPr>
        <w:t xml:space="preserve"> injection of contrast.</w:t>
      </w:r>
    </w:p>
    <w:p w:rsidR="00AB722D" w:rsidRPr="004F15D3" w:rsidRDefault="009A2EDD" w:rsidP="00B9271F">
      <w:pPr>
        <w:snapToGrid w:val="0"/>
        <w:ind w:firstLine="425"/>
        <w:jc w:val="both"/>
        <w:rPr>
          <w:rFonts w:eastAsia="Times New Roman"/>
          <w:sz w:val="20"/>
          <w:szCs w:val="20"/>
        </w:rPr>
      </w:pPr>
      <w:r w:rsidRPr="004F15D3">
        <w:rPr>
          <w:rFonts w:eastAsia="Times New Roman"/>
          <w:sz w:val="20"/>
          <w:szCs w:val="20"/>
        </w:rPr>
        <w:lastRenderedPageBreak/>
        <w:t>Using</w:t>
      </w:r>
      <w:r w:rsidR="00AC6FE5" w:rsidRPr="004F15D3">
        <w:rPr>
          <w:rFonts w:eastAsia="Times New Roman"/>
          <w:sz w:val="20"/>
          <w:szCs w:val="20"/>
        </w:rPr>
        <w:t xml:space="preserve"> a </w:t>
      </w:r>
      <w:r w:rsidR="00AC6FE5" w:rsidRPr="004F15D3">
        <w:rPr>
          <w:rFonts w:eastAsia="Times New Roman"/>
          <w:b/>
          <w:bCs/>
          <w:sz w:val="20"/>
          <w:szCs w:val="20"/>
        </w:rPr>
        <w:t>dedicated shoulder coil</w:t>
      </w:r>
      <w:r w:rsidR="00AC6FE5" w:rsidRPr="004F15D3">
        <w:rPr>
          <w:rFonts w:eastAsia="Times New Roman"/>
          <w:sz w:val="20"/>
          <w:szCs w:val="20"/>
        </w:rPr>
        <w:t xml:space="preserve"> or </w:t>
      </w:r>
      <w:r w:rsidR="00AC6FE5" w:rsidRPr="004F15D3">
        <w:rPr>
          <w:rFonts w:eastAsia="Times New Roman"/>
          <w:b/>
          <w:bCs/>
          <w:sz w:val="20"/>
          <w:szCs w:val="20"/>
        </w:rPr>
        <w:t xml:space="preserve">Surface coil (Flexible coils) </w:t>
      </w:r>
      <w:r w:rsidR="00AC6FE5" w:rsidRPr="004F15D3">
        <w:rPr>
          <w:rFonts w:eastAsia="Times New Roman"/>
          <w:sz w:val="20"/>
          <w:szCs w:val="20"/>
        </w:rPr>
        <w:t>those that wrap around</w:t>
      </w:r>
      <w:r w:rsidR="00681DFA" w:rsidRPr="004F15D3">
        <w:rPr>
          <w:rFonts w:eastAsia="Times New Roman"/>
          <w:sz w:val="20"/>
          <w:szCs w:val="20"/>
        </w:rPr>
        <w:t xml:space="preserve"> </w:t>
      </w:r>
      <w:r w:rsidR="00AC6FE5" w:rsidRPr="004F15D3">
        <w:rPr>
          <w:rFonts w:eastAsia="Times New Roman"/>
          <w:sz w:val="20"/>
          <w:szCs w:val="20"/>
        </w:rPr>
        <w:t>and conform to the anatomic area of interest.</w:t>
      </w:r>
    </w:p>
    <w:p w:rsidR="009F4188" w:rsidRPr="004F15D3" w:rsidRDefault="00AC6FE5" w:rsidP="00B9271F">
      <w:pPr>
        <w:snapToGrid w:val="0"/>
        <w:jc w:val="both"/>
        <w:rPr>
          <w:rFonts w:eastAsia="Times New Roman"/>
          <w:b/>
          <w:bCs/>
          <w:sz w:val="20"/>
          <w:szCs w:val="20"/>
        </w:rPr>
      </w:pPr>
      <w:r w:rsidRPr="004F15D3">
        <w:rPr>
          <w:rFonts w:eastAsia="Times New Roman"/>
          <w:b/>
          <w:bCs/>
          <w:sz w:val="20"/>
          <w:szCs w:val="20"/>
        </w:rPr>
        <w:t>Imaging planes and pulse sequences:</w:t>
      </w:r>
    </w:p>
    <w:p w:rsidR="00C27781" w:rsidRPr="004F15D3" w:rsidRDefault="00AC6FE5" w:rsidP="00B9271F">
      <w:pPr>
        <w:snapToGrid w:val="0"/>
        <w:ind w:firstLine="425"/>
        <w:jc w:val="both"/>
        <w:rPr>
          <w:rFonts w:eastAsia="Wingdings"/>
          <w:sz w:val="20"/>
          <w:szCs w:val="20"/>
          <w:vertAlign w:val="superscript"/>
        </w:rPr>
      </w:pPr>
      <w:r w:rsidRPr="004F15D3">
        <w:rPr>
          <w:rFonts w:eastAsia="Times New Roman"/>
          <w:sz w:val="20"/>
          <w:szCs w:val="20"/>
        </w:rPr>
        <w:t>Preli</w:t>
      </w:r>
      <w:r w:rsidR="00817E32" w:rsidRPr="004F15D3">
        <w:rPr>
          <w:rFonts w:eastAsia="Times New Roman"/>
          <w:sz w:val="20"/>
          <w:szCs w:val="20"/>
        </w:rPr>
        <w:t xml:space="preserve">minary Scout Localizer in axial, Coronal FFE, Coronal T2, </w:t>
      </w:r>
      <w:r w:rsidRPr="004F15D3">
        <w:rPr>
          <w:rFonts w:eastAsia="Times New Roman"/>
          <w:sz w:val="20"/>
          <w:szCs w:val="20"/>
        </w:rPr>
        <w:t>Coronal PD</w:t>
      </w:r>
      <w:r w:rsidR="00817E32" w:rsidRPr="004F15D3">
        <w:rPr>
          <w:rFonts w:eastAsia="Times New Roman"/>
          <w:sz w:val="20"/>
          <w:szCs w:val="20"/>
        </w:rPr>
        <w:t xml:space="preserve">, </w:t>
      </w:r>
      <w:r w:rsidRPr="004F15D3">
        <w:rPr>
          <w:rFonts w:eastAsia="Times New Roman"/>
          <w:sz w:val="20"/>
          <w:szCs w:val="20"/>
        </w:rPr>
        <w:t>Axial PD SPIR</w:t>
      </w:r>
      <w:r w:rsidR="00817E32" w:rsidRPr="004F15D3">
        <w:rPr>
          <w:rFonts w:eastAsia="Times New Roman"/>
          <w:sz w:val="20"/>
          <w:szCs w:val="20"/>
        </w:rPr>
        <w:t xml:space="preserve">, </w:t>
      </w:r>
      <w:r w:rsidRPr="004F15D3">
        <w:rPr>
          <w:rFonts w:eastAsia="Times New Roman"/>
          <w:sz w:val="20"/>
          <w:szCs w:val="20"/>
        </w:rPr>
        <w:t>Axial T1</w:t>
      </w:r>
      <w:r w:rsidR="00817E32" w:rsidRPr="004F15D3">
        <w:rPr>
          <w:rFonts w:eastAsia="Times New Roman"/>
          <w:sz w:val="20"/>
          <w:szCs w:val="20"/>
        </w:rPr>
        <w:t xml:space="preserve">, </w:t>
      </w:r>
      <w:proofErr w:type="spellStart"/>
      <w:r w:rsidR="00817E32" w:rsidRPr="004F15D3">
        <w:rPr>
          <w:rFonts w:eastAsia="Times New Roman"/>
          <w:sz w:val="20"/>
          <w:szCs w:val="20"/>
        </w:rPr>
        <w:t>Sagittal</w:t>
      </w:r>
      <w:proofErr w:type="spellEnd"/>
      <w:r w:rsidR="00817E32" w:rsidRPr="004F15D3">
        <w:rPr>
          <w:rFonts w:eastAsia="Times New Roman"/>
          <w:sz w:val="20"/>
          <w:szCs w:val="20"/>
        </w:rPr>
        <w:t xml:space="preserve"> T2, </w:t>
      </w:r>
      <w:r w:rsidRPr="004F15D3">
        <w:rPr>
          <w:rFonts w:eastAsia="Times New Roman"/>
          <w:sz w:val="20"/>
          <w:szCs w:val="20"/>
        </w:rPr>
        <w:t>Post contrast injection Axial T1</w:t>
      </w:r>
      <w:r w:rsidR="00817E32" w:rsidRPr="004F15D3">
        <w:rPr>
          <w:rFonts w:eastAsia="Times New Roman"/>
          <w:sz w:val="20"/>
          <w:szCs w:val="20"/>
        </w:rPr>
        <w:t>, p</w:t>
      </w:r>
      <w:r w:rsidRPr="004F15D3">
        <w:rPr>
          <w:rFonts w:eastAsia="Times New Roman"/>
          <w:sz w:val="20"/>
          <w:szCs w:val="20"/>
        </w:rPr>
        <w:t>ost contrast injection Coronal</w:t>
      </w:r>
      <w:r w:rsidR="0087186B" w:rsidRPr="004F15D3">
        <w:rPr>
          <w:rFonts w:eastAsia="Times New Roman"/>
          <w:sz w:val="20"/>
          <w:szCs w:val="20"/>
        </w:rPr>
        <w:t xml:space="preserve"> </w:t>
      </w:r>
      <w:r w:rsidRPr="004F15D3">
        <w:rPr>
          <w:rFonts w:eastAsia="Times New Roman"/>
          <w:sz w:val="20"/>
          <w:szCs w:val="20"/>
        </w:rPr>
        <w:t>T1</w:t>
      </w:r>
      <w:r w:rsidR="00817E32" w:rsidRPr="004F15D3">
        <w:rPr>
          <w:rFonts w:eastAsia="Times New Roman"/>
          <w:sz w:val="20"/>
          <w:szCs w:val="20"/>
        </w:rPr>
        <w:t xml:space="preserve">, </w:t>
      </w:r>
      <w:r w:rsidRPr="004F15D3">
        <w:rPr>
          <w:rFonts w:eastAsia="Times New Roman"/>
          <w:sz w:val="20"/>
          <w:szCs w:val="20"/>
        </w:rPr>
        <w:t xml:space="preserve">Post contrast injection </w:t>
      </w:r>
      <w:proofErr w:type="spellStart"/>
      <w:r w:rsidRPr="004F15D3">
        <w:rPr>
          <w:rFonts w:eastAsia="Times New Roman"/>
          <w:sz w:val="20"/>
          <w:szCs w:val="20"/>
        </w:rPr>
        <w:t>Sagittal</w:t>
      </w:r>
      <w:proofErr w:type="spellEnd"/>
      <w:r w:rsidRPr="004F15D3">
        <w:rPr>
          <w:rFonts w:eastAsia="Times New Roman"/>
          <w:sz w:val="20"/>
          <w:szCs w:val="20"/>
        </w:rPr>
        <w:t xml:space="preserve"> </w:t>
      </w:r>
      <w:r w:rsidR="00817E32" w:rsidRPr="004F15D3">
        <w:rPr>
          <w:rFonts w:eastAsia="Times New Roman"/>
          <w:sz w:val="20"/>
          <w:szCs w:val="20"/>
        </w:rPr>
        <w:t>T1.</w:t>
      </w:r>
      <w:bookmarkStart w:id="3" w:name="page12"/>
      <w:bookmarkEnd w:id="3"/>
    </w:p>
    <w:p w:rsidR="0083623F" w:rsidRPr="004F15D3" w:rsidRDefault="0083623F" w:rsidP="00B9271F">
      <w:pPr>
        <w:tabs>
          <w:tab w:val="left" w:pos="720"/>
        </w:tabs>
        <w:snapToGrid w:val="0"/>
        <w:jc w:val="both"/>
        <w:rPr>
          <w:rFonts w:eastAsia="Times New Roman"/>
          <w:b/>
          <w:bCs/>
          <w:sz w:val="20"/>
          <w:szCs w:val="20"/>
        </w:rPr>
      </w:pPr>
    </w:p>
    <w:p w:rsidR="00C27781" w:rsidRPr="004F15D3" w:rsidRDefault="009F4188" w:rsidP="00B9271F">
      <w:pPr>
        <w:tabs>
          <w:tab w:val="left" w:pos="720"/>
        </w:tabs>
        <w:snapToGrid w:val="0"/>
        <w:jc w:val="both"/>
        <w:rPr>
          <w:rFonts w:eastAsia="Times New Roman"/>
          <w:b/>
          <w:bCs/>
          <w:sz w:val="20"/>
          <w:szCs w:val="20"/>
        </w:rPr>
      </w:pPr>
      <w:r w:rsidRPr="004F15D3">
        <w:rPr>
          <w:rFonts w:eastAsia="Times New Roman"/>
          <w:b/>
          <w:bCs/>
          <w:sz w:val="20"/>
          <w:szCs w:val="20"/>
        </w:rPr>
        <w:t xml:space="preserve">3. </w:t>
      </w:r>
      <w:r w:rsidR="00AC6FE5" w:rsidRPr="004F15D3">
        <w:rPr>
          <w:rFonts w:eastAsia="Times New Roman"/>
          <w:b/>
          <w:bCs/>
          <w:sz w:val="20"/>
          <w:szCs w:val="20"/>
        </w:rPr>
        <w:t>Results</w:t>
      </w:r>
    </w:p>
    <w:p w:rsidR="00C27781" w:rsidRPr="004F15D3" w:rsidRDefault="00AC6FE5" w:rsidP="00B9271F">
      <w:pPr>
        <w:tabs>
          <w:tab w:val="left" w:pos="900"/>
        </w:tabs>
        <w:snapToGrid w:val="0"/>
        <w:ind w:firstLine="425"/>
        <w:jc w:val="both"/>
        <w:rPr>
          <w:rFonts w:eastAsia="Wingdings"/>
          <w:sz w:val="20"/>
          <w:szCs w:val="20"/>
          <w:vertAlign w:val="superscript"/>
        </w:rPr>
      </w:pPr>
      <w:r w:rsidRPr="004F15D3">
        <w:rPr>
          <w:rFonts w:eastAsia="Times New Roman"/>
          <w:sz w:val="20"/>
          <w:szCs w:val="20"/>
        </w:rPr>
        <w:t>This study included 30 patients; 28 males, 2 females with age range from 18 years to 51 years (mean age 30 years, SD 11.9</w:t>
      </w:r>
      <w:r w:rsidR="007A056E" w:rsidRPr="004F15D3">
        <w:rPr>
          <w:rFonts w:eastAsia="Times New Roman"/>
          <w:sz w:val="20"/>
          <w:szCs w:val="20"/>
        </w:rPr>
        <w:t>, m</w:t>
      </w:r>
      <w:r w:rsidRPr="004F15D3">
        <w:rPr>
          <w:rFonts w:eastAsia="Times New Roman"/>
          <w:sz w:val="20"/>
          <w:szCs w:val="20"/>
        </w:rPr>
        <w:t xml:space="preserve">ode 20 and median 26), suffering from symptoms of </w:t>
      </w:r>
      <w:proofErr w:type="spellStart"/>
      <w:r w:rsidRPr="004F15D3">
        <w:rPr>
          <w:rFonts w:eastAsia="Times New Roman"/>
          <w:sz w:val="20"/>
          <w:szCs w:val="20"/>
        </w:rPr>
        <w:t>glenohumeral</w:t>
      </w:r>
      <w:proofErr w:type="spellEnd"/>
      <w:r w:rsidRPr="004F15D3">
        <w:rPr>
          <w:rFonts w:eastAsia="Times New Roman"/>
          <w:sz w:val="20"/>
          <w:szCs w:val="20"/>
        </w:rPr>
        <w:t xml:space="preserve"> instability in the form of dislocation whether traumatic or non-traumatic associated with pain and/or limitation of movement.</w:t>
      </w:r>
    </w:p>
    <w:p w:rsidR="00C27781" w:rsidRPr="004F15D3" w:rsidRDefault="00AC6FE5" w:rsidP="00B9271F">
      <w:pPr>
        <w:tabs>
          <w:tab w:val="left" w:pos="900"/>
        </w:tabs>
        <w:snapToGrid w:val="0"/>
        <w:ind w:firstLine="425"/>
        <w:jc w:val="both"/>
        <w:rPr>
          <w:rFonts w:eastAsia="Wingdings"/>
          <w:sz w:val="20"/>
          <w:szCs w:val="20"/>
          <w:vertAlign w:val="superscript"/>
        </w:rPr>
      </w:pPr>
      <w:r w:rsidRPr="004F15D3">
        <w:rPr>
          <w:rFonts w:eastAsia="Times New Roman"/>
          <w:sz w:val="20"/>
          <w:szCs w:val="20"/>
        </w:rPr>
        <w:t>All of the 30 patients were examined with ultrasound and MRI’ and the MRI results were then compared with the collected data of US.</w:t>
      </w:r>
    </w:p>
    <w:p w:rsidR="00C27781" w:rsidRPr="004F15D3" w:rsidRDefault="00AC6FE5" w:rsidP="00B9271F">
      <w:pPr>
        <w:tabs>
          <w:tab w:val="left" w:pos="900"/>
        </w:tabs>
        <w:snapToGrid w:val="0"/>
        <w:ind w:firstLine="425"/>
        <w:jc w:val="both"/>
        <w:rPr>
          <w:rFonts w:eastAsia="Wingdings"/>
          <w:sz w:val="20"/>
          <w:szCs w:val="20"/>
          <w:vertAlign w:val="superscript"/>
        </w:rPr>
      </w:pPr>
      <w:r w:rsidRPr="004F15D3">
        <w:rPr>
          <w:rFonts w:eastAsia="Times New Roman"/>
          <w:sz w:val="20"/>
          <w:szCs w:val="20"/>
        </w:rPr>
        <w:t>The frequency</w:t>
      </w:r>
      <w:r w:rsidR="0087186B" w:rsidRPr="004F15D3">
        <w:rPr>
          <w:rFonts w:eastAsia="Times New Roman"/>
          <w:sz w:val="20"/>
          <w:szCs w:val="20"/>
        </w:rPr>
        <w:t xml:space="preserve"> &amp; </w:t>
      </w:r>
      <w:r w:rsidRPr="004F15D3">
        <w:rPr>
          <w:rFonts w:eastAsia="Times New Roman"/>
          <w:sz w:val="20"/>
          <w:szCs w:val="20"/>
        </w:rPr>
        <w:t>percentage according to sex in the study population where male patients represented 93% while female patients represented 7%.</w:t>
      </w:r>
    </w:p>
    <w:p w:rsidR="00C27781" w:rsidRPr="004F15D3" w:rsidRDefault="00AC6FE5" w:rsidP="00B9271F">
      <w:pPr>
        <w:tabs>
          <w:tab w:val="left" w:pos="900"/>
        </w:tabs>
        <w:snapToGrid w:val="0"/>
        <w:ind w:firstLine="425"/>
        <w:jc w:val="both"/>
        <w:rPr>
          <w:rFonts w:eastAsia="Wingdings"/>
          <w:sz w:val="20"/>
          <w:szCs w:val="20"/>
          <w:vertAlign w:val="superscript"/>
        </w:rPr>
      </w:pPr>
      <w:r w:rsidRPr="004F15D3">
        <w:rPr>
          <w:rFonts w:eastAsia="Times New Roman"/>
          <w:sz w:val="20"/>
          <w:szCs w:val="20"/>
        </w:rPr>
        <w:t xml:space="preserve">The frequency of different pathological injuries according to the mean age (30 years) revealed that patients below 30 years showed high incidence of </w:t>
      </w:r>
      <w:proofErr w:type="spellStart"/>
      <w:r w:rsidRPr="004F15D3">
        <w:rPr>
          <w:rFonts w:eastAsia="Times New Roman"/>
          <w:sz w:val="20"/>
          <w:szCs w:val="20"/>
        </w:rPr>
        <w:t>labro-ligamentous</w:t>
      </w:r>
      <w:proofErr w:type="spellEnd"/>
      <w:r w:rsidRPr="004F15D3">
        <w:rPr>
          <w:rFonts w:eastAsia="Times New Roman"/>
          <w:sz w:val="20"/>
          <w:szCs w:val="20"/>
        </w:rPr>
        <w:t xml:space="preserve"> injuries (</w:t>
      </w:r>
      <w:r w:rsidRPr="004F15D3">
        <w:rPr>
          <w:rFonts w:eastAsia="Times New Roman"/>
          <w:b/>
          <w:bCs/>
          <w:sz w:val="20"/>
          <w:szCs w:val="20"/>
        </w:rPr>
        <w:t>66.7 %)</w:t>
      </w:r>
      <w:r w:rsidRPr="004F15D3">
        <w:rPr>
          <w:rFonts w:eastAsia="Times New Roman"/>
          <w:sz w:val="20"/>
          <w:szCs w:val="20"/>
        </w:rPr>
        <w:t xml:space="preserve"> than those above 30 years (</w:t>
      </w:r>
      <w:r w:rsidRPr="004F15D3">
        <w:rPr>
          <w:rFonts w:eastAsia="Times New Roman"/>
          <w:b/>
          <w:bCs/>
          <w:sz w:val="20"/>
          <w:szCs w:val="20"/>
        </w:rPr>
        <w:t>33.3%</w:t>
      </w:r>
      <w:r w:rsidRPr="004F15D3">
        <w:rPr>
          <w:rFonts w:eastAsia="Times New Roman"/>
          <w:sz w:val="20"/>
          <w:szCs w:val="20"/>
        </w:rPr>
        <w:t>).</w:t>
      </w:r>
    </w:p>
    <w:p w:rsidR="00C27781" w:rsidRPr="004F15D3" w:rsidRDefault="00AC6FE5" w:rsidP="00B9271F">
      <w:pPr>
        <w:tabs>
          <w:tab w:val="left" w:pos="900"/>
        </w:tabs>
        <w:snapToGrid w:val="0"/>
        <w:ind w:firstLine="425"/>
        <w:jc w:val="both"/>
        <w:rPr>
          <w:rFonts w:eastAsia="Wingdings"/>
          <w:sz w:val="20"/>
          <w:szCs w:val="20"/>
          <w:vertAlign w:val="superscript"/>
        </w:rPr>
      </w:pPr>
      <w:r w:rsidRPr="004F15D3">
        <w:rPr>
          <w:rFonts w:eastAsia="Times New Roman"/>
          <w:sz w:val="20"/>
          <w:szCs w:val="20"/>
        </w:rPr>
        <w:t>The examined patients were categorized according to the cause of instability to two large groups; traumatic or non-traumatic.</w:t>
      </w:r>
      <w:bookmarkStart w:id="4" w:name="page15"/>
      <w:bookmarkEnd w:id="4"/>
    </w:p>
    <w:p w:rsidR="00C27781" w:rsidRPr="004F15D3" w:rsidRDefault="00AC6FE5" w:rsidP="00B9271F">
      <w:pPr>
        <w:tabs>
          <w:tab w:val="left" w:pos="900"/>
        </w:tabs>
        <w:snapToGrid w:val="0"/>
        <w:ind w:firstLine="425"/>
        <w:jc w:val="both"/>
        <w:rPr>
          <w:rFonts w:eastAsia="Wingdings"/>
          <w:sz w:val="20"/>
          <w:szCs w:val="20"/>
          <w:vertAlign w:val="superscript"/>
        </w:rPr>
      </w:pPr>
      <w:r w:rsidRPr="004F15D3">
        <w:rPr>
          <w:rFonts w:eastAsia="Times New Roman"/>
          <w:sz w:val="20"/>
          <w:szCs w:val="20"/>
        </w:rPr>
        <w:t>The frequency and percentage of traumatic and non-traumatic instability in the study group were 20 patients (66.7%) and 10 patients (33.3%) respectively.</w:t>
      </w:r>
    </w:p>
    <w:p w:rsidR="00C27781" w:rsidRPr="004F15D3" w:rsidRDefault="00AC6FE5" w:rsidP="00B9271F">
      <w:pPr>
        <w:tabs>
          <w:tab w:val="left" w:pos="900"/>
        </w:tabs>
        <w:snapToGrid w:val="0"/>
        <w:ind w:firstLine="425"/>
        <w:jc w:val="both"/>
        <w:rPr>
          <w:rFonts w:eastAsia="Wingdings"/>
          <w:sz w:val="20"/>
          <w:szCs w:val="20"/>
          <w:vertAlign w:val="superscript"/>
        </w:rPr>
      </w:pPr>
      <w:r w:rsidRPr="004F15D3">
        <w:rPr>
          <w:rFonts w:eastAsia="Times New Roman"/>
          <w:sz w:val="20"/>
          <w:szCs w:val="20"/>
        </w:rPr>
        <w:t xml:space="preserve">Another classification was done according to whether the patient was athletic or non-athletic and its impaction on the frequency and percentage of </w:t>
      </w:r>
      <w:proofErr w:type="spellStart"/>
      <w:r w:rsidRPr="004F15D3">
        <w:rPr>
          <w:rFonts w:eastAsia="Times New Roman"/>
          <w:sz w:val="20"/>
          <w:szCs w:val="20"/>
        </w:rPr>
        <w:t>labroligamentous</w:t>
      </w:r>
      <w:proofErr w:type="spellEnd"/>
      <w:r w:rsidRPr="004F15D3">
        <w:rPr>
          <w:rFonts w:eastAsia="Times New Roman"/>
          <w:sz w:val="20"/>
          <w:szCs w:val="20"/>
        </w:rPr>
        <w:t xml:space="preserve"> injury. The athletic group (16 patients) showed higher incidence of </w:t>
      </w:r>
      <w:proofErr w:type="spellStart"/>
      <w:r w:rsidRPr="004F15D3">
        <w:rPr>
          <w:rFonts w:eastAsia="Times New Roman"/>
          <w:sz w:val="20"/>
          <w:szCs w:val="20"/>
        </w:rPr>
        <w:t>labroligamentous</w:t>
      </w:r>
      <w:proofErr w:type="spellEnd"/>
      <w:r w:rsidRPr="004F15D3">
        <w:rPr>
          <w:rFonts w:eastAsia="Times New Roman"/>
          <w:sz w:val="20"/>
          <w:szCs w:val="20"/>
        </w:rPr>
        <w:t xml:space="preserve"> injury of </w:t>
      </w:r>
      <w:proofErr w:type="spellStart"/>
      <w:r w:rsidRPr="004F15D3">
        <w:rPr>
          <w:rFonts w:eastAsia="Times New Roman"/>
          <w:sz w:val="20"/>
          <w:szCs w:val="20"/>
        </w:rPr>
        <w:t>Perthes</w:t>
      </w:r>
      <w:proofErr w:type="spellEnd"/>
      <w:r w:rsidRPr="004F15D3">
        <w:rPr>
          <w:rFonts w:eastAsia="Times New Roman"/>
          <w:sz w:val="20"/>
          <w:szCs w:val="20"/>
        </w:rPr>
        <w:t xml:space="preserve"> (4 of 16) 25%, while non-athletic group (14 patients) was more prone to SLAP (2 of 14) 14% and Osseous </w:t>
      </w:r>
      <w:proofErr w:type="spellStart"/>
      <w:r w:rsidRPr="004F15D3">
        <w:rPr>
          <w:rFonts w:eastAsia="Times New Roman"/>
          <w:sz w:val="20"/>
          <w:szCs w:val="20"/>
        </w:rPr>
        <w:t>Bankart</w:t>
      </w:r>
      <w:proofErr w:type="spellEnd"/>
      <w:r w:rsidRPr="004F15D3">
        <w:rPr>
          <w:rFonts w:eastAsia="Times New Roman"/>
          <w:sz w:val="20"/>
          <w:szCs w:val="20"/>
        </w:rPr>
        <w:t xml:space="preserve"> (2 of 14) 14%.</w:t>
      </w:r>
    </w:p>
    <w:p w:rsidR="007A056E" w:rsidRPr="004F15D3" w:rsidRDefault="00AC6FE5" w:rsidP="00B9271F">
      <w:pPr>
        <w:tabs>
          <w:tab w:val="left" w:pos="900"/>
        </w:tabs>
        <w:snapToGrid w:val="0"/>
        <w:jc w:val="both"/>
        <w:rPr>
          <w:rFonts w:eastAsia="Times New Roman"/>
          <w:sz w:val="20"/>
          <w:szCs w:val="20"/>
        </w:rPr>
      </w:pPr>
      <w:proofErr w:type="spellStart"/>
      <w:r w:rsidRPr="004F15D3">
        <w:rPr>
          <w:rFonts w:eastAsia="Times New Roman"/>
          <w:b/>
          <w:bCs/>
          <w:sz w:val="20"/>
          <w:szCs w:val="20"/>
        </w:rPr>
        <w:t>Ultrasonographic</w:t>
      </w:r>
      <w:proofErr w:type="spellEnd"/>
      <w:r w:rsidRPr="004F15D3">
        <w:rPr>
          <w:rFonts w:eastAsia="Times New Roman"/>
          <w:b/>
          <w:bCs/>
          <w:sz w:val="20"/>
          <w:szCs w:val="20"/>
        </w:rPr>
        <w:t xml:space="preserve"> findings:</w:t>
      </w:r>
    </w:p>
    <w:p w:rsidR="00AC6FE5" w:rsidRPr="004F15D3" w:rsidRDefault="00AC6FE5" w:rsidP="007A056E">
      <w:pPr>
        <w:snapToGrid w:val="0"/>
        <w:ind w:firstLine="425"/>
        <w:jc w:val="both"/>
        <w:rPr>
          <w:rFonts w:eastAsia="Wingdings"/>
          <w:sz w:val="20"/>
          <w:szCs w:val="20"/>
          <w:vertAlign w:val="superscript"/>
        </w:rPr>
      </w:pPr>
      <w:r w:rsidRPr="004F15D3">
        <w:rPr>
          <w:rFonts w:eastAsia="Times New Roman"/>
          <w:sz w:val="20"/>
          <w:szCs w:val="20"/>
        </w:rPr>
        <w:t xml:space="preserve">By </w:t>
      </w:r>
      <w:proofErr w:type="spellStart"/>
      <w:r w:rsidRPr="004F15D3">
        <w:rPr>
          <w:rFonts w:eastAsia="Times New Roman"/>
          <w:sz w:val="20"/>
          <w:szCs w:val="20"/>
        </w:rPr>
        <w:t>ultrasonography</w:t>
      </w:r>
      <w:proofErr w:type="spellEnd"/>
      <w:r w:rsidRPr="004F15D3">
        <w:rPr>
          <w:rFonts w:eastAsia="Times New Roman"/>
          <w:sz w:val="20"/>
          <w:szCs w:val="20"/>
        </w:rPr>
        <w:t xml:space="preserve">, the abnormal </w:t>
      </w:r>
      <w:proofErr w:type="spellStart"/>
      <w:r w:rsidRPr="004F15D3">
        <w:rPr>
          <w:rFonts w:eastAsia="Times New Roman"/>
          <w:sz w:val="20"/>
          <w:szCs w:val="20"/>
        </w:rPr>
        <w:t>antero</w:t>
      </w:r>
      <w:proofErr w:type="spellEnd"/>
      <w:r w:rsidRPr="004F15D3">
        <w:rPr>
          <w:rFonts w:eastAsia="Times New Roman"/>
          <w:sz w:val="20"/>
          <w:szCs w:val="20"/>
        </w:rPr>
        <w:t xml:space="preserve">- inferior </w:t>
      </w:r>
      <w:proofErr w:type="spellStart"/>
      <w:r w:rsidRPr="004F15D3">
        <w:rPr>
          <w:rFonts w:eastAsia="Times New Roman"/>
          <w:sz w:val="20"/>
          <w:szCs w:val="20"/>
        </w:rPr>
        <w:t>labral</w:t>
      </w:r>
      <w:proofErr w:type="spellEnd"/>
      <w:r w:rsidRPr="004F15D3">
        <w:rPr>
          <w:rFonts w:eastAsia="Times New Roman"/>
          <w:sz w:val="20"/>
          <w:szCs w:val="20"/>
        </w:rPr>
        <w:t xml:space="preserve"> lesions were detected in (22 of 30) patients (73.3%).</w:t>
      </w:r>
    </w:p>
    <w:p w:rsidR="00AC6FE5" w:rsidRPr="004F15D3" w:rsidRDefault="00AC6FE5" w:rsidP="00B9271F">
      <w:pPr>
        <w:snapToGrid w:val="0"/>
        <w:jc w:val="both"/>
        <w:rPr>
          <w:rFonts w:eastAsia="Times New Roman"/>
          <w:b/>
          <w:bCs/>
          <w:sz w:val="20"/>
          <w:szCs w:val="20"/>
        </w:rPr>
      </w:pPr>
      <w:r w:rsidRPr="004F15D3">
        <w:rPr>
          <w:rFonts w:eastAsia="Times New Roman"/>
          <w:b/>
          <w:bCs/>
          <w:sz w:val="20"/>
          <w:szCs w:val="20"/>
        </w:rPr>
        <w:t>Finding</w:t>
      </w:r>
      <w:r w:rsidR="005F0969" w:rsidRPr="004F15D3">
        <w:rPr>
          <w:rFonts w:eastAsia="Times New Roman"/>
          <w:b/>
          <w:bCs/>
          <w:sz w:val="20"/>
          <w:szCs w:val="20"/>
        </w:rPr>
        <w:t>s</w:t>
      </w:r>
      <w:r w:rsidRPr="004F15D3">
        <w:rPr>
          <w:rFonts w:eastAsia="Times New Roman"/>
          <w:b/>
          <w:bCs/>
          <w:sz w:val="20"/>
          <w:szCs w:val="20"/>
        </w:rPr>
        <w:t xml:space="preserve"> that were detected in both ultrasound and MRI:</w:t>
      </w:r>
    </w:p>
    <w:p w:rsidR="00AC6FE5" w:rsidRPr="004F15D3" w:rsidRDefault="00AC6FE5" w:rsidP="00B9271F">
      <w:pPr>
        <w:numPr>
          <w:ilvl w:val="0"/>
          <w:numId w:val="19"/>
        </w:numPr>
        <w:tabs>
          <w:tab w:val="left" w:pos="450"/>
        </w:tabs>
        <w:snapToGrid w:val="0"/>
        <w:ind w:firstLine="425"/>
        <w:jc w:val="both"/>
        <w:rPr>
          <w:rFonts w:eastAsia="Times New Roman"/>
          <w:sz w:val="20"/>
          <w:szCs w:val="20"/>
        </w:rPr>
      </w:pPr>
      <w:r w:rsidRPr="004F15D3">
        <w:rPr>
          <w:rFonts w:eastAsia="Times New Roman"/>
          <w:sz w:val="20"/>
          <w:szCs w:val="20"/>
        </w:rPr>
        <w:t>Effusion was detected in 12 patients</w:t>
      </w:r>
      <w:r w:rsidR="0087186B" w:rsidRPr="004F15D3">
        <w:rPr>
          <w:rFonts w:eastAsia="Times New Roman"/>
          <w:sz w:val="20"/>
          <w:szCs w:val="20"/>
        </w:rPr>
        <w:t>. (</w:t>
      </w:r>
      <w:r w:rsidRPr="004F15D3">
        <w:rPr>
          <w:rFonts w:eastAsia="Times New Roman"/>
          <w:sz w:val="20"/>
          <w:szCs w:val="20"/>
        </w:rPr>
        <w:t>40%).</w:t>
      </w:r>
    </w:p>
    <w:p w:rsidR="00AC6FE5" w:rsidRPr="004F15D3" w:rsidRDefault="00AC6FE5" w:rsidP="00B9271F">
      <w:pPr>
        <w:numPr>
          <w:ilvl w:val="0"/>
          <w:numId w:val="19"/>
        </w:numPr>
        <w:tabs>
          <w:tab w:val="left" w:pos="450"/>
        </w:tabs>
        <w:snapToGrid w:val="0"/>
        <w:ind w:firstLine="425"/>
        <w:jc w:val="both"/>
        <w:rPr>
          <w:rFonts w:eastAsia="Times New Roman"/>
          <w:sz w:val="20"/>
          <w:szCs w:val="20"/>
        </w:rPr>
      </w:pPr>
      <w:r w:rsidRPr="004F15D3">
        <w:rPr>
          <w:rFonts w:eastAsia="Times New Roman"/>
          <w:sz w:val="20"/>
          <w:szCs w:val="20"/>
        </w:rPr>
        <w:t>Loose bodies were seen in two patients. (6%).</w:t>
      </w:r>
    </w:p>
    <w:p w:rsidR="00AC6FE5" w:rsidRPr="004F15D3" w:rsidRDefault="00F3074F" w:rsidP="00B9271F">
      <w:pPr>
        <w:numPr>
          <w:ilvl w:val="0"/>
          <w:numId w:val="19"/>
        </w:numPr>
        <w:tabs>
          <w:tab w:val="left" w:pos="450"/>
        </w:tabs>
        <w:snapToGrid w:val="0"/>
        <w:ind w:firstLine="425"/>
        <w:jc w:val="both"/>
        <w:rPr>
          <w:rFonts w:eastAsia="Times New Roman"/>
          <w:sz w:val="20"/>
          <w:szCs w:val="20"/>
        </w:rPr>
      </w:pPr>
      <w:r w:rsidRPr="004F15D3">
        <w:rPr>
          <w:rFonts w:eastAsia="Times New Roman"/>
          <w:sz w:val="20"/>
          <w:szCs w:val="20"/>
        </w:rPr>
        <w:t xml:space="preserve">Hill </w:t>
      </w:r>
      <w:proofErr w:type="spellStart"/>
      <w:r w:rsidRPr="004F15D3">
        <w:rPr>
          <w:rFonts w:eastAsia="Times New Roman"/>
          <w:sz w:val="20"/>
          <w:szCs w:val="20"/>
        </w:rPr>
        <w:t>Sach’s</w:t>
      </w:r>
      <w:proofErr w:type="spellEnd"/>
      <w:r w:rsidRPr="004F15D3">
        <w:rPr>
          <w:rFonts w:eastAsia="Times New Roman"/>
          <w:sz w:val="20"/>
          <w:szCs w:val="20"/>
        </w:rPr>
        <w:t xml:space="preserve"> lesion was detected in 26 patients</w:t>
      </w:r>
      <w:r w:rsidR="0087186B" w:rsidRPr="004F15D3">
        <w:rPr>
          <w:rFonts w:eastAsia="Times New Roman"/>
          <w:sz w:val="20"/>
          <w:szCs w:val="20"/>
        </w:rPr>
        <w:t>. (</w:t>
      </w:r>
      <w:r w:rsidR="00AC6FE5" w:rsidRPr="004F15D3">
        <w:rPr>
          <w:rFonts w:eastAsia="Times New Roman"/>
          <w:sz w:val="20"/>
          <w:szCs w:val="20"/>
        </w:rPr>
        <w:t>86.6%).</w:t>
      </w:r>
    </w:p>
    <w:p w:rsidR="007A056E" w:rsidRPr="004F15D3" w:rsidRDefault="00AC6FE5" w:rsidP="00B9271F">
      <w:pPr>
        <w:numPr>
          <w:ilvl w:val="0"/>
          <w:numId w:val="19"/>
        </w:numPr>
        <w:tabs>
          <w:tab w:val="left" w:pos="450"/>
        </w:tabs>
        <w:snapToGrid w:val="0"/>
        <w:ind w:firstLine="425"/>
        <w:jc w:val="both"/>
        <w:rPr>
          <w:rFonts w:eastAsia="Times New Roman"/>
          <w:sz w:val="20"/>
          <w:szCs w:val="20"/>
        </w:rPr>
      </w:pPr>
      <w:r w:rsidRPr="004F15D3">
        <w:rPr>
          <w:rFonts w:eastAsia="Times New Roman"/>
          <w:sz w:val="20"/>
          <w:szCs w:val="20"/>
        </w:rPr>
        <w:t>SLAP lesion detected in 2 patients (7%</w:t>
      </w:r>
      <w:r w:rsidR="007A056E" w:rsidRPr="004F15D3">
        <w:rPr>
          <w:rFonts w:eastAsia="Times New Roman"/>
          <w:sz w:val="20"/>
          <w:szCs w:val="20"/>
        </w:rPr>
        <w:t>).</w:t>
      </w:r>
    </w:p>
    <w:p w:rsidR="00AC6FE5" w:rsidRPr="004F15D3" w:rsidRDefault="00AC6FE5" w:rsidP="00B9271F">
      <w:pPr>
        <w:numPr>
          <w:ilvl w:val="0"/>
          <w:numId w:val="19"/>
        </w:numPr>
        <w:tabs>
          <w:tab w:val="left" w:pos="450"/>
        </w:tabs>
        <w:snapToGrid w:val="0"/>
        <w:ind w:firstLine="425"/>
        <w:jc w:val="both"/>
        <w:rPr>
          <w:rFonts w:eastAsia="Times New Roman"/>
          <w:sz w:val="20"/>
          <w:szCs w:val="20"/>
        </w:rPr>
      </w:pPr>
      <w:r w:rsidRPr="004F15D3">
        <w:rPr>
          <w:rFonts w:eastAsia="Times New Roman"/>
          <w:sz w:val="20"/>
          <w:szCs w:val="20"/>
        </w:rPr>
        <w:t xml:space="preserve">Rotator cuff tendon pathological lesions 4 patients (13.3%), involving mainly the </w:t>
      </w:r>
      <w:proofErr w:type="spellStart"/>
      <w:r w:rsidRPr="004F15D3">
        <w:rPr>
          <w:rFonts w:eastAsia="Times New Roman"/>
          <w:sz w:val="20"/>
          <w:szCs w:val="20"/>
        </w:rPr>
        <w:t>supraspinatus</w:t>
      </w:r>
      <w:proofErr w:type="spellEnd"/>
      <w:r w:rsidRPr="004F15D3">
        <w:rPr>
          <w:rFonts w:eastAsia="Times New Roman"/>
          <w:sz w:val="20"/>
          <w:szCs w:val="20"/>
        </w:rPr>
        <w:t xml:space="preserve"> </w:t>
      </w:r>
      <w:r w:rsidRPr="004F15D3">
        <w:rPr>
          <w:rFonts w:eastAsia="Times New Roman"/>
          <w:sz w:val="20"/>
          <w:szCs w:val="20"/>
        </w:rPr>
        <w:lastRenderedPageBreak/>
        <w:t>tendon full thickness tear was seen in 2 pati</w:t>
      </w:r>
      <w:r w:rsidR="00F3074F" w:rsidRPr="004F15D3">
        <w:rPr>
          <w:rFonts w:eastAsia="Times New Roman"/>
          <w:sz w:val="20"/>
          <w:szCs w:val="20"/>
        </w:rPr>
        <w:t xml:space="preserve">ents, regarding the </w:t>
      </w:r>
      <w:proofErr w:type="spellStart"/>
      <w:r w:rsidR="00F3074F" w:rsidRPr="004F15D3">
        <w:rPr>
          <w:rFonts w:eastAsia="Times New Roman"/>
          <w:sz w:val="20"/>
          <w:szCs w:val="20"/>
        </w:rPr>
        <w:t>infraspinat</w:t>
      </w:r>
      <w:r w:rsidRPr="004F15D3">
        <w:rPr>
          <w:rFonts w:eastAsia="Times New Roman"/>
          <w:sz w:val="20"/>
          <w:szCs w:val="20"/>
        </w:rPr>
        <w:t>us</w:t>
      </w:r>
      <w:proofErr w:type="spellEnd"/>
      <w:r w:rsidRPr="004F15D3">
        <w:rPr>
          <w:rFonts w:eastAsia="Times New Roman"/>
          <w:sz w:val="20"/>
          <w:szCs w:val="20"/>
        </w:rPr>
        <w:t xml:space="preserve"> tendon partial tear was </w:t>
      </w:r>
      <w:r w:rsidRPr="004F15D3">
        <w:rPr>
          <w:rFonts w:eastAsia="Times New Roman"/>
          <w:sz w:val="20"/>
          <w:szCs w:val="20"/>
        </w:rPr>
        <w:lastRenderedPageBreak/>
        <w:t>detected in one patient as well as tear of biceps tendon was detected in another patient.</w:t>
      </w:r>
    </w:p>
    <w:p w:rsidR="00B9271F" w:rsidRPr="004F15D3" w:rsidRDefault="00B9271F" w:rsidP="00B9271F">
      <w:pPr>
        <w:snapToGrid w:val="0"/>
        <w:jc w:val="both"/>
        <w:rPr>
          <w:rFonts w:eastAsia="Times New Roman"/>
          <w:b/>
          <w:bCs/>
          <w:sz w:val="20"/>
          <w:szCs w:val="20"/>
        </w:rPr>
        <w:sectPr w:rsidR="00B9271F" w:rsidRPr="004F15D3" w:rsidSect="00B9271F">
          <w:type w:val="continuous"/>
          <w:pgSz w:w="12240" w:h="15840" w:code="1"/>
          <w:pgMar w:top="1440" w:right="1440" w:bottom="1440" w:left="1440" w:header="720" w:footer="720" w:gutter="0"/>
          <w:cols w:num="2" w:space="550"/>
          <w:docGrid w:linePitch="360"/>
        </w:sectPr>
      </w:pPr>
    </w:p>
    <w:p w:rsidR="009F4188" w:rsidRPr="004F15D3" w:rsidRDefault="009F4188" w:rsidP="00B9271F">
      <w:pPr>
        <w:snapToGrid w:val="0"/>
        <w:jc w:val="both"/>
        <w:rPr>
          <w:rFonts w:eastAsia="Times New Roman"/>
          <w:b/>
          <w:bCs/>
          <w:sz w:val="20"/>
          <w:szCs w:val="20"/>
        </w:rPr>
      </w:pPr>
    </w:p>
    <w:p w:rsidR="00780CE7" w:rsidRPr="004F15D3" w:rsidRDefault="00780CE7" w:rsidP="00B9271F">
      <w:pPr>
        <w:snapToGrid w:val="0"/>
        <w:jc w:val="center"/>
        <w:rPr>
          <w:sz w:val="20"/>
          <w:szCs w:val="20"/>
        </w:rPr>
      </w:pPr>
      <w:r w:rsidRPr="004F15D3">
        <w:rPr>
          <w:rFonts w:eastAsia="Times New Roman"/>
          <w:b/>
          <w:bCs/>
          <w:sz w:val="20"/>
          <w:szCs w:val="20"/>
        </w:rPr>
        <w:t>Table 1:</w:t>
      </w:r>
      <w:r w:rsidR="0087186B" w:rsidRPr="004F15D3">
        <w:rPr>
          <w:rFonts w:eastAsia="Times New Roman"/>
          <w:b/>
          <w:bCs/>
          <w:sz w:val="20"/>
          <w:szCs w:val="20"/>
        </w:rPr>
        <w:t xml:space="preserve"> </w:t>
      </w:r>
      <w:r w:rsidRPr="004F15D3">
        <w:rPr>
          <w:rFonts w:eastAsia="Times New Roman"/>
          <w:b/>
          <w:bCs/>
          <w:sz w:val="20"/>
          <w:szCs w:val="20"/>
        </w:rPr>
        <w:t>The frequency and percent of US findings in relation to MRI findings.</w:t>
      </w:r>
    </w:p>
    <w:tbl>
      <w:tblPr>
        <w:tblW w:w="5000" w:type="pct"/>
        <w:jc w:val="center"/>
        <w:tblCellMar>
          <w:left w:w="57" w:type="dxa"/>
          <w:right w:w="57" w:type="dxa"/>
        </w:tblCellMar>
        <w:tblLook w:val="04A0"/>
      </w:tblPr>
      <w:tblGrid>
        <w:gridCol w:w="2635"/>
        <w:gridCol w:w="2303"/>
        <w:gridCol w:w="2302"/>
        <w:gridCol w:w="2234"/>
      </w:tblGrid>
      <w:tr w:rsidR="00AC6FE5" w:rsidRPr="004F15D3" w:rsidTr="0087186B">
        <w:trPr>
          <w:jc w:val="center"/>
        </w:trPr>
        <w:tc>
          <w:tcPr>
            <w:tcW w:w="1390" w:type="pct"/>
            <w:tcBorders>
              <w:top w:val="single" w:sz="8" w:space="0" w:color="auto"/>
              <w:left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Lesion</w:t>
            </w:r>
          </w:p>
        </w:tc>
        <w:tc>
          <w:tcPr>
            <w:tcW w:w="1215" w:type="pct"/>
            <w:tcBorders>
              <w:top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Detected by</w:t>
            </w:r>
          </w:p>
        </w:tc>
        <w:tc>
          <w:tcPr>
            <w:tcW w:w="1215" w:type="pct"/>
            <w:tcBorders>
              <w:top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Detected by</w:t>
            </w:r>
          </w:p>
        </w:tc>
        <w:tc>
          <w:tcPr>
            <w:tcW w:w="1179" w:type="pct"/>
            <w:tcBorders>
              <w:top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US/MRI %</w:t>
            </w:r>
          </w:p>
        </w:tc>
      </w:tr>
      <w:tr w:rsidR="00AC6FE5" w:rsidRPr="004F15D3" w:rsidTr="0087186B">
        <w:trPr>
          <w:jc w:val="center"/>
        </w:trPr>
        <w:tc>
          <w:tcPr>
            <w:tcW w:w="1390" w:type="pct"/>
            <w:tcBorders>
              <w:left w:val="single" w:sz="8" w:space="0" w:color="auto"/>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p>
        </w:tc>
        <w:tc>
          <w:tcPr>
            <w:tcW w:w="1215"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US</w:t>
            </w:r>
          </w:p>
        </w:tc>
        <w:tc>
          <w:tcPr>
            <w:tcW w:w="1215"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MRI</w:t>
            </w:r>
          </w:p>
        </w:tc>
        <w:tc>
          <w:tcPr>
            <w:tcW w:w="1179"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p>
        </w:tc>
      </w:tr>
      <w:tr w:rsidR="00AC6FE5" w:rsidRPr="004F15D3" w:rsidTr="0087186B">
        <w:trPr>
          <w:jc w:val="center"/>
        </w:trPr>
        <w:tc>
          <w:tcPr>
            <w:tcW w:w="1390" w:type="pct"/>
            <w:tcBorders>
              <w:left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Cartilaginous</w:t>
            </w:r>
          </w:p>
        </w:tc>
        <w:tc>
          <w:tcPr>
            <w:tcW w:w="1215" w:type="pct"/>
            <w:tcBorders>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14</w:t>
            </w:r>
          </w:p>
        </w:tc>
        <w:tc>
          <w:tcPr>
            <w:tcW w:w="1215" w:type="pct"/>
            <w:tcBorders>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22</w:t>
            </w:r>
          </w:p>
        </w:tc>
        <w:tc>
          <w:tcPr>
            <w:tcW w:w="1179" w:type="pct"/>
            <w:tcBorders>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63.6 %</w:t>
            </w:r>
          </w:p>
        </w:tc>
      </w:tr>
      <w:tr w:rsidR="00AC6FE5" w:rsidRPr="004F15D3" w:rsidTr="0087186B">
        <w:trPr>
          <w:jc w:val="center"/>
        </w:trPr>
        <w:tc>
          <w:tcPr>
            <w:tcW w:w="1390" w:type="pct"/>
            <w:tcBorders>
              <w:left w:val="single" w:sz="8" w:space="0" w:color="auto"/>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proofErr w:type="spellStart"/>
            <w:r w:rsidRPr="004F15D3">
              <w:rPr>
                <w:rFonts w:eastAsia="Times New Roman"/>
                <w:b/>
                <w:bCs/>
                <w:sz w:val="20"/>
                <w:szCs w:val="20"/>
              </w:rPr>
              <w:t>Bankart</w:t>
            </w:r>
            <w:proofErr w:type="spellEnd"/>
          </w:p>
        </w:tc>
        <w:tc>
          <w:tcPr>
            <w:tcW w:w="1215"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p>
        </w:tc>
        <w:tc>
          <w:tcPr>
            <w:tcW w:w="1215"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p>
        </w:tc>
        <w:tc>
          <w:tcPr>
            <w:tcW w:w="1179"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p>
        </w:tc>
      </w:tr>
      <w:tr w:rsidR="00AC6FE5" w:rsidRPr="004F15D3" w:rsidTr="0087186B">
        <w:trPr>
          <w:jc w:val="center"/>
        </w:trPr>
        <w:tc>
          <w:tcPr>
            <w:tcW w:w="1390" w:type="pct"/>
            <w:tcBorders>
              <w:left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Osseous</w:t>
            </w:r>
          </w:p>
        </w:tc>
        <w:tc>
          <w:tcPr>
            <w:tcW w:w="1215" w:type="pct"/>
            <w:tcBorders>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2</w:t>
            </w:r>
          </w:p>
        </w:tc>
        <w:tc>
          <w:tcPr>
            <w:tcW w:w="1215" w:type="pct"/>
            <w:tcBorders>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2</w:t>
            </w:r>
          </w:p>
        </w:tc>
        <w:tc>
          <w:tcPr>
            <w:tcW w:w="1179" w:type="pct"/>
            <w:tcBorders>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100 %</w:t>
            </w:r>
          </w:p>
        </w:tc>
      </w:tr>
      <w:tr w:rsidR="00AC6FE5" w:rsidRPr="004F15D3" w:rsidTr="0087186B">
        <w:trPr>
          <w:jc w:val="center"/>
        </w:trPr>
        <w:tc>
          <w:tcPr>
            <w:tcW w:w="1390" w:type="pct"/>
            <w:tcBorders>
              <w:left w:val="single" w:sz="8" w:space="0" w:color="auto"/>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proofErr w:type="spellStart"/>
            <w:r w:rsidRPr="004F15D3">
              <w:rPr>
                <w:rFonts w:eastAsia="Times New Roman"/>
                <w:b/>
                <w:bCs/>
                <w:sz w:val="20"/>
                <w:szCs w:val="20"/>
              </w:rPr>
              <w:t>Bankart</w:t>
            </w:r>
            <w:proofErr w:type="spellEnd"/>
          </w:p>
        </w:tc>
        <w:tc>
          <w:tcPr>
            <w:tcW w:w="1215"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p>
        </w:tc>
        <w:tc>
          <w:tcPr>
            <w:tcW w:w="1215"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p>
        </w:tc>
        <w:tc>
          <w:tcPr>
            <w:tcW w:w="1179"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p>
        </w:tc>
      </w:tr>
      <w:tr w:rsidR="00AC6FE5" w:rsidRPr="004F15D3" w:rsidTr="0087186B">
        <w:trPr>
          <w:jc w:val="center"/>
        </w:trPr>
        <w:tc>
          <w:tcPr>
            <w:tcW w:w="1390" w:type="pct"/>
            <w:tcBorders>
              <w:left w:val="single" w:sz="8" w:space="0" w:color="auto"/>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proofErr w:type="spellStart"/>
            <w:r w:rsidRPr="004F15D3">
              <w:rPr>
                <w:rFonts w:eastAsia="Times New Roman"/>
                <w:b/>
                <w:bCs/>
                <w:sz w:val="20"/>
                <w:szCs w:val="20"/>
              </w:rPr>
              <w:t>Perthes</w:t>
            </w:r>
            <w:proofErr w:type="spellEnd"/>
          </w:p>
        </w:tc>
        <w:tc>
          <w:tcPr>
            <w:tcW w:w="1215"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2</w:t>
            </w:r>
          </w:p>
        </w:tc>
        <w:tc>
          <w:tcPr>
            <w:tcW w:w="1215"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4</w:t>
            </w:r>
          </w:p>
        </w:tc>
        <w:tc>
          <w:tcPr>
            <w:tcW w:w="1179"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50 %</w:t>
            </w:r>
          </w:p>
        </w:tc>
      </w:tr>
      <w:tr w:rsidR="00AC6FE5" w:rsidRPr="004F15D3" w:rsidTr="0087186B">
        <w:trPr>
          <w:jc w:val="center"/>
        </w:trPr>
        <w:tc>
          <w:tcPr>
            <w:tcW w:w="1390" w:type="pct"/>
            <w:tcBorders>
              <w:left w:val="single" w:sz="8" w:space="0" w:color="auto"/>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SLAP</w:t>
            </w:r>
          </w:p>
        </w:tc>
        <w:tc>
          <w:tcPr>
            <w:tcW w:w="1215"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2</w:t>
            </w:r>
          </w:p>
        </w:tc>
        <w:tc>
          <w:tcPr>
            <w:tcW w:w="1215"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2</w:t>
            </w:r>
          </w:p>
        </w:tc>
        <w:tc>
          <w:tcPr>
            <w:tcW w:w="1179"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100 %</w:t>
            </w:r>
          </w:p>
        </w:tc>
      </w:tr>
      <w:tr w:rsidR="00AC6FE5" w:rsidRPr="004F15D3" w:rsidTr="0087186B">
        <w:trPr>
          <w:jc w:val="center"/>
        </w:trPr>
        <w:tc>
          <w:tcPr>
            <w:tcW w:w="1390" w:type="pct"/>
            <w:tcBorders>
              <w:left w:val="single" w:sz="8" w:space="0" w:color="auto"/>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 xml:space="preserve">Hill </w:t>
            </w:r>
            <w:proofErr w:type="spellStart"/>
            <w:r w:rsidRPr="004F15D3">
              <w:rPr>
                <w:rFonts w:eastAsia="Times New Roman"/>
                <w:b/>
                <w:bCs/>
                <w:sz w:val="20"/>
                <w:szCs w:val="20"/>
              </w:rPr>
              <w:t>Sach’s</w:t>
            </w:r>
            <w:proofErr w:type="spellEnd"/>
          </w:p>
        </w:tc>
        <w:tc>
          <w:tcPr>
            <w:tcW w:w="1215"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26</w:t>
            </w:r>
          </w:p>
        </w:tc>
        <w:tc>
          <w:tcPr>
            <w:tcW w:w="1215"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26</w:t>
            </w:r>
          </w:p>
        </w:tc>
        <w:tc>
          <w:tcPr>
            <w:tcW w:w="1179"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100 %</w:t>
            </w:r>
          </w:p>
        </w:tc>
      </w:tr>
      <w:tr w:rsidR="00AC6FE5" w:rsidRPr="004F15D3" w:rsidTr="0087186B">
        <w:trPr>
          <w:jc w:val="center"/>
        </w:trPr>
        <w:tc>
          <w:tcPr>
            <w:tcW w:w="1390" w:type="pct"/>
            <w:tcBorders>
              <w:left w:val="single" w:sz="8" w:space="0" w:color="auto"/>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Effusion</w:t>
            </w:r>
          </w:p>
        </w:tc>
        <w:tc>
          <w:tcPr>
            <w:tcW w:w="1215"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12</w:t>
            </w:r>
          </w:p>
        </w:tc>
        <w:tc>
          <w:tcPr>
            <w:tcW w:w="1215"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12</w:t>
            </w:r>
          </w:p>
        </w:tc>
        <w:tc>
          <w:tcPr>
            <w:tcW w:w="1179"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100 %</w:t>
            </w:r>
          </w:p>
        </w:tc>
      </w:tr>
      <w:tr w:rsidR="00AC6FE5" w:rsidRPr="004F15D3" w:rsidTr="0087186B">
        <w:trPr>
          <w:jc w:val="center"/>
        </w:trPr>
        <w:tc>
          <w:tcPr>
            <w:tcW w:w="1390" w:type="pct"/>
            <w:tcBorders>
              <w:left w:val="single" w:sz="8" w:space="0" w:color="auto"/>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Loose bodies</w:t>
            </w:r>
          </w:p>
        </w:tc>
        <w:tc>
          <w:tcPr>
            <w:tcW w:w="1215"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2</w:t>
            </w:r>
          </w:p>
        </w:tc>
        <w:tc>
          <w:tcPr>
            <w:tcW w:w="1215"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2</w:t>
            </w:r>
          </w:p>
        </w:tc>
        <w:tc>
          <w:tcPr>
            <w:tcW w:w="1179"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100 %</w:t>
            </w:r>
          </w:p>
        </w:tc>
      </w:tr>
      <w:tr w:rsidR="00AC6FE5" w:rsidRPr="004F15D3" w:rsidTr="0087186B">
        <w:trPr>
          <w:jc w:val="center"/>
        </w:trPr>
        <w:tc>
          <w:tcPr>
            <w:tcW w:w="1390" w:type="pct"/>
            <w:tcBorders>
              <w:left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Rotator</w:t>
            </w:r>
            <w:r w:rsidR="0087186B" w:rsidRPr="004F15D3">
              <w:rPr>
                <w:rFonts w:eastAsia="Times New Roman"/>
                <w:b/>
                <w:bCs/>
                <w:sz w:val="20"/>
                <w:szCs w:val="20"/>
              </w:rPr>
              <w:t xml:space="preserve"> </w:t>
            </w:r>
            <w:r w:rsidRPr="004F15D3">
              <w:rPr>
                <w:rFonts w:eastAsia="Times New Roman"/>
                <w:b/>
                <w:bCs/>
                <w:sz w:val="20"/>
                <w:szCs w:val="20"/>
              </w:rPr>
              <w:t>cuff</w:t>
            </w:r>
          </w:p>
        </w:tc>
        <w:tc>
          <w:tcPr>
            <w:tcW w:w="1215" w:type="pct"/>
            <w:tcBorders>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4</w:t>
            </w:r>
          </w:p>
        </w:tc>
        <w:tc>
          <w:tcPr>
            <w:tcW w:w="1215" w:type="pct"/>
            <w:tcBorders>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4</w:t>
            </w:r>
          </w:p>
        </w:tc>
        <w:tc>
          <w:tcPr>
            <w:tcW w:w="1179" w:type="pct"/>
            <w:tcBorders>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100 %</w:t>
            </w:r>
          </w:p>
        </w:tc>
      </w:tr>
      <w:tr w:rsidR="00AC6FE5" w:rsidRPr="004F15D3" w:rsidTr="0087186B">
        <w:trPr>
          <w:jc w:val="center"/>
        </w:trPr>
        <w:tc>
          <w:tcPr>
            <w:tcW w:w="1390" w:type="pct"/>
            <w:tcBorders>
              <w:left w:val="single" w:sz="8" w:space="0" w:color="auto"/>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r w:rsidRPr="004F15D3">
              <w:rPr>
                <w:rFonts w:eastAsia="Times New Roman"/>
                <w:b/>
                <w:bCs/>
                <w:sz w:val="20"/>
                <w:szCs w:val="20"/>
              </w:rPr>
              <w:t>tendon tear</w:t>
            </w:r>
          </w:p>
        </w:tc>
        <w:tc>
          <w:tcPr>
            <w:tcW w:w="1215"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p>
        </w:tc>
        <w:tc>
          <w:tcPr>
            <w:tcW w:w="1215"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p>
        </w:tc>
        <w:tc>
          <w:tcPr>
            <w:tcW w:w="1179" w:type="pct"/>
            <w:tcBorders>
              <w:bottom w:val="single" w:sz="8" w:space="0" w:color="auto"/>
              <w:right w:val="single" w:sz="8" w:space="0" w:color="auto"/>
            </w:tcBorders>
            <w:vAlign w:val="center"/>
          </w:tcPr>
          <w:p w:rsidR="00AC6FE5" w:rsidRPr="004F15D3" w:rsidRDefault="00AC6FE5" w:rsidP="00B9271F">
            <w:pPr>
              <w:snapToGrid w:val="0"/>
              <w:jc w:val="both"/>
              <w:rPr>
                <w:rFonts w:eastAsiaTheme="minorEastAsia"/>
                <w:b/>
                <w:bCs/>
                <w:sz w:val="20"/>
                <w:szCs w:val="20"/>
              </w:rPr>
            </w:pPr>
          </w:p>
        </w:tc>
      </w:tr>
    </w:tbl>
    <w:p w:rsidR="003C6910" w:rsidRPr="004F15D3" w:rsidRDefault="003C6910" w:rsidP="00B9271F">
      <w:pPr>
        <w:snapToGrid w:val="0"/>
        <w:jc w:val="both"/>
        <w:rPr>
          <w:rFonts w:eastAsia="Times New Roman"/>
          <w:b/>
          <w:bCs/>
          <w:sz w:val="20"/>
          <w:szCs w:val="20"/>
        </w:rPr>
      </w:pPr>
    </w:p>
    <w:p w:rsidR="00B9271F" w:rsidRPr="004F15D3" w:rsidRDefault="00B9271F" w:rsidP="00B9271F">
      <w:pPr>
        <w:snapToGrid w:val="0"/>
        <w:jc w:val="both"/>
        <w:rPr>
          <w:rFonts w:eastAsia="Times New Roman"/>
          <w:b/>
          <w:bCs/>
          <w:sz w:val="20"/>
          <w:szCs w:val="20"/>
        </w:rPr>
        <w:sectPr w:rsidR="00B9271F" w:rsidRPr="004F15D3" w:rsidSect="00B9271F">
          <w:type w:val="continuous"/>
          <w:pgSz w:w="12240" w:h="15840" w:code="1"/>
          <w:pgMar w:top="1440" w:right="1440" w:bottom="1440" w:left="1440" w:header="720" w:footer="720" w:gutter="0"/>
          <w:cols w:space="720"/>
          <w:docGrid w:linePitch="360"/>
        </w:sectPr>
      </w:pPr>
    </w:p>
    <w:p w:rsidR="00C27781" w:rsidRPr="004F15D3" w:rsidRDefault="009F4188" w:rsidP="00B9271F">
      <w:pPr>
        <w:snapToGrid w:val="0"/>
        <w:jc w:val="both"/>
        <w:rPr>
          <w:rFonts w:eastAsia="Times New Roman"/>
          <w:b/>
          <w:bCs/>
          <w:sz w:val="20"/>
          <w:szCs w:val="20"/>
        </w:rPr>
      </w:pPr>
      <w:r w:rsidRPr="004F15D3">
        <w:rPr>
          <w:rFonts w:eastAsia="Times New Roman"/>
          <w:b/>
          <w:bCs/>
          <w:sz w:val="20"/>
          <w:szCs w:val="20"/>
        </w:rPr>
        <w:lastRenderedPageBreak/>
        <w:t xml:space="preserve">4. </w:t>
      </w:r>
      <w:r w:rsidR="00AC6FE5" w:rsidRPr="004F15D3">
        <w:rPr>
          <w:rFonts w:eastAsia="Times New Roman"/>
          <w:b/>
          <w:bCs/>
          <w:sz w:val="20"/>
          <w:szCs w:val="20"/>
        </w:rPr>
        <w:t>Discussion</w:t>
      </w:r>
    </w:p>
    <w:p w:rsidR="00C27781" w:rsidRPr="004F15D3" w:rsidRDefault="00AC6FE5" w:rsidP="00B9271F">
      <w:pPr>
        <w:snapToGrid w:val="0"/>
        <w:ind w:firstLine="425"/>
        <w:jc w:val="both"/>
        <w:rPr>
          <w:rFonts w:eastAsia="Times New Roman"/>
          <w:sz w:val="20"/>
          <w:szCs w:val="20"/>
        </w:rPr>
      </w:pPr>
      <w:r w:rsidRPr="004F15D3">
        <w:rPr>
          <w:rFonts w:eastAsia="Times New Roman"/>
          <w:sz w:val="20"/>
          <w:szCs w:val="20"/>
        </w:rPr>
        <w:t xml:space="preserve">The shoulder joint is the most commonly dislocated joint because of the large size of the humeral head compared to the small size of the </w:t>
      </w:r>
      <w:proofErr w:type="spellStart"/>
      <w:r w:rsidRPr="004F15D3">
        <w:rPr>
          <w:rFonts w:eastAsia="Times New Roman"/>
          <w:sz w:val="20"/>
          <w:szCs w:val="20"/>
        </w:rPr>
        <w:t>glenoid</w:t>
      </w:r>
      <w:proofErr w:type="spellEnd"/>
      <w:r w:rsidRPr="004F15D3">
        <w:rPr>
          <w:rFonts w:eastAsia="Times New Roman"/>
          <w:sz w:val="20"/>
          <w:szCs w:val="20"/>
        </w:rPr>
        <w:t xml:space="preserve"> </w:t>
      </w:r>
      <w:proofErr w:type="spellStart"/>
      <w:r w:rsidRPr="004F15D3">
        <w:rPr>
          <w:rFonts w:eastAsia="Times New Roman"/>
          <w:sz w:val="20"/>
          <w:szCs w:val="20"/>
        </w:rPr>
        <w:t>fossa</w:t>
      </w:r>
      <w:proofErr w:type="spellEnd"/>
      <w:r w:rsidRPr="004F15D3">
        <w:rPr>
          <w:rFonts w:eastAsia="Times New Roman"/>
          <w:sz w:val="20"/>
          <w:szCs w:val="20"/>
        </w:rPr>
        <w:t xml:space="preserve"> </w:t>
      </w:r>
      <w:r w:rsidR="00F01B84" w:rsidRPr="004F15D3">
        <w:rPr>
          <w:rFonts w:eastAsia="Times New Roman"/>
          <w:sz w:val="20"/>
          <w:szCs w:val="20"/>
        </w:rPr>
        <w:t xml:space="preserve">(17) </w:t>
      </w:r>
      <w:r w:rsidRPr="004F15D3">
        <w:rPr>
          <w:rFonts w:eastAsia="Times New Roman"/>
          <w:b/>
          <w:bCs/>
          <w:sz w:val="20"/>
          <w:szCs w:val="20"/>
        </w:rPr>
        <w:t>(</w:t>
      </w:r>
      <w:proofErr w:type="spellStart"/>
      <w:r w:rsidRPr="004F15D3">
        <w:rPr>
          <w:rFonts w:eastAsia="Times New Roman"/>
          <w:b/>
          <w:bCs/>
          <w:sz w:val="20"/>
          <w:szCs w:val="20"/>
        </w:rPr>
        <w:t>Ogul</w:t>
      </w:r>
      <w:proofErr w:type="spellEnd"/>
      <w:r w:rsidRPr="004F15D3">
        <w:rPr>
          <w:rFonts w:eastAsia="Times New Roman"/>
          <w:b/>
          <w:bCs/>
          <w:sz w:val="20"/>
          <w:szCs w:val="20"/>
        </w:rPr>
        <w:t xml:space="preserve"> et</w:t>
      </w:r>
      <w:r w:rsidR="004F15D3">
        <w:rPr>
          <w:rFonts w:eastAsiaTheme="minorEastAsia" w:hint="eastAsia"/>
          <w:b/>
          <w:bCs/>
          <w:sz w:val="20"/>
          <w:szCs w:val="20"/>
          <w:lang w:eastAsia="zh-CN"/>
        </w:rPr>
        <w:t xml:space="preserve"> </w:t>
      </w:r>
      <w:r w:rsidRPr="004F15D3">
        <w:rPr>
          <w:rFonts w:eastAsia="Times New Roman"/>
          <w:b/>
          <w:bCs/>
          <w:sz w:val="20"/>
          <w:szCs w:val="20"/>
        </w:rPr>
        <w:t>al., 2014)</w:t>
      </w:r>
      <w:r w:rsidR="007A056E" w:rsidRPr="004F15D3">
        <w:rPr>
          <w:rFonts w:eastAsia="Times New Roman"/>
          <w:b/>
          <w:bCs/>
          <w:sz w:val="20"/>
          <w:szCs w:val="20"/>
        </w:rPr>
        <w:t xml:space="preserve">. </w:t>
      </w:r>
      <w:r w:rsidR="007A056E" w:rsidRPr="004F15D3">
        <w:rPr>
          <w:rFonts w:eastAsia="Times New Roman"/>
          <w:sz w:val="20"/>
          <w:szCs w:val="20"/>
        </w:rPr>
        <w:t>S</w:t>
      </w:r>
      <w:r w:rsidRPr="004F15D3">
        <w:rPr>
          <w:rFonts w:eastAsia="Times New Roman"/>
          <w:sz w:val="20"/>
          <w:szCs w:val="20"/>
        </w:rPr>
        <w:t xml:space="preserve">houlder instability represents a common condition primarily affecting young active people and especially athletes. It occurs when the humeral head is forced out of the </w:t>
      </w:r>
      <w:proofErr w:type="spellStart"/>
      <w:r w:rsidRPr="004F15D3">
        <w:rPr>
          <w:rFonts w:eastAsia="Times New Roman"/>
          <w:sz w:val="20"/>
          <w:szCs w:val="20"/>
        </w:rPr>
        <w:t>glenoid</w:t>
      </w:r>
      <w:proofErr w:type="spellEnd"/>
      <w:r w:rsidRPr="004F15D3">
        <w:rPr>
          <w:rFonts w:eastAsia="Times New Roman"/>
          <w:sz w:val="20"/>
          <w:szCs w:val="20"/>
        </w:rPr>
        <w:t xml:space="preserve"> </w:t>
      </w:r>
      <w:proofErr w:type="spellStart"/>
      <w:r w:rsidRPr="004F15D3">
        <w:rPr>
          <w:rFonts w:eastAsia="Times New Roman"/>
          <w:sz w:val="20"/>
          <w:szCs w:val="20"/>
        </w:rPr>
        <w:t>fossa</w:t>
      </w:r>
      <w:proofErr w:type="spellEnd"/>
      <w:r w:rsidRPr="004F15D3">
        <w:rPr>
          <w:rFonts w:eastAsia="Times New Roman"/>
          <w:sz w:val="20"/>
          <w:szCs w:val="20"/>
        </w:rPr>
        <w:t>. This can be the result of a sudden injury or from overuse activities of the shoulder joint. Once the soft tissues (ligaments, tendons, and muscles) supporting the shoulder become loose or torn, the shoulder joint becomes prone to dislocations. Chronic shoulder instability is</w:t>
      </w:r>
      <w:r w:rsidR="00681DFA" w:rsidRPr="004F15D3">
        <w:rPr>
          <w:rFonts w:eastAsia="Times New Roman"/>
          <w:sz w:val="20"/>
          <w:szCs w:val="20"/>
        </w:rPr>
        <w:t xml:space="preserve"> </w:t>
      </w:r>
      <w:r w:rsidRPr="004F15D3">
        <w:rPr>
          <w:rFonts w:eastAsia="Times New Roman"/>
          <w:sz w:val="20"/>
          <w:szCs w:val="20"/>
        </w:rPr>
        <w:t xml:space="preserve">defined as the persistent inability of the soft tissues to keep the humeral head congruent into the </w:t>
      </w:r>
      <w:proofErr w:type="spellStart"/>
      <w:r w:rsidRPr="004F15D3">
        <w:rPr>
          <w:rFonts w:eastAsia="Times New Roman"/>
          <w:sz w:val="20"/>
          <w:szCs w:val="20"/>
        </w:rPr>
        <w:t>glenoid</w:t>
      </w:r>
      <w:proofErr w:type="spellEnd"/>
      <w:r w:rsidRPr="004F15D3">
        <w:rPr>
          <w:rFonts w:eastAsia="Times New Roman"/>
          <w:sz w:val="20"/>
          <w:szCs w:val="20"/>
        </w:rPr>
        <w:t xml:space="preserve"> </w:t>
      </w:r>
      <w:proofErr w:type="spellStart"/>
      <w:r w:rsidRPr="004F15D3">
        <w:rPr>
          <w:rFonts w:eastAsia="Times New Roman"/>
          <w:sz w:val="20"/>
          <w:szCs w:val="20"/>
        </w:rPr>
        <w:t>fossa</w:t>
      </w:r>
      <w:proofErr w:type="spellEnd"/>
      <w:r w:rsidR="0087186B" w:rsidRPr="004F15D3">
        <w:rPr>
          <w:rFonts w:eastAsia="Times New Roman"/>
          <w:sz w:val="20"/>
          <w:szCs w:val="20"/>
        </w:rPr>
        <w:t xml:space="preserve">. </w:t>
      </w:r>
      <w:r w:rsidR="0087186B" w:rsidRPr="004F15D3">
        <w:rPr>
          <w:sz w:val="20"/>
          <w:szCs w:val="20"/>
        </w:rPr>
        <w:t>(</w:t>
      </w:r>
      <w:r w:rsidR="00F01B84" w:rsidRPr="004F15D3">
        <w:rPr>
          <w:sz w:val="20"/>
          <w:szCs w:val="20"/>
        </w:rPr>
        <w:t xml:space="preserve">18) </w:t>
      </w:r>
      <w:hyperlink r:id="rId17">
        <w:r w:rsidRPr="004F15D3">
          <w:rPr>
            <w:rFonts w:eastAsia="Times New Roman"/>
            <w:b/>
            <w:bCs/>
            <w:sz w:val="20"/>
            <w:szCs w:val="20"/>
          </w:rPr>
          <w:t>(</w:t>
        </w:r>
        <w:proofErr w:type="spellStart"/>
        <w:r w:rsidRPr="004F15D3">
          <w:rPr>
            <w:rFonts w:eastAsia="Times New Roman"/>
            <w:b/>
            <w:bCs/>
            <w:sz w:val="20"/>
            <w:szCs w:val="20"/>
          </w:rPr>
          <w:t>Pavic</w:t>
        </w:r>
        <w:proofErr w:type="spellEnd"/>
        <w:r w:rsidRPr="004F15D3">
          <w:rPr>
            <w:rFonts w:eastAsia="Times New Roman"/>
            <w:b/>
            <w:bCs/>
            <w:sz w:val="20"/>
            <w:szCs w:val="20"/>
          </w:rPr>
          <w:t xml:space="preserve"> </w:t>
        </w:r>
      </w:hyperlink>
      <w:r w:rsidRPr="004F15D3">
        <w:rPr>
          <w:rFonts w:eastAsia="Times New Roman"/>
          <w:b/>
          <w:bCs/>
          <w:sz w:val="20"/>
          <w:szCs w:val="20"/>
        </w:rPr>
        <w:t>et al., 2013</w:t>
      </w:r>
      <w:r w:rsidR="007A056E" w:rsidRPr="004F15D3">
        <w:rPr>
          <w:rFonts w:eastAsia="Times New Roman"/>
          <w:b/>
          <w:bCs/>
          <w:sz w:val="20"/>
          <w:szCs w:val="20"/>
        </w:rPr>
        <w:t xml:space="preserve">) </w:t>
      </w:r>
      <w:r w:rsidR="007A056E" w:rsidRPr="004F15D3">
        <w:rPr>
          <w:rFonts w:eastAsia="Times New Roman"/>
          <w:sz w:val="20"/>
          <w:szCs w:val="20"/>
        </w:rPr>
        <w:t>O</w:t>
      </w:r>
      <w:r w:rsidRPr="004F15D3">
        <w:rPr>
          <w:rFonts w:eastAsia="Times New Roman"/>
          <w:sz w:val="20"/>
          <w:szCs w:val="20"/>
        </w:rPr>
        <w:t xml:space="preserve">ur </w:t>
      </w:r>
      <w:r w:rsidRPr="004F15D3">
        <w:rPr>
          <w:rFonts w:eastAsia="Times New Roman"/>
          <w:b/>
          <w:bCs/>
          <w:sz w:val="20"/>
          <w:szCs w:val="20"/>
        </w:rPr>
        <w:t>study</w:t>
      </w:r>
      <w:r w:rsidRPr="004F15D3">
        <w:rPr>
          <w:rFonts w:eastAsia="Times New Roman"/>
          <w:sz w:val="20"/>
          <w:szCs w:val="20"/>
        </w:rPr>
        <w:t xml:space="preserve"> conformed with </w:t>
      </w:r>
      <w:r w:rsidR="00F01B84" w:rsidRPr="004F15D3">
        <w:rPr>
          <w:rFonts w:eastAsia="Times New Roman"/>
          <w:sz w:val="20"/>
          <w:szCs w:val="20"/>
        </w:rPr>
        <w:t xml:space="preserve">(18) </w:t>
      </w:r>
      <w:hyperlink r:id="rId18">
        <w:r w:rsidRPr="004F15D3">
          <w:rPr>
            <w:rFonts w:eastAsia="Times New Roman"/>
            <w:b/>
            <w:bCs/>
            <w:sz w:val="20"/>
            <w:szCs w:val="20"/>
          </w:rPr>
          <w:t>(</w:t>
        </w:r>
        <w:proofErr w:type="spellStart"/>
        <w:r w:rsidRPr="004F15D3">
          <w:rPr>
            <w:rFonts w:eastAsia="Times New Roman"/>
            <w:b/>
            <w:bCs/>
            <w:sz w:val="20"/>
            <w:szCs w:val="20"/>
          </w:rPr>
          <w:t>Pavic</w:t>
        </w:r>
        <w:proofErr w:type="spellEnd"/>
        <w:r w:rsidRPr="004F15D3">
          <w:rPr>
            <w:rFonts w:eastAsia="Times New Roman"/>
            <w:b/>
            <w:bCs/>
            <w:sz w:val="20"/>
            <w:szCs w:val="20"/>
          </w:rPr>
          <w:t xml:space="preserve"> </w:t>
        </w:r>
      </w:hyperlink>
      <w:r w:rsidRPr="004F15D3">
        <w:rPr>
          <w:rFonts w:eastAsia="Times New Roman"/>
          <w:sz w:val="20"/>
          <w:szCs w:val="20"/>
        </w:rPr>
        <w:t xml:space="preserve">et </w:t>
      </w:r>
      <w:r w:rsidRPr="004F15D3">
        <w:rPr>
          <w:rFonts w:eastAsia="Times New Roman"/>
          <w:b/>
          <w:bCs/>
          <w:sz w:val="20"/>
          <w:szCs w:val="20"/>
        </w:rPr>
        <w:t>al., 2013)</w:t>
      </w:r>
      <w:r w:rsidRPr="004F15D3">
        <w:rPr>
          <w:rFonts w:eastAsia="Times New Roman"/>
          <w:sz w:val="20"/>
          <w:szCs w:val="20"/>
        </w:rPr>
        <w:t xml:space="preserve"> that more of our patients (53.4 %) were athletes.</w:t>
      </w:r>
      <w:r w:rsidR="00681DFA" w:rsidRPr="004F15D3">
        <w:rPr>
          <w:rFonts w:eastAsia="Times New Roman"/>
          <w:sz w:val="20"/>
          <w:szCs w:val="20"/>
        </w:rPr>
        <w:t xml:space="preserve"> </w:t>
      </w:r>
      <w:r w:rsidRPr="004F15D3">
        <w:rPr>
          <w:rFonts w:eastAsia="Times New Roman"/>
          <w:sz w:val="20"/>
          <w:szCs w:val="20"/>
        </w:rPr>
        <w:t xml:space="preserve">In Shoulder instability the commonest </w:t>
      </w:r>
      <w:proofErr w:type="spellStart"/>
      <w:r w:rsidRPr="004F15D3">
        <w:rPr>
          <w:rFonts w:eastAsia="Times New Roman"/>
          <w:sz w:val="20"/>
          <w:szCs w:val="20"/>
        </w:rPr>
        <w:t>labral</w:t>
      </w:r>
      <w:proofErr w:type="spellEnd"/>
      <w:r w:rsidRPr="004F15D3">
        <w:rPr>
          <w:rFonts w:eastAsia="Times New Roman"/>
          <w:sz w:val="20"/>
          <w:szCs w:val="20"/>
        </w:rPr>
        <w:t xml:space="preserve"> injury is </w:t>
      </w:r>
      <w:proofErr w:type="spellStart"/>
      <w:r w:rsidRPr="004F15D3">
        <w:rPr>
          <w:rFonts w:eastAsia="Times New Roman"/>
          <w:b/>
          <w:bCs/>
          <w:sz w:val="20"/>
          <w:szCs w:val="20"/>
        </w:rPr>
        <w:t>Bankart</w:t>
      </w:r>
      <w:proofErr w:type="spellEnd"/>
      <w:r w:rsidRPr="004F15D3">
        <w:rPr>
          <w:rFonts w:eastAsia="Times New Roman"/>
          <w:b/>
          <w:bCs/>
          <w:sz w:val="20"/>
          <w:szCs w:val="20"/>
        </w:rPr>
        <w:t xml:space="preserve"> lesion (85%), </w:t>
      </w:r>
      <w:r w:rsidRPr="004F15D3">
        <w:rPr>
          <w:rFonts w:eastAsia="Times New Roman"/>
          <w:sz w:val="20"/>
          <w:szCs w:val="20"/>
        </w:rPr>
        <w:t xml:space="preserve">which is manifested as a tear of </w:t>
      </w:r>
      <w:proofErr w:type="spellStart"/>
      <w:r w:rsidRPr="004F15D3">
        <w:rPr>
          <w:rFonts w:eastAsia="Times New Roman"/>
          <w:sz w:val="20"/>
          <w:szCs w:val="20"/>
        </w:rPr>
        <w:t>theanterior</w:t>
      </w:r>
      <w:proofErr w:type="spellEnd"/>
      <w:r w:rsidRPr="004F15D3">
        <w:rPr>
          <w:rFonts w:eastAsia="Times New Roman"/>
          <w:sz w:val="20"/>
          <w:szCs w:val="20"/>
        </w:rPr>
        <w:t xml:space="preserve"> inferior labrum with associated </w:t>
      </w:r>
      <w:proofErr w:type="spellStart"/>
      <w:r w:rsidRPr="004F15D3">
        <w:rPr>
          <w:rFonts w:eastAsia="Times New Roman"/>
          <w:sz w:val="20"/>
          <w:szCs w:val="20"/>
        </w:rPr>
        <w:t>periosteal</w:t>
      </w:r>
      <w:proofErr w:type="spellEnd"/>
      <w:r w:rsidRPr="004F15D3">
        <w:rPr>
          <w:rFonts w:eastAsia="Times New Roman"/>
          <w:sz w:val="20"/>
          <w:szCs w:val="20"/>
        </w:rPr>
        <w:t xml:space="preserve"> tear </w:t>
      </w:r>
      <w:r w:rsidR="0007390F" w:rsidRPr="004F15D3">
        <w:rPr>
          <w:rFonts w:eastAsia="Times New Roman"/>
          <w:sz w:val="20"/>
          <w:szCs w:val="20"/>
        </w:rPr>
        <w:t xml:space="preserve">(5) </w:t>
      </w:r>
      <w:r w:rsidRPr="004F15D3">
        <w:rPr>
          <w:rFonts w:eastAsia="Times New Roman"/>
          <w:b/>
          <w:bCs/>
          <w:sz w:val="20"/>
          <w:szCs w:val="20"/>
        </w:rPr>
        <w:t>(</w:t>
      </w:r>
      <w:r w:rsidR="0007390F" w:rsidRPr="004F15D3">
        <w:rPr>
          <w:rFonts w:eastAsia="Times New Roman"/>
          <w:b/>
          <w:bCs/>
          <w:sz w:val="20"/>
          <w:szCs w:val="20"/>
        </w:rPr>
        <w:t>Calvert</w:t>
      </w:r>
      <w:r w:rsidRPr="004F15D3">
        <w:rPr>
          <w:rFonts w:eastAsia="Times New Roman"/>
          <w:b/>
          <w:bCs/>
          <w:sz w:val="20"/>
          <w:szCs w:val="20"/>
        </w:rPr>
        <w:t>, 2015)</w:t>
      </w:r>
      <w:r w:rsidR="0087186B" w:rsidRPr="004F15D3">
        <w:rPr>
          <w:rFonts w:eastAsia="Times New Roman"/>
          <w:sz w:val="20"/>
          <w:szCs w:val="20"/>
        </w:rPr>
        <w:t>,</w:t>
      </w:r>
      <w:r w:rsidRPr="004F15D3">
        <w:rPr>
          <w:rFonts w:eastAsia="Times New Roman"/>
          <w:sz w:val="20"/>
          <w:szCs w:val="20"/>
        </w:rPr>
        <w:t xml:space="preserve"> it can be purely cartilaginous or may</w:t>
      </w:r>
      <w:r w:rsidR="00681DFA" w:rsidRPr="004F15D3">
        <w:rPr>
          <w:rFonts w:eastAsia="Times New Roman"/>
          <w:sz w:val="20"/>
          <w:szCs w:val="20"/>
        </w:rPr>
        <w:t xml:space="preserve"> </w:t>
      </w:r>
      <w:r w:rsidRPr="004F15D3">
        <w:rPr>
          <w:rFonts w:eastAsia="Times New Roman"/>
          <w:sz w:val="20"/>
          <w:szCs w:val="20"/>
        </w:rPr>
        <w:t xml:space="preserve">involve the bony </w:t>
      </w:r>
      <w:proofErr w:type="spellStart"/>
      <w:r w:rsidRPr="004F15D3">
        <w:rPr>
          <w:rFonts w:eastAsia="Times New Roman"/>
          <w:sz w:val="20"/>
          <w:szCs w:val="20"/>
        </w:rPr>
        <w:t>glenoid</w:t>
      </w:r>
      <w:proofErr w:type="spellEnd"/>
      <w:r w:rsidRPr="004F15D3">
        <w:rPr>
          <w:rFonts w:eastAsia="Times New Roman"/>
          <w:sz w:val="20"/>
          <w:szCs w:val="20"/>
        </w:rPr>
        <w:t xml:space="preserve"> rim. </w:t>
      </w:r>
      <w:proofErr w:type="spellStart"/>
      <w:r w:rsidRPr="004F15D3">
        <w:rPr>
          <w:rFonts w:eastAsia="Times New Roman"/>
          <w:sz w:val="20"/>
          <w:szCs w:val="20"/>
        </w:rPr>
        <w:t>Bankart</w:t>
      </w:r>
      <w:proofErr w:type="spellEnd"/>
      <w:r w:rsidRPr="004F15D3">
        <w:rPr>
          <w:rFonts w:eastAsia="Times New Roman"/>
          <w:sz w:val="20"/>
          <w:szCs w:val="20"/>
        </w:rPr>
        <w:t xml:space="preserve"> lesion is usually accompanied by </w:t>
      </w:r>
      <w:r w:rsidRPr="004F15D3">
        <w:rPr>
          <w:rFonts w:eastAsia="Times New Roman"/>
          <w:b/>
          <w:bCs/>
          <w:sz w:val="20"/>
          <w:szCs w:val="20"/>
        </w:rPr>
        <w:t>Hill-Sachs lesion (77%)</w:t>
      </w:r>
      <w:r w:rsidRPr="004F15D3">
        <w:rPr>
          <w:rFonts w:eastAsia="Times New Roman"/>
          <w:sz w:val="20"/>
          <w:szCs w:val="20"/>
        </w:rPr>
        <w:t xml:space="preserve"> (</w:t>
      </w:r>
      <w:proofErr w:type="spellStart"/>
      <w:r w:rsidRPr="004F15D3">
        <w:rPr>
          <w:rFonts w:eastAsia="Times New Roman"/>
          <w:sz w:val="20"/>
          <w:szCs w:val="20"/>
        </w:rPr>
        <w:t>Osteochondral</w:t>
      </w:r>
      <w:proofErr w:type="spellEnd"/>
      <w:r w:rsidR="00681DFA" w:rsidRPr="004F15D3">
        <w:rPr>
          <w:rFonts w:eastAsia="Times New Roman"/>
          <w:sz w:val="20"/>
          <w:szCs w:val="20"/>
        </w:rPr>
        <w:t xml:space="preserve"> </w:t>
      </w:r>
      <w:r w:rsidRPr="004F15D3">
        <w:rPr>
          <w:rFonts w:eastAsia="Times New Roman"/>
          <w:sz w:val="20"/>
          <w:szCs w:val="20"/>
        </w:rPr>
        <w:t xml:space="preserve">compression fracture located on the </w:t>
      </w:r>
      <w:proofErr w:type="spellStart"/>
      <w:r w:rsidRPr="004F15D3">
        <w:rPr>
          <w:rFonts w:eastAsia="Times New Roman"/>
          <w:sz w:val="20"/>
          <w:szCs w:val="20"/>
        </w:rPr>
        <w:t>posterolateral</w:t>
      </w:r>
      <w:proofErr w:type="spellEnd"/>
      <w:r w:rsidRPr="004F15D3">
        <w:rPr>
          <w:rFonts w:eastAsia="Times New Roman"/>
          <w:sz w:val="20"/>
          <w:szCs w:val="20"/>
        </w:rPr>
        <w:t xml:space="preserve"> humeral head that occurs in anterior shoulder dislocation)</w:t>
      </w:r>
      <w:r w:rsidR="005F26E9" w:rsidRPr="004F15D3">
        <w:rPr>
          <w:rFonts w:eastAsia="Times New Roman"/>
          <w:sz w:val="20"/>
          <w:szCs w:val="20"/>
        </w:rPr>
        <w:t xml:space="preserve"> (6</w:t>
      </w:r>
      <w:r w:rsidR="0087186B" w:rsidRPr="004F15D3">
        <w:rPr>
          <w:rFonts w:eastAsia="Times New Roman"/>
          <w:sz w:val="20"/>
          <w:szCs w:val="20"/>
        </w:rPr>
        <w:t xml:space="preserve">) </w:t>
      </w:r>
      <w:r w:rsidR="0087186B" w:rsidRPr="004F15D3">
        <w:rPr>
          <w:rFonts w:eastAsia="Times New Roman"/>
          <w:b/>
          <w:bCs/>
          <w:sz w:val="20"/>
          <w:szCs w:val="20"/>
        </w:rPr>
        <w:t>(</w:t>
      </w:r>
      <w:r w:rsidRPr="004F15D3">
        <w:rPr>
          <w:rFonts w:eastAsia="Times New Roman"/>
          <w:b/>
          <w:bCs/>
          <w:sz w:val="20"/>
          <w:szCs w:val="20"/>
        </w:rPr>
        <w:t>Jana</w:t>
      </w:r>
      <w:r w:rsidR="0087186B" w:rsidRPr="004F15D3">
        <w:rPr>
          <w:rFonts w:eastAsia="Times New Roman"/>
          <w:b/>
          <w:bCs/>
          <w:sz w:val="20"/>
          <w:szCs w:val="20"/>
        </w:rPr>
        <w:t xml:space="preserve"> &amp; </w:t>
      </w:r>
      <w:proofErr w:type="spellStart"/>
      <w:r w:rsidRPr="004F15D3">
        <w:rPr>
          <w:rFonts w:eastAsia="Times New Roman"/>
          <w:b/>
          <w:bCs/>
          <w:sz w:val="20"/>
          <w:szCs w:val="20"/>
        </w:rPr>
        <w:t>Gamanagatti</w:t>
      </w:r>
      <w:proofErr w:type="spellEnd"/>
      <w:r w:rsidRPr="004F15D3">
        <w:rPr>
          <w:rFonts w:eastAsia="Times New Roman"/>
          <w:b/>
          <w:bCs/>
          <w:sz w:val="20"/>
          <w:szCs w:val="20"/>
        </w:rPr>
        <w:t>, 2011)</w:t>
      </w:r>
      <w:r w:rsidR="007A056E" w:rsidRPr="004F15D3">
        <w:rPr>
          <w:rFonts w:eastAsia="Times New Roman"/>
          <w:sz w:val="20"/>
          <w:szCs w:val="20"/>
        </w:rPr>
        <w:t>. S</w:t>
      </w:r>
      <w:r w:rsidRPr="004F15D3">
        <w:rPr>
          <w:rFonts w:eastAsia="Times New Roman"/>
          <w:sz w:val="20"/>
          <w:szCs w:val="20"/>
        </w:rPr>
        <w:t xml:space="preserve">everal other variants of </w:t>
      </w:r>
      <w:proofErr w:type="spellStart"/>
      <w:r w:rsidRPr="004F15D3">
        <w:rPr>
          <w:rFonts w:eastAsia="Times New Roman"/>
          <w:sz w:val="20"/>
          <w:szCs w:val="20"/>
        </w:rPr>
        <w:t>Bankart</w:t>
      </w:r>
      <w:proofErr w:type="spellEnd"/>
      <w:r w:rsidRPr="004F15D3">
        <w:rPr>
          <w:rFonts w:eastAsia="Times New Roman"/>
          <w:sz w:val="20"/>
          <w:szCs w:val="20"/>
        </w:rPr>
        <w:t xml:space="preserve"> lesion have been described, including the </w:t>
      </w:r>
      <w:proofErr w:type="spellStart"/>
      <w:r w:rsidRPr="004F15D3">
        <w:rPr>
          <w:rFonts w:eastAsia="Times New Roman"/>
          <w:b/>
          <w:bCs/>
          <w:sz w:val="20"/>
          <w:szCs w:val="20"/>
        </w:rPr>
        <w:t>Perthes</w:t>
      </w:r>
      <w:proofErr w:type="spellEnd"/>
      <w:r w:rsidRPr="004F15D3">
        <w:rPr>
          <w:rFonts w:eastAsia="Times New Roman"/>
          <w:b/>
          <w:bCs/>
          <w:sz w:val="20"/>
          <w:szCs w:val="20"/>
        </w:rPr>
        <w:t xml:space="preserve"> lesion, anterior</w:t>
      </w:r>
      <w:r w:rsidR="00681DFA" w:rsidRPr="004F15D3">
        <w:rPr>
          <w:rFonts w:eastAsia="Times New Roman"/>
          <w:b/>
          <w:bCs/>
          <w:sz w:val="20"/>
          <w:szCs w:val="20"/>
        </w:rPr>
        <w:t xml:space="preserve"> </w:t>
      </w:r>
      <w:proofErr w:type="spellStart"/>
      <w:r w:rsidRPr="004F15D3">
        <w:rPr>
          <w:rFonts w:eastAsia="Times New Roman"/>
          <w:b/>
          <w:bCs/>
          <w:sz w:val="20"/>
          <w:szCs w:val="20"/>
        </w:rPr>
        <w:t>labroligamentous</w:t>
      </w:r>
      <w:proofErr w:type="spellEnd"/>
      <w:r w:rsidRPr="004F15D3">
        <w:rPr>
          <w:rFonts w:eastAsia="Times New Roman"/>
          <w:b/>
          <w:bCs/>
          <w:sz w:val="20"/>
          <w:szCs w:val="20"/>
        </w:rPr>
        <w:t xml:space="preserve"> </w:t>
      </w:r>
      <w:proofErr w:type="spellStart"/>
      <w:r w:rsidRPr="004F15D3">
        <w:rPr>
          <w:rFonts w:eastAsia="Times New Roman"/>
          <w:b/>
          <w:bCs/>
          <w:sz w:val="20"/>
          <w:szCs w:val="20"/>
        </w:rPr>
        <w:t>periosteal</w:t>
      </w:r>
      <w:proofErr w:type="spellEnd"/>
      <w:r w:rsidRPr="004F15D3">
        <w:rPr>
          <w:rFonts w:eastAsia="Times New Roman"/>
          <w:b/>
          <w:bCs/>
          <w:sz w:val="20"/>
          <w:szCs w:val="20"/>
        </w:rPr>
        <w:t xml:space="preserve"> sleeve avulsion (ALPSA) lesion, </w:t>
      </w:r>
      <w:proofErr w:type="spellStart"/>
      <w:r w:rsidRPr="004F15D3">
        <w:rPr>
          <w:rFonts w:eastAsia="Times New Roman"/>
          <w:b/>
          <w:bCs/>
          <w:sz w:val="20"/>
          <w:szCs w:val="20"/>
        </w:rPr>
        <w:t>glenolabral</w:t>
      </w:r>
      <w:proofErr w:type="spellEnd"/>
      <w:r w:rsidRPr="004F15D3">
        <w:rPr>
          <w:rFonts w:eastAsia="Times New Roman"/>
          <w:b/>
          <w:bCs/>
          <w:sz w:val="20"/>
          <w:szCs w:val="20"/>
        </w:rPr>
        <w:t xml:space="preserve"> </w:t>
      </w:r>
      <w:proofErr w:type="spellStart"/>
      <w:r w:rsidRPr="004F15D3">
        <w:rPr>
          <w:rFonts w:eastAsia="Times New Roman"/>
          <w:b/>
          <w:bCs/>
          <w:sz w:val="20"/>
          <w:szCs w:val="20"/>
        </w:rPr>
        <w:t>articular</w:t>
      </w:r>
      <w:proofErr w:type="spellEnd"/>
      <w:r w:rsidRPr="004F15D3">
        <w:rPr>
          <w:rFonts w:eastAsia="Times New Roman"/>
          <w:b/>
          <w:bCs/>
          <w:sz w:val="20"/>
          <w:szCs w:val="20"/>
        </w:rPr>
        <w:t xml:space="preserve"> disruption (GLAD) lesion</w:t>
      </w:r>
      <w:r w:rsidR="0007390F" w:rsidRPr="004F15D3">
        <w:rPr>
          <w:rFonts w:eastAsia="Times New Roman"/>
          <w:b/>
          <w:bCs/>
          <w:sz w:val="20"/>
          <w:szCs w:val="20"/>
        </w:rPr>
        <w:t xml:space="preserve"> (19)</w:t>
      </w:r>
      <w:r w:rsidRPr="004F15D3">
        <w:rPr>
          <w:rFonts w:eastAsia="Times New Roman"/>
          <w:b/>
          <w:bCs/>
          <w:sz w:val="20"/>
          <w:szCs w:val="20"/>
        </w:rPr>
        <w:t xml:space="preserve"> (</w:t>
      </w:r>
      <w:proofErr w:type="spellStart"/>
      <w:r w:rsidRPr="004F15D3">
        <w:rPr>
          <w:rFonts w:eastAsia="Times New Roman"/>
          <w:b/>
          <w:bCs/>
          <w:sz w:val="20"/>
          <w:szCs w:val="20"/>
        </w:rPr>
        <w:t>Smithuis</w:t>
      </w:r>
      <w:proofErr w:type="spellEnd"/>
      <w:r w:rsidR="0087186B" w:rsidRPr="004F15D3">
        <w:rPr>
          <w:rFonts w:eastAsia="Times New Roman"/>
          <w:b/>
          <w:bCs/>
          <w:sz w:val="20"/>
          <w:szCs w:val="20"/>
        </w:rPr>
        <w:t xml:space="preserve"> &amp; </w:t>
      </w:r>
      <w:proofErr w:type="spellStart"/>
      <w:r w:rsidRPr="004F15D3">
        <w:rPr>
          <w:rFonts w:eastAsia="Times New Roman"/>
          <w:b/>
          <w:bCs/>
          <w:sz w:val="20"/>
          <w:szCs w:val="20"/>
        </w:rPr>
        <w:t>Woude</w:t>
      </w:r>
      <w:proofErr w:type="spellEnd"/>
      <w:r w:rsidRPr="004F15D3">
        <w:rPr>
          <w:rFonts w:eastAsia="Times New Roman"/>
          <w:b/>
          <w:bCs/>
          <w:sz w:val="20"/>
          <w:szCs w:val="20"/>
        </w:rPr>
        <w:t>, 2012)</w:t>
      </w:r>
      <w:r w:rsidR="007A056E" w:rsidRPr="004F15D3">
        <w:rPr>
          <w:rFonts w:eastAsia="Times New Roman"/>
          <w:b/>
          <w:bCs/>
          <w:sz w:val="20"/>
          <w:szCs w:val="20"/>
        </w:rPr>
        <w:t xml:space="preserve">. </w:t>
      </w:r>
      <w:r w:rsidR="007A056E" w:rsidRPr="004F15D3">
        <w:rPr>
          <w:rFonts w:eastAsia="Times New Roman"/>
          <w:sz w:val="20"/>
          <w:szCs w:val="20"/>
        </w:rPr>
        <w:t>T</w:t>
      </w:r>
      <w:r w:rsidRPr="004F15D3">
        <w:rPr>
          <w:rFonts w:eastAsia="Times New Roman"/>
          <w:sz w:val="20"/>
          <w:szCs w:val="20"/>
        </w:rPr>
        <w:t xml:space="preserve">his is agreed with our study that we reviewed 30 cases of shoulder dislocation, 28 of them were </w:t>
      </w:r>
      <w:proofErr w:type="spellStart"/>
      <w:r w:rsidRPr="004F15D3">
        <w:rPr>
          <w:rFonts w:eastAsia="Times New Roman"/>
          <w:sz w:val="20"/>
          <w:szCs w:val="20"/>
        </w:rPr>
        <w:t>antero</w:t>
      </w:r>
      <w:proofErr w:type="spellEnd"/>
      <w:r w:rsidRPr="004F15D3">
        <w:rPr>
          <w:rFonts w:eastAsia="Times New Roman"/>
          <w:sz w:val="20"/>
          <w:szCs w:val="20"/>
        </w:rPr>
        <w:t xml:space="preserve">-inferior </w:t>
      </w:r>
      <w:proofErr w:type="spellStart"/>
      <w:r w:rsidRPr="004F15D3">
        <w:rPr>
          <w:rFonts w:eastAsia="Times New Roman"/>
          <w:sz w:val="20"/>
          <w:szCs w:val="20"/>
        </w:rPr>
        <w:t>labral</w:t>
      </w:r>
      <w:proofErr w:type="spellEnd"/>
      <w:r w:rsidRPr="004F15D3">
        <w:rPr>
          <w:rFonts w:eastAsia="Times New Roman"/>
          <w:sz w:val="20"/>
          <w:szCs w:val="20"/>
        </w:rPr>
        <w:t xml:space="preserve"> lesions (22 cartilaginous </w:t>
      </w:r>
      <w:proofErr w:type="spellStart"/>
      <w:r w:rsidRPr="004F15D3">
        <w:rPr>
          <w:rFonts w:eastAsia="Times New Roman"/>
          <w:sz w:val="20"/>
          <w:szCs w:val="20"/>
        </w:rPr>
        <w:t>Bankart</w:t>
      </w:r>
      <w:proofErr w:type="spellEnd"/>
      <w:r w:rsidRPr="004F15D3">
        <w:rPr>
          <w:rFonts w:eastAsia="Times New Roman"/>
          <w:sz w:val="20"/>
          <w:szCs w:val="20"/>
        </w:rPr>
        <w:t xml:space="preserve"> 73.3 %, 2 osseous </w:t>
      </w:r>
      <w:proofErr w:type="spellStart"/>
      <w:r w:rsidRPr="004F15D3">
        <w:rPr>
          <w:rFonts w:eastAsia="Times New Roman"/>
          <w:sz w:val="20"/>
          <w:szCs w:val="20"/>
        </w:rPr>
        <w:t>Bankart</w:t>
      </w:r>
      <w:proofErr w:type="spellEnd"/>
      <w:r w:rsidRPr="004F15D3">
        <w:rPr>
          <w:rFonts w:eastAsia="Times New Roman"/>
          <w:sz w:val="20"/>
          <w:szCs w:val="20"/>
        </w:rPr>
        <w:t xml:space="preserve"> 6.6 % and 4 </w:t>
      </w:r>
      <w:proofErr w:type="spellStart"/>
      <w:r w:rsidRPr="004F15D3">
        <w:rPr>
          <w:rFonts w:eastAsia="Times New Roman"/>
          <w:sz w:val="20"/>
          <w:szCs w:val="20"/>
        </w:rPr>
        <w:t>Perthes</w:t>
      </w:r>
      <w:proofErr w:type="spellEnd"/>
      <w:r w:rsidRPr="004F15D3">
        <w:rPr>
          <w:rFonts w:eastAsia="Times New Roman"/>
          <w:sz w:val="20"/>
          <w:szCs w:val="20"/>
        </w:rPr>
        <w:t xml:space="preserve"> 13.3%) lesions and associate</w:t>
      </w:r>
      <w:r w:rsidR="00C27781" w:rsidRPr="004F15D3">
        <w:rPr>
          <w:rFonts w:eastAsia="Times New Roman"/>
          <w:sz w:val="20"/>
          <w:szCs w:val="20"/>
        </w:rPr>
        <w:t xml:space="preserve">d 26 Hill </w:t>
      </w:r>
      <w:proofErr w:type="spellStart"/>
      <w:r w:rsidR="00C27781" w:rsidRPr="004F15D3">
        <w:rPr>
          <w:rFonts w:eastAsia="Times New Roman"/>
          <w:sz w:val="20"/>
          <w:szCs w:val="20"/>
        </w:rPr>
        <w:lastRenderedPageBreak/>
        <w:t>Sach's</w:t>
      </w:r>
      <w:proofErr w:type="spellEnd"/>
      <w:r w:rsidR="00C27781" w:rsidRPr="004F15D3">
        <w:rPr>
          <w:rFonts w:eastAsia="Times New Roman"/>
          <w:sz w:val="20"/>
          <w:szCs w:val="20"/>
        </w:rPr>
        <w:t xml:space="preserve"> defects 86.6%. </w:t>
      </w:r>
      <w:r w:rsidRPr="004F15D3">
        <w:rPr>
          <w:rFonts w:eastAsia="Times New Roman"/>
          <w:b/>
          <w:bCs/>
          <w:sz w:val="20"/>
          <w:szCs w:val="20"/>
        </w:rPr>
        <w:t xml:space="preserve">In this study </w:t>
      </w:r>
      <w:r w:rsidRPr="004F15D3">
        <w:rPr>
          <w:rFonts w:eastAsia="Times New Roman"/>
          <w:sz w:val="20"/>
          <w:szCs w:val="20"/>
        </w:rPr>
        <w:t>most of patients (66.7 %) were young</w:t>
      </w:r>
      <w:r w:rsidR="00681DFA" w:rsidRPr="004F15D3">
        <w:rPr>
          <w:rFonts w:eastAsia="Times New Roman"/>
          <w:sz w:val="20"/>
          <w:szCs w:val="20"/>
        </w:rPr>
        <w:t xml:space="preserve"> </w:t>
      </w:r>
      <w:r w:rsidRPr="004F15D3">
        <w:rPr>
          <w:rFonts w:eastAsia="Times New Roman"/>
          <w:sz w:val="20"/>
          <w:szCs w:val="20"/>
        </w:rPr>
        <w:t xml:space="preserve">active individuals and most of the older patients had started shoulder dislocation when they were young and this is conformed with </w:t>
      </w:r>
      <w:r w:rsidR="0007390F" w:rsidRPr="004F15D3">
        <w:rPr>
          <w:rFonts w:eastAsia="Times New Roman"/>
          <w:sz w:val="20"/>
          <w:szCs w:val="20"/>
        </w:rPr>
        <w:t xml:space="preserve">(20) </w:t>
      </w:r>
      <w:r w:rsidRPr="004F15D3">
        <w:rPr>
          <w:rFonts w:eastAsia="Times New Roman"/>
          <w:b/>
          <w:bCs/>
          <w:sz w:val="20"/>
          <w:szCs w:val="20"/>
        </w:rPr>
        <w:t>(</w:t>
      </w:r>
      <w:proofErr w:type="spellStart"/>
      <w:r w:rsidRPr="004F15D3">
        <w:rPr>
          <w:rFonts w:eastAsia="Times New Roman"/>
          <w:b/>
          <w:bCs/>
          <w:sz w:val="20"/>
          <w:szCs w:val="20"/>
        </w:rPr>
        <w:t>Mascarenhas</w:t>
      </w:r>
      <w:proofErr w:type="spellEnd"/>
      <w:r w:rsidRPr="004F15D3">
        <w:rPr>
          <w:rFonts w:eastAsia="Times New Roman"/>
          <w:b/>
          <w:bCs/>
          <w:sz w:val="20"/>
          <w:szCs w:val="20"/>
        </w:rPr>
        <w:t xml:space="preserve"> et al., 2014)</w:t>
      </w:r>
      <w:r w:rsidRPr="004F15D3">
        <w:rPr>
          <w:rFonts w:eastAsia="Times New Roman"/>
          <w:sz w:val="20"/>
          <w:szCs w:val="20"/>
        </w:rPr>
        <w:t xml:space="preserve"> who showed that the </w:t>
      </w:r>
      <w:proofErr w:type="spellStart"/>
      <w:r w:rsidRPr="004F15D3">
        <w:rPr>
          <w:rFonts w:eastAsia="Times New Roman"/>
          <w:sz w:val="20"/>
          <w:szCs w:val="20"/>
        </w:rPr>
        <w:t>glenohumeral</w:t>
      </w:r>
      <w:proofErr w:type="spellEnd"/>
      <w:r w:rsidRPr="004F15D3">
        <w:rPr>
          <w:rFonts w:eastAsia="Times New Roman"/>
          <w:sz w:val="20"/>
          <w:szCs w:val="20"/>
        </w:rPr>
        <w:t xml:space="preserve"> instability is a common problem that affects a significant number of young, active patients.</w:t>
      </w:r>
      <w:r w:rsidR="00681DFA" w:rsidRPr="004F15D3">
        <w:rPr>
          <w:rFonts w:eastAsia="Times New Roman"/>
          <w:sz w:val="20"/>
          <w:szCs w:val="20"/>
        </w:rPr>
        <w:t xml:space="preserve"> </w:t>
      </w:r>
      <w:r w:rsidRPr="004F15D3">
        <w:rPr>
          <w:rFonts w:eastAsia="Times New Roman"/>
          <w:sz w:val="20"/>
          <w:szCs w:val="20"/>
        </w:rPr>
        <w:t xml:space="preserve">In symptomatic recurrent </w:t>
      </w:r>
      <w:proofErr w:type="spellStart"/>
      <w:r w:rsidRPr="004F15D3">
        <w:rPr>
          <w:rFonts w:eastAsia="Times New Roman"/>
          <w:sz w:val="20"/>
          <w:szCs w:val="20"/>
        </w:rPr>
        <w:t>glenohumeral</w:t>
      </w:r>
      <w:proofErr w:type="spellEnd"/>
      <w:r w:rsidRPr="004F15D3">
        <w:rPr>
          <w:rFonts w:eastAsia="Times New Roman"/>
          <w:sz w:val="20"/>
          <w:szCs w:val="20"/>
        </w:rPr>
        <w:t xml:space="preserve"> instability, advanced imaging techniques are strongly recommended before proceeding to surgery in order to quantify </w:t>
      </w:r>
      <w:proofErr w:type="spellStart"/>
      <w:r w:rsidRPr="004F15D3">
        <w:rPr>
          <w:rFonts w:eastAsia="Times New Roman"/>
          <w:sz w:val="20"/>
          <w:szCs w:val="20"/>
        </w:rPr>
        <w:t>glenohumeral</w:t>
      </w:r>
      <w:proofErr w:type="spellEnd"/>
      <w:r w:rsidRPr="004F15D3">
        <w:rPr>
          <w:rFonts w:eastAsia="Times New Roman"/>
          <w:sz w:val="20"/>
          <w:szCs w:val="20"/>
        </w:rPr>
        <w:t xml:space="preserve"> bone loss, including defect size and locatio</w:t>
      </w:r>
      <w:r w:rsidR="0087186B" w:rsidRPr="004F15D3">
        <w:rPr>
          <w:rFonts w:eastAsia="Times New Roman"/>
          <w:sz w:val="20"/>
          <w:szCs w:val="20"/>
        </w:rPr>
        <w:t xml:space="preserve">n </w:t>
      </w:r>
      <w:r w:rsidR="0087186B" w:rsidRPr="004F15D3">
        <w:rPr>
          <w:rFonts w:eastAsia="Times New Roman"/>
          <w:b/>
          <w:bCs/>
          <w:sz w:val="20"/>
          <w:szCs w:val="20"/>
        </w:rPr>
        <w:t>(</w:t>
      </w:r>
      <w:r w:rsidR="0007390F" w:rsidRPr="004F15D3">
        <w:rPr>
          <w:rFonts w:eastAsia="Times New Roman"/>
          <w:b/>
          <w:bCs/>
          <w:sz w:val="20"/>
          <w:szCs w:val="20"/>
        </w:rPr>
        <w:t xml:space="preserve">20) </w:t>
      </w:r>
      <w:r w:rsidRPr="004F15D3">
        <w:rPr>
          <w:rFonts w:eastAsia="Times New Roman"/>
          <w:b/>
          <w:bCs/>
          <w:sz w:val="20"/>
          <w:szCs w:val="20"/>
        </w:rPr>
        <w:t>(</w:t>
      </w:r>
      <w:proofErr w:type="spellStart"/>
      <w:r w:rsidRPr="004F15D3">
        <w:rPr>
          <w:rFonts w:eastAsia="Times New Roman"/>
          <w:b/>
          <w:bCs/>
          <w:sz w:val="20"/>
          <w:szCs w:val="20"/>
        </w:rPr>
        <w:t>Mascarenhas</w:t>
      </w:r>
      <w:proofErr w:type="spellEnd"/>
      <w:r w:rsidRPr="004F15D3">
        <w:rPr>
          <w:rFonts w:eastAsia="Times New Roman"/>
          <w:b/>
          <w:bCs/>
          <w:sz w:val="20"/>
          <w:szCs w:val="20"/>
        </w:rPr>
        <w:t xml:space="preserve"> et al., 2014</w:t>
      </w:r>
      <w:r w:rsidR="007A056E" w:rsidRPr="004F15D3">
        <w:rPr>
          <w:rFonts w:eastAsia="Times New Roman"/>
          <w:b/>
          <w:bCs/>
          <w:sz w:val="20"/>
          <w:szCs w:val="20"/>
        </w:rPr>
        <w:t>) I</w:t>
      </w:r>
      <w:r w:rsidRPr="004F15D3">
        <w:rPr>
          <w:rFonts w:eastAsia="Times New Roman"/>
          <w:b/>
          <w:bCs/>
          <w:sz w:val="20"/>
          <w:szCs w:val="20"/>
        </w:rPr>
        <w:t>n this study</w:t>
      </w:r>
      <w:r w:rsidRPr="004F15D3">
        <w:rPr>
          <w:rFonts w:eastAsia="Times New Roman"/>
          <w:sz w:val="20"/>
          <w:szCs w:val="20"/>
        </w:rPr>
        <w:t>, the patients were divided into two main</w:t>
      </w:r>
      <w:r w:rsidR="00681DFA" w:rsidRPr="004F15D3">
        <w:rPr>
          <w:rFonts w:eastAsia="Times New Roman"/>
          <w:sz w:val="20"/>
          <w:szCs w:val="20"/>
        </w:rPr>
        <w:t xml:space="preserve"> </w:t>
      </w:r>
      <w:r w:rsidRPr="004F15D3">
        <w:rPr>
          <w:rFonts w:eastAsia="Times New Roman"/>
          <w:sz w:val="20"/>
          <w:szCs w:val="20"/>
        </w:rPr>
        <w:t>groups; Patients with traumatic instability 66.6 % (20 patients) and patients with no history of trauma 33.4% {</w:t>
      </w:r>
      <w:r w:rsidR="00C27781" w:rsidRPr="004F15D3">
        <w:rPr>
          <w:rFonts w:eastAsia="Times New Roman"/>
          <w:sz w:val="20"/>
          <w:szCs w:val="20"/>
        </w:rPr>
        <w:t>(</w:t>
      </w:r>
      <w:proofErr w:type="spellStart"/>
      <w:r w:rsidR="00C27781" w:rsidRPr="004F15D3">
        <w:rPr>
          <w:rFonts w:eastAsia="Times New Roman"/>
          <w:sz w:val="20"/>
          <w:szCs w:val="20"/>
        </w:rPr>
        <w:t>atraumatic</w:t>
      </w:r>
      <w:proofErr w:type="spellEnd"/>
      <w:r w:rsidR="00C27781" w:rsidRPr="004F15D3">
        <w:rPr>
          <w:rFonts w:eastAsia="Times New Roman"/>
          <w:sz w:val="20"/>
          <w:szCs w:val="20"/>
        </w:rPr>
        <w:t xml:space="preserve"> type) 10 patients)}, </w:t>
      </w:r>
      <w:r w:rsidRPr="004F15D3">
        <w:rPr>
          <w:rFonts w:eastAsia="Times New Roman"/>
          <w:sz w:val="20"/>
          <w:szCs w:val="20"/>
        </w:rPr>
        <w:t xml:space="preserve">This classification agreed with </w:t>
      </w:r>
      <w:r w:rsidR="00A14DEE" w:rsidRPr="004F15D3">
        <w:rPr>
          <w:rFonts w:eastAsia="Times New Roman"/>
          <w:sz w:val="20"/>
          <w:szCs w:val="20"/>
        </w:rPr>
        <w:t xml:space="preserve">(9) </w:t>
      </w:r>
      <w:r w:rsidRPr="004F15D3">
        <w:rPr>
          <w:rFonts w:eastAsia="Times New Roman"/>
          <w:b/>
          <w:bCs/>
          <w:sz w:val="20"/>
          <w:szCs w:val="20"/>
        </w:rPr>
        <w:t>Tseng et al. (</w:t>
      </w:r>
      <w:r w:rsidR="00A14DEE" w:rsidRPr="004F15D3">
        <w:rPr>
          <w:rFonts w:eastAsia="Times New Roman"/>
          <w:b/>
          <w:bCs/>
          <w:sz w:val="20"/>
          <w:szCs w:val="20"/>
        </w:rPr>
        <w:t>2013</w:t>
      </w:r>
      <w:r w:rsidRPr="004F15D3">
        <w:rPr>
          <w:rFonts w:eastAsia="Times New Roman"/>
          <w:sz w:val="20"/>
          <w:szCs w:val="20"/>
        </w:rPr>
        <w:t xml:space="preserve">) study where they categorized their patients according the underlying causes in the form of; </w:t>
      </w:r>
      <w:proofErr w:type="spellStart"/>
      <w:r w:rsidRPr="004F15D3">
        <w:rPr>
          <w:rFonts w:eastAsia="Times New Roman"/>
          <w:sz w:val="20"/>
          <w:szCs w:val="20"/>
        </w:rPr>
        <w:t>atraumatic</w:t>
      </w:r>
      <w:proofErr w:type="spellEnd"/>
      <w:r w:rsidRPr="004F15D3">
        <w:rPr>
          <w:rFonts w:eastAsia="Times New Roman"/>
          <w:sz w:val="20"/>
          <w:szCs w:val="20"/>
        </w:rPr>
        <w:t xml:space="preserve"> (congenital laxity) and traumatic.</w:t>
      </w:r>
    </w:p>
    <w:p w:rsidR="00C27781" w:rsidRPr="004F15D3" w:rsidRDefault="00AC6FE5" w:rsidP="00B9271F">
      <w:pPr>
        <w:snapToGrid w:val="0"/>
        <w:ind w:firstLine="425"/>
        <w:jc w:val="both"/>
        <w:rPr>
          <w:rFonts w:eastAsia="Times New Roman"/>
          <w:sz w:val="20"/>
          <w:szCs w:val="20"/>
        </w:rPr>
      </w:pPr>
      <w:r w:rsidRPr="004F15D3">
        <w:rPr>
          <w:rFonts w:eastAsia="Times New Roman"/>
          <w:sz w:val="20"/>
          <w:szCs w:val="20"/>
        </w:rPr>
        <w:t>Our patients were examined by ultrasound as first investigation then MRI was done to confirm the diagnosis.</w:t>
      </w:r>
      <w:r w:rsidR="00681DFA" w:rsidRPr="004F15D3">
        <w:rPr>
          <w:rFonts w:eastAsia="Times New Roman"/>
          <w:sz w:val="20"/>
          <w:szCs w:val="20"/>
        </w:rPr>
        <w:t xml:space="preserve"> </w:t>
      </w:r>
      <w:r w:rsidRPr="004F15D3">
        <w:rPr>
          <w:rFonts w:eastAsia="Times New Roman"/>
          <w:sz w:val="20"/>
          <w:szCs w:val="20"/>
        </w:rPr>
        <w:t xml:space="preserve">Only few studies have addressed the possibility of using </w:t>
      </w:r>
      <w:proofErr w:type="spellStart"/>
      <w:r w:rsidRPr="004F15D3">
        <w:rPr>
          <w:rFonts w:eastAsia="Times New Roman"/>
          <w:sz w:val="20"/>
          <w:szCs w:val="20"/>
        </w:rPr>
        <w:t>ultrasonography</w:t>
      </w:r>
      <w:proofErr w:type="spellEnd"/>
      <w:r w:rsidRPr="004F15D3">
        <w:rPr>
          <w:rFonts w:eastAsia="Times New Roman"/>
          <w:sz w:val="20"/>
          <w:szCs w:val="20"/>
        </w:rPr>
        <w:t xml:space="preserve"> to detect anterior </w:t>
      </w:r>
      <w:proofErr w:type="spellStart"/>
      <w:r w:rsidRPr="004F15D3">
        <w:rPr>
          <w:rFonts w:eastAsia="Times New Roman"/>
          <w:sz w:val="20"/>
          <w:szCs w:val="20"/>
        </w:rPr>
        <w:t>labral</w:t>
      </w:r>
      <w:proofErr w:type="spellEnd"/>
      <w:r w:rsidRPr="004F15D3">
        <w:rPr>
          <w:rFonts w:eastAsia="Times New Roman"/>
          <w:sz w:val="20"/>
          <w:szCs w:val="20"/>
        </w:rPr>
        <w:t xml:space="preserve"> lesions and the ability to characterize the instability. Furthermore, the ability of US to reveal ligament-capsular injuries has not</w:t>
      </w:r>
      <w:r w:rsidR="004F15D3">
        <w:rPr>
          <w:rFonts w:eastAsiaTheme="minorEastAsia" w:hint="eastAsia"/>
          <w:sz w:val="20"/>
          <w:szCs w:val="20"/>
          <w:lang w:eastAsia="zh-CN"/>
        </w:rPr>
        <w:t xml:space="preserve"> </w:t>
      </w:r>
      <w:r w:rsidRPr="004F15D3">
        <w:rPr>
          <w:rFonts w:eastAsia="Times New Roman"/>
          <w:sz w:val="20"/>
          <w:szCs w:val="20"/>
        </w:rPr>
        <w:t xml:space="preserve">been well documented, recently, it has also been stated that more knowledge was required in terms of the value of diagnostic </w:t>
      </w:r>
      <w:proofErr w:type="spellStart"/>
      <w:r w:rsidRPr="004F15D3">
        <w:rPr>
          <w:rFonts w:eastAsia="Times New Roman"/>
          <w:sz w:val="20"/>
          <w:szCs w:val="20"/>
        </w:rPr>
        <w:t>ultrasonography</w:t>
      </w:r>
      <w:proofErr w:type="spellEnd"/>
      <w:r w:rsidRPr="004F15D3">
        <w:rPr>
          <w:rFonts w:eastAsia="Times New Roman"/>
          <w:sz w:val="20"/>
          <w:szCs w:val="20"/>
        </w:rPr>
        <w:t xml:space="preserve"> on the therapeutic decision-making, especially concerning diagnostic accuracy in or close to the labrum (</w:t>
      </w:r>
      <w:proofErr w:type="spellStart"/>
      <w:r w:rsidRPr="004F15D3">
        <w:rPr>
          <w:rFonts w:eastAsia="Times New Roman"/>
          <w:sz w:val="20"/>
          <w:szCs w:val="20"/>
        </w:rPr>
        <w:t>Bankart</w:t>
      </w:r>
      <w:proofErr w:type="spellEnd"/>
      <w:r w:rsidRPr="004F15D3">
        <w:rPr>
          <w:rFonts w:eastAsia="Times New Roman"/>
          <w:sz w:val="20"/>
          <w:szCs w:val="20"/>
        </w:rPr>
        <w:t xml:space="preserve"> lesions, SLAP lesions</w:t>
      </w:r>
      <w:r w:rsidR="0087186B" w:rsidRPr="004F15D3">
        <w:rPr>
          <w:rFonts w:eastAsia="Times New Roman"/>
          <w:sz w:val="20"/>
          <w:szCs w:val="20"/>
        </w:rPr>
        <w:t xml:space="preserve">) </w:t>
      </w:r>
      <w:r w:rsidR="0087186B" w:rsidRPr="004F15D3">
        <w:rPr>
          <w:rFonts w:eastAsia="Times New Roman"/>
          <w:b/>
          <w:bCs/>
          <w:sz w:val="20"/>
          <w:szCs w:val="20"/>
        </w:rPr>
        <w:t>(</w:t>
      </w:r>
      <w:r w:rsidR="0007390F" w:rsidRPr="004F15D3">
        <w:rPr>
          <w:rFonts w:eastAsia="Times New Roman"/>
          <w:b/>
          <w:bCs/>
          <w:sz w:val="20"/>
          <w:szCs w:val="20"/>
        </w:rPr>
        <w:t xml:space="preserve">21) </w:t>
      </w:r>
      <w:r w:rsidRPr="004F15D3">
        <w:rPr>
          <w:rFonts w:eastAsia="Times New Roman"/>
          <w:b/>
          <w:bCs/>
          <w:sz w:val="20"/>
          <w:szCs w:val="20"/>
        </w:rPr>
        <w:t>(Magnusson et al., 2007).</w:t>
      </w:r>
    </w:p>
    <w:p w:rsidR="00280443" w:rsidRPr="004F15D3" w:rsidRDefault="00AC6FE5" w:rsidP="00B9271F">
      <w:pPr>
        <w:snapToGrid w:val="0"/>
        <w:ind w:firstLine="425"/>
        <w:jc w:val="both"/>
        <w:rPr>
          <w:rFonts w:eastAsia="Times New Roman"/>
          <w:sz w:val="20"/>
          <w:szCs w:val="20"/>
        </w:rPr>
      </w:pPr>
      <w:r w:rsidRPr="004F15D3">
        <w:rPr>
          <w:rFonts w:eastAsia="Times New Roman"/>
          <w:b/>
          <w:bCs/>
          <w:sz w:val="20"/>
          <w:szCs w:val="20"/>
        </w:rPr>
        <w:t xml:space="preserve">In our study, </w:t>
      </w:r>
      <w:r w:rsidRPr="004F15D3">
        <w:rPr>
          <w:rFonts w:eastAsia="Times New Roman"/>
          <w:sz w:val="20"/>
          <w:szCs w:val="20"/>
        </w:rPr>
        <w:t xml:space="preserve">the criteria used by US to define torn </w:t>
      </w:r>
      <w:proofErr w:type="spellStart"/>
      <w:r w:rsidRPr="004F15D3">
        <w:rPr>
          <w:rFonts w:eastAsia="Times New Roman"/>
          <w:sz w:val="20"/>
          <w:szCs w:val="20"/>
        </w:rPr>
        <w:t>labrummainly</w:t>
      </w:r>
      <w:proofErr w:type="spellEnd"/>
      <w:r w:rsidRPr="004F15D3">
        <w:rPr>
          <w:rFonts w:eastAsia="Times New Roman"/>
          <w:sz w:val="20"/>
          <w:szCs w:val="20"/>
        </w:rPr>
        <w:t xml:space="preserve"> the </w:t>
      </w:r>
      <w:proofErr w:type="spellStart"/>
      <w:r w:rsidRPr="004F15D3">
        <w:rPr>
          <w:rFonts w:eastAsia="Times New Roman"/>
          <w:sz w:val="20"/>
          <w:szCs w:val="20"/>
        </w:rPr>
        <w:t>antero</w:t>
      </w:r>
      <w:proofErr w:type="spellEnd"/>
      <w:r w:rsidRPr="004F15D3">
        <w:rPr>
          <w:rFonts w:eastAsia="Times New Roman"/>
          <w:sz w:val="20"/>
          <w:szCs w:val="20"/>
        </w:rPr>
        <w:t>- inferior labrum were:-</w:t>
      </w:r>
    </w:p>
    <w:p w:rsidR="00280443" w:rsidRPr="004F15D3" w:rsidRDefault="00AC6FE5" w:rsidP="00B9271F">
      <w:pPr>
        <w:pStyle w:val="ListParagraph"/>
        <w:numPr>
          <w:ilvl w:val="0"/>
          <w:numId w:val="37"/>
        </w:numPr>
        <w:snapToGrid w:val="0"/>
        <w:ind w:left="0" w:firstLine="425"/>
        <w:jc w:val="both"/>
        <w:rPr>
          <w:rFonts w:eastAsia="Times New Roman"/>
          <w:sz w:val="20"/>
          <w:szCs w:val="20"/>
        </w:rPr>
      </w:pPr>
      <w:r w:rsidRPr="004F15D3">
        <w:rPr>
          <w:rFonts w:eastAsia="Times New Roman"/>
          <w:sz w:val="20"/>
          <w:szCs w:val="20"/>
        </w:rPr>
        <w:lastRenderedPageBreak/>
        <w:t xml:space="preserve">The presence of hypo-echoic zone of at least 2mm distant between the presumed torn labrum and its </w:t>
      </w:r>
      <w:proofErr w:type="spellStart"/>
      <w:r w:rsidRPr="004F15D3">
        <w:rPr>
          <w:rFonts w:eastAsia="Times New Roman"/>
          <w:sz w:val="20"/>
          <w:szCs w:val="20"/>
        </w:rPr>
        <w:t>glenoid</w:t>
      </w:r>
      <w:proofErr w:type="spellEnd"/>
      <w:r w:rsidRPr="004F15D3">
        <w:rPr>
          <w:rFonts w:eastAsia="Times New Roman"/>
          <w:sz w:val="20"/>
          <w:szCs w:val="20"/>
        </w:rPr>
        <w:t xml:space="preserve"> attachment or being absent or deformed.</w:t>
      </w:r>
    </w:p>
    <w:p w:rsidR="00280443" w:rsidRPr="004F15D3" w:rsidRDefault="00AC6FE5" w:rsidP="00B9271F">
      <w:pPr>
        <w:pStyle w:val="ListParagraph"/>
        <w:numPr>
          <w:ilvl w:val="0"/>
          <w:numId w:val="37"/>
        </w:numPr>
        <w:snapToGrid w:val="0"/>
        <w:ind w:left="0" w:firstLine="425"/>
        <w:jc w:val="both"/>
        <w:rPr>
          <w:rFonts w:eastAsia="Times New Roman"/>
          <w:sz w:val="20"/>
          <w:szCs w:val="20"/>
        </w:rPr>
      </w:pPr>
      <w:r w:rsidRPr="004F15D3">
        <w:rPr>
          <w:rFonts w:eastAsia="Times New Roman"/>
          <w:sz w:val="20"/>
          <w:szCs w:val="20"/>
        </w:rPr>
        <w:t xml:space="preserve">The </w:t>
      </w:r>
      <w:proofErr w:type="spellStart"/>
      <w:r w:rsidRPr="004F15D3">
        <w:rPr>
          <w:rFonts w:eastAsia="Times New Roman"/>
          <w:sz w:val="20"/>
          <w:szCs w:val="20"/>
        </w:rPr>
        <w:t>echogenicity</w:t>
      </w:r>
      <w:proofErr w:type="spellEnd"/>
      <w:r w:rsidRPr="004F15D3">
        <w:rPr>
          <w:rFonts w:eastAsia="Times New Roman"/>
          <w:sz w:val="20"/>
          <w:szCs w:val="20"/>
        </w:rPr>
        <w:t xml:space="preserve"> of the examined labrum was also used as another criterion to evaluate where the normal labrum appeared as hyper-echoic triangular shaped while the torn labrum appeared heterogeneous and attenuated.</w:t>
      </w:r>
    </w:p>
    <w:p w:rsidR="00AC6FE5" w:rsidRPr="004F15D3" w:rsidRDefault="00AC6FE5" w:rsidP="00B9271F">
      <w:pPr>
        <w:tabs>
          <w:tab w:val="left" w:pos="1040"/>
        </w:tabs>
        <w:snapToGrid w:val="0"/>
        <w:ind w:firstLine="425"/>
        <w:jc w:val="both"/>
        <w:rPr>
          <w:rFonts w:eastAsia="Times New Roman"/>
          <w:sz w:val="20"/>
          <w:szCs w:val="20"/>
        </w:rPr>
      </w:pPr>
      <w:r w:rsidRPr="004F15D3">
        <w:rPr>
          <w:rFonts w:eastAsia="Times New Roman"/>
          <w:sz w:val="20"/>
          <w:szCs w:val="20"/>
        </w:rPr>
        <w:t xml:space="preserve">This agrees with </w:t>
      </w:r>
      <w:r w:rsidR="0007390F" w:rsidRPr="004F15D3">
        <w:rPr>
          <w:rFonts w:eastAsia="Times New Roman"/>
          <w:sz w:val="20"/>
          <w:szCs w:val="20"/>
        </w:rPr>
        <w:t xml:space="preserve">(22) </w:t>
      </w:r>
      <w:r w:rsidRPr="004F15D3">
        <w:rPr>
          <w:rFonts w:eastAsia="Times New Roman"/>
          <w:b/>
          <w:bCs/>
          <w:sz w:val="20"/>
          <w:szCs w:val="20"/>
        </w:rPr>
        <w:t>Hammer et al. (2001)</w:t>
      </w:r>
      <w:r w:rsidRPr="004F15D3">
        <w:rPr>
          <w:rFonts w:eastAsia="Times New Roman"/>
          <w:sz w:val="20"/>
          <w:szCs w:val="20"/>
        </w:rPr>
        <w:t xml:space="preserve"> as well as </w:t>
      </w:r>
      <w:r w:rsidR="005A3D93" w:rsidRPr="004F15D3">
        <w:rPr>
          <w:rFonts w:eastAsia="Times New Roman"/>
          <w:sz w:val="20"/>
          <w:szCs w:val="20"/>
        </w:rPr>
        <w:t xml:space="preserve">(23) </w:t>
      </w:r>
      <w:r w:rsidRPr="004F15D3">
        <w:rPr>
          <w:rFonts w:eastAsia="Times New Roman"/>
          <w:b/>
          <w:bCs/>
          <w:sz w:val="20"/>
          <w:szCs w:val="20"/>
        </w:rPr>
        <w:t xml:space="preserve">Rasmussen (2004) </w:t>
      </w:r>
      <w:r w:rsidR="00280443" w:rsidRPr="004F15D3">
        <w:rPr>
          <w:rFonts w:eastAsia="Times New Roman"/>
          <w:sz w:val="20"/>
          <w:szCs w:val="20"/>
        </w:rPr>
        <w:t xml:space="preserve">and </w:t>
      </w:r>
      <w:r w:rsidRPr="004F15D3">
        <w:rPr>
          <w:rFonts w:eastAsia="Times New Roman"/>
          <w:sz w:val="20"/>
          <w:szCs w:val="20"/>
        </w:rPr>
        <w:t xml:space="preserve">confirmed by </w:t>
      </w:r>
      <w:r w:rsidR="0007390F" w:rsidRPr="004F15D3">
        <w:rPr>
          <w:rFonts w:eastAsia="Times New Roman"/>
          <w:sz w:val="20"/>
          <w:szCs w:val="20"/>
        </w:rPr>
        <w:t xml:space="preserve">(21) </w:t>
      </w:r>
      <w:r w:rsidRPr="004F15D3">
        <w:rPr>
          <w:rFonts w:eastAsia="Times New Roman"/>
          <w:sz w:val="20"/>
          <w:szCs w:val="20"/>
        </w:rPr>
        <w:t xml:space="preserve">Magnusson et al. (2007) where they evaluated the anterior labrum by using multiple approaches to prevent misinterpretation, yet, the approaches did not significantly differ in the depiction of the anterior structures of the shoulder. Arthroscopy or </w:t>
      </w:r>
      <w:proofErr w:type="spellStart"/>
      <w:r w:rsidRPr="004F15D3">
        <w:rPr>
          <w:rFonts w:eastAsia="Times New Roman"/>
          <w:sz w:val="20"/>
          <w:szCs w:val="20"/>
        </w:rPr>
        <w:t>arthrotomy</w:t>
      </w:r>
      <w:proofErr w:type="spellEnd"/>
      <w:r w:rsidRPr="004F15D3">
        <w:rPr>
          <w:rFonts w:eastAsia="Times New Roman"/>
          <w:sz w:val="20"/>
          <w:szCs w:val="20"/>
        </w:rPr>
        <w:t xml:space="preserve"> was subsequently performed as the golden standard. </w:t>
      </w:r>
      <w:proofErr w:type="spellStart"/>
      <w:r w:rsidRPr="004F15D3">
        <w:rPr>
          <w:rFonts w:eastAsia="Times New Roman"/>
          <w:sz w:val="20"/>
          <w:szCs w:val="20"/>
        </w:rPr>
        <w:t>Sonography</w:t>
      </w:r>
      <w:proofErr w:type="spellEnd"/>
      <w:r w:rsidRPr="004F15D3">
        <w:rPr>
          <w:rFonts w:eastAsia="Times New Roman"/>
          <w:sz w:val="20"/>
          <w:szCs w:val="20"/>
        </w:rPr>
        <w:t xml:space="preserve"> correctly depicted the presence or absence of fractures of the humeral head or </w:t>
      </w:r>
      <w:proofErr w:type="spellStart"/>
      <w:r w:rsidRPr="004F15D3">
        <w:rPr>
          <w:rFonts w:eastAsia="Times New Roman"/>
          <w:sz w:val="20"/>
          <w:szCs w:val="20"/>
        </w:rPr>
        <w:t>glenoid</w:t>
      </w:r>
      <w:proofErr w:type="spellEnd"/>
      <w:r w:rsidRPr="004F15D3">
        <w:rPr>
          <w:rFonts w:eastAsia="Times New Roman"/>
          <w:sz w:val="20"/>
          <w:szCs w:val="20"/>
        </w:rPr>
        <w:t xml:space="preserve"> rim,</w:t>
      </w:r>
      <w:r w:rsidR="00681DFA" w:rsidRPr="004F15D3">
        <w:rPr>
          <w:rFonts w:eastAsia="Times New Roman"/>
          <w:sz w:val="20"/>
          <w:szCs w:val="20"/>
        </w:rPr>
        <w:t xml:space="preserve"> </w:t>
      </w:r>
      <w:r w:rsidRPr="004F15D3">
        <w:rPr>
          <w:rFonts w:eastAsia="Times New Roman"/>
          <w:sz w:val="20"/>
          <w:szCs w:val="20"/>
        </w:rPr>
        <w:t xml:space="preserve">and the </w:t>
      </w:r>
      <w:proofErr w:type="spellStart"/>
      <w:r w:rsidRPr="004F15D3">
        <w:rPr>
          <w:rFonts w:eastAsia="Times New Roman"/>
          <w:sz w:val="20"/>
          <w:szCs w:val="20"/>
        </w:rPr>
        <w:t>labral</w:t>
      </w:r>
      <w:proofErr w:type="spellEnd"/>
      <w:r w:rsidRPr="004F15D3">
        <w:rPr>
          <w:rFonts w:eastAsia="Times New Roman"/>
          <w:sz w:val="20"/>
          <w:szCs w:val="20"/>
        </w:rPr>
        <w:t xml:space="preserve"> tear was seen as a hypo-echoic zone larger than 2mm</w:t>
      </w:r>
      <w:r w:rsidR="007A056E" w:rsidRPr="004F15D3">
        <w:rPr>
          <w:rFonts w:eastAsia="Times New Roman"/>
          <w:sz w:val="20"/>
          <w:szCs w:val="20"/>
        </w:rPr>
        <w:t>. I</w:t>
      </w:r>
      <w:r w:rsidRPr="004F15D3">
        <w:rPr>
          <w:rFonts w:eastAsia="Times New Roman"/>
          <w:sz w:val="20"/>
          <w:szCs w:val="20"/>
        </w:rPr>
        <w:t xml:space="preserve">n this study, we used the above criteria and ultrasound was able to detect [20 of 28] patient with </w:t>
      </w:r>
      <w:proofErr w:type="spellStart"/>
      <w:r w:rsidRPr="004F15D3">
        <w:rPr>
          <w:rFonts w:eastAsia="Times New Roman"/>
          <w:sz w:val="20"/>
          <w:szCs w:val="20"/>
        </w:rPr>
        <w:t>antero</w:t>
      </w:r>
      <w:proofErr w:type="spellEnd"/>
      <w:r w:rsidRPr="004F15D3">
        <w:rPr>
          <w:rFonts w:eastAsia="Times New Roman"/>
          <w:sz w:val="20"/>
          <w:szCs w:val="20"/>
        </w:rPr>
        <w:t xml:space="preserve">-inferior </w:t>
      </w:r>
      <w:proofErr w:type="spellStart"/>
      <w:r w:rsidRPr="004F15D3">
        <w:rPr>
          <w:rFonts w:eastAsia="Times New Roman"/>
          <w:sz w:val="20"/>
          <w:szCs w:val="20"/>
        </w:rPr>
        <w:t>labral</w:t>
      </w:r>
      <w:proofErr w:type="spellEnd"/>
      <w:r w:rsidRPr="004F15D3">
        <w:rPr>
          <w:rFonts w:eastAsia="Times New Roman"/>
          <w:sz w:val="20"/>
          <w:szCs w:val="20"/>
        </w:rPr>
        <w:t xml:space="preserve"> lesions, and this was confirmed with MRI where the ultrasound showed (71.4%) sensitivity </w:t>
      </w:r>
      <w:proofErr w:type="spellStart"/>
      <w:r w:rsidRPr="004F15D3">
        <w:rPr>
          <w:rFonts w:eastAsia="Times New Roman"/>
          <w:sz w:val="20"/>
          <w:szCs w:val="20"/>
        </w:rPr>
        <w:t>labral</w:t>
      </w:r>
      <w:proofErr w:type="spellEnd"/>
      <w:r w:rsidRPr="004F15D3">
        <w:rPr>
          <w:rFonts w:eastAsia="Times New Roman"/>
          <w:sz w:val="20"/>
          <w:szCs w:val="20"/>
        </w:rPr>
        <w:t xml:space="preserve"> tears detection.</w:t>
      </w:r>
      <w:r w:rsidR="00681DFA" w:rsidRPr="004F15D3">
        <w:rPr>
          <w:rFonts w:eastAsia="Times New Roman"/>
          <w:sz w:val="20"/>
          <w:szCs w:val="20"/>
        </w:rPr>
        <w:t xml:space="preserve"> </w:t>
      </w:r>
      <w:r w:rsidRPr="004F15D3">
        <w:rPr>
          <w:rFonts w:eastAsia="Times New Roman"/>
          <w:sz w:val="20"/>
          <w:szCs w:val="20"/>
        </w:rPr>
        <w:t xml:space="preserve">This is agreed with </w:t>
      </w:r>
      <w:r w:rsidR="005A3D93" w:rsidRPr="004F15D3">
        <w:rPr>
          <w:rFonts w:eastAsia="Times New Roman"/>
          <w:sz w:val="20"/>
          <w:szCs w:val="20"/>
        </w:rPr>
        <w:t xml:space="preserve">(24) </w:t>
      </w:r>
      <w:proofErr w:type="spellStart"/>
      <w:r w:rsidRPr="004F15D3">
        <w:rPr>
          <w:rFonts w:eastAsia="Times New Roman"/>
          <w:sz w:val="20"/>
          <w:szCs w:val="20"/>
        </w:rPr>
        <w:t>Jeong</w:t>
      </w:r>
      <w:proofErr w:type="spellEnd"/>
      <w:r w:rsidRPr="004F15D3">
        <w:rPr>
          <w:rFonts w:eastAsia="Times New Roman"/>
          <w:sz w:val="20"/>
          <w:szCs w:val="20"/>
        </w:rPr>
        <w:t xml:space="preserve"> et al. (2011) where he studied the accuracy of conventional US versus US </w:t>
      </w:r>
      <w:proofErr w:type="spellStart"/>
      <w:r w:rsidRPr="004F15D3">
        <w:rPr>
          <w:rFonts w:eastAsia="Times New Roman"/>
          <w:sz w:val="20"/>
          <w:szCs w:val="20"/>
        </w:rPr>
        <w:t>arthrography</w:t>
      </w:r>
      <w:proofErr w:type="spellEnd"/>
      <w:r w:rsidRPr="004F15D3">
        <w:rPr>
          <w:rFonts w:eastAsia="Times New Roman"/>
          <w:sz w:val="20"/>
          <w:szCs w:val="20"/>
        </w:rPr>
        <w:t xml:space="preserve"> in detection of </w:t>
      </w:r>
      <w:proofErr w:type="spellStart"/>
      <w:r w:rsidRPr="004F15D3">
        <w:rPr>
          <w:rFonts w:eastAsia="Times New Roman"/>
          <w:sz w:val="20"/>
          <w:szCs w:val="20"/>
        </w:rPr>
        <w:t>antero</w:t>
      </w:r>
      <w:proofErr w:type="spellEnd"/>
      <w:r w:rsidRPr="004F15D3">
        <w:rPr>
          <w:rFonts w:eastAsia="Times New Roman"/>
          <w:sz w:val="20"/>
          <w:szCs w:val="20"/>
        </w:rPr>
        <w:t xml:space="preserve">-inferior </w:t>
      </w:r>
      <w:proofErr w:type="spellStart"/>
      <w:r w:rsidRPr="004F15D3">
        <w:rPr>
          <w:rFonts w:eastAsia="Times New Roman"/>
          <w:sz w:val="20"/>
          <w:szCs w:val="20"/>
        </w:rPr>
        <w:t>labral</w:t>
      </w:r>
      <w:proofErr w:type="spellEnd"/>
      <w:r w:rsidRPr="004F15D3">
        <w:rPr>
          <w:rFonts w:eastAsia="Times New Roman"/>
          <w:sz w:val="20"/>
          <w:szCs w:val="20"/>
        </w:rPr>
        <w:t xml:space="preserve"> tear in 14 patient with anterior labrum tear and with arthroscopic results, he used the criteria of </w:t>
      </w:r>
      <w:proofErr w:type="spellStart"/>
      <w:r w:rsidRPr="004F15D3">
        <w:rPr>
          <w:rFonts w:eastAsia="Times New Roman"/>
          <w:sz w:val="20"/>
          <w:szCs w:val="20"/>
        </w:rPr>
        <w:t>labral</w:t>
      </w:r>
      <w:proofErr w:type="spellEnd"/>
      <w:r w:rsidRPr="004F15D3">
        <w:rPr>
          <w:rFonts w:eastAsia="Times New Roman"/>
          <w:sz w:val="20"/>
          <w:szCs w:val="20"/>
        </w:rPr>
        <w:t xml:space="preserve"> displacement or morphologic change of the labrum both (vacuum phenomenon and </w:t>
      </w:r>
      <w:proofErr w:type="spellStart"/>
      <w:r w:rsidRPr="004F15D3">
        <w:rPr>
          <w:rFonts w:eastAsia="Times New Roman"/>
          <w:sz w:val="20"/>
          <w:szCs w:val="20"/>
        </w:rPr>
        <w:t>hypoechoic</w:t>
      </w:r>
      <w:proofErr w:type="spellEnd"/>
      <w:r w:rsidRPr="004F15D3">
        <w:rPr>
          <w:rFonts w:eastAsia="Times New Roman"/>
          <w:sz w:val="20"/>
          <w:szCs w:val="20"/>
        </w:rPr>
        <w:t xml:space="preserve"> zone) for detection of the </w:t>
      </w:r>
      <w:proofErr w:type="spellStart"/>
      <w:r w:rsidRPr="004F15D3">
        <w:rPr>
          <w:rFonts w:eastAsia="Times New Roman"/>
          <w:sz w:val="20"/>
          <w:szCs w:val="20"/>
        </w:rPr>
        <w:t>Bankart</w:t>
      </w:r>
      <w:proofErr w:type="spellEnd"/>
      <w:r w:rsidRPr="004F15D3">
        <w:rPr>
          <w:rFonts w:eastAsia="Times New Roman"/>
          <w:sz w:val="20"/>
          <w:szCs w:val="20"/>
        </w:rPr>
        <w:t xml:space="preserve"> lesion group. He concluded that conventional US has 64% of sensitivity and 75% of specificity for detection of the </w:t>
      </w:r>
      <w:proofErr w:type="spellStart"/>
      <w:r w:rsidRPr="004F15D3">
        <w:rPr>
          <w:rFonts w:eastAsia="Times New Roman"/>
          <w:sz w:val="20"/>
          <w:szCs w:val="20"/>
        </w:rPr>
        <w:t>Bankart</w:t>
      </w:r>
      <w:proofErr w:type="spellEnd"/>
      <w:r w:rsidRPr="004F15D3">
        <w:rPr>
          <w:rFonts w:eastAsia="Times New Roman"/>
          <w:sz w:val="20"/>
          <w:szCs w:val="20"/>
        </w:rPr>
        <w:t xml:space="preserve"> lesion group</w:t>
      </w:r>
      <w:r w:rsidR="007A056E" w:rsidRPr="004F15D3">
        <w:rPr>
          <w:rFonts w:eastAsia="Times New Roman"/>
          <w:sz w:val="20"/>
          <w:szCs w:val="20"/>
        </w:rPr>
        <w:t>. O</w:t>
      </w:r>
      <w:r w:rsidRPr="004F15D3">
        <w:rPr>
          <w:rFonts w:eastAsia="Times New Roman"/>
          <w:sz w:val="20"/>
          <w:szCs w:val="20"/>
        </w:rPr>
        <w:t xml:space="preserve">ur study results better than </w:t>
      </w:r>
      <w:r w:rsidR="00F01B84" w:rsidRPr="004F15D3">
        <w:rPr>
          <w:rFonts w:eastAsia="Times New Roman"/>
          <w:sz w:val="20"/>
          <w:szCs w:val="20"/>
        </w:rPr>
        <w:t xml:space="preserve">(16) </w:t>
      </w:r>
      <w:proofErr w:type="spellStart"/>
      <w:r w:rsidRPr="004F15D3">
        <w:rPr>
          <w:rFonts w:eastAsia="Times New Roman"/>
          <w:sz w:val="20"/>
          <w:szCs w:val="20"/>
        </w:rPr>
        <w:t>Taljanovic</w:t>
      </w:r>
      <w:proofErr w:type="spellEnd"/>
      <w:r w:rsidRPr="004F15D3">
        <w:rPr>
          <w:rFonts w:eastAsia="Times New Roman"/>
          <w:sz w:val="20"/>
          <w:szCs w:val="20"/>
        </w:rPr>
        <w:t xml:space="preserve"> et al. (2000), where the </w:t>
      </w:r>
      <w:proofErr w:type="spellStart"/>
      <w:r w:rsidRPr="004F15D3">
        <w:rPr>
          <w:rFonts w:eastAsia="Times New Roman"/>
          <w:sz w:val="20"/>
          <w:szCs w:val="20"/>
        </w:rPr>
        <w:t>echogenicity</w:t>
      </w:r>
      <w:proofErr w:type="spellEnd"/>
      <w:r w:rsidRPr="004F15D3">
        <w:rPr>
          <w:rFonts w:eastAsia="Times New Roman"/>
          <w:sz w:val="20"/>
          <w:szCs w:val="20"/>
        </w:rPr>
        <w:t xml:space="preserve"> of the labrum, was evaluated with </w:t>
      </w:r>
      <w:proofErr w:type="spellStart"/>
      <w:r w:rsidRPr="004F15D3">
        <w:rPr>
          <w:rFonts w:eastAsia="Times New Roman"/>
          <w:sz w:val="20"/>
          <w:szCs w:val="20"/>
        </w:rPr>
        <w:t>sonography</w:t>
      </w:r>
      <w:proofErr w:type="spellEnd"/>
      <w:r w:rsidRPr="004F15D3">
        <w:rPr>
          <w:rFonts w:eastAsia="Times New Roman"/>
          <w:sz w:val="20"/>
          <w:szCs w:val="20"/>
        </w:rPr>
        <w:t xml:space="preserve">. Most of the normal </w:t>
      </w:r>
      <w:proofErr w:type="spellStart"/>
      <w:r w:rsidRPr="004F15D3">
        <w:rPr>
          <w:rFonts w:eastAsia="Times New Roman"/>
          <w:sz w:val="20"/>
          <w:szCs w:val="20"/>
        </w:rPr>
        <w:t>labra</w:t>
      </w:r>
      <w:proofErr w:type="spellEnd"/>
      <w:r w:rsidRPr="004F15D3">
        <w:rPr>
          <w:rFonts w:eastAsia="Times New Roman"/>
          <w:sz w:val="20"/>
          <w:szCs w:val="20"/>
        </w:rPr>
        <w:t xml:space="preserve"> were hyper-echoic; however, the appearance of torn </w:t>
      </w:r>
      <w:proofErr w:type="spellStart"/>
      <w:r w:rsidRPr="004F15D3">
        <w:rPr>
          <w:rFonts w:eastAsia="Times New Roman"/>
          <w:sz w:val="20"/>
          <w:szCs w:val="20"/>
        </w:rPr>
        <w:t>labra</w:t>
      </w:r>
      <w:proofErr w:type="spellEnd"/>
      <w:r w:rsidRPr="004F15D3">
        <w:rPr>
          <w:rFonts w:eastAsia="Times New Roman"/>
          <w:sz w:val="20"/>
          <w:szCs w:val="20"/>
        </w:rPr>
        <w:t xml:space="preserve"> showed variable degrees of </w:t>
      </w:r>
      <w:proofErr w:type="spellStart"/>
      <w:r w:rsidRPr="004F15D3">
        <w:rPr>
          <w:rFonts w:eastAsia="Times New Roman"/>
          <w:sz w:val="20"/>
          <w:szCs w:val="20"/>
        </w:rPr>
        <w:t>heterogencity</w:t>
      </w:r>
      <w:proofErr w:type="spellEnd"/>
      <w:r w:rsidRPr="004F15D3">
        <w:rPr>
          <w:rFonts w:eastAsia="Times New Roman"/>
          <w:sz w:val="20"/>
          <w:szCs w:val="20"/>
        </w:rPr>
        <w:t>, which showed 63% sensitivity which is lower than ours; this may be attributed to that we used multiple criteria to evaluate the labrum</w:t>
      </w:r>
      <w:r w:rsidR="007A056E" w:rsidRPr="004F15D3">
        <w:rPr>
          <w:rFonts w:eastAsia="Times New Roman"/>
          <w:sz w:val="20"/>
          <w:szCs w:val="20"/>
        </w:rPr>
        <w:t>. I</w:t>
      </w:r>
      <w:r w:rsidRPr="004F15D3">
        <w:rPr>
          <w:rFonts w:eastAsia="Times New Roman"/>
          <w:sz w:val="20"/>
          <w:szCs w:val="20"/>
        </w:rPr>
        <w:t xml:space="preserve">n our study the ultrasound showed (73.3%) sensitivity in </w:t>
      </w:r>
      <w:proofErr w:type="spellStart"/>
      <w:r w:rsidRPr="004F15D3">
        <w:rPr>
          <w:rFonts w:eastAsia="Times New Roman"/>
          <w:sz w:val="20"/>
          <w:szCs w:val="20"/>
        </w:rPr>
        <w:t>labral</w:t>
      </w:r>
      <w:proofErr w:type="spellEnd"/>
      <w:r w:rsidRPr="004F15D3">
        <w:rPr>
          <w:rFonts w:eastAsia="Times New Roman"/>
          <w:sz w:val="20"/>
          <w:szCs w:val="20"/>
        </w:rPr>
        <w:t xml:space="preserve"> tears detection and failed to show the </w:t>
      </w:r>
      <w:proofErr w:type="spellStart"/>
      <w:r w:rsidRPr="004F15D3">
        <w:rPr>
          <w:rFonts w:eastAsia="Times New Roman"/>
          <w:sz w:val="20"/>
          <w:szCs w:val="20"/>
        </w:rPr>
        <w:t>labral</w:t>
      </w:r>
      <w:proofErr w:type="spellEnd"/>
      <w:r w:rsidRPr="004F15D3">
        <w:rPr>
          <w:rFonts w:eastAsia="Times New Roman"/>
          <w:sz w:val="20"/>
          <w:szCs w:val="20"/>
        </w:rPr>
        <w:t xml:space="preserve"> lesions in (8 of 30) patient (26.6 %)</w:t>
      </w:r>
      <w:r w:rsidR="007A056E" w:rsidRPr="004F15D3">
        <w:rPr>
          <w:rFonts w:eastAsia="Times New Roman"/>
          <w:sz w:val="20"/>
          <w:szCs w:val="20"/>
        </w:rPr>
        <w:t>. H</w:t>
      </w:r>
      <w:r w:rsidRPr="004F15D3">
        <w:rPr>
          <w:rFonts w:eastAsia="Times New Roman"/>
          <w:sz w:val="20"/>
          <w:szCs w:val="20"/>
        </w:rPr>
        <w:t xml:space="preserve">ill-Sachs lesions can be a factor predictive of recurrent anterior shoulder instability </w:t>
      </w:r>
      <w:r w:rsidR="00707E85" w:rsidRPr="004F15D3">
        <w:rPr>
          <w:rFonts w:eastAsia="Times New Roman"/>
          <w:sz w:val="20"/>
          <w:szCs w:val="20"/>
        </w:rPr>
        <w:t xml:space="preserve">(25) </w:t>
      </w:r>
      <w:hyperlink r:id="rId19">
        <w:r w:rsidRPr="004F15D3">
          <w:rPr>
            <w:rFonts w:eastAsia="Times New Roman"/>
            <w:sz w:val="20"/>
            <w:szCs w:val="20"/>
          </w:rPr>
          <w:t xml:space="preserve">(Van </w:t>
        </w:r>
        <w:proofErr w:type="spellStart"/>
        <w:r w:rsidRPr="004F15D3">
          <w:rPr>
            <w:rFonts w:eastAsia="Times New Roman"/>
            <w:sz w:val="20"/>
            <w:szCs w:val="20"/>
          </w:rPr>
          <w:t>Lancker</w:t>
        </w:r>
        <w:proofErr w:type="spellEnd"/>
        <w:r w:rsidRPr="004F15D3">
          <w:rPr>
            <w:rFonts w:eastAsia="Times New Roman"/>
            <w:sz w:val="20"/>
            <w:szCs w:val="20"/>
          </w:rPr>
          <w:t xml:space="preserve"> </w:t>
        </w:r>
      </w:hyperlink>
      <w:r w:rsidRPr="004F15D3">
        <w:rPr>
          <w:rFonts w:eastAsia="Times New Roman"/>
          <w:sz w:val="20"/>
          <w:szCs w:val="20"/>
        </w:rPr>
        <w:t>et al., 2013)</w:t>
      </w:r>
      <w:r w:rsidR="007A056E" w:rsidRPr="004F15D3">
        <w:rPr>
          <w:rFonts w:eastAsia="Times New Roman"/>
          <w:sz w:val="20"/>
          <w:szCs w:val="20"/>
        </w:rPr>
        <w:t>. I</w:t>
      </w:r>
      <w:r w:rsidRPr="004F15D3">
        <w:rPr>
          <w:rFonts w:eastAsia="Times New Roman"/>
          <w:sz w:val="20"/>
          <w:szCs w:val="20"/>
        </w:rPr>
        <w:t xml:space="preserve">n the present study, Hill </w:t>
      </w:r>
      <w:proofErr w:type="spellStart"/>
      <w:r w:rsidRPr="004F15D3">
        <w:rPr>
          <w:rFonts w:eastAsia="Times New Roman"/>
          <w:sz w:val="20"/>
          <w:szCs w:val="20"/>
        </w:rPr>
        <w:t>Sach’s</w:t>
      </w:r>
      <w:proofErr w:type="spellEnd"/>
      <w:r w:rsidRPr="004F15D3">
        <w:rPr>
          <w:rFonts w:eastAsia="Times New Roman"/>
          <w:sz w:val="20"/>
          <w:szCs w:val="20"/>
        </w:rPr>
        <w:t xml:space="preserve"> defect was detected in 26 patients by MRI and the ultrasound was able to detect the entire 2</w:t>
      </w:r>
      <w:r w:rsidR="00C27781" w:rsidRPr="004F15D3">
        <w:rPr>
          <w:rFonts w:eastAsia="Times New Roman"/>
          <w:sz w:val="20"/>
          <w:szCs w:val="20"/>
        </w:rPr>
        <w:t xml:space="preserve">6 patient with 100% sensitivity. </w:t>
      </w:r>
      <w:r w:rsidRPr="004F15D3">
        <w:rPr>
          <w:rFonts w:eastAsia="Times New Roman"/>
          <w:sz w:val="20"/>
          <w:szCs w:val="20"/>
        </w:rPr>
        <w:t xml:space="preserve">This agreed with </w:t>
      </w:r>
      <w:r w:rsidR="005A3D93" w:rsidRPr="004F15D3">
        <w:rPr>
          <w:rFonts w:eastAsia="Times New Roman"/>
          <w:sz w:val="20"/>
          <w:szCs w:val="20"/>
        </w:rPr>
        <w:t xml:space="preserve">(23) </w:t>
      </w:r>
      <w:r w:rsidRPr="004F15D3">
        <w:rPr>
          <w:rFonts w:eastAsia="Times New Roman"/>
          <w:sz w:val="20"/>
          <w:szCs w:val="20"/>
        </w:rPr>
        <w:t xml:space="preserve">Rasmussen (2004), that </w:t>
      </w:r>
      <w:proofErr w:type="spellStart"/>
      <w:r w:rsidRPr="004F15D3">
        <w:rPr>
          <w:rFonts w:eastAsia="Times New Roman"/>
          <w:sz w:val="20"/>
          <w:szCs w:val="20"/>
        </w:rPr>
        <w:t>sonography</w:t>
      </w:r>
      <w:proofErr w:type="spellEnd"/>
      <w:r w:rsidRPr="004F15D3">
        <w:rPr>
          <w:rFonts w:eastAsia="Times New Roman"/>
          <w:sz w:val="20"/>
          <w:szCs w:val="20"/>
        </w:rPr>
        <w:t xml:space="preserve"> can diagnose Hill </w:t>
      </w:r>
      <w:proofErr w:type="spellStart"/>
      <w:r w:rsidRPr="004F15D3">
        <w:rPr>
          <w:rFonts w:eastAsia="Times New Roman"/>
          <w:sz w:val="20"/>
          <w:szCs w:val="20"/>
        </w:rPr>
        <w:t>Sach’s</w:t>
      </w:r>
      <w:proofErr w:type="spellEnd"/>
      <w:r w:rsidRPr="004F15D3">
        <w:rPr>
          <w:rFonts w:eastAsia="Times New Roman"/>
          <w:sz w:val="20"/>
          <w:szCs w:val="20"/>
        </w:rPr>
        <w:t xml:space="preserve"> lesion and effusion with 100% sensitivity.</w:t>
      </w:r>
      <w:r w:rsidR="00681DFA" w:rsidRPr="004F15D3">
        <w:rPr>
          <w:rFonts w:eastAsia="Times New Roman"/>
          <w:sz w:val="20"/>
          <w:szCs w:val="20"/>
        </w:rPr>
        <w:t xml:space="preserve"> </w:t>
      </w:r>
      <w:r w:rsidRPr="004F15D3">
        <w:rPr>
          <w:rFonts w:eastAsia="Times New Roman"/>
          <w:sz w:val="20"/>
          <w:szCs w:val="20"/>
        </w:rPr>
        <w:t>This is disagreed with</w:t>
      </w:r>
      <w:r w:rsidR="00707E85" w:rsidRPr="004F15D3">
        <w:rPr>
          <w:rFonts w:eastAsia="Times New Roman"/>
          <w:sz w:val="20"/>
          <w:szCs w:val="20"/>
        </w:rPr>
        <w:t xml:space="preserve"> (24)</w:t>
      </w:r>
      <w:r w:rsidRPr="004F15D3">
        <w:rPr>
          <w:rFonts w:eastAsia="Times New Roman"/>
          <w:sz w:val="20"/>
          <w:szCs w:val="20"/>
        </w:rPr>
        <w:t xml:space="preserve"> </w:t>
      </w:r>
      <w:proofErr w:type="spellStart"/>
      <w:r w:rsidRPr="004F15D3">
        <w:rPr>
          <w:rFonts w:eastAsia="Times New Roman"/>
          <w:sz w:val="20"/>
          <w:szCs w:val="20"/>
        </w:rPr>
        <w:t>Jeong</w:t>
      </w:r>
      <w:proofErr w:type="spellEnd"/>
      <w:r w:rsidRPr="004F15D3">
        <w:rPr>
          <w:rFonts w:eastAsia="Times New Roman"/>
          <w:sz w:val="20"/>
          <w:szCs w:val="20"/>
        </w:rPr>
        <w:t xml:space="preserve"> et al. (2011) and</w:t>
      </w:r>
      <w:r w:rsidR="00F01B84" w:rsidRPr="004F15D3">
        <w:rPr>
          <w:rFonts w:eastAsia="Times New Roman"/>
          <w:sz w:val="20"/>
          <w:szCs w:val="20"/>
        </w:rPr>
        <w:t xml:space="preserve"> (18)</w:t>
      </w:r>
      <w:r w:rsidRPr="004F15D3">
        <w:rPr>
          <w:rFonts w:eastAsia="Times New Roman"/>
          <w:sz w:val="20"/>
          <w:szCs w:val="20"/>
        </w:rPr>
        <w:t xml:space="preserve"> </w:t>
      </w:r>
      <w:proofErr w:type="spellStart"/>
      <w:r w:rsidRPr="004F15D3">
        <w:rPr>
          <w:rFonts w:eastAsia="Times New Roman"/>
          <w:sz w:val="20"/>
          <w:szCs w:val="20"/>
        </w:rPr>
        <w:t>Pavic</w:t>
      </w:r>
      <w:proofErr w:type="spellEnd"/>
      <w:r w:rsidRPr="004F15D3">
        <w:rPr>
          <w:rFonts w:eastAsia="Times New Roman"/>
          <w:sz w:val="20"/>
          <w:szCs w:val="20"/>
        </w:rPr>
        <w:t xml:space="preserve"> et al. (2013) who showed statistical difference between ultrasound and MRI in diagnosing Hill </w:t>
      </w:r>
      <w:proofErr w:type="spellStart"/>
      <w:r w:rsidRPr="004F15D3">
        <w:rPr>
          <w:rFonts w:eastAsia="Times New Roman"/>
          <w:sz w:val="20"/>
          <w:szCs w:val="20"/>
        </w:rPr>
        <w:t>Sach's</w:t>
      </w:r>
      <w:proofErr w:type="spellEnd"/>
      <w:r w:rsidRPr="004F15D3">
        <w:rPr>
          <w:rFonts w:eastAsia="Times New Roman"/>
          <w:sz w:val="20"/>
          <w:szCs w:val="20"/>
        </w:rPr>
        <w:t xml:space="preserve"> defect, this difference may be due to that most of their </w:t>
      </w:r>
      <w:r w:rsidRPr="004F15D3">
        <w:rPr>
          <w:rFonts w:eastAsia="Times New Roman"/>
          <w:sz w:val="20"/>
          <w:szCs w:val="20"/>
        </w:rPr>
        <w:lastRenderedPageBreak/>
        <w:t>cases had single</w:t>
      </w:r>
      <w:r w:rsidR="004F15D3">
        <w:rPr>
          <w:rFonts w:eastAsiaTheme="minorEastAsia" w:hint="eastAsia"/>
          <w:sz w:val="20"/>
          <w:szCs w:val="20"/>
          <w:lang w:eastAsia="zh-CN"/>
        </w:rPr>
        <w:t xml:space="preserve"> </w:t>
      </w:r>
      <w:r w:rsidRPr="004F15D3">
        <w:rPr>
          <w:rFonts w:eastAsia="Times New Roman"/>
          <w:sz w:val="20"/>
          <w:szCs w:val="20"/>
        </w:rPr>
        <w:t xml:space="preserve">dislocation and had a small sized Hill </w:t>
      </w:r>
      <w:proofErr w:type="spellStart"/>
      <w:r w:rsidRPr="004F15D3">
        <w:rPr>
          <w:rFonts w:eastAsia="Times New Roman"/>
          <w:sz w:val="20"/>
          <w:szCs w:val="20"/>
        </w:rPr>
        <w:t>Sach’s</w:t>
      </w:r>
      <w:proofErr w:type="spellEnd"/>
      <w:r w:rsidRPr="004F15D3">
        <w:rPr>
          <w:rFonts w:eastAsia="Times New Roman"/>
          <w:sz w:val="20"/>
          <w:szCs w:val="20"/>
        </w:rPr>
        <w:t xml:space="preserve"> or just a contusion and they couldn’t diagnose it with US</w:t>
      </w:r>
      <w:r w:rsidR="007A056E" w:rsidRPr="004F15D3">
        <w:rPr>
          <w:rFonts w:eastAsia="Times New Roman"/>
          <w:sz w:val="20"/>
          <w:szCs w:val="20"/>
        </w:rPr>
        <w:t>. I</w:t>
      </w:r>
      <w:r w:rsidRPr="004F15D3">
        <w:rPr>
          <w:rFonts w:eastAsia="Times New Roman"/>
          <w:sz w:val="20"/>
          <w:szCs w:val="20"/>
        </w:rPr>
        <w:t>n our study joint effusion was detected in 12 patients and the ultrasound was able to detect (12of 12) patients (100%) sensitivity.</w:t>
      </w:r>
      <w:r w:rsidR="00681DFA" w:rsidRPr="004F15D3">
        <w:rPr>
          <w:rFonts w:eastAsia="Times New Roman"/>
          <w:sz w:val="20"/>
          <w:szCs w:val="20"/>
        </w:rPr>
        <w:t xml:space="preserve"> </w:t>
      </w:r>
      <w:r w:rsidRPr="004F15D3">
        <w:rPr>
          <w:rFonts w:eastAsia="Times New Roman"/>
          <w:sz w:val="20"/>
          <w:szCs w:val="20"/>
        </w:rPr>
        <w:t xml:space="preserve">This agreed with </w:t>
      </w:r>
      <w:r w:rsidR="00707E85" w:rsidRPr="004F15D3">
        <w:rPr>
          <w:rFonts w:eastAsia="Times New Roman"/>
          <w:sz w:val="20"/>
          <w:szCs w:val="20"/>
        </w:rPr>
        <w:t xml:space="preserve">(26) </w:t>
      </w:r>
      <w:proofErr w:type="spellStart"/>
      <w:r w:rsidRPr="004F15D3">
        <w:rPr>
          <w:rFonts w:eastAsia="Times New Roman"/>
          <w:sz w:val="20"/>
          <w:szCs w:val="20"/>
        </w:rPr>
        <w:t>Zubler</w:t>
      </w:r>
      <w:proofErr w:type="spellEnd"/>
      <w:r w:rsidRPr="004F15D3">
        <w:rPr>
          <w:rFonts w:eastAsia="Times New Roman"/>
          <w:sz w:val="20"/>
          <w:szCs w:val="20"/>
        </w:rPr>
        <w:t xml:space="preserve"> et al. (2011) who performed </w:t>
      </w:r>
      <w:proofErr w:type="spellStart"/>
      <w:r w:rsidRPr="004F15D3">
        <w:rPr>
          <w:rFonts w:eastAsia="Times New Roman"/>
          <w:sz w:val="20"/>
          <w:szCs w:val="20"/>
        </w:rPr>
        <w:t>sonographic</w:t>
      </w:r>
      <w:proofErr w:type="spellEnd"/>
      <w:r w:rsidRPr="004F15D3">
        <w:rPr>
          <w:rFonts w:eastAsia="Times New Roman"/>
          <w:sz w:val="20"/>
          <w:szCs w:val="20"/>
        </w:rPr>
        <w:t xml:space="preserve"> study on 30 patients before and after MR </w:t>
      </w:r>
      <w:proofErr w:type="spellStart"/>
      <w:r w:rsidRPr="004F15D3">
        <w:rPr>
          <w:rFonts w:eastAsia="Times New Roman"/>
          <w:sz w:val="20"/>
          <w:szCs w:val="20"/>
        </w:rPr>
        <w:t>arthrography</w:t>
      </w:r>
      <w:proofErr w:type="spellEnd"/>
      <w:r w:rsidRPr="004F15D3">
        <w:rPr>
          <w:rFonts w:eastAsia="Times New Roman"/>
          <w:sz w:val="20"/>
          <w:szCs w:val="20"/>
        </w:rPr>
        <w:t xml:space="preserve"> of the shoulder and was able to diagnose </w:t>
      </w:r>
      <w:proofErr w:type="spellStart"/>
      <w:r w:rsidRPr="004F15D3">
        <w:rPr>
          <w:rFonts w:eastAsia="Times New Roman"/>
          <w:sz w:val="20"/>
          <w:szCs w:val="20"/>
        </w:rPr>
        <w:t>glenohumeral</w:t>
      </w:r>
      <w:proofErr w:type="spellEnd"/>
      <w:r w:rsidRPr="004F15D3">
        <w:rPr>
          <w:rFonts w:eastAsia="Times New Roman"/>
          <w:sz w:val="20"/>
          <w:szCs w:val="20"/>
        </w:rPr>
        <w:t xml:space="preserve"> anechoic collection that was consistently seen in the posterior </w:t>
      </w:r>
      <w:proofErr w:type="spellStart"/>
      <w:r w:rsidRPr="004F15D3">
        <w:rPr>
          <w:rFonts w:eastAsia="Times New Roman"/>
          <w:sz w:val="20"/>
          <w:szCs w:val="20"/>
        </w:rPr>
        <w:t>glenohumeral</w:t>
      </w:r>
      <w:proofErr w:type="spellEnd"/>
      <w:r w:rsidRPr="004F15D3">
        <w:rPr>
          <w:rFonts w:eastAsia="Times New Roman"/>
          <w:sz w:val="20"/>
          <w:szCs w:val="20"/>
        </w:rPr>
        <w:t xml:space="preserve"> joint recess with the arm in external rotation (30/30) patients (100%) sensitivity.</w:t>
      </w:r>
    </w:p>
    <w:p w:rsidR="00AC6FE5" w:rsidRPr="004F15D3" w:rsidRDefault="00AC6FE5" w:rsidP="00B9271F">
      <w:pPr>
        <w:snapToGrid w:val="0"/>
        <w:jc w:val="both"/>
        <w:rPr>
          <w:rFonts w:eastAsiaTheme="minorEastAsia"/>
          <w:b/>
          <w:bCs/>
          <w:sz w:val="20"/>
          <w:szCs w:val="20"/>
          <w:lang w:eastAsia="zh-CN"/>
        </w:rPr>
      </w:pPr>
      <w:r w:rsidRPr="004F15D3">
        <w:rPr>
          <w:rFonts w:eastAsia="Times New Roman"/>
          <w:b/>
          <w:bCs/>
          <w:sz w:val="20"/>
          <w:szCs w:val="20"/>
        </w:rPr>
        <w:t>Limitations of our study:</w:t>
      </w:r>
      <w:r w:rsidR="007A056E" w:rsidRPr="004F15D3">
        <w:rPr>
          <w:rFonts w:eastAsiaTheme="minorEastAsia" w:hint="eastAsia"/>
          <w:b/>
          <w:bCs/>
          <w:sz w:val="20"/>
          <w:szCs w:val="20"/>
          <w:lang w:eastAsia="zh-CN"/>
        </w:rPr>
        <w:t xml:space="preserve"> </w:t>
      </w:r>
    </w:p>
    <w:p w:rsidR="00AC6FE5" w:rsidRPr="004F15D3" w:rsidRDefault="00AC6FE5" w:rsidP="00B9271F">
      <w:pPr>
        <w:numPr>
          <w:ilvl w:val="0"/>
          <w:numId w:val="38"/>
        </w:numPr>
        <w:tabs>
          <w:tab w:val="left" w:pos="284"/>
        </w:tabs>
        <w:snapToGrid w:val="0"/>
        <w:ind w:left="0" w:firstLine="425"/>
        <w:jc w:val="both"/>
        <w:rPr>
          <w:rFonts w:eastAsia="Symbol"/>
          <w:sz w:val="20"/>
          <w:szCs w:val="20"/>
        </w:rPr>
      </w:pPr>
      <w:proofErr w:type="spellStart"/>
      <w:r w:rsidRPr="004F15D3">
        <w:rPr>
          <w:rFonts w:eastAsia="Times New Roman"/>
          <w:sz w:val="20"/>
          <w:szCs w:val="20"/>
        </w:rPr>
        <w:t>Unradomized</w:t>
      </w:r>
      <w:proofErr w:type="spellEnd"/>
      <w:r w:rsidRPr="004F15D3">
        <w:rPr>
          <w:rFonts w:eastAsia="Times New Roman"/>
          <w:sz w:val="20"/>
          <w:szCs w:val="20"/>
        </w:rPr>
        <w:t xml:space="preserve"> and small sample size, small number of patients of SLAP and </w:t>
      </w:r>
      <w:proofErr w:type="spellStart"/>
      <w:r w:rsidRPr="004F15D3">
        <w:rPr>
          <w:rFonts w:eastAsia="Times New Roman"/>
          <w:sz w:val="20"/>
          <w:szCs w:val="20"/>
        </w:rPr>
        <w:t>Perthes</w:t>
      </w:r>
      <w:proofErr w:type="spellEnd"/>
      <w:r w:rsidRPr="004F15D3">
        <w:rPr>
          <w:rFonts w:eastAsia="Times New Roman"/>
          <w:sz w:val="20"/>
          <w:szCs w:val="20"/>
        </w:rPr>
        <w:t>, which did not allow further statistical analysis.</w:t>
      </w:r>
    </w:p>
    <w:p w:rsidR="004530E6" w:rsidRPr="004F15D3" w:rsidRDefault="00AC6FE5" w:rsidP="00B9271F">
      <w:pPr>
        <w:numPr>
          <w:ilvl w:val="0"/>
          <w:numId w:val="38"/>
        </w:numPr>
        <w:tabs>
          <w:tab w:val="left" w:pos="284"/>
        </w:tabs>
        <w:snapToGrid w:val="0"/>
        <w:ind w:left="0" w:firstLine="425"/>
        <w:jc w:val="both"/>
        <w:rPr>
          <w:rFonts w:eastAsia="Symbol"/>
          <w:sz w:val="20"/>
          <w:szCs w:val="20"/>
        </w:rPr>
      </w:pPr>
      <w:r w:rsidRPr="004F15D3">
        <w:rPr>
          <w:rFonts w:eastAsia="Times New Roman"/>
          <w:sz w:val="20"/>
          <w:szCs w:val="20"/>
        </w:rPr>
        <w:t xml:space="preserve">All our cases had </w:t>
      </w:r>
      <w:proofErr w:type="spellStart"/>
      <w:r w:rsidRPr="004F15D3">
        <w:rPr>
          <w:rFonts w:eastAsia="Times New Roman"/>
          <w:sz w:val="20"/>
          <w:szCs w:val="20"/>
        </w:rPr>
        <w:t>labral</w:t>
      </w:r>
      <w:proofErr w:type="spellEnd"/>
      <w:r w:rsidRPr="004F15D3">
        <w:rPr>
          <w:rFonts w:eastAsia="Times New Roman"/>
          <w:sz w:val="20"/>
          <w:szCs w:val="20"/>
        </w:rPr>
        <w:t xml:space="preserve"> lesions in MRI and no cases where free so we couldn’t calculate the US specificity, positive predicted value and negative predicted value.</w:t>
      </w:r>
    </w:p>
    <w:p w:rsidR="004530E6" w:rsidRPr="004F15D3" w:rsidRDefault="00AC6FE5" w:rsidP="00B9271F">
      <w:pPr>
        <w:numPr>
          <w:ilvl w:val="0"/>
          <w:numId w:val="38"/>
        </w:numPr>
        <w:tabs>
          <w:tab w:val="left" w:pos="284"/>
        </w:tabs>
        <w:snapToGrid w:val="0"/>
        <w:ind w:left="0" w:firstLine="425"/>
        <w:jc w:val="both"/>
        <w:rPr>
          <w:rFonts w:eastAsia="Symbol"/>
          <w:sz w:val="20"/>
          <w:szCs w:val="20"/>
        </w:rPr>
      </w:pPr>
      <w:r w:rsidRPr="004F15D3">
        <w:rPr>
          <w:rFonts w:eastAsia="Times New Roman"/>
          <w:sz w:val="20"/>
          <w:szCs w:val="20"/>
        </w:rPr>
        <w:t xml:space="preserve">The reason behind the false-negative cases of </w:t>
      </w:r>
      <w:proofErr w:type="spellStart"/>
      <w:r w:rsidRPr="004F15D3">
        <w:rPr>
          <w:rFonts w:eastAsia="Times New Roman"/>
          <w:sz w:val="20"/>
          <w:szCs w:val="20"/>
        </w:rPr>
        <w:t>Bankart</w:t>
      </w:r>
      <w:proofErr w:type="spellEnd"/>
      <w:r w:rsidRPr="004F15D3">
        <w:rPr>
          <w:rFonts w:eastAsia="Times New Roman"/>
          <w:sz w:val="20"/>
          <w:szCs w:val="20"/>
        </w:rPr>
        <w:t xml:space="preserve"> and </w:t>
      </w:r>
      <w:proofErr w:type="spellStart"/>
      <w:r w:rsidRPr="004F15D3">
        <w:rPr>
          <w:rFonts w:eastAsia="Times New Roman"/>
          <w:sz w:val="20"/>
          <w:szCs w:val="20"/>
        </w:rPr>
        <w:t>Perthes</w:t>
      </w:r>
      <w:proofErr w:type="spellEnd"/>
      <w:r w:rsidRPr="004F15D3">
        <w:rPr>
          <w:rFonts w:eastAsia="Times New Roman"/>
          <w:sz w:val="20"/>
          <w:szCs w:val="20"/>
        </w:rPr>
        <w:t xml:space="preserve"> in US was the </w:t>
      </w:r>
      <w:proofErr w:type="spellStart"/>
      <w:r w:rsidRPr="004F15D3">
        <w:rPr>
          <w:rFonts w:eastAsia="Times New Roman"/>
          <w:sz w:val="20"/>
          <w:szCs w:val="20"/>
        </w:rPr>
        <w:t>antero</w:t>
      </w:r>
      <w:proofErr w:type="spellEnd"/>
      <w:r w:rsidRPr="004F15D3">
        <w:rPr>
          <w:rFonts w:eastAsia="Times New Roman"/>
          <w:sz w:val="20"/>
          <w:szCs w:val="20"/>
        </w:rPr>
        <w:t xml:space="preserve">-inferior </w:t>
      </w:r>
      <w:proofErr w:type="spellStart"/>
      <w:r w:rsidRPr="004F15D3">
        <w:rPr>
          <w:rFonts w:eastAsia="Times New Roman"/>
          <w:sz w:val="20"/>
          <w:szCs w:val="20"/>
        </w:rPr>
        <w:t>labral</w:t>
      </w:r>
      <w:proofErr w:type="spellEnd"/>
      <w:r w:rsidRPr="004F15D3">
        <w:rPr>
          <w:rFonts w:eastAsia="Times New Roman"/>
          <w:sz w:val="20"/>
          <w:szCs w:val="20"/>
        </w:rPr>
        <w:t xml:space="preserve"> tears were deep in location and inaccessibility especially with obese patients.</w:t>
      </w:r>
    </w:p>
    <w:p w:rsidR="004530E6" w:rsidRPr="004F15D3" w:rsidRDefault="00AC6FE5" w:rsidP="00B9271F">
      <w:pPr>
        <w:pStyle w:val="ListParagraph"/>
        <w:numPr>
          <w:ilvl w:val="0"/>
          <w:numId w:val="38"/>
        </w:numPr>
        <w:tabs>
          <w:tab w:val="left" w:pos="720"/>
        </w:tabs>
        <w:snapToGrid w:val="0"/>
        <w:ind w:left="0" w:firstLine="425"/>
        <w:jc w:val="both"/>
        <w:rPr>
          <w:rFonts w:eastAsia="Symbol"/>
          <w:sz w:val="20"/>
          <w:szCs w:val="20"/>
        </w:rPr>
      </w:pPr>
      <w:r w:rsidRPr="004F15D3">
        <w:rPr>
          <w:rFonts w:eastAsia="Times New Roman"/>
          <w:sz w:val="20"/>
          <w:szCs w:val="20"/>
        </w:rPr>
        <w:t xml:space="preserve">Finally, in the present study, we can conclude that the sensitivity of ultrasound in detecting </w:t>
      </w:r>
      <w:proofErr w:type="spellStart"/>
      <w:r w:rsidRPr="004F15D3">
        <w:rPr>
          <w:rFonts w:eastAsia="Times New Roman"/>
          <w:sz w:val="20"/>
          <w:szCs w:val="20"/>
        </w:rPr>
        <w:t>labral</w:t>
      </w:r>
      <w:proofErr w:type="spellEnd"/>
      <w:r w:rsidRPr="004F15D3">
        <w:rPr>
          <w:rFonts w:eastAsia="Times New Roman"/>
          <w:sz w:val="20"/>
          <w:szCs w:val="20"/>
        </w:rPr>
        <w:t xml:space="preserve"> lesions and Hill </w:t>
      </w:r>
      <w:proofErr w:type="spellStart"/>
      <w:r w:rsidRPr="004F15D3">
        <w:rPr>
          <w:rFonts w:eastAsia="Times New Roman"/>
          <w:sz w:val="20"/>
          <w:szCs w:val="20"/>
        </w:rPr>
        <w:t>Sach’s</w:t>
      </w:r>
      <w:proofErr w:type="spellEnd"/>
      <w:r w:rsidRPr="004F15D3">
        <w:rPr>
          <w:rFonts w:eastAsia="Times New Roman"/>
          <w:sz w:val="20"/>
          <w:szCs w:val="20"/>
        </w:rPr>
        <w:t xml:space="preserve"> lesion were 73.3% and 100% respectively</w:t>
      </w:r>
      <w:r w:rsidRPr="004F15D3">
        <w:rPr>
          <w:rFonts w:eastAsia="Times New Roman"/>
          <w:b/>
          <w:bCs/>
          <w:sz w:val="20"/>
          <w:szCs w:val="20"/>
        </w:rPr>
        <w:t>.</w:t>
      </w:r>
    </w:p>
    <w:p w:rsidR="004530E6" w:rsidRPr="004F15D3" w:rsidRDefault="00B21BF4" w:rsidP="00B9271F">
      <w:pPr>
        <w:tabs>
          <w:tab w:val="left" w:pos="720"/>
        </w:tabs>
        <w:snapToGrid w:val="0"/>
        <w:jc w:val="both"/>
        <w:rPr>
          <w:rFonts w:eastAsia="Times New Roman"/>
          <w:b/>
          <w:bCs/>
          <w:sz w:val="20"/>
          <w:szCs w:val="20"/>
        </w:rPr>
      </w:pPr>
      <w:r w:rsidRPr="004F15D3">
        <w:rPr>
          <w:rFonts w:eastAsia="Times New Roman"/>
          <w:b/>
          <w:bCs/>
          <w:sz w:val="20"/>
          <w:szCs w:val="20"/>
        </w:rPr>
        <w:t>Summary:</w:t>
      </w:r>
    </w:p>
    <w:p w:rsidR="00280443" w:rsidRPr="004F15D3" w:rsidRDefault="00AC6FE5" w:rsidP="00B9271F">
      <w:pPr>
        <w:tabs>
          <w:tab w:val="left" w:pos="720"/>
        </w:tabs>
        <w:snapToGrid w:val="0"/>
        <w:ind w:firstLine="425"/>
        <w:jc w:val="both"/>
        <w:rPr>
          <w:sz w:val="20"/>
          <w:szCs w:val="20"/>
        </w:rPr>
      </w:pPr>
      <w:r w:rsidRPr="004F15D3">
        <w:rPr>
          <w:rFonts w:eastAsia="Times New Roman"/>
          <w:sz w:val="20"/>
          <w:szCs w:val="20"/>
        </w:rPr>
        <w:t xml:space="preserve">The shoulder joint is anatomically complex, where its stability depends on a combination of osseous structures and soft tissue structures surrounding the shoulder known as the </w:t>
      </w:r>
      <w:proofErr w:type="spellStart"/>
      <w:r w:rsidRPr="004F15D3">
        <w:rPr>
          <w:rFonts w:eastAsia="Times New Roman"/>
          <w:sz w:val="20"/>
          <w:szCs w:val="20"/>
        </w:rPr>
        <w:t>labral</w:t>
      </w:r>
      <w:proofErr w:type="spellEnd"/>
      <w:r w:rsidRPr="004F15D3">
        <w:rPr>
          <w:rFonts w:eastAsia="Times New Roman"/>
          <w:sz w:val="20"/>
          <w:szCs w:val="20"/>
        </w:rPr>
        <w:t xml:space="preserve"> </w:t>
      </w:r>
      <w:proofErr w:type="spellStart"/>
      <w:r w:rsidRPr="004F15D3">
        <w:rPr>
          <w:rFonts w:eastAsia="Times New Roman"/>
          <w:sz w:val="20"/>
          <w:szCs w:val="20"/>
        </w:rPr>
        <w:t>liga</w:t>
      </w:r>
      <w:r w:rsidR="00BC13C5" w:rsidRPr="004F15D3">
        <w:rPr>
          <w:rFonts w:eastAsia="Times New Roman"/>
          <w:sz w:val="20"/>
          <w:szCs w:val="20"/>
        </w:rPr>
        <w:t>mentous</w:t>
      </w:r>
      <w:proofErr w:type="spellEnd"/>
      <w:r w:rsidR="00BC13C5" w:rsidRPr="004F15D3">
        <w:rPr>
          <w:rFonts w:eastAsia="Times New Roman"/>
          <w:sz w:val="20"/>
          <w:szCs w:val="20"/>
        </w:rPr>
        <w:t xml:space="preserve"> complex, joint capsule</w:t>
      </w:r>
      <w:r w:rsidRPr="004F15D3">
        <w:rPr>
          <w:rFonts w:eastAsia="Times New Roman"/>
          <w:sz w:val="20"/>
          <w:szCs w:val="20"/>
        </w:rPr>
        <w:t xml:space="preserve">, muscles and tendons where they are acting as dynamic as well as static stabilizers preventing the joint from exceeding the optimized range of </w:t>
      </w:r>
      <w:r w:rsidR="00BC13C5" w:rsidRPr="004F15D3">
        <w:rPr>
          <w:rFonts w:eastAsia="Times New Roman"/>
          <w:sz w:val="20"/>
          <w:szCs w:val="20"/>
        </w:rPr>
        <w:t>motion.</w:t>
      </w:r>
      <w:r w:rsidR="00316EB2" w:rsidRPr="004F15D3">
        <w:rPr>
          <w:rFonts w:eastAsia="Times New Roman"/>
          <w:sz w:val="20"/>
          <w:szCs w:val="20"/>
        </w:rPr>
        <w:t xml:space="preserve"> </w:t>
      </w:r>
      <w:r w:rsidRPr="004F15D3">
        <w:rPr>
          <w:rFonts w:eastAsia="Times New Roman"/>
          <w:sz w:val="20"/>
          <w:szCs w:val="20"/>
        </w:rPr>
        <w:t>It is important to understand the anatomy, pathology, history, physical examination, and classification systems to diagnose these patients correctly. After arriving at an accurate diagnosis, an appropriate treatment program that may entail non</w:t>
      </w:r>
      <w:r w:rsidR="00817E32" w:rsidRPr="004F15D3">
        <w:rPr>
          <w:rFonts w:eastAsia="Times New Roman"/>
          <w:sz w:val="20"/>
          <w:szCs w:val="20"/>
        </w:rPr>
        <w:t>-</w:t>
      </w:r>
      <w:r w:rsidRPr="004F15D3">
        <w:rPr>
          <w:rFonts w:eastAsia="Times New Roman"/>
          <w:sz w:val="20"/>
          <w:szCs w:val="20"/>
        </w:rPr>
        <w:t>operative or surgical interventions can be instituted.</w:t>
      </w:r>
      <w:r w:rsidR="00316EB2" w:rsidRPr="004F15D3">
        <w:rPr>
          <w:rFonts w:eastAsia="Symbol"/>
          <w:sz w:val="20"/>
          <w:szCs w:val="20"/>
        </w:rPr>
        <w:t xml:space="preserve"> </w:t>
      </w:r>
      <w:r w:rsidRPr="004F15D3">
        <w:rPr>
          <w:rFonts w:eastAsia="Times New Roman"/>
          <w:sz w:val="20"/>
          <w:szCs w:val="20"/>
        </w:rPr>
        <w:t xml:space="preserve">There are potential lesions of the capsule and </w:t>
      </w:r>
      <w:proofErr w:type="spellStart"/>
      <w:r w:rsidRPr="004F15D3">
        <w:rPr>
          <w:rFonts w:eastAsia="Times New Roman"/>
          <w:sz w:val="20"/>
          <w:szCs w:val="20"/>
        </w:rPr>
        <w:t>labroligamentous</w:t>
      </w:r>
      <w:proofErr w:type="spellEnd"/>
      <w:r w:rsidRPr="004F15D3">
        <w:rPr>
          <w:rFonts w:eastAsia="Times New Roman"/>
          <w:sz w:val="20"/>
          <w:szCs w:val="20"/>
        </w:rPr>
        <w:t xml:space="preserve"> structures that can occur in association with shoulder instability, and the clinical history and physical findings are not always sufficient to make accurate diagnosis.</w:t>
      </w:r>
      <w:r w:rsidR="00316EB2" w:rsidRPr="004F15D3">
        <w:rPr>
          <w:rFonts w:eastAsia="Symbol"/>
          <w:sz w:val="20"/>
          <w:szCs w:val="20"/>
        </w:rPr>
        <w:t xml:space="preserve"> </w:t>
      </w:r>
      <w:r w:rsidRPr="004F15D3">
        <w:rPr>
          <w:rFonts w:eastAsia="Times New Roman"/>
          <w:sz w:val="20"/>
          <w:szCs w:val="20"/>
        </w:rPr>
        <w:t xml:space="preserve">Recently, various imaging modalities are now available including </w:t>
      </w:r>
      <w:proofErr w:type="spellStart"/>
      <w:r w:rsidRPr="004F15D3">
        <w:rPr>
          <w:rFonts w:eastAsia="Times New Roman"/>
          <w:sz w:val="20"/>
          <w:szCs w:val="20"/>
        </w:rPr>
        <w:t>ultrasonography</w:t>
      </w:r>
      <w:proofErr w:type="spellEnd"/>
      <w:r w:rsidRPr="004F15D3">
        <w:rPr>
          <w:rFonts w:eastAsia="Times New Roman"/>
          <w:sz w:val="20"/>
          <w:szCs w:val="20"/>
        </w:rPr>
        <w:t xml:space="preserve">, CT </w:t>
      </w:r>
      <w:proofErr w:type="spellStart"/>
      <w:r w:rsidRPr="004F15D3">
        <w:rPr>
          <w:rFonts w:eastAsia="Times New Roman"/>
          <w:sz w:val="20"/>
          <w:szCs w:val="20"/>
        </w:rPr>
        <w:t>arthrography</w:t>
      </w:r>
      <w:proofErr w:type="spellEnd"/>
      <w:r w:rsidRPr="004F15D3">
        <w:rPr>
          <w:rFonts w:eastAsia="Times New Roman"/>
          <w:sz w:val="20"/>
          <w:szCs w:val="20"/>
        </w:rPr>
        <w:t xml:space="preserve">, conventional MRI and MR </w:t>
      </w:r>
      <w:proofErr w:type="spellStart"/>
      <w:r w:rsidRPr="004F15D3">
        <w:rPr>
          <w:rFonts w:eastAsia="Times New Roman"/>
          <w:sz w:val="20"/>
          <w:szCs w:val="20"/>
        </w:rPr>
        <w:t>arthrography</w:t>
      </w:r>
      <w:proofErr w:type="spellEnd"/>
      <w:r w:rsidRPr="004F15D3">
        <w:rPr>
          <w:rFonts w:eastAsia="Times New Roman"/>
          <w:sz w:val="20"/>
          <w:szCs w:val="20"/>
        </w:rPr>
        <w:t>.</w:t>
      </w:r>
      <w:r w:rsidR="00316EB2" w:rsidRPr="004F15D3">
        <w:rPr>
          <w:rFonts w:eastAsia="Times New Roman"/>
          <w:sz w:val="20"/>
          <w:szCs w:val="20"/>
        </w:rPr>
        <w:t xml:space="preserve"> </w:t>
      </w:r>
      <w:r w:rsidRPr="004F15D3">
        <w:rPr>
          <w:rFonts w:eastAsia="Times New Roman"/>
          <w:sz w:val="20"/>
          <w:szCs w:val="20"/>
        </w:rPr>
        <w:t xml:space="preserve">This study included 30 patients, clinically presented with multiple episodes of shoulder dislocation. Ultrasound as well as MRI- </w:t>
      </w:r>
      <w:proofErr w:type="spellStart"/>
      <w:r w:rsidRPr="004F15D3">
        <w:rPr>
          <w:rFonts w:eastAsia="Times New Roman"/>
          <w:sz w:val="20"/>
          <w:szCs w:val="20"/>
        </w:rPr>
        <w:t>arthrography</w:t>
      </w:r>
      <w:proofErr w:type="spellEnd"/>
      <w:r w:rsidRPr="004F15D3">
        <w:rPr>
          <w:rFonts w:eastAsia="Times New Roman"/>
          <w:sz w:val="20"/>
          <w:szCs w:val="20"/>
        </w:rPr>
        <w:t xml:space="preserve"> was done for all patients.</w:t>
      </w:r>
      <w:r w:rsidR="00316EB2" w:rsidRPr="004F15D3">
        <w:rPr>
          <w:rFonts w:eastAsia="Times New Roman"/>
          <w:sz w:val="20"/>
          <w:szCs w:val="20"/>
        </w:rPr>
        <w:t xml:space="preserve"> </w:t>
      </w:r>
      <w:proofErr w:type="spellStart"/>
      <w:r w:rsidRPr="004F15D3">
        <w:rPr>
          <w:rFonts w:eastAsia="Times New Roman"/>
          <w:sz w:val="20"/>
          <w:szCs w:val="20"/>
        </w:rPr>
        <w:t>Ultrasonography</w:t>
      </w:r>
      <w:proofErr w:type="spellEnd"/>
      <w:r w:rsidRPr="004F15D3">
        <w:rPr>
          <w:rFonts w:eastAsia="Times New Roman"/>
          <w:sz w:val="20"/>
          <w:szCs w:val="20"/>
        </w:rPr>
        <w:t xml:space="preserve"> is cheap, readily available, fast, capable to provide high-resolution images, and does not use ionizing radiations. In addition, US allows performing dynamic evaluation of musculoskeletal structures</w:t>
      </w:r>
      <w:r w:rsidR="007A056E" w:rsidRPr="004F15D3">
        <w:rPr>
          <w:rFonts w:eastAsia="Times New Roman"/>
          <w:sz w:val="20"/>
          <w:szCs w:val="20"/>
        </w:rPr>
        <w:t>. I</w:t>
      </w:r>
      <w:r w:rsidRPr="004F15D3">
        <w:rPr>
          <w:rFonts w:eastAsia="Times New Roman"/>
          <w:sz w:val="20"/>
          <w:szCs w:val="20"/>
        </w:rPr>
        <w:t xml:space="preserve">n the present </w:t>
      </w:r>
      <w:r w:rsidRPr="004F15D3">
        <w:rPr>
          <w:rFonts w:eastAsia="Times New Roman"/>
          <w:sz w:val="20"/>
          <w:szCs w:val="20"/>
        </w:rPr>
        <w:lastRenderedPageBreak/>
        <w:t xml:space="preserve">study the ultrasound shows 73.3% sensitivity in </w:t>
      </w:r>
      <w:proofErr w:type="spellStart"/>
      <w:r w:rsidRPr="004F15D3">
        <w:rPr>
          <w:rFonts w:eastAsia="Times New Roman"/>
          <w:sz w:val="20"/>
          <w:szCs w:val="20"/>
        </w:rPr>
        <w:t>labral</w:t>
      </w:r>
      <w:proofErr w:type="spellEnd"/>
      <w:r w:rsidRPr="004F15D3">
        <w:rPr>
          <w:rFonts w:eastAsia="Times New Roman"/>
          <w:sz w:val="20"/>
          <w:szCs w:val="20"/>
        </w:rPr>
        <w:t xml:space="preserve"> tears detection, 100% sensitivity for effusion and Hill </w:t>
      </w:r>
      <w:proofErr w:type="spellStart"/>
      <w:r w:rsidRPr="004F15D3">
        <w:rPr>
          <w:rFonts w:eastAsia="Times New Roman"/>
          <w:sz w:val="20"/>
          <w:szCs w:val="20"/>
        </w:rPr>
        <w:t>Sach’s</w:t>
      </w:r>
      <w:proofErr w:type="spellEnd"/>
      <w:r w:rsidRPr="004F15D3">
        <w:rPr>
          <w:rFonts w:eastAsia="Times New Roman"/>
          <w:sz w:val="20"/>
          <w:szCs w:val="20"/>
        </w:rPr>
        <w:t xml:space="preserve"> defect</w:t>
      </w:r>
      <w:r w:rsidR="007A056E" w:rsidRPr="004F15D3">
        <w:rPr>
          <w:rFonts w:eastAsia="Times New Roman"/>
          <w:sz w:val="20"/>
          <w:szCs w:val="20"/>
        </w:rPr>
        <w:t>. U</w:t>
      </w:r>
      <w:r w:rsidRPr="004F15D3">
        <w:rPr>
          <w:rFonts w:eastAsia="Times New Roman"/>
          <w:sz w:val="20"/>
          <w:szCs w:val="20"/>
        </w:rPr>
        <w:t>S imaging is minimally affected by metal artifacts (</w:t>
      </w:r>
      <w:proofErr w:type="spellStart"/>
      <w:r w:rsidRPr="004F15D3">
        <w:rPr>
          <w:rFonts w:eastAsia="Times New Roman"/>
          <w:sz w:val="20"/>
          <w:szCs w:val="20"/>
        </w:rPr>
        <w:t>eg</w:t>
      </w:r>
      <w:proofErr w:type="spellEnd"/>
      <w:r w:rsidRPr="004F15D3">
        <w:rPr>
          <w:rFonts w:eastAsia="Times New Roman"/>
          <w:sz w:val="20"/>
          <w:szCs w:val="20"/>
        </w:rPr>
        <w:t>, cochlear implants, hardware, or pacemakers) and also can be used in certain patients who have contraindications to MRI imaging (</w:t>
      </w:r>
      <w:proofErr w:type="spellStart"/>
      <w:r w:rsidRPr="004F15D3">
        <w:rPr>
          <w:rFonts w:eastAsia="Times New Roman"/>
          <w:sz w:val="20"/>
          <w:szCs w:val="20"/>
        </w:rPr>
        <w:t>eg</w:t>
      </w:r>
      <w:proofErr w:type="spellEnd"/>
      <w:r w:rsidRPr="004F15D3">
        <w:rPr>
          <w:rFonts w:eastAsia="Times New Roman"/>
          <w:sz w:val="20"/>
          <w:szCs w:val="20"/>
        </w:rPr>
        <w:t>, claustrophobic or obese patients)</w:t>
      </w:r>
      <w:r w:rsidR="007A056E" w:rsidRPr="004F15D3">
        <w:rPr>
          <w:rFonts w:eastAsia="Times New Roman"/>
          <w:sz w:val="20"/>
          <w:szCs w:val="20"/>
        </w:rPr>
        <w:t>. S</w:t>
      </w:r>
      <w:r w:rsidRPr="004F15D3">
        <w:rPr>
          <w:rFonts w:eastAsia="Times New Roman"/>
          <w:sz w:val="20"/>
          <w:szCs w:val="20"/>
        </w:rPr>
        <w:t xml:space="preserve">tandard high-frequency ultrasound probes also resolve finer imaging detail than many types of clinical musculoskeletal MRI. MR imaging, which allows direct visualization of major anatomic structures, had been traditionally used in the examination of patients with shoulder instability, though it has been pointed out that accurate interpretation of </w:t>
      </w:r>
      <w:proofErr w:type="spellStart"/>
      <w:r w:rsidRPr="004F15D3">
        <w:rPr>
          <w:rFonts w:eastAsia="Times New Roman"/>
          <w:sz w:val="20"/>
          <w:szCs w:val="20"/>
        </w:rPr>
        <w:t>glenohumeral</w:t>
      </w:r>
      <w:proofErr w:type="spellEnd"/>
      <w:r w:rsidRPr="004F15D3">
        <w:rPr>
          <w:rFonts w:eastAsia="Times New Roman"/>
          <w:sz w:val="20"/>
          <w:szCs w:val="20"/>
        </w:rPr>
        <w:t xml:space="preserve"> joint structures is beset with pitfalls. High field MRI</w:t>
      </w:r>
      <w:r w:rsidR="00BC13C5" w:rsidRPr="004F15D3">
        <w:rPr>
          <w:rFonts w:eastAsia="Times New Roman"/>
          <w:sz w:val="20"/>
          <w:szCs w:val="20"/>
        </w:rPr>
        <w:t xml:space="preserve"> </w:t>
      </w:r>
      <w:proofErr w:type="spellStart"/>
      <w:r w:rsidR="00BC13C5" w:rsidRPr="004F15D3">
        <w:rPr>
          <w:rFonts w:eastAsia="Times New Roman"/>
          <w:sz w:val="20"/>
          <w:szCs w:val="20"/>
        </w:rPr>
        <w:t>arthrography</w:t>
      </w:r>
      <w:proofErr w:type="spellEnd"/>
      <w:r w:rsidRPr="004F15D3">
        <w:rPr>
          <w:rFonts w:eastAsia="Times New Roman"/>
          <w:sz w:val="20"/>
          <w:szCs w:val="20"/>
        </w:rPr>
        <w:t xml:space="preserve"> improves the evaluation of smaller intra-</w:t>
      </w:r>
      <w:proofErr w:type="spellStart"/>
      <w:r w:rsidRPr="004F15D3">
        <w:rPr>
          <w:rFonts w:eastAsia="Times New Roman"/>
          <w:sz w:val="20"/>
          <w:szCs w:val="20"/>
        </w:rPr>
        <w:t>articular</w:t>
      </w:r>
      <w:proofErr w:type="spellEnd"/>
      <w:r w:rsidRPr="004F15D3">
        <w:rPr>
          <w:rFonts w:eastAsia="Times New Roman"/>
          <w:sz w:val="20"/>
          <w:szCs w:val="20"/>
        </w:rPr>
        <w:t xml:space="preserve"> structures such as the </w:t>
      </w:r>
      <w:proofErr w:type="spellStart"/>
      <w:r w:rsidRPr="004F15D3">
        <w:rPr>
          <w:rFonts w:eastAsia="Times New Roman"/>
          <w:sz w:val="20"/>
          <w:szCs w:val="20"/>
        </w:rPr>
        <w:t>glenoid</w:t>
      </w:r>
      <w:proofErr w:type="spellEnd"/>
      <w:r w:rsidRPr="004F15D3">
        <w:rPr>
          <w:rFonts w:eastAsia="Times New Roman"/>
          <w:sz w:val="20"/>
          <w:szCs w:val="20"/>
        </w:rPr>
        <w:t xml:space="preserve"> labrum and </w:t>
      </w:r>
      <w:proofErr w:type="spellStart"/>
      <w:r w:rsidRPr="004F15D3">
        <w:rPr>
          <w:rFonts w:eastAsia="Times New Roman"/>
          <w:sz w:val="20"/>
          <w:szCs w:val="20"/>
        </w:rPr>
        <w:t>glenohumeral</w:t>
      </w:r>
      <w:proofErr w:type="spellEnd"/>
      <w:r w:rsidRPr="004F15D3">
        <w:rPr>
          <w:rFonts w:eastAsia="Times New Roman"/>
          <w:sz w:val="20"/>
          <w:szCs w:val="20"/>
        </w:rPr>
        <w:t xml:space="preserve"> ligaments, MR</w:t>
      </w:r>
      <w:r w:rsidR="00BC13C5" w:rsidRPr="004F15D3">
        <w:rPr>
          <w:rFonts w:eastAsia="Times New Roman"/>
          <w:sz w:val="20"/>
          <w:szCs w:val="20"/>
        </w:rPr>
        <w:t xml:space="preserve"> </w:t>
      </w:r>
      <w:proofErr w:type="spellStart"/>
      <w:r w:rsidR="00BC13C5" w:rsidRPr="004F15D3">
        <w:rPr>
          <w:rFonts w:eastAsia="Times New Roman"/>
          <w:sz w:val="20"/>
          <w:szCs w:val="20"/>
        </w:rPr>
        <w:t>arthrography</w:t>
      </w:r>
      <w:proofErr w:type="spellEnd"/>
      <w:r w:rsidR="00BC13C5" w:rsidRPr="004F15D3">
        <w:rPr>
          <w:rFonts w:eastAsia="Times New Roman"/>
          <w:sz w:val="20"/>
          <w:szCs w:val="20"/>
        </w:rPr>
        <w:t xml:space="preserve"> </w:t>
      </w:r>
      <w:r w:rsidRPr="004F15D3">
        <w:rPr>
          <w:rFonts w:eastAsia="Times New Roman"/>
          <w:sz w:val="20"/>
          <w:szCs w:val="20"/>
        </w:rPr>
        <w:t xml:space="preserve">is considered as sufficient tool for examination of </w:t>
      </w:r>
      <w:proofErr w:type="spellStart"/>
      <w:r w:rsidRPr="004F15D3">
        <w:rPr>
          <w:rFonts w:eastAsia="Times New Roman"/>
          <w:sz w:val="20"/>
          <w:szCs w:val="20"/>
        </w:rPr>
        <w:t>glenohumeral</w:t>
      </w:r>
      <w:proofErr w:type="spellEnd"/>
      <w:r w:rsidRPr="004F15D3">
        <w:rPr>
          <w:rFonts w:eastAsia="Times New Roman"/>
          <w:sz w:val="20"/>
          <w:szCs w:val="20"/>
        </w:rPr>
        <w:t xml:space="preserve"> instability providing very good visualization of complex anatomic structures of the joint and demonstration of subtle abnormalities.</w:t>
      </w:r>
      <w:bookmarkStart w:id="5" w:name="page24"/>
      <w:bookmarkEnd w:id="5"/>
    </w:p>
    <w:p w:rsidR="00316EB2" w:rsidRPr="004F15D3" w:rsidRDefault="00316EB2" w:rsidP="00B9271F">
      <w:pPr>
        <w:tabs>
          <w:tab w:val="left" w:pos="720"/>
        </w:tabs>
        <w:snapToGrid w:val="0"/>
        <w:jc w:val="both"/>
        <w:rPr>
          <w:rFonts w:eastAsia="Times New Roman"/>
          <w:b/>
          <w:bCs/>
          <w:sz w:val="20"/>
          <w:szCs w:val="20"/>
        </w:rPr>
      </w:pPr>
    </w:p>
    <w:p w:rsidR="00280443" w:rsidRPr="004F15D3" w:rsidRDefault="00316EB2" w:rsidP="00B9271F">
      <w:pPr>
        <w:tabs>
          <w:tab w:val="left" w:pos="720"/>
        </w:tabs>
        <w:snapToGrid w:val="0"/>
        <w:jc w:val="both"/>
        <w:rPr>
          <w:sz w:val="20"/>
          <w:szCs w:val="20"/>
        </w:rPr>
      </w:pPr>
      <w:r w:rsidRPr="004F15D3">
        <w:rPr>
          <w:rFonts w:eastAsia="Times New Roman"/>
          <w:b/>
          <w:bCs/>
          <w:sz w:val="20"/>
          <w:szCs w:val="20"/>
        </w:rPr>
        <w:t xml:space="preserve">5. </w:t>
      </w:r>
      <w:r w:rsidR="00AC6FE5" w:rsidRPr="004F15D3">
        <w:rPr>
          <w:rFonts w:eastAsia="Times New Roman"/>
          <w:b/>
          <w:bCs/>
          <w:sz w:val="20"/>
          <w:szCs w:val="20"/>
        </w:rPr>
        <w:t>Conclusion:</w:t>
      </w:r>
    </w:p>
    <w:p w:rsidR="00280443" w:rsidRPr="004F15D3" w:rsidRDefault="00AC6FE5" w:rsidP="00B9271F">
      <w:pPr>
        <w:tabs>
          <w:tab w:val="left" w:pos="720"/>
        </w:tabs>
        <w:snapToGrid w:val="0"/>
        <w:ind w:firstLine="425"/>
        <w:jc w:val="both"/>
        <w:rPr>
          <w:sz w:val="20"/>
          <w:szCs w:val="20"/>
        </w:rPr>
      </w:pPr>
      <w:r w:rsidRPr="004F15D3">
        <w:rPr>
          <w:rFonts w:eastAsia="Times New Roman"/>
          <w:sz w:val="20"/>
          <w:szCs w:val="20"/>
        </w:rPr>
        <w:t xml:space="preserve">We concluded that </w:t>
      </w:r>
      <w:proofErr w:type="spellStart"/>
      <w:r w:rsidRPr="004F15D3">
        <w:rPr>
          <w:rFonts w:eastAsia="Times New Roman"/>
          <w:sz w:val="20"/>
          <w:szCs w:val="20"/>
        </w:rPr>
        <w:t>ultrasonography</w:t>
      </w:r>
      <w:proofErr w:type="spellEnd"/>
      <w:r w:rsidRPr="004F15D3">
        <w:rPr>
          <w:rFonts w:eastAsia="Times New Roman"/>
          <w:sz w:val="20"/>
          <w:szCs w:val="20"/>
        </w:rPr>
        <w:t xml:space="preserve"> can be used as a screening method when there is any uncertainty, or when the issue of </w:t>
      </w:r>
      <w:proofErr w:type="spellStart"/>
      <w:r w:rsidRPr="004F15D3">
        <w:rPr>
          <w:rFonts w:eastAsia="Times New Roman"/>
          <w:sz w:val="20"/>
          <w:szCs w:val="20"/>
        </w:rPr>
        <w:t>labral</w:t>
      </w:r>
      <w:proofErr w:type="spellEnd"/>
      <w:r w:rsidRPr="004F15D3">
        <w:rPr>
          <w:rFonts w:eastAsia="Times New Roman"/>
          <w:sz w:val="20"/>
          <w:szCs w:val="20"/>
        </w:rPr>
        <w:t xml:space="preserve"> or capsular tear is not obvious from the clinical investigation, especially in hospitals that far or </w:t>
      </w:r>
      <w:proofErr w:type="spellStart"/>
      <w:r w:rsidRPr="004F15D3">
        <w:rPr>
          <w:rFonts w:eastAsia="Times New Roman"/>
          <w:sz w:val="20"/>
          <w:szCs w:val="20"/>
        </w:rPr>
        <w:t>donot</w:t>
      </w:r>
      <w:proofErr w:type="spellEnd"/>
      <w:r w:rsidRPr="004F15D3">
        <w:rPr>
          <w:rFonts w:eastAsia="Times New Roman"/>
          <w:sz w:val="20"/>
          <w:szCs w:val="20"/>
        </w:rPr>
        <w:t xml:space="preserve"> have MRI.</w:t>
      </w:r>
      <w:r w:rsidR="00316EB2" w:rsidRPr="004F15D3">
        <w:rPr>
          <w:rFonts w:eastAsia="Times New Roman"/>
          <w:sz w:val="20"/>
          <w:szCs w:val="20"/>
        </w:rPr>
        <w:t xml:space="preserve"> </w:t>
      </w:r>
      <w:r w:rsidRPr="004F15D3">
        <w:rPr>
          <w:rFonts w:eastAsia="Times New Roman"/>
          <w:sz w:val="20"/>
          <w:szCs w:val="20"/>
        </w:rPr>
        <w:t xml:space="preserve">However, MR allows accurate depiction of the size and location of </w:t>
      </w:r>
      <w:proofErr w:type="spellStart"/>
      <w:r w:rsidRPr="004F15D3">
        <w:rPr>
          <w:rFonts w:eastAsia="Times New Roman"/>
          <w:sz w:val="20"/>
          <w:szCs w:val="20"/>
        </w:rPr>
        <w:t>labral</w:t>
      </w:r>
      <w:proofErr w:type="spellEnd"/>
      <w:r w:rsidRPr="004F15D3">
        <w:rPr>
          <w:rFonts w:eastAsia="Times New Roman"/>
          <w:sz w:val="20"/>
          <w:szCs w:val="20"/>
        </w:rPr>
        <w:t xml:space="preserve"> tears and their associated capsular and </w:t>
      </w:r>
      <w:proofErr w:type="spellStart"/>
      <w:r w:rsidRPr="004F15D3">
        <w:rPr>
          <w:rFonts w:eastAsia="Times New Roman"/>
          <w:sz w:val="20"/>
          <w:szCs w:val="20"/>
        </w:rPr>
        <w:t>glenohumeral</w:t>
      </w:r>
      <w:proofErr w:type="spellEnd"/>
      <w:r w:rsidRPr="004F15D3">
        <w:rPr>
          <w:rFonts w:eastAsia="Times New Roman"/>
          <w:sz w:val="20"/>
          <w:szCs w:val="20"/>
        </w:rPr>
        <w:t xml:space="preserve"> ligament injuries and it is needed to evaluate the suspicious or negative </w:t>
      </w:r>
      <w:proofErr w:type="spellStart"/>
      <w:r w:rsidRPr="004F15D3">
        <w:rPr>
          <w:rFonts w:eastAsia="Times New Roman"/>
          <w:b/>
          <w:bCs/>
          <w:sz w:val="20"/>
          <w:szCs w:val="20"/>
        </w:rPr>
        <w:t>Bankart</w:t>
      </w:r>
      <w:proofErr w:type="spellEnd"/>
      <w:r w:rsidRPr="004F15D3">
        <w:rPr>
          <w:rFonts w:eastAsia="Times New Roman"/>
          <w:sz w:val="20"/>
          <w:szCs w:val="20"/>
        </w:rPr>
        <w:t xml:space="preserve"> or </w:t>
      </w:r>
      <w:proofErr w:type="spellStart"/>
      <w:r w:rsidRPr="004F15D3">
        <w:rPr>
          <w:rFonts w:eastAsia="Times New Roman"/>
          <w:b/>
          <w:bCs/>
          <w:sz w:val="20"/>
          <w:szCs w:val="20"/>
        </w:rPr>
        <w:t>Perthes</w:t>
      </w:r>
      <w:proofErr w:type="spellEnd"/>
      <w:r w:rsidRPr="004F15D3">
        <w:rPr>
          <w:rFonts w:eastAsia="Times New Roman"/>
          <w:sz w:val="20"/>
          <w:szCs w:val="20"/>
        </w:rPr>
        <w:t xml:space="preserve"> cases with ultrasound.</w:t>
      </w:r>
    </w:p>
    <w:p w:rsidR="00CC0E18" w:rsidRPr="004F15D3" w:rsidRDefault="00CC0E18" w:rsidP="00B9271F">
      <w:pPr>
        <w:tabs>
          <w:tab w:val="left" w:pos="720"/>
        </w:tabs>
        <w:snapToGrid w:val="0"/>
        <w:jc w:val="both"/>
        <w:rPr>
          <w:rFonts w:eastAsia="Times New Roman"/>
          <w:b/>
          <w:bCs/>
          <w:sz w:val="20"/>
          <w:szCs w:val="20"/>
        </w:rPr>
      </w:pPr>
    </w:p>
    <w:p w:rsidR="00280443" w:rsidRPr="004F15D3" w:rsidRDefault="007F4215" w:rsidP="00B9271F">
      <w:pPr>
        <w:tabs>
          <w:tab w:val="left" w:pos="720"/>
        </w:tabs>
        <w:snapToGrid w:val="0"/>
        <w:jc w:val="both"/>
        <w:rPr>
          <w:rFonts w:eastAsia="Times New Roman"/>
          <w:b/>
          <w:bCs/>
          <w:sz w:val="20"/>
          <w:szCs w:val="20"/>
        </w:rPr>
      </w:pPr>
      <w:r w:rsidRPr="004F15D3">
        <w:rPr>
          <w:rFonts w:eastAsia="Times New Roman"/>
          <w:b/>
          <w:bCs/>
          <w:sz w:val="20"/>
          <w:szCs w:val="20"/>
        </w:rPr>
        <w:t>Recommendations</w:t>
      </w:r>
      <w:r w:rsidR="00280443" w:rsidRPr="004F15D3">
        <w:rPr>
          <w:rFonts w:eastAsia="Times New Roman"/>
          <w:b/>
          <w:bCs/>
          <w:sz w:val="20"/>
          <w:szCs w:val="20"/>
        </w:rPr>
        <w:t>:</w:t>
      </w:r>
    </w:p>
    <w:p w:rsidR="007F4215" w:rsidRPr="004F15D3" w:rsidRDefault="007F4215" w:rsidP="00B9271F">
      <w:pPr>
        <w:tabs>
          <w:tab w:val="left" w:pos="720"/>
        </w:tabs>
        <w:snapToGrid w:val="0"/>
        <w:ind w:firstLine="425"/>
        <w:jc w:val="both"/>
        <w:rPr>
          <w:sz w:val="20"/>
          <w:szCs w:val="20"/>
        </w:rPr>
      </w:pPr>
      <w:r w:rsidRPr="004F15D3">
        <w:rPr>
          <w:rFonts w:eastAsia="Times New Roman"/>
          <w:sz w:val="20"/>
          <w:szCs w:val="20"/>
        </w:rPr>
        <w:t xml:space="preserve">We recommend that </w:t>
      </w:r>
      <w:proofErr w:type="spellStart"/>
      <w:r w:rsidRPr="004F15D3">
        <w:rPr>
          <w:rFonts w:eastAsia="Times New Roman"/>
          <w:sz w:val="20"/>
          <w:szCs w:val="20"/>
        </w:rPr>
        <w:t>ultrasonography</w:t>
      </w:r>
      <w:proofErr w:type="spellEnd"/>
      <w:r w:rsidRPr="004F15D3">
        <w:rPr>
          <w:rFonts w:eastAsia="Times New Roman"/>
          <w:sz w:val="20"/>
          <w:szCs w:val="20"/>
        </w:rPr>
        <w:t xml:space="preserve"> should be increasingly used for patients with shoulder dislocation because it is fast, safe and give real time examination and doctor patient communication.</w:t>
      </w:r>
    </w:p>
    <w:p w:rsidR="007F4215" w:rsidRPr="004F15D3" w:rsidRDefault="007F4215" w:rsidP="00B9271F">
      <w:pPr>
        <w:snapToGrid w:val="0"/>
        <w:ind w:firstLine="425"/>
        <w:jc w:val="both"/>
        <w:rPr>
          <w:sz w:val="20"/>
          <w:szCs w:val="20"/>
        </w:rPr>
      </w:pPr>
    </w:p>
    <w:p w:rsidR="007F4215" w:rsidRPr="004F15D3" w:rsidRDefault="007F4215" w:rsidP="00B9271F">
      <w:pPr>
        <w:snapToGrid w:val="0"/>
        <w:jc w:val="both"/>
        <w:rPr>
          <w:rFonts w:eastAsia="Times New Roman"/>
          <w:b/>
          <w:bCs/>
          <w:sz w:val="20"/>
          <w:szCs w:val="20"/>
        </w:rPr>
      </w:pPr>
      <w:r w:rsidRPr="004F15D3">
        <w:rPr>
          <w:rFonts w:eastAsia="Times New Roman"/>
          <w:b/>
          <w:bCs/>
          <w:sz w:val="20"/>
          <w:szCs w:val="20"/>
        </w:rPr>
        <w:t>Recommended clinical scenarios for evaluation patients after shoulde</w:t>
      </w:r>
      <w:r w:rsidR="004530E6" w:rsidRPr="004F15D3">
        <w:rPr>
          <w:rFonts w:eastAsia="Times New Roman"/>
          <w:b/>
          <w:bCs/>
          <w:sz w:val="20"/>
          <w:szCs w:val="20"/>
        </w:rPr>
        <w:t>r dislocation:</w:t>
      </w:r>
    </w:p>
    <w:p w:rsidR="007F4215" w:rsidRPr="004F15D3" w:rsidRDefault="007F4215" w:rsidP="00B9271F">
      <w:pPr>
        <w:pStyle w:val="ListParagraph"/>
        <w:numPr>
          <w:ilvl w:val="0"/>
          <w:numId w:val="34"/>
        </w:numPr>
        <w:tabs>
          <w:tab w:val="left" w:pos="780"/>
        </w:tabs>
        <w:snapToGrid w:val="0"/>
        <w:ind w:left="0" w:firstLine="425"/>
        <w:jc w:val="both"/>
        <w:rPr>
          <w:rFonts w:eastAsia="Times New Roman"/>
          <w:sz w:val="20"/>
          <w:szCs w:val="20"/>
        </w:rPr>
      </w:pPr>
      <w:r w:rsidRPr="004F15D3">
        <w:rPr>
          <w:rFonts w:eastAsia="Times New Roman"/>
          <w:sz w:val="20"/>
          <w:szCs w:val="20"/>
        </w:rPr>
        <w:t>Plain X-ray needed to exclude major fractures in post-traumatic cases.</w:t>
      </w:r>
    </w:p>
    <w:p w:rsidR="007F4215" w:rsidRPr="004F15D3" w:rsidRDefault="007F4215" w:rsidP="00B9271F">
      <w:pPr>
        <w:pStyle w:val="ListParagraph"/>
        <w:numPr>
          <w:ilvl w:val="0"/>
          <w:numId w:val="34"/>
        </w:numPr>
        <w:tabs>
          <w:tab w:val="left" w:pos="780"/>
        </w:tabs>
        <w:snapToGrid w:val="0"/>
        <w:ind w:left="0" w:firstLine="425"/>
        <w:jc w:val="both"/>
        <w:rPr>
          <w:rFonts w:eastAsia="Times New Roman"/>
          <w:sz w:val="20"/>
          <w:szCs w:val="20"/>
        </w:rPr>
      </w:pPr>
      <w:proofErr w:type="spellStart"/>
      <w:r w:rsidRPr="004F15D3">
        <w:rPr>
          <w:rFonts w:eastAsia="Times New Roman"/>
          <w:sz w:val="20"/>
          <w:szCs w:val="20"/>
        </w:rPr>
        <w:t>Ultrasonography</w:t>
      </w:r>
      <w:proofErr w:type="spellEnd"/>
      <w:r w:rsidRPr="004F15D3">
        <w:rPr>
          <w:rFonts w:eastAsia="Times New Roman"/>
          <w:sz w:val="20"/>
          <w:szCs w:val="20"/>
        </w:rPr>
        <w:t xml:space="preserve"> as a screening method </w:t>
      </w:r>
      <w:r w:rsidR="004530E6" w:rsidRPr="004F15D3">
        <w:rPr>
          <w:rFonts w:eastAsia="Times New Roman"/>
          <w:sz w:val="20"/>
          <w:szCs w:val="20"/>
        </w:rPr>
        <w:t xml:space="preserve">for: - </w:t>
      </w:r>
      <w:r w:rsidRPr="004F15D3">
        <w:rPr>
          <w:rFonts w:eastAsia="Times New Roman"/>
          <w:sz w:val="20"/>
          <w:szCs w:val="20"/>
        </w:rPr>
        <w:t>Post traumatic acute instabili</w:t>
      </w:r>
      <w:r w:rsidR="002418F6" w:rsidRPr="004F15D3">
        <w:rPr>
          <w:rFonts w:eastAsia="Times New Roman"/>
          <w:sz w:val="20"/>
          <w:szCs w:val="20"/>
        </w:rPr>
        <w:t xml:space="preserve">ty for young and elder patients, </w:t>
      </w:r>
      <w:r w:rsidR="00DA65CE" w:rsidRPr="004F15D3">
        <w:rPr>
          <w:rFonts w:eastAsia="Times New Roman"/>
          <w:sz w:val="20"/>
          <w:szCs w:val="20"/>
        </w:rPr>
        <w:t>chronic</w:t>
      </w:r>
      <w:r w:rsidR="002418F6" w:rsidRPr="004F15D3">
        <w:rPr>
          <w:rFonts w:eastAsia="Times New Roman"/>
          <w:sz w:val="20"/>
          <w:szCs w:val="20"/>
        </w:rPr>
        <w:t xml:space="preserve"> instability and </w:t>
      </w:r>
      <w:r w:rsidR="00DA65CE" w:rsidRPr="004F15D3">
        <w:rPr>
          <w:rFonts w:eastAsia="Times New Roman"/>
          <w:sz w:val="20"/>
          <w:szCs w:val="20"/>
        </w:rPr>
        <w:t>recurrent</w:t>
      </w:r>
      <w:r w:rsidRPr="004F15D3">
        <w:rPr>
          <w:rFonts w:eastAsia="Times New Roman"/>
          <w:sz w:val="20"/>
          <w:szCs w:val="20"/>
        </w:rPr>
        <w:t xml:space="preserve"> instability.</w:t>
      </w:r>
    </w:p>
    <w:p w:rsidR="00280443" w:rsidRPr="004F15D3" w:rsidRDefault="007F4215" w:rsidP="00B9271F">
      <w:pPr>
        <w:pStyle w:val="ListParagraph"/>
        <w:numPr>
          <w:ilvl w:val="0"/>
          <w:numId w:val="35"/>
        </w:numPr>
        <w:tabs>
          <w:tab w:val="left" w:pos="780"/>
        </w:tabs>
        <w:snapToGrid w:val="0"/>
        <w:ind w:left="0" w:firstLine="425"/>
        <w:jc w:val="both"/>
        <w:rPr>
          <w:rFonts w:eastAsia="Times New Roman"/>
          <w:sz w:val="20"/>
          <w:szCs w:val="20"/>
        </w:rPr>
      </w:pPr>
      <w:r w:rsidRPr="004F15D3">
        <w:rPr>
          <w:rFonts w:eastAsia="Times New Roman"/>
          <w:sz w:val="20"/>
          <w:szCs w:val="20"/>
        </w:rPr>
        <w:t>MRI-</w:t>
      </w:r>
      <w:proofErr w:type="spellStart"/>
      <w:r w:rsidRPr="004F15D3">
        <w:rPr>
          <w:rFonts w:eastAsia="Times New Roman"/>
          <w:sz w:val="20"/>
          <w:szCs w:val="20"/>
        </w:rPr>
        <w:t>arthrography</w:t>
      </w:r>
      <w:proofErr w:type="spellEnd"/>
      <w:r w:rsidRPr="004F15D3">
        <w:rPr>
          <w:rFonts w:eastAsia="Times New Roman"/>
          <w:sz w:val="20"/>
          <w:szCs w:val="20"/>
        </w:rPr>
        <w:t xml:space="preserve"> is done when there </w:t>
      </w:r>
      <w:r w:rsidR="004530E6" w:rsidRPr="004F15D3">
        <w:rPr>
          <w:rFonts w:eastAsia="Times New Roman"/>
          <w:sz w:val="20"/>
          <w:szCs w:val="20"/>
        </w:rPr>
        <w:t xml:space="preserve">is: - </w:t>
      </w:r>
      <w:r w:rsidRPr="004F15D3">
        <w:rPr>
          <w:rFonts w:eastAsia="Times New Roman"/>
          <w:sz w:val="20"/>
          <w:szCs w:val="20"/>
        </w:rPr>
        <w:t>Negative ultrasonic results with high index of clinical suspicio</w:t>
      </w:r>
      <w:r w:rsidR="002418F6" w:rsidRPr="004F15D3">
        <w:rPr>
          <w:rFonts w:eastAsia="Times New Roman"/>
          <w:sz w:val="20"/>
          <w:szCs w:val="20"/>
        </w:rPr>
        <w:t xml:space="preserve">n of </w:t>
      </w:r>
      <w:proofErr w:type="spellStart"/>
      <w:r w:rsidR="002418F6" w:rsidRPr="004F15D3">
        <w:rPr>
          <w:rFonts w:eastAsia="Times New Roman"/>
          <w:sz w:val="20"/>
          <w:szCs w:val="20"/>
        </w:rPr>
        <w:t>labral</w:t>
      </w:r>
      <w:proofErr w:type="spellEnd"/>
      <w:r w:rsidR="002418F6" w:rsidRPr="004F15D3">
        <w:rPr>
          <w:rFonts w:eastAsia="Times New Roman"/>
          <w:sz w:val="20"/>
          <w:szCs w:val="20"/>
        </w:rPr>
        <w:t xml:space="preserve"> lesions Instability and in </w:t>
      </w:r>
      <w:r w:rsidR="003819A4" w:rsidRPr="004F15D3">
        <w:rPr>
          <w:rFonts w:eastAsia="Times New Roman"/>
          <w:sz w:val="20"/>
          <w:szCs w:val="20"/>
        </w:rPr>
        <w:t>chronic</w:t>
      </w:r>
      <w:r w:rsidRPr="004F15D3">
        <w:rPr>
          <w:rFonts w:eastAsia="Times New Roman"/>
          <w:sz w:val="20"/>
          <w:szCs w:val="20"/>
        </w:rPr>
        <w:t xml:space="preserve"> recurrent instability.</w:t>
      </w:r>
    </w:p>
    <w:p w:rsidR="00CC0E18" w:rsidRPr="004F15D3" w:rsidRDefault="00CC0E18" w:rsidP="00B9271F">
      <w:pPr>
        <w:tabs>
          <w:tab w:val="left" w:pos="720"/>
        </w:tabs>
        <w:snapToGrid w:val="0"/>
        <w:jc w:val="both"/>
        <w:rPr>
          <w:rFonts w:eastAsia="Times New Roman"/>
          <w:b/>
          <w:bCs/>
          <w:sz w:val="20"/>
          <w:szCs w:val="20"/>
        </w:rPr>
      </w:pPr>
    </w:p>
    <w:p w:rsidR="007F4215" w:rsidRPr="004F15D3" w:rsidRDefault="007F4215" w:rsidP="007A056E">
      <w:pPr>
        <w:numPr>
          <w:ilvl w:val="0"/>
          <w:numId w:val="39"/>
        </w:numPr>
        <w:snapToGrid w:val="0"/>
        <w:jc w:val="both"/>
        <w:rPr>
          <w:rFonts w:eastAsia="Times New Roman"/>
          <w:bCs/>
          <w:sz w:val="20"/>
          <w:szCs w:val="20"/>
        </w:rPr>
      </w:pPr>
      <w:r w:rsidRPr="004F15D3">
        <w:rPr>
          <w:rFonts w:eastAsia="Times New Roman"/>
          <w:b/>
          <w:bCs/>
          <w:sz w:val="20"/>
          <w:szCs w:val="20"/>
        </w:rPr>
        <w:t>References</w:t>
      </w:r>
      <w:r w:rsidR="00280443" w:rsidRPr="004F15D3">
        <w:rPr>
          <w:rFonts w:eastAsia="Times New Roman"/>
          <w:b/>
          <w:bCs/>
          <w:sz w:val="20"/>
          <w:szCs w:val="20"/>
        </w:rPr>
        <w:t>:</w:t>
      </w:r>
    </w:p>
    <w:p w:rsidR="007A056E" w:rsidRPr="004F15D3" w:rsidRDefault="00B85BA4" w:rsidP="007A056E">
      <w:pPr>
        <w:pStyle w:val="ListParagraph"/>
        <w:numPr>
          <w:ilvl w:val="0"/>
          <w:numId w:val="39"/>
        </w:numPr>
        <w:snapToGrid w:val="0"/>
        <w:jc w:val="both"/>
        <w:rPr>
          <w:rFonts w:eastAsia="Times New Roman"/>
          <w:sz w:val="20"/>
          <w:szCs w:val="20"/>
        </w:rPr>
      </w:pPr>
      <w:proofErr w:type="spellStart"/>
      <w:r w:rsidRPr="004F15D3">
        <w:rPr>
          <w:rFonts w:eastAsia="Times New Roman"/>
          <w:bCs/>
          <w:sz w:val="20"/>
          <w:szCs w:val="20"/>
        </w:rPr>
        <w:lastRenderedPageBreak/>
        <w:t>Tineke</w:t>
      </w:r>
      <w:proofErr w:type="spellEnd"/>
      <w:r w:rsidR="0087186B" w:rsidRPr="004F15D3">
        <w:rPr>
          <w:rFonts w:eastAsia="Times New Roman"/>
          <w:bCs/>
          <w:sz w:val="20"/>
          <w:szCs w:val="20"/>
        </w:rPr>
        <w:t xml:space="preserve"> </w:t>
      </w:r>
      <w:r w:rsidRPr="004F15D3">
        <w:rPr>
          <w:rFonts w:eastAsia="Times New Roman"/>
          <w:bCs/>
          <w:sz w:val="20"/>
          <w:szCs w:val="20"/>
        </w:rPr>
        <w:t>De</w:t>
      </w:r>
      <w:r w:rsidR="0087186B" w:rsidRPr="004F15D3">
        <w:rPr>
          <w:rFonts w:eastAsia="Times New Roman"/>
          <w:bCs/>
          <w:sz w:val="20"/>
          <w:szCs w:val="20"/>
        </w:rPr>
        <w:t xml:space="preserve"> </w:t>
      </w:r>
      <w:proofErr w:type="spellStart"/>
      <w:r w:rsidRPr="004F15D3">
        <w:rPr>
          <w:rFonts w:eastAsia="Times New Roman"/>
          <w:bCs/>
          <w:sz w:val="20"/>
          <w:szCs w:val="20"/>
        </w:rPr>
        <w:t>Coninck</w:t>
      </w:r>
      <w:proofErr w:type="spellEnd"/>
      <w:r w:rsidRPr="004F15D3">
        <w:rPr>
          <w:rFonts w:eastAsia="Times New Roman"/>
          <w:bCs/>
          <w:sz w:val="20"/>
          <w:szCs w:val="20"/>
        </w:rPr>
        <w:t>,</w:t>
      </w:r>
      <w:r w:rsidR="0087186B" w:rsidRPr="004F15D3">
        <w:rPr>
          <w:rFonts w:eastAsia="Times New Roman"/>
          <w:bCs/>
          <w:sz w:val="20"/>
          <w:szCs w:val="20"/>
        </w:rPr>
        <w:t xml:space="preserve"> </w:t>
      </w:r>
      <w:r w:rsidRPr="004F15D3">
        <w:rPr>
          <w:rFonts w:eastAsia="Times New Roman"/>
          <w:bCs/>
          <w:sz w:val="20"/>
          <w:szCs w:val="20"/>
        </w:rPr>
        <w:t>MD,</w:t>
      </w:r>
      <w:r w:rsidR="0087186B" w:rsidRPr="004F15D3">
        <w:rPr>
          <w:rFonts w:eastAsia="Times New Roman"/>
          <w:bCs/>
          <w:sz w:val="20"/>
          <w:szCs w:val="20"/>
        </w:rPr>
        <w:t xml:space="preserve"> </w:t>
      </w:r>
      <w:r w:rsidRPr="004F15D3">
        <w:rPr>
          <w:rFonts w:eastAsia="Times New Roman"/>
          <w:bCs/>
          <w:sz w:val="20"/>
          <w:szCs w:val="20"/>
        </w:rPr>
        <w:t>Steven</w:t>
      </w:r>
      <w:r w:rsidR="0087186B" w:rsidRPr="004F15D3">
        <w:rPr>
          <w:rFonts w:eastAsia="Times New Roman"/>
          <w:bCs/>
          <w:sz w:val="20"/>
          <w:szCs w:val="20"/>
        </w:rPr>
        <w:t xml:space="preserve"> </w:t>
      </w:r>
      <w:r w:rsidRPr="004F15D3">
        <w:rPr>
          <w:rFonts w:eastAsia="Times New Roman"/>
          <w:bCs/>
          <w:sz w:val="20"/>
          <w:szCs w:val="20"/>
        </w:rPr>
        <w:t>S.</w:t>
      </w:r>
      <w:r w:rsidR="0087186B" w:rsidRPr="004F15D3">
        <w:rPr>
          <w:rFonts w:eastAsia="Times New Roman"/>
          <w:bCs/>
          <w:sz w:val="20"/>
          <w:szCs w:val="20"/>
        </w:rPr>
        <w:t xml:space="preserve"> </w:t>
      </w:r>
      <w:proofErr w:type="spellStart"/>
      <w:r w:rsidRPr="004F15D3">
        <w:rPr>
          <w:rFonts w:eastAsia="Times New Roman"/>
          <w:bCs/>
          <w:sz w:val="20"/>
          <w:szCs w:val="20"/>
        </w:rPr>
        <w:t>Ngai</w:t>
      </w:r>
      <w:proofErr w:type="spellEnd"/>
      <w:r w:rsidRPr="004F15D3">
        <w:rPr>
          <w:rFonts w:eastAsia="Times New Roman"/>
          <w:bCs/>
          <w:sz w:val="20"/>
          <w:szCs w:val="20"/>
        </w:rPr>
        <w:t>.,</w:t>
      </w:r>
      <w:r w:rsidR="0087186B" w:rsidRPr="004F15D3">
        <w:rPr>
          <w:rFonts w:eastAsia="Times New Roman"/>
          <w:bCs/>
          <w:sz w:val="20"/>
          <w:szCs w:val="20"/>
        </w:rPr>
        <w:t xml:space="preserve"> </w:t>
      </w:r>
      <w:r w:rsidRPr="004F15D3">
        <w:rPr>
          <w:rFonts w:eastAsia="Times New Roman"/>
          <w:bCs/>
          <w:sz w:val="20"/>
          <w:szCs w:val="20"/>
        </w:rPr>
        <w:t>et</w:t>
      </w:r>
      <w:r w:rsidR="0087186B" w:rsidRPr="004F15D3">
        <w:rPr>
          <w:rFonts w:eastAsia="Times New Roman"/>
          <w:bCs/>
          <w:sz w:val="20"/>
          <w:szCs w:val="20"/>
        </w:rPr>
        <w:t xml:space="preserve"> </w:t>
      </w:r>
      <w:r w:rsidRPr="004F15D3">
        <w:rPr>
          <w:rFonts w:eastAsia="Times New Roman"/>
          <w:bCs/>
          <w:sz w:val="20"/>
          <w:szCs w:val="20"/>
        </w:rPr>
        <w:t>al.:</w:t>
      </w:r>
      <w:r w:rsidR="0087186B" w:rsidRPr="004F15D3">
        <w:rPr>
          <w:rFonts w:eastAsia="Times New Roman"/>
          <w:bCs/>
          <w:sz w:val="20"/>
          <w:szCs w:val="20"/>
        </w:rPr>
        <w:t xml:space="preserve"> </w:t>
      </w:r>
      <w:r w:rsidRPr="004F15D3">
        <w:rPr>
          <w:rFonts w:eastAsia="Times New Roman"/>
          <w:sz w:val="20"/>
          <w:szCs w:val="20"/>
        </w:rPr>
        <w:t>Imaging</w:t>
      </w:r>
      <w:r w:rsidR="0087186B" w:rsidRPr="004F15D3">
        <w:rPr>
          <w:rFonts w:eastAsia="Times New Roman"/>
          <w:sz w:val="20"/>
          <w:szCs w:val="20"/>
        </w:rPr>
        <w:t xml:space="preserve"> </w:t>
      </w:r>
      <w:r w:rsidRPr="004F15D3">
        <w:rPr>
          <w:rFonts w:eastAsia="Times New Roman"/>
          <w:sz w:val="20"/>
          <w:szCs w:val="20"/>
        </w:rPr>
        <w:t>the</w:t>
      </w:r>
      <w:r w:rsidR="0087186B" w:rsidRPr="004F15D3">
        <w:rPr>
          <w:rFonts w:eastAsia="Times New Roman"/>
          <w:sz w:val="20"/>
          <w:szCs w:val="20"/>
        </w:rPr>
        <w:t xml:space="preserve"> </w:t>
      </w:r>
      <w:proofErr w:type="spellStart"/>
      <w:r w:rsidRPr="004F15D3">
        <w:rPr>
          <w:rFonts w:eastAsia="Times New Roman"/>
          <w:sz w:val="20"/>
          <w:szCs w:val="20"/>
        </w:rPr>
        <w:t>Glenoid</w:t>
      </w:r>
      <w:proofErr w:type="spellEnd"/>
      <w:r w:rsidR="0087186B" w:rsidRPr="004F15D3">
        <w:rPr>
          <w:rFonts w:eastAsia="Times New Roman"/>
          <w:sz w:val="20"/>
          <w:szCs w:val="20"/>
        </w:rPr>
        <w:t xml:space="preserve"> </w:t>
      </w:r>
      <w:r w:rsidRPr="004F15D3">
        <w:rPr>
          <w:rFonts w:eastAsia="Times New Roman"/>
          <w:sz w:val="20"/>
          <w:szCs w:val="20"/>
        </w:rPr>
        <w:t>Labrum</w:t>
      </w:r>
      <w:r w:rsidR="0087186B" w:rsidRPr="004F15D3">
        <w:rPr>
          <w:rFonts w:eastAsia="Times New Roman"/>
          <w:sz w:val="20"/>
          <w:szCs w:val="20"/>
        </w:rPr>
        <w:t xml:space="preserve"> </w:t>
      </w:r>
      <w:r w:rsidRPr="004F15D3">
        <w:rPr>
          <w:rFonts w:eastAsia="Times New Roman"/>
          <w:sz w:val="20"/>
          <w:szCs w:val="20"/>
        </w:rPr>
        <w:t>and</w:t>
      </w:r>
      <w:r w:rsidR="0087186B" w:rsidRPr="004F15D3">
        <w:rPr>
          <w:rFonts w:eastAsia="Times New Roman"/>
          <w:sz w:val="20"/>
          <w:szCs w:val="20"/>
        </w:rPr>
        <w:t xml:space="preserve"> </w:t>
      </w:r>
      <w:proofErr w:type="spellStart"/>
      <w:r w:rsidRPr="004F15D3">
        <w:rPr>
          <w:rFonts w:eastAsia="Times New Roman"/>
          <w:sz w:val="20"/>
          <w:szCs w:val="20"/>
        </w:rPr>
        <w:t>Labral</w:t>
      </w:r>
      <w:proofErr w:type="spellEnd"/>
      <w:r w:rsidR="0087186B" w:rsidRPr="004F15D3">
        <w:rPr>
          <w:rFonts w:eastAsia="Times New Roman"/>
          <w:sz w:val="20"/>
          <w:szCs w:val="20"/>
        </w:rPr>
        <w:t xml:space="preserve"> </w:t>
      </w:r>
      <w:r w:rsidRPr="004F15D3">
        <w:rPr>
          <w:rFonts w:eastAsia="Times New Roman"/>
          <w:sz w:val="20"/>
          <w:szCs w:val="20"/>
        </w:rPr>
        <w:t>Tears,</w:t>
      </w:r>
      <w:r w:rsidR="0087186B" w:rsidRPr="004F15D3">
        <w:rPr>
          <w:rFonts w:eastAsia="Times New Roman"/>
          <w:sz w:val="20"/>
          <w:szCs w:val="20"/>
        </w:rPr>
        <w:t xml:space="preserve"> </w:t>
      </w:r>
      <w:r w:rsidRPr="004F15D3">
        <w:rPr>
          <w:rFonts w:eastAsia="Times New Roman"/>
          <w:sz w:val="20"/>
          <w:szCs w:val="20"/>
        </w:rPr>
        <w:t>2016;</w:t>
      </w:r>
      <w:r w:rsidR="0087186B" w:rsidRPr="004F15D3">
        <w:rPr>
          <w:rFonts w:eastAsia="Times New Roman"/>
          <w:sz w:val="20"/>
          <w:szCs w:val="20"/>
        </w:rPr>
        <w:t xml:space="preserve"> </w:t>
      </w:r>
      <w:r w:rsidRPr="004F15D3">
        <w:rPr>
          <w:rFonts w:eastAsia="Times New Roman"/>
          <w:sz w:val="20"/>
          <w:szCs w:val="20"/>
        </w:rPr>
        <w:t>36(6):</w:t>
      </w:r>
      <w:r w:rsidR="0087186B" w:rsidRPr="004F15D3">
        <w:rPr>
          <w:rFonts w:eastAsia="Times New Roman"/>
          <w:sz w:val="20"/>
          <w:szCs w:val="20"/>
        </w:rPr>
        <w:t xml:space="preserve"> </w:t>
      </w:r>
      <w:r w:rsidRPr="004F15D3">
        <w:rPr>
          <w:rFonts w:eastAsia="Times New Roman"/>
          <w:sz w:val="20"/>
          <w:szCs w:val="20"/>
        </w:rPr>
        <w:t>422–43</w:t>
      </w:r>
      <w:r w:rsidR="007A056E" w:rsidRPr="004F15D3">
        <w:rPr>
          <w:rFonts w:eastAsia="Times New Roman"/>
          <w:sz w:val="20"/>
          <w:szCs w:val="20"/>
        </w:rPr>
        <w:t>3.</w:t>
      </w:r>
    </w:p>
    <w:p w:rsidR="004530E6" w:rsidRPr="004F15D3" w:rsidRDefault="00B85BA4" w:rsidP="007A056E">
      <w:pPr>
        <w:pStyle w:val="ListParagraph"/>
        <w:numPr>
          <w:ilvl w:val="0"/>
          <w:numId w:val="39"/>
        </w:numPr>
        <w:snapToGrid w:val="0"/>
        <w:jc w:val="both"/>
        <w:rPr>
          <w:sz w:val="20"/>
          <w:szCs w:val="20"/>
        </w:rPr>
      </w:pPr>
      <w:bookmarkStart w:id="6" w:name="bau1"/>
      <w:proofErr w:type="spellStart"/>
      <w:r w:rsidRPr="004F15D3">
        <w:rPr>
          <w:sz w:val="20"/>
          <w:szCs w:val="20"/>
        </w:rPr>
        <w:t>Sangeeta</w:t>
      </w:r>
      <w:proofErr w:type="spellEnd"/>
      <w:r w:rsidR="0087186B" w:rsidRPr="004F15D3">
        <w:rPr>
          <w:sz w:val="20"/>
          <w:szCs w:val="20"/>
        </w:rPr>
        <w:t xml:space="preserve"> </w:t>
      </w:r>
      <w:proofErr w:type="spellStart"/>
      <w:r w:rsidRPr="004F15D3">
        <w:rPr>
          <w:sz w:val="20"/>
          <w:szCs w:val="20"/>
        </w:rPr>
        <w:t>Rathi</w:t>
      </w:r>
      <w:bookmarkStart w:id="7" w:name="bau2"/>
      <w:bookmarkEnd w:id="6"/>
      <w:proofErr w:type="spellEnd"/>
      <w:r w:rsidRPr="004F15D3">
        <w:rPr>
          <w:sz w:val="20"/>
          <w:szCs w:val="20"/>
        </w:rPr>
        <w:t>,</w:t>
      </w:r>
      <w:r w:rsidR="0087186B" w:rsidRPr="004F15D3">
        <w:rPr>
          <w:sz w:val="20"/>
          <w:szCs w:val="20"/>
        </w:rPr>
        <w:t xml:space="preserve"> </w:t>
      </w:r>
      <w:r w:rsidRPr="004F15D3">
        <w:rPr>
          <w:sz w:val="20"/>
          <w:szCs w:val="20"/>
        </w:rPr>
        <w:t>Nicholas</w:t>
      </w:r>
      <w:r w:rsidR="0087186B" w:rsidRPr="004F15D3">
        <w:rPr>
          <w:sz w:val="20"/>
          <w:szCs w:val="20"/>
        </w:rPr>
        <w:t xml:space="preserve"> </w:t>
      </w:r>
      <w:r w:rsidRPr="004F15D3">
        <w:rPr>
          <w:sz w:val="20"/>
          <w:szCs w:val="20"/>
        </w:rPr>
        <w:t>F</w:t>
      </w:r>
      <w:r w:rsidR="007A056E" w:rsidRPr="004F15D3">
        <w:rPr>
          <w:sz w:val="20"/>
          <w:szCs w:val="20"/>
        </w:rPr>
        <w:t>. T</w:t>
      </w:r>
      <w:r w:rsidRPr="004F15D3">
        <w:rPr>
          <w:sz w:val="20"/>
          <w:szCs w:val="20"/>
        </w:rPr>
        <w:t>aylor</w:t>
      </w:r>
      <w:bookmarkStart w:id="8" w:name="bau3"/>
      <w:bookmarkEnd w:id="7"/>
      <w:r w:rsidRPr="004F15D3">
        <w:rPr>
          <w:sz w:val="20"/>
          <w:szCs w:val="20"/>
        </w:rPr>
        <w:t>,</w:t>
      </w:r>
      <w:r w:rsidR="0087186B" w:rsidRPr="004F15D3">
        <w:rPr>
          <w:sz w:val="20"/>
          <w:szCs w:val="20"/>
        </w:rPr>
        <w:t xml:space="preserve"> </w:t>
      </w:r>
      <w:proofErr w:type="spellStart"/>
      <w:r w:rsidRPr="004F15D3">
        <w:rPr>
          <w:sz w:val="20"/>
          <w:szCs w:val="20"/>
        </w:rPr>
        <w:t>JamieGee</w:t>
      </w:r>
      <w:bookmarkEnd w:id="8"/>
      <w:proofErr w:type="spellEnd"/>
      <w:r w:rsidRPr="004F15D3">
        <w:rPr>
          <w:sz w:val="20"/>
          <w:szCs w:val="20"/>
        </w:rPr>
        <w:t>.,</w:t>
      </w:r>
      <w:r w:rsidR="0087186B" w:rsidRPr="004F15D3">
        <w:rPr>
          <w:sz w:val="20"/>
          <w:szCs w:val="20"/>
        </w:rPr>
        <w:t xml:space="preserve"> </w:t>
      </w:r>
      <w:r w:rsidRPr="004F15D3">
        <w:rPr>
          <w:sz w:val="20"/>
          <w:szCs w:val="20"/>
        </w:rPr>
        <w:t>et</w:t>
      </w:r>
      <w:r w:rsidR="0087186B" w:rsidRPr="004F15D3">
        <w:rPr>
          <w:sz w:val="20"/>
          <w:szCs w:val="20"/>
        </w:rPr>
        <w:t xml:space="preserve"> </w:t>
      </w:r>
      <w:r w:rsidRPr="004F15D3">
        <w:rPr>
          <w:sz w:val="20"/>
          <w:szCs w:val="20"/>
        </w:rPr>
        <w:t>al.:</w:t>
      </w:r>
      <w:r w:rsidR="0087186B" w:rsidRPr="004F15D3">
        <w:rPr>
          <w:sz w:val="20"/>
          <w:szCs w:val="20"/>
        </w:rPr>
        <w:t xml:space="preserve"> </w:t>
      </w:r>
      <w:r w:rsidRPr="004F15D3">
        <w:rPr>
          <w:sz w:val="20"/>
          <w:szCs w:val="20"/>
        </w:rPr>
        <w:t>Measurement</w:t>
      </w:r>
      <w:r w:rsidR="0087186B" w:rsidRPr="004F15D3">
        <w:rPr>
          <w:sz w:val="20"/>
          <w:szCs w:val="20"/>
        </w:rPr>
        <w:t xml:space="preserve"> </w:t>
      </w:r>
      <w:r w:rsidRPr="004F15D3">
        <w:rPr>
          <w:sz w:val="20"/>
          <w:szCs w:val="20"/>
        </w:rPr>
        <w:t>of</w:t>
      </w:r>
      <w:r w:rsidR="0087186B" w:rsidRPr="004F15D3">
        <w:rPr>
          <w:sz w:val="20"/>
          <w:szCs w:val="20"/>
        </w:rPr>
        <w:t xml:space="preserve"> </w:t>
      </w:r>
      <w:proofErr w:type="spellStart"/>
      <w:r w:rsidRPr="004F15D3">
        <w:rPr>
          <w:sz w:val="20"/>
          <w:szCs w:val="20"/>
        </w:rPr>
        <w:t>glenohumeral</w:t>
      </w:r>
      <w:proofErr w:type="spellEnd"/>
      <w:r w:rsidR="0087186B" w:rsidRPr="004F15D3">
        <w:rPr>
          <w:sz w:val="20"/>
          <w:szCs w:val="20"/>
        </w:rPr>
        <w:t xml:space="preserve"> </w:t>
      </w:r>
      <w:r w:rsidRPr="004F15D3">
        <w:rPr>
          <w:sz w:val="20"/>
          <w:szCs w:val="20"/>
        </w:rPr>
        <w:t>joint</w:t>
      </w:r>
      <w:r w:rsidR="0087186B" w:rsidRPr="004F15D3">
        <w:rPr>
          <w:sz w:val="20"/>
          <w:szCs w:val="20"/>
        </w:rPr>
        <w:t xml:space="preserve"> </w:t>
      </w:r>
      <w:r w:rsidRPr="004F15D3">
        <w:rPr>
          <w:sz w:val="20"/>
          <w:szCs w:val="20"/>
        </w:rPr>
        <w:t>translation</w:t>
      </w:r>
      <w:r w:rsidR="0087186B" w:rsidRPr="004F15D3">
        <w:rPr>
          <w:sz w:val="20"/>
          <w:szCs w:val="20"/>
        </w:rPr>
        <w:t xml:space="preserve"> </w:t>
      </w:r>
      <w:r w:rsidRPr="004F15D3">
        <w:rPr>
          <w:sz w:val="20"/>
          <w:szCs w:val="20"/>
        </w:rPr>
        <w:t>using</w:t>
      </w:r>
      <w:r w:rsidR="0087186B" w:rsidRPr="004F15D3">
        <w:rPr>
          <w:sz w:val="20"/>
          <w:szCs w:val="20"/>
        </w:rPr>
        <w:t xml:space="preserve"> </w:t>
      </w:r>
      <w:r w:rsidRPr="004F15D3">
        <w:rPr>
          <w:sz w:val="20"/>
          <w:szCs w:val="20"/>
        </w:rPr>
        <w:t>real-time</w:t>
      </w:r>
      <w:r w:rsidR="0087186B" w:rsidRPr="004F15D3">
        <w:rPr>
          <w:sz w:val="20"/>
          <w:szCs w:val="20"/>
        </w:rPr>
        <w:t xml:space="preserve"> </w:t>
      </w:r>
      <w:r w:rsidRPr="004F15D3">
        <w:rPr>
          <w:sz w:val="20"/>
          <w:szCs w:val="20"/>
        </w:rPr>
        <w:t>ultrasound</w:t>
      </w:r>
      <w:r w:rsidR="0087186B" w:rsidRPr="004F15D3">
        <w:rPr>
          <w:sz w:val="20"/>
          <w:szCs w:val="20"/>
        </w:rPr>
        <w:t xml:space="preserve"> </w:t>
      </w:r>
      <w:r w:rsidRPr="004F15D3">
        <w:rPr>
          <w:sz w:val="20"/>
          <w:szCs w:val="20"/>
        </w:rPr>
        <w:t>imaging.</w:t>
      </w:r>
      <w:r w:rsidR="0087186B" w:rsidRPr="004F15D3">
        <w:rPr>
          <w:sz w:val="20"/>
          <w:szCs w:val="20"/>
        </w:rPr>
        <w:t xml:space="preserve"> </w:t>
      </w:r>
      <w:r w:rsidRPr="004F15D3">
        <w:rPr>
          <w:sz w:val="20"/>
          <w:szCs w:val="20"/>
        </w:rPr>
        <w:t>2016;</w:t>
      </w:r>
      <w:r w:rsidR="0087186B" w:rsidRPr="004F15D3">
        <w:rPr>
          <w:sz w:val="20"/>
          <w:szCs w:val="20"/>
        </w:rPr>
        <w:t xml:space="preserve"> </w:t>
      </w:r>
      <w:r w:rsidRPr="004F15D3">
        <w:rPr>
          <w:sz w:val="20"/>
          <w:szCs w:val="20"/>
        </w:rPr>
        <w:t>26</w:t>
      </w:r>
      <w:r w:rsidR="0087186B" w:rsidRPr="004F15D3">
        <w:rPr>
          <w:sz w:val="20"/>
          <w:szCs w:val="20"/>
        </w:rPr>
        <w:t xml:space="preserve"> </w:t>
      </w:r>
      <w:r w:rsidRPr="004F15D3">
        <w:rPr>
          <w:sz w:val="20"/>
          <w:szCs w:val="20"/>
        </w:rPr>
        <w:t>P</w:t>
      </w:r>
      <w:r w:rsidR="0087186B" w:rsidRPr="004F15D3">
        <w:rPr>
          <w:sz w:val="20"/>
          <w:szCs w:val="20"/>
        </w:rPr>
        <w:t xml:space="preserve"> </w:t>
      </w:r>
      <w:r w:rsidRPr="004F15D3">
        <w:rPr>
          <w:sz w:val="20"/>
          <w:szCs w:val="20"/>
        </w:rPr>
        <w:t>110-116.</w:t>
      </w:r>
    </w:p>
    <w:p w:rsidR="0087186B" w:rsidRPr="004F15D3" w:rsidRDefault="00B85BA4" w:rsidP="007A056E">
      <w:pPr>
        <w:pStyle w:val="ListParagraph"/>
        <w:numPr>
          <w:ilvl w:val="0"/>
          <w:numId w:val="39"/>
        </w:numPr>
        <w:snapToGrid w:val="0"/>
        <w:jc w:val="both"/>
        <w:rPr>
          <w:sz w:val="20"/>
          <w:szCs w:val="20"/>
        </w:rPr>
      </w:pPr>
      <w:r w:rsidRPr="004F15D3">
        <w:rPr>
          <w:rFonts w:eastAsia="Times New Roman"/>
          <w:bCs/>
          <w:sz w:val="20"/>
          <w:szCs w:val="20"/>
        </w:rPr>
        <w:t>Ruiz</w:t>
      </w:r>
      <w:r w:rsidR="0087186B" w:rsidRPr="004F15D3">
        <w:rPr>
          <w:rFonts w:eastAsia="Times New Roman"/>
          <w:bCs/>
          <w:sz w:val="20"/>
          <w:szCs w:val="20"/>
        </w:rPr>
        <w:t xml:space="preserve"> </w:t>
      </w:r>
      <w:r w:rsidRPr="004F15D3">
        <w:rPr>
          <w:rFonts w:eastAsia="Times New Roman"/>
          <w:bCs/>
          <w:sz w:val="20"/>
          <w:szCs w:val="20"/>
        </w:rPr>
        <w:t>Santiago</w:t>
      </w:r>
      <w:r w:rsidR="0087186B" w:rsidRPr="004F15D3">
        <w:rPr>
          <w:rFonts w:eastAsia="Times New Roman"/>
          <w:bCs/>
          <w:sz w:val="20"/>
          <w:szCs w:val="20"/>
        </w:rPr>
        <w:t xml:space="preserve"> </w:t>
      </w:r>
      <w:r w:rsidRPr="004F15D3">
        <w:rPr>
          <w:rFonts w:eastAsia="Times New Roman"/>
          <w:bCs/>
          <w:sz w:val="20"/>
          <w:szCs w:val="20"/>
        </w:rPr>
        <w:t>F,</w:t>
      </w:r>
      <w:r w:rsidR="0087186B" w:rsidRPr="004F15D3">
        <w:rPr>
          <w:rFonts w:eastAsia="Times New Roman"/>
          <w:bCs/>
          <w:sz w:val="20"/>
          <w:szCs w:val="20"/>
        </w:rPr>
        <w:t xml:space="preserve"> </w:t>
      </w:r>
      <w:r w:rsidRPr="004F15D3">
        <w:rPr>
          <w:rFonts w:eastAsia="Times New Roman"/>
          <w:bCs/>
          <w:sz w:val="20"/>
          <w:szCs w:val="20"/>
        </w:rPr>
        <w:t>Martinez</w:t>
      </w:r>
      <w:r w:rsidR="0087186B" w:rsidRPr="004F15D3">
        <w:rPr>
          <w:rFonts w:eastAsia="Times New Roman"/>
          <w:bCs/>
          <w:sz w:val="20"/>
          <w:szCs w:val="20"/>
        </w:rPr>
        <w:t xml:space="preserve"> </w:t>
      </w:r>
      <w:proofErr w:type="spellStart"/>
      <w:r w:rsidRPr="004F15D3">
        <w:rPr>
          <w:rFonts w:eastAsia="Times New Roman"/>
          <w:bCs/>
          <w:sz w:val="20"/>
          <w:szCs w:val="20"/>
        </w:rPr>
        <w:t>Martinez</w:t>
      </w:r>
      <w:proofErr w:type="spellEnd"/>
      <w:r w:rsidR="0087186B" w:rsidRPr="004F15D3">
        <w:rPr>
          <w:rFonts w:eastAsia="Times New Roman"/>
          <w:bCs/>
          <w:sz w:val="20"/>
          <w:szCs w:val="20"/>
        </w:rPr>
        <w:t xml:space="preserve"> </w:t>
      </w:r>
      <w:r w:rsidRPr="004F15D3">
        <w:rPr>
          <w:rFonts w:eastAsia="Times New Roman"/>
          <w:bCs/>
          <w:sz w:val="20"/>
          <w:szCs w:val="20"/>
        </w:rPr>
        <w:t>A,</w:t>
      </w:r>
      <w:r w:rsidR="0087186B" w:rsidRPr="004F15D3">
        <w:rPr>
          <w:rFonts w:eastAsia="Times New Roman"/>
          <w:bCs/>
          <w:sz w:val="20"/>
          <w:szCs w:val="20"/>
        </w:rPr>
        <w:t xml:space="preserve"> </w:t>
      </w:r>
      <w:r w:rsidRPr="004F15D3">
        <w:rPr>
          <w:rFonts w:eastAsia="Times New Roman"/>
          <w:bCs/>
          <w:sz w:val="20"/>
          <w:szCs w:val="20"/>
        </w:rPr>
        <w:t>Tomas</w:t>
      </w:r>
      <w:r w:rsidR="0087186B" w:rsidRPr="004F15D3">
        <w:rPr>
          <w:rFonts w:eastAsia="Times New Roman"/>
          <w:bCs/>
          <w:sz w:val="20"/>
          <w:szCs w:val="20"/>
        </w:rPr>
        <w:t xml:space="preserve"> </w:t>
      </w:r>
      <w:r w:rsidRPr="004F15D3">
        <w:rPr>
          <w:rFonts w:eastAsia="Times New Roman"/>
          <w:bCs/>
          <w:sz w:val="20"/>
          <w:szCs w:val="20"/>
        </w:rPr>
        <w:t>Munoz</w:t>
      </w:r>
      <w:r w:rsidR="0087186B" w:rsidRPr="004F15D3">
        <w:rPr>
          <w:rFonts w:eastAsia="Times New Roman"/>
          <w:bCs/>
          <w:sz w:val="20"/>
          <w:szCs w:val="20"/>
        </w:rPr>
        <w:t xml:space="preserve"> </w:t>
      </w:r>
      <w:r w:rsidRPr="004F15D3">
        <w:rPr>
          <w:rFonts w:eastAsia="Times New Roman"/>
          <w:bCs/>
          <w:sz w:val="20"/>
          <w:szCs w:val="20"/>
        </w:rPr>
        <w:t>P.,</w:t>
      </w:r>
      <w:r w:rsidR="0087186B" w:rsidRPr="004F15D3">
        <w:rPr>
          <w:rFonts w:eastAsia="Times New Roman"/>
          <w:bCs/>
          <w:sz w:val="20"/>
          <w:szCs w:val="20"/>
        </w:rPr>
        <w:t xml:space="preserve"> </w:t>
      </w:r>
      <w:r w:rsidRPr="004F15D3">
        <w:rPr>
          <w:rFonts w:eastAsia="Times New Roman"/>
          <w:bCs/>
          <w:sz w:val="20"/>
          <w:szCs w:val="20"/>
        </w:rPr>
        <w:t>et</w:t>
      </w:r>
      <w:r w:rsidR="0087186B" w:rsidRPr="004F15D3">
        <w:rPr>
          <w:rFonts w:eastAsia="Times New Roman"/>
          <w:bCs/>
          <w:sz w:val="20"/>
          <w:szCs w:val="20"/>
        </w:rPr>
        <w:t xml:space="preserve"> </w:t>
      </w:r>
      <w:r w:rsidRPr="004F15D3">
        <w:rPr>
          <w:rFonts w:eastAsia="Times New Roman"/>
          <w:bCs/>
          <w:sz w:val="20"/>
          <w:szCs w:val="20"/>
        </w:rPr>
        <w:t>al.</w:t>
      </w:r>
      <w:r w:rsidR="007A056E" w:rsidRPr="004F15D3">
        <w:rPr>
          <w:rFonts w:eastAsia="Times New Roman"/>
          <w:bCs/>
          <w:sz w:val="20"/>
          <w:szCs w:val="20"/>
        </w:rPr>
        <w:t xml:space="preserve">: </w:t>
      </w:r>
      <w:r w:rsidR="007A056E" w:rsidRPr="004F15D3">
        <w:rPr>
          <w:rFonts w:eastAsia="Times New Roman"/>
          <w:sz w:val="20"/>
          <w:szCs w:val="20"/>
        </w:rPr>
        <w:t>I</w:t>
      </w:r>
      <w:r w:rsidRPr="004F15D3">
        <w:rPr>
          <w:rFonts w:eastAsia="Times New Roman"/>
          <w:sz w:val="20"/>
          <w:szCs w:val="20"/>
        </w:rPr>
        <w:t>maging</w:t>
      </w:r>
      <w:r w:rsidR="0087186B" w:rsidRPr="004F15D3">
        <w:rPr>
          <w:rFonts w:eastAsia="Times New Roman"/>
          <w:sz w:val="20"/>
          <w:szCs w:val="20"/>
        </w:rPr>
        <w:t xml:space="preserve"> </w:t>
      </w:r>
      <w:r w:rsidRPr="004F15D3">
        <w:rPr>
          <w:rFonts w:eastAsia="Times New Roman"/>
          <w:sz w:val="20"/>
          <w:szCs w:val="20"/>
        </w:rPr>
        <w:t>of</w:t>
      </w:r>
      <w:r w:rsidR="0087186B" w:rsidRPr="004F15D3">
        <w:rPr>
          <w:rFonts w:eastAsia="Times New Roman"/>
          <w:sz w:val="20"/>
          <w:szCs w:val="20"/>
        </w:rPr>
        <w:t xml:space="preserve"> </w:t>
      </w:r>
      <w:r w:rsidRPr="004F15D3">
        <w:rPr>
          <w:rFonts w:eastAsia="Times New Roman"/>
          <w:sz w:val="20"/>
          <w:szCs w:val="20"/>
        </w:rPr>
        <w:t>shoulder</w:t>
      </w:r>
      <w:r w:rsidR="0087186B" w:rsidRPr="004F15D3">
        <w:rPr>
          <w:rFonts w:eastAsia="Times New Roman"/>
          <w:sz w:val="20"/>
          <w:szCs w:val="20"/>
        </w:rPr>
        <w:t xml:space="preserve"> </w:t>
      </w:r>
      <w:r w:rsidRPr="004F15D3">
        <w:rPr>
          <w:rFonts w:eastAsia="Times New Roman"/>
          <w:sz w:val="20"/>
          <w:szCs w:val="20"/>
        </w:rPr>
        <w:t>instability.</w:t>
      </w:r>
      <w:r w:rsidR="0087186B" w:rsidRPr="004F15D3">
        <w:rPr>
          <w:rFonts w:eastAsia="Times New Roman"/>
          <w:sz w:val="20"/>
          <w:szCs w:val="20"/>
        </w:rPr>
        <w:t xml:space="preserve"> </w:t>
      </w:r>
      <w:r w:rsidRPr="004F15D3">
        <w:rPr>
          <w:rFonts w:eastAsia="Times New Roman"/>
          <w:sz w:val="20"/>
          <w:szCs w:val="20"/>
        </w:rPr>
        <w:t>Quant</w:t>
      </w:r>
      <w:r w:rsidR="0087186B" w:rsidRPr="004F15D3">
        <w:rPr>
          <w:rFonts w:eastAsia="Times New Roman"/>
          <w:sz w:val="20"/>
          <w:szCs w:val="20"/>
        </w:rPr>
        <w:t xml:space="preserve"> </w:t>
      </w:r>
      <w:r w:rsidRPr="004F15D3">
        <w:rPr>
          <w:rFonts w:eastAsia="Times New Roman"/>
          <w:sz w:val="20"/>
          <w:szCs w:val="20"/>
        </w:rPr>
        <w:t>Imaging</w:t>
      </w:r>
      <w:r w:rsidR="0087186B" w:rsidRPr="004F15D3">
        <w:rPr>
          <w:rFonts w:eastAsia="Times New Roman"/>
          <w:sz w:val="20"/>
          <w:szCs w:val="20"/>
        </w:rPr>
        <w:t xml:space="preserve"> </w:t>
      </w:r>
      <w:r w:rsidRPr="004F15D3">
        <w:rPr>
          <w:rFonts w:eastAsia="Times New Roman"/>
          <w:sz w:val="20"/>
          <w:szCs w:val="20"/>
        </w:rPr>
        <w:t>in</w:t>
      </w:r>
      <w:r w:rsidR="0087186B" w:rsidRPr="004F15D3">
        <w:rPr>
          <w:rFonts w:eastAsia="Times New Roman"/>
          <w:sz w:val="20"/>
          <w:szCs w:val="20"/>
        </w:rPr>
        <w:t xml:space="preserve"> </w:t>
      </w:r>
      <w:r w:rsidRPr="004F15D3">
        <w:rPr>
          <w:rFonts w:eastAsia="Times New Roman"/>
          <w:sz w:val="20"/>
          <w:szCs w:val="20"/>
        </w:rPr>
        <w:t>Medicine</w:t>
      </w:r>
      <w:r w:rsidR="0087186B" w:rsidRPr="004F15D3">
        <w:rPr>
          <w:rFonts w:eastAsia="Times New Roman"/>
          <w:sz w:val="20"/>
          <w:szCs w:val="20"/>
        </w:rPr>
        <w:t xml:space="preserve"> </w:t>
      </w:r>
      <w:r w:rsidRPr="004F15D3">
        <w:rPr>
          <w:rFonts w:eastAsia="Times New Roman"/>
          <w:sz w:val="20"/>
          <w:szCs w:val="20"/>
        </w:rPr>
        <w:t>and</w:t>
      </w:r>
      <w:r w:rsidR="0087186B" w:rsidRPr="004F15D3">
        <w:rPr>
          <w:rFonts w:eastAsia="Times New Roman"/>
          <w:sz w:val="20"/>
          <w:szCs w:val="20"/>
        </w:rPr>
        <w:t xml:space="preserve"> </w:t>
      </w:r>
      <w:r w:rsidRPr="004F15D3">
        <w:rPr>
          <w:rFonts w:eastAsia="Times New Roman"/>
          <w:sz w:val="20"/>
          <w:szCs w:val="20"/>
        </w:rPr>
        <w:t>Surgery.</w:t>
      </w:r>
      <w:r w:rsidR="0087186B" w:rsidRPr="004F15D3">
        <w:rPr>
          <w:rFonts w:eastAsia="Times New Roman"/>
          <w:sz w:val="20"/>
          <w:szCs w:val="20"/>
        </w:rPr>
        <w:t xml:space="preserve"> </w:t>
      </w:r>
      <w:r w:rsidRPr="004F15D3">
        <w:rPr>
          <w:rFonts w:eastAsia="Times New Roman"/>
          <w:sz w:val="20"/>
          <w:szCs w:val="20"/>
        </w:rPr>
        <w:t>2017</w:t>
      </w:r>
      <w:r w:rsidR="0087186B" w:rsidRPr="004F15D3">
        <w:rPr>
          <w:rFonts w:eastAsia="Times New Roman"/>
          <w:sz w:val="20"/>
          <w:szCs w:val="20"/>
        </w:rPr>
        <w:t xml:space="preserve"> </w:t>
      </w:r>
      <w:r w:rsidRPr="004F15D3">
        <w:rPr>
          <w:rFonts w:eastAsia="Times New Roman"/>
          <w:sz w:val="20"/>
          <w:szCs w:val="20"/>
        </w:rPr>
        <w:t>Aug;</w:t>
      </w:r>
      <w:r w:rsidR="0087186B" w:rsidRPr="004F15D3">
        <w:rPr>
          <w:rFonts w:eastAsia="Times New Roman"/>
          <w:sz w:val="20"/>
          <w:szCs w:val="20"/>
        </w:rPr>
        <w:t xml:space="preserve"> </w:t>
      </w:r>
      <w:r w:rsidRPr="004F15D3">
        <w:rPr>
          <w:rFonts w:eastAsia="Times New Roman"/>
          <w:sz w:val="20"/>
          <w:szCs w:val="20"/>
        </w:rPr>
        <w:t>7(4):</w:t>
      </w:r>
      <w:r w:rsidR="0087186B" w:rsidRPr="004F15D3">
        <w:rPr>
          <w:rFonts w:eastAsia="Times New Roman"/>
          <w:sz w:val="20"/>
          <w:szCs w:val="20"/>
        </w:rPr>
        <w:t xml:space="preserve"> </w:t>
      </w:r>
      <w:r w:rsidRPr="004F15D3">
        <w:rPr>
          <w:rFonts w:eastAsia="Times New Roman"/>
          <w:sz w:val="20"/>
          <w:szCs w:val="20"/>
        </w:rPr>
        <w:t>422–433.</w:t>
      </w:r>
    </w:p>
    <w:p w:rsidR="004530E6" w:rsidRPr="004F15D3" w:rsidRDefault="0087186B" w:rsidP="007A056E">
      <w:pPr>
        <w:pStyle w:val="ListParagraph"/>
        <w:numPr>
          <w:ilvl w:val="0"/>
          <w:numId w:val="39"/>
        </w:numPr>
        <w:snapToGrid w:val="0"/>
        <w:jc w:val="both"/>
        <w:rPr>
          <w:sz w:val="20"/>
          <w:szCs w:val="20"/>
        </w:rPr>
      </w:pPr>
      <w:proofErr w:type="spellStart"/>
      <w:r w:rsidRPr="004F15D3">
        <w:rPr>
          <w:rFonts w:eastAsia="Times New Roman"/>
          <w:bCs/>
          <w:sz w:val="20"/>
          <w:szCs w:val="20"/>
        </w:rPr>
        <w:t>A</w:t>
      </w:r>
      <w:r w:rsidR="00B85BA4" w:rsidRPr="004F15D3">
        <w:rPr>
          <w:rFonts w:eastAsia="Times New Roman"/>
          <w:bCs/>
          <w:sz w:val="20"/>
          <w:szCs w:val="20"/>
        </w:rPr>
        <w:t>fsari</w:t>
      </w:r>
      <w:proofErr w:type="spellEnd"/>
      <w:r w:rsidR="00B85BA4" w:rsidRPr="004F15D3">
        <w:rPr>
          <w:rFonts w:eastAsia="Times New Roman"/>
          <w:bCs/>
          <w:sz w:val="20"/>
          <w:szCs w:val="20"/>
        </w:rPr>
        <w:t>,</w:t>
      </w:r>
      <w:r w:rsidRPr="004F15D3">
        <w:rPr>
          <w:rFonts w:eastAsia="Times New Roman"/>
          <w:bCs/>
          <w:sz w:val="20"/>
          <w:szCs w:val="20"/>
        </w:rPr>
        <w:t xml:space="preserve"> </w:t>
      </w:r>
      <w:r w:rsidR="00B85BA4" w:rsidRPr="004F15D3">
        <w:rPr>
          <w:rFonts w:eastAsia="Times New Roman"/>
          <w:bCs/>
          <w:sz w:val="20"/>
          <w:szCs w:val="20"/>
        </w:rPr>
        <w:t>A.</w:t>
      </w:r>
      <w:r w:rsidRPr="004F15D3">
        <w:rPr>
          <w:rFonts w:eastAsia="Times New Roman"/>
          <w:bCs/>
          <w:sz w:val="20"/>
          <w:szCs w:val="20"/>
        </w:rPr>
        <w:t xml:space="preserve"> </w:t>
      </w:r>
      <w:r w:rsidR="00B85BA4" w:rsidRPr="004F15D3">
        <w:rPr>
          <w:rFonts w:eastAsia="Times New Roman"/>
          <w:bCs/>
          <w:sz w:val="20"/>
          <w:szCs w:val="20"/>
        </w:rPr>
        <w:t>(2014):</w:t>
      </w:r>
      <w:r w:rsidRPr="004F15D3">
        <w:rPr>
          <w:rFonts w:eastAsia="Times New Roman"/>
          <w:bCs/>
          <w:sz w:val="20"/>
          <w:szCs w:val="20"/>
        </w:rPr>
        <w:t xml:space="preserve"> </w:t>
      </w:r>
      <w:r w:rsidR="00B85BA4" w:rsidRPr="004F15D3">
        <w:rPr>
          <w:rFonts w:eastAsia="Times New Roman"/>
          <w:sz w:val="20"/>
          <w:szCs w:val="20"/>
        </w:rPr>
        <w:t>Anterior</w:t>
      </w:r>
      <w:r w:rsidRPr="004F15D3">
        <w:rPr>
          <w:rFonts w:eastAsia="Times New Roman"/>
          <w:sz w:val="20"/>
          <w:szCs w:val="20"/>
        </w:rPr>
        <w:t xml:space="preserve"> </w:t>
      </w:r>
      <w:proofErr w:type="spellStart"/>
      <w:r w:rsidR="00B85BA4" w:rsidRPr="004F15D3">
        <w:rPr>
          <w:rFonts w:eastAsia="Times New Roman"/>
          <w:sz w:val="20"/>
          <w:szCs w:val="20"/>
        </w:rPr>
        <w:t>Glenohumeral</w:t>
      </w:r>
      <w:proofErr w:type="spellEnd"/>
      <w:r w:rsidRPr="004F15D3">
        <w:rPr>
          <w:rFonts w:eastAsia="Times New Roman"/>
          <w:sz w:val="20"/>
          <w:szCs w:val="20"/>
        </w:rPr>
        <w:t xml:space="preserve"> </w:t>
      </w:r>
      <w:r w:rsidR="00B85BA4" w:rsidRPr="004F15D3">
        <w:rPr>
          <w:rFonts w:eastAsia="Times New Roman"/>
          <w:sz w:val="20"/>
          <w:szCs w:val="20"/>
        </w:rPr>
        <w:t>Instability.</w:t>
      </w:r>
      <w:r w:rsidR="004F15D3">
        <w:rPr>
          <w:rFonts w:eastAsiaTheme="minorEastAsia" w:hint="eastAsia"/>
          <w:sz w:val="20"/>
          <w:szCs w:val="20"/>
          <w:lang w:eastAsia="zh-CN"/>
        </w:rPr>
        <w:t xml:space="preserve"> </w:t>
      </w:r>
      <w:proofErr w:type="spellStart"/>
      <w:r w:rsidR="00B85BA4" w:rsidRPr="004F15D3">
        <w:rPr>
          <w:rFonts w:eastAsia="Times New Roman"/>
          <w:sz w:val="20"/>
          <w:szCs w:val="20"/>
        </w:rPr>
        <w:t>medscape</w:t>
      </w:r>
      <w:proofErr w:type="spellEnd"/>
      <w:r w:rsidR="00B85BA4" w:rsidRPr="004F15D3">
        <w:rPr>
          <w:rFonts w:eastAsia="Times New Roman"/>
          <w:sz w:val="20"/>
          <w:szCs w:val="20"/>
        </w:rPr>
        <w:t>,</w:t>
      </w:r>
      <w:r w:rsidRPr="004F15D3">
        <w:rPr>
          <w:rFonts w:eastAsia="Times New Roman"/>
          <w:sz w:val="20"/>
          <w:szCs w:val="20"/>
        </w:rPr>
        <w:t xml:space="preserve"> </w:t>
      </w:r>
      <w:r w:rsidR="00B85BA4" w:rsidRPr="004F15D3">
        <w:rPr>
          <w:rFonts w:eastAsia="Times New Roman"/>
          <w:sz w:val="20"/>
          <w:szCs w:val="20"/>
        </w:rPr>
        <w:t>available</w:t>
      </w:r>
      <w:r w:rsidRPr="004F15D3">
        <w:rPr>
          <w:rFonts w:eastAsia="Times New Roman"/>
          <w:sz w:val="20"/>
          <w:szCs w:val="20"/>
        </w:rPr>
        <w:t xml:space="preserve"> </w:t>
      </w:r>
      <w:r w:rsidR="00B85BA4" w:rsidRPr="004F15D3">
        <w:rPr>
          <w:rFonts w:eastAsia="Times New Roman"/>
          <w:sz w:val="20"/>
          <w:szCs w:val="20"/>
        </w:rPr>
        <w:t>at</w:t>
      </w:r>
      <w:r w:rsidRPr="004F15D3">
        <w:rPr>
          <w:rFonts w:eastAsia="Times New Roman"/>
          <w:sz w:val="20"/>
          <w:szCs w:val="20"/>
        </w:rPr>
        <w:t xml:space="preserve"> </w:t>
      </w:r>
      <w:r w:rsidR="00B85BA4" w:rsidRPr="004F15D3">
        <w:rPr>
          <w:rFonts w:eastAsia="Times New Roman"/>
          <w:sz w:val="20"/>
          <w:szCs w:val="20"/>
        </w:rPr>
        <w:t>http://emedicine.medscape.com</w:t>
      </w:r>
      <w:r w:rsidRPr="004F15D3">
        <w:rPr>
          <w:rFonts w:eastAsia="Times New Roman"/>
          <w:sz w:val="20"/>
          <w:szCs w:val="20"/>
        </w:rPr>
        <w:t xml:space="preserve"> </w:t>
      </w:r>
      <w:r w:rsidR="00B85BA4" w:rsidRPr="004F15D3">
        <w:rPr>
          <w:rFonts w:eastAsia="Times New Roman"/>
          <w:sz w:val="20"/>
          <w:szCs w:val="20"/>
        </w:rPr>
        <w:t>/</w:t>
      </w:r>
      <w:r w:rsidRPr="004F15D3">
        <w:rPr>
          <w:rFonts w:eastAsia="Times New Roman"/>
          <w:sz w:val="20"/>
          <w:szCs w:val="20"/>
        </w:rPr>
        <w:t xml:space="preserve"> </w:t>
      </w:r>
      <w:r w:rsidR="00B85BA4" w:rsidRPr="004F15D3">
        <w:rPr>
          <w:rFonts w:eastAsia="Times New Roman"/>
          <w:sz w:val="20"/>
          <w:szCs w:val="20"/>
        </w:rPr>
        <w:t>article/1262004-overview.Accessed</w:t>
      </w:r>
      <w:r w:rsidRPr="004F15D3">
        <w:rPr>
          <w:rFonts w:eastAsia="Times New Roman"/>
          <w:sz w:val="20"/>
          <w:szCs w:val="20"/>
        </w:rPr>
        <w:t xml:space="preserve"> </w:t>
      </w:r>
      <w:r w:rsidR="00B85BA4" w:rsidRPr="004F15D3">
        <w:rPr>
          <w:rFonts w:eastAsia="Times New Roman"/>
          <w:sz w:val="20"/>
          <w:szCs w:val="20"/>
        </w:rPr>
        <w:t>in</w:t>
      </w:r>
      <w:r w:rsidRPr="004F15D3">
        <w:rPr>
          <w:rFonts w:eastAsia="Times New Roman"/>
          <w:sz w:val="20"/>
          <w:szCs w:val="20"/>
        </w:rPr>
        <w:t xml:space="preserve"> </w:t>
      </w:r>
      <w:r w:rsidR="00B85BA4" w:rsidRPr="004F15D3">
        <w:rPr>
          <w:rFonts w:eastAsia="Times New Roman"/>
          <w:sz w:val="20"/>
          <w:szCs w:val="20"/>
        </w:rPr>
        <w:t>January</w:t>
      </w:r>
      <w:r w:rsidRPr="004F15D3">
        <w:rPr>
          <w:rFonts w:eastAsia="Times New Roman"/>
          <w:sz w:val="20"/>
          <w:szCs w:val="20"/>
        </w:rPr>
        <w:t xml:space="preserve"> </w:t>
      </w:r>
      <w:r w:rsidR="00B85BA4" w:rsidRPr="004F15D3">
        <w:rPr>
          <w:rFonts w:eastAsia="Times New Roman"/>
          <w:sz w:val="20"/>
          <w:szCs w:val="20"/>
        </w:rPr>
        <w:t>2015.</w:t>
      </w:r>
    </w:p>
    <w:p w:rsidR="007A056E" w:rsidRPr="004F15D3" w:rsidRDefault="00B85BA4" w:rsidP="007A056E">
      <w:pPr>
        <w:pStyle w:val="ListParagraph"/>
        <w:numPr>
          <w:ilvl w:val="0"/>
          <w:numId w:val="39"/>
        </w:numPr>
        <w:snapToGrid w:val="0"/>
        <w:jc w:val="both"/>
        <w:rPr>
          <w:rFonts w:eastAsia="Times New Roman"/>
          <w:sz w:val="20"/>
          <w:szCs w:val="20"/>
        </w:rPr>
      </w:pPr>
      <w:r w:rsidRPr="004F15D3">
        <w:rPr>
          <w:rFonts w:eastAsia="Times New Roman"/>
          <w:bCs/>
          <w:sz w:val="20"/>
          <w:szCs w:val="20"/>
        </w:rPr>
        <w:t>Calvert,</w:t>
      </w:r>
      <w:r w:rsidR="0087186B" w:rsidRPr="004F15D3">
        <w:rPr>
          <w:rFonts w:eastAsia="Times New Roman"/>
          <w:bCs/>
          <w:sz w:val="20"/>
          <w:szCs w:val="20"/>
        </w:rPr>
        <w:t xml:space="preserve"> </w:t>
      </w:r>
      <w:r w:rsidRPr="004F15D3">
        <w:rPr>
          <w:rFonts w:eastAsia="Times New Roman"/>
          <w:bCs/>
          <w:sz w:val="20"/>
          <w:szCs w:val="20"/>
        </w:rPr>
        <w:t>P.</w:t>
      </w:r>
      <w:r w:rsidR="0087186B" w:rsidRPr="004F15D3">
        <w:rPr>
          <w:rFonts w:eastAsia="Times New Roman"/>
          <w:bCs/>
          <w:sz w:val="20"/>
          <w:szCs w:val="20"/>
        </w:rPr>
        <w:t xml:space="preserve">: </w:t>
      </w:r>
      <w:proofErr w:type="spellStart"/>
      <w:r w:rsidRPr="004F15D3">
        <w:rPr>
          <w:rFonts w:eastAsia="Times New Roman"/>
          <w:sz w:val="20"/>
          <w:szCs w:val="20"/>
        </w:rPr>
        <w:t>Glenoid</w:t>
      </w:r>
      <w:proofErr w:type="spellEnd"/>
      <w:r w:rsidR="0087186B" w:rsidRPr="004F15D3">
        <w:rPr>
          <w:rFonts w:eastAsia="Times New Roman"/>
          <w:sz w:val="20"/>
          <w:szCs w:val="20"/>
        </w:rPr>
        <w:t xml:space="preserve"> </w:t>
      </w:r>
      <w:r w:rsidRPr="004F15D3">
        <w:rPr>
          <w:rFonts w:eastAsia="Times New Roman"/>
          <w:sz w:val="20"/>
          <w:szCs w:val="20"/>
        </w:rPr>
        <w:t>labrum</w:t>
      </w:r>
      <w:r w:rsidR="0087186B" w:rsidRPr="004F15D3">
        <w:rPr>
          <w:rFonts w:eastAsia="Times New Roman"/>
          <w:sz w:val="20"/>
          <w:szCs w:val="20"/>
        </w:rPr>
        <w:t xml:space="preserve"> </w:t>
      </w:r>
      <w:r w:rsidRPr="004F15D3">
        <w:rPr>
          <w:rFonts w:eastAsia="Times New Roman"/>
          <w:sz w:val="20"/>
          <w:szCs w:val="20"/>
        </w:rPr>
        <w:t>pathology.</w:t>
      </w:r>
      <w:r w:rsidR="0087186B" w:rsidRPr="004F15D3">
        <w:rPr>
          <w:rFonts w:eastAsia="Times New Roman"/>
          <w:sz w:val="20"/>
          <w:szCs w:val="20"/>
        </w:rPr>
        <w:t xml:space="preserve"> </w:t>
      </w:r>
      <w:proofErr w:type="spellStart"/>
      <w:r w:rsidRPr="004F15D3">
        <w:rPr>
          <w:rFonts w:eastAsia="Times New Roman"/>
          <w:sz w:val="20"/>
          <w:szCs w:val="20"/>
        </w:rPr>
        <w:t>Orthop</w:t>
      </w:r>
      <w:proofErr w:type="spellEnd"/>
      <w:r w:rsidR="0087186B" w:rsidRPr="004F15D3">
        <w:rPr>
          <w:rFonts w:eastAsia="Times New Roman"/>
          <w:sz w:val="20"/>
          <w:szCs w:val="20"/>
        </w:rPr>
        <w:t xml:space="preserve"> </w:t>
      </w:r>
      <w:proofErr w:type="spellStart"/>
      <w:r w:rsidRPr="004F15D3">
        <w:rPr>
          <w:rFonts w:eastAsia="Times New Roman"/>
          <w:sz w:val="20"/>
          <w:szCs w:val="20"/>
        </w:rPr>
        <w:t>Traumato</w:t>
      </w:r>
      <w:r w:rsidR="007A056E" w:rsidRPr="004F15D3">
        <w:rPr>
          <w:rFonts w:eastAsia="Times New Roman"/>
          <w:sz w:val="20"/>
          <w:szCs w:val="20"/>
        </w:rPr>
        <w:t>l</w:t>
      </w:r>
      <w:proofErr w:type="spellEnd"/>
      <w:r w:rsidR="007A056E" w:rsidRPr="004F15D3">
        <w:rPr>
          <w:rFonts w:eastAsia="Times New Roman"/>
          <w:sz w:val="20"/>
          <w:szCs w:val="20"/>
        </w:rPr>
        <w:t xml:space="preserve"> </w:t>
      </w:r>
      <w:proofErr w:type="spellStart"/>
      <w:r w:rsidR="007A056E" w:rsidRPr="004F15D3">
        <w:rPr>
          <w:rFonts w:eastAsia="Times New Roman"/>
          <w:sz w:val="20"/>
          <w:szCs w:val="20"/>
        </w:rPr>
        <w:t>S</w:t>
      </w:r>
      <w:r w:rsidRPr="004F15D3">
        <w:rPr>
          <w:rFonts w:eastAsia="Times New Roman"/>
          <w:sz w:val="20"/>
          <w:szCs w:val="20"/>
        </w:rPr>
        <w:t>urg</w:t>
      </w:r>
      <w:proofErr w:type="spellEnd"/>
      <w:r w:rsidR="0087186B" w:rsidRPr="004F15D3">
        <w:rPr>
          <w:rFonts w:eastAsia="Times New Roman"/>
          <w:sz w:val="20"/>
          <w:szCs w:val="20"/>
        </w:rPr>
        <w:t xml:space="preserve"> </w:t>
      </w:r>
      <w:r w:rsidRPr="004F15D3">
        <w:rPr>
          <w:rFonts w:eastAsia="Times New Roman"/>
          <w:sz w:val="20"/>
          <w:szCs w:val="20"/>
        </w:rPr>
        <w:t>Res,</w:t>
      </w:r>
      <w:r w:rsidR="0087186B" w:rsidRPr="004F15D3">
        <w:rPr>
          <w:rFonts w:eastAsia="Times New Roman"/>
          <w:sz w:val="20"/>
          <w:szCs w:val="20"/>
        </w:rPr>
        <w:t xml:space="preserve"> </w:t>
      </w:r>
      <w:r w:rsidRPr="004F15D3">
        <w:rPr>
          <w:rFonts w:eastAsia="Times New Roman"/>
          <w:sz w:val="20"/>
          <w:szCs w:val="20"/>
        </w:rPr>
        <w:t>2015;</w:t>
      </w:r>
      <w:r w:rsidR="0087186B" w:rsidRPr="004F15D3">
        <w:rPr>
          <w:rFonts w:eastAsia="Times New Roman"/>
          <w:sz w:val="20"/>
          <w:szCs w:val="20"/>
        </w:rPr>
        <w:t xml:space="preserve"> </w:t>
      </w:r>
      <w:r w:rsidRPr="004F15D3">
        <w:rPr>
          <w:rFonts w:eastAsia="Times New Roman"/>
          <w:sz w:val="20"/>
          <w:szCs w:val="20"/>
        </w:rPr>
        <w:t>101(1):19-2</w:t>
      </w:r>
      <w:r w:rsidR="007A056E" w:rsidRPr="004F15D3">
        <w:rPr>
          <w:rFonts w:eastAsia="Times New Roman"/>
          <w:sz w:val="20"/>
          <w:szCs w:val="20"/>
        </w:rPr>
        <w:t>4.</w:t>
      </w:r>
    </w:p>
    <w:p w:rsidR="004530E6" w:rsidRPr="004F15D3" w:rsidRDefault="00B85BA4" w:rsidP="007A056E">
      <w:pPr>
        <w:pStyle w:val="ListParagraph"/>
        <w:numPr>
          <w:ilvl w:val="0"/>
          <w:numId w:val="39"/>
        </w:numPr>
        <w:snapToGrid w:val="0"/>
        <w:jc w:val="both"/>
        <w:rPr>
          <w:sz w:val="20"/>
          <w:szCs w:val="20"/>
        </w:rPr>
      </w:pPr>
      <w:r w:rsidRPr="004F15D3">
        <w:rPr>
          <w:rFonts w:eastAsia="Times New Roman"/>
          <w:bCs/>
          <w:sz w:val="20"/>
          <w:szCs w:val="20"/>
        </w:rPr>
        <w:t>Jana</w:t>
      </w:r>
      <w:r w:rsidR="0087186B" w:rsidRPr="004F15D3">
        <w:rPr>
          <w:rFonts w:eastAsia="Times New Roman"/>
          <w:bCs/>
          <w:sz w:val="20"/>
          <w:szCs w:val="20"/>
        </w:rPr>
        <w:t xml:space="preserve"> </w:t>
      </w:r>
      <w:r w:rsidRPr="004F15D3">
        <w:rPr>
          <w:rFonts w:eastAsia="Times New Roman"/>
          <w:bCs/>
          <w:sz w:val="20"/>
          <w:szCs w:val="20"/>
        </w:rPr>
        <w:t>M.,</w:t>
      </w:r>
      <w:r w:rsidR="0087186B" w:rsidRPr="004F15D3">
        <w:rPr>
          <w:rFonts w:eastAsia="Times New Roman"/>
          <w:bCs/>
          <w:sz w:val="20"/>
          <w:szCs w:val="20"/>
        </w:rPr>
        <w:t xml:space="preserve"> </w:t>
      </w:r>
      <w:r w:rsidRPr="004F15D3">
        <w:rPr>
          <w:rFonts w:eastAsia="Times New Roman"/>
          <w:bCs/>
          <w:sz w:val="20"/>
          <w:szCs w:val="20"/>
        </w:rPr>
        <w:t>and</w:t>
      </w:r>
      <w:r w:rsidR="0087186B" w:rsidRPr="004F15D3">
        <w:rPr>
          <w:rFonts w:eastAsia="Times New Roman"/>
          <w:bCs/>
          <w:sz w:val="20"/>
          <w:szCs w:val="20"/>
        </w:rPr>
        <w:t xml:space="preserve"> </w:t>
      </w:r>
      <w:proofErr w:type="spellStart"/>
      <w:r w:rsidRPr="004F15D3">
        <w:rPr>
          <w:rFonts w:eastAsia="Times New Roman"/>
          <w:bCs/>
          <w:sz w:val="20"/>
          <w:szCs w:val="20"/>
        </w:rPr>
        <w:t>Gamanagatti</w:t>
      </w:r>
      <w:proofErr w:type="spellEnd"/>
      <w:r w:rsidR="0087186B" w:rsidRPr="004F15D3">
        <w:rPr>
          <w:rFonts w:eastAsia="Times New Roman"/>
          <w:bCs/>
          <w:sz w:val="20"/>
          <w:szCs w:val="20"/>
        </w:rPr>
        <w:t xml:space="preserve"> </w:t>
      </w:r>
      <w:r w:rsidRPr="004F15D3">
        <w:rPr>
          <w:rFonts w:eastAsia="Times New Roman"/>
          <w:bCs/>
          <w:sz w:val="20"/>
          <w:szCs w:val="20"/>
        </w:rPr>
        <w:t>S</w:t>
      </w:r>
      <w:r w:rsidRPr="004F15D3">
        <w:rPr>
          <w:rFonts w:eastAsia="Times New Roman"/>
          <w:sz w:val="20"/>
          <w:szCs w:val="20"/>
        </w:rPr>
        <w:t>.</w:t>
      </w:r>
      <w:r w:rsidR="007A056E" w:rsidRPr="004F15D3">
        <w:rPr>
          <w:rFonts w:eastAsia="Times New Roman"/>
          <w:sz w:val="20"/>
          <w:szCs w:val="20"/>
        </w:rPr>
        <w:t>: M</w:t>
      </w:r>
      <w:r w:rsidRPr="004F15D3">
        <w:rPr>
          <w:rFonts w:eastAsia="Times New Roman"/>
          <w:sz w:val="20"/>
          <w:szCs w:val="20"/>
        </w:rPr>
        <w:t>agnetic</w:t>
      </w:r>
      <w:r w:rsidR="0087186B" w:rsidRPr="004F15D3">
        <w:rPr>
          <w:rFonts w:eastAsia="Times New Roman"/>
          <w:sz w:val="20"/>
          <w:szCs w:val="20"/>
        </w:rPr>
        <w:t xml:space="preserve"> </w:t>
      </w:r>
      <w:r w:rsidRPr="004F15D3">
        <w:rPr>
          <w:rFonts w:eastAsia="Times New Roman"/>
          <w:sz w:val="20"/>
          <w:szCs w:val="20"/>
        </w:rPr>
        <w:t>resonance</w:t>
      </w:r>
      <w:r w:rsidR="004F15D3">
        <w:rPr>
          <w:rFonts w:eastAsiaTheme="minorEastAsia" w:hint="eastAsia"/>
          <w:sz w:val="20"/>
          <w:szCs w:val="20"/>
          <w:lang w:eastAsia="zh-CN"/>
        </w:rPr>
        <w:t xml:space="preserve"> </w:t>
      </w:r>
      <w:r w:rsidRPr="004F15D3">
        <w:rPr>
          <w:rFonts w:eastAsia="Times New Roman"/>
          <w:sz w:val="20"/>
          <w:szCs w:val="20"/>
        </w:rPr>
        <w:t>imaging</w:t>
      </w:r>
      <w:r w:rsidR="0087186B" w:rsidRPr="004F15D3">
        <w:rPr>
          <w:rFonts w:eastAsia="Times New Roman"/>
          <w:sz w:val="20"/>
          <w:szCs w:val="20"/>
        </w:rPr>
        <w:t xml:space="preserve"> </w:t>
      </w:r>
      <w:r w:rsidRPr="004F15D3">
        <w:rPr>
          <w:rFonts w:eastAsia="Times New Roman"/>
          <w:sz w:val="20"/>
          <w:szCs w:val="20"/>
        </w:rPr>
        <w:t>in</w:t>
      </w:r>
      <w:r w:rsidR="0087186B" w:rsidRPr="004F15D3">
        <w:rPr>
          <w:rFonts w:eastAsia="Times New Roman"/>
          <w:sz w:val="20"/>
          <w:szCs w:val="20"/>
        </w:rPr>
        <w:t xml:space="preserve"> </w:t>
      </w:r>
      <w:proofErr w:type="spellStart"/>
      <w:r w:rsidRPr="004F15D3">
        <w:rPr>
          <w:rFonts w:eastAsia="Times New Roman"/>
          <w:sz w:val="20"/>
          <w:szCs w:val="20"/>
        </w:rPr>
        <w:t>glenohumeral</w:t>
      </w:r>
      <w:proofErr w:type="spellEnd"/>
      <w:r w:rsidR="0087186B" w:rsidRPr="004F15D3">
        <w:rPr>
          <w:rFonts w:eastAsia="Times New Roman"/>
          <w:sz w:val="20"/>
          <w:szCs w:val="20"/>
        </w:rPr>
        <w:t xml:space="preserve"> </w:t>
      </w:r>
      <w:r w:rsidRPr="004F15D3">
        <w:rPr>
          <w:rFonts w:eastAsia="Times New Roman"/>
          <w:sz w:val="20"/>
          <w:szCs w:val="20"/>
        </w:rPr>
        <w:t>instability.</w:t>
      </w:r>
      <w:r w:rsidR="0087186B" w:rsidRPr="004F15D3">
        <w:rPr>
          <w:rFonts w:eastAsia="Times New Roman"/>
          <w:sz w:val="20"/>
          <w:szCs w:val="20"/>
        </w:rPr>
        <w:t xml:space="preserve"> </w:t>
      </w:r>
      <w:r w:rsidRPr="004F15D3">
        <w:rPr>
          <w:rFonts w:eastAsia="Times New Roman"/>
          <w:sz w:val="20"/>
          <w:szCs w:val="20"/>
        </w:rPr>
        <w:t>World</w:t>
      </w:r>
      <w:r w:rsidR="0087186B" w:rsidRPr="004F15D3">
        <w:rPr>
          <w:rFonts w:eastAsia="Times New Roman"/>
          <w:sz w:val="20"/>
          <w:szCs w:val="20"/>
        </w:rPr>
        <w:t xml:space="preserve"> </w:t>
      </w:r>
      <w:r w:rsidRPr="004F15D3">
        <w:rPr>
          <w:rFonts w:eastAsia="Times New Roman"/>
          <w:sz w:val="20"/>
          <w:szCs w:val="20"/>
        </w:rPr>
        <w:t>Journal</w:t>
      </w:r>
      <w:r w:rsidR="0087186B" w:rsidRPr="004F15D3">
        <w:rPr>
          <w:rFonts w:eastAsia="Times New Roman"/>
          <w:sz w:val="20"/>
          <w:szCs w:val="20"/>
        </w:rPr>
        <w:t xml:space="preserve"> </w:t>
      </w:r>
      <w:r w:rsidRPr="004F15D3">
        <w:rPr>
          <w:rFonts w:eastAsia="Times New Roman"/>
          <w:sz w:val="20"/>
          <w:szCs w:val="20"/>
        </w:rPr>
        <w:t>of</w:t>
      </w:r>
      <w:r w:rsidR="0087186B" w:rsidRPr="004F15D3">
        <w:rPr>
          <w:rFonts w:eastAsia="Times New Roman"/>
          <w:sz w:val="20"/>
          <w:szCs w:val="20"/>
        </w:rPr>
        <w:t xml:space="preserve"> </w:t>
      </w:r>
      <w:r w:rsidRPr="004F15D3">
        <w:rPr>
          <w:rFonts w:eastAsia="Times New Roman"/>
          <w:sz w:val="20"/>
          <w:szCs w:val="20"/>
        </w:rPr>
        <w:t>Radiology,</w:t>
      </w:r>
      <w:r w:rsidR="0087186B" w:rsidRPr="004F15D3">
        <w:rPr>
          <w:rFonts w:eastAsia="Times New Roman"/>
          <w:sz w:val="20"/>
          <w:szCs w:val="20"/>
        </w:rPr>
        <w:t xml:space="preserve"> </w:t>
      </w:r>
      <w:r w:rsidRPr="004F15D3">
        <w:rPr>
          <w:rFonts w:eastAsia="Times New Roman"/>
          <w:sz w:val="20"/>
          <w:szCs w:val="20"/>
        </w:rPr>
        <w:t>2011;</w:t>
      </w:r>
      <w:r w:rsidR="0087186B" w:rsidRPr="004F15D3">
        <w:rPr>
          <w:rFonts w:eastAsia="Times New Roman"/>
          <w:sz w:val="20"/>
          <w:szCs w:val="20"/>
        </w:rPr>
        <w:t xml:space="preserve"> </w:t>
      </w:r>
      <w:r w:rsidRPr="004F15D3">
        <w:rPr>
          <w:rFonts w:eastAsia="Times New Roman"/>
          <w:sz w:val="20"/>
          <w:szCs w:val="20"/>
        </w:rPr>
        <w:t>3(9):224-232.</w:t>
      </w:r>
      <w:bookmarkStart w:id="9" w:name="page27"/>
      <w:bookmarkEnd w:id="9"/>
    </w:p>
    <w:p w:rsidR="004530E6" w:rsidRPr="004F15D3" w:rsidRDefault="007F4215" w:rsidP="007A056E">
      <w:pPr>
        <w:pStyle w:val="ListParagraph"/>
        <w:numPr>
          <w:ilvl w:val="0"/>
          <w:numId w:val="39"/>
        </w:numPr>
        <w:snapToGrid w:val="0"/>
        <w:jc w:val="both"/>
        <w:rPr>
          <w:sz w:val="20"/>
          <w:szCs w:val="20"/>
        </w:rPr>
      </w:pPr>
      <w:r w:rsidRPr="004F15D3">
        <w:rPr>
          <w:rFonts w:eastAsia="Times New Roman"/>
          <w:bCs/>
          <w:sz w:val="20"/>
          <w:szCs w:val="20"/>
        </w:rPr>
        <w:t>Bianchi</w:t>
      </w:r>
      <w:r w:rsidR="0087186B" w:rsidRPr="004F15D3">
        <w:rPr>
          <w:rFonts w:eastAsia="Times New Roman"/>
          <w:bCs/>
          <w:sz w:val="20"/>
          <w:szCs w:val="20"/>
        </w:rPr>
        <w:t xml:space="preserve"> </w:t>
      </w:r>
      <w:r w:rsidRPr="004F15D3">
        <w:rPr>
          <w:rFonts w:eastAsia="Times New Roman"/>
          <w:bCs/>
          <w:sz w:val="20"/>
          <w:szCs w:val="20"/>
        </w:rPr>
        <w:t>S.</w:t>
      </w:r>
      <w:r w:rsidR="0087186B" w:rsidRPr="004F15D3">
        <w:rPr>
          <w:rFonts w:eastAsia="Times New Roman"/>
          <w:bCs/>
          <w:sz w:val="20"/>
          <w:szCs w:val="20"/>
        </w:rPr>
        <w:t xml:space="preserve"> &amp; </w:t>
      </w:r>
      <w:proofErr w:type="spellStart"/>
      <w:r w:rsidRPr="004F15D3">
        <w:rPr>
          <w:rFonts w:eastAsia="Times New Roman"/>
          <w:bCs/>
          <w:sz w:val="20"/>
          <w:szCs w:val="20"/>
        </w:rPr>
        <w:t>Martinoli</w:t>
      </w:r>
      <w:proofErr w:type="spellEnd"/>
      <w:r w:rsidR="0087186B" w:rsidRPr="004F15D3">
        <w:rPr>
          <w:rFonts w:eastAsia="Times New Roman"/>
          <w:bCs/>
          <w:sz w:val="20"/>
          <w:szCs w:val="20"/>
        </w:rPr>
        <w:t xml:space="preserve"> </w:t>
      </w:r>
      <w:r w:rsidRPr="004F15D3">
        <w:rPr>
          <w:rFonts w:eastAsia="Times New Roman"/>
          <w:bCs/>
          <w:sz w:val="20"/>
          <w:szCs w:val="20"/>
        </w:rPr>
        <w:t>C.</w:t>
      </w:r>
      <w:r w:rsidR="0087186B" w:rsidRPr="004F15D3">
        <w:rPr>
          <w:rFonts w:eastAsia="Times New Roman"/>
          <w:sz w:val="20"/>
          <w:szCs w:val="20"/>
        </w:rPr>
        <w:t xml:space="preserve">: </w:t>
      </w:r>
      <w:r w:rsidRPr="004F15D3">
        <w:rPr>
          <w:rFonts w:eastAsia="Times New Roman"/>
          <w:sz w:val="20"/>
          <w:szCs w:val="20"/>
        </w:rPr>
        <w:t>Ch</w:t>
      </w:r>
      <w:r w:rsidR="0087186B" w:rsidRPr="004F15D3">
        <w:rPr>
          <w:rFonts w:eastAsia="Times New Roman"/>
          <w:sz w:val="20"/>
          <w:szCs w:val="20"/>
        </w:rPr>
        <w:t xml:space="preserve"> </w:t>
      </w:r>
      <w:r w:rsidRPr="004F15D3">
        <w:rPr>
          <w:rFonts w:eastAsia="Times New Roman"/>
          <w:sz w:val="20"/>
          <w:szCs w:val="20"/>
        </w:rPr>
        <w:t>6</w:t>
      </w:r>
      <w:r w:rsidR="0087186B" w:rsidRPr="004F15D3">
        <w:rPr>
          <w:rFonts w:eastAsia="Times New Roman"/>
          <w:sz w:val="20"/>
          <w:szCs w:val="20"/>
        </w:rPr>
        <w:t xml:space="preserve"> </w:t>
      </w:r>
      <w:r w:rsidRPr="004F15D3">
        <w:rPr>
          <w:rFonts w:eastAsia="Times New Roman"/>
          <w:sz w:val="20"/>
          <w:szCs w:val="20"/>
        </w:rPr>
        <w:t>shoulder</w:t>
      </w:r>
      <w:r w:rsidR="0087186B" w:rsidRPr="004F15D3">
        <w:rPr>
          <w:rFonts w:eastAsia="Times New Roman"/>
          <w:sz w:val="20"/>
          <w:szCs w:val="20"/>
        </w:rPr>
        <w:t xml:space="preserve"> </w:t>
      </w:r>
      <w:r w:rsidRPr="004F15D3">
        <w:rPr>
          <w:rFonts w:eastAsia="Times New Roman"/>
          <w:sz w:val="20"/>
          <w:szCs w:val="20"/>
        </w:rPr>
        <w:t>In</w:t>
      </w:r>
      <w:r w:rsidR="0087186B" w:rsidRPr="004F15D3">
        <w:rPr>
          <w:rFonts w:eastAsia="Times New Roman"/>
          <w:sz w:val="20"/>
          <w:szCs w:val="20"/>
        </w:rPr>
        <w:t xml:space="preserve"> </w:t>
      </w:r>
      <w:proofErr w:type="spellStart"/>
      <w:r w:rsidRPr="004F15D3">
        <w:rPr>
          <w:rFonts w:eastAsia="Times New Roman"/>
          <w:sz w:val="20"/>
          <w:szCs w:val="20"/>
        </w:rPr>
        <w:t>Baert</w:t>
      </w:r>
      <w:proofErr w:type="spellEnd"/>
      <w:r w:rsidR="0087186B" w:rsidRPr="004F15D3">
        <w:rPr>
          <w:rFonts w:eastAsia="Times New Roman"/>
          <w:sz w:val="20"/>
          <w:szCs w:val="20"/>
        </w:rPr>
        <w:t xml:space="preserve"> </w:t>
      </w:r>
      <w:r w:rsidRPr="004F15D3">
        <w:rPr>
          <w:rFonts w:eastAsia="Times New Roman"/>
          <w:sz w:val="20"/>
          <w:szCs w:val="20"/>
        </w:rPr>
        <w:t>A</w:t>
      </w:r>
      <w:r w:rsidR="007A056E" w:rsidRPr="004F15D3">
        <w:rPr>
          <w:rFonts w:eastAsia="Times New Roman"/>
          <w:sz w:val="20"/>
          <w:szCs w:val="20"/>
        </w:rPr>
        <w:t>. L</w:t>
      </w:r>
      <w:r w:rsidRPr="004F15D3">
        <w:rPr>
          <w:rFonts w:eastAsia="Times New Roman"/>
          <w:sz w:val="20"/>
          <w:szCs w:val="20"/>
        </w:rPr>
        <w:t>.</w:t>
      </w:r>
      <w:r w:rsidR="007A056E" w:rsidRPr="004F15D3">
        <w:rPr>
          <w:rFonts w:eastAsia="Times New Roman"/>
          <w:sz w:val="20"/>
          <w:szCs w:val="20"/>
        </w:rPr>
        <w:t>, B</w:t>
      </w:r>
      <w:r w:rsidRPr="004F15D3">
        <w:rPr>
          <w:rFonts w:eastAsia="Times New Roman"/>
          <w:sz w:val="20"/>
          <w:szCs w:val="20"/>
        </w:rPr>
        <w:t>rady</w:t>
      </w:r>
      <w:r w:rsidR="0087186B" w:rsidRPr="004F15D3">
        <w:rPr>
          <w:rFonts w:eastAsia="Times New Roman"/>
          <w:sz w:val="20"/>
          <w:szCs w:val="20"/>
        </w:rPr>
        <w:t xml:space="preserve"> </w:t>
      </w:r>
      <w:r w:rsidRPr="004F15D3">
        <w:rPr>
          <w:rFonts w:eastAsia="Times New Roman"/>
          <w:sz w:val="20"/>
          <w:szCs w:val="20"/>
        </w:rPr>
        <w:t>L</w:t>
      </w:r>
      <w:r w:rsidR="007A056E" w:rsidRPr="004F15D3">
        <w:rPr>
          <w:rFonts w:eastAsia="Times New Roman"/>
          <w:sz w:val="20"/>
          <w:szCs w:val="20"/>
        </w:rPr>
        <w:t>. W</w:t>
      </w:r>
      <w:r w:rsidRPr="004F15D3">
        <w:rPr>
          <w:rFonts w:eastAsia="Times New Roman"/>
          <w:sz w:val="20"/>
          <w:szCs w:val="20"/>
        </w:rPr>
        <w:t>.,</w:t>
      </w:r>
      <w:r w:rsidR="0087186B" w:rsidRPr="004F15D3">
        <w:rPr>
          <w:rFonts w:eastAsia="Times New Roman"/>
          <w:sz w:val="20"/>
          <w:szCs w:val="20"/>
        </w:rPr>
        <w:t xml:space="preserve"> </w:t>
      </w:r>
      <w:proofErr w:type="spellStart"/>
      <w:r w:rsidRPr="004F15D3">
        <w:rPr>
          <w:rFonts w:eastAsia="Times New Roman"/>
          <w:sz w:val="20"/>
          <w:szCs w:val="20"/>
        </w:rPr>
        <w:t>Heilmann</w:t>
      </w:r>
      <w:proofErr w:type="spellEnd"/>
      <w:r w:rsidR="0087186B" w:rsidRPr="004F15D3">
        <w:rPr>
          <w:rFonts w:eastAsia="Times New Roman"/>
          <w:sz w:val="20"/>
          <w:szCs w:val="20"/>
        </w:rPr>
        <w:t xml:space="preserve"> </w:t>
      </w:r>
      <w:r w:rsidRPr="004F15D3">
        <w:rPr>
          <w:rFonts w:eastAsia="Times New Roman"/>
          <w:sz w:val="20"/>
          <w:szCs w:val="20"/>
        </w:rPr>
        <w:t>H</w:t>
      </w:r>
      <w:r w:rsidR="007A056E" w:rsidRPr="004F15D3">
        <w:rPr>
          <w:rFonts w:eastAsia="Times New Roman"/>
          <w:sz w:val="20"/>
          <w:szCs w:val="20"/>
        </w:rPr>
        <w:t>. P</w:t>
      </w:r>
      <w:r w:rsidRPr="004F15D3">
        <w:rPr>
          <w:rFonts w:eastAsia="Times New Roman"/>
          <w:sz w:val="20"/>
          <w:szCs w:val="20"/>
        </w:rPr>
        <w:t>.</w:t>
      </w:r>
      <w:r w:rsidR="0087186B" w:rsidRPr="004F15D3">
        <w:rPr>
          <w:rFonts w:eastAsia="Times New Roman"/>
          <w:sz w:val="20"/>
          <w:szCs w:val="20"/>
        </w:rPr>
        <w:t xml:space="preserve">, </w:t>
      </w:r>
      <w:proofErr w:type="spellStart"/>
      <w:r w:rsidRPr="004F15D3">
        <w:rPr>
          <w:rFonts w:eastAsia="Times New Roman"/>
          <w:sz w:val="20"/>
          <w:szCs w:val="20"/>
        </w:rPr>
        <w:t>Knauth</w:t>
      </w:r>
      <w:proofErr w:type="spellEnd"/>
      <w:r w:rsidR="0087186B" w:rsidRPr="004F15D3">
        <w:rPr>
          <w:rFonts w:eastAsia="Times New Roman"/>
          <w:sz w:val="20"/>
          <w:szCs w:val="20"/>
        </w:rPr>
        <w:t xml:space="preserve"> </w:t>
      </w:r>
      <w:r w:rsidRPr="004F15D3">
        <w:rPr>
          <w:rFonts w:eastAsia="Times New Roman"/>
          <w:sz w:val="20"/>
          <w:szCs w:val="20"/>
        </w:rPr>
        <w:t>M.</w:t>
      </w:r>
      <w:r w:rsidR="007A056E" w:rsidRPr="004F15D3">
        <w:rPr>
          <w:rFonts w:eastAsia="Times New Roman"/>
          <w:sz w:val="20"/>
          <w:szCs w:val="20"/>
        </w:rPr>
        <w:t>, e</w:t>
      </w:r>
      <w:r w:rsidRPr="004F15D3">
        <w:rPr>
          <w:rFonts w:eastAsia="Times New Roman"/>
          <w:sz w:val="20"/>
          <w:szCs w:val="20"/>
        </w:rPr>
        <w:t>t</w:t>
      </w:r>
      <w:r w:rsidR="0087186B" w:rsidRPr="004F15D3">
        <w:rPr>
          <w:rFonts w:eastAsia="Times New Roman"/>
          <w:sz w:val="20"/>
          <w:szCs w:val="20"/>
        </w:rPr>
        <w:t xml:space="preserve"> </w:t>
      </w:r>
      <w:r w:rsidRPr="004F15D3">
        <w:rPr>
          <w:rFonts w:eastAsia="Times New Roman"/>
          <w:sz w:val="20"/>
          <w:szCs w:val="20"/>
        </w:rPr>
        <w:t>al</w:t>
      </w:r>
      <w:r w:rsidR="0087186B" w:rsidRPr="004F15D3">
        <w:rPr>
          <w:rFonts w:eastAsia="Times New Roman"/>
          <w:sz w:val="20"/>
          <w:szCs w:val="20"/>
        </w:rPr>
        <w:t>. (</w:t>
      </w:r>
      <w:proofErr w:type="spellStart"/>
      <w:r w:rsidRPr="004F15D3">
        <w:rPr>
          <w:rFonts w:eastAsia="Times New Roman"/>
          <w:sz w:val="20"/>
          <w:szCs w:val="20"/>
        </w:rPr>
        <w:t>eds</w:t>
      </w:r>
      <w:proofErr w:type="spellEnd"/>
      <w:r w:rsidRPr="004F15D3">
        <w:rPr>
          <w:rFonts w:eastAsia="Times New Roman"/>
          <w:sz w:val="20"/>
          <w:szCs w:val="20"/>
        </w:rPr>
        <w:t>)</w:t>
      </w:r>
      <w:r w:rsidR="007A056E" w:rsidRPr="004F15D3">
        <w:rPr>
          <w:rFonts w:eastAsia="Times New Roman"/>
          <w:sz w:val="20"/>
          <w:szCs w:val="20"/>
        </w:rPr>
        <w:t>: U</w:t>
      </w:r>
      <w:r w:rsidRPr="004F15D3">
        <w:rPr>
          <w:rFonts w:eastAsia="Times New Roman"/>
          <w:sz w:val="20"/>
          <w:szCs w:val="20"/>
        </w:rPr>
        <w:t>ltrasound</w:t>
      </w:r>
      <w:r w:rsidR="0087186B" w:rsidRPr="004F15D3">
        <w:rPr>
          <w:rFonts w:eastAsia="Times New Roman"/>
          <w:sz w:val="20"/>
          <w:szCs w:val="20"/>
        </w:rPr>
        <w:t xml:space="preserve"> </w:t>
      </w:r>
      <w:r w:rsidRPr="004F15D3">
        <w:rPr>
          <w:rFonts w:eastAsia="Times New Roman"/>
          <w:sz w:val="20"/>
          <w:szCs w:val="20"/>
        </w:rPr>
        <w:t>of</w:t>
      </w:r>
      <w:r w:rsidR="0087186B" w:rsidRPr="004F15D3">
        <w:rPr>
          <w:rFonts w:eastAsia="Times New Roman"/>
          <w:sz w:val="20"/>
          <w:szCs w:val="20"/>
        </w:rPr>
        <w:t xml:space="preserve"> </w:t>
      </w:r>
      <w:r w:rsidRPr="004F15D3">
        <w:rPr>
          <w:rFonts w:eastAsia="Times New Roman"/>
          <w:sz w:val="20"/>
          <w:szCs w:val="20"/>
        </w:rPr>
        <w:t>the</w:t>
      </w:r>
      <w:r w:rsidR="0087186B" w:rsidRPr="004F15D3">
        <w:rPr>
          <w:rFonts w:eastAsia="Times New Roman"/>
          <w:sz w:val="20"/>
          <w:szCs w:val="20"/>
        </w:rPr>
        <w:t xml:space="preserve"> </w:t>
      </w:r>
      <w:r w:rsidRPr="004F15D3">
        <w:rPr>
          <w:rFonts w:eastAsia="Times New Roman"/>
          <w:sz w:val="20"/>
          <w:szCs w:val="20"/>
        </w:rPr>
        <w:t>musculoskeletal</w:t>
      </w:r>
      <w:r w:rsidR="0087186B" w:rsidRPr="004F15D3">
        <w:rPr>
          <w:rFonts w:eastAsia="Times New Roman"/>
          <w:sz w:val="20"/>
          <w:szCs w:val="20"/>
        </w:rPr>
        <w:t xml:space="preserve"> </w:t>
      </w:r>
      <w:r w:rsidRPr="004F15D3">
        <w:rPr>
          <w:rFonts w:eastAsia="Times New Roman"/>
          <w:sz w:val="20"/>
          <w:szCs w:val="20"/>
        </w:rPr>
        <w:t>system</w:t>
      </w:r>
      <w:r w:rsidR="0087186B" w:rsidRPr="004F15D3">
        <w:rPr>
          <w:rFonts w:eastAsia="Times New Roman"/>
          <w:sz w:val="20"/>
          <w:szCs w:val="20"/>
        </w:rPr>
        <w:t xml:space="preserve">. </w:t>
      </w:r>
      <w:r w:rsidRPr="004F15D3">
        <w:rPr>
          <w:rFonts w:eastAsia="Times New Roman"/>
          <w:sz w:val="20"/>
          <w:szCs w:val="20"/>
        </w:rPr>
        <w:t>Springer</w:t>
      </w:r>
      <w:r w:rsidR="0087186B" w:rsidRPr="004F15D3">
        <w:rPr>
          <w:rFonts w:eastAsia="Times New Roman"/>
          <w:sz w:val="20"/>
          <w:szCs w:val="20"/>
        </w:rPr>
        <w:t xml:space="preserve"> </w:t>
      </w:r>
      <w:r w:rsidRPr="004F15D3">
        <w:rPr>
          <w:rFonts w:eastAsia="Times New Roman"/>
          <w:sz w:val="20"/>
          <w:szCs w:val="20"/>
        </w:rPr>
        <w:t>Berlin</w:t>
      </w:r>
      <w:r w:rsidR="0087186B" w:rsidRPr="004F15D3">
        <w:rPr>
          <w:rFonts w:eastAsia="Times New Roman"/>
          <w:sz w:val="20"/>
          <w:szCs w:val="20"/>
        </w:rPr>
        <w:t xml:space="preserve"> </w:t>
      </w:r>
      <w:r w:rsidRPr="004F15D3">
        <w:rPr>
          <w:rFonts w:eastAsia="Times New Roman"/>
          <w:sz w:val="20"/>
          <w:szCs w:val="20"/>
        </w:rPr>
        <w:t>Heidelberg</w:t>
      </w:r>
      <w:r w:rsidR="0087186B" w:rsidRPr="004F15D3">
        <w:rPr>
          <w:rFonts w:eastAsia="Times New Roman"/>
          <w:sz w:val="20"/>
          <w:szCs w:val="20"/>
        </w:rPr>
        <w:t>,</w:t>
      </w:r>
      <w:r w:rsidR="007A056E" w:rsidRPr="004F15D3">
        <w:rPr>
          <w:rFonts w:eastAsiaTheme="minorEastAsia" w:hint="eastAsia"/>
          <w:sz w:val="20"/>
          <w:szCs w:val="20"/>
          <w:lang w:eastAsia="zh-CN"/>
        </w:rPr>
        <w:t xml:space="preserve"> </w:t>
      </w:r>
      <w:r w:rsidRPr="004F15D3">
        <w:rPr>
          <w:rFonts w:eastAsia="Times New Roman"/>
          <w:sz w:val="20"/>
          <w:szCs w:val="20"/>
        </w:rPr>
        <w:t>2nd</w:t>
      </w:r>
      <w:r w:rsidR="0087186B" w:rsidRPr="004F15D3">
        <w:rPr>
          <w:rFonts w:eastAsia="Times New Roman"/>
          <w:sz w:val="20"/>
          <w:szCs w:val="20"/>
        </w:rPr>
        <w:t xml:space="preserve"> </w:t>
      </w:r>
      <w:r w:rsidRPr="004F15D3">
        <w:rPr>
          <w:rFonts w:eastAsia="Times New Roman"/>
          <w:sz w:val="20"/>
          <w:szCs w:val="20"/>
        </w:rPr>
        <w:t>edition.</w:t>
      </w:r>
      <w:r w:rsidR="0087186B" w:rsidRPr="004F15D3">
        <w:rPr>
          <w:rFonts w:eastAsia="Times New Roman"/>
          <w:sz w:val="20"/>
          <w:szCs w:val="20"/>
        </w:rPr>
        <w:t xml:space="preserve"> </w:t>
      </w:r>
      <w:r w:rsidRPr="004F15D3">
        <w:rPr>
          <w:rFonts w:eastAsia="Times New Roman"/>
          <w:sz w:val="20"/>
          <w:szCs w:val="20"/>
        </w:rPr>
        <w:t>2007</w:t>
      </w:r>
      <w:r w:rsidR="007A056E" w:rsidRPr="004F15D3">
        <w:rPr>
          <w:rFonts w:eastAsiaTheme="minorEastAsia" w:hint="eastAsia"/>
          <w:sz w:val="20"/>
          <w:szCs w:val="20"/>
          <w:lang w:eastAsia="zh-CN"/>
        </w:rPr>
        <w:t>.</w:t>
      </w:r>
    </w:p>
    <w:p w:rsidR="004530E6" w:rsidRPr="004F15D3" w:rsidRDefault="00AA4A9C" w:rsidP="007A056E">
      <w:pPr>
        <w:pStyle w:val="ListParagraph"/>
        <w:numPr>
          <w:ilvl w:val="0"/>
          <w:numId w:val="39"/>
        </w:numPr>
        <w:snapToGrid w:val="0"/>
        <w:jc w:val="both"/>
        <w:rPr>
          <w:sz w:val="20"/>
          <w:szCs w:val="20"/>
        </w:rPr>
      </w:pPr>
      <w:r w:rsidRPr="004F15D3">
        <w:rPr>
          <w:rFonts w:eastAsia="Times New Roman"/>
          <w:bCs/>
          <w:sz w:val="20"/>
          <w:szCs w:val="20"/>
        </w:rPr>
        <w:t>White</w:t>
      </w:r>
      <w:r w:rsidR="0087186B" w:rsidRPr="004F15D3">
        <w:rPr>
          <w:rFonts w:eastAsia="Times New Roman"/>
          <w:bCs/>
          <w:sz w:val="20"/>
          <w:szCs w:val="20"/>
        </w:rPr>
        <w:t xml:space="preserve"> </w:t>
      </w:r>
      <w:r w:rsidRPr="004F15D3">
        <w:rPr>
          <w:rFonts w:eastAsia="Times New Roman"/>
          <w:bCs/>
          <w:sz w:val="20"/>
          <w:szCs w:val="20"/>
        </w:rPr>
        <w:t>L.</w:t>
      </w:r>
      <w:r w:rsidR="0087186B" w:rsidRPr="004F15D3">
        <w:rPr>
          <w:rFonts w:eastAsia="Times New Roman"/>
          <w:bCs/>
          <w:sz w:val="20"/>
          <w:szCs w:val="20"/>
        </w:rPr>
        <w:t xml:space="preserve"> </w:t>
      </w:r>
      <w:r w:rsidRPr="004F15D3">
        <w:rPr>
          <w:rFonts w:eastAsia="Times New Roman"/>
          <w:bCs/>
          <w:sz w:val="20"/>
          <w:szCs w:val="20"/>
        </w:rPr>
        <w:t>M.</w:t>
      </w:r>
      <w:r w:rsidR="0087186B" w:rsidRPr="004F15D3">
        <w:rPr>
          <w:rFonts w:eastAsia="Times New Roman"/>
          <w:bCs/>
          <w:sz w:val="20"/>
          <w:szCs w:val="20"/>
        </w:rPr>
        <w:t xml:space="preserve"> &amp; </w:t>
      </w:r>
      <w:proofErr w:type="spellStart"/>
      <w:r w:rsidRPr="004F15D3">
        <w:rPr>
          <w:rFonts w:eastAsia="Times New Roman"/>
          <w:bCs/>
          <w:sz w:val="20"/>
          <w:szCs w:val="20"/>
        </w:rPr>
        <w:t>Recht</w:t>
      </w:r>
      <w:proofErr w:type="spellEnd"/>
      <w:r w:rsidR="0087186B" w:rsidRPr="004F15D3">
        <w:rPr>
          <w:rFonts w:eastAsia="Times New Roman"/>
          <w:bCs/>
          <w:sz w:val="20"/>
          <w:szCs w:val="20"/>
        </w:rPr>
        <w:t xml:space="preserve"> </w:t>
      </w:r>
      <w:r w:rsidRPr="004F15D3">
        <w:rPr>
          <w:rFonts w:eastAsia="Times New Roman"/>
          <w:bCs/>
          <w:sz w:val="20"/>
          <w:szCs w:val="20"/>
        </w:rPr>
        <w:t>M.</w:t>
      </w:r>
      <w:r w:rsidRPr="004F15D3">
        <w:rPr>
          <w:rFonts w:eastAsia="Times New Roman"/>
          <w:sz w:val="20"/>
          <w:szCs w:val="20"/>
        </w:rPr>
        <w:t>:</w:t>
      </w:r>
      <w:r w:rsidR="0087186B" w:rsidRPr="004F15D3">
        <w:rPr>
          <w:rFonts w:eastAsia="Times New Roman"/>
          <w:sz w:val="20"/>
          <w:szCs w:val="20"/>
        </w:rPr>
        <w:t xml:space="preserve"> </w:t>
      </w:r>
      <w:r w:rsidRPr="004F15D3">
        <w:rPr>
          <w:rFonts w:eastAsia="Times New Roman"/>
          <w:sz w:val="20"/>
          <w:szCs w:val="20"/>
        </w:rPr>
        <w:t>MR</w:t>
      </w:r>
      <w:r w:rsidR="0087186B" w:rsidRPr="004F15D3">
        <w:rPr>
          <w:rFonts w:eastAsia="Times New Roman"/>
          <w:sz w:val="20"/>
          <w:szCs w:val="20"/>
        </w:rPr>
        <w:t xml:space="preserve"> </w:t>
      </w:r>
      <w:r w:rsidRPr="004F15D3">
        <w:rPr>
          <w:rFonts w:eastAsia="Times New Roman"/>
          <w:sz w:val="20"/>
          <w:szCs w:val="20"/>
        </w:rPr>
        <w:t>imaging</w:t>
      </w:r>
      <w:r w:rsidR="0087186B" w:rsidRPr="004F15D3">
        <w:rPr>
          <w:rFonts w:eastAsia="Times New Roman"/>
          <w:sz w:val="20"/>
          <w:szCs w:val="20"/>
        </w:rPr>
        <w:t xml:space="preserve"> </w:t>
      </w:r>
      <w:r w:rsidRPr="004F15D3">
        <w:rPr>
          <w:rFonts w:eastAsia="Times New Roman"/>
          <w:sz w:val="20"/>
          <w:szCs w:val="20"/>
        </w:rPr>
        <w:t>of</w:t>
      </w:r>
      <w:r w:rsidR="0087186B" w:rsidRPr="004F15D3">
        <w:rPr>
          <w:rFonts w:eastAsia="Times New Roman"/>
          <w:sz w:val="20"/>
          <w:szCs w:val="20"/>
        </w:rPr>
        <w:t xml:space="preserve"> </w:t>
      </w:r>
      <w:proofErr w:type="spellStart"/>
      <w:r w:rsidRPr="004F15D3">
        <w:rPr>
          <w:rFonts w:eastAsia="Times New Roman"/>
          <w:sz w:val="20"/>
          <w:szCs w:val="20"/>
        </w:rPr>
        <w:t>articularcartlage</w:t>
      </w:r>
      <w:proofErr w:type="spellEnd"/>
      <w:r w:rsidR="0087186B" w:rsidRPr="004F15D3">
        <w:rPr>
          <w:rFonts w:eastAsia="Times New Roman"/>
          <w:sz w:val="20"/>
          <w:szCs w:val="20"/>
        </w:rPr>
        <w:t xml:space="preserve"> </w:t>
      </w:r>
      <w:r w:rsidRPr="004F15D3">
        <w:rPr>
          <w:rFonts w:eastAsia="Times New Roman"/>
          <w:sz w:val="20"/>
          <w:szCs w:val="20"/>
        </w:rPr>
        <w:t>In</w:t>
      </w:r>
      <w:r w:rsidR="0087186B" w:rsidRPr="004F15D3">
        <w:rPr>
          <w:rFonts w:eastAsia="Times New Roman"/>
          <w:sz w:val="20"/>
          <w:szCs w:val="20"/>
        </w:rPr>
        <w:t xml:space="preserve"> </w:t>
      </w:r>
      <w:proofErr w:type="spellStart"/>
      <w:r w:rsidRPr="004F15D3">
        <w:rPr>
          <w:rFonts w:eastAsia="Times New Roman"/>
          <w:sz w:val="20"/>
          <w:szCs w:val="20"/>
        </w:rPr>
        <w:t>Hodler</w:t>
      </w:r>
      <w:proofErr w:type="spellEnd"/>
      <w:r w:rsidR="0087186B" w:rsidRPr="004F15D3">
        <w:rPr>
          <w:rFonts w:eastAsia="Times New Roman"/>
          <w:sz w:val="20"/>
          <w:szCs w:val="20"/>
        </w:rPr>
        <w:t xml:space="preserve"> </w:t>
      </w:r>
      <w:r w:rsidRPr="004F15D3">
        <w:rPr>
          <w:rFonts w:eastAsia="Times New Roman"/>
          <w:sz w:val="20"/>
          <w:szCs w:val="20"/>
        </w:rPr>
        <w:t>J.,</w:t>
      </w:r>
      <w:r w:rsidR="0087186B" w:rsidRPr="004F15D3">
        <w:rPr>
          <w:rFonts w:eastAsia="Times New Roman"/>
          <w:sz w:val="20"/>
          <w:szCs w:val="20"/>
        </w:rPr>
        <w:t xml:space="preserve"> </w:t>
      </w:r>
      <w:r w:rsidRPr="004F15D3">
        <w:rPr>
          <w:rFonts w:eastAsia="Times New Roman"/>
          <w:sz w:val="20"/>
          <w:szCs w:val="20"/>
        </w:rPr>
        <w:t>von</w:t>
      </w:r>
      <w:r w:rsidR="0087186B" w:rsidRPr="004F15D3">
        <w:rPr>
          <w:rFonts w:eastAsia="Times New Roman"/>
          <w:sz w:val="20"/>
          <w:szCs w:val="20"/>
        </w:rPr>
        <w:t xml:space="preserve"> </w:t>
      </w:r>
      <w:proofErr w:type="spellStart"/>
      <w:r w:rsidRPr="004F15D3">
        <w:rPr>
          <w:rFonts w:eastAsia="Times New Roman"/>
          <w:sz w:val="20"/>
          <w:szCs w:val="20"/>
        </w:rPr>
        <w:t>Schulthess</w:t>
      </w:r>
      <w:proofErr w:type="spellEnd"/>
      <w:r w:rsidR="0087186B" w:rsidRPr="004F15D3">
        <w:rPr>
          <w:rFonts w:eastAsia="Times New Roman"/>
          <w:sz w:val="20"/>
          <w:szCs w:val="20"/>
        </w:rPr>
        <w:t xml:space="preserve"> </w:t>
      </w:r>
      <w:r w:rsidRPr="004F15D3">
        <w:rPr>
          <w:rFonts w:eastAsia="Times New Roman"/>
          <w:sz w:val="20"/>
          <w:szCs w:val="20"/>
        </w:rPr>
        <w:t>G.</w:t>
      </w:r>
      <w:r w:rsidR="0087186B" w:rsidRPr="004F15D3">
        <w:rPr>
          <w:rFonts w:eastAsia="Times New Roman"/>
          <w:sz w:val="20"/>
          <w:szCs w:val="20"/>
        </w:rPr>
        <w:t xml:space="preserve"> </w:t>
      </w:r>
      <w:r w:rsidRPr="004F15D3">
        <w:rPr>
          <w:rFonts w:eastAsia="Times New Roman"/>
          <w:sz w:val="20"/>
          <w:szCs w:val="20"/>
        </w:rPr>
        <w:t>K.,</w:t>
      </w:r>
      <w:r w:rsidR="0087186B" w:rsidRPr="004F15D3">
        <w:rPr>
          <w:rFonts w:eastAsia="Times New Roman"/>
          <w:sz w:val="20"/>
          <w:szCs w:val="20"/>
        </w:rPr>
        <w:t xml:space="preserve"> </w:t>
      </w:r>
      <w:proofErr w:type="spellStart"/>
      <w:r w:rsidRPr="004F15D3">
        <w:rPr>
          <w:rFonts w:eastAsia="Times New Roman"/>
          <w:sz w:val="20"/>
          <w:szCs w:val="20"/>
        </w:rPr>
        <w:t>Zollikofer</w:t>
      </w:r>
      <w:proofErr w:type="spellEnd"/>
      <w:r w:rsidR="0087186B" w:rsidRPr="004F15D3">
        <w:rPr>
          <w:rFonts w:eastAsia="Times New Roman"/>
          <w:sz w:val="20"/>
          <w:szCs w:val="20"/>
        </w:rPr>
        <w:t xml:space="preserve"> </w:t>
      </w:r>
      <w:r w:rsidRPr="004F15D3">
        <w:rPr>
          <w:rFonts w:eastAsia="Times New Roman"/>
          <w:sz w:val="20"/>
          <w:szCs w:val="20"/>
        </w:rPr>
        <w:t>Ch.</w:t>
      </w:r>
      <w:r w:rsidR="0087186B" w:rsidRPr="004F15D3">
        <w:rPr>
          <w:rFonts w:eastAsia="Times New Roman"/>
          <w:sz w:val="20"/>
          <w:szCs w:val="20"/>
        </w:rPr>
        <w:t xml:space="preserve"> </w:t>
      </w:r>
      <w:r w:rsidRPr="004F15D3">
        <w:rPr>
          <w:rFonts w:eastAsia="Times New Roman"/>
          <w:sz w:val="20"/>
          <w:szCs w:val="20"/>
        </w:rPr>
        <w:t>L.,</w:t>
      </w:r>
      <w:r w:rsidR="0087186B" w:rsidRPr="004F15D3">
        <w:rPr>
          <w:rFonts w:eastAsia="Times New Roman"/>
          <w:sz w:val="20"/>
          <w:szCs w:val="20"/>
        </w:rPr>
        <w:t xml:space="preserve"> </w:t>
      </w:r>
      <w:r w:rsidRPr="004F15D3">
        <w:rPr>
          <w:rFonts w:eastAsia="Times New Roman"/>
          <w:sz w:val="20"/>
          <w:szCs w:val="20"/>
        </w:rPr>
        <w:t>(eds.):</w:t>
      </w:r>
      <w:r w:rsidR="0087186B" w:rsidRPr="004F15D3">
        <w:rPr>
          <w:rFonts w:eastAsia="Times New Roman"/>
          <w:sz w:val="20"/>
          <w:szCs w:val="20"/>
        </w:rPr>
        <w:t xml:space="preserve"> </w:t>
      </w:r>
      <w:r w:rsidRPr="004F15D3">
        <w:rPr>
          <w:rFonts w:eastAsia="Times New Roman"/>
          <w:sz w:val="20"/>
          <w:szCs w:val="20"/>
        </w:rPr>
        <w:t>Musculoskeletal</w:t>
      </w:r>
      <w:r w:rsidR="0087186B" w:rsidRPr="004F15D3">
        <w:rPr>
          <w:rFonts w:eastAsia="Times New Roman"/>
          <w:sz w:val="20"/>
          <w:szCs w:val="20"/>
        </w:rPr>
        <w:t xml:space="preserve"> </w:t>
      </w:r>
      <w:r w:rsidRPr="004F15D3">
        <w:rPr>
          <w:rFonts w:eastAsia="Times New Roman"/>
          <w:sz w:val="20"/>
          <w:szCs w:val="20"/>
        </w:rPr>
        <w:t>Diseases</w:t>
      </w:r>
      <w:r w:rsidR="0087186B" w:rsidRPr="004F15D3">
        <w:rPr>
          <w:rFonts w:eastAsia="Times New Roman"/>
          <w:sz w:val="20"/>
          <w:szCs w:val="20"/>
        </w:rPr>
        <w:t xml:space="preserve"> </w:t>
      </w:r>
      <w:r w:rsidRPr="004F15D3">
        <w:rPr>
          <w:rFonts w:eastAsia="Times New Roman"/>
          <w:sz w:val="20"/>
          <w:szCs w:val="20"/>
        </w:rPr>
        <w:t>2009-2012:</w:t>
      </w:r>
      <w:r w:rsidR="0087186B" w:rsidRPr="004F15D3">
        <w:rPr>
          <w:rFonts w:eastAsia="Times New Roman"/>
          <w:sz w:val="20"/>
          <w:szCs w:val="20"/>
        </w:rPr>
        <w:t xml:space="preserve"> </w:t>
      </w:r>
      <w:r w:rsidRPr="004F15D3">
        <w:rPr>
          <w:rFonts w:eastAsia="Times New Roman"/>
          <w:sz w:val="20"/>
          <w:szCs w:val="20"/>
        </w:rPr>
        <w:t>Diagnostic</w:t>
      </w:r>
      <w:r w:rsidR="0087186B" w:rsidRPr="004F15D3">
        <w:rPr>
          <w:rFonts w:eastAsia="Times New Roman"/>
          <w:sz w:val="20"/>
          <w:szCs w:val="20"/>
        </w:rPr>
        <w:t xml:space="preserve"> </w:t>
      </w:r>
      <w:r w:rsidRPr="004F15D3">
        <w:rPr>
          <w:rFonts w:eastAsia="Times New Roman"/>
          <w:sz w:val="20"/>
          <w:szCs w:val="20"/>
        </w:rPr>
        <w:t>Imaging</w:t>
      </w:r>
      <w:r w:rsidR="0087186B" w:rsidRPr="004F15D3">
        <w:rPr>
          <w:rFonts w:eastAsia="Times New Roman"/>
          <w:sz w:val="20"/>
          <w:szCs w:val="20"/>
        </w:rPr>
        <w:t xml:space="preserve"> </w:t>
      </w:r>
      <w:r w:rsidRPr="004F15D3">
        <w:rPr>
          <w:rFonts w:eastAsia="Times New Roman"/>
          <w:sz w:val="20"/>
          <w:szCs w:val="20"/>
        </w:rPr>
        <w:t>Springer</w:t>
      </w:r>
      <w:r w:rsidR="0087186B" w:rsidRPr="004F15D3">
        <w:rPr>
          <w:rFonts w:eastAsia="Times New Roman"/>
          <w:sz w:val="20"/>
          <w:szCs w:val="20"/>
        </w:rPr>
        <w:t xml:space="preserve"> </w:t>
      </w:r>
      <w:proofErr w:type="spellStart"/>
      <w:r w:rsidRPr="004F15D3">
        <w:rPr>
          <w:rFonts w:eastAsia="Times New Roman"/>
          <w:sz w:val="20"/>
          <w:szCs w:val="20"/>
        </w:rPr>
        <w:t>verlag</w:t>
      </w:r>
      <w:proofErr w:type="spellEnd"/>
      <w:r w:rsidR="0087186B" w:rsidRPr="004F15D3">
        <w:rPr>
          <w:rFonts w:eastAsia="Times New Roman"/>
          <w:sz w:val="20"/>
          <w:szCs w:val="20"/>
        </w:rPr>
        <w:t xml:space="preserve"> </w:t>
      </w:r>
      <w:r w:rsidRPr="004F15D3">
        <w:rPr>
          <w:rFonts w:eastAsia="Times New Roman"/>
          <w:sz w:val="20"/>
          <w:szCs w:val="20"/>
        </w:rPr>
        <w:t>Italia,</w:t>
      </w:r>
      <w:r w:rsidR="0087186B" w:rsidRPr="004F15D3">
        <w:rPr>
          <w:rFonts w:eastAsia="Times New Roman"/>
          <w:sz w:val="20"/>
          <w:szCs w:val="20"/>
        </w:rPr>
        <w:t xml:space="preserve"> </w:t>
      </w:r>
      <w:r w:rsidRPr="004F15D3">
        <w:rPr>
          <w:rFonts w:eastAsia="Times New Roman"/>
          <w:sz w:val="20"/>
          <w:szCs w:val="20"/>
        </w:rPr>
        <w:t>2009:</w:t>
      </w:r>
      <w:r w:rsidR="0087186B" w:rsidRPr="004F15D3">
        <w:rPr>
          <w:rFonts w:eastAsia="Times New Roman"/>
          <w:sz w:val="20"/>
          <w:szCs w:val="20"/>
        </w:rPr>
        <w:t xml:space="preserve"> </w:t>
      </w:r>
      <w:r w:rsidRPr="004F15D3">
        <w:rPr>
          <w:rFonts w:eastAsia="Times New Roman"/>
          <w:sz w:val="20"/>
          <w:szCs w:val="20"/>
        </w:rPr>
        <w:t>p</w:t>
      </w:r>
      <w:r w:rsidR="0087186B" w:rsidRPr="004F15D3">
        <w:rPr>
          <w:rFonts w:eastAsia="Times New Roman"/>
          <w:sz w:val="20"/>
          <w:szCs w:val="20"/>
        </w:rPr>
        <w:t xml:space="preserve"> </w:t>
      </w:r>
      <w:r w:rsidRPr="004F15D3">
        <w:rPr>
          <w:rFonts w:eastAsia="Times New Roman"/>
          <w:sz w:val="20"/>
          <w:szCs w:val="20"/>
        </w:rPr>
        <w:t>180.</w:t>
      </w:r>
    </w:p>
    <w:p w:rsidR="004530E6" w:rsidRPr="004F15D3" w:rsidRDefault="00AA4A9C" w:rsidP="007A056E">
      <w:pPr>
        <w:pStyle w:val="ListParagraph"/>
        <w:numPr>
          <w:ilvl w:val="0"/>
          <w:numId w:val="39"/>
        </w:numPr>
        <w:snapToGrid w:val="0"/>
        <w:jc w:val="both"/>
        <w:rPr>
          <w:sz w:val="20"/>
          <w:szCs w:val="20"/>
        </w:rPr>
      </w:pPr>
      <w:r w:rsidRPr="004F15D3">
        <w:rPr>
          <w:rFonts w:eastAsia="Times New Roman"/>
          <w:bCs/>
          <w:sz w:val="20"/>
          <w:szCs w:val="20"/>
        </w:rPr>
        <w:t>Tseng</w:t>
      </w:r>
      <w:r w:rsidR="0087186B" w:rsidRPr="004F15D3">
        <w:rPr>
          <w:rFonts w:eastAsia="Times New Roman"/>
          <w:bCs/>
          <w:sz w:val="20"/>
          <w:szCs w:val="20"/>
        </w:rPr>
        <w:t xml:space="preserve"> </w:t>
      </w:r>
      <w:r w:rsidRPr="004F15D3">
        <w:rPr>
          <w:rFonts w:eastAsia="Times New Roman"/>
          <w:bCs/>
          <w:sz w:val="20"/>
          <w:szCs w:val="20"/>
        </w:rPr>
        <w:t>G</w:t>
      </w:r>
      <w:r w:rsidR="007A056E" w:rsidRPr="004F15D3">
        <w:rPr>
          <w:rFonts w:eastAsia="Times New Roman"/>
          <w:bCs/>
          <w:sz w:val="20"/>
          <w:szCs w:val="20"/>
        </w:rPr>
        <w:t>. Y</w:t>
      </w:r>
      <w:r w:rsidRPr="004F15D3">
        <w:rPr>
          <w:rFonts w:eastAsia="Times New Roman"/>
          <w:bCs/>
          <w:sz w:val="20"/>
          <w:szCs w:val="20"/>
        </w:rPr>
        <w:t>.,</w:t>
      </w:r>
      <w:r w:rsidR="0087186B" w:rsidRPr="004F15D3">
        <w:rPr>
          <w:rFonts w:eastAsia="Times New Roman"/>
          <w:bCs/>
          <w:sz w:val="20"/>
          <w:szCs w:val="20"/>
        </w:rPr>
        <w:t xml:space="preserve"> </w:t>
      </w:r>
      <w:r w:rsidRPr="004F15D3">
        <w:rPr>
          <w:rFonts w:eastAsia="Times New Roman"/>
          <w:bCs/>
          <w:sz w:val="20"/>
          <w:szCs w:val="20"/>
        </w:rPr>
        <w:t>Wilfred</w:t>
      </w:r>
      <w:r w:rsidR="0087186B" w:rsidRPr="004F15D3">
        <w:rPr>
          <w:rFonts w:eastAsia="Times New Roman"/>
          <w:bCs/>
          <w:sz w:val="20"/>
          <w:szCs w:val="20"/>
        </w:rPr>
        <w:t xml:space="preserve"> </w:t>
      </w:r>
      <w:r w:rsidRPr="004F15D3">
        <w:rPr>
          <w:rFonts w:eastAsia="Times New Roman"/>
          <w:bCs/>
          <w:sz w:val="20"/>
          <w:szCs w:val="20"/>
        </w:rPr>
        <w:t>C</w:t>
      </w:r>
      <w:r w:rsidR="007A056E" w:rsidRPr="004F15D3">
        <w:rPr>
          <w:rFonts w:eastAsia="Times New Roman"/>
          <w:bCs/>
          <w:sz w:val="20"/>
          <w:szCs w:val="20"/>
        </w:rPr>
        <w:t>. G</w:t>
      </w:r>
      <w:r w:rsidRPr="004F15D3">
        <w:rPr>
          <w:rFonts w:eastAsia="Times New Roman"/>
          <w:bCs/>
          <w:sz w:val="20"/>
          <w:szCs w:val="20"/>
        </w:rPr>
        <w:t>.,</w:t>
      </w:r>
      <w:r w:rsidR="0087186B" w:rsidRPr="004F15D3">
        <w:rPr>
          <w:rFonts w:eastAsia="Times New Roman"/>
          <w:bCs/>
          <w:sz w:val="20"/>
          <w:szCs w:val="20"/>
        </w:rPr>
        <w:t xml:space="preserve"> </w:t>
      </w:r>
      <w:proofErr w:type="spellStart"/>
      <w:r w:rsidRPr="004F15D3">
        <w:rPr>
          <w:rFonts w:eastAsia="Times New Roman"/>
          <w:bCs/>
          <w:sz w:val="20"/>
          <w:szCs w:val="20"/>
        </w:rPr>
        <w:t>Cetik</w:t>
      </w:r>
      <w:proofErr w:type="spellEnd"/>
      <w:r w:rsidR="0087186B" w:rsidRPr="004F15D3">
        <w:rPr>
          <w:rFonts w:eastAsia="Times New Roman"/>
          <w:bCs/>
          <w:sz w:val="20"/>
          <w:szCs w:val="20"/>
        </w:rPr>
        <w:t xml:space="preserve"> </w:t>
      </w:r>
      <w:r w:rsidRPr="004F15D3">
        <w:rPr>
          <w:rFonts w:eastAsia="Times New Roman"/>
          <w:bCs/>
          <w:sz w:val="20"/>
          <w:szCs w:val="20"/>
        </w:rPr>
        <w:t>O.,</w:t>
      </w:r>
      <w:r w:rsidR="0087186B" w:rsidRPr="004F15D3">
        <w:rPr>
          <w:rFonts w:eastAsia="Times New Roman"/>
          <w:bCs/>
          <w:sz w:val="20"/>
          <w:szCs w:val="20"/>
        </w:rPr>
        <w:t xml:space="preserve"> </w:t>
      </w:r>
      <w:proofErr w:type="spellStart"/>
      <w:r w:rsidRPr="004F15D3">
        <w:rPr>
          <w:rFonts w:eastAsia="Times New Roman"/>
          <w:bCs/>
          <w:sz w:val="20"/>
          <w:szCs w:val="20"/>
        </w:rPr>
        <w:t>Uslu</w:t>
      </w:r>
      <w:proofErr w:type="spellEnd"/>
      <w:r w:rsidR="0087186B" w:rsidRPr="004F15D3">
        <w:rPr>
          <w:rFonts w:eastAsia="Times New Roman"/>
          <w:bCs/>
          <w:sz w:val="20"/>
          <w:szCs w:val="20"/>
        </w:rPr>
        <w:t xml:space="preserve"> </w:t>
      </w:r>
      <w:r w:rsidRPr="004F15D3">
        <w:rPr>
          <w:rFonts w:eastAsia="Times New Roman"/>
          <w:bCs/>
          <w:sz w:val="20"/>
          <w:szCs w:val="20"/>
        </w:rPr>
        <w:t>M.,</w:t>
      </w:r>
      <w:r w:rsidR="0087186B" w:rsidRPr="004F15D3">
        <w:rPr>
          <w:rFonts w:eastAsia="Times New Roman"/>
          <w:bCs/>
          <w:sz w:val="20"/>
          <w:szCs w:val="20"/>
        </w:rPr>
        <w:t xml:space="preserve"> </w:t>
      </w:r>
      <w:r w:rsidRPr="004F15D3">
        <w:rPr>
          <w:rFonts w:eastAsia="Times New Roman"/>
          <w:bCs/>
          <w:sz w:val="20"/>
          <w:szCs w:val="20"/>
        </w:rPr>
        <w:t>et</w:t>
      </w:r>
      <w:r w:rsidR="0087186B" w:rsidRPr="004F15D3">
        <w:rPr>
          <w:rFonts w:eastAsia="Times New Roman"/>
          <w:bCs/>
          <w:sz w:val="20"/>
          <w:szCs w:val="20"/>
        </w:rPr>
        <w:t xml:space="preserve"> </w:t>
      </w:r>
      <w:r w:rsidRPr="004F15D3">
        <w:rPr>
          <w:rFonts w:eastAsia="Times New Roman"/>
          <w:bCs/>
          <w:sz w:val="20"/>
          <w:szCs w:val="20"/>
        </w:rPr>
        <w:t>al</w:t>
      </w:r>
      <w:r w:rsidR="007A056E" w:rsidRPr="004F15D3">
        <w:rPr>
          <w:rFonts w:eastAsia="Times New Roman"/>
          <w:bCs/>
          <w:sz w:val="20"/>
          <w:szCs w:val="20"/>
        </w:rPr>
        <w:t xml:space="preserve">: </w:t>
      </w:r>
      <w:r w:rsidR="007A056E" w:rsidRPr="004F15D3">
        <w:rPr>
          <w:rFonts w:eastAsia="Times New Roman"/>
          <w:sz w:val="20"/>
          <w:szCs w:val="20"/>
        </w:rPr>
        <w:t>S</w:t>
      </w:r>
      <w:r w:rsidRPr="004F15D3">
        <w:rPr>
          <w:rFonts w:eastAsia="Times New Roman"/>
          <w:sz w:val="20"/>
          <w:szCs w:val="20"/>
        </w:rPr>
        <w:t>houlder</w:t>
      </w:r>
      <w:r w:rsidR="0087186B" w:rsidRPr="004F15D3">
        <w:rPr>
          <w:rFonts w:eastAsia="Times New Roman"/>
          <w:sz w:val="20"/>
          <w:szCs w:val="20"/>
        </w:rPr>
        <w:t xml:space="preserve"> </w:t>
      </w:r>
      <w:r w:rsidRPr="004F15D3">
        <w:rPr>
          <w:rFonts w:eastAsia="Times New Roman"/>
          <w:sz w:val="20"/>
          <w:szCs w:val="20"/>
        </w:rPr>
        <w:t>dislocation.</w:t>
      </w:r>
      <w:r w:rsidR="0087186B" w:rsidRPr="004F15D3">
        <w:rPr>
          <w:rFonts w:eastAsia="Times New Roman"/>
          <w:sz w:val="20"/>
          <w:szCs w:val="20"/>
        </w:rPr>
        <w:t xml:space="preserve"> </w:t>
      </w:r>
      <w:r w:rsidRPr="004F15D3">
        <w:rPr>
          <w:rFonts w:eastAsia="Times New Roman"/>
          <w:sz w:val="20"/>
          <w:szCs w:val="20"/>
        </w:rPr>
        <w:t>The</w:t>
      </w:r>
      <w:r w:rsidR="0087186B" w:rsidRPr="004F15D3">
        <w:rPr>
          <w:rFonts w:eastAsia="Times New Roman"/>
          <w:sz w:val="20"/>
          <w:szCs w:val="20"/>
        </w:rPr>
        <w:t xml:space="preserve"> </w:t>
      </w:r>
      <w:r w:rsidRPr="004F15D3">
        <w:rPr>
          <w:rFonts w:eastAsia="Times New Roman"/>
          <w:sz w:val="20"/>
          <w:szCs w:val="20"/>
        </w:rPr>
        <w:t>relationship</w:t>
      </w:r>
      <w:bookmarkStart w:id="10" w:name="page38"/>
      <w:bookmarkEnd w:id="10"/>
      <w:r w:rsidR="004F15D3">
        <w:rPr>
          <w:rFonts w:eastAsiaTheme="minorEastAsia" w:hint="eastAsia"/>
          <w:sz w:val="20"/>
          <w:szCs w:val="20"/>
          <w:lang w:eastAsia="zh-CN"/>
        </w:rPr>
        <w:t xml:space="preserve"> </w:t>
      </w:r>
      <w:r w:rsidRPr="004F15D3">
        <w:rPr>
          <w:rFonts w:eastAsia="Times New Roman"/>
          <w:sz w:val="20"/>
          <w:szCs w:val="20"/>
        </w:rPr>
        <w:t>between</w:t>
      </w:r>
      <w:r w:rsidR="0087186B" w:rsidRPr="004F15D3">
        <w:rPr>
          <w:rFonts w:eastAsia="Times New Roman"/>
          <w:sz w:val="20"/>
          <w:szCs w:val="20"/>
        </w:rPr>
        <w:t xml:space="preserve"> </w:t>
      </w:r>
      <w:r w:rsidRPr="004F15D3">
        <w:rPr>
          <w:rFonts w:eastAsia="Times New Roman"/>
          <w:sz w:val="20"/>
          <w:szCs w:val="20"/>
        </w:rPr>
        <w:t>Hill-Sachs</w:t>
      </w:r>
      <w:r w:rsidR="0087186B" w:rsidRPr="004F15D3">
        <w:rPr>
          <w:rFonts w:eastAsia="Times New Roman"/>
          <w:sz w:val="20"/>
          <w:szCs w:val="20"/>
        </w:rPr>
        <w:t xml:space="preserve"> </w:t>
      </w:r>
      <w:r w:rsidRPr="004F15D3">
        <w:rPr>
          <w:rFonts w:eastAsia="Times New Roman"/>
          <w:sz w:val="20"/>
          <w:szCs w:val="20"/>
        </w:rPr>
        <w:t>lesion</w:t>
      </w:r>
      <w:r w:rsidR="0087186B" w:rsidRPr="004F15D3">
        <w:rPr>
          <w:rFonts w:eastAsia="Times New Roman"/>
          <w:sz w:val="20"/>
          <w:szCs w:val="20"/>
        </w:rPr>
        <w:t xml:space="preserve"> </w:t>
      </w:r>
      <w:r w:rsidRPr="004F15D3">
        <w:rPr>
          <w:rFonts w:eastAsia="Times New Roman"/>
          <w:sz w:val="20"/>
          <w:szCs w:val="20"/>
        </w:rPr>
        <w:t>and</w:t>
      </w:r>
      <w:r w:rsidR="0087186B" w:rsidRPr="004F15D3">
        <w:rPr>
          <w:rFonts w:eastAsia="Times New Roman"/>
          <w:sz w:val="20"/>
          <w:szCs w:val="20"/>
        </w:rPr>
        <w:t xml:space="preserve"> </w:t>
      </w:r>
      <w:r w:rsidRPr="004F15D3">
        <w:rPr>
          <w:rFonts w:eastAsia="Times New Roman"/>
          <w:sz w:val="20"/>
          <w:szCs w:val="20"/>
        </w:rPr>
        <w:t>recurrent</w:t>
      </w:r>
      <w:r w:rsidR="0087186B" w:rsidRPr="004F15D3">
        <w:rPr>
          <w:rFonts w:eastAsia="Times New Roman"/>
          <w:sz w:val="20"/>
          <w:szCs w:val="20"/>
        </w:rPr>
        <w:t xml:space="preserve"> </w:t>
      </w:r>
      <w:r w:rsidRPr="004F15D3">
        <w:rPr>
          <w:rFonts w:eastAsia="Times New Roman"/>
          <w:sz w:val="20"/>
          <w:szCs w:val="20"/>
        </w:rPr>
        <w:t>anterior</w:t>
      </w:r>
      <w:r w:rsidR="0087186B" w:rsidRPr="004F15D3">
        <w:rPr>
          <w:rFonts w:eastAsia="Times New Roman"/>
          <w:sz w:val="20"/>
          <w:szCs w:val="20"/>
        </w:rPr>
        <w:t xml:space="preserve"> </w:t>
      </w:r>
      <w:r w:rsidRPr="004F15D3">
        <w:rPr>
          <w:rFonts w:eastAsia="Times New Roman"/>
          <w:sz w:val="20"/>
          <w:szCs w:val="20"/>
        </w:rPr>
        <w:t>shoulder</w:t>
      </w:r>
      <w:r w:rsidR="0087186B" w:rsidRPr="004F15D3">
        <w:rPr>
          <w:rFonts w:eastAsia="Times New Roman"/>
          <w:sz w:val="20"/>
          <w:szCs w:val="20"/>
        </w:rPr>
        <w:t xml:space="preserve"> </w:t>
      </w:r>
      <w:r w:rsidRPr="004F15D3">
        <w:rPr>
          <w:rFonts w:eastAsia="Times New Roman"/>
          <w:sz w:val="20"/>
          <w:szCs w:val="20"/>
        </w:rPr>
        <w:t>dislocation.</w:t>
      </w:r>
      <w:r w:rsidR="0087186B" w:rsidRPr="004F15D3">
        <w:rPr>
          <w:rFonts w:eastAsia="Times New Roman"/>
          <w:sz w:val="20"/>
          <w:szCs w:val="20"/>
        </w:rPr>
        <w:t xml:space="preserve"> </w:t>
      </w:r>
      <w:proofErr w:type="spellStart"/>
      <w:r w:rsidRPr="004F15D3">
        <w:rPr>
          <w:rFonts w:eastAsia="Times New Roman"/>
          <w:sz w:val="20"/>
          <w:szCs w:val="20"/>
        </w:rPr>
        <w:t>Acta</w:t>
      </w:r>
      <w:proofErr w:type="spellEnd"/>
      <w:r w:rsidR="0087186B" w:rsidRPr="004F15D3">
        <w:rPr>
          <w:rFonts w:eastAsia="Times New Roman"/>
          <w:sz w:val="20"/>
          <w:szCs w:val="20"/>
        </w:rPr>
        <w:t xml:space="preserve"> </w:t>
      </w:r>
      <w:proofErr w:type="spellStart"/>
      <w:r w:rsidRPr="004F15D3">
        <w:rPr>
          <w:rFonts w:eastAsia="Times New Roman"/>
          <w:sz w:val="20"/>
          <w:szCs w:val="20"/>
        </w:rPr>
        <w:t>Orthop</w:t>
      </w:r>
      <w:proofErr w:type="spellEnd"/>
      <w:r w:rsidR="0087186B" w:rsidRPr="004F15D3">
        <w:rPr>
          <w:rFonts w:eastAsia="Times New Roman"/>
          <w:sz w:val="20"/>
          <w:szCs w:val="20"/>
        </w:rPr>
        <w:t xml:space="preserve"> </w:t>
      </w:r>
      <w:proofErr w:type="spellStart"/>
      <w:r w:rsidRPr="004F15D3">
        <w:rPr>
          <w:rFonts w:eastAsia="Times New Roman"/>
          <w:sz w:val="20"/>
          <w:szCs w:val="20"/>
        </w:rPr>
        <w:t>Belg</w:t>
      </w:r>
      <w:proofErr w:type="spellEnd"/>
      <w:r w:rsidRPr="004F15D3">
        <w:rPr>
          <w:rFonts w:eastAsia="Times New Roman"/>
          <w:sz w:val="20"/>
          <w:szCs w:val="20"/>
        </w:rPr>
        <w:t>,</w:t>
      </w:r>
      <w:r w:rsidR="0087186B" w:rsidRPr="004F15D3">
        <w:rPr>
          <w:rFonts w:eastAsia="Times New Roman"/>
          <w:sz w:val="20"/>
          <w:szCs w:val="20"/>
        </w:rPr>
        <w:t xml:space="preserve"> </w:t>
      </w:r>
      <w:r w:rsidRPr="004F15D3">
        <w:rPr>
          <w:rFonts w:eastAsia="Times New Roman"/>
          <w:sz w:val="20"/>
          <w:szCs w:val="20"/>
        </w:rPr>
        <w:t>20013;</w:t>
      </w:r>
      <w:r w:rsidR="0087186B" w:rsidRPr="004F15D3">
        <w:rPr>
          <w:rFonts w:eastAsia="Times New Roman"/>
          <w:sz w:val="20"/>
          <w:szCs w:val="20"/>
        </w:rPr>
        <w:t xml:space="preserve"> </w:t>
      </w:r>
      <w:r w:rsidRPr="004F15D3">
        <w:rPr>
          <w:rFonts w:eastAsia="Times New Roman"/>
          <w:sz w:val="20"/>
          <w:szCs w:val="20"/>
        </w:rPr>
        <w:t>73(2):175-178.</w:t>
      </w:r>
    </w:p>
    <w:p w:rsidR="004530E6" w:rsidRPr="004F15D3" w:rsidRDefault="00AA4A9C" w:rsidP="007A056E">
      <w:pPr>
        <w:pStyle w:val="ListParagraph"/>
        <w:numPr>
          <w:ilvl w:val="0"/>
          <w:numId w:val="39"/>
        </w:numPr>
        <w:snapToGrid w:val="0"/>
        <w:jc w:val="both"/>
        <w:rPr>
          <w:sz w:val="20"/>
          <w:szCs w:val="20"/>
        </w:rPr>
      </w:pPr>
      <w:proofErr w:type="spellStart"/>
      <w:r w:rsidRPr="004F15D3">
        <w:rPr>
          <w:rFonts w:eastAsia="Times New Roman"/>
          <w:bCs/>
          <w:sz w:val="20"/>
          <w:szCs w:val="20"/>
        </w:rPr>
        <w:t>Provenc</w:t>
      </w:r>
      <w:r w:rsidR="00CC0E18" w:rsidRPr="004F15D3">
        <w:rPr>
          <w:rFonts w:eastAsia="Times New Roman"/>
          <w:bCs/>
          <w:sz w:val="20"/>
          <w:szCs w:val="20"/>
        </w:rPr>
        <w:t>her</w:t>
      </w:r>
      <w:proofErr w:type="spellEnd"/>
      <w:r w:rsidR="007A056E" w:rsidRPr="004F15D3">
        <w:rPr>
          <w:rFonts w:eastAsia="Times New Roman"/>
          <w:bCs/>
          <w:sz w:val="20"/>
          <w:szCs w:val="20"/>
        </w:rPr>
        <w:t>, M. T</w:t>
      </w:r>
      <w:r w:rsidR="00CC0E18" w:rsidRPr="004F15D3">
        <w:rPr>
          <w:rFonts w:eastAsia="Times New Roman"/>
          <w:bCs/>
          <w:sz w:val="20"/>
          <w:szCs w:val="20"/>
        </w:rPr>
        <w:t>.</w:t>
      </w:r>
      <w:r w:rsidR="007A056E" w:rsidRPr="004F15D3">
        <w:rPr>
          <w:rFonts w:eastAsia="Times New Roman"/>
          <w:bCs/>
          <w:sz w:val="20"/>
          <w:szCs w:val="20"/>
        </w:rPr>
        <w:t>, F</w:t>
      </w:r>
      <w:r w:rsidR="00CC0E18" w:rsidRPr="004F15D3">
        <w:rPr>
          <w:rFonts w:eastAsia="Times New Roman"/>
          <w:bCs/>
          <w:sz w:val="20"/>
          <w:szCs w:val="20"/>
        </w:rPr>
        <w:t>rank</w:t>
      </w:r>
      <w:r w:rsidR="007A056E" w:rsidRPr="004F15D3">
        <w:rPr>
          <w:rFonts w:eastAsia="Times New Roman"/>
          <w:bCs/>
          <w:sz w:val="20"/>
          <w:szCs w:val="20"/>
        </w:rPr>
        <w:t>, R. M</w:t>
      </w:r>
      <w:r w:rsidR="00CC0E18" w:rsidRPr="004F15D3">
        <w:rPr>
          <w:rFonts w:eastAsia="Times New Roman"/>
          <w:bCs/>
          <w:sz w:val="20"/>
          <w:szCs w:val="20"/>
        </w:rPr>
        <w:t>.</w:t>
      </w:r>
      <w:r w:rsidR="007A056E" w:rsidRPr="004F15D3">
        <w:rPr>
          <w:rFonts w:eastAsia="Times New Roman"/>
          <w:bCs/>
          <w:sz w:val="20"/>
          <w:szCs w:val="20"/>
        </w:rPr>
        <w:t xml:space="preserve">, </w:t>
      </w:r>
      <w:proofErr w:type="spellStart"/>
      <w:r w:rsidR="007A056E" w:rsidRPr="004F15D3">
        <w:rPr>
          <w:rFonts w:eastAsia="Times New Roman"/>
          <w:bCs/>
          <w:sz w:val="20"/>
          <w:szCs w:val="20"/>
        </w:rPr>
        <w:t>L</w:t>
      </w:r>
      <w:r w:rsidRPr="004F15D3">
        <w:rPr>
          <w:rFonts w:eastAsia="Times New Roman"/>
          <w:bCs/>
          <w:sz w:val="20"/>
          <w:szCs w:val="20"/>
        </w:rPr>
        <w:t>eClere</w:t>
      </w:r>
      <w:proofErr w:type="spellEnd"/>
      <w:r w:rsidRPr="004F15D3">
        <w:rPr>
          <w:rFonts w:eastAsia="Times New Roman"/>
          <w:bCs/>
          <w:sz w:val="20"/>
          <w:szCs w:val="20"/>
        </w:rPr>
        <w:t>,</w:t>
      </w:r>
      <w:r w:rsidR="0087186B" w:rsidRPr="004F15D3">
        <w:rPr>
          <w:rFonts w:eastAsia="Times New Roman"/>
          <w:bCs/>
          <w:sz w:val="20"/>
          <w:szCs w:val="20"/>
        </w:rPr>
        <w:t xml:space="preserve"> </w:t>
      </w:r>
      <w:r w:rsidRPr="004F15D3">
        <w:rPr>
          <w:rFonts w:eastAsia="Times New Roman"/>
          <w:bCs/>
          <w:sz w:val="20"/>
          <w:szCs w:val="20"/>
        </w:rPr>
        <w:t>L</w:t>
      </w:r>
      <w:r w:rsidR="007A056E" w:rsidRPr="004F15D3">
        <w:rPr>
          <w:rFonts w:eastAsia="Times New Roman"/>
          <w:bCs/>
          <w:sz w:val="20"/>
          <w:szCs w:val="20"/>
        </w:rPr>
        <w:t>. E</w:t>
      </w:r>
      <w:r w:rsidRPr="004F15D3">
        <w:rPr>
          <w:rFonts w:eastAsia="Times New Roman"/>
          <w:bCs/>
          <w:sz w:val="20"/>
          <w:szCs w:val="20"/>
        </w:rPr>
        <w:t>.</w:t>
      </w:r>
      <w:r w:rsidR="007A056E" w:rsidRPr="004F15D3">
        <w:rPr>
          <w:rFonts w:eastAsia="Times New Roman"/>
          <w:bCs/>
          <w:sz w:val="20"/>
          <w:szCs w:val="20"/>
        </w:rPr>
        <w:t>, M</w:t>
      </w:r>
      <w:r w:rsidRPr="004F15D3">
        <w:rPr>
          <w:rFonts w:eastAsia="Times New Roman"/>
          <w:bCs/>
          <w:sz w:val="20"/>
          <w:szCs w:val="20"/>
        </w:rPr>
        <w:t>etzger,</w:t>
      </w:r>
      <w:r w:rsidR="0087186B" w:rsidRPr="004F15D3">
        <w:rPr>
          <w:rFonts w:eastAsia="Times New Roman"/>
          <w:bCs/>
          <w:sz w:val="20"/>
          <w:szCs w:val="20"/>
        </w:rPr>
        <w:t xml:space="preserve"> </w:t>
      </w:r>
      <w:r w:rsidRPr="004F15D3">
        <w:rPr>
          <w:rFonts w:eastAsia="Times New Roman"/>
          <w:bCs/>
          <w:sz w:val="20"/>
          <w:szCs w:val="20"/>
        </w:rPr>
        <w:t>P.</w:t>
      </w:r>
      <w:r w:rsidR="0087186B" w:rsidRPr="004F15D3">
        <w:rPr>
          <w:rFonts w:eastAsia="Times New Roman"/>
          <w:bCs/>
          <w:sz w:val="20"/>
          <w:szCs w:val="20"/>
        </w:rPr>
        <w:t xml:space="preserve"> </w:t>
      </w:r>
      <w:r w:rsidRPr="004F15D3">
        <w:rPr>
          <w:rFonts w:eastAsia="Times New Roman"/>
          <w:bCs/>
          <w:sz w:val="20"/>
          <w:szCs w:val="20"/>
        </w:rPr>
        <w:t>D.,</w:t>
      </w:r>
      <w:r w:rsidR="0087186B" w:rsidRPr="004F15D3">
        <w:rPr>
          <w:rFonts w:eastAsia="Times New Roman"/>
          <w:bCs/>
          <w:sz w:val="20"/>
          <w:szCs w:val="20"/>
        </w:rPr>
        <w:t xml:space="preserve"> </w:t>
      </w:r>
      <w:r w:rsidRPr="004F15D3">
        <w:rPr>
          <w:rFonts w:eastAsia="Times New Roman"/>
          <w:bCs/>
          <w:sz w:val="20"/>
          <w:szCs w:val="20"/>
        </w:rPr>
        <w:t>et</w:t>
      </w:r>
      <w:r w:rsidR="0087186B" w:rsidRPr="004F15D3">
        <w:rPr>
          <w:rFonts w:eastAsia="Times New Roman"/>
          <w:bCs/>
          <w:sz w:val="20"/>
          <w:szCs w:val="20"/>
        </w:rPr>
        <w:t xml:space="preserve"> </w:t>
      </w:r>
      <w:r w:rsidRPr="004F15D3">
        <w:rPr>
          <w:rFonts w:eastAsia="Times New Roman"/>
          <w:bCs/>
          <w:sz w:val="20"/>
          <w:szCs w:val="20"/>
        </w:rPr>
        <w:t>al.:</w:t>
      </w:r>
      <w:r w:rsidR="0087186B" w:rsidRPr="004F15D3">
        <w:rPr>
          <w:rFonts w:eastAsia="Times New Roman"/>
          <w:bCs/>
          <w:sz w:val="20"/>
          <w:szCs w:val="20"/>
        </w:rPr>
        <w:t xml:space="preserve"> </w:t>
      </w:r>
      <w:r w:rsidRPr="004F15D3">
        <w:rPr>
          <w:rFonts w:eastAsia="Times New Roman"/>
          <w:sz w:val="20"/>
          <w:szCs w:val="20"/>
        </w:rPr>
        <w:t>The</w:t>
      </w:r>
      <w:r w:rsidR="0087186B" w:rsidRPr="004F15D3">
        <w:rPr>
          <w:rFonts w:eastAsia="Times New Roman"/>
          <w:sz w:val="20"/>
          <w:szCs w:val="20"/>
        </w:rPr>
        <w:t xml:space="preserve"> </w:t>
      </w:r>
      <w:r w:rsidRPr="004F15D3">
        <w:rPr>
          <w:rFonts w:eastAsia="Times New Roman"/>
          <w:sz w:val="20"/>
          <w:szCs w:val="20"/>
        </w:rPr>
        <w:t>Hill-Sachs</w:t>
      </w:r>
      <w:r w:rsidR="0087186B" w:rsidRPr="004F15D3">
        <w:rPr>
          <w:rFonts w:eastAsia="Times New Roman"/>
          <w:sz w:val="20"/>
          <w:szCs w:val="20"/>
        </w:rPr>
        <w:t xml:space="preserve"> </w:t>
      </w:r>
      <w:r w:rsidRPr="004F15D3">
        <w:rPr>
          <w:rFonts w:eastAsia="Times New Roman"/>
          <w:sz w:val="20"/>
          <w:szCs w:val="20"/>
        </w:rPr>
        <w:t>Lesion</w:t>
      </w:r>
      <w:r w:rsidR="007A056E" w:rsidRPr="004F15D3">
        <w:rPr>
          <w:rFonts w:eastAsia="Times New Roman"/>
          <w:sz w:val="20"/>
          <w:szCs w:val="20"/>
        </w:rPr>
        <w:t>: D</w:t>
      </w:r>
      <w:r w:rsidRPr="004F15D3">
        <w:rPr>
          <w:rFonts w:eastAsia="Times New Roman"/>
          <w:sz w:val="20"/>
          <w:szCs w:val="20"/>
        </w:rPr>
        <w:t>iagnosis,</w:t>
      </w:r>
      <w:r w:rsidR="0087186B" w:rsidRPr="004F15D3">
        <w:rPr>
          <w:rFonts w:eastAsia="Times New Roman"/>
          <w:sz w:val="20"/>
          <w:szCs w:val="20"/>
        </w:rPr>
        <w:t xml:space="preserve"> </w:t>
      </w:r>
      <w:r w:rsidR="004530E6" w:rsidRPr="004F15D3">
        <w:rPr>
          <w:rFonts w:eastAsia="Times New Roman"/>
          <w:sz w:val="20"/>
          <w:szCs w:val="20"/>
        </w:rPr>
        <w:t>Classification,</w:t>
      </w:r>
      <w:r w:rsidR="0087186B" w:rsidRPr="004F15D3">
        <w:rPr>
          <w:rFonts w:eastAsia="Times New Roman"/>
          <w:sz w:val="20"/>
          <w:szCs w:val="20"/>
        </w:rPr>
        <w:t xml:space="preserve"> </w:t>
      </w:r>
      <w:r w:rsidRPr="004F15D3">
        <w:rPr>
          <w:rFonts w:eastAsia="Times New Roman"/>
          <w:sz w:val="20"/>
          <w:szCs w:val="20"/>
        </w:rPr>
        <w:t>and</w:t>
      </w:r>
      <w:r w:rsidR="0087186B" w:rsidRPr="004F15D3">
        <w:rPr>
          <w:rFonts w:eastAsia="Times New Roman"/>
          <w:sz w:val="20"/>
          <w:szCs w:val="20"/>
        </w:rPr>
        <w:t xml:space="preserve"> </w:t>
      </w:r>
      <w:r w:rsidRPr="004F15D3">
        <w:rPr>
          <w:rFonts w:eastAsia="Times New Roman"/>
          <w:sz w:val="20"/>
          <w:szCs w:val="20"/>
        </w:rPr>
        <w:t>Management.</w:t>
      </w:r>
      <w:r w:rsidR="0087186B" w:rsidRPr="004F15D3">
        <w:rPr>
          <w:rFonts w:eastAsia="Times New Roman"/>
          <w:sz w:val="20"/>
          <w:szCs w:val="20"/>
        </w:rPr>
        <w:t xml:space="preserve"> </w:t>
      </w:r>
      <w:r w:rsidRPr="004F15D3">
        <w:rPr>
          <w:rFonts w:eastAsia="Times New Roman"/>
          <w:sz w:val="20"/>
          <w:szCs w:val="20"/>
        </w:rPr>
        <w:t>Journal</w:t>
      </w:r>
      <w:r w:rsidR="0087186B" w:rsidRPr="004F15D3">
        <w:rPr>
          <w:rFonts w:eastAsia="Times New Roman"/>
          <w:sz w:val="20"/>
          <w:szCs w:val="20"/>
        </w:rPr>
        <w:t xml:space="preserve"> </w:t>
      </w:r>
      <w:r w:rsidRPr="004F15D3">
        <w:rPr>
          <w:rFonts w:eastAsia="Times New Roman"/>
          <w:sz w:val="20"/>
          <w:szCs w:val="20"/>
        </w:rPr>
        <w:t>of</w:t>
      </w:r>
      <w:r w:rsidR="0087186B" w:rsidRPr="004F15D3">
        <w:rPr>
          <w:rFonts w:eastAsia="Times New Roman"/>
          <w:sz w:val="20"/>
          <w:szCs w:val="20"/>
        </w:rPr>
        <w:t xml:space="preserve"> </w:t>
      </w:r>
      <w:r w:rsidRPr="004F15D3">
        <w:rPr>
          <w:rFonts w:eastAsia="Times New Roman"/>
          <w:sz w:val="20"/>
          <w:szCs w:val="20"/>
        </w:rPr>
        <w:t>the</w:t>
      </w:r>
      <w:r w:rsidR="0087186B" w:rsidRPr="004F15D3">
        <w:rPr>
          <w:rFonts w:eastAsia="Times New Roman"/>
          <w:sz w:val="20"/>
          <w:szCs w:val="20"/>
        </w:rPr>
        <w:t xml:space="preserve"> </w:t>
      </w:r>
      <w:r w:rsidRPr="004F15D3">
        <w:rPr>
          <w:rFonts w:eastAsia="Times New Roman"/>
          <w:sz w:val="20"/>
          <w:szCs w:val="20"/>
        </w:rPr>
        <w:t>American</w:t>
      </w:r>
      <w:r w:rsidR="0087186B" w:rsidRPr="004F15D3">
        <w:rPr>
          <w:rFonts w:eastAsia="Times New Roman"/>
          <w:sz w:val="20"/>
          <w:szCs w:val="20"/>
        </w:rPr>
        <w:t xml:space="preserve"> </w:t>
      </w:r>
      <w:r w:rsidRPr="004F15D3">
        <w:rPr>
          <w:rFonts w:eastAsia="Times New Roman"/>
          <w:sz w:val="20"/>
          <w:szCs w:val="20"/>
        </w:rPr>
        <w:t>Academy</w:t>
      </w:r>
      <w:r w:rsidR="0087186B" w:rsidRPr="004F15D3">
        <w:rPr>
          <w:rFonts w:eastAsia="Times New Roman"/>
          <w:sz w:val="20"/>
          <w:szCs w:val="20"/>
        </w:rPr>
        <w:t xml:space="preserve"> </w:t>
      </w:r>
      <w:r w:rsidRPr="004F15D3">
        <w:rPr>
          <w:rFonts w:eastAsia="Times New Roman"/>
          <w:sz w:val="20"/>
          <w:szCs w:val="20"/>
        </w:rPr>
        <w:t>of</w:t>
      </w:r>
      <w:r w:rsidR="0087186B" w:rsidRPr="004F15D3">
        <w:rPr>
          <w:rFonts w:eastAsia="Times New Roman"/>
          <w:sz w:val="20"/>
          <w:szCs w:val="20"/>
        </w:rPr>
        <w:t xml:space="preserve"> </w:t>
      </w:r>
      <w:proofErr w:type="spellStart"/>
      <w:r w:rsidRPr="004F15D3">
        <w:rPr>
          <w:rFonts w:eastAsia="Times New Roman"/>
          <w:sz w:val="20"/>
          <w:szCs w:val="20"/>
        </w:rPr>
        <w:t>Orthopaedic</w:t>
      </w:r>
      <w:proofErr w:type="spellEnd"/>
      <w:r w:rsidR="0087186B" w:rsidRPr="004F15D3">
        <w:rPr>
          <w:rFonts w:eastAsia="Times New Roman"/>
          <w:sz w:val="20"/>
          <w:szCs w:val="20"/>
        </w:rPr>
        <w:t xml:space="preserve"> </w:t>
      </w:r>
      <w:r w:rsidRPr="004F15D3">
        <w:rPr>
          <w:rFonts w:eastAsia="Times New Roman"/>
          <w:sz w:val="20"/>
          <w:szCs w:val="20"/>
        </w:rPr>
        <w:t>Surgeons,</w:t>
      </w:r>
      <w:r w:rsidR="0087186B" w:rsidRPr="004F15D3">
        <w:rPr>
          <w:rFonts w:eastAsia="Times New Roman"/>
          <w:sz w:val="20"/>
          <w:szCs w:val="20"/>
        </w:rPr>
        <w:t xml:space="preserve"> </w:t>
      </w:r>
      <w:r w:rsidRPr="004F15D3">
        <w:rPr>
          <w:rFonts w:eastAsia="Times New Roman"/>
          <w:sz w:val="20"/>
          <w:szCs w:val="20"/>
        </w:rPr>
        <w:t>2012;</w:t>
      </w:r>
      <w:r w:rsidR="0087186B" w:rsidRPr="004F15D3">
        <w:rPr>
          <w:rFonts w:eastAsia="Times New Roman"/>
          <w:sz w:val="20"/>
          <w:szCs w:val="20"/>
        </w:rPr>
        <w:t xml:space="preserve"> </w:t>
      </w:r>
      <w:r w:rsidRPr="004F15D3">
        <w:rPr>
          <w:rFonts w:eastAsia="Times New Roman"/>
          <w:sz w:val="20"/>
          <w:szCs w:val="20"/>
        </w:rPr>
        <w:t>20(4):242-252.</w:t>
      </w:r>
    </w:p>
    <w:p w:rsidR="00262B07" w:rsidRPr="004F15D3" w:rsidRDefault="007F4215" w:rsidP="007A056E">
      <w:pPr>
        <w:pStyle w:val="ListParagraph"/>
        <w:numPr>
          <w:ilvl w:val="0"/>
          <w:numId w:val="39"/>
        </w:numPr>
        <w:snapToGrid w:val="0"/>
        <w:jc w:val="both"/>
        <w:rPr>
          <w:sz w:val="20"/>
          <w:szCs w:val="20"/>
        </w:rPr>
      </w:pPr>
      <w:r w:rsidRPr="004F15D3">
        <w:rPr>
          <w:rFonts w:eastAsia="Times New Roman"/>
          <w:bCs/>
          <w:sz w:val="20"/>
          <w:szCs w:val="20"/>
        </w:rPr>
        <w:t>Freeman,</w:t>
      </w:r>
      <w:r w:rsidR="0087186B" w:rsidRPr="004F15D3">
        <w:rPr>
          <w:rFonts w:eastAsia="Times New Roman"/>
          <w:bCs/>
          <w:sz w:val="20"/>
          <w:szCs w:val="20"/>
        </w:rPr>
        <w:t xml:space="preserve"> </w:t>
      </w:r>
      <w:r w:rsidRPr="004F15D3">
        <w:rPr>
          <w:rFonts w:eastAsia="Times New Roman"/>
          <w:bCs/>
          <w:sz w:val="20"/>
          <w:szCs w:val="20"/>
        </w:rPr>
        <w:t>R.,</w:t>
      </w:r>
      <w:r w:rsidR="0087186B" w:rsidRPr="004F15D3">
        <w:rPr>
          <w:rFonts w:eastAsia="Times New Roman"/>
          <w:bCs/>
          <w:sz w:val="20"/>
          <w:szCs w:val="20"/>
        </w:rPr>
        <w:t xml:space="preserve"> </w:t>
      </w:r>
      <w:proofErr w:type="spellStart"/>
      <w:r w:rsidRPr="004F15D3">
        <w:rPr>
          <w:rFonts w:eastAsia="Times New Roman"/>
          <w:bCs/>
          <w:sz w:val="20"/>
          <w:szCs w:val="20"/>
        </w:rPr>
        <w:t>Khanna</w:t>
      </w:r>
      <w:proofErr w:type="spellEnd"/>
      <w:r w:rsidRPr="004F15D3">
        <w:rPr>
          <w:rFonts w:eastAsia="Times New Roman"/>
          <w:bCs/>
          <w:sz w:val="20"/>
          <w:szCs w:val="20"/>
        </w:rPr>
        <w:t>,</w:t>
      </w:r>
      <w:r w:rsidR="0087186B" w:rsidRPr="004F15D3">
        <w:rPr>
          <w:rFonts w:eastAsia="Times New Roman"/>
          <w:bCs/>
          <w:sz w:val="20"/>
          <w:szCs w:val="20"/>
        </w:rPr>
        <w:t xml:space="preserve"> </w:t>
      </w:r>
      <w:r w:rsidRPr="004F15D3">
        <w:rPr>
          <w:rFonts w:eastAsia="Times New Roman"/>
          <w:bCs/>
          <w:sz w:val="20"/>
          <w:szCs w:val="20"/>
        </w:rPr>
        <w:t>S.,</w:t>
      </w:r>
      <w:r w:rsidR="0087186B" w:rsidRPr="004F15D3">
        <w:rPr>
          <w:rFonts w:eastAsia="Times New Roman"/>
          <w:bCs/>
          <w:sz w:val="20"/>
          <w:szCs w:val="20"/>
        </w:rPr>
        <w:t xml:space="preserve"> &amp; </w:t>
      </w:r>
      <w:r w:rsidRPr="004F15D3">
        <w:rPr>
          <w:rFonts w:eastAsia="Times New Roman"/>
          <w:bCs/>
          <w:sz w:val="20"/>
          <w:szCs w:val="20"/>
        </w:rPr>
        <w:t>Ricketts,</w:t>
      </w:r>
      <w:r w:rsidR="0087186B" w:rsidRPr="004F15D3">
        <w:rPr>
          <w:rFonts w:eastAsia="Times New Roman"/>
          <w:bCs/>
          <w:sz w:val="20"/>
          <w:szCs w:val="20"/>
        </w:rPr>
        <w:t xml:space="preserve"> </w:t>
      </w:r>
      <w:r w:rsidRPr="004F15D3">
        <w:rPr>
          <w:rFonts w:eastAsia="Times New Roman"/>
          <w:bCs/>
          <w:sz w:val="20"/>
          <w:szCs w:val="20"/>
        </w:rPr>
        <w:t>D.</w:t>
      </w:r>
      <w:r w:rsidR="0087186B" w:rsidRPr="004F15D3">
        <w:rPr>
          <w:rFonts w:eastAsia="Times New Roman"/>
          <w:sz w:val="20"/>
          <w:szCs w:val="20"/>
        </w:rPr>
        <w:t xml:space="preserve">: </w:t>
      </w:r>
      <w:proofErr w:type="spellStart"/>
      <w:r w:rsidRPr="004F15D3">
        <w:rPr>
          <w:rFonts w:eastAsia="Times New Roman"/>
          <w:sz w:val="20"/>
          <w:szCs w:val="20"/>
        </w:rPr>
        <w:t>Inappropriaterequests</w:t>
      </w:r>
      <w:proofErr w:type="spellEnd"/>
      <w:r w:rsidR="0087186B" w:rsidRPr="004F15D3">
        <w:rPr>
          <w:rFonts w:eastAsia="Times New Roman"/>
          <w:sz w:val="20"/>
          <w:szCs w:val="20"/>
        </w:rPr>
        <w:t xml:space="preserve"> </w:t>
      </w:r>
      <w:r w:rsidRPr="004F15D3">
        <w:rPr>
          <w:rFonts w:eastAsia="Times New Roman"/>
          <w:sz w:val="20"/>
          <w:szCs w:val="20"/>
        </w:rPr>
        <w:t>for</w:t>
      </w:r>
      <w:r w:rsidR="0087186B" w:rsidRPr="004F15D3">
        <w:rPr>
          <w:rFonts w:eastAsia="Times New Roman"/>
          <w:sz w:val="20"/>
          <w:szCs w:val="20"/>
        </w:rPr>
        <w:t xml:space="preserve"> </w:t>
      </w:r>
      <w:r w:rsidRPr="004F15D3">
        <w:rPr>
          <w:rFonts w:eastAsia="Times New Roman"/>
          <w:sz w:val="20"/>
          <w:szCs w:val="20"/>
        </w:rPr>
        <w:t>magnetic</w:t>
      </w:r>
      <w:r w:rsidR="0087186B" w:rsidRPr="004F15D3">
        <w:rPr>
          <w:rFonts w:eastAsia="Times New Roman"/>
          <w:sz w:val="20"/>
          <w:szCs w:val="20"/>
        </w:rPr>
        <w:t xml:space="preserve"> </w:t>
      </w:r>
      <w:r w:rsidRPr="004F15D3">
        <w:rPr>
          <w:rFonts w:eastAsia="Times New Roman"/>
          <w:sz w:val="20"/>
          <w:szCs w:val="20"/>
        </w:rPr>
        <w:t>resonance</w:t>
      </w:r>
      <w:r w:rsidR="0087186B" w:rsidRPr="004F15D3">
        <w:rPr>
          <w:rFonts w:eastAsia="Times New Roman"/>
          <w:sz w:val="20"/>
          <w:szCs w:val="20"/>
        </w:rPr>
        <w:t xml:space="preserve"> </w:t>
      </w:r>
      <w:r w:rsidRPr="004F15D3">
        <w:rPr>
          <w:rFonts w:eastAsia="Times New Roman"/>
          <w:sz w:val="20"/>
          <w:szCs w:val="20"/>
        </w:rPr>
        <w:t>scans</w:t>
      </w:r>
      <w:r w:rsidR="0087186B" w:rsidRPr="004F15D3">
        <w:rPr>
          <w:rFonts w:eastAsia="Times New Roman"/>
          <w:sz w:val="20"/>
          <w:szCs w:val="20"/>
        </w:rPr>
        <w:t xml:space="preserve"> </w:t>
      </w:r>
      <w:r w:rsidRPr="004F15D3">
        <w:rPr>
          <w:rFonts w:eastAsia="Times New Roman"/>
          <w:sz w:val="20"/>
          <w:szCs w:val="20"/>
        </w:rPr>
        <w:t>of</w:t>
      </w:r>
      <w:r w:rsidR="0087186B" w:rsidRPr="004F15D3">
        <w:rPr>
          <w:rFonts w:eastAsia="Times New Roman"/>
          <w:sz w:val="20"/>
          <w:szCs w:val="20"/>
        </w:rPr>
        <w:t xml:space="preserve"> </w:t>
      </w:r>
      <w:r w:rsidRPr="004F15D3">
        <w:rPr>
          <w:rFonts w:eastAsia="Times New Roman"/>
          <w:sz w:val="20"/>
          <w:szCs w:val="20"/>
        </w:rPr>
        <w:t>the</w:t>
      </w:r>
      <w:r w:rsidR="0087186B" w:rsidRPr="004F15D3">
        <w:rPr>
          <w:rFonts w:eastAsia="Times New Roman"/>
          <w:sz w:val="20"/>
          <w:szCs w:val="20"/>
        </w:rPr>
        <w:t xml:space="preserve"> </w:t>
      </w:r>
      <w:r w:rsidRPr="004F15D3">
        <w:rPr>
          <w:rFonts w:eastAsia="Times New Roman"/>
          <w:sz w:val="20"/>
          <w:szCs w:val="20"/>
        </w:rPr>
        <w:t>shoulder.</w:t>
      </w:r>
      <w:r w:rsidR="0087186B" w:rsidRPr="004F15D3">
        <w:rPr>
          <w:rFonts w:eastAsia="Times New Roman"/>
          <w:sz w:val="20"/>
          <w:szCs w:val="20"/>
        </w:rPr>
        <w:t xml:space="preserve"> </w:t>
      </w:r>
      <w:r w:rsidRPr="004F15D3">
        <w:rPr>
          <w:rFonts w:eastAsia="Times New Roman"/>
          <w:sz w:val="20"/>
          <w:szCs w:val="20"/>
        </w:rPr>
        <w:t>International</w:t>
      </w:r>
      <w:r w:rsidR="0087186B" w:rsidRPr="004F15D3">
        <w:rPr>
          <w:rFonts w:eastAsia="Times New Roman"/>
          <w:sz w:val="20"/>
          <w:szCs w:val="20"/>
        </w:rPr>
        <w:t xml:space="preserve"> </w:t>
      </w:r>
      <w:proofErr w:type="spellStart"/>
      <w:r w:rsidRPr="004F15D3">
        <w:rPr>
          <w:rFonts w:eastAsia="Times New Roman"/>
          <w:sz w:val="20"/>
          <w:szCs w:val="20"/>
        </w:rPr>
        <w:t>Orthopaedics</w:t>
      </w:r>
      <w:proofErr w:type="spellEnd"/>
      <w:r w:rsidRPr="004F15D3">
        <w:rPr>
          <w:rFonts w:eastAsia="Times New Roman"/>
          <w:sz w:val="20"/>
          <w:szCs w:val="20"/>
        </w:rPr>
        <w:t>,</w:t>
      </w:r>
      <w:r w:rsidR="0087186B" w:rsidRPr="004F15D3">
        <w:rPr>
          <w:rFonts w:eastAsia="Times New Roman"/>
          <w:sz w:val="20"/>
          <w:szCs w:val="20"/>
        </w:rPr>
        <w:t xml:space="preserve"> </w:t>
      </w:r>
      <w:r w:rsidRPr="004F15D3">
        <w:rPr>
          <w:rFonts w:eastAsia="Times New Roman"/>
          <w:sz w:val="20"/>
          <w:szCs w:val="20"/>
        </w:rPr>
        <w:t>2013;</w:t>
      </w:r>
      <w:r w:rsidR="0087186B" w:rsidRPr="004F15D3">
        <w:rPr>
          <w:rFonts w:eastAsia="Times New Roman"/>
          <w:sz w:val="20"/>
          <w:szCs w:val="20"/>
        </w:rPr>
        <w:t xml:space="preserve"> </w:t>
      </w:r>
      <w:r w:rsidRPr="004F15D3">
        <w:rPr>
          <w:rFonts w:eastAsia="Times New Roman"/>
          <w:sz w:val="20"/>
          <w:szCs w:val="20"/>
        </w:rPr>
        <w:t>37(11):</w:t>
      </w:r>
      <w:r w:rsidR="0087186B" w:rsidRPr="004F15D3">
        <w:rPr>
          <w:rFonts w:eastAsia="Times New Roman"/>
          <w:sz w:val="20"/>
          <w:szCs w:val="20"/>
        </w:rPr>
        <w:t xml:space="preserve"> </w:t>
      </w:r>
      <w:r w:rsidRPr="004F15D3">
        <w:rPr>
          <w:rFonts w:eastAsia="Times New Roman"/>
          <w:sz w:val="20"/>
          <w:szCs w:val="20"/>
        </w:rPr>
        <w:t>2181–2184.</w:t>
      </w:r>
    </w:p>
    <w:p w:rsidR="00262B07" w:rsidRPr="004F15D3" w:rsidRDefault="00AA4A9C" w:rsidP="007A056E">
      <w:pPr>
        <w:pStyle w:val="ListParagraph"/>
        <w:numPr>
          <w:ilvl w:val="0"/>
          <w:numId w:val="39"/>
        </w:numPr>
        <w:snapToGrid w:val="0"/>
        <w:jc w:val="both"/>
        <w:rPr>
          <w:sz w:val="20"/>
          <w:szCs w:val="20"/>
        </w:rPr>
      </w:pPr>
      <w:r w:rsidRPr="004F15D3">
        <w:rPr>
          <w:rFonts w:eastAsia="Times New Roman"/>
          <w:bCs/>
          <w:sz w:val="20"/>
          <w:szCs w:val="20"/>
        </w:rPr>
        <w:t>Singh,</w:t>
      </w:r>
      <w:r w:rsidR="0087186B" w:rsidRPr="004F15D3">
        <w:rPr>
          <w:rFonts w:eastAsia="Times New Roman"/>
          <w:bCs/>
          <w:sz w:val="20"/>
          <w:szCs w:val="20"/>
        </w:rPr>
        <w:t xml:space="preserve"> </w:t>
      </w:r>
      <w:r w:rsidRPr="004F15D3">
        <w:rPr>
          <w:rFonts w:eastAsia="Times New Roman"/>
          <w:bCs/>
          <w:sz w:val="20"/>
          <w:szCs w:val="20"/>
        </w:rPr>
        <w:t>J.</w:t>
      </w:r>
      <w:r w:rsidR="0087186B" w:rsidRPr="004F15D3">
        <w:rPr>
          <w:rFonts w:eastAsia="Times New Roman"/>
          <w:bCs/>
          <w:sz w:val="20"/>
          <w:szCs w:val="20"/>
        </w:rPr>
        <w:t xml:space="preserve"> </w:t>
      </w:r>
      <w:r w:rsidRPr="004F15D3">
        <w:rPr>
          <w:rFonts w:eastAsia="Times New Roman"/>
          <w:bCs/>
          <w:sz w:val="20"/>
          <w:szCs w:val="20"/>
        </w:rPr>
        <w:t>P.</w:t>
      </w:r>
      <w:r w:rsidR="0087186B" w:rsidRPr="004F15D3">
        <w:rPr>
          <w:rFonts w:eastAsia="Times New Roman"/>
          <w:bCs/>
          <w:sz w:val="20"/>
          <w:szCs w:val="20"/>
        </w:rPr>
        <w:t xml:space="preserve">: </w:t>
      </w:r>
      <w:r w:rsidRPr="004F15D3">
        <w:rPr>
          <w:rFonts w:eastAsia="Times New Roman"/>
          <w:sz w:val="20"/>
          <w:szCs w:val="20"/>
        </w:rPr>
        <w:t>Shoulder</w:t>
      </w:r>
      <w:r w:rsidR="0087186B" w:rsidRPr="004F15D3">
        <w:rPr>
          <w:rFonts w:eastAsia="Times New Roman"/>
          <w:sz w:val="20"/>
          <w:szCs w:val="20"/>
        </w:rPr>
        <w:t xml:space="preserve"> </w:t>
      </w:r>
      <w:r w:rsidRPr="004F15D3">
        <w:rPr>
          <w:rFonts w:eastAsia="Times New Roman"/>
          <w:sz w:val="20"/>
          <w:szCs w:val="20"/>
        </w:rPr>
        <w:t>ultrasound:</w:t>
      </w:r>
      <w:r w:rsidR="0087186B" w:rsidRPr="004F15D3">
        <w:rPr>
          <w:rFonts w:eastAsia="Times New Roman"/>
          <w:sz w:val="20"/>
          <w:szCs w:val="20"/>
        </w:rPr>
        <w:t xml:space="preserve"> </w:t>
      </w:r>
      <w:r w:rsidRPr="004F15D3">
        <w:rPr>
          <w:rFonts w:eastAsia="Times New Roman"/>
          <w:sz w:val="20"/>
          <w:szCs w:val="20"/>
        </w:rPr>
        <w:t>What</w:t>
      </w:r>
      <w:r w:rsidR="0087186B" w:rsidRPr="004F15D3">
        <w:rPr>
          <w:rFonts w:eastAsia="Times New Roman"/>
          <w:sz w:val="20"/>
          <w:szCs w:val="20"/>
        </w:rPr>
        <w:t xml:space="preserve"> </w:t>
      </w:r>
      <w:r w:rsidRPr="004F15D3">
        <w:rPr>
          <w:rFonts w:eastAsia="Times New Roman"/>
          <w:sz w:val="20"/>
          <w:szCs w:val="20"/>
        </w:rPr>
        <w:t>you</w:t>
      </w:r>
      <w:r w:rsidR="0087186B" w:rsidRPr="004F15D3">
        <w:rPr>
          <w:rFonts w:eastAsia="Times New Roman"/>
          <w:sz w:val="20"/>
          <w:szCs w:val="20"/>
        </w:rPr>
        <w:t xml:space="preserve"> </w:t>
      </w:r>
      <w:r w:rsidRPr="004F15D3">
        <w:rPr>
          <w:rFonts w:eastAsia="Times New Roman"/>
          <w:sz w:val="20"/>
          <w:szCs w:val="20"/>
        </w:rPr>
        <w:t>need</w:t>
      </w:r>
      <w:r w:rsidR="0087186B" w:rsidRPr="004F15D3">
        <w:rPr>
          <w:rFonts w:eastAsia="Times New Roman"/>
          <w:sz w:val="20"/>
          <w:szCs w:val="20"/>
        </w:rPr>
        <w:t xml:space="preserve"> </w:t>
      </w:r>
      <w:r w:rsidRPr="004F15D3">
        <w:rPr>
          <w:rFonts w:eastAsia="Times New Roman"/>
          <w:sz w:val="20"/>
          <w:szCs w:val="20"/>
        </w:rPr>
        <w:t>to</w:t>
      </w:r>
      <w:r w:rsidR="004F15D3">
        <w:rPr>
          <w:rFonts w:eastAsiaTheme="minorEastAsia" w:hint="eastAsia"/>
          <w:sz w:val="20"/>
          <w:szCs w:val="20"/>
          <w:lang w:eastAsia="zh-CN"/>
        </w:rPr>
        <w:t xml:space="preserve"> </w:t>
      </w:r>
      <w:r w:rsidRPr="004F15D3">
        <w:rPr>
          <w:rFonts w:eastAsia="Times New Roman"/>
          <w:sz w:val="20"/>
          <w:szCs w:val="20"/>
        </w:rPr>
        <w:t>know.</w:t>
      </w:r>
      <w:r w:rsidR="0087186B" w:rsidRPr="004F15D3">
        <w:rPr>
          <w:rFonts w:eastAsia="Times New Roman"/>
          <w:sz w:val="20"/>
          <w:szCs w:val="20"/>
        </w:rPr>
        <w:t xml:space="preserve"> </w:t>
      </w:r>
      <w:r w:rsidRPr="004F15D3">
        <w:rPr>
          <w:rFonts w:eastAsia="Times New Roman"/>
          <w:sz w:val="20"/>
          <w:szCs w:val="20"/>
        </w:rPr>
        <w:t>The</w:t>
      </w:r>
      <w:r w:rsidR="0087186B" w:rsidRPr="004F15D3">
        <w:rPr>
          <w:rFonts w:eastAsia="Times New Roman"/>
          <w:sz w:val="20"/>
          <w:szCs w:val="20"/>
        </w:rPr>
        <w:t xml:space="preserve"> </w:t>
      </w:r>
      <w:r w:rsidRPr="004F15D3">
        <w:rPr>
          <w:rFonts w:eastAsia="Times New Roman"/>
          <w:sz w:val="20"/>
          <w:szCs w:val="20"/>
        </w:rPr>
        <w:t>Indian</w:t>
      </w:r>
      <w:r w:rsidR="0087186B" w:rsidRPr="004F15D3">
        <w:rPr>
          <w:rFonts w:eastAsia="Times New Roman"/>
          <w:sz w:val="20"/>
          <w:szCs w:val="20"/>
        </w:rPr>
        <w:t xml:space="preserve"> </w:t>
      </w:r>
      <w:r w:rsidRPr="004F15D3">
        <w:rPr>
          <w:rFonts w:eastAsia="Times New Roman"/>
          <w:sz w:val="20"/>
          <w:szCs w:val="20"/>
        </w:rPr>
        <w:t>Journal</w:t>
      </w:r>
      <w:r w:rsidR="0087186B" w:rsidRPr="004F15D3">
        <w:rPr>
          <w:rFonts w:eastAsia="Times New Roman"/>
          <w:sz w:val="20"/>
          <w:szCs w:val="20"/>
        </w:rPr>
        <w:t xml:space="preserve"> </w:t>
      </w:r>
      <w:r w:rsidRPr="004F15D3">
        <w:rPr>
          <w:rFonts w:eastAsia="Times New Roman"/>
          <w:sz w:val="20"/>
          <w:szCs w:val="20"/>
        </w:rPr>
        <w:t>of</w:t>
      </w:r>
      <w:r w:rsidR="0087186B" w:rsidRPr="004F15D3">
        <w:rPr>
          <w:rFonts w:eastAsia="Times New Roman"/>
          <w:sz w:val="20"/>
          <w:szCs w:val="20"/>
        </w:rPr>
        <w:t xml:space="preserve"> </w:t>
      </w:r>
      <w:r w:rsidRPr="004F15D3">
        <w:rPr>
          <w:rFonts w:eastAsia="Times New Roman"/>
          <w:sz w:val="20"/>
          <w:szCs w:val="20"/>
        </w:rPr>
        <w:t>Radiology</w:t>
      </w:r>
      <w:r w:rsidR="0087186B" w:rsidRPr="004F15D3">
        <w:rPr>
          <w:rFonts w:eastAsia="Times New Roman"/>
          <w:sz w:val="20"/>
          <w:szCs w:val="20"/>
        </w:rPr>
        <w:t xml:space="preserve"> &amp; </w:t>
      </w:r>
      <w:r w:rsidRPr="004F15D3">
        <w:rPr>
          <w:rFonts w:eastAsia="Times New Roman"/>
          <w:sz w:val="20"/>
          <w:szCs w:val="20"/>
        </w:rPr>
        <w:t>Imaging,</w:t>
      </w:r>
      <w:r w:rsidR="0087186B" w:rsidRPr="004F15D3">
        <w:rPr>
          <w:rFonts w:eastAsia="Times New Roman"/>
          <w:sz w:val="20"/>
          <w:szCs w:val="20"/>
        </w:rPr>
        <w:t xml:space="preserve"> </w:t>
      </w:r>
      <w:r w:rsidRPr="004F15D3">
        <w:rPr>
          <w:rFonts w:eastAsia="Times New Roman"/>
          <w:sz w:val="20"/>
          <w:szCs w:val="20"/>
        </w:rPr>
        <w:t>2012;</w:t>
      </w:r>
      <w:r w:rsidR="0087186B" w:rsidRPr="004F15D3">
        <w:rPr>
          <w:rFonts w:eastAsia="Times New Roman"/>
          <w:sz w:val="20"/>
          <w:szCs w:val="20"/>
        </w:rPr>
        <w:t xml:space="preserve"> </w:t>
      </w:r>
      <w:r w:rsidRPr="004F15D3">
        <w:rPr>
          <w:rFonts w:eastAsia="Times New Roman"/>
          <w:sz w:val="20"/>
          <w:szCs w:val="20"/>
        </w:rPr>
        <w:t>22(4),</w:t>
      </w:r>
      <w:r w:rsidR="0087186B" w:rsidRPr="004F15D3">
        <w:rPr>
          <w:rFonts w:eastAsia="Times New Roman"/>
          <w:sz w:val="20"/>
          <w:szCs w:val="20"/>
        </w:rPr>
        <w:t xml:space="preserve"> </w:t>
      </w:r>
      <w:r w:rsidRPr="004F15D3">
        <w:rPr>
          <w:rFonts w:eastAsia="Times New Roman"/>
          <w:sz w:val="20"/>
          <w:szCs w:val="20"/>
        </w:rPr>
        <w:t>284–292.</w:t>
      </w:r>
      <w:bookmarkStart w:id="11" w:name="page37"/>
      <w:bookmarkEnd w:id="11"/>
    </w:p>
    <w:p w:rsidR="00262B07" w:rsidRPr="004F15D3" w:rsidRDefault="00AA4A9C" w:rsidP="007A056E">
      <w:pPr>
        <w:pStyle w:val="ListParagraph"/>
        <w:numPr>
          <w:ilvl w:val="0"/>
          <w:numId w:val="39"/>
        </w:numPr>
        <w:snapToGrid w:val="0"/>
        <w:jc w:val="both"/>
        <w:rPr>
          <w:sz w:val="20"/>
          <w:szCs w:val="20"/>
        </w:rPr>
      </w:pPr>
      <w:proofErr w:type="spellStart"/>
      <w:r w:rsidRPr="004F15D3">
        <w:rPr>
          <w:rFonts w:eastAsia="Times New Roman"/>
          <w:bCs/>
          <w:sz w:val="20"/>
          <w:szCs w:val="20"/>
        </w:rPr>
        <w:t>Woertler</w:t>
      </w:r>
      <w:proofErr w:type="spellEnd"/>
      <w:r w:rsidRPr="004F15D3">
        <w:rPr>
          <w:rFonts w:eastAsia="Times New Roman"/>
          <w:bCs/>
          <w:sz w:val="20"/>
          <w:szCs w:val="20"/>
        </w:rPr>
        <w:t>,</w:t>
      </w:r>
      <w:r w:rsidR="0087186B" w:rsidRPr="004F15D3">
        <w:rPr>
          <w:rFonts w:eastAsia="Times New Roman"/>
          <w:bCs/>
          <w:sz w:val="20"/>
          <w:szCs w:val="20"/>
        </w:rPr>
        <w:t xml:space="preserve"> </w:t>
      </w:r>
      <w:r w:rsidRPr="004F15D3">
        <w:rPr>
          <w:rFonts w:eastAsia="Times New Roman"/>
          <w:bCs/>
          <w:sz w:val="20"/>
          <w:szCs w:val="20"/>
        </w:rPr>
        <w:t>K.,</w:t>
      </w:r>
      <w:r w:rsidR="0087186B" w:rsidRPr="004F15D3">
        <w:rPr>
          <w:rFonts w:eastAsia="Times New Roman"/>
          <w:bCs/>
          <w:sz w:val="20"/>
          <w:szCs w:val="20"/>
        </w:rPr>
        <w:t xml:space="preserve"> &amp; </w:t>
      </w:r>
      <w:proofErr w:type="spellStart"/>
      <w:r w:rsidRPr="004F15D3">
        <w:rPr>
          <w:rFonts w:eastAsia="Times New Roman"/>
          <w:bCs/>
          <w:sz w:val="20"/>
          <w:szCs w:val="20"/>
        </w:rPr>
        <w:t>Waldt</w:t>
      </w:r>
      <w:proofErr w:type="spellEnd"/>
      <w:r w:rsidRPr="004F15D3">
        <w:rPr>
          <w:rFonts w:eastAsia="Times New Roman"/>
          <w:bCs/>
          <w:sz w:val="20"/>
          <w:szCs w:val="20"/>
        </w:rPr>
        <w:t>,</w:t>
      </w:r>
      <w:r w:rsidR="0087186B" w:rsidRPr="004F15D3">
        <w:rPr>
          <w:rFonts w:eastAsia="Times New Roman"/>
          <w:bCs/>
          <w:sz w:val="20"/>
          <w:szCs w:val="20"/>
        </w:rPr>
        <w:t xml:space="preserve"> </w:t>
      </w:r>
      <w:r w:rsidRPr="004F15D3">
        <w:rPr>
          <w:rFonts w:eastAsia="Times New Roman"/>
          <w:bCs/>
          <w:sz w:val="20"/>
          <w:szCs w:val="20"/>
        </w:rPr>
        <w:t>S.</w:t>
      </w:r>
      <w:r w:rsidR="0087186B" w:rsidRPr="004F15D3">
        <w:rPr>
          <w:rFonts w:eastAsia="Times New Roman"/>
          <w:sz w:val="20"/>
          <w:szCs w:val="20"/>
        </w:rPr>
        <w:t xml:space="preserve">: </w:t>
      </w:r>
      <w:r w:rsidRPr="004F15D3">
        <w:rPr>
          <w:rFonts w:eastAsia="Times New Roman"/>
          <w:sz w:val="20"/>
          <w:szCs w:val="20"/>
        </w:rPr>
        <w:t>MR</w:t>
      </w:r>
      <w:r w:rsidR="0087186B" w:rsidRPr="004F15D3">
        <w:rPr>
          <w:rFonts w:eastAsia="Times New Roman"/>
          <w:sz w:val="20"/>
          <w:szCs w:val="20"/>
        </w:rPr>
        <w:t xml:space="preserve"> </w:t>
      </w:r>
      <w:r w:rsidRPr="004F15D3">
        <w:rPr>
          <w:rFonts w:eastAsia="Times New Roman"/>
          <w:sz w:val="20"/>
          <w:szCs w:val="20"/>
        </w:rPr>
        <w:t>imaging</w:t>
      </w:r>
      <w:r w:rsidR="0087186B" w:rsidRPr="004F15D3">
        <w:rPr>
          <w:rFonts w:eastAsia="Times New Roman"/>
          <w:sz w:val="20"/>
          <w:szCs w:val="20"/>
        </w:rPr>
        <w:t xml:space="preserve"> </w:t>
      </w:r>
      <w:r w:rsidRPr="004F15D3">
        <w:rPr>
          <w:rFonts w:eastAsia="Times New Roman"/>
          <w:sz w:val="20"/>
          <w:szCs w:val="20"/>
        </w:rPr>
        <w:t>in</w:t>
      </w:r>
      <w:r w:rsidR="0087186B" w:rsidRPr="004F15D3">
        <w:rPr>
          <w:rFonts w:eastAsia="Times New Roman"/>
          <w:sz w:val="20"/>
          <w:szCs w:val="20"/>
        </w:rPr>
        <w:t xml:space="preserve"> </w:t>
      </w:r>
      <w:r w:rsidRPr="004F15D3">
        <w:rPr>
          <w:rFonts w:eastAsia="Times New Roman"/>
          <w:sz w:val="20"/>
          <w:szCs w:val="20"/>
        </w:rPr>
        <w:t>sports-related</w:t>
      </w:r>
      <w:r w:rsidR="004F15D3">
        <w:rPr>
          <w:rFonts w:eastAsiaTheme="minorEastAsia" w:hint="eastAsia"/>
          <w:sz w:val="20"/>
          <w:szCs w:val="20"/>
          <w:lang w:eastAsia="zh-CN"/>
        </w:rPr>
        <w:t xml:space="preserve"> </w:t>
      </w:r>
      <w:proofErr w:type="spellStart"/>
      <w:r w:rsidRPr="004F15D3">
        <w:rPr>
          <w:rFonts w:eastAsia="Times New Roman"/>
          <w:sz w:val="20"/>
          <w:szCs w:val="20"/>
        </w:rPr>
        <w:t>glenohumeral</w:t>
      </w:r>
      <w:proofErr w:type="spellEnd"/>
      <w:r w:rsidR="0087186B" w:rsidRPr="004F15D3">
        <w:rPr>
          <w:rFonts w:eastAsia="Times New Roman"/>
          <w:sz w:val="20"/>
          <w:szCs w:val="20"/>
        </w:rPr>
        <w:t xml:space="preserve"> </w:t>
      </w:r>
      <w:r w:rsidRPr="004F15D3">
        <w:rPr>
          <w:rFonts w:eastAsia="Times New Roman"/>
          <w:sz w:val="20"/>
          <w:szCs w:val="20"/>
        </w:rPr>
        <w:t>instability.</w:t>
      </w:r>
      <w:r w:rsidR="0087186B" w:rsidRPr="004F15D3">
        <w:rPr>
          <w:rFonts w:eastAsia="Times New Roman"/>
          <w:sz w:val="20"/>
          <w:szCs w:val="20"/>
        </w:rPr>
        <w:t xml:space="preserve"> </w:t>
      </w:r>
      <w:r w:rsidRPr="004F15D3">
        <w:rPr>
          <w:rFonts w:eastAsia="Times New Roman"/>
          <w:sz w:val="20"/>
          <w:szCs w:val="20"/>
        </w:rPr>
        <w:t>European</w:t>
      </w:r>
      <w:r w:rsidR="0087186B" w:rsidRPr="004F15D3">
        <w:rPr>
          <w:rFonts w:eastAsia="Times New Roman"/>
          <w:sz w:val="20"/>
          <w:szCs w:val="20"/>
        </w:rPr>
        <w:t xml:space="preserve"> </w:t>
      </w:r>
      <w:r w:rsidRPr="004F15D3">
        <w:rPr>
          <w:rFonts w:eastAsia="Times New Roman"/>
          <w:sz w:val="20"/>
          <w:szCs w:val="20"/>
        </w:rPr>
        <w:t>Radiology,</w:t>
      </w:r>
      <w:r w:rsidR="0087186B" w:rsidRPr="004F15D3">
        <w:rPr>
          <w:rFonts w:eastAsia="Times New Roman"/>
          <w:sz w:val="20"/>
          <w:szCs w:val="20"/>
        </w:rPr>
        <w:t xml:space="preserve"> </w:t>
      </w:r>
      <w:r w:rsidRPr="004F15D3">
        <w:rPr>
          <w:rFonts w:eastAsia="Times New Roman"/>
          <w:sz w:val="20"/>
          <w:szCs w:val="20"/>
        </w:rPr>
        <w:t>2006;</w:t>
      </w:r>
      <w:r w:rsidR="0087186B" w:rsidRPr="004F15D3">
        <w:rPr>
          <w:rFonts w:eastAsia="Times New Roman"/>
          <w:sz w:val="20"/>
          <w:szCs w:val="20"/>
        </w:rPr>
        <w:t xml:space="preserve"> </w:t>
      </w:r>
      <w:r w:rsidRPr="004F15D3">
        <w:rPr>
          <w:rFonts w:eastAsia="Times New Roman"/>
          <w:sz w:val="20"/>
          <w:szCs w:val="20"/>
        </w:rPr>
        <w:t>16:</w:t>
      </w:r>
      <w:r w:rsidR="0087186B" w:rsidRPr="004F15D3">
        <w:rPr>
          <w:rFonts w:eastAsia="Times New Roman"/>
          <w:sz w:val="20"/>
          <w:szCs w:val="20"/>
        </w:rPr>
        <w:t xml:space="preserve"> </w:t>
      </w:r>
      <w:r w:rsidRPr="004F15D3">
        <w:rPr>
          <w:rFonts w:eastAsia="Times New Roman"/>
          <w:sz w:val="20"/>
          <w:szCs w:val="20"/>
        </w:rPr>
        <w:t>2622–2636.</w:t>
      </w:r>
    </w:p>
    <w:p w:rsidR="00262B07" w:rsidRPr="004F15D3" w:rsidRDefault="00B85BA4" w:rsidP="007A056E">
      <w:pPr>
        <w:pStyle w:val="ListParagraph"/>
        <w:numPr>
          <w:ilvl w:val="0"/>
          <w:numId w:val="39"/>
        </w:numPr>
        <w:snapToGrid w:val="0"/>
        <w:jc w:val="both"/>
        <w:rPr>
          <w:sz w:val="20"/>
          <w:szCs w:val="20"/>
        </w:rPr>
      </w:pPr>
      <w:proofErr w:type="spellStart"/>
      <w:r w:rsidRPr="004F15D3">
        <w:rPr>
          <w:rFonts w:eastAsia="Times New Roman"/>
          <w:bCs/>
          <w:sz w:val="20"/>
          <w:szCs w:val="20"/>
        </w:rPr>
        <w:t>Mutlu</w:t>
      </w:r>
      <w:proofErr w:type="spellEnd"/>
      <w:r w:rsidR="0087186B" w:rsidRPr="004F15D3">
        <w:rPr>
          <w:rFonts w:eastAsia="Times New Roman"/>
          <w:bCs/>
          <w:sz w:val="20"/>
          <w:szCs w:val="20"/>
        </w:rPr>
        <w:t xml:space="preserve">, </w:t>
      </w:r>
      <w:r w:rsidRPr="004F15D3">
        <w:rPr>
          <w:rFonts w:eastAsia="Times New Roman"/>
          <w:bCs/>
          <w:sz w:val="20"/>
          <w:szCs w:val="20"/>
        </w:rPr>
        <w:t>S.,</w:t>
      </w:r>
      <w:r w:rsidR="0087186B" w:rsidRPr="004F15D3">
        <w:rPr>
          <w:rFonts w:eastAsia="Times New Roman"/>
          <w:bCs/>
          <w:sz w:val="20"/>
          <w:szCs w:val="20"/>
        </w:rPr>
        <w:t xml:space="preserve"> </w:t>
      </w:r>
      <w:proofErr w:type="spellStart"/>
      <w:r w:rsidRPr="004F15D3">
        <w:rPr>
          <w:rFonts w:eastAsia="Times New Roman"/>
          <w:bCs/>
          <w:sz w:val="20"/>
          <w:szCs w:val="20"/>
        </w:rPr>
        <w:t>Mah</w:t>
      </w:r>
      <w:proofErr w:type="spellEnd"/>
      <w:r w:rsidRPr="004F15D3">
        <w:rPr>
          <w:rFonts w:eastAsia="Times New Roman"/>
          <w:bCs/>
          <w:sz w:val="20"/>
          <w:szCs w:val="20"/>
        </w:rPr>
        <w:t>,</w:t>
      </w:r>
      <w:r w:rsidR="0087186B" w:rsidRPr="004F15D3">
        <w:rPr>
          <w:rFonts w:eastAsia="Times New Roman"/>
          <w:bCs/>
          <w:sz w:val="20"/>
          <w:szCs w:val="20"/>
        </w:rPr>
        <w:t xml:space="preserve"> </w:t>
      </w:r>
      <w:r w:rsidRPr="004F15D3">
        <w:rPr>
          <w:rFonts w:eastAsia="Times New Roman"/>
          <w:bCs/>
          <w:sz w:val="20"/>
          <w:szCs w:val="20"/>
        </w:rPr>
        <w:t>M.,</w:t>
      </w:r>
      <w:r w:rsidR="0087186B" w:rsidRPr="004F15D3">
        <w:rPr>
          <w:rFonts w:eastAsia="Times New Roman"/>
          <w:bCs/>
          <w:sz w:val="20"/>
          <w:szCs w:val="20"/>
        </w:rPr>
        <w:t xml:space="preserve"> </w:t>
      </w:r>
      <w:r w:rsidRPr="004F15D3">
        <w:rPr>
          <w:rFonts w:eastAsia="Times New Roman"/>
          <w:bCs/>
          <w:sz w:val="20"/>
          <w:szCs w:val="20"/>
        </w:rPr>
        <w:t>L,</w:t>
      </w:r>
      <w:r w:rsidR="0087186B" w:rsidRPr="004F15D3">
        <w:rPr>
          <w:rFonts w:eastAsia="Times New Roman"/>
          <w:bCs/>
          <w:sz w:val="20"/>
          <w:szCs w:val="20"/>
        </w:rPr>
        <w:t xml:space="preserve"> </w:t>
      </w:r>
      <w:r w:rsidRPr="004F15D3">
        <w:rPr>
          <w:rFonts w:eastAsia="Times New Roman"/>
          <w:bCs/>
          <w:sz w:val="20"/>
          <w:szCs w:val="20"/>
        </w:rPr>
        <w:t>J.,</w:t>
      </w:r>
      <w:r w:rsidR="0087186B" w:rsidRPr="004F15D3">
        <w:rPr>
          <w:rFonts w:eastAsia="Times New Roman"/>
          <w:bCs/>
          <w:sz w:val="20"/>
          <w:szCs w:val="20"/>
        </w:rPr>
        <w:t xml:space="preserve"> </w:t>
      </w:r>
      <w:proofErr w:type="spellStart"/>
      <w:r w:rsidRPr="004F15D3">
        <w:rPr>
          <w:rFonts w:eastAsia="Times New Roman"/>
          <w:bCs/>
          <w:sz w:val="20"/>
          <w:szCs w:val="20"/>
        </w:rPr>
        <w:t>Güler</w:t>
      </w:r>
      <w:proofErr w:type="spellEnd"/>
      <w:r w:rsidRPr="004F15D3">
        <w:rPr>
          <w:rFonts w:eastAsia="Times New Roman"/>
          <w:bCs/>
          <w:sz w:val="20"/>
          <w:szCs w:val="20"/>
        </w:rPr>
        <w:t>,</w:t>
      </w:r>
      <w:r w:rsidR="0087186B" w:rsidRPr="004F15D3">
        <w:rPr>
          <w:rFonts w:eastAsia="Times New Roman"/>
          <w:bCs/>
          <w:sz w:val="20"/>
          <w:szCs w:val="20"/>
        </w:rPr>
        <w:t xml:space="preserve"> </w:t>
      </w:r>
      <w:r w:rsidRPr="004F15D3">
        <w:rPr>
          <w:rFonts w:eastAsia="Times New Roman"/>
          <w:bCs/>
          <w:sz w:val="20"/>
          <w:szCs w:val="20"/>
        </w:rPr>
        <w:t>O.,</w:t>
      </w:r>
      <w:r w:rsidR="0087186B" w:rsidRPr="004F15D3">
        <w:rPr>
          <w:rFonts w:eastAsia="Times New Roman"/>
          <w:bCs/>
          <w:sz w:val="20"/>
          <w:szCs w:val="20"/>
        </w:rPr>
        <w:t xml:space="preserve"> </w:t>
      </w:r>
      <w:proofErr w:type="spellStart"/>
      <w:r w:rsidRPr="004F15D3">
        <w:rPr>
          <w:rFonts w:eastAsia="Times New Roman"/>
          <w:bCs/>
          <w:sz w:val="20"/>
          <w:szCs w:val="20"/>
        </w:rPr>
        <w:t>Uçar</w:t>
      </w:r>
      <w:proofErr w:type="spellEnd"/>
      <w:r w:rsidRPr="004F15D3">
        <w:rPr>
          <w:rFonts w:eastAsia="Times New Roman"/>
          <w:bCs/>
          <w:sz w:val="20"/>
          <w:szCs w:val="20"/>
        </w:rPr>
        <w:t>,</w:t>
      </w:r>
      <w:r w:rsidR="0087186B" w:rsidRPr="004F15D3">
        <w:rPr>
          <w:rFonts w:eastAsia="Times New Roman"/>
          <w:bCs/>
          <w:sz w:val="20"/>
          <w:szCs w:val="20"/>
        </w:rPr>
        <w:t xml:space="preserve"> </w:t>
      </w:r>
      <w:r w:rsidRPr="004F15D3">
        <w:rPr>
          <w:rFonts w:eastAsia="Times New Roman"/>
          <w:bCs/>
          <w:sz w:val="20"/>
          <w:szCs w:val="20"/>
        </w:rPr>
        <w:t>B.</w:t>
      </w:r>
      <w:r w:rsidR="0087186B" w:rsidRPr="004F15D3">
        <w:rPr>
          <w:rFonts w:eastAsia="Times New Roman"/>
          <w:bCs/>
          <w:sz w:val="20"/>
          <w:szCs w:val="20"/>
        </w:rPr>
        <w:t xml:space="preserve"> </w:t>
      </w:r>
      <w:r w:rsidRPr="004F15D3">
        <w:rPr>
          <w:rFonts w:eastAsia="Times New Roman"/>
          <w:bCs/>
          <w:sz w:val="20"/>
          <w:szCs w:val="20"/>
        </w:rPr>
        <w:t>Y.,</w:t>
      </w:r>
      <w:r w:rsidR="0087186B" w:rsidRPr="004F15D3">
        <w:rPr>
          <w:rFonts w:eastAsia="Times New Roman"/>
          <w:bCs/>
          <w:sz w:val="20"/>
          <w:szCs w:val="20"/>
        </w:rPr>
        <w:t xml:space="preserve"> </w:t>
      </w:r>
      <w:r w:rsidRPr="004F15D3">
        <w:rPr>
          <w:rFonts w:eastAsia="Times New Roman"/>
          <w:bCs/>
          <w:sz w:val="20"/>
          <w:szCs w:val="20"/>
        </w:rPr>
        <w:t>et</w:t>
      </w:r>
      <w:r w:rsidR="0087186B" w:rsidRPr="004F15D3">
        <w:rPr>
          <w:rFonts w:eastAsia="Times New Roman"/>
          <w:bCs/>
          <w:sz w:val="20"/>
          <w:szCs w:val="20"/>
        </w:rPr>
        <w:t xml:space="preserve"> </w:t>
      </w:r>
      <w:r w:rsidRPr="004F15D3">
        <w:rPr>
          <w:rFonts w:eastAsia="Times New Roman"/>
          <w:bCs/>
          <w:sz w:val="20"/>
          <w:szCs w:val="20"/>
        </w:rPr>
        <w:t>al.</w:t>
      </w:r>
      <w:r w:rsidR="007A056E" w:rsidRPr="004F15D3">
        <w:rPr>
          <w:rFonts w:eastAsia="Times New Roman"/>
          <w:bCs/>
          <w:sz w:val="20"/>
          <w:szCs w:val="20"/>
        </w:rPr>
        <w:t xml:space="preserve">: </w:t>
      </w:r>
      <w:r w:rsidR="007A056E" w:rsidRPr="004F15D3">
        <w:rPr>
          <w:rFonts w:eastAsia="Times New Roman"/>
          <w:sz w:val="20"/>
          <w:szCs w:val="20"/>
        </w:rPr>
        <w:t>A</w:t>
      </w:r>
      <w:r w:rsidRPr="004F15D3">
        <w:rPr>
          <w:rFonts w:eastAsia="Times New Roman"/>
          <w:sz w:val="20"/>
          <w:szCs w:val="20"/>
        </w:rPr>
        <w:t>nterior</w:t>
      </w:r>
      <w:r w:rsidR="0087186B" w:rsidRPr="004F15D3">
        <w:rPr>
          <w:rFonts w:eastAsia="Times New Roman"/>
          <w:sz w:val="20"/>
          <w:szCs w:val="20"/>
        </w:rPr>
        <w:t xml:space="preserve"> </w:t>
      </w:r>
      <w:proofErr w:type="spellStart"/>
      <w:r w:rsidRPr="004F15D3">
        <w:rPr>
          <w:rFonts w:eastAsia="Times New Roman"/>
          <w:sz w:val="20"/>
          <w:szCs w:val="20"/>
        </w:rPr>
        <w:t>Glenohumeral</w:t>
      </w:r>
      <w:proofErr w:type="spellEnd"/>
      <w:r w:rsidR="0087186B" w:rsidRPr="004F15D3">
        <w:rPr>
          <w:rFonts w:eastAsia="Times New Roman"/>
          <w:sz w:val="20"/>
          <w:szCs w:val="20"/>
        </w:rPr>
        <w:t xml:space="preserve"> </w:t>
      </w:r>
      <w:r w:rsidRPr="004F15D3">
        <w:rPr>
          <w:rFonts w:eastAsia="Times New Roman"/>
          <w:sz w:val="20"/>
          <w:szCs w:val="20"/>
        </w:rPr>
        <w:t>Instability:</w:t>
      </w:r>
      <w:r w:rsidR="0087186B" w:rsidRPr="004F15D3">
        <w:rPr>
          <w:rFonts w:eastAsia="Times New Roman"/>
          <w:sz w:val="20"/>
          <w:szCs w:val="20"/>
        </w:rPr>
        <w:t xml:space="preserve"> </w:t>
      </w:r>
      <w:r w:rsidRPr="004F15D3">
        <w:rPr>
          <w:rFonts w:eastAsia="Times New Roman"/>
          <w:sz w:val="20"/>
          <w:szCs w:val="20"/>
        </w:rPr>
        <w:t>Classification</w:t>
      </w:r>
      <w:r w:rsidR="004F15D3">
        <w:rPr>
          <w:rFonts w:eastAsiaTheme="minorEastAsia" w:hint="eastAsia"/>
          <w:sz w:val="20"/>
          <w:szCs w:val="20"/>
          <w:lang w:eastAsia="zh-CN"/>
        </w:rPr>
        <w:t xml:space="preserve"> </w:t>
      </w:r>
      <w:r w:rsidRPr="004F15D3">
        <w:rPr>
          <w:rFonts w:eastAsia="Times New Roman"/>
          <w:sz w:val="20"/>
          <w:szCs w:val="20"/>
        </w:rPr>
        <w:t>of</w:t>
      </w:r>
      <w:r w:rsidR="0087186B" w:rsidRPr="004F15D3">
        <w:rPr>
          <w:rFonts w:eastAsia="Times New Roman"/>
          <w:sz w:val="20"/>
          <w:szCs w:val="20"/>
        </w:rPr>
        <w:t xml:space="preserve"> </w:t>
      </w:r>
      <w:r w:rsidRPr="004F15D3">
        <w:rPr>
          <w:rFonts w:eastAsia="Times New Roman"/>
          <w:sz w:val="20"/>
          <w:szCs w:val="20"/>
        </w:rPr>
        <w:t>Pathologies</w:t>
      </w:r>
      <w:r w:rsidR="0087186B" w:rsidRPr="004F15D3">
        <w:rPr>
          <w:rFonts w:eastAsia="Times New Roman"/>
          <w:sz w:val="20"/>
          <w:szCs w:val="20"/>
        </w:rPr>
        <w:t xml:space="preserve"> </w:t>
      </w:r>
      <w:r w:rsidRPr="004F15D3">
        <w:rPr>
          <w:rFonts w:eastAsia="Times New Roman"/>
          <w:sz w:val="20"/>
          <w:szCs w:val="20"/>
        </w:rPr>
        <w:t>of</w:t>
      </w:r>
      <w:r w:rsidR="0087186B" w:rsidRPr="004F15D3">
        <w:rPr>
          <w:rFonts w:eastAsia="Times New Roman"/>
          <w:sz w:val="20"/>
          <w:szCs w:val="20"/>
        </w:rPr>
        <w:t xml:space="preserve"> </w:t>
      </w:r>
      <w:proofErr w:type="spellStart"/>
      <w:r w:rsidRPr="004F15D3">
        <w:rPr>
          <w:rFonts w:eastAsia="Times New Roman"/>
          <w:sz w:val="20"/>
          <w:szCs w:val="20"/>
        </w:rPr>
        <w:t>Anteroinferior</w:t>
      </w:r>
      <w:proofErr w:type="spellEnd"/>
      <w:r w:rsidR="0087186B" w:rsidRPr="004F15D3">
        <w:rPr>
          <w:rFonts w:eastAsia="Times New Roman"/>
          <w:sz w:val="20"/>
          <w:szCs w:val="20"/>
        </w:rPr>
        <w:t xml:space="preserve"> </w:t>
      </w:r>
      <w:proofErr w:type="spellStart"/>
      <w:r w:rsidRPr="004F15D3">
        <w:rPr>
          <w:rFonts w:eastAsia="Times New Roman"/>
          <w:sz w:val="20"/>
          <w:szCs w:val="20"/>
        </w:rPr>
        <w:t>Labroligamentous</w:t>
      </w:r>
      <w:proofErr w:type="spellEnd"/>
      <w:r w:rsidR="0087186B" w:rsidRPr="004F15D3">
        <w:rPr>
          <w:rFonts w:eastAsia="Times New Roman"/>
          <w:sz w:val="20"/>
          <w:szCs w:val="20"/>
        </w:rPr>
        <w:t xml:space="preserve"> </w:t>
      </w:r>
      <w:r w:rsidRPr="004F15D3">
        <w:rPr>
          <w:rFonts w:eastAsia="Times New Roman"/>
          <w:sz w:val="20"/>
          <w:szCs w:val="20"/>
        </w:rPr>
        <w:t>Structures</w:t>
      </w:r>
      <w:r w:rsidR="0087186B" w:rsidRPr="004F15D3">
        <w:rPr>
          <w:rFonts w:eastAsia="Times New Roman"/>
          <w:sz w:val="20"/>
          <w:szCs w:val="20"/>
        </w:rPr>
        <w:t xml:space="preserve"> </w:t>
      </w:r>
      <w:r w:rsidRPr="004F15D3">
        <w:rPr>
          <w:rFonts w:eastAsia="Times New Roman"/>
          <w:sz w:val="20"/>
          <w:szCs w:val="20"/>
        </w:rPr>
        <w:t>Using</w:t>
      </w:r>
      <w:r w:rsidR="0087186B" w:rsidRPr="004F15D3">
        <w:rPr>
          <w:rFonts w:eastAsia="Times New Roman"/>
          <w:sz w:val="20"/>
          <w:szCs w:val="20"/>
        </w:rPr>
        <w:t xml:space="preserve"> </w:t>
      </w:r>
      <w:r w:rsidRPr="004F15D3">
        <w:rPr>
          <w:rFonts w:eastAsia="Times New Roman"/>
          <w:sz w:val="20"/>
          <w:szCs w:val="20"/>
        </w:rPr>
        <w:t>MR</w:t>
      </w:r>
      <w:r w:rsidR="0087186B" w:rsidRPr="004F15D3">
        <w:rPr>
          <w:rFonts w:eastAsia="Times New Roman"/>
          <w:sz w:val="20"/>
          <w:szCs w:val="20"/>
        </w:rPr>
        <w:t xml:space="preserve"> </w:t>
      </w:r>
      <w:proofErr w:type="spellStart"/>
      <w:r w:rsidRPr="004F15D3">
        <w:rPr>
          <w:rFonts w:eastAsia="Times New Roman"/>
          <w:sz w:val="20"/>
          <w:szCs w:val="20"/>
        </w:rPr>
        <w:lastRenderedPageBreak/>
        <w:t>Arthrography</w:t>
      </w:r>
      <w:proofErr w:type="spellEnd"/>
      <w:r w:rsidRPr="004F15D3">
        <w:rPr>
          <w:rFonts w:eastAsia="Times New Roman"/>
          <w:sz w:val="20"/>
          <w:szCs w:val="20"/>
        </w:rPr>
        <w:t>.</w:t>
      </w:r>
      <w:r w:rsidR="0087186B" w:rsidRPr="004F15D3">
        <w:rPr>
          <w:rFonts w:eastAsia="Times New Roman"/>
          <w:sz w:val="20"/>
          <w:szCs w:val="20"/>
        </w:rPr>
        <w:t xml:space="preserve"> </w:t>
      </w:r>
      <w:r w:rsidRPr="004F15D3">
        <w:rPr>
          <w:rFonts w:eastAsia="Times New Roman"/>
          <w:sz w:val="20"/>
          <w:szCs w:val="20"/>
        </w:rPr>
        <w:t>Advances</w:t>
      </w:r>
      <w:r w:rsidR="0087186B" w:rsidRPr="004F15D3">
        <w:rPr>
          <w:rFonts w:eastAsia="Times New Roman"/>
          <w:sz w:val="20"/>
          <w:szCs w:val="20"/>
        </w:rPr>
        <w:t xml:space="preserve"> </w:t>
      </w:r>
      <w:r w:rsidRPr="004F15D3">
        <w:rPr>
          <w:rFonts w:eastAsia="Times New Roman"/>
          <w:sz w:val="20"/>
          <w:szCs w:val="20"/>
        </w:rPr>
        <w:t>in</w:t>
      </w:r>
      <w:r w:rsidR="0087186B" w:rsidRPr="004F15D3">
        <w:rPr>
          <w:rFonts w:eastAsia="Times New Roman"/>
          <w:sz w:val="20"/>
          <w:szCs w:val="20"/>
        </w:rPr>
        <w:t xml:space="preserve"> </w:t>
      </w:r>
      <w:r w:rsidRPr="004F15D3">
        <w:rPr>
          <w:rFonts w:eastAsia="Times New Roman"/>
          <w:sz w:val="20"/>
          <w:szCs w:val="20"/>
        </w:rPr>
        <w:t>Orthopedics,</w:t>
      </w:r>
      <w:r w:rsidR="0087186B" w:rsidRPr="004F15D3">
        <w:rPr>
          <w:rFonts w:eastAsia="Times New Roman"/>
          <w:sz w:val="20"/>
          <w:szCs w:val="20"/>
        </w:rPr>
        <w:t xml:space="preserve"> </w:t>
      </w:r>
      <w:r w:rsidRPr="004F15D3">
        <w:rPr>
          <w:rFonts w:eastAsia="Times New Roman"/>
          <w:sz w:val="20"/>
          <w:szCs w:val="20"/>
        </w:rPr>
        <w:t>2013;</w:t>
      </w:r>
      <w:r w:rsidR="0087186B" w:rsidRPr="004F15D3">
        <w:rPr>
          <w:rFonts w:eastAsia="Times New Roman"/>
          <w:sz w:val="20"/>
          <w:szCs w:val="20"/>
        </w:rPr>
        <w:t xml:space="preserve"> </w:t>
      </w:r>
      <w:r w:rsidRPr="004F15D3">
        <w:rPr>
          <w:rFonts w:eastAsia="Times New Roman"/>
          <w:sz w:val="20"/>
          <w:szCs w:val="20"/>
        </w:rPr>
        <w:t>2013:1-4.</w:t>
      </w:r>
    </w:p>
    <w:p w:rsidR="00262B07" w:rsidRPr="004F15D3" w:rsidRDefault="00B85BA4" w:rsidP="007A056E">
      <w:pPr>
        <w:pStyle w:val="ListParagraph"/>
        <w:numPr>
          <w:ilvl w:val="0"/>
          <w:numId w:val="39"/>
        </w:numPr>
        <w:snapToGrid w:val="0"/>
        <w:jc w:val="both"/>
        <w:rPr>
          <w:sz w:val="20"/>
          <w:szCs w:val="20"/>
        </w:rPr>
      </w:pPr>
      <w:proofErr w:type="spellStart"/>
      <w:r w:rsidRPr="004F15D3">
        <w:rPr>
          <w:rFonts w:eastAsia="Times New Roman"/>
          <w:bCs/>
          <w:sz w:val="20"/>
          <w:szCs w:val="20"/>
        </w:rPr>
        <w:t>Gilani</w:t>
      </w:r>
      <w:proofErr w:type="spellEnd"/>
      <w:r w:rsidRPr="004F15D3">
        <w:rPr>
          <w:rFonts w:eastAsia="Times New Roman"/>
          <w:bCs/>
          <w:sz w:val="20"/>
          <w:szCs w:val="20"/>
        </w:rPr>
        <w:t>,</w:t>
      </w:r>
      <w:r w:rsidR="0087186B" w:rsidRPr="004F15D3">
        <w:rPr>
          <w:rFonts w:eastAsia="Times New Roman"/>
          <w:bCs/>
          <w:sz w:val="20"/>
          <w:szCs w:val="20"/>
        </w:rPr>
        <w:t xml:space="preserve"> </w:t>
      </w:r>
      <w:r w:rsidRPr="004F15D3">
        <w:rPr>
          <w:rFonts w:eastAsia="Times New Roman"/>
          <w:bCs/>
          <w:sz w:val="20"/>
          <w:szCs w:val="20"/>
        </w:rPr>
        <w:t>S.</w:t>
      </w:r>
      <w:r w:rsidR="0087186B" w:rsidRPr="004F15D3">
        <w:rPr>
          <w:rFonts w:eastAsia="Times New Roman"/>
          <w:bCs/>
          <w:sz w:val="20"/>
          <w:szCs w:val="20"/>
        </w:rPr>
        <w:t xml:space="preserve"> </w:t>
      </w:r>
      <w:r w:rsidRPr="004F15D3">
        <w:rPr>
          <w:rFonts w:eastAsia="Times New Roman"/>
          <w:bCs/>
          <w:sz w:val="20"/>
          <w:szCs w:val="20"/>
        </w:rPr>
        <w:t>A.</w:t>
      </w:r>
      <w:r w:rsidR="0087186B" w:rsidRPr="004F15D3">
        <w:rPr>
          <w:rFonts w:eastAsia="Times New Roman"/>
          <w:sz w:val="20"/>
          <w:szCs w:val="20"/>
        </w:rPr>
        <w:t xml:space="preserve">: </w:t>
      </w:r>
      <w:r w:rsidRPr="004F15D3">
        <w:rPr>
          <w:rFonts w:eastAsia="Times New Roman"/>
          <w:sz w:val="20"/>
          <w:szCs w:val="20"/>
        </w:rPr>
        <w:t>An</w:t>
      </w:r>
      <w:r w:rsidR="0087186B" w:rsidRPr="004F15D3">
        <w:rPr>
          <w:rFonts w:eastAsia="Times New Roman"/>
          <w:sz w:val="20"/>
          <w:szCs w:val="20"/>
        </w:rPr>
        <w:t xml:space="preserve"> </w:t>
      </w:r>
      <w:r w:rsidRPr="004F15D3">
        <w:rPr>
          <w:rFonts w:eastAsia="Times New Roman"/>
          <w:sz w:val="20"/>
          <w:szCs w:val="20"/>
        </w:rPr>
        <w:t>overview</w:t>
      </w:r>
      <w:r w:rsidR="0087186B" w:rsidRPr="004F15D3">
        <w:rPr>
          <w:rFonts w:eastAsia="Times New Roman"/>
          <w:sz w:val="20"/>
          <w:szCs w:val="20"/>
        </w:rPr>
        <w:t xml:space="preserve"> </w:t>
      </w:r>
      <w:r w:rsidRPr="004F15D3">
        <w:rPr>
          <w:rFonts w:eastAsia="Times New Roman"/>
          <w:sz w:val="20"/>
          <w:szCs w:val="20"/>
        </w:rPr>
        <w:t>of</w:t>
      </w:r>
      <w:r w:rsidR="0087186B" w:rsidRPr="004F15D3">
        <w:rPr>
          <w:rFonts w:eastAsia="Times New Roman"/>
          <w:sz w:val="20"/>
          <w:szCs w:val="20"/>
        </w:rPr>
        <w:t xml:space="preserve"> </w:t>
      </w:r>
      <w:r w:rsidRPr="004F15D3">
        <w:rPr>
          <w:rFonts w:eastAsia="Times New Roman"/>
          <w:sz w:val="20"/>
          <w:szCs w:val="20"/>
        </w:rPr>
        <w:t>musculoskeletal</w:t>
      </w:r>
      <w:r w:rsidR="0087186B" w:rsidRPr="004F15D3">
        <w:rPr>
          <w:rFonts w:eastAsia="Times New Roman"/>
          <w:sz w:val="20"/>
          <w:szCs w:val="20"/>
        </w:rPr>
        <w:t xml:space="preserve"> </w:t>
      </w:r>
      <w:r w:rsidRPr="004F15D3">
        <w:rPr>
          <w:rFonts w:eastAsia="Times New Roman"/>
          <w:sz w:val="20"/>
          <w:szCs w:val="20"/>
        </w:rPr>
        <w:t>ultrasound–</w:t>
      </w:r>
      <w:r w:rsidR="0087186B" w:rsidRPr="004F15D3">
        <w:rPr>
          <w:rFonts w:eastAsia="Times New Roman"/>
          <w:sz w:val="20"/>
          <w:szCs w:val="20"/>
        </w:rPr>
        <w:t xml:space="preserve"> </w:t>
      </w:r>
      <w:r w:rsidRPr="004F15D3">
        <w:rPr>
          <w:rFonts w:eastAsia="Times New Roman"/>
          <w:sz w:val="20"/>
          <w:szCs w:val="20"/>
        </w:rPr>
        <w:t>A</w:t>
      </w:r>
      <w:r w:rsidR="0087186B" w:rsidRPr="004F15D3">
        <w:rPr>
          <w:rFonts w:eastAsia="Times New Roman"/>
          <w:sz w:val="20"/>
          <w:szCs w:val="20"/>
        </w:rPr>
        <w:t xml:space="preserve"> </w:t>
      </w:r>
      <w:r w:rsidRPr="004F15D3">
        <w:rPr>
          <w:rFonts w:eastAsia="Times New Roman"/>
          <w:sz w:val="20"/>
          <w:szCs w:val="20"/>
        </w:rPr>
        <w:t>thirteen</w:t>
      </w:r>
      <w:r w:rsidR="0087186B" w:rsidRPr="004F15D3">
        <w:rPr>
          <w:rFonts w:eastAsia="Times New Roman"/>
          <w:sz w:val="20"/>
          <w:szCs w:val="20"/>
        </w:rPr>
        <w:t xml:space="preserve"> </w:t>
      </w:r>
      <w:r w:rsidRPr="004F15D3">
        <w:rPr>
          <w:rFonts w:eastAsia="Times New Roman"/>
          <w:sz w:val="20"/>
          <w:szCs w:val="20"/>
        </w:rPr>
        <w:t>years</w:t>
      </w:r>
      <w:r w:rsidR="0087186B" w:rsidRPr="004F15D3">
        <w:rPr>
          <w:rFonts w:eastAsia="Times New Roman"/>
          <w:sz w:val="20"/>
          <w:szCs w:val="20"/>
        </w:rPr>
        <w:t xml:space="preserve"> </w:t>
      </w:r>
      <w:r w:rsidRPr="004F15D3">
        <w:rPr>
          <w:rFonts w:eastAsia="Times New Roman"/>
          <w:sz w:val="20"/>
          <w:szCs w:val="20"/>
        </w:rPr>
        <w:t>experience</w:t>
      </w:r>
      <w:r w:rsidR="0087186B" w:rsidRPr="004F15D3">
        <w:rPr>
          <w:rFonts w:eastAsia="Times New Roman"/>
          <w:sz w:val="20"/>
          <w:szCs w:val="20"/>
        </w:rPr>
        <w:t xml:space="preserve"> </w:t>
      </w:r>
      <w:r w:rsidRPr="004F15D3">
        <w:rPr>
          <w:rFonts w:eastAsia="Times New Roman"/>
          <w:sz w:val="20"/>
          <w:szCs w:val="20"/>
        </w:rPr>
        <w:t>in</w:t>
      </w:r>
      <w:r w:rsidR="0087186B" w:rsidRPr="004F15D3">
        <w:rPr>
          <w:rFonts w:eastAsia="Times New Roman"/>
          <w:sz w:val="20"/>
          <w:szCs w:val="20"/>
        </w:rPr>
        <w:t xml:space="preserve"> </w:t>
      </w:r>
      <w:r w:rsidRPr="004F15D3">
        <w:rPr>
          <w:rFonts w:eastAsia="Times New Roman"/>
          <w:sz w:val="20"/>
          <w:szCs w:val="20"/>
        </w:rPr>
        <w:t>Pakistan.</w:t>
      </w:r>
      <w:r w:rsidR="0087186B" w:rsidRPr="004F15D3">
        <w:rPr>
          <w:rFonts w:eastAsia="Times New Roman"/>
          <w:sz w:val="20"/>
          <w:szCs w:val="20"/>
        </w:rPr>
        <w:t xml:space="preserve"> </w:t>
      </w:r>
      <w:r w:rsidRPr="004F15D3">
        <w:rPr>
          <w:rFonts w:eastAsia="Times New Roman"/>
          <w:sz w:val="20"/>
          <w:szCs w:val="20"/>
        </w:rPr>
        <w:t>Perspectives</w:t>
      </w:r>
      <w:r w:rsidR="0087186B" w:rsidRPr="004F15D3">
        <w:rPr>
          <w:rFonts w:eastAsia="Times New Roman"/>
          <w:sz w:val="20"/>
          <w:szCs w:val="20"/>
        </w:rPr>
        <w:t xml:space="preserve"> </w:t>
      </w:r>
      <w:r w:rsidRPr="004F15D3">
        <w:rPr>
          <w:rFonts w:eastAsia="Times New Roman"/>
          <w:sz w:val="20"/>
          <w:szCs w:val="20"/>
        </w:rPr>
        <w:t>in</w:t>
      </w:r>
      <w:r w:rsidR="0087186B" w:rsidRPr="004F15D3">
        <w:rPr>
          <w:rFonts w:eastAsia="Times New Roman"/>
          <w:sz w:val="20"/>
          <w:szCs w:val="20"/>
        </w:rPr>
        <w:t xml:space="preserve"> </w:t>
      </w:r>
      <w:r w:rsidRPr="004F15D3">
        <w:rPr>
          <w:rFonts w:eastAsia="Times New Roman"/>
          <w:sz w:val="20"/>
          <w:szCs w:val="20"/>
        </w:rPr>
        <w:t>Medicine,</w:t>
      </w:r>
      <w:r w:rsidR="0087186B" w:rsidRPr="004F15D3">
        <w:rPr>
          <w:rFonts w:eastAsia="Times New Roman"/>
          <w:sz w:val="20"/>
          <w:szCs w:val="20"/>
        </w:rPr>
        <w:t xml:space="preserve"> </w:t>
      </w:r>
      <w:r w:rsidRPr="004F15D3">
        <w:rPr>
          <w:rFonts w:eastAsia="Times New Roman"/>
          <w:sz w:val="20"/>
          <w:szCs w:val="20"/>
        </w:rPr>
        <w:t>2012</w:t>
      </w:r>
      <w:r w:rsidR="0087186B" w:rsidRPr="004F15D3">
        <w:rPr>
          <w:rFonts w:eastAsia="Times New Roman"/>
          <w:sz w:val="20"/>
          <w:szCs w:val="20"/>
        </w:rPr>
        <w:t xml:space="preserve">; </w:t>
      </w:r>
      <w:r w:rsidRPr="004F15D3">
        <w:rPr>
          <w:rFonts w:eastAsia="Times New Roman"/>
          <w:sz w:val="20"/>
          <w:szCs w:val="20"/>
        </w:rPr>
        <w:t>1(1-12):</w:t>
      </w:r>
      <w:r w:rsidR="0087186B" w:rsidRPr="004F15D3">
        <w:rPr>
          <w:rFonts w:eastAsia="Times New Roman"/>
          <w:sz w:val="20"/>
          <w:szCs w:val="20"/>
        </w:rPr>
        <w:t xml:space="preserve"> </w:t>
      </w:r>
      <w:r w:rsidRPr="004F15D3">
        <w:rPr>
          <w:rFonts w:eastAsia="Times New Roman"/>
          <w:sz w:val="20"/>
          <w:szCs w:val="20"/>
        </w:rPr>
        <w:t>427–</w:t>
      </w:r>
      <w:r w:rsidR="0087186B" w:rsidRPr="004F15D3">
        <w:rPr>
          <w:rFonts w:eastAsia="Times New Roman"/>
          <w:sz w:val="20"/>
          <w:szCs w:val="20"/>
        </w:rPr>
        <w:t xml:space="preserve"> </w:t>
      </w:r>
      <w:r w:rsidRPr="004F15D3">
        <w:rPr>
          <w:rFonts w:eastAsia="Times New Roman"/>
          <w:sz w:val="20"/>
          <w:szCs w:val="20"/>
        </w:rPr>
        <w:t>430.</w:t>
      </w:r>
    </w:p>
    <w:p w:rsidR="007A056E" w:rsidRPr="004F15D3" w:rsidRDefault="00AA4A9C" w:rsidP="007A056E">
      <w:pPr>
        <w:pStyle w:val="ListParagraph"/>
        <w:numPr>
          <w:ilvl w:val="0"/>
          <w:numId w:val="39"/>
        </w:numPr>
        <w:snapToGrid w:val="0"/>
        <w:jc w:val="both"/>
        <w:rPr>
          <w:rFonts w:eastAsia="Times New Roman"/>
          <w:sz w:val="20"/>
          <w:szCs w:val="20"/>
        </w:rPr>
      </w:pPr>
      <w:proofErr w:type="spellStart"/>
      <w:r w:rsidRPr="004F15D3">
        <w:rPr>
          <w:rFonts w:eastAsia="Times New Roman"/>
          <w:bCs/>
          <w:sz w:val="20"/>
          <w:szCs w:val="20"/>
        </w:rPr>
        <w:t>Taljanovic</w:t>
      </w:r>
      <w:proofErr w:type="spellEnd"/>
      <w:r w:rsidR="0087186B" w:rsidRPr="004F15D3">
        <w:rPr>
          <w:rFonts w:eastAsia="Times New Roman"/>
          <w:bCs/>
          <w:sz w:val="20"/>
          <w:szCs w:val="20"/>
        </w:rPr>
        <w:t xml:space="preserve"> </w:t>
      </w:r>
      <w:r w:rsidRPr="004F15D3">
        <w:rPr>
          <w:rFonts w:eastAsia="Times New Roman"/>
          <w:bCs/>
          <w:sz w:val="20"/>
          <w:szCs w:val="20"/>
        </w:rPr>
        <w:t>M</w:t>
      </w:r>
      <w:r w:rsidR="007A056E" w:rsidRPr="004F15D3">
        <w:rPr>
          <w:rFonts w:eastAsia="Times New Roman"/>
          <w:bCs/>
          <w:sz w:val="20"/>
          <w:szCs w:val="20"/>
        </w:rPr>
        <w:t>. S</w:t>
      </w:r>
      <w:r w:rsidRPr="004F15D3">
        <w:rPr>
          <w:rFonts w:eastAsia="Times New Roman"/>
          <w:bCs/>
          <w:sz w:val="20"/>
          <w:szCs w:val="20"/>
        </w:rPr>
        <w:t>.,</w:t>
      </w:r>
      <w:r w:rsidR="0087186B" w:rsidRPr="004F15D3">
        <w:rPr>
          <w:rFonts w:eastAsia="Times New Roman"/>
          <w:bCs/>
          <w:sz w:val="20"/>
          <w:szCs w:val="20"/>
        </w:rPr>
        <w:t xml:space="preserve"> </w:t>
      </w:r>
      <w:r w:rsidRPr="004F15D3">
        <w:rPr>
          <w:rFonts w:eastAsia="Times New Roman"/>
          <w:bCs/>
          <w:sz w:val="20"/>
          <w:szCs w:val="20"/>
        </w:rPr>
        <w:t>Carlson</w:t>
      </w:r>
      <w:r w:rsidR="0087186B" w:rsidRPr="004F15D3">
        <w:rPr>
          <w:rFonts w:eastAsia="Times New Roman"/>
          <w:bCs/>
          <w:sz w:val="20"/>
          <w:szCs w:val="20"/>
        </w:rPr>
        <w:t xml:space="preserve"> </w:t>
      </w:r>
      <w:r w:rsidRPr="004F15D3">
        <w:rPr>
          <w:rFonts w:eastAsia="Times New Roman"/>
          <w:bCs/>
          <w:sz w:val="20"/>
          <w:szCs w:val="20"/>
        </w:rPr>
        <w:t>K</w:t>
      </w:r>
      <w:r w:rsidR="007A056E" w:rsidRPr="004F15D3">
        <w:rPr>
          <w:rFonts w:eastAsia="Times New Roman"/>
          <w:bCs/>
          <w:sz w:val="20"/>
          <w:szCs w:val="20"/>
        </w:rPr>
        <w:t>. L</w:t>
      </w:r>
      <w:r w:rsidRPr="004F15D3">
        <w:rPr>
          <w:rFonts w:eastAsia="Times New Roman"/>
          <w:bCs/>
          <w:sz w:val="20"/>
          <w:szCs w:val="20"/>
        </w:rPr>
        <w:t>.,</w:t>
      </w:r>
      <w:r w:rsidR="0087186B" w:rsidRPr="004F15D3">
        <w:rPr>
          <w:rFonts w:eastAsia="Times New Roman"/>
          <w:bCs/>
          <w:sz w:val="20"/>
          <w:szCs w:val="20"/>
        </w:rPr>
        <w:t xml:space="preserve"> </w:t>
      </w:r>
      <w:r w:rsidRPr="004F15D3">
        <w:rPr>
          <w:rFonts w:eastAsia="Times New Roman"/>
          <w:bCs/>
          <w:sz w:val="20"/>
          <w:szCs w:val="20"/>
        </w:rPr>
        <w:t>Kuhn</w:t>
      </w:r>
      <w:r w:rsidR="0087186B" w:rsidRPr="004F15D3">
        <w:rPr>
          <w:rFonts w:eastAsia="Times New Roman"/>
          <w:bCs/>
          <w:sz w:val="20"/>
          <w:szCs w:val="20"/>
        </w:rPr>
        <w:t xml:space="preserve"> </w:t>
      </w:r>
      <w:r w:rsidRPr="004F15D3">
        <w:rPr>
          <w:rFonts w:eastAsia="Times New Roman"/>
          <w:bCs/>
          <w:sz w:val="20"/>
          <w:szCs w:val="20"/>
        </w:rPr>
        <w:t>J</w:t>
      </w:r>
      <w:r w:rsidR="007A056E" w:rsidRPr="004F15D3">
        <w:rPr>
          <w:rFonts w:eastAsia="Times New Roman"/>
          <w:bCs/>
          <w:sz w:val="20"/>
          <w:szCs w:val="20"/>
        </w:rPr>
        <w:t>. E</w:t>
      </w:r>
      <w:r w:rsidRPr="004F15D3">
        <w:rPr>
          <w:rFonts w:eastAsia="Times New Roman"/>
          <w:bCs/>
          <w:sz w:val="20"/>
          <w:szCs w:val="20"/>
        </w:rPr>
        <w:t>.,</w:t>
      </w:r>
      <w:r w:rsidR="0087186B" w:rsidRPr="004F15D3">
        <w:rPr>
          <w:rFonts w:eastAsia="Times New Roman"/>
          <w:bCs/>
          <w:sz w:val="20"/>
          <w:szCs w:val="20"/>
        </w:rPr>
        <w:t xml:space="preserve"> </w:t>
      </w:r>
      <w:r w:rsidRPr="004F15D3">
        <w:rPr>
          <w:rFonts w:eastAsia="Times New Roman"/>
          <w:bCs/>
          <w:sz w:val="20"/>
          <w:szCs w:val="20"/>
        </w:rPr>
        <w:t>Jacobso</w:t>
      </w:r>
      <w:r w:rsidR="007A056E" w:rsidRPr="004F15D3">
        <w:rPr>
          <w:rFonts w:eastAsia="Times New Roman"/>
          <w:bCs/>
          <w:sz w:val="20"/>
          <w:szCs w:val="20"/>
        </w:rPr>
        <w:t>n J. A</w:t>
      </w:r>
      <w:r w:rsidRPr="004F15D3">
        <w:rPr>
          <w:rFonts w:eastAsia="Times New Roman"/>
          <w:bCs/>
          <w:sz w:val="20"/>
          <w:szCs w:val="20"/>
        </w:rPr>
        <w:t>.,</w:t>
      </w:r>
      <w:r w:rsidR="0087186B" w:rsidRPr="004F15D3">
        <w:rPr>
          <w:rFonts w:eastAsia="Times New Roman"/>
          <w:bCs/>
          <w:sz w:val="20"/>
          <w:szCs w:val="20"/>
        </w:rPr>
        <w:t xml:space="preserve"> </w:t>
      </w:r>
      <w:r w:rsidRPr="004F15D3">
        <w:rPr>
          <w:rFonts w:eastAsia="Times New Roman"/>
          <w:bCs/>
          <w:sz w:val="20"/>
          <w:szCs w:val="20"/>
        </w:rPr>
        <w:t>et</w:t>
      </w:r>
      <w:r w:rsidR="0087186B" w:rsidRPr="004F15D3">
        <w:rPr>
          <w:rFonts w:eastAsia="Times New Roman"/>
          <w:bCs/>
          <w:sz w:val="20"/>
          <w:szCs w:val="20"/>
        </w:rPr>
        <w:t xml:space="preserve"> </w:t>
      </w:r>
      <w:r w:rsidRPr="004F15D3">
        <w:rPr>
          <w:rFonts w:eastAsia="Times New Roman"/>
          <w:bCs/>
          <w:sz w:val="20"/>
          <w:szCs w:val="20"/>
        </w:rPr>
        <w:t>al.:</w:t>
      </w:r>
      <w:r w:rsidR="0087186B" w:rsidRPr="004F15D3">
        <w:rPr>
          <w:rFonts w:eastAsia="Times New Roman"/>
          <w:bCs/>
          <w:sz w:val="20"/>
          <w:szCs w:val="20"/>
        </w:rPr>
        <w:t xml:space="preserve"> </w:t>
      </w:r>
      <w:proofErr w:type="spellStart"/>
      <w:r w:rsidRPr="004F15D3">
        <w:rPr>
          <w:rFonts w:eastAsia="Times New Roman"/>
          <w:sz w:val="20"/>
          <w:szCs w:val="20"/>
        </w:rPr>
        <w:t>Sonography</w:t>
      </w:r>
      <w:proofErr w:type="spellEnd"/>
      <w:r w:rsidR="0087186B" w:rsidRPr="004F15D3">
        <w:rPr>
          <w:rFonts w:eastAsia="Times New Roman"/>
          <w:sz w:val="20"/>
          <w:szCs w:val="20"/>
        </w:rPr>
        <w:t xml:space="preserve"> </w:t>
      </w:r>
      <w:r w:rsidRPr="004F15D3">
        <w:rPr>
          <w:rFonts w:eastAsia="Times New Roman"/>
          <w:sz w:val="20"/>
          <w:szCs w:val="20"/>
        </w:rPr>
        <w:t>of</w:t>
      </w:r>
      <w:r w:rsidR="0087186B" w:rsidRPr="004F15D3">
        <w:rPr>
          <w:rFonts w:eastAsia="Times New Roman"/>
          <w:sz w:val="20"/>
          <w:szCs w:val="20"/>
        </w:rPr>
        <w:t xml:space="preserve"> </w:t>
      </w:r>
      <w:r w:rsidRPr="004F15D3">
        <w:rPr>
          <w:rFonts w:eastAsia="Times New Roman"/>
          <w:sz w:val="20"/>
          <w:szCs w:val="20"/>
        </w:rPr>
        <w:t>the</w:t>
      </w:r>
      <w:r w:rsidR="0087186B" w:rsidRPr="004F15D3">
        <w:rPr>
          <w:rFonts w:eastAsia="Times New Roman"/>
          <w:sz w:val="20"/>
          <w:szCs w:val="20"/>
        </w:rPr>
        <w:t xml:space="preserve"> </w:t>
      </w:r>
      <w:proofErr w:type="spellStart"/>
      <w:r w:rsidRPr="004F15D3">
        <w:rPr>
          <w:rFonts w:eastAsia="Times New Roman"/>
          <w:sz w:val="20"/>
          <w:szCs w:val="20"/>
        </w:rPr>
        <w:t>glenoid</w:t>
      </w:r>
      <w:proofErr w:type="spellEnd"/>
      <w:r w:rsidR="0087186B" w:rsidRPr="004F15D3">
        <w:rPr>
          <w:rFonts w:eastAsia="Times New Roman"/>
          <w:sz w:val="20"/>
          <w:szCs w:val="20"/>
        </w:rPr>
        <w:t xml:space="preserve"> </w:t>
      </w:r>
      <w:r w:rsidRPr="004F15D3">
        <w:rPr>
          <w:rFonts w:eastAsia="Times New Roman"/>
          <w:sz w:val="20"/>
          <w:szCs w:val="20"/>
        </w:rPr>
        <w:t>labrum:</w:t>
      </w:r>
      <w:r w:rsidR="0087186B" w:rsidRPr="004F15D3">
        <w:rPr>
          <w:rFonts w:eastAsia="Times New Roman"/>
          <w:sz w:val="20"/>
          <w:szCs w:val="20"/>
        </w:rPr>
        <w:t xml:space="preserve"> </w:t>
      </w:r>
      <w:proofErr w:type="spellStart"/>
      <w:r w:rsidRPr="004F15D3">
        <w:rPr>
          <w:rFonts w:eastAsia="Times New Roman"/>
          <w:sz w:val="20"/>
          <w:szCs w:val="20"/>
        </w:rPr>
        <w:t>acadaveric</w:t>
      </w:r>
      <w:proofErr w:type="spellEnd"/>
      <w:r w:rsidR="0087186B" w:rsidRPr="004F15D3">
        <w:rPr>
          <w:rFonts w:eastAsia="Times New Roman"/>
          <w:sz w:val="20"/>
          <w:szCs w:val="20"/>
        </w:rPr>
        <w:t xml:space="preserve"> </w:t>
      </w:r>
      <w:r w:rsidRPr="004F15D3">
        <w:rPr>
          <w:rFonts w:eastAsia="Times New Roman"/>
          <w:sz w:val="20"/>
          <w:szCs w:val="20"/>
        </w:rPr>
        <w:t>study</w:t>
      </w:r>
      <w:r w:rsidR="0087186B" w:rsidRPr="004F15D3">
        <w:rPr>
          <w:rFonts w:eastAsia="Times New Roman"/>
          <w:sz w:val="20"/>
          <w:szCs w:val="20"/>
        </w:rPr>
        <w:t xml:space="preserve"> </w:t>
      </w:r>
      <w:r w:rsidRPr="004F15D3">
        <w:rPr>
          <w:rFonts w:eastAsia="Times New Roman"/>
          <w:sz w:val="20"/>
          <w:szCs w:val="20"/>
        </w:rPr>
        <w:t>with</w:t>
      </w:r>
      <w:r w:rsidR="0087186B" w:rsidRPr="004F15D3">
        <w:rPr>
          <w:rFonts w:eastAsia="Times New Roman"/>
          <w:sz w:val="20"/>
          <w:szCs w:val="20"/>
        </w:rPr>
        <w:t xml:space="preserve"> </w:t>
      </w:r>
      <w:r w:rsidRPr="004F15D3">
        <w:rPr>
          <w:rFonts w:eastAsia="Times New Roman"/>
          <w:sz w:val="20"/>
          <w:szCs w:val="20"/>
        </w:rPr>
        <w:t>arthroscopic</w:t>
      </w:r>
      <w:r w:rsidR="0087186B" w:rsidRPr="004F15D3">
        <w:rPr>
          <w:rFonts w:eastAsia="Times New Roman"/>
          <w:sz w:val="20"/>
          <w:szCs w:val="20"/>
        </w:rPr>
        <w:t xml:space="preserve"> </w:t>
      </w:r>
      <w:r w:rsidRPr="004F15D3">
        <w:rPr>
          <w:rFonts w:eastAsia="Times New Roman"/>
          <w:sz w:val="20"/>
          <w:szCs w:val="20"/>
        </w:rPr>
        <w:t>correlation.</w:t>
      </w:r>
      <w:r w:rsidR="0087186B" w:rsidRPr="004F15D3">
        <w:rPr>
          <w:rFonts w:eastAsia="Times New Roman"/>
          <w:sz w:val="20"/>
          <w:szCs w:val="20"/>
        </w:rPr>
        <w:t xml:space="preserve"> </w:t>
      </w:r>
      <w:r w:rsidRPr="004F15D3">
        <w:rPr>
          <w:rFonts w:eastAsia="Times New Roman"/>
          <w:sz w:val="20"/>
          <w:szCs w:val="20"/>
        </w:rPr>
        <w:t>AJR</w:t>
      </w:r>
      <w:r w:rsidR="0087186B" w:rsidRPr="004F15D3">
        <w:rPr>
          <w:rFonts w:eastAsia="Times New Roman"/>
          <w:sz w:val="20"/>
          <w:szCs w:val="20"/>
        </w:rPr>
        <w:t xml:space="preserve"> </w:t>
      </w:r>
      <w:r w:rsidRPr="004F15D3">
        <w:rPr>
          <w:rFonts w:eastAsia="Times New Roman"/>
          <w:sz w:val="20"/>
          <w:szCs w:val="20"/>
        </w:rPr>
        <w:t>Am</w:t>
      </w:r>
      <w:r w:rsidR="0087186B" w:rsidRPr="004F15D3">
        <w:rPr>
          <w:rFonts w:eastAsia="Times New Roman"/>
          <w:sz w:val="20"/>
          <w:szCs w:val="20"/>
        </w:rPr>
        <w:t xml:space="preserve"> </w:t>
      </w:r>
      <w:r w:rsidRPr="004F15D3">
        <w:rPr>
          <w:rFonts w:eastAsia="Times New Roman"/>
          <w:sz w:val="20"/>
          <w:szCs w:val="20"/>
        </w:rPr>
        <w:t>J</w:t>
      </w:r>
      <w:r w:rsidR="0087186B" w:rsidRPr="004F15D3">
        <w:rPr>
          <w:rFonts w:eastAsia="Times New Roman"/>
          <w:sz w:val="20"/>
          <w:szCs w:val="20"/>
        </w:rPr>
        <w:t xml:space="preserve"> </w:t>
      </w:r>
      <w:proofErr w:type="spellStart"/>
      <w:r w:rsidRPr="004F15D3">
        <w:rPr>
          <w:rFonts w:eastAsia="Times New Roman"/>
          <w:sz w:val="20"/>
          <w:szCs w:val="20"/>
        </w:rPr>
        <w:t>Roentgenol</w:t>
      </w:r>
      <w:proofErr w:type="spellEnd"/>
      <w:r w:rsidRPr="004F15D3">
        <w:rPr>
          <w:rFonts w:eastAsia="Times New Roman"/>
          <w:sz w:val="20"/>
          <w:szCs w:val="20"/>
        </w:rPr>
        <w:t>.</w:t>
      </w:r>
      <w:r w:rsidR="0087186B" w:rsidRPr="004F15D3">
        <w:rPr>
          <w:rFonts w:eastAsia="Times New Roman"/>
          <w:sz w:val="20"/>
          <w:szCs w:val="20"/>
        </w:rPr>
        <w:t xml:space="preserve"> </w:t>
      </w:r>
      <w:r w:rsidRPr="004F15D3">
        <w:rPr>
          <w:rFonts w:eastAsia="Times New Roman"/>
          <w:sz w:val="20"/>
          <w:szCs w:val="20"/>
        </w:rPr>
        <w:t>2000;</w:t>
      </w:r>
      <w:r w:rsidR="0087186B" w:rsidRPr="004F15D3">
        <w:rPr>
          <w:rFonts w:eastAsia="Times New Roman"/>
          <w:sz w:val="20"/>
          <w:szCs w:val="20"/>
        </w:rPr>
        <w:t xml:space="preserve"> </w:t>
      </w:r>
      <w:r w:rsidRPr="004F15D3">
        <w:rPr>
          <w:rFonts w:eastAsia="Times New Roman"/>
          <w:sz w:val="20"/>
          <w:szCs w:val="20"/>
        </w:rPr>
        <w:t>174(6):1717-172</w:t>
      </w:r>
      <w:r w:rsidR="007A056E" w:rsidRPr="004F15D3">
        <w:rPr>
          <w:rFonts w:eastAsia="Times New Roman"/>
          <w:sz w:val="20"/>
          <w:szCs w:val="20"/>
        </w:rPr>
        <w:t>2.</w:t>
      </w:r>
    </w:p>
    <w:p w:rsidR="00262B07" w:rsidRPr="004F15D3" w:rsidRDefault="00B85BA4" w:rsidP="007A056E">
      <w:pPr>
        <w:pStyle w:val="ListParagraph"/>
        <w:numPr>
          <w:ilvl w:val="0"/>
          <w:numId w:val="39"/>
        </w:numPr>
        <w:snapToGrid w:val="0"/>
        <w:jc w:val="both"/>
        <w:rPr>
          <w:sz w:val="20"/>
          <w:szCs w:val="20"/>
        </w:rPr>
      </w:pPr>
      <w:proofErr w:type="spellStart"/>
      <w:r w:rsidRPr="004F15D3">
        <w:rPr>
          <w:rFonts w:eastAsia="Times New Roman"/>
          <w:bCs/>
          <w:sz w:val="20"/>
          <w:szCs w:val="20"/>
        </w:rPr>
        <w:t>Ogul</w:t>
      </w:r>
      <w:proofErr w:type="spellEnd"/>
      <w:r w:rsidR="0087186B" w:rsidRPr="004F15D3">
        <w:rPr>
          <w:rFonts w:eastAsia="Times New Roman"/>
          <w:bCs/>
          <w:sz w:val="20"/>
          <w:szCs w:val="20"/>
        </w:rPr>
        <w:t xml:space="preserve"> </w:t>
      </w:r>
      <w:r w:rsidRPr="004F15D3">
        <w:rPr>
          <w:rFonts w:eastAsia="Times New Roman"/>
          <w:bCs/>
          <w:sz w:val="20"/>
          <w:szCs w:val="20"/>
        </w:rPr>
        <w:t>H.</w:t>
      </w:r>
      <w:r w:rsidR="0087186B" w:rsidRPr="004F15D3">
        <w:rPr>
          <w:rFonts w:eastAsia="Times New Roman"/>
          <w:bCs/>
          <w:sz w:val="20"/>
          <w:szCs w:val="20"/>
        </w:rPr>
        <w:t xml:space="preserve">, </w:t>
      </w:r>
      <w:proofErr w:type="spellStart"/>
      <w:r w:rsidRPr="004F15D3">
        <w:rPr>
          <w:rFonts w:eastAsia="Times New Roman"/>
          <w:bCs/>
          <w:sz w:val="20"/>
          <w:szCs w:val="20"/>
        </w:rPr>
        <w:t>Karaca</w:t>
      </w:r>
      <w:proofErr w:type="spellEnd"/>
      <w:r w:rsidR="0087186B" w:rsidRPr="004F15D3">
        <w:rPr>
          <w:rFonts w:eastAsia="Times New Roman"/>
          <w:bCs/>
          <w:sz w:val="20"/>
          <w:szCs w:val="20"/>
        </w:rPr>
        <w:t xml:space="preserve"> </w:t>
      </w:r>
      <w:r w:rsidRPr="004F15D3">
        <w:rPr>
          <w:rFonts w:eastAsia="Times New Roman"/>
          <w:bCs/>
          <w:sz w:val="20"/>
          <w:szCs w:val="20"/>
        </w:rPr>
        <w:t>L.</w:t>
      </w:r>
      <w:r w:rsidR="007A056E" w:rsidRPr="004F15D3">
        <w:rPr>
          <w:rFonts w:eastAsia="Times New Roman"/>
          <w:bCs/>
          <w:sz w:val="20"/>
          <w:szCs w:val="20"/>
        </w:rPr>
        <w:t>, C</w:t>
      </w:r>
      <w:r w:rsidRPr="004F15D3">
        <w:rPr>
          <w:rFonts w:eastAsia="Times New Roman"/>
          <w:bCs/>
          <w:sz w:val="20"/>
          <w:szCs w:val="20"/>
        </w:rPr>
        <w:t>an</w:t>
      </w:r>
      <w:r w:rsidR="0087186B" w:rsidRPr="004F15D3">
        <w:rPr>
          <w:rFonts w:eastAsia="Times New Roman"/>
          <w:bCs/>
          <w:sz w:val="20"/>
          <w:szCs w:val="20"/>
        </w:rPr>
        <w:t xml:space="preserve"> </w:t>
      </w:r>
      <w:r w:rsidRPr="004F15D3">
        <w:rPr>
          <w:rFonts w:eastAsia="Times New Roman"/>
          <w:bCs/>
          <w:sz w:val="20"/>
          <w:szCs w:val="20"/>
        </w:rPr>
        <w:t>C.</w:t>
      </w:r>
      <w:r w:rsidR="0087186B" w:rsidRPr="004F15D3">
        <w:rPr>
          <w:rFonts w:eastAsia="Times New Roman"/>
          <w:bCs/>
          <w:sz w:val="20"/>
          <w:szCs w:val="20"/>
        </w:rPr>
        <w:t xml:space="preserve"> </w:t>
      </w:r>
      <w:r w:rsidRPr="004F15D3">
        <w:rPr>
          <w:rFonts w:eastAsia="Times New Roman"/>
          <w:bCs/>
          <w:sz w:val="20"/>
          <w:szCs w:val="20"/>
        </w:rPr>
        <w:t>E.</w:t>
      </w:r>
      <w:r w:rsidR="007A056E" w:rsidRPr="004F15D3">
        <w:rPr>
          <w:rFonts w:eastAsia="Times New Roman"/>
          <w:bCs/>
          <w:sz w:val="20"/>
          <w:szCs w:val="20"/>
        </w:rPr>
        <w:t xml:space="preserve">, </w:t>
      </w:r>
      <w:proofErr w:type="spellStart"/>
      <w:r w:rsidR="007A056E" w:rsidRPr="004F15D3">
        <w:rPr>
          <w:rFonts w:eastAsia="Times New Roman"/>
          <w:bCs/>
          <w:sz w:val="20"/>
          <w:szCs w:val="20"/>
        </w:rPr>
        <w:t>P</w:t>
      </w:r>
      <w:r w:rsidRPr="004F15D3">
        <w:rPr>
          <w:rFonts w:eastAsia="Times New Roman"/>
          <w:bCs/>
          <w:sz w:val="20"/>
          <w:szCs w:val="20"/>
        </w:rPr>
        <w:t>irimogglu</w:t>
      </w:r>
      <w:proofErr w:type="spellEnd"/>
      <w:r w:rsidR="0087186B" w:rsidRPr="004F15D3">
        <w:rPr>
          <w:rFonts w:eastAsia="Times New Roman"/>
          <w:bCs/>
          <w:sz w:val="20"/>
          <w:szCs w:val="20"/>
        </w:rPr>
        <w:t xml:space="preserve"> </w:t>
      </w:r>
      <w:r w:rsidRPr="004F15D3">
        <w:rPr>
          <w:rFonts w:eastAsia="Times New Roman"/>
          <w:bCs/>
          <w:sz w:val="20"/>
          <w:szCs w:val="20"/>
        </w:rPr>
        <w:t>B.</w:t>
      </w:r>
      <w:r w:rsidR="0087186B" w:rsidRPr="004F15D3">
        <w:rPr>
          <w:rFonts w:eastAsia="Times New Roman"/>
          <w:bCs/>
          <w:sz w:val="20"/>
          <w:szCs w:val="20"/>
        </w:rPr>
        <w:t xml:space="preserve"> </w:t>
      </w:r>
      <w:r w:rsidRPr="004F15D3">
        <w:rPr>
          <w:rFonts w:eastAsia="Times New Roman"/>
          <w:bCs/>
          <w:sz w:val="20"/>
          <w:szCs w:val="20"/>
        </w:rPr>
        <w:t>et</w:t>
      </w:r>
      <w:r w:rsidR="0087186B" w:rsidRPr="004F15D3">
        <w:rPr>
          <w:rFonts w:eastAsia="Times New Roman"/>
          <w:bCs/>
          <w:sz w:val="20"/>
          <w:szCs w:val="20"/>
        </w:rPr>
        <w:t xml:space="preserve"> </w:t>
      </w:r>
      <w:r w:rsidRPr="004F15D3">
        <w:rPr>
          <w:rFonts w:eastAsia="Times New Roman"/>
          <w:bCs/>
          <w:sz w:val="20"/>
          <w:szCs w:val="20"/>
        </w:rPr>
        <w:t>al.</w:t>
      </w:r>
      <w:r w:rsidR="007A056E" w:rsidRPr="004F15D3">
        <w:rPr>
          <w:rFonts w:eastAsia="Times New Roman"/>
          <w:sz w:val="20"/>
          <w:szCs w:val="20"/>
        </w:rPr>
        <w:t>: A</w:t>
      </w:r>
      <w:r w:rsidRPr="004F15D3">
        <w:rPr>
          <w:rFonts w:eastAsia="Times New Roman"/>
          <w:sz w:val="20"/>
          <w:szCs w:val="20"/>
        </w:rPr>
        <w:t>natomy,</w:t>
      </w:r>
      <w:r w:rsidR="0087186B" w:rsidRPr="004F15D3">
        <w:rPr>
          <w:rFonts w:eastAsia="Times New Roman"/>
          <w:sz w:val="20"/>
          <w:szCs w:val="20"/>
        </w:rPr>
        <w:t xml:space="preserve"> </w:t>
      </w:r>
      <w:r w:rsidRPr="004F15D3">
        <w:rPr>
          <w:rFonts w:eastAsia="Times New Roman"/>
          <w:sz w:val="20"/>
          <w:szCs w:val="20"/>
        </w:rPr>
        <w:t>Variants,</w:t>
      </w:r>
      <w:r w:rsidR="0087186B" w:rsidRPr="004F15D3">
        <w:rPr>
          <w:rFonts w:eastAsia="Times New Roman"/>
          <w:sz w:val="20"/>
          <w:szCs w:val="20"/>
        </w:rPr>
        <w:t xml:space="preserve"> </w:t>
      </w:r>
      <w:r w:rsidRPr="004F15D3">
        <w:rPr>
          <w:rFonts w:eastAsia="Times New Roman"/>
          <w:sz w:val="20"/>
          <w:szCs w:val="20"/>
        </w:rPr>
        <w:t>and</w:t>
      </w:r>
      <w:r w:rsidR="0087186B" w:rsidRPr="004F15D3">
        <w:rPr>
          <w:rFonts w:eastAsia="Times New Roman"/>
          <w:sz w:val="20"/>
          <w:szCs w:val="20"/>
        </w:rPr>
        <w:t xml:space="preserve"> </w:t>
      </w:r>
      <w:r w:rsidRPr="004F15D3">
        <w:rPr>
          <w:rFonts w:eastAsia="Times New Roman"/>
          <w:sz w:val="20"/>
          <w:szCs w:val="20"/>
        </w:rPr>
        <w:t>Pathologies</w:t>
      </w:r>
      <w:r w:rsidR="0087186B" w:rsidRPr="004F15D3">
        <w:rPr>
          <w:rFonts w:eastAsia="Times New Roman"/>
          <w:sz w:val="20"/>
          <w:szCs w:val="20"/>
        </w:rPr>
        <w:t xml:space="preserve"> </w:t>
      </w:r>
      <w:r w:rsidRPr="004F15D3">
        <w:rPr>
          <w:rFonts w:eastAsia="Times New Roman"/>
          <w:sz w:val="20"/>
          <w:szCs w:val="20"/>
        </w:rPr>
        <w:t>of</w:t>
      </w:r>
      <w:r w:rsidR="0087186B" w:rsidRPr="004F15D3">
        <w:rPr>
          <w:rFonts w:eastAsia="Times New Roman"/>
          <w:sz w:val="20"/>
          <w:szCs w:val="20"/>
        </w:rPr>
        <w:t xml:space="preserve"> </w:t>
      </w:r>
      <w:r w:rsidRPr="004F15D3">
        <w:rPr>
          <w:rFonts w:eastAsia="Times New Roman"/>
          <w:sz w:val="20"/>
          <w:szCs w:val="20"/>
        </w:rPr>
        <w:t>the</w:t>
      </w:r>
      <w:r w:rsidR="0087186B" w:rsidRPr="004F15D3">
        <w:rPr>
          <w:rFonts w:eastAsia="Times New Roman"/>
          <w:sz w:val="20"/>
          <w:szCs w:val="20"/>
        </w:rPr>
        <w:t xml:space="preserve"> </w:t>
      </w:r>
      <w:r w:rsidRPr="004F15D3">
        <w:rPr>
          <w:rFonts w:eastAsia="Times New Roman"/>
          <w:sz w:val="20"/>
          <w:szCs w:val="20"/>
        </w:rPr>
        <w:t>Superior</w:t>
      </w:r>
      <w:r w:rsidR="0087186B" w:rsidRPr="004F15D3">
        <w:rPr>
          <w:rFonts w:eastAsia="Times New Roman"/>
          <w:sz w:val="20"/>
          <w:szCs w:val="20"/>
        </w:rPr>
        <w:t xml:space="preserve"> </w:t>
      </w:r>
      <w:proofErr w:type="spellStart"/>
      <w:r w:rsidRPr="004F15D3">
        <w:rPr>
          <w:rFonts w:eastAsia="Times New Roman"/>
          <w:sz w:val="20"/>
          <w:szCs w:val="20"/>
        </w:rPr>
        <w:t>Glenohumeral</w:t>
      </w:r>
      <w:proofErr w:type="spellEnd"/>
      <w:r w:rsidR="0087186B" w:rsidRPr="004F15D3">
        <w:rPr>
          <w:rFonts w:eastAsia="Times New Roman"/>
          <w:sz w:val="20"/>
          <w:szCs w:val="20"/>
        </w:rPr>
        <w:t xml:space="preserve"> </w:t>
      </w:r>
      <w:r w:rsidRPr="004F15D3">
        <w:rPr>
          <w:rFonts w:eastAsia="Times New Roman"/>
          <w:sz w:val="20"/>
          <w:szCs w:val="20"/>
        </w:rPr>
        <w:t>Ligament:</w:t>
      </w:r>
      <w:r w:rsidR="0087186B" w:rsidRPr="004F15D3">
        <w:rPr>
          <w:rFonts w:eastAsia="Times New Roman"/>
          <w:sz w:val="20"/>
          <w:szCs w:val="20"/>
        </w:rPr>
        <w:t xml:space="preserve"> </w:t>
      </w:r>
      <w:r w:rsidRPr="004F15D3">
        <w:rPr>
          <w:rFonts w:eastAsia="Times New Roman"/>
          <w:sz w:val="20"/>
          <w:szCs w:val="20"/>
        </w:rPr>
        <w:t>Magnetic</w:t>
      </w:r>
      <w:r w:rsidR="0087186B" w:rsidRPr="004F15D3">
        <w:rPr>
          <w:rFonts w:eastAsia="Times New Roman"/>
          <w:sz w:val="20"/>
          <w:szCs w:val="20"/>
        </w:rPr>
        <w:t xml:space="preserve"> </w:t>
      </w:r>
      <w:r w:rsidRPr="004F15D3">
        <w:rPr>
          <w:rFonts w:eastAsia="Times New Roman"/>
          <w:sz w:val="20"/>
          <w:szCs w:val="20"/>
        </w:rPr>
        <w:t>Resonance</w:t>
      </w:r>
      <w:r w:rsidR="0087186B" w:rsidRPr="004F15D3">
        <w:rPr>
          <w:rFonts w:eastAsia="Times New Roman"/>
          <w:sz w:val="20"/>
          <w:szCs w:val="20"/>
        </w:rPr>
        <w:t xml:space="preserve"> </w:t>
      </w:r>
      <w:r w:rsidRPr="004F15D3">
        <w:rPr>
          <w:rFonts w:eastAsia="Times New Roman"/>
          <w:sz w:val="20"/>
          <w:szCs w:val="20"/>
        </w:rPr>
        <w:t>Imaging</w:t>
      </w:r>
      <w:r w:rsidR="0087186B" w:rsidRPr="004F15D3">
        <w:rPr>
          <w:rFonts w:eastAsia="Times New Roman"/>
          <w:sz w:val="20"/>
          <w:szCs w:val="20"/>
        </w:rPr>
        <w:t xml:space="preserve"> </w:t>
      </w:r>
      <w:r w:rsidRPr="004F15D3">
        <w:rPr>
          <w:rFonts w:eastAsia="Times New Roman"/>
          <w:sz w:val="20"/>
          <w:szCs w:val="20"/>
        </w:rPr>
        <w:t>with</w:t>
      </w:r>
      <w:r w:rsidR="0087186B" w:rsidRPr="004F15D3">
        <w:rPr>
          <w:rFonts w:eastAsia="Times New Roman"/>
          <w:sz w:val="20"/>
          <w:szCs w:val="20"/>
        </w:rPr>
        <w:t xml:space="preserve"> </w:t>
      </w:r>
      <w:r w:rsidRPr="004F15D3">
        <w:rPr>
          <w:rFonts w:eastAsia="Times New Roman"/>
          <w:sz w:val="20"/>
          <w:szCs w:val="20"/>
        </w:rPr>
        <w:t>Three-Dimensiona</w:t>
      </w:r>
      <w:r w:rsidR="007A056E" w:rsidRPr="004F15D3">
        <w:rPr>
          <w:rFonts w:eastAsia="Times New Roman"/>
          <w:sz w:val="20"/>
          <w:szCs w:val="20"/>
        </w:rPr>
        <w:t>l V</w:t>
      </w:r>
      <w:r w:rsidRPr="004F15D3">
        <w:rPr>
          <w:rFonts w:eastAsia="Times New Roman"/>
          <w:sz w:val="20"/>
          <w:szCs w:val="20"/>
        </w:rPr>
        <w:t>olumetric</w:t>
      </w:r>
      <w:r w:rsidR="0087186B" w:rsidRPr="004F15D3">
        <w:rPr>
          <w:rFonts w:eastAsia="Times New Roman"/>
          <w:sz w:val="20"/>
          <w:szCs w:val="20"/>
        </w:rPr>
        <w:t xml:space="preserve"> </w:t>
      </w:r>
      <w:r w:rsidRPr="004F15D3">
        <w:rPr>
          <w:rFonts w:eastAsia="Times New Roman"/>
          <w:sz w:val="20"/>
          <w:szCs w:val="20"/>
        </w:rPr>
        <w:t>Interpolated</w:t>
      </w:r>
      <w:r w:rsidR="0087186B" w:rsidRPr="004F15D3">
        <w:rPr>
          <w:rFonts w:eastAsia="Times New Roman"/>
          <w:sz w:val="20"/>
          <w:szCs w:val="20"/>
        </w:rPr>
        <w:t xml:space="preserve"> </w:t>
      </w:r>
      <w:r w:rsidRPr="004F15D3">
        <w:rPr>
          <w:rFonts w:eastAsia="Times New Roman"/>
          <w:sz w:val="20"/>
          <w:szCs w:val="20"/>
        </w:rPr>
        <w:t>Breath-Hold</w:t>
      </w:r>
      <w:r w:rsidR="0087186B" w:rsidRPr="004F15D3">
        <w:rPr>
          <w:rFonts w:eastAsia="Times New Roman"/>
          <w:sz w:val="20"/>
          <w:szCs w:val="20"/>
        </w:rPr>
        <w:t xml:space="preserve"> </w:t>
      </w:r>
      <w:r w:rsidRPr="004F15D3">
        <w:rPr>
          <w:rFonts w:eastAsia="Times New Roman"/>
          <w:sz w:val="20"/>
          <w:szCs w:val="20"/>
        </w:rPr>
        <w:t>Examination</w:t>
      </w:r>
      <w:r w:rsidR="0087186B" w:rsidRPr="004F15D3">
        <w:rPr>
          <w:rFonts w:eastAsia="Times New Roman"/>
          <w:sz w:val="20"/>
          <w:szCs w:val="20"/>
        </w:rPr>
        <w:t xml:space="preserve"> </w:t>
      </w:r>
      <w:r w:rsidRPr="004F15D3">
        <w:rPr>
          <w:rFonts w:eastAsia="Times New Roman"/>
          <w:sz w:val="20"/>
          <w:szCs w:val="20"/>
        </w:rPr>
        <w:t>Sequence</w:t>
      </w:r>
      <w:r w:rsidR="0087186B" w:rsidRPr="004F15D3">
        <w:rPr>
          <w:rFonts w:eastAsia="Times New Roman"/>
          <w:sz w:val="20"/>
          <w:szCs w:val="20"/>
        </w:rPr>
        <w:t xml:space="preserve"> </w:t>
      </w:r>
      <w:r w:rsidRPr="004F15D3">
        <w:rPr>
          <w:rFonts w:eastAsia="Times New Roman"/>
          <w:sz w:val="20"/>
          <w:szCs w:val="20"/>
        </w:rPr>
        <w:t>and</w:t>
      </w:r>
      <w:r w:rsidR="0087186B" w:rsidRPr="004F15D3">
        <w:rPr>
          <w:rFonts w:eastAsia="Times New Roman"/>
          <w:sz w:val="20"/>
          <w:szCs w:val="20"/>
        </w:rPr>
        <w:t xml:space="preserve"> </w:t>
      </w:r>
      <w:r w:rsidRPr="004F15D3">
        <w:rPr>
          <w:rFonts w:eastAsia="Times New Roman"/>
          <w:sz w:val="20"/>
          <w:szCs w:val="20"/>
        </w:rPr>
        <w:t>Conventional</w:t>
      </w:r>
      <w:r w:rsidR="0087186B" w:rsidRPr="004F15D3">
        <w:rPr>
          <w:rFonts w:eastAsia="Times New Roman"/>
          <w:sz w:val="20"/>
          <w:szCs w:val="20"/>
        </w:rPr>
        <w:t xml:space="preserve"> </w:t>
      </w:r>
      <w:r w:rsidRPr="004F15D3">
        <w:rPr>
          <w:rFonts w:eastAsia="Times New Roman"/>
          <w:sz w:val="20"/>
          <w:szCs w:val="20"/>
        </w:rPr>
        <w:t>Magnetic</w:t>
      </w:r>
      <w:r w:rsidR="0087186B" w:rsidRPr="004F15D3">
        <w:rPr>
          <w:rFonts w:eastAsia="Times New Roman"/>
          <w:sz w:val="20"/>
          <w:szCs w:val="20"/>
        </w:rPr>
        <w:t xml:space="preserve"> </w:t>
      </w:r>
      <w:r w:rsidRPr="004F15D3">
        <w:rPr>
          <w:rFonts w:eastAsia="Times New Roman"/>
          <w:sz w:val="20"/>
          <w:szCs w:val="20"/>
        </w:rPr>
        <w:t>Resonance</w:t>
      </w:r>
      <w:r w:rsidR="0087186B" w:rsidRPr="004F15D3">
        <w:rPr>
          <w:rFonts w:eastAsia="Times New Roman"/>
          <w:sz w:val="20"/>
          <w:szCs w:val="20"/>
        </w:rPr>
        <w:t xml:space="preserve"> </w:t>
      </w:r>
      <w:proofErr w:type="spellStart"/>
      <w:r w:rsidRPr="004F15D3">
        <w:rPr>
          <w:rFonts w:eastAsia="Times New Roman"/>
          <w:sz w:val="20"/>
          <w:szCs w:val="20"/>
        </w:rPr>
        <w:t>Arthrography</w:t>
      </w:r>
      <w:proofErr w:type="spellEnd"/>
      <w:r w:rsidR="007A056E" w:rsidRPr="004F15D3">
        <w:rPr>
          <w:rFonts w:eastAsia="Times New Roman"/>
          <w:sz w:val="20"/>
          <w:szCs w:val="20"/>
        </w:rPr>
        <w:t>. K</w:t>
      </w:r>
      <w:r w:rsidRPr="004F15D3">
        <w:rPr>
          <w:rFonts w:eastAsia="Times New Roman"/>
          <w:sz w:val="20"/>
          <w:szCs w:val="20"/>
        </w:rPr>
        <w:t>orean</w:t>
      </w:r>
      <w:r w:rsidR="0087186B" w:rsidRPr="004F15D3">
        <w:rPr>
          <w:rFonts w:eastAsia="Times New Roman"/>
          <w:sz w:val="20"/>
          <w:szCs w:val="20"/>
        </w:rPr>
        <w:t xml:space="preserve"> </w:t>
      </w:r>
      <w:r w:rsidRPr="004F15D3">
        <w:rPr>
          <w:rFonts w:eastAsia="Times New Roman"/>
          <w:sz w:val="20"/>
          <w:szCs w:val="20"/>
        </w:rPr>
        <w:t>J</w:t>
      </w:r>
      <w:r w:rsidR="0087186B" w:rsidRPr="004F15D3">
        <w:rPr>
          <w:rFonts w:eastAsia="Times New Roman"/>
          <w:sz w:val="20"/>
          <w:szCs w:val="20"/>
        </w:rPr>
        <w:t xml:space="preserve"> </w:t>
      </w:r>
      <w:proofErr w:type="spellStart"/>
      <w:r w:rsidRPr="004F15D3">
        <w:rPr>
          <w:rFonts w:eastAsia="Times New Roman"/>
          <w:sz w:val="20"/>
          <w:szCs w:val="20"/>
        </w:rPr>
        <w:t>Radiol</w:t>
      </w:r>
      <w:proofErr w:type="spellEnd"/>
      <w:r w:rsidRPr="004F15D3">
        <w:rPr>
          <w:rFonts w:eastAsia="Times New Roman"/>
          <w:sz w:val="20"/>
          <w:szCs w:val="20"/>
        </w:rPr>
        <w:t>,</w:t>
      </w:r>
      <w:r w:rsidR="0087186B" w:rsidRPr="004F15D3">
        <w:rPr>
          <w:rFonts w:eastAsia="Times New Roman"/>
          <w:sz w:val="20"/>
          <w:szCs w:val="20"/>
        </w:rPr>
        <w:t xml:space="preserve"> </w:t>
      </w:r>
      <w:r w:rsidRPr="004F15D3">
        <w:rPr>
          <w:rFonts w:eastAsia="Times New Roman"/>
          <w:sz w:val="20"/>
          <w:szCs w:val="20"/>
        </w:rPr>
        <w:t>2014;</w:t>
      </w:r>
      <w:r w:rsidR="0087186B" w:rsidRPr="004F15D3">
        <w:rPr>
          <w:rFonts w:eastAsia="Times New Roman"/>
          <w:sz w:val="20"/>
          <w:szCs w:val="20"/>
        </w:rPr>
        <w:t xml:space="preserve"> </w:t>
      </w:r>
      <w:r w:rsidRPr="004F15D3">
        <w:rPr>
          <w:rFonts w:eastAsia="Times New Roman"/>
          <w:sz w:val="20"/>
          <w:szCs w:val="20"/>
        </w:rPr>
        <w:t>15(4):</w:t>
      </w:r>
      <w:r w:rsidR="0087186B" w:rsidRPr="004F15D3">
        <w:rPr>
          <w:rFonts w:eastAsia="Times New Roman"/>
          <w:sz w:val="20"/>
          <w:szCs w:val="20"/>
        </w:rPr>
        <w:t xml:space="preserve"> </w:t>
      </w:r>
      <w:r w:rsidRPr="004F15D3">
        <w:rPr>
          <w:rFonts w:eastAsia="Times New Roman"/>
          <w:sz w:val="20"/>
          <w:szCs w:val="20"/>
        </w:rPr>
        <w:t>508–522.</w:t>
      </w:r>
    </w:p>
    <w:p w:rsidR="00262B07" w:rsidRPr="004F15D3" w:rsidRDefault="00B85BA4" w:rsidP="007A056E">
      <w:pPr>
        <w:pStyle w:val="ListParagraph"/>
        <w:numPr>
          <w:ilvl w:val="0"/>
          <w:numId w:val="39"/>
        </w:numPr>
        <w:snapToGrid w:val="0"/>
        <w:jc w:val="both"/>
        <w:rPr>
          <w:sz w:val="20"/>
          <w:szCs w:val="20"/>
        </w:rPr>
      </w:pPr>
      <w:proofErr w:type="spellStart"/>
      <w:r w:rsidRPr="004F15D3">
        <w:rPr>
          <w:rFonts w:eastAsia="Times New Roman"/>
          <w:bCs/>
          <w:sz w:val="20"/>
          <w:szCs w:val="20"/>
        </w:rPr>
        <w:t>Pavic</w:t>
      </w:r>
      <w:proofErr w:type="spellEnd"/>
      <w:r w:rsidR="0087186B" w:rsidRPr="004F15D3">
        <w:rPr>
          <w:rFonts w:eastAsia="Times New Roman"/>
          <w:bCs/>
          <w:sz w:val="20"/>
          <w:szCs w:val="20"/>
        </w:rPr>
        <w:t xml:space="preserve">, </w:t>
      </w:r>
      <w:r w:rsidRPr="004F15D3">
        <w:rPr>
          <w:rFonts w:eastAsia="Times New Roman"/>
          <w:bCs/>
          <w:sz w:val="20"/>
          <w:szCs w:val="20"/>
        </w:rPr>
        <w:t>R.,</w:t>
      </w:r>
      <w:r w:rsidR="0087186B" w:rsidRPr="004F15D3">
        <w:rPr>
          <w:rFonts w:eastAsia="Times New Roman"/>
          <w:bCs/>
          <w:sz w:val="20"/>
          <w:szCs w:val="20"/>
        </w:rPr>
        <w:t xml:space="preserve"> </w:t>
      </w:r>
      <w:proofErr w:type="spellStart"/>
      <w:r w:rsidRPr="004F15D3">
        <w:rPr>
          <w:rFonts w:eastAsia="Times New Roman"/>
          <w:bCs/>
          <w:sz w:val="20"/>
          <w:szCs w:val="20"/>
        </w:rPr>
        <w:t>Margetic</w:t>
      </w:r>
      <w:proofErr w:type="spellEnd"/>
      <w:r w:rsidRPr="004F15D3">
        <w:rPr>
          <w:rFonts w:eastAsia="Times New Roman"/>
          <w:bCs/>
          <w:sz w:val="20"/>
          <w:szCs w:val="20"/>
        </w:rPr>
        <w:t>,</w:t>
      </w:r>
      <w:r w:rsidR="0087186B" w:rsidRPr="004F15D3">
        <w:rPr>
          <w:rFonts w:eastAsia="Times New Roman"/>
          <w:bCs/>
          <w:sz w:val="20"/>
          <w:szCs w:val="20"/>
        </w:rPr>
        <w:t xml:space="preserve"> </w:t>
      </w:r>
      <w:r w:rsidRPr="004F15D3">
        <w:rPr>
          <w:rFonts w:eastAsia="Times New Roman"/>
          <w:bCs/>
          <w:sz w:val="20"/>
          <w:szCs w:val="20"/>
        </w:rPr>
        <w:t>P.,</w:t>
      </w:r>
      <w:r w:rsidR="0087186B" w:rsidRPr="004F15D3">
        <w:rPr>
          <w:rFonts w:eastAsia="Times New Roman"/>
          <w:bCs/>
          <w:sz w:val="20"/>
          <w:szCs w:val="20"/>
        </w:rPr>
        <w:t xml:space="preserve"> </w:t>
      </w:r>
      <w:proofErr w:type="spellStart"/>
      <w:r w:rsidRPr="004F15D3">
        <w:rPr>
          <w:rFonts w:eastAsia="Times New Roman"/>
          <w:bCs/>
          <w:sz w:val="20"/>
          <w:szCs w:val="20"/>
        </w:rPr>
        <w:t>Bensic</w:t>
      </w:r>
      <w:proofErr w:type="spellEnd"/>
      <w:r w:rsidRPr="004F15D3">
        <w:rPr>
          <w:rFonts w:eastAsia="Times New Roman"/>
          <w:bCs/>
          <w:sz w:val="20"/>
          <w:szCs w:val="20"/>
        </w:rPr>
        <w:t>,</w:t>
      </w:r>
      <w:r w:rsidR="0087186B" w:rsidRPr="004F15D3">
        <w:rPr>
          <w:rFonts w:eastAsia="Times New Roman"/>
          <w:bCs/>
          <w:sz w:val="20"/>
          <w:szCs w:val="20"/>
        </w:rPr>
        <w:t xml:space="preserve"> </w:t>
      </w:r>
      <w:r w:rsidRPr="004F15D3">
        <w:rPr>
          <w:rFonts w:eastAsia="Times New Roman"/>
          <w:bCs/>
          <w:sz w:val="20"/>
          <w:szCs w:val="20"/>
        </w:rPr>
        <w:t>M.,</w:t>
      </w:r>
      <w:r w:rsidR="0087186B" w:rsidRPr="004F15D3">
        <w:rPr>
          <w:rFonts w:eastAsia="Times New Roman"/>
          <w:bCs/>
          <w:sz w:val="20"/>
          <w:szCs w:val="20"/>
        </w:rPr>
        <w:t xml:space="preserve"> &amp; </w:t>
      </w:r>
      <w:proofErr w:type="spellStart"/>
      <w:r w:rsidRPr="004F15D3">
        <w:rPr>
          <w:rFonts w:eastAsia="Times New Roman"/>
          <w:bCs/>
          <w:sz w:val="20"/>
          <w:szCs w:val="20"/>
        </w:rPr>
        <w:t>Brnadic</w:t>
      </w:r>
      <w:proofErr w:type="spellEnd"/>
      <w:r w:rsidRPr="004F15D3">
        <w:rPr>
          <w:rFonts w:eastAsia="Times New Roman"/>
          <w:bCs/>
          <w:sz w:val="20"/>
          <w:szCs w:val="20"/>
        </w:rPr>
        <w:t>,</w:t>
      </w:r>
      <w:r w:rsidR="0087186B" w:rsidRPr="004F15D3">
        <w:rPr>
          <w:rFonts w:eastAsia="Times New Roman"/>
          <w:bCs/>
          <w:sz w:val="20"/>
          <w:szCs w:val="20"/>
        </w:rPr>
        <w:t xml:space="preserve"> </w:t>
      </w:r>
      <w:r w:rsidRPr="004F15D3">
        <w:rPr>
          <w:rFonts w:eastAsia="Times New Roman"/>
          <w:bCs/>
          <w:sz w:val="20"/>
          <w:szCs w:val="20"/>
        </w:rPr>
        <w:t>R.</w:t>
      </w:r>
      <w:r w:rsidR="0087186B" w:rsidRPr="004F15D3">
        <w:rPr>
          <w:rFonts w:eastAsia="Times New Roman"/>
          <w:bCs/>
          <w:sz w:val="20"/>
          <w:szCs w:val="20"/>
        </w:rPr>
        <w:t xml:space="preserve"> </w:t>
      </w:r>
      <w:r w:rsidRPr="004F15D3">
        <w:rPr>
          <w:rFonts w:eastAsia="Times New Roman"/>
          <w:bCs/>
          <w:sz w:val="20"/>
          <w:szCs w:val="20"/>
        </w:rPr>
        <w:t>L.</w:t>
      </w:r>
      <w:r w:rsidR="007A056E" w:rsidRPr="004F15D3">
        <w:rPr>
          <w:rFonts w:eastAsia="Times New Roman"/>
          <w:sz w:val="20"/>
          <w:szCs w:val="20"/>
        </w:rPr>
        <w:t>: D</w:t>
      </w:r>
      <w:r w:rsidRPr="004F15D3">
        <w:rPr>
          <w:rFonts w:eastAsia="Times New Roman"/>
          <w:sz w:val="20"/>
          <w:szCs w:val="20"/>
        </w:rPr>
        <w:t>iagnostic</w:t>
      </w:r>
      <w:r w:rsidR="0087186B" w:rsidRPr="004F15D3">
        <w:rPr>
          <w:rFonts w:eastAsia="Times New Roman"/>
          <w:sz w:val="20"/>
          <w:szCs w:val="20"/>
        </w:rPr>
        <w:t xml:space="preserve"> </w:t>
      </w:r>
      <w:r w:rsidRPr="004F15D3">
        <w:rPr>
          <w:rFonts w:eastAsia="Times New Roman"/>
          <w:sz w:val="20"/>
          <w:szCs w:val="20"/>
        </w:rPr>
        <w:t>value</w:t>
      </w:r>
      <w:r w:rsidR="0087186B" w:rsidRPr="004F15D3">
        <w:rPr>
          <w:rFonts w:eastAsia="Times New Roman"/>
          <w:sz w:val="20"/>
          <w:szCs w:val="20"/>
        </w:rPr>
        <w:t xml:space="preserve"> </w:t>
      </w:r>
      <w:r w:rsidRPr="004F15D3">
        <w:rPr>
          <w:rFonts w:eastAsia="Times New Roman"/>
          <w:sz w:val="20"/>
          <w:szCs w:val="20"/>
        </w:rPr>
        <w:t>of</w:t>
      </w:r>
      <w:r w:rsidR="0087186B" w:rsidRPr="004F15D3">
        <w:rPr>
          <w:rFonts w:eastAsia="Times New Roman"/>
          <w:sz w:val="20"/>
          <w:szCs w:val="20"/>
        </w:rPr>
        <w:t xml:space="preserve"> </w:t>
      </w:r>
      <w:r w:rsidRPr="004F15D3">
        <w:rPr>
          <w:rFonts w:eastAsia="Times New Roman"/>
          <w:sz w:val="20"/>
          <w:szCs w:val="20"/>
        </w:rPr>
        <w:t>US,</w:t>
      </w:r>
      <w:r w:rsidR="0087186B" w:rsidRPr="004F15D3">
        <w:rPr>
          <w:rFonts w:eastAsia="Times New Roman"/>
          <w:sz w:val="20"/>
          <w:szCs w:val="20"/>
        </w:rPr>
        <w:t xml:space="preserve"> </w:t>
      </w:r>
      <w:r w:rsidRPr="004F15D3">
        <w:rPr>
          <w:rFonts w:eastAsia="Times New Roman"/>
          <w:sz w:val="20"/>
          <w:szCs w:val="20"/>
        </w:rPr>
        <w:t>MR</w:t>
      </w:r>
      <w:r w:rsidR="0087186B" w:rsidRPr="004F15D3">
        <w:rPr>
          <w:rFonts w:eastAsia="Times New Roman"/>
          <w:sz w:val="20"/>
          <w:szCs w:val="20"/>
        </w:rPr>
        <w:t xml:space="preserve"> </w:t>
      </w:r>
      <w:r w:rsidRPr="004F15D3">
        <w:rPr>
          <w:rFonts w:eastAsia="Times New Roman"/>
          <w:sz w:val="20"/>
          <w:szCs w:val="20"/>
        </w:rPr>
        <w:t>and</w:t>
      </w:r>
      <w:r w:rsidR="0087186B" w:rsidRPr="004F15D3">
        <w:rPr>
          <w:rFonts w:eastAsia="Times New Roman"/>
          <w:sz w:val="20"/>
          <w:szCs w:val="20"/>
        </w:rPr>
        <w:t xml:space="preserve"> </w:t>
      </w:r>
      <w:r w:rsidRPr="004F15D3">
        <w:rPr>
          <w:rFonts w:eastAsia="Times New Roman"/>
          <w:sz w:val="20"/>
          <w:szCs w:val="20"/>
        </w:rPr>
        <w:t>MR</w:t>
      </w:r>
      <w:r w:rsidR="0087186B" w:rsidRPr="004F15D3">
        <w:rPr>
          <w:rFonts w:eastAsia="Times New Roman"/>
          <w:sz w:val="20"/>
          <w:szCs w:val="20"/>
        </w:rPr>
        <w:t xml:space="preserve"> </w:t>
      </w:r>
      <w:proofErr w:type="spellStart"/>
      <w:r w:rsidRPr="004F15D3">
        <w:rPr>
          <w:rFonts w:eastAsia="Times New Roman"/>
          <w:sz w:val="20"/>
          <w:szCs w:val="20"/>
        </w:rPr>
        <w:t>arthrography</w:t>
      </w:r>
      <w:proofErr w:type="spellEnd"/>
      <w:r w:rsidR="0087186B" w:rsidRPr="004F15D3">
        <w:rPr>
          <w:rFonts w:eastAsia="Times New Roman"/>
          <w:sz w:val="20"/>
          <w:szCs w:val="20"/>
        </w:rPr>
        <w:t xml:space="preserve"> </w:t>
      </w:r>
      <w:r w:rsidRPr="004F15D3">
        <w:rPr>
          <w:rFonts w:eastAsia="Times New Roman"/>
          <w:sz w:val="20"/>
          <w:szCs w:val="20"/>
        </w:rPr>
        <w:t>in</w:t>
      </w:r>
      <w:r w:rsidR="0087186B" w:rsidRPr="004F15D3">
        <w:rPr>
          <w:rFonts w:eastAsia="Times New Roman"/>
          <w:sz w:val="20"/>
          <w:szCs w:val="20"/>
        </w:rPr>
        <w:t xml:space="preserve"> </w:t>
      </w:r>
      <w:r w:rsidRPr="004F15D3">
        <w:rPr>
          <w:rFonts w:eastAsia="Times New Roman"/>
          <w:sz w:val="20"/>
          <w:szCs w:val="20"/>
        </w:rPr>
        <w:t>shoulder</w:t>
      </w:r>
      <w:r w:rsidR="0087186B" w:rsidRPr="004F15D3">
        <w:rPr>
          <w:rFonts w:eastAsia="Times New Roman"/>
          <w:sz w:val="20"/>
          <w:szCs w:val="20"/>
        </w:rPr>
        <w:t xml:space="preserve"> </w:t>
      </w:r>
      <w:r w:rsidRPr="004F15D3">
        <w:rPr>
          <w:rFonts w:eastAsia="Times New Roman"/>
          <w:sz w:val="20"/>
          <w:szCs w:val="20"/>
        </w:rPr>
        <w:t>instability.</w:t>
      </w:r>
      <w:r w:rsidR="0087186B" w:rsidRPr="004F15D3">
        <w:rPr>
          <w:rFonts w:eastAsia="Times New Roman"/>
          <w:sz w:val="20"/>
          <w:szCs w:val="20"/>
        </w:rPr>
        <w:t xml:space="preserve"> </w:t>
      </w:r>
      <w:r w:rsidRPr="004F15D3">
        <w:rPr>
          <w:rFonts w:eastAsia="Times New Roman"/>
          <w:sz w:val="20"/>
          <w:szCs w:val="20"/>
        </w:rPr>
        <w:t>Injury,</w:t>
      </w:r>
      <w:r w:rsidR="0087186B" w:rsidRPr="004F15D3">
        <w:rPr>
          <w:rFonts w:eastAsia="Times New Roman"/>
          <w:sz w:val="20"/>
          <w:szCs w:val="20"/>
        </w:rPr>
        <w:t xml:space="preserve"> </w:t>
      </w:r>
      <w:r w:rsidRPr="004F15D3">
        <w:rPr>
          <w:rFonts w:eastAsia="Times New Roman"/>
          <w:sz w:val="20"/>
          <w:szCs w:val="20"/>
        </w:rPr>
        <w:t>Int.</w:t>
      </w:r>
      <w:r w:rsidR="0087186B" w:rsidRPr="004F15D3">
        <w:rPr>
          <w:rFonts w:eastAsia="Times New Roman"/>
          <w:sz w:val="20"/>
          <w:szCs w:val="20"/>
        </w:rPr>
        <w:t xml:space="preserve"> </w:t>
      </w:r>
      <w:r w:rsidRPr="004F15D3">
        <w:rPr>
          <w:rFonts w:eastAsia="Times New Roman"/>
          <w:sz w:val="20"/>
          <w:szCs w:val="20"/>
        </w:rPr>
        <w:t>J.</w:t>
      </w:r>
      <w:r w:rsidR="0087186B" w:rsidRPr="004F15D3">
        <w:rPr>
          <w:rFonts w:eastAsia="Times New Roman"/>
          <w:sz w:val="20"/>
          <w:szCs w:val="20"/>
        </w:rPr>
        <w:t xml:space="preserve"> </w:t>
      </w:r>
      <w:r w:rsidRPr="004F15D3">
        <w:rPr>
          <w:rFonts w:eastAsia="Times New Roman"/>
          <w:sz w:val="20"/>
          <w:szCs w:val="20"/>
        </w:rPr>
        <w:t>Care</w:t>
      </w:r>
      <w:r w:rsidR="0087186B" w:rsidRPr="004F15D3">
        <w:rPr>
          <w:rFonts w:eastAsia="Times New Roman"/>
          <w:sz w:val="20"/>
          <w:szCs w:val="20"/>
        </w:rPr>
        <w:t xml:space="preserve"> </w:t>
      </w:r>
      <w:r w:rsidRPr="004F15D3">
        <w:rPr>
          <w:rFonts w:eastAsia="Times New Roman"/>
          <w:sz w:val="20"/>
          <w:szCs w:val="20"/>
        </w:rPr>
        <w:t>Injured,</w:t>
      </w:r>
      <w:r w:rsidR="0087186B" w:rsidRPr="004F15D3">
        <w:rPr>
          <w:rFonts w:eastAsia="Times New Roman"/>
          <w:sz w:val="20"/>
          <w:szCs w:val="20"/>
        </w:rPr>
        <w:t xml:space="preserve"> </w:t>
      </w:r>
      <w:r w:rsidRPr="004F15D3">
        <w:rPr>
          <w:rFonts w:eastAsia="Times New Roman"/>
          <w:sz w:val="20"/>
          <w:szCs w:val="20"/>
        </w:rPr>
        <w:t>2013;</w:t>
      </w:r>
      <w:r w:rsidR="0087186B" w:rsidRPr="004F15D3">
        <w:rPr>
          <w:rFonts w:eastAsia="Times New Roman"/>
          <w:sz w:val="20"/>
          <w:szCs w:val="20"/>
        </w:rPr>
        <w:t xml:space="preserve"> </w:t>
      </w:r>
      <w:r w:rsidRPr="004F15D3">
        <w:rPr>
          <w:rFonts w:eastAsia="Times New Roman"/>
          <w:sz w:val="20"/>
          <w:szCs w:val="20"/>
        </w:rPr>
        <w:t>44</w:t>
      </w:r>
      <w:r w:rsidR="0087186B" w:rsidRPr="004F15D3">
        <w:rPr>
          <w:rFonts w:eastAsia="Times New Roman"/>
          <w:sz w:val="20"/>
          <w:szCs w:val="20"/>
        </w:rPr>
        <w:t xml:space="preserve"> </w:t>
      </w:r>
      <w:r w:rsidRPr="004F15D3">
        <w:rPr>
          <w:rFonts w:eastAsia="Times New Roman"/>
          <w:sz w:val="20"/>
          <w:szCs w:val="20"/>
        </w:rPr>
        <w:t>(3):26–32.</w:t>
      </w:r>
      <w:bookmarkStart w:id="12" w:name="page30"/>
      <w:bookmarkEnd w:id="12"/>
    </w:p>
    <w:p w:rsidR="00262B07" w:rsidRPr="004F15D3" w:rsidRDefault="00AA4A9C" w:rsidP="007A056E">
      <w:pPr>
        <w:pStyle w:val="ListParagraph"/>
        <w:numPr>
          <w:ilvl w:val="0"/>
          <w:numId w:val="39"/>
        </w:numPr>
        <w:snapToGrid w:val="0"/>
        <w:jc w:val="both"/>
        <w:rPr>
          <w:sz w:val="20"/>
          <w:szCs w:val="20"/>
        </w:rPr>
      </w:pPr>
      <w:proofErr w:type="spellStart"/>
      <w:r w:rsidRPr="004F15D3">
        <w:rPr>
          <w:rFonts w:eastAsia="Times New Roman"/>
          <w:bCs/>
          <w:sz w:val="20"/>
          <w:szCs w:val="20"/>
        </w:rPr>
        <w:t>Smithuis</w:t>
      </w:r>
      <w:proofErr w:type="spellEnd"/>
      <w:r w:rsidR="0087186B" w:rsidRPr="004F15D3">
        <w:rPr>
          <w:rFonts w:eastAsia="Times New Roman"/>
          <w:bCs/>
          <w:sz w:val="20"/>
          <w:szCs w:val="20"/>
        </w:rPr>
        <w:t xml:space="preserve"> </w:t>
      </w:r>
      <w:r w:rsidRPr="004F15D3">
        <w:rPr>
          <w:rFonts w:eastAsia="Times New Roman"/>
          <w:bCs/>
          <w:sz w:val="20"/>
          <w:szCs w:val="20"/>
        </w:rPr>
        <w:t>R.,</w:t>
      </w:r>
      <w:r w:rsidR="0087186B" w:rsidRPr="004F15D3">
        <w:rPr>
          <w:rFonts w:eastAsia="Times New Roman"/>
          <w:bCs/>
          <w:sz w:val="20"/>
          <w:szCs w:val="20"/>
        </w:rPr>
        <w:t xml:space="preserve"> </w:t>
      </w:r>
      <w:r w:rsidRPr="004F15D3">
        <w:rPr>
          <w:rFonts w:eastAsia="Times New Roman"/>
          <w:bCs/>
          <w:sz w:val="20"/>
          <w:szCs w:val="20"/>
        </w:rPr>
        <w:t>and</w:t>
      </w:r>
      <w:r w:rsidR="0087186B" w:rsidRPr="004F15D3">
        <w:rPr>
          <w:rFonts w:eastAsia="Times New Roman"/>
          <w:bCs/>
          <w:sz w:val="20"/>
          <w:szCs w:val="20"/>
        </w:rPr>
        <w:t xml:space="preserve"> </w:t>
      </w:r>
      <w:proofErr w:type="spellStart"/>
      <w:r w:rsidRPr="004F15D3">
        <w:rPr>
          <w:rFonts w:eastAsia="Times New Roman"/>
          <w:bCs/>
          <w:sz w:val="20"/>
          <w:szCs w:val="20"/>
        </w:rPr>
        <w:t>Woude</w:t>
      </w:r>
      <w:proofErr w:type="spellEnd"/>
      <w:r w:rsidR="0087186B" w:rsidRPr="004F15D3">
        <w:rPr>
          <w:rFonts w:eastAsia="Times New Roman"/>
          <w:bCs/>
          <w:sz w:val="20"/>
          <w:szCs w:val="20"/>
        </w:rPr>
        <w:t xml:space="preserve"> </w:t>
      </w:r>
      <w:r w:rsidRPr="004F15D3">
        <w:rPr>
          <w:rFonts w:eastAsia="Times New Roman"/>
          <w:bCs/>
          <w:sz w:val="20"/>
          <w:szCs w:val="20"/>
        </w:rPr>
        <w:t>H.</w:t>
      </w:r>
      <w:r w:rsidR="0087186B" w:rsidRPr="004F15D3">
        <w:rPr>
          <w:rFonts w:eastAsia="Times New Roman"/>
          <w:bCs/>
          <w:sz w:val="20"/>
          <w:szCs w:val="20"/>
        </w:rPr>
        <w:t xml:space="preserve"> </w:t>
      </w:r>
      <w:r w:rsidRPr="004F15D3">
        <w:rPr>
          <w:rFonts w:eastAsia="Times New Roman"/>
          <w:bCs/>
          <w:sz w:val="20"/>
          <w:szCs w:val="20"/>
        </w:rPr>
        <w:t>J.</w:t>
      </w:r>
      <w:r w:rsidR="0087186B" w:rsidRPr="004F15D3">
        <w:rPr>
          <w:rFonts w:eastAsia="Times New Roman"/>
          <w:bCs/>
          <w:sz w:val="20"/>
          <w:szCs w:val="20"/>
        </w:rPr>
        <w:t xml:space="preserve"> </w:t>
      </w:r>
      <w:r w:rsidRPr="004F15D3">
        <w:rPr>
          <w:rFonts w:eastAsia="Times New Roman"/>
          <w:bCs/>
          <w:sz w:val="20"/>
          <w:szCs w:val="20"/>
        </w:rPr>
        <w:t>van</w:t>
      </w:r>
      <w:r w:rsidR="0087186B" w:rsidRPr="004F15D3">
        <w:rPr>
          <w:rFonts w:eastAsia="Times New Roman"/>
          <w:bCs/>
          <w:sz w:val="20"/>
          <w:szCs w:val="20"/>
        </w:rPr>
        <w:t xml:space="preserve"> </w:t>
      </w:r>
      <w:r w:rsidRPr="004F15D3">
        <w:rPr>
          <w:rFonts w:eastAsia="Times New Roman"/>
          <w:bCs/>
          <w:sz w:val="20"/>
          <w:szCs w:val="20"/>
        </w:rPr>
        <w:t>der</w:t>
      </w:r>
      <w:r w:rsidRPr="004F15D3">
        <w:rPr>
          <w:rFonts w:eastAsia="Times New Roman"/>
          <w:sz w:val="20"/>
          <w:szCs w:val="20"/>
        </w:rPr>
        <w:t>.</w:t>
      </w:r>
      <w:r w:rsidR="0087186B" w:rsidRPr="004F15D3">
        <w:rPr>
          <w:rFonts w:eastAsia="Times New Roman"/>
          <w:bCs/>
          <w:sz w:val="20"/>
          <w:szCs w:val="20"/>
        </w:rPr>
        <w:t xml:space="preserve"> </w:t>
      </w:r>
      <w:r w:rsidRPr="004F15D3">
        <w:rPr>
          <w:rFonts w:eastAsia="Times New Roman"/>
          <w:bCs/>
          <w:sz w:val="20"/>
          <w:szCs w:val="20"/>
        </w:rPr>
        <w:t>(2012)</w:t>
      </w:r>
      <w:r w:rsidRPr="004F15D3">
        <w:rPr>
          <w:rFonts w:eastAsia="Times New Roman"/>
          <w:sz w:val="20"/>
          <w:szCs w:val="20"/>
        </w:rPr>
        <w:t>:</w:t>
      </w:r>
      <w:r w:rsidR="0087186B" w:rsidRPr="004F15D3">
        <w:rPr>
          <w:rFonts w:eastAsia="Times New Roman"/>
          <w:sz w:val="20"/>
          <w:szCs w:val="20"/>
        </w:rPr>
        <w:t xml:space="preserve"> </w:t>
      </w:r>
      <w:r w:rsidRPr="004F15D3">
        <w:rPr>
          <w:rFonts w:eastAsia="Times New Roman"/>
          <w:sz w:val="20"/>
          <w:szCs w:val="20"/>
        </w:rPr>
        <w:t>Shoulde</w:t>
      </w:r>
      <w:r w:rsidR="007A056E" w:rsidRPr="004F15D3">
        <w:rPr>
          <w:rFonts w:eastAsia="Times New Roman"/>
          <w:sz w:val="20"/>
          <w:szCs w:val="20"/>
        </w:rPr>
        <w:t>r M</w:t>
      </w:r>
      <w:r w:rsidRPr="004F15D3">
        <w:rPr>
          <w:rFonts w:eastAsia="Times New Roman"/>
          <w:sz w:val="20"/>
          <w:szCs w:val="20"/>
        </w:rPr>
        <w:t>RI</w:t>
      </w:r>
      <w:r w:rsidR="0087186B" w:rsidRPr="004F15D3">
        <w:rPr>
          <w:rFonts w:eastAsia="Times New Roman"/>
          <w:sz w:val="20"/>
          <w:szCs w:val="20"/>
        </w:rPr>
        <w:t xml:space="preserve"> </w:t>
      </w:r>
      <w:r w:rsidRPr="004F15D3">
        <w:rPr>
          <w:rFonts w:eastAsia="Times New Roman"/>
          <w:sz w:val="20"/>
          <w:szCs w:val="20"/>
        </w:rPr>
        <w:t>–</w:t>
      </w:r>
      <w:r w:rsidR="0087186B" w:rsidRPr="004F15D3">
        <w:rPr>
          <w:rFonts w:eastAsia="Times New Roman"/>
          <w:sz w:val="20"/>
          <w:szCs w:val="20"/>
        </w:rPr>
        <w:t xml:space="preserve"> </w:t>
      </w:r>
      <w:r w:rsidRPr="004F15D3">
        <w:rPr>
          <w:rFonts w:eastAsia="Times New Roman"/>
          <w:sz w:val="20"/>
          <w:szCs w:val="20"/>
        </w:rPr>
        <w:t>Anatomy</w:t>
      </w:r>
      <w:r w:rsidR="0087186B" w:rsidRPr="004F15D3">
        <w:rPr>
          <w:rFonts w:eastAsia="Times New Roman"/>
          <w:sz w:val="20"/>
          <w:szCs w:val="20"/>
        </w:rPr>
        <w:t xml:space="preserve"> </w:t>
      </w:r>
      <w:r w:rsidRPr="004F15D3">
        <w:rPr>
          <w:rFonts w:eastAsia="Times New Roman"/>
          <w:sz w:val="20"/>
          <w:szCs w:val="20"/>
        </w:rPr>
        <w:t>Variants</w:t>
      </w:r>
      <w:r w:rsidR="0087186B" w:rsidRPr="004F15D3">
        <w:rPr>
          <w:rFonts w:eastAsia="Times New Roman"/>
          <w:sz w:val="20"/>
          <w:szCs w:val="20"/>
        </w:rPr>
        <w:t xml:space="preserve"> </w:t>
      </w:r>
      <w:r w:rsidRPr="004F15D3">
        <w:rPr>
          <w:rFonts w:eastAsia="Times New Roman"/>
          <w:sz w:val="20"/>
          <w:szCs w:val="20"/>
        </w:rPr>
        <w:t>and</w:t>
      </w:r>
      <w:r w:rsidR="0087186B" w:rsidRPr="004F15D3">
        <w:rPr>
          <w:rFonts w:eastAsia="Times New Roman"/>
          <w:sz w:val="20"/>
          <w:szCs w:val="20"/>
        </w:rPr>
        <w:t xml:space="preserve"> </w:t>
      </w:r>
      <w:r w:rsidRPr="004F15D3">
        <w:rPr>
          <w:rFonts w:eastAsia="Times New Roman"/>
          <w:sz w:val="20"/>
          <w:szCs w:val="20"/>
        </w:rPr>
        <w:t>Checklist</w:t>
      </w:r>
      <w:r w:rsidR="007A056E" w:rsidRPr="004F15D3">
        <w:rPr>
          <w:rFonts w:eastAsia="Times New Roman"/>
          <w:sz w:val="20"/>
          <w:szCs w:val="20"/>
        </w:rPr>
        <w:t>. S</w:t>
      </w:r>
      <w:r w:rsidRPr="004F15D3">
        <w:rPr>
          <w:rFonts w:eastAsia="Times New Roman"/>
          <w:sz w:val="20"/>
          <w:szCs w:val="20"/>
        </w:rPr>
        <w:t>houlder</w:t>
      </w:r>
      <w:r w:rsidR="0087186B" w:rsidRPr="004F15D3">
        <w:rPr>
          <w:rFonts w:eastAsia="Times New Roman"/>
          <w:sz w:val="20"/>
          <w:szCs w:val="20"/>
        </w:rPr>
        <w:t xml:space="preserve"> </w:t>
      </w:r>
      <w:r w:rsidRPr="004F15D3">
        <w:rPr>
          <w:rFonts w:eastAsia="Times New Roman"/>
          <w:sz w:val="20"/>
          <w:szCs w:val="20"/>
        </w:rPr>
        <w:t>MR</w:t>
      </w:r>
      <w:r w:rsidR="0087186B" w:rsidRPr="004F15D3">
        <w:rPr>
          <w:rFonts w:eastAsia="Times New Roman"/>
          <w:sz w:val="20"/>
          <w:szCs w:val="20"/>
        </w:rPr>
        <w:t xml:space="preserve"> </w:t>
      </w:r>
      <w:r w:rsidRPr="004F15D3">
        <w:rPr>
          <w:rFonts w:eastAsia="Times New Roman"/>
          <w:sz w:val="20"/>
          <w:szCs w:val="20"/>
        </w:rPr>
        <w:t>Anatomy:</w:t>
      </w:r>
      <w:r w:rsidR="0087186B" w:rsidRPr="004F15D3">
        <w:rPr>
          <w:rFonts w:eastAsia="Times New Roman"/>
          <w:sz w:val="20"/>
          <w:szCs w:val="20"/>
        </w:rPr>
        <w:t xml:space="preserve"> </w:t>
      </w:r>
      <w:r w:rsidRPr="004F15D3">
        <w:rPr>
          <w:rFonts w:eastAsia="Times New Roman"/>
          <w:sz w:val="20"/>
          <w:szCs w:val="20"/>
        </w:rPr>
        <w:t>Available</w:t>
      </w:r>
      <w:r w:rsidR="0087186B" w:rsidRPr="004F15D3">
        <w:rPr>
          <w:rFonts w:eastAsia="Times New Roman"/>
          <w:sz w:val="20"/>
          <w:szCs w:val="20"/>
        </w:rPr>
        <w:t xml:space="preserve"> </w:t>
      </w:r>
      <w:r w:rsidRPr="004F15D3">
        <w:rPr>
          <w:rFonts w:eastAsia="Times New Roman"/>
          <w:sz w:val="20"/>
          <w:szCs w:val="20"/>
        </w:rPr>
        <w:t>from:</w:t>
      </w:r>
      <w:r w:rsidR="0087186B" w:rsidRPr="004F15D3">
        <w:rPr>
          <w:rFonts w:eastAsia="Times New Roman"/>
          <w:sz w:val="20"/>
          <w:szCs w:val="20"/>
        </w:rPr>
        <w:t xml:space="preserve"> </w:t>
      </w:r>
      <w:r w:rsidRPr="004F15D3">
        <w:rPr>
          <w:rFonts w:eastAsia="Times New Roman"/>
          <w:sz w:val="20"/>
          <w:szCs w:val="20"/>
        </w:rPr>
        <w:t>http://www</w:t>
      </w:r>
      <w:r w:rsidR="007A056E" w:rsidRPr="004F15D3">
        <w:rPr>
          <w:rFonts w:eastAsia="Times New Roman"/>
          <w:sz w:val="20"/>
          <w:szCs w:val="20"/>
        </w:rPr>
        <w:t>. r</w:t>
      </w:r>
      <w:r w:rsidRPr="004F15D3">
        <w:rPr>
          <w:rFonts w:eastAsia="Times New Roman"/>
          <w:sz w:val="20"/>
          <w:szCs w:val="20"/>
        </w:rPr>
        <w:t>adiology</w:t>
      </w:r>
      <w:r w:rsidR="007A056E" w:rsidRPr="004F15D3">
        <w:rPr>
          <w:rFonts w:eastAsia="Times New Roman"/>
          <w:sz w:val="20"/>
          <w:szCs w:val="20"/>
        </w:rPr>
        <w:t>. a</w:t>
      </w:r>
      <w:r w:rsidRPr="004F15D3">
        <w:rPr>
          <w:rFonts w:eastAsia="Times New Roman"/>
          <w:sz w:val="20"/>
          <w:szCs w:val="20"/>
        </w:rPr>
        <w:t>ssistant</w:t>
      </w:r>
      <w:r w:rsidR="007A056E" w:rsidRPr="004F15D3">
        <w:rPr>
          <w:rFonts w:eastAsia="Times New Roman"/>
          <w:sz w:val="20"/>
          <w:szCs w:val="20"/>
        </w:rPr>
        <w:t>. n</w:t>
      </w:r>
      <w:r w:rsidRPr="004F15D3">
        <w:rPr>
          <w:rFonts w:eastAsia="Times New Roman"/>
          <w:sz w:val="20"/>
          <w:szCs w:val="20"/>
        </w:rPr>
        <w:t>l/en/p4f49ef7981</w:t>
      </w:r>
      <w:r w:rsidR="0087186B" w:rsidRPr="004F15D3">
        <w:rPr>
          <w:rFonts w:eastAsia="Times New Roman"/>
          <w:sz w:val="20"/>
          <w:szCs w:val="20"/>
        </w:rPr>
        <w:t xml:space="preserve"> </w:t>
      </w:r>
      <w:r w:rsidRPr="004F15D3">
        <w:rPr>
          <w:rFonts w:eastAsia="Times New Roman"/>
          <w:sz w:val="20"/>
          <w:szCs w:val="20"/>
        </w:rPr>
        <w:t>8c2/</w:t>
      </w:r>
      <w:r w:rsidR="0087186B" w:rsidRPr="004F15D3">
        <w:rPr>
          <w:rFonts w:eastAsia="Times New Roman"/>
          <w:sz w:val="20"/>
          <w:szCs w:val="20"/>
        </w:rPr>
        <w:t xml:space="preserve"> </w:t>
      </w:r>
      <w:r w:rsidRPr="004F15D3">
        <w:rPr>
          <w:rFonts w:eastAsia="Times New Roman"/>
          <w:sz w:val="20"/>
          <w:szCs w:val="20"/>
        </w:rPr>
        <w:t>shoulder-</w:t>
      </w:r>
      <w:proofErr w:type="spellStart"/>
      <w:r w:rsidRPr="004F15D3">
        <w:rPr>
          <w:rFonts w:eastAsia="Times New Roman"/>
          <w:sz w:val="20"/>
          <w:szCs w:val="20"/>
        </w:rPr>
        <w:t>mranatomy</w:t>
      </w:r>
      <w:proofErr w:type="spellEnd"/>
      <w:r w:rsidRPr="004F15D3">
        <w:rPr>
          <w:rFonts w:eastAsia="Times New Roman"/>
          <w:sz w:val="20"/>
          <w:szCs w:val="20"/>
        </w:rPr>
        <w:t>.</w:t>
      </w:r>
      <w:r w:rsidR="0087186B" w:rsidRPr="004F15D3">
        <w:rPr>
          <w:rFonts w:eastAsia="Times New Roman"/>
          <w:sz w:val="20"/>
          <w:szCs w:val="20"/>
        </w:rPr>
        <w:t xml:space="preserve"> </w:t>
      </w:r>
      <w:r w:rsidRPr="004F15D3">
        <w:rPr>
          <w:rFonts w:eastAsia="Times New Roman"/>
          <w:sz w:val="20"/>
          <w:szCs w:val="20"/>
        </w:rPr>
        <w:t>Accessed</w:t>
      </w:r>
      <w:r w:rsidR="0087186B" w:rsidRPr="004F15D3">
        <w:rPr>
          <w:rFonts w:eastAsia="Times New Roman"/>
          <w:sz w:val="20"/>
          <w:szCs w:val="20"/>
        </w:rPr>
        <w:t xml:space="preserve"> </w:t>
      </w:r>
      <w:r w:rsidRPr="004F15D3">
        <w:rPr>
          <w:rFonts w:eastAsia="Times New Roman"/>
          <w:sz w:val="20"/>
          <w:szCs w:val="20"/>
        </w:rPr>
        <w:t>in</w:t>
      </w:r>
      <w:r w:rsidR="0087186B" w:rsidRPr="004F15D3">
        <w:rPr>
          <w:rFonts w:eastAsia="Times New Roman"/>
          <w:sz w:val="20"/>
          <w:szCs w:val="20"/>
        </w:rPr>
        <w:t xml:space="preserve"> </w:t>
      </w:r>
      <w:proofErr w:type="spellStart"/>
      <w:r w:rsidRPr="004F15D3">
        <w:rPr>
          <w:rFonts w:eastAsia="Times New Roman"/>
          <w:sz w:val="20"/>
          <w:szCs w:val="20"/>
        </w:rPr>
        <w:t>january</w:t>
      </w:r>
      <w:proofErr w:type="spellEnd"/>
      <w:r w:rsidR="0087186B" w:rsidRPr="004F15D3">
        <w:rPr>
          <w:rFonts w:eastAsia="Times New Roman"/>
          <w:sz w:val="20"/>
          <w:szCs w:val="20"/>
        </w:rPr>
        <w:t xml:space="preserve"> </w:t>
      </w:r>
      <w:r w:rsidRPr="004F15D3">
        <w:rPr>
          <w:rFonts w:eastAsia="Times New Roman"/>
          <w:sz w:val="20"/>
          <w:szCs w:val="20"/>
        </w:rPr>
        <w:t>2015.</w:t>
      </w:r>
    </w:p>
    <w:p w:rsidR="00AB722D" w:rsidRPr="004F15D3" w:rsidRDefault="00B85BA4" w:rsidP="007A056E">
      <w:pPr>
        <w:pStyle w:val="ListParagraph"/>
        <w:numPr>
          <w:ilvl w:val="0"/>
          <w:numId w:val="39"/>
        </w:numPr>
        <w:snapToGrid w:val="0"/>
        <w:jc w:val="both"/>
        <w:rPr>
          <w:sz w:val="20"/>
          <w:szCs w:val="20"/>
        </w:rPr>
      </w:pPr>
      <w:proofErr w:type="spellStart"/>
      <w:r w:rsidRPr="004F15D3">
        <w:rPr>
          <w:rFonts w:eastAsia="Times New Roman"/>
          <w:bCs/>
          <w:sz w:val="20"/>
          <w:szCs w:val="20"/>
        </w:rPr>
        <w:t>Mascarenhas</w:t>
      </w:r>
      <w:proofErr w:type="spellEnd"/>
      <w:r w:rsidR="0087186B" w:rsidRPr="004F15D3">
        <w:rPr>
          <w:rFonts w:eastAsia="Times New Roman"/>
          <w:bCs/>
          <w:sz w:val="20"/>
          <w:szCs w:val="20"/>
        </w:rPr>
        <w:t xml:space="preserve"> </w:t>
      </w:r>
      <w:r w:rsidRPr="004F15D3">
        <w:rPr>
          <w:rFonts w:eastAsia="Times New Roman"/>
          <w:bCs/>
          <w:sz w:val="20"/>
          <w:szCs w:val="20"/>
        </w:rPr>
        <w:t>R.,</w:t>
      </w:r>
      <w:r w:rsidR="0087186B" w:rsidRPr="004F15D3">
        <w:rPr>
          <w:rFonts w:eastAsia="Times New Roman"/>
          <w:bCs/>
          <w:sz w:val="20"/>
          <w:szCs w:val="20"/>
        </w:rPr>
        <w:t xml:space="preserve"> </w:t>
      </w:r>
      <w:proofErr w:type="spellStart"/>
      <w:r w:rsidRPr="004F15D3">
        <w:rPr>
          <w:rFonts w:eastAsia="Times New Roman"/>
          <w:bCs/>
          <w:sz w:val="20"/>
          <w:szCs w:val="20"/>
        </w:rPr>
        <w:t>Rusen</w:t>
      </w:r>
      <w:proofErr w:type="spellEnd"/>
      <w:r w:rsidR="0087186B" w:rsidRPr="004F15D3">
        <w:rPr>
          <w:rFonts w:eastAsia="Times New Roman"/>
          <w:bCs/>
          <w:sz w:val="20"/>
          <w:szCs w:val="20"/>
        </w:rPr>
        <w:t xml:space="preserve"> </w:t>
      </w:r>
      <w:r w:rsidRPr="004F15D3">
        <w:rPr>
          <w:rFonts w:eastAsia="Times New Roman"/>
          <w:bCs/>
          <w:sz w:val="20"/>
          <w:szCs w:val="20"/>
        </w:rPr>
        <w:t>J.,</w:t>
      </w:r>
      <w:r w:rsidR="0087186B" w:rsidRPr="004F15D3">
        <w:rPr>
          <w:rFonts w:eastAsia="Times New Roman"/>
          <w:bCs/>
          <w:sz w:val="20"/>
          <w:szCs w:val="20"/>
        </w:rPr>
        <w:t xml:space="preserve"> </w:t>
      </w:r>
      <w:r w:rsidRPr="004F15D3">
        <w:rPr>
          <w:rFonts w:eastAsia="Times New Roman"/>
          <w:bCs/>
          <w:sz w:val="20"/>
          <w:szCs w:val="20"/>
        </w:rPr>
        <w:t>Saltzman</w:t>
      </w:r>
      <w:r w:rsidR="0087186B" w:rsidRPr="004F15D3">
        <w:rPr>
          <w:rFonts w:eastAsia="Times New Roman"/>
          <w:bCs/>
          <w:sz w:val="20"/>
          <w:szCs w:val="20"/>
        </w:rPr>
        <w:t xml:space="preserve"> </w:t>
      </w:r>
      <w:r w:rsidRPr="004F15D3">
        <w:rPr>
          <w:rFonts w:eastAsia="Times New Roman"/>
          <w:bCs/>
          <w:sz w:val="20"/>
          <w:szCs w:val="20"/>
        </w:rPr>
        <w:t>B</w:t>
      </w:r>
      <w:r w:rsidR="007A056E" w:rsidRPr="004F15D3">
        <w:rPr>
          <w:rFonts w:eastAsia="Times New Roman"/>
          <w:bCs/>
          <w:sz w:val="20"/>
          <w:szCs w:val="20"/>
        </w:rPr>
        <w:t>. M</w:t>
      </w:r>
      <w:r w:rsidRPr="004F15D3">
        <w:rPr>
          <w:rFonts w:eastAsia="Times New Roman"/>
          <w:bCs/>
          <w:sz w:val="20"/>
          <w:szCs w:val="20"/>
        </w:rPr>
        <w:t>.,</w:t>
      </w:r>
      <w:r w:rsidR="0087186B" w:rsidRPr="004F15D3">
        <w:rPr>
          <w:rFonts w:eastAsia="Times New Roman"/>
          <w:bCs/>
          <w:sz w:val="20"/>
          <w:szCs w:val="20"/>
        </w:rPr>
        <w:t xml:space="preserve"> </w:t>
      </w:r>
      <w:proofErr w:type="spellStart"/>
      <w:r w:rsidRPr="004F15D3">
        <w:rPr>
          <w:rFonts w:eastAsia="Times New Roman"/>
          <w:bCs/>
          <w:sz w:val="20"/>
          <w:szCs w:val="20"/>
        </w:rPr>
        <w:t>Leiter</w:t>
      </w:r>
      <w:proofErr w:type="spellEnd"/>
      <w:r w:rsidR="0087186B" w:rsidRPr="004F15D3">
        <w:rPr>
          <w:rFonts w:eastAsia="Times New Roman"/>
          <w:bCs/>
          <w:sz w:val="20"/>
          <w:szCs w:val="20"/>
        </w:rPr>
        <w:t xml:space="preserve"> </w:t>
      </w:r>
      <w:r w:rsidRPr="004F15D3">
        <w:rPr>
          <w:rFonts w:eastAsia="Times New Roman"/>
          <w:bCs/>
          <w:sz w:val="20"/>
          <w:szCs w:val="20"/>
        </w:rPr>
        <w:t>J.</w:t>
      </w:r>
      <w:r w:rsidR="007A056E" w:rsidRPr="004F15D3">
        <w:rPr>
          <w:rFonts w:eastAsia="Times New Roman"/>
          <w:bCs/>
          <w:sz w:val="20"/>
          <w:szCs w:val="20"/>
        </w:rPr>
        <w:t xml:space="preserve">, </w:t>
      </w:r>
      <w:proofErr w:type="spellStart"/>
      <w:r w:rsidR="007A056E" w:rsidRPr="004F15D3">
        <w:rPr>
          <w:rFonts w:eastAsia="Times New Roman"/>
          <w:bCs/>
          <w:sz w:val="20"/>
          <w:szCs w:val="20"/>
        </w:rPr>
        <w:t>e</w:t>
      </w:r>
      <w:r w:rsidRPr="004F15D3">
        <w:rPr>
          <w:rFonts w:eastAsia="Times New Roman"/>
          <w:bCs/>
          <w:sz w:val="20"/>
          <w:szCs w:val="20"/>
        </w:rPr>
        <w:t>tal</w:t>
      </w:r>
      <w:proofErr w:type="spellEnd"/>
      <w:r w:rsidRPr="004F15D3">
        <w:rPr>
          <w:rFonts w:eastAsia="Times New Roman"/>
          <w:bCs/>
          <w:sz w:val="20"/>
          <w:szCs w:val="20"/>
        </w:rPr>
        <w:t>.</w:t>
      </w:r>
      <w:r w:rsidR="0087186B" w:rsidRPr="004F15D3">
        <w:rPr>
          <w:rFonts w:eastAsia="Times New Roman"/>
          <w:sz w:val="20"/>
          <w:szCs w:val="20"/>
        </w:rPr>
        <w:t xml:space="preserve">: </w:t>
      </w:r>
      <w:r w:rsidRPr="004F15D3">
        <w:rPr>
          <w:rFonts w:eastAsia="Times New Roman"/>
          <w:sz w:val="20"/>
          <w:szCs w:val="20"/>
        </w:rPr>
        <w:t>Management</w:t>
      </w:r>
      <w:r w:rsidR="0087186B" w:rsidRPr="004F15D3">
        <w:rPr>
          <w:rFonts w:eastAsia="Times New Roman"/>
          <w:sz w:val="20"/>
          <w:szCs w:val="20"/>
        </w:rPr>
        <w:t xml:space="preserve"> </w:t>
      </w:r>
      <w:r w:rsidRPr="004F15D3">
        <w:rPr>
          <w:rFonts w:eastAsia="Times New Roman"/>
          <w:sz w:val="20"/>
          <w:szCs w:val="20"/>
        </w:rPr>
        <w:t>of</w:t>
      </w:r>
      <w:r w:rsidR="0087186B" w:rsidRPr="004F15D3">
        <w:rPr>
          <w:rFonts w:eastAsia="Times New Roman"/>
          <w:sz w:val="20"/>
          <w:szCs w:val="20"/>
        </w:rPr>
        <w:t xml:space="preserve"> </w:t>
      </w:r>
      <w:r w:rsidRPr="004F15D3">
        <w:rPr>
          <w:rFonts w:eastAsia="Times New Roman"/>
          <w:sz w:val="20"/>
          <w:szCs w:val="20"/>
        </w:rPr>
        <w:t>humeral</w:t>
      </w:r>
      <w:r w:rsidR="0087186B" w:rsidRPr="004F15D3">
        <w:rPr>
          <w:rFonts w:eastAsia="Times New Roman"/>
          <w:sz w:val="20"/>
          <w:szCs w:val="20"/>
        </w:rPr>
        <w:t xml:space="preserve"> </w:t>
      </w:r>
      <w:r w:rsidRPr="004F15D3">
        <w:rPr>
          <w:rFonts w:eastAsia="Times New Roman"/>
          <w:sz w:val="20"/>
          <w:szCs w:val="20"/>
        </w:rPr>
        <w:t>and</w:t>
      </w:r>
      <w:r w:rsidR="0087186B" w:rsidRPr="004F15D3">
        <w:rPr>
          <w:rFonts w:eastAsia="Times New Roman"/>
          <w:sz w:val="20"/>
          <w:szCs w:val="20"/>
        </w:rPr>
        <w:t xml:space="preserve"> </w:t>
      </w:r>
      <w:proofErr w:type="spellStart"/>
      <w:r w:rsidRPr="004F15D3">
        <w:rPr>
          <w:rFonts w:eastAsia="Times New Roman"/>
          <w:sz w:val="20"/>
          <w:szCs w:val="20"/>
        </w:rPr>
        <w:lastRenderedPageBreak/>
        <w:t>glenoid</w:t>
      </w:r>
      <w:proofErr w:type="spellEnd"/>
      <w:r w:rsidR="0087186B" w:rsidRPr="004F15D3">
        <w:rPr>
          <w:rFonts w:eastAsia="Times New Roman"/>
          <w:sz w:val="20"/>
          <w:szCs w:val="20"/>
        </w:rPr>
        <w:t xml:space="preserve"> </w:t>
      </w:r>
      <w:proofErr w:type="spellStart"/>
      <w:r w:rsidRPr="004F15D3">
        <w:rPr>
          <w:rFonts w:eastAsia="Times New Roman"/>
          <w:sz w:val="20"/>
          <w:szCs w:val="20"/>
        </w:rPr>
        <w:t>boneloss</w:t>
      </w:r>
      <w:proofErr w:type="spellEnd"/>
      <w:r w:rsidR="0087186B" w:rsidRPr="004F15D3">
        <w:rPr>
          <w:rFonts w:eastAsia="Times New Roman"/>
          <w:sz w:val="20"/>
          <w:szCs w:val="20"/>
        </w:rPr>
        <w:t xml:space="preserve"> </w:t>
      </w:r>
      <w:r w:rsidRPr="004F15D3">
        <w:rPr>
          <w:rFonts w:eastAsia="Times New Roman"/>
          <w:sz w:val="20"/>
          <w:szCs w:val="20"/>
        </w:rPr>
        <w:t>in</w:t>
      </w:r>
      <w:r w:rsidR="0087186B" w:rsidRPr="004F15D3">
        <w:rPr>
          <w:rFonts w:eastAsia="Times New Roman"/>
          <w:sz w:val="20"/>
          <w:szCs w:val="20"/>
        </w:rPr>
        <w:t xml:space="preserve"> </w:t>
      </w:r>
      <w:r w:rsidRPr="004F15D3">
        <w:rPr>
          <w:rFonts w:eastAsia="Times New Roman"/>
          <w:sz w:val="20"/>
          <w:szCs w:val="20"/>
        </w:rPr>
        <w:t>recurrent</w:t>
      </w:r>
      <w:r w:rsidR="0087186B" w:rsidRPr="004F15D3">
        <w:rPr>
          <w:rFonts w:eastAsia="Times New Roman"/>
          <w:sz w:val="20"/>
          <w:szCs w:val="20"/>
        </w:rPr>
        <w:t xml:space="preserve"> </w:t>
      </w:r>
      <w:proofErr w:type="spellStart"/>
      <w:r w:rsidRPr="004F15D3">
        <w:rPr>
          <w:rFonts w:eastAsia="Times New Roman"/>
          <w:sz w:val="20"/>
          <w:szCs w:val="20"/>
        </w:rPr>
        <w:t>glenohumeral</w:t>
      </w:r>
      <w:proofErr w:type="spellEnd"/>
      <w:r w:rsidR="0087186B" w:rsidRPr="004F15D3">
        <w:rPr>
          <w:rFonts w:eastAsia="Times New Roman"/>
          <w:sz w:val="20"/>
          <w:szCs w:val="20"/>
        </w:rPr>
        <w:t xml:space="preserve"> </w:t>
      </w:r>
      <w:r w:rsidRPr="004F15D3">
        <w:rPr>
          <w:rFonts w:eastAsia="Times New Roman"/>
          <w:sz w:val="20"/>
          <w:szCs w:val="20"/>
        </w:rPr>
        <w:t>instability.</w:t>
      </w:r>
      <w:r w:rsidR="0087186B" w:rsidRPr="004F15D3">
        <w:rPr>
          <w:rFonts w:eastAsia="Times New Roman"/>
          <w:sz w:val="20"/>
          <w:szCs w:val="20"/>
        </w:rPr>
        <w:t xml:space="preserve"> </w:t>
      </w:r>
      <w:r w:rsidRPr="004F15D3">
        <w:rPr>
          <w:rFonts w:eastAsia="Times New Roman"/>
          <w:sz w:val="20"/>
          <w:szCs w:val="20"/>
        </w:rPr>
        <w:t>Adv</w:t>
      </w:r>
      <w:r w:rsidR="0087186B" w:rsidRPr="004F15D3">
        <w:rPr>
          <w:rFonts w:eastAsia="Times New Roman"/>
          <w:sz w:val="20"/>
          <w:szCs w:val="20"/>
        </w:rPr>
        <w:t xml:space="preserve"> </w:t>
      </w:r>
      <w:proofErr w:type="spellStart"/>
      <w:r w:rsidRPr="004F15D3">
        <w:rPr>
          <w:rFonts w:eastAsia="Times New Roman"/>
          <w:sz w:val="20"/>
          <w:szCs w:val="20"/>
        </w:rPr>
        <w:t>Orthop</w:t>
      </w:r>
      <w:proofErr w:type="spellEnd"/>
      <w:r w:rsidRPr="004F15D3">
        <w:rPr>
          <w:rFonts w:eastAsia="Times New Roman"/>
          <w:sz w:val="20"/>
          <w:szCs w:val="20"/>
        </w:rPr>
        <w:t>,</w:t>
      </w:r>
      <w:r w:rsidR="0087186B" w:rsidRPr="004F15D3">
        <w:rPr>
          <w:rFonts w:eastAsia="Times New Roman"/>
          <w:sz w:val="20"/>
          <w:szCs w:val="20"/>
        </w:rPr>
        <w:t xml:space="preserve"> </w:t>
      </w:r>
      <w:r w:rsidRPr="004F15D3">
        <w:rPr>
          <w:rFonts w:eastAsia="Times New Roman"/>
          <w:sz w:val="20"/>
          <w:szCs w:val="20"/>
        </w:rPr>
        <w:t>2014;</w:t>
      </w:r>
      <w:r w:rsidR="0087186B" w:rsidRPr="004F15D3">
        <w:rPr>
          <w:rFonts w:eastAsia="Times New Roman"/>
          <w:sz w:val="20"/>
          <w:szCs w:val="20"/>
        </w:rPr>
        <w:t xml:space="preserve"> </w:t>
      </w:r>
      <w:r w:rsidRPr="004F15D3">
        <w:rPr>
          <w:rFonts w:eastAsia="Times New Roman"/>
          <w:sz w:val="20"/>
          <w:szCs w:val="20"/>
        </w:rPr>
        <w:t>2014:</w:t>
      </w:r>
      <w:r w:rsidR="0087186B" w:rsidRPr="004F15D3">
        <w:rPr>
          <w:rFonts w:eastAsia="Times New Roman"/>
          <w:sz w:val="20"/>
          <w:szCs w:val="20"/>
        </w:rPr>
        <w:t xml:space="preserve"> </w:t>
      </w:r>
      <w:r w:rsidRPr="004F15D3">
        <w:rPr>
          <w:rFonts w:eastAsia="Times New Roman"/>
          <w:sz w:val="20"/>
          <w:szCs w:val="20"/>
        </w:rPr>
        <w:t>1-13.</w:t>
      </w:r>
    </w:p>
    <w:p w:rsidR="00AB722D" w:rsidRPr="004F15D3" w:rsidRDefault="00B85BA4" w:rsidP="007A056E">
      <w:pPr>
        <w:pStyle w:val="ListParagraph"/>
        <w:numPr>
          <w:ilvl w:val="0"/>
          <w:numId w:val="39"/>
        </w:numPr>
        <w:snapToGrid w:val="0"/>
        <w:jc w:val="both"/>
        <w:rPr>
          <w:sz w:val="20"/>
          <w:szCs w:val="20"/>
        </w:rPr>
      </w:pPr>
      <w:r w:rsidRPr="004F15D3">
        <w:rPr>
          <w:rFonts w:eastAsia="Times New Roman"/>
          <w:bCs/>
          <w:sz w:val="20"/>
          <w:szCs w:val="20"/>
        </w:rPr>
        <w:t>Magnusson</w:t>
      </w:r>
      <w:r w:rsidR="0087186B" w:rsidRPr="004F15D3">
        <w:rPr>
          <w:rFonts w:eastAsia="Times New Roman"/>
          <w:bCs/>
          <w:sz w:val="20"/>
          <w:szCs w:val="20"/>
        </w:rPr>
        <w:t xml:space="preserve"> </w:t>
      </w:r>
      <w:r w:rsidRPr="004F15D3">
        <w:rPr>
          <w:rFonts w:eastAsia="Times New Roman"/>
          <w:bCs/>
          <w:sz w:val="20"/>
          <w:szCs w:val="20"/>
        </w:rPr>
        <w:t>L.,</w:t>
      </w:r>
      <w:r w:rsidR="0087186B" w:rsidRPr="004F15D3">
        <w:rPr>
          <w:rFonts w:eastAsia="Times New Roman"/>
          <w:bCs/>
          <w:sz w:val="20"/>
          <w:szCs w:val="20"/>
        </w:rPr>
        <w:t xml:space="preserve"> </w:t>
      </w:r>
      <w:proofErr w:type="spellStart"/>
      <w:r w:rsidRPr="004F15D3">
        <w:rPr>
          <w:rFonts w:eastAsia="Times New Roman"/>
          <w:bCs/>
          <w:sz w:val="20"/>
          <w:szCs w:val="20"/>
        </w:rPr>
        <w:t>Ka¨lebo</w:t>
      </w:r>
      <w:proofErr w:type="spellEnd"/>
      <w:r w:rsidR="0087186B" w:rsidRPr="004F15D3">
        <w:rPr>
          <w:rFonts w:eastAsia="Times New Roman"/>
          <w:bCs/>
          <w:sz w:val="20"/>
          <w:szCs w:val="20"/>
        </w:rPr>
        <w:t xml:space="preserve"> </w:t>
      </w:r>
      <w:r w:rsidRPr="004F15D3">
        <w:rPr>
          <w:rFonts w:eastAsia="Times New Roman"/>
          <w:bCs/>
          <w:sz w:val="20"/>
          <w:szCs w:val="20"/>
        </w:rPr>
        <w:t>P.,</w:t>
      </w:r>
      <w:r w:rsidR="0087186B" w:rsidRPr="004F15D3">
        <w:rPr>
          <w:rFonts w:eastAsia="Times New Roman"/>
          <w:bCs/>
          <w:sz w:val="20"/>
          <w:szCs w:val="20"/>
        </w:rPr>
        <w:t xml:space="preserve"> </w:t>
      </w:r>
      <w:proofErr w:type="spellStart"/>
      <w:r w:rsidRPr="004F15D3">
        <w:rPr>
          <w:rFonts w:eastAsia="Times New Roman"/>
          <w:bCs/>
          <w:sz w:val="20"/>
          <w:szCs w:val="20"/>
        </w:rPr>
        <w:t>Baranto</w:t>
      </w:r>
      <w:proofErr w:type="spellEnd"/>
      <w:r w:rsidR="0087186B" w:rsidRPr="004F15D3">
        <w:rPr>
          <w:rFonts w:eastAsia="Times New Roman"/>
          <w:bCs/>
          <w:sz w:val="20"/>
          <w:szCs w:val="20"/>
        </w:rPr>
        <w:t xml:space="preserve"> </w:t>
      </w:r>
      <w:r w:rsidRPr="004F15D3">
        <w:rPr>
          <w:rFonts w:eastAsia="Times New Roman"/>
          <w:bCs/>
          <w:sz w:val="20"/>
          <w:szCs w:val="20"/>
        </w:rPr>
        <w:t>A.,</w:t>
      </w:r>
      <w:r w:rsidR="0087186B" w:rsidRPr="004F15D3">
        <w:rPr>
          <w:rFonts w:eastAsia="Times New Roman"/>
          <w:bCs/>
          <w:sz w:val="20"/>
          <w:szCs w:val="20"/>
        </w:rPr>
        <w:t xml:space="preserve"> </w:t>
      </w:r>
      <w:proofErr w:type="spellStart"/>
      <w:r w:rsidRPr="004F15D3">
        <w:rPr>
          <w:rFonts w:eastAsia="Times New Roman"/>
          <w:bCs/>
          <w:sz w:val="20"/>
          <w:szCs w:val="20"/>
        </w:rPr>
        <w:t>Lundin</w:t>
      </w:r>
      <w:proofErr w:type="spellEnd"/>
      <w:r w:rsidR="0087186B" w:rsidRPr="004F15D3">
        <w:rPr>
          <w:rFonts w:eastAsia="Times New Roman"/>
          <w:bCs/>
          <w:sz w:val="20"/>
          <w:szCs w:val="20"/>
        </w:rPr>
        <w:t xml:space="preserve"> </w:t>
      </w:r>
      <w:r w:rsidRPr="004F15D3">
        <w:rPr>
          <w:rFonts w:eastAsia="Times New Roman"/>
          <w:bCs/>
          <w:sz w:val="20"/>
          <w:szCs w:val="20"/>
        </w:rPr>
        <w:t>O.</w:t>
      </w:r>
      <w:r w:rsidR="0087186B" w:rsidRPr="004F15D3">
        <w:rPr>
          <w:rFonts w:eastAsia="Times New Roman"/>
          <w:bCs/>
          <w:sz w:val="20"/>
          <w:szCs w:val="20"/>
        </w:rPr>
        <w:t xml:space="preserve"> </w:t>
      </w:r>
      <w:proofErr w:type="spellStart"/>
      <w:r w:rsidRPr="004F15D3">
        <w:rPr>
          <w:rFonts w:eastAsia="Times New Roman"/>
          <w:bCs/>
          <w:sz w:val="20"/>
          <w:szCs w:val="20"/>
        </w:rPr>
        <w:t>etal</w:t>
      </w:r>
      <w:proofErr w:type="spellEnd"/>
      <w:r w:rsidRPr="004F15D3">
        <w:rPr>
          <w:rFonts w:eastAsia="Times New Roman"/>
          <w:bCs/>
          <w:sz w:val="20"/>
          <w:szCs w:val="20"/>
        </w:rPr>
        <w:t>.:</w:t>
      </w:r>
      <w:r w:rsidR="0087186B" w:rsidRPr="004F15D3">
        <w:rPr>
          <w:rFonts w:eastAsia="Times New Roman"/>
          <w:bCs/>
          <w:sz w:val="20"/>
          <w:szCs w:val="20"/>
        </w:rPr>
        <w:t xml:space="preserve"> </w:t>
      </w:r>
      <w:r w:rsidRPr="004F15D3">
        <w:rPr>
          <w:rFonts w:eastAsia="Times New Roman"/>
          <w:sz w:val="20"/>
          <w:szCs w:val="20"/>
        </w:rPr>
        <w:t>The</w:t>
      </w:r>
      <w:r w:rsidR="0087186B" w:rsidRPr="004F15D3">
        <w:rPr>
          <w:rFonts w:eastAsia="Times New Roman"/>
          <w:sz w:val="20"/>
          <w:szCs w:val="20"/>
        </w:rPr>
        <w:t xml:space="preserve"> </w:t>
      </w:r>
      <w:r w:rsidRPr="004F15D3">
        <w:rPr>
          <w:rFonts w:eastAsia="Times New Roman"/>
          <w:sz w:val="20"/>
          <w:szCs w:val="20"/>
        </w:rPr>
        <w:t>value</w:t>
      </w:r>
      <w:r w:rsidR="0087186B" w:rsidRPr="004F15D3">
        <w:rPr>
          <w:rFonts w:eastAsia="Times New Roman"/>
          <w:sz w:val="20"/>
          <w:szCs w:val="20"/>
        </w:rPr>
        <w:t xml:space="preserve"> </w:t>
      </w:r>
      <w:r w:rsidRPr="004F15D3">
        <w:rPr>
          <w:rFonts w:eastAsia="Times New Roman"/>
          <w:sz w:val="20"/>
          <w:szCs w:val="20"/>
        </w:rPr>
        <w:t>of</w:t>
      </w:r>
      <w:r w:rsidR="0087186B" w:rsidRPr="004F15D3">
        <w:rPr>
          <w:rFonts w:eastAsia="Times New Roman"/>
          <w:sz w:val="20"/>
          <w:szCs w:val="20"/>
        </w:rPr>
        <w:t xml:space="preserve"> </w:t>
      </w:r>
      <w:proofErr w:type="spellStart"/>
      <w:r w:rsidRPr="004F15D3">
        <w:rPr>
          <w:rFonts w:eastAsia="Times New Roman"/>
          <w:sz w:val="20"/>
          <w:szCs w:val="20"/>
        </w:rPr>
        <w:t>ultrasonography</w:t>
      </w:r>
      <w:proofErr w:type="spellEnd"/>
      <w:r w:rsidR="0087186B" w:rsidRPr="004F15D3">
        <w:rPr>
          <w:rFonts w:eastAsia="Times New Roman"/>
          <w:sz w:val="20"/>
          <w:szCs w:val="20"/>
        </w:rPr>
        <w:t xml:space="preserve"> </w:t>
      </w:r>
      <w:r w:rsidRPr="004F15D3">
        <w:rPr>
          <w:rFonts w:eastAsia="Times New Roman"/>
          <w:sz w:val="20"/>
          <w:szCs w:val="20"/>
        </w:rPr>
        <w:t>in</w:t>
      </w:r>
      <w:r w:rsidR="0087186B" w:rsidRPr="004F15D3">
        <w:rPr>
          <w:rFonts w:eastAsia="Times New Roman"/>
          <w:sz w:val="20"/>
          <w:szCs w:val="20"/>
        </w:rPr>
        <w:t xml:space="preserve"> </w:t>
      </w:r>
      <w:r w:rsidRPr="004F15D3">
        <w:rPr>
          <w:rFonts w:eastAsia="Times New Roman"/>
          <w:sz w:val="20"/>
          <w:szCs w:val="20"/>
        </w:rPr>
        <w:t>the</w:t>
      </w:r>
      <w:r w:rsidR="004F15D3">
        <w:rPr>
          <w:rFonts w:eastAsiaTheme="minorEastAsia" w:hint="eastAsia"/>
          <w:sz w:val="20"/>
          <w:szCs w:val="20"/>
          <w:lang w:eastAsia="zh-CN"/>
        </w:rPr>
        <w:t xml:space="preserve"> </w:t>
      </w:r>
      <w:r w:rsidRPr="004F15D3">
        <w:rPr>
          <w:rFonts w:eastAsia="Times New Roman"/>
          <w:sz w:val="20"/>
          <w:szCs w:val="20"/>
        </w:rPr>
        <w:t>preoperative</w:t>
      </w:r>
      <w:r w:rsidR="0087186B" w:rsidRPr="004F15D3">
        <w:rPr>
          <w:rFonts w:eastAsia="Times New Roman"/>
          <w:sz w:val="20"/>
          <w:szCs w:val="20"/>
        </w:rPr>
        <w:t xml:space="preserve"> </w:t>
      </w:r>
      <w:r w:rsidRPr="004F15D3">
        <w:rPr>
          <w:rFonts w:eastAsia="Times New Roman"/>
          <w:sz w:val="20"/>
          <w:szCs w:val="20"/>
        </w:rPr>
        <w:t>diagnostic</w:t>
      </w:r>
      <w:r w:rsidR="0087186B" w:rsidRPr="004F15D3">
        <w:rPr>
          <w:rFonts w:eastAsia="Times New Roman"/>
          <w:sz w:val="20"/>
          <w:szCs w:val="20"/>
        </w:rPr>
        <w:t xml:space="preserve"> </w:t>
      </w:r>
      <w:r w:rsidRPr="004F15D3">
        <w:rPr>
          <w:rFonts w:eastAsia="Times New Roman"/>
          <w:sz w:val="20"/>
          <w:szCs w:val="20"/>
        </w:rPr>
        <w:t>evaluation</w:t>
      </w:r>
      <w:r w:rsidR="0087186B" w:rsidRPr="004F15D3">
        <w:rPr>
          <w:rFonts w:eastAsia="Times New Roman"/>
          <w:sz w:val="20"/>
          <w:szCs w:val="20"/>
        </w:rPr>
        <w:t xml:space="preserve"> </w:t>
      </w:r>
      <w:r w:rsidRPr="004F15D3">
        <w:rPr>
          <w:rFonts w:eastAsia="Times New Roman"/>
          <w:sz w:val="20"/>
          <w:szCs w:val="20"/>
        </w:rPr>
        <w:t>of</w:t>
      </w:r>
      <w:r w:rsidR="0087186B" w:rsidRPr="004F15D3">
        <w:rPr>
          <w:rFonts w:eastAsia="Times New Roman"/>
          <w:sz w:val="20"/>
          <w:szCs w:val="20"/>
        </w:rPr>
        <w:t xml:space="preserve"> </w:t>
      </w:r>
      <w:r w:rsidRPr="004F15D3">
        <w:rPr>
          <w:rFonts w:eastAsia="Times New Roman"/>
          <w:sz w:val="20"/>
          <w:szCs w:val="20"/>
        </w:rPr>
        <w:t>patients</w:t>
      </w:r>
      <w:bookmarkStart w:id="13" w:name="page33"/>
      <w:bookmarkEnd w:id="13"/>
      <w:r w:rsidR="0087186B" w:rsidRPr="004F15D3">
        <w:rPr>
          <w:rFonts w:eastAsia="Times New Roman"/>
          <w:sz w:val="20"/>
          <w:szCs w:val="20"/>
        </w:rPr>
        <w:t xml:space="preserve"> </w:t>
      </w:r>
      <w:r w:rsidRPr="004F15D3">
        <w:rPr>
          <w:rFonts w:eastAsia="Times New Roman"/>
          <w:sz w:val="20"/>
          <w:szCs w:val="20"/>
        </w:rPr>
        <w:t>with</w:t>
      </w:r>
      <w:r w:rsidR="0087186B" w:rsidRPr="004F15D3">
        <w:rPr>
          <w:rFonts w:eastAsia="Times New Roman"/>
          <w:sz w:val="20"/>
          <w:szCs w:val="20"/>
        </w:rPr>
        <w:t xml:space="preserve"> </w:t>
      </w:r>
      <w:r w:rsidRPr="004F15D3">
        <w:rPr>
          <w:rFonts w:eastAsia="Times New Roman"/>
          <w:sz w:val="20"/>
          <w:szCs w:val="20"/>
        </w:rPr>
        <w:t>recurrent</w:t>
      </w:r>
      <w:r w:rsidR="0087186B" w:rsidRPr="004F15D3">
        <w:rPr>
          <w:rFonts w:eastAsia="Times New Roman"/>
          <w:sz w:val="20"/>
          <w:szCs w:val="20"/>
        </w:rPr>
        <w:t xml:space="preserve"> </w:t>
      </w:r>
      <w:r w:rsidRPr="004F15D3">
        <w:rPr>
          <w:rFonts w:eastAsia="Times New Roman"/>
          <w:sz w:val="20"/>
          <w:szCs w:val="20"/>
        </w:rPr>
        <w:t>anterior</w:t>
      </w:r>
      <w:r w:rsidR="0087186B" w:rsidRPr="004F15D3">
        <w:rPr>
          <w:rFonts w:eastAsia="Times New Roman"/>
          <w:sz w:val="20"/>
          <w:szCs w:val="20"/>
        </w:rPr>
        <w:t xml:space="preserve"> </w:t>
      </w:r>
      <w:r w:rsidRPr="004F15D3">
        <w:rPr>
          <w:rFonts w:eastAsia="Times New Roman"/>
          <w:sz w:val="20"/>
          <w:szCs w:val="20"/>
        </w:rPr>
        <w:t>shoulder</w:t>
      </w:r>
      <w:r w:rsidR="0087186B" w:rsidRPr="004F15D3">
        <w:rPr>
          <w:rFonts w:eastAsia="Times New Roman"/>
          <w:sz w:val="20"/>
          <w:szCs w:val="20"/>
        </w:rPr>
        <w:t xml:space="preserve"> </w:t>
      </w:r>
      <w:r w:rsidRPr="004F15D3">
        <w:rPr>
          <w:rFonts w:eastAsia="Times New Roman"/>
          <w:sz w:val="20"/>
          <w:szCs w:val="20"/>
        </w:rPr>
        <w:t>dislocation:</w:t>
      </w:r>
      <w:r w:rsidR="0087186B" w:rsidRPr="004F15D3">
        <w:rPr>
          <w:rFonts w:eastAsia="Times New Roman"/>
          <w:sz w:val="20"/>
          <w:szCs w:val="20"/>
        </w:rPr>
        <w:t xml:space="preserve"> </w:t>
      </w:r>
      <w:r w:rsidRPr="004F15D3">
        <w:rPr>
          <w:rFonts w:eastAsia="Times New Roman"/>
          <w:sz w:val="20"/>
          <w:szCs w:val="20"/>
        </w:rPr>
        <w:t>a</w:t>
      </w:r>
      <w:r w:rsidR="0087186B" w:rsidRPr="004F15D3">
        <w:rPr>
          <w:rFonts w:eastAsia="Times New Roman"/>
          <w:sz w:val="20"/>
          <w:szCs w:val="20"/>
        </w:rPr>
        <w:t xml:space="preserve"> </w:t>
      </w:r>
      <w:r w:rsidRPr="004F15D3">
        <w:rPr>
          <w:rFonts w:eastAsia="Times New Roman"/>
          <w:sz w:val="20"/>
          <w:szCs w:val="20"/>
        </w:rPr>
        <w:t>prospective</w:t>
      </w:r>
      <w:r w:rsidR="0087186B" w:rsidRPr="004F15D3">
        <w:rPr>
          <w:rFonts w:eastAsia="Times New Roman"/>
          <w:sz w:val="20"/>
          <w:szCs w:val="20"/>
        </w:rPr>
        <w:t xml:space="preserve"> </w:t>
      </w:r>
      <w:r w:rsidRPr="004F15D3">
        <w:rPr>
          <w:rFonts w:eastAsia="Times New Roman"/>
          <w:sz w:val="20"/>
          <w:szCs w:val="20"/>
        </w:rPr>
        <w:t>study</w:t>
      </w:r>
      <w:r w:rsidR="0087186B" w:rsidRPr="004F15D3">
        <w:rPr>
          <w:rFonts w:eastAsia="Times New Roman"/>
          <w:sz w:val="20"/>
          <w:szCs w:val="20"/>
        </w:rPr>
        <w:t xml:space="preserve"> </w:t>
      </w:r>
      <w:r w:rsidRPr="004F15D3">
        <w:rPr>
          <w:rFonts w:eastAsia="Times New Roman"/>
          <w:sz w:val="20"/>
          <w:szCs w:val="20"/>
        </w:rPr>
        <w:t>of</w:t>
      </w:r>
      <w:r w:rsidR="0087186B" w:rsidRPr="004F15D3">
        <w:rPr>
          <w:rFonts w:eastAsia="Times New Roman"/>
          <w:sz w:val="20"/>
          <w:szCs w:val="20"/>
        </w:rPr>
        <w:t xml:space="preserve"> </w:t>
      </w:r>
      <w:r w:rsidRPr="004F15D3">
        <w:rPr>
          <w:rFonts w:eastAsia="Times New Roman"/>
          <w:sz w:val="20"/>
          <w:szCs w:val="20"/>
        </w:rPr>
        <w:t>44</w:t>
      </w:r>
      <w:r w:rsidR="0087186B" w:rsidRPr="004F15D3">
        <w:rPr>
          <w:rFonts w:eastAsia="Times New Roman"/>
          <w:sz w:val="20"/>
          <w:szCs w:val="20"/>
        </w:rPr>
        <w:t xml:space="preserve"> </w:t>
      </w:r>
      <w:r w:rsidRPr="004F15D3">
        <w:rPr>
          <w:rFonts w:eastAsia="Times New Roman"/>
          <w:sz w:val="20"/>
          <w:szCs w:val="20"/>
        </w:rPr>
        <w:t>patients.</w:t>
      </w:r>
      <w:r w:rsidR="0087186B" w:rsidRPr="004F15D3">
        <w:rPr>
          <w:rFonts w:eastAsia="Times New Roman"/>
          <w:sz w:val="20"/>
          <w:szCs w:val="20"/>
        </w:rPr>
        <w:t xml:space="preserve"> </w:t>
      </w:r>
      <w:r w:rsidRPr="004F15D3">
        <w:rPr>
          <w:rFonts w:eastAsia="Times New Roman"/>
          <w:sz w:val="20"/>
          <w:szCs w:val="20"/>
        </w:rPr>
        <w:t>Knee</w:t>
      </w:r>
      <w:r w:rsidR="0087186B" w:rsidRPr="004F15D3">
        <w:rPr>
          <w:rFonts w:eastAsia="Times New Roman"/>
          <w:sz w:val="20"/>
          <w:szCs w:val="20"/>
        </w:rPr>
        <w:t xml:space="preserve"> </w:t>
      </w:r>
      <w:proofErr w:type="spellStart"/>
      <w:r w:rsidRPr="004F15D3">
        <w:rPr>
          <w:rFonts w:eastAsia="Times New Roman"/>
          <w:sz w:val="20"/>
          <w:szCs w:val="20"/>
        </w:rPr>
        <w:t>Surg</w:t>
      </w:r>
      <w:proofErr w:type="spellEnd"/>
      <w:r w:rsidR="0087186B" w:rsidRPr="004F15D3">
        <w:rPr>
          <w:rFonts w:eastAsia="Times New Roman"/>
          <w:sz w:val="20"/>
          <w:szCs w:val="20"/>
        </w:rPr>
        <w:t xml:space="preserve"> </w:t>
      </w:r>
      <w:r w:rsidRPr="004F15D3">
        <w:rPr>
          <w:rFonts w:eastAsia="Times New Roman"/>
          <w:sz w:val="20"/>
          <w:szCs w:val="20"/>
        </w:rPr>
        <w:t>Sports</w:t>
      </w:r>
      <w:r w:rsidR="0087186B" w:rsidRPr="004F15D3">
        <w:rPr>
          <w:rFonts w:eastAsia="Times New Roman"/>
          <w:sz w:val="20"/>
          <w:szCs w:val="20"/>
        </w:rPr>
        <w:t xml:space="preserve"> </w:t>
      </w:r>
      <w:proofErr w:type="spellStart"/>
      <w:r w:rsidRPr="004F15D3">
        <w:rPr>
          <w:rFonts w:eastAsia="Times New Roman"/>
          <w:sz w:val="20"/>
          <w:szCs w:val="20"/>
        </w:rPr>
        <w:t>Traumatol</w:t>
      </w:r>
      <w:proofErr w:type="spellEnd"/>
      <w:r w:rsidR="0087186B" w:rsidRPr="004F15D3">
        <w:rPr>
          <w:rFonts w:eastAsia="Times New Roman"/>
          <w:sz w:val="20"/>
          <w:szCs w:val="20"/>
        </w:rPr>
        <w:t xml:space="preserve"> </w:t>
      </w:r>
      <w:proofErr w:type="spellStart"/>
      <w:r w:rsidRPr="004F15D3">
        <w:rPr>
          <w:rFonts w:eastAsia="Times New Roman"/>
          <w:sz w:val="20"/>
          <w:szCs w:val="20"/>
        </w:rPr>
        <w:t>Arthrosc</w:t>
      </w:r>
      <w:proofErr w:type="spellEnd"/>
      <w:r w:rsidRPr="004F15D3">
        <w:rPr>
          <w:rFonts w:eastAsia="Times New Roman"/>
          <w:sz w:val="20"/>
          <w:szCs w:val="20"/>
        </w:rPr>
        <w:t>,</w:t>
      </w:r>
      <w:r w:rsidR="0087186B" w:rsidRPr="004F15D3">
        <w:rPr>
          <w:rFonts w:eastAsia="Times New Roman"/>
          <w:sz w:val="20"/>
          <w:szCs w:val="20"/>
        </w:rPr>
        <w:t xml:space="preserve"> </w:t>
      </w:r>
      <w:r w:rsidRPr="004F15D3">
        <w:rPr>
          <w:rFonts w:eastAsia="Times New Roman"/>
          <w:sz w:val="20"/>
          <w:szCs w:val="20"/>
        </w:rPr>
        <w:t>2007;</w:t>
      </w:r>
      <w:r w:rsidR="0087186B" w:rsidRPr="004F15D3">
        <w:rPr>
          <w:rFonts w:eastAsia="Times New Roman"/>
          <w:sz w:val="20"/>
          <w:szCs w:val="20"/>
        </w:rPr>
        <w:t xml:space="preserve"> </w:t>
      </w:r>
      <w:r w:rsidRPr="004F15D3">
        <w:rPr>
          <w:rFonts w:eastAsia="Times New Roman"/>
          <w:sz w:val="20"/>
          <w:szCs w:val="20"/>
        </w:rPr>
        <w:t>15(5):</w:t>
      </w:r>
      <w:r w:rsidR="0087186B" w:rsidRPr="004F15D3">
        <w:rPr>
          <w:rFonts w:eastAsia="Times New Roman"/>
          <w:sz w:val="20"/>
          <w:szCs w:val="20"/>
        </w:rPr>
        <w:t xml:space="preserve"> </w:t>
      </w:r>
      <w:r w:rsidRPr="004F15D3">
        <w:rPr>
          <w:rFonts w:eastAsia="Times New Roman"/>
          <w:sz w:val="20"/>
          <w:szCs w:val="20"/>
        </w:rPr>
        <w:t>649–</w:t>
      </w:r>
      <w:r w:rsidR="0087186B" w:rsidRPr="004F15D3">
        <w:rPr>
          <w:rFonts w:eastAsia="Times New Roman"/>
          <w:sz w:val="20"/>
          <w:szCs w:val="20"/>
        </w:rPr>
        <w:t xml:space="preserve"> </w:t>
      </w:r>
      <w:r w:rsidRPr="004F15D3">
        <w:rPr>
          <w:rFonts w:eastAsia="Times New Roman"/>
          <w:sz w:val="20"/>
          <w:szCs w:val="20"/>
        </w:rPr>
        <w:t>653.</w:t>
      </w:r>
    </w:p>
    <w:p w:rsidR="00AB722D" w:rsidRPr="004F15D3" w:rsidRDefault="007F4215" w:rsidP="007A056E">
      <w:pPr>
        <w:pStyle w:val="ListParagraph"/>
        <w:numPr>
          <w:ilvl w:val="0"/>
          <w:numId w:val="39"/>
        </w:numPr>
        <w:snapToGrid w:val="0"/>
        <w:jc w:val="both"/>
        <w:rPr>
          <w:sz w:val="20"/>
          <w:szCs w:val="20"/>
        </w:rPr>
      </w:pPr>
      <w:r w:rsidRPr="004F15D3">
        <w:rPr>
          <w:rFonts w:eastAsia="Times New Roman"/>
          <w:bCs/>
          <w:sz w:val="20"/>
          <w:szCs w:val="20"/>
        </w:rPr>
        <w:t>Hammer</w:t>
      </w:r>
      <w:r w:rsidR="0087186B" w:rsidRPr="004F15D3">
        <w:rPr>
          <w:rFonts w:eastAsia="Times New Roman"/>
          <w:bCs/>
          <w:sz w:val="20"/>
          <w:szCs w:val="20"/>
        </w:rPr>
        <w:t xml:space="preserve"> </w:t>
      </w:r>
      <w:r w:rsidRPr="004F15D3">
        <w:rPr>
          <w:rFonts w:eastAsia="Times New Roman"/>
          <w:bCs/>
          <w:sz w:val="20"/>
          <w:szCs w:val="20"/>
        </w:rPr>
        <w:t>M.</w:t>
      </w:r>
      <w:r w:rsidR="0087186B" w:rsidRPr="004F15D3">
        <w:rPr>
          <w:rFonts w:eastAsia="Times New Roman"/>
          <w:bCs/>
          <w:sz w:val="20"/>
          <w:szCs w:val="20"/>
        </w:rPr>
        <w:t xml:space="preserve"> </w:t>
      </w:r>
      <w:r w:rsidRPr="004F15D3">
        <w:rPr>
          <w:rFonts w:eastAsia="Times New Roman"/>
          <w:bCs/>
          <w:sz w:val="20"/>
          <w:szCs w:val="20"/>
        </w:rPr>
        <w:t>V.,</w:t>
      </w:r>
      <w:r w:rsidR="0087186B" w:rsidRPr="004F15D3">
        <w:rPr>
          <w:rFonts w:eastAsia="Times New Roman"/>
          <w:bCs/>
          <w:sz w:val="20"/>
          <w:szCs w:val="20"/>
        </w:rPr>
        <w:t xml:space="preserve"> </w:t>
      </w:r>
      <w:proofErr w:type="spellStart"/>
      <w:r w:rsidRPr="004F15D3">
        <w:rPr>
          <w:rFonts w:eastAsia="Times New Roman"/>
          <w:bCs/>
          <w:sz w:val="20"/>
          <w:szCs w:val="20"/>
        </w:rPr>
        <w:t>Wintezell</w:t>
      </w:r>
      <w:proofErr w:type="spellEnd"/>
      <w:r w:rsidR="0087186B" w:rsidRPr="004F15D3">
        <w:rPr>
          <w:rFonts w:eastAsia="Times New Roman"/>
          <w:bCs/>
          <w:sz w:val="20"/>
          <w:szCs w:val="20"/>
        </w:rPr>
        <w:t xml:space="preserve"> </w:t>
      </w:r>
      <w:r w:rsidRPr="004F15D3">
        <w:rPr>
          <w:rFonts w:eastAsia="Times New Roman"/>
          <w:bCs/>
          <w:sz w:val="20"/>
          <w:szCs w:val="20"/>
        </w:rPr>
        <w:t>G</w:t>
      </w:r>
      <w:r w:rsidR="0087186B" w:rsidRPr="004F15D3">
        <w:rPr>
          <w:rFonts w:eastAsia="Times New Roman"/>
          <w:bCs/>
          <w:sz w:val="20"/>
          <w:szCs w:val="20"/>
        </w:rPr>
        <w:t xml:space="preserve"> </w:t>
      </w:r>
      <w:r w:rsidRPr="004F15D3">
        <w:rPr>
          <w:rFonts w:eastAsia="Times New Roman"/>
          <w:bCs/>
          <w:sz w:val="20"/>
          <w:szCs w:val="20"/>
        </w:rPr>
        <w:t>B.,</w:t>
      </w:r>
      <w:r w:rsidR="0087186B" w:rsidRPr="004F15D3">
        <w:rPr>
          <w:rFonts w:eastAsia="Times New Roman"/>
          <w:bCs/>
          <w:sz w:val="20"/>
          <w:szCs w:val="20"/>
        </w:rPr>
        <w:t xml:space="preserve"> </w:t>
      </w:r>
      <w:proofErr w:type="spellStart"/>
      <w:r w:rsidRPr="004F15D3">
        <w:rPr>
          <w:rFonts w:eastAsia="Times New Roman"/>
          <w:bCs/>
          <w:sz w:val="20"/>
          <w:szCs w:val="20"/>
        </w:rPr>
        <w:t>Astrom</w:t>
      </w:r>
      <w:proofErr w:type="spellEnd"/>
      <w:r w:rsidR="0087186B" w:rsidRPr="004F15D3">
        <w:rPr>
          <w:rFonts w:eastAsia="Times New Roman"/>
          <w:bCs/>
          <w:sz w:val="20"/>
          <w:szCs w:val="20"/>
        </w:rPr>
        <w:t xml:space="preserve"> </w:t>
      </w:r>
      <w:r w:rsidRPr="004F15D3">
        <w:rPr>
          <w:rFonts w:eastAsia="Times New Roman"/>
          <w:bCs/>
          <w:sz w:val="20"/>
          <w:szCs w:val="20"/>
        </w:rPr>
        <w:t>K</w:t>
      </w:r>
      <w:r w:rsidR="007A056E" w:rsidRPr="004F15D3">
        <w:rPr>
          <w:rFonts w:eastAsia="Times New Roman"/>
          <w:bCs/>
          <w:sz w:val="20"/>
          <w:szCs w:val="20"/>
        </w:rPr>
        <w:t>. G. O</w:t>
      </w:r>
      <w:r w:rsidRPr="004F15D3">
        <w:rPr>
          <w:rFonts w:eastAsia="Times New Roman"/>
          <w:bCs/>
          <w:sz w:val="20"/>
          <w:szCs w:val="20"/>
        </w:rPr>
        <w:t>.</w:t>
      </w:r>
      <w:r w:rsidR="0087186B" w:rsidRPr="004F15D3">
        <w:rPr>
          <w:rFonts w:eastAsia="Times New Roman"/>
          <w:bCs/>
          <w:sz w:val="20"/>
          <w:szCs w:val="20"/>
        </w:rPr>
        <w:t xml:space="preserve"> </w:t>
      </w:r>
      <w:r w:rsidRPr="004F15D3">
        <w:rPr>
          <w:rFonts w:eastAsia="Times New Roman"/>
          <w:bCs/>
          <w:sz w:val="20"/>
          <w:szCs w:val="20"/>
        </w:rPr>
        <w:t>et</w:t>
      </w:r>
      <w:r w:rsidR="0087186B" w:rsidRPr="004F15D3">
        <w:rPr>
          <w:rFonts w:eastAsia="Times New Roman"/>
          <w:bCs/>
          <w:sz w:val="20"/>
          <w:szCs w:val="20"/>
        </w:rPr>
        <w:t xml:space="preserve"> </w:t>
      </w:r>
      <w:r w:rsidRPr="004F15D3">
        <w:rPr>
          <w:rFonts w:eastAsia="Times New Roman"/>
          <w:bCs/>
          <w:sz w:val="20"/>
          <w:szCs w:val="20"/>
        </w:rPr>
        <w:t>al</w:t>
      </w:r>
      <w:r w:rsidR="007A056E" w:rsidRPr="004F15D3">
        <w:rPr>
          <w:rFonts w:eastAsia="Times New Roman"/>
          <w:bCs/>
          <w:sz w:val="20"/>
          <w:szCs w:val="20"/>
        </w:rPr>
        <w:t xml:space="preserve">. </w:t>
      </w:r>
      <w:r w:rsidR="007A056E" w:rsidRPr="004F15D3">
        <w:rPr>
          <w:rFonts w:eastAsia="Times New Roman"/>
          <w:sz w:val="20"/>
          <w:szCs w:val="20"/>
        </w:rPr>
        <w:t>R</w:t>
      </w:r>
      <w:r w:rsidRPr="004F15D3">
        <w:rPr>
          <w:rFonts w:eastAsia="Times New Roman"/>
          <w:sz w:val="20"/>
          <w:szCs w:val="20"/>
        </w:rPr>
        <w:t>ole</w:t>
      </w:r>
      <w:r w:rsidR="0087186B" w:rsidRPr="004F15D3">
        <w:rPr>
          <w:rFonts w:eastAsia="Times New Roman"/>
          <w:sz w:val="20"/>
          <w:szCs w:val="20"/>
        </w:rPr>
        <w:t xml:space="preserve"> </w:t>
      </w:r>
      <w:r w:rsidRPr="004F15D3">
        <w:rPr>
          <w:rFonts w:eastAsia="Times New Roman"/>
          <w:sz w:val="20"/>
          <w:szCs w:val="20"/>
        </w:rPr>
        <w:t>of</w:t>
      </w:r>
      <w:r w:rsidR="0087186B" w:rsidRPr="004F15D3">
        <w:rPr>
          <w:rFonts w:eastAsia="Times New Roman"/>
          <w:sz w:val="20"/>
          <w:szCs w:val="20"/>
        </w:rPr>
        <w:t xml:space="preserve"> </w:t>
      </w:r>
      <w:r w:rsidRPr="004F15D3">
        <w:rPr>
          <w:rFonts w:eastAsia="Times New Roman"/>
          <w:sz w:val="20"/>
          <w:szCs w:val="20"/>
        </w:rPr>
        <w:t>US</w:t>
      </w:r>
      <w:r w:rsidR="0087186B" w:rsidRPr="004F15D3">
        <w:rPr>
          <w:rFonts w:eastAsia="Times New Roman"/>
          <w:sz w:val="20"/>
          <w:szCs w:val="20"/>
        </w:rPr>
        <w:t xml:space="preserve"> </w:t>
      </w:r>
      <w:r w:rsidRPr="004F15D3">
        <w:rPr>
          <w:rFonts w:eastAsia="Times New Roman"/>
          <w:sz w:val="20"/>
          <w:szCs w:val="20"/>
        </w:rPr>
        <w:t>in</w:t>
      </w:r>
      <w:r w:rsidR="0087186B" w:rsidRPr="004F15D3">
        <w:rPr>
          <w:rFonts w:eastAsia="Times New Roman"/>
          <w:sz w:val="20"/>
          <w:szCs w:val="20"/>
        </w:rPr>
        <w:t xml:space="preserve"> </w:t>
      </w:r>
      <w:r w:rsidRPr="004F15D3">
        <w:rPr>
          <w:rFonts w:eastAsia="Times New Roman"/>
          <w:sz w:val="20"/>
          <w:szCs w:val="20"/>
        </w:rPr>
        <w:t>the</w:t>
      </w:r>
      <w:r w:rsidR="0087186B" w:rsidRPr="004F15D3">
        <w:rPr>
          <w:rFonts w:eastAsia="Times New Roman"/>
          <w:sz w:val="20"/>
          <w:szCs w:val="20"/>
        </w:rPr>
        <w:t xml:space="preserve"> </w:t>
      </w:r>
      <w:r w:rsidRPr="004F15D3">
        <w:rPr>
          <w:rFonts w:eastAsia="Times New Roman"/>
          <w:sz w:val="20"/>
          <w:szCs w:val="20"/>
        </w:rPr>
        <w:t>preoperative</w:t>
      </w:r>
      <w:r w:rsidR="0087186B" w:rsidRPr="004F15D3">
        <w:rPr>
          <w:rFonts w:eastAsia="Times New Roman"/>
          <w:sz w:val="20"/>
          <w:szCs w:val="20"/>
        </w:rPr>
        <w:t xml:space="preserve"> </w:t>
      </w:r>
      <w:r w:rsidRPr="004F15D3">
        <w:rPr>
          <w:rFonts w:eastAsia="Times New Roman"/>
          <w:sz w:val="20"/>
          <w:szCs w:val="20"/>
        </w:rPr>
        <w:t>evaluation</w:t>
      </w:r>
      <w:r w:rsidR="0087186B" w:rsidRPr="004F15D3">
        <w:rPr>
          <w:rFonts w:eastAsia="Times New Roman"/>
          <w:sz w:val="20"/>
          <w:szCs w:val="20"/>
        </w:rPr>
        <w:t xml:space="preserve"> </w:t>
      </w:r>
      <w:r w:rsidRPr="004F15D3">
        <w:rPr>
          <w:rFonts w:eastAsia="Times New Roman"/>
          <w:sz w:val="20"/>
          <w:szCs w:val="20"/>
        </w:rPr>
        <w:t>of</w:t>
      </w:r>
      <w:r w:rsidR="0087186B" w:rsidRPr="004F15D3">
        <w:rPr>
          <w:rFonts w:eastAsia="Times New Roman"/>
          <w:sz w:val="20"/>
          <w:szCs w:val="20"/>
        </w:rPr>
        <w:t xml:space="preserve"> </w:t>
      </w:r>
      <w:r w:rsidRPr="004F15D3">
        <w:rPr>
          <w:rFonts w:eastAsia="Times New Roman"/>
          <w:sz w:val="20"/>
          <w:szCs w:val="20"/>
        </w:rPr>
        <w:t>patients</w:t>
      </w:r>
      <w:r w:rsidR="0087186B" w:rsidRPr="004F15D3">
        <w:rPr>
          <w:rFonts w:eastAsia="Times New Roman"/>
          <w:sz w:val="20"/>
          <w:szCs w:val="20"/>
        </w:rPr>
        <w:t xml:space="preserve"> </w:t>
      </w:r>
      <w:r w:rsidRPr="004F15D3">
        <w:rPr>
          <w:rFonts w:eastAsia="Times New Roman"/>
          <w:sz w:val="20"/>
          <w:szCs w:val="20"/>
        </w:rPr>
        <w:t>with</w:t>
      </w:r>
      <w:r w:rsidR="0087186B" w:rsidRPr="004F15D3">
        <w:rPr>
          <w:rFonts w:eastAsia="Times New Roman"/>
          <w:sz w:val="20"/>
          <w:szCs w:val="20"/>
        </w:rPr>
        <w:t xml:space="preserve"> </w:t>
      </w:r>
      <w:r w:rsidRPr="004F15D3">
        <w:rPr>
          <w:rFonts w:eastAsia="Times New Roman"/>
          <w:sz w:val="20"/>
          <w:szCs w:val="20"/>
        </w:rPr>
        <w:t>anterior</w:t>
      </w:r>
      <w:r w:rsidR="0087186B" w:rsidRPr="004F15D3">
        <w:rPr>
          <w:rFonts w:eastAsia="Times New Roman"/>
          <w:sz w:val="20"/>
          <w:szCs w:val="20"/>
        </w:rPr>
        <w:t xml:space="preserve"> </w:t>
      </w:r>
      <w:r w:rsidRPr="004F15D3">
        <w:rPr>
          <w:rFonts w:eastAsia="Times New Roman"/>
          <w:sz w:val="20"/>
          <w:szCs w:val="20"/>
        </w:rPr>
        <w:t>shoulder</w:t>
      </w:r>
      <w:r w:rsidR="0087186B" w:rsidRPr="004F15D3">
        <w:rPr>
          <w:rFonts w:eastAsia="Times New Roman"/>
          <w:sz w:val="20"/>
          <w:szCs w:val="20"/>
        </w:rPr>
        <w:t xml:space="preserve"> </w:t>
      </w:r>
      <w:r w:rsidRPr="004F15D3">
        <w:rPr>
          <w:rFonts w:eastAsia="Times New Roman"/>
          <w:sz w:val="20"/>
          <w:szCs w:val="20"/>
        </w:rPr>
        <w:t>instability.</w:t>
      </w:r>
      <w:r w:rsidR="0087186B" w:rsidRPr="004F15D3">
        <w:rPr>
          <w:rFonts w:eastAsia="Times New Roman"/>
          <w:sz w:val="20"/>
          <w:szCs w:val="20"/>
        </w:rPr>
        <w:t xml:space="preserve"> </w:t>
      </w:r>
      <w:r w:rsidRPr="004F15D3">
        <w:rPr>
          <w:rFonts w:eastAsia="Times New Roman"/>
          <w:sz w:val="20"/>
          <w:szCs w:val="20"/>
        </w:rPr>
        <w:t>Musculoskeletal</w:t>
      </w:r>
      <w:r w:rsidR="0087186B" w:rsidRPr="004F15D3">
        <w:rPr>
          <w:rFonts w:eastAsia="Times New Roman"/>
          <w:sz w:val="20"/>
          <w:szCs w:val="20"/>
        </w:rPr>
        <w:t xml:space="preserve"> </w:t>
      </w:r>
      <w:r w:rsidRPr="004F15D3">
        <w:rPr>
          <w:rFonts w:eastAsia="Times New Roman"/>
          <w:sz w:val="20"/>
          <w:szCs w:val="20"/>
        </w:rPr>
        <w:t>Imaging.</w:t>
      </w:r>
      <w:r w:rsidR="0087186B" w:rsidRPr="004F15D3">
        <w:rPr>
          <w:rFonts w:eastAsia="Times New Roman"/>
          <w:sz w:val="20"/>
          <w:szCs w:val="20"/>
        </w:rPr>
        <w:t xml:space="preserve"> </w:t>
      </w:r>
      <w:r w:rsidRPr="004F15D3">
        <w:rPr>
          <w:rFonts w:eastAsia="Times New Roman"/>
          <w:sz w:val="20"/>
          <w:szCs w:val="20"/>
        </w:rPr>
        <w:t>Radiology,</w:t>
      </w:r>
      <w:r w:rsidR="0087186B" w:rsidRPr="004F15D3">
        <w:rPr>
          <w:rFonts w:eastAsia="Times New Roman"/>
          <w:sz w:val="20"/>
          <w:szCs w:val="20"/>
        </w:rPr>
        <w:t xml:space="preserve"> </w:t>
      </w:r>
      <w:r w:rsidRPr="004F15D3">
        <w:rPr>
          <w:rFonts w:eastAsia="Times New Roman"/>
          <w:sz w:val="20"/>
          <w:szCs w:val="20"/>
        </w:rPr>
        <w:t>2001;</w:t>
      </w:r>
      <w:r w:rsidR="0087186B" w:rsidRPr="004F15D3">
        <w:rPr>
          <w:rFonts w:eastAsia="Times New Roman"/>
          <w:sz w:val="20"/>
          <w:szCs w:val="20"/>
        </w:rPr>
        <w:t xml:space="preserve"> </w:t>
      </w:r>
      <w:r w:rsidRPr="004F15D3">
        <w:rPr>
          <w:rFonts w:eastAsia="Times New Roman"/>
          <w:sz w:val="20"/>
          <w:szCs w:val="20"/>
        </w:rPr>
        <w:t>219:</w:t>
      </w:r>
      <w:r w:rsidR="0087186B" w:rsidRPr="004F15D3">
        <w:rPr>
          <w:rFonts w:eastAsia="Times New Roman"/>
          <w:sz w:val="20"/>
          <w:szCs w:val="20"/>
        </w:rPr>
        <w:t xml:space="preserve"> </w:t>
      </w:r>
      <w:r w:rsidRPr="004F15D3">
        <w:rPr>
          <w:rFonts w:eastAsia="Times New Roman"/>
          <w:sz w:val="20"/>
          <w:szCs w:val="20"/>
        </w:rPr>
        <w:t>29-34.</w:t>
      </w:r>
    </w:p>
    <w:p w:rsidR="00AB722D" w:rsidRPr="004F15D3" w:rsidRDefault="00AA4A9C" w:rsidP="007A056E">
      <w:pPr>
        <w:pStyle w:val="ListParagraph"/>
        <w:numPr>
          <w:ilvl w:val="0"/>
          <w:numId w:val="39"/>
        </w:numPr>
        <w:snapToGrid w:val="0"/>
        <w:jc w:val="both"/>
        <w:rPr>
          <w:sz w:val="20"/>
          <w:szCs w:val="20"/>
        </w:rPr>
      </w:pPr>
      <w:r w:rsidRPr="004F15D3">
        <w:rPr>
          <w:rFonts w:eastAsia="Times New Roman"/>
          <w:bCs/>
          <w:sz w:val="20"/>
          <w:szCs w:val="20"/>
        </w:rPr>
        <w:t>Rasmussen,</w:t>
      </w:r>
      <w:r w:rsidR="0087186B" w:rsidRPr="004F15D3">
        <w:rPr>
          <w:rFonts w:eastAsia="Times New Roman"/>
          <w:bCs/>
          <w:sz w:val="20"/>
          <w:szCs w:val="20"/>
        </w:rPr>
        <w:t xml:space="preserve"> </w:t>
      </w:r>
      <w:r w:rsidR="00B85BA4" w:rsidRPr="004F15D3">
        <w:rPr>
          <w:rFonts w:eastAsia="Times New Roman"/>
          <w:bCs/>
          <w:sz w:val="20"/>
          <w:szCs w:val="20"/>
        </w:rPr>
        <w:t>O.</w:t>
      </w:r>
      <w:r w:rsidR="0087186B" w:rsidRPr="004F15D3">
        <w:rPr>
          <w:rFonts w:eastAsia="Times New Roman"/>
          <w:bCs/>
          <w:sz w:val="20"/>
          <w:szCs w:val="20"/>
        </w:rPr>
        <w:t xml:space="preserve"> </w:t>
      </w:r>
      <w:r w:rsidR="00B85BA4" w:rsidRPr="004F15D3">
        <w:rPr>
          <w:rFonts w:eastAsia="Times New Roman"/>
          <w:bCs/>
          <w:sz w:val="20"/>
          <w:szCs w:val="20"/>
        </w:rPr>
        <w:t>S.</w:t>
      </w:r>
      <w:r w:rsidR="0087186B" w:rsidRPr="004F15D3">
        <w:rPr>
          <w:rFonts w:eastAsia="Times New Roman"/>
          <w:sz w:val="20"/>
          <w:szCs w:val="20"/>
        </w:rPr>
        <w:t xml:space="preserve">: </w:t>
      </w:r>
      <w:r w:rsidR="00B85BA4" w:rsidRPr="004F15D3">
        <w:rPr>
          <w:rFonts w:eastAsia="Times New Roman"/>
          <w:sz w:val="20"/>
          <w:szCs w:val="20"/>
        </w:rPr>
        <w:t>Pictorial</w:t>
      </w:r>
      <w:r w:rsidR="0087186B" w:rsidRPr="004F15D3">
        <w:rPr>
          <w:rFonts w:eastAsia="Times New Roman"/>
          <w:sz w:val="20"/>
          <w:szCs w:val="20"/>
        </w:rPr>
        <w:t xml:space="preserve"> </w:t>
      </w:r>
      <w:r w:rsidR="00B85BA4" w:rsidRPr="004F15D3">
        <w:rPr>
          <w:rFonts w:eastAsia="Times New Roman"/>
          <w:sz w:val="20"/>
          <w:szCs w:val="20"/>
        </w:rPr>
        <w:t>Essay</w:t>
      </w:r>
      <w:r w:rsidR="0087186B" w:rsidRPr="004F15D3">
        <w:rPr>
          <w:rFonts w:eastAsia="Times New Roman"/>
          <w:sz w:val="20"/>
          <w:szCs w:val="20"/>
        </w:rPr>
        <w:t xml:space="preserve"> </w:t>
      </w:r>
      <w:r w:rsidR="00B85BA4" w:rsidRPr="004F15D3">
        <w:rPr>
          <w:rFonts w:eastAsia="Times New Roman"/>
          <w:sz w:val="20"/>
          <w:szCs w:val="20"/>
        </w:rPr>
        <w:t>Anterior</w:t>
      </w:r>
      <w:r w:rsidR="0087186B" w:rsidRPr="004F15D3">
        <w:rPr>
          <w:rFonts w:eastAsia="Times New Roman"/>
          <w:sz w:val="20"/>
          <w:szCs w:val="20"/>
        </w:rPr>
        <w:t xml:space="preserve"> </w:t>
      </w:r>
      <w:r w:rsidR="00B85BA4" w:rsidRPr="004F15D3">
        <w:rPr>
          <w:rFonts w:eastAsia="Times New Roman"/>
          <w:sz w:val="20"/>
          <w:szCs w:val="20"/>
        </w:rPr>
        <w:t>shoulder</w:t>
      </w:r>
      <w:r w:rsidR="004F15D3">
        <w:rPr>
          <w:rFonts w:eastAsiaTheme="minorEastAsia" w:hint="eastAsia"/>
          <w:sz w:val="20"/>
          <w:szCs w:val="20"/>
          <w:lang w:eastAsia="zh-CN"/>
        </w:rPr>
        <w:t xml:space="preserve"> </w:t>
      </w:r>
      <w:r w:rsidR="00B85BA4" w:rsidRPr="004F15D3">
        <w:rPr>
          <w:rFonts w:eastAsia="Times New Roman"/>
          <w:sz w:val="20"/>
          <w:szCs w:val="20"/>
        </w:rPr>
        <w:t>instability:</w:t>
      </w:r>
      <w:r w:rsidR="0087186B" w:rsidRPr="004F15D3">
        <w:rPr>
          <w:rFonts w:eastAsia="Times New Roman"/>
          <w:sz w:val="20"/>
          <w:szCs w:val="20"/>
        </w:rPr>
        <w:t xml:space="preserve"> </w:t>
      </w:r>
      <w:proofErr w:type="spellStart"/>
      <w:r w:rsidR="00B85BA4" w:rsidRPr="004F15D3">
        <w:rPr>
          <w:rFonts w:eastAsia="Times New Roman"/>
          <w:sz w:val="20"/>
          <w:szCs w:val="20"/>
        </w:rPr>
        <w:t>sonographic</w:t>
      </w:r>
      <w:proofErr w:type="spellEnd"/>
      <w:r w:rsidR="0087186B" w:rsidRPr="004F15D3">
        <w:rPr>
          <w:rFonts w:eastAsia="Times New Roman"/>
          <w:sz w:val="20"/>
          <w:szCs w:val="20"/>
        </w:rPr>
        <w:t xml:space="preserve"> </w:t>
      </w:r>
      <w:r w:rsidR="00B85BA4" w:rsidRPr="004F15D3">
        <w:rPr>
          <w:rFonts w:eastAsia="Times New Roman"/>
          <w:sz w:val="20"/>
          <w:szCs w:val="20"/>
        </w:rPr>
        <w:t>evaluation.</w:t>
      </w:r>
      <w:r w:rsidR="0087186B" w:rsidRPr="004F15D3">
        <w:rPr>
          <w:rFonts w:eastAsia="Times New Roman"/>
          <w:sz w:val="20"/>
          <w:szCs w:val="20"/>
        </w:rPr>
        <w:t xml:space="preserve"> </w:t>
      </w:r>
      <w:r w:rsidR="00B85BA4" w:rsidRPr="004F15D3">
        <w:rPr>
          <w:rFonts w:eastAsia="Times New Roman"/>
          <w:sz w:val="20"/>
          <w:szCs w:val="20"/>
        </w:rPr>
        <w:t>Journal</w:t>
      </w:r>
      <w:r w:rsidR="0087186B" w:rsidRPr="004F15D3">
        <w:rPr>
          <w:rFonts w:eastAsia="Times New Roman"/>
          <w:sz w:val="20"/>
          <w:szCs w:val="20"/>
        </w:rPr>
        <w:t xml:space="preserve"> </w:t>
      </w:r>
      <w:r w:rsidR="00B85BA4" w:rsidRPr="004F15D3">
        <w:rPr>
          <w:rFonts w:eastAsia="Times New Roman"/>
          <w:sz w:val="20"/>
          <w:szCs w:val="20"/>
        </w:rPr>
        <w:t>of</w:t>
      </w:r>
      <w:r w:rsidR="0087186B" w:rsidRPr="004F15D3">
        <w:rPr>
          <w:rFonts w:eastAsia="Times New Roman"/>
          <w:sz w:val="20"/>
          <w:szCs w:val="20"/>
        </w:rPr>
        <w:t xml:space="preserve"> </w:t>
      </w:r>
      <w:r w:rsidR="00B85BA4" w:rsidRPr="004F15D3">
        <w:rPr>
          <w:rFonts w:eastAsia="Times New Roman"/>
          <w:sz w:val="20"/>
          <w:szCs w:val="20"/>
        </w:rPr>
        <w:t>Clinical</w:t>
      </w:r>
      <w:r w:rsidR="0087186B" w:rsidRPr="004F15D3">
        <w:rPr>
          <w:rFonts w:eastAsia="Times New Roman"/>
          <w:sz w:val="20"/>
          <w:szCs w:val="20"/>
        </w:rPr>
        <w:t xml:space="preserve"> </w:t>
      </w:r>
      <w:r w:rsidR="00B85BA4" w:rsidRPr="004F15D3">
        <w:rPr>
          <w:rFonts w:eastAsia="Times New Roman"/>
          <w:sz w:val="20"/>
          <w:szCs w:val="20"/>
        </w:rPr>
        <w:t>Ultrasound</w:t>
      </w:r>
      <w:r w:rsidR="0087186B" w:rsidRPr="004F15D3">
        <w:rPr>
          <w:rFonts w:eastAsia="Times New Roman"/>
          <w:sz w:val="20"/>
          <w:szCs w:val="20"/>
        </w:rPr>
        <w:t xml:space="preserve"> </w:t>
      </w:r>
      <w:r w:rsidR="00B85BA4" w:rsidRPr="004F15D3">
        <w:rPr>
          <w:rFonts w:eastAsia="Times New Roman"/>
          <w:sz w:val="20"/>
          <w:szCs w:val="20"/>
        </w:rPr>
        <w:t>(</w:t>
      </w:r>
      <w:r w:rsidR="0087186B" w:rsidRPr="004F15D3">
        <w:rPr>
          <w:rFonts w:eastAsia="Times New Roman"/>
          <w:sz w:val="20"/>
          <w:szCs w:val="20"/>
        </w:rPr>
        <w:t xml:space="preserve"> </w:t>
      </w:r>
      <w:r w:rsidR="00B85BA4" w:rsidRPr="004F15D3">
        <w:rPr>
          <w:rFonts w:eastAsia="Times New Roman"/>
          <w:sz w:val="20"/>
          <w:szCs w:val="20"/>
        </w:rPr>
        <w:t>JCU),</w:t>
      </w:r>
      <w:r w:rsidR="0087186B" w:rsidRPr="004F15D3">
        <w:rPr>
          <w:rFonts w:eastAsia="Times New Roman"/>
          <w:sz w:val="20"/>
          <w:szCs w:val="20"/>
        </w:rPr>
        <w:t xml:space="preserve"> </w:t>
      </w:r>
      <w:r w:rsidR="00B85BA4" w:rsidRPr="004F15D3">
        <w:rPr>
          <w:rFonts w:eastAsia="Times New Roman"/>
          <w:sz w:val="20"/>
          <w:szCs w:val="20"/>
        </w:rPr>
        <w:t>2004;</w:t>
      </w:r>
      <w:r w:rsidR="0087186B" w:rsidRPr="004F15D3">
        <w:rPr>
          <w:rFonts w:eastAsia="Times New Roman"/>
          <w:sz w:val="20"/>
          <w:szCs w:val="20"/>
        </w:rPr>
        <w:t xml:space="preserve"> </w:t>
      </w:r>
      <w:r w:rsidR="00B85BA4" w:rsidRPr="004F15D3">
        <w:rPr>
          <w:rFonts w:eastAsia="Times New Roman"/>
          <w:sz w:val="20"/>
          <w:szCs w:val="20"/>
        </w:rPr>
        <w:t>32(9):</w:t>
      </w:r>
      <w:r w:rsidR="0087186B" w:rsidRPr="004F15D3">
        <w:rPr>
          <w:rFonts w:eastAsia="Times New Roman"/>
          <w:sz w:val="20"/>
          <w:szCs w:val="20"/>
        </w:rPr>
        <w:t xml:space="preserve"> </w:t>
      </w:r>
      <w:r w:rsidR="00B85BA4" w:rsidRPr="004F15D3">
        <w:rPr>
          <w:rFonts w:eastAsia="Times New Roman"/>
          <w:sz w:val="20"/>
          <w:szCs w:val="20"/>
        </w:rPr>
        <w:t>430–</w:t>
      </w:r>
      <w:r w:rsidR="0087186B" w:rsidRPr="004F15D3">
        <w:rPr>
          <w:rFonts w:eastAsia="Times New Roman"/>
          <w:sz w:val="20"/>
          <w:szCs w:val="20"/>
        </w:rPr>
        <w:t xml:space="preserve"> </w:t>
      </w:r>
      <w:r w:rsidR="00B85BA4" w:rsidRPr="004F15D3">
        <w:rPr>
          <w:rFonts w:eastAsia="Times New Roman"/>
          <w:sz w:val="20"/>
          <w:szCs w:val="20"/>
        </w:rPr>
        <w:t>437.</w:t>
      </w:r>
    </w:p>
    <w:p w:rsidR="00AB722D" w:rsidRPr="004F15D3" w:rsidRDefault="007F4215" w:rsidP="007A056E">
      <w:pPr>
        <w:pStyle w:val="ListParagraph"/>
        <w:numPr>
          <w:ilvl w:val="0"/>
          <w:numId w:val="39"/>
        </w:numPr>
        <w:snapToGrid w:val="0"/>
        <w:jc w:val="both"/>
        <w:rPr>
          <w:sz w:val="20"/>
          <w:szCs w:val="20"/>
        </w:rPr>
      </w:pPr>
      <w:proofErr w:type="spellStart"/>
      <w:r w:rsidRPr="004F15D3">
        <w:rPr>
          <w:rFonts w:eastAsia="Times New Roman"/>
          <w:bCs/>
          <w:sz w:val="20"/>
          <w:szCs w:val="20"/>
        </w:rPr>
        <w:t>Jeong</w:t>
      </w:r>
      <w:proofErr w:type="spellEnd"/>
      <w:r w:rsidR="0087186B" w:rsidRPr="004F15D3">
        <w:rPr>
          <w:rFonts w:eastAsia="Times New Roman"/>
          <w:bCs/>
          <w:sz w:val="20"/>
          <w:szCs w:val="20"/>
        </w:rPr>
        <w:t xml:space="preserve"> </w:t>
      </w:r>
      <w:r w:rsidRPr="004F15D3">
        <w:rPr>
          <w:rFonts w:eastAsia="Times New Roman"/>
          <w:bCs/>
          <w:sz w:val="20"/>
          <w:szCs w:val="20"/>
        </w:rPr>
        <w:t>W.</w:t>
      </w:r>
      <w:r w:rsidR="0087186B" w:rsidRPr="004F15D3">
        <w:rPr>
          <w:rFonts w:eastAsia="Times New Roman"/>
          <w:bCs/>
          <w:sz w:val="20"/>
          <w:szCs w:val="20"/>
        </w:rPr>
        <w:t xml:space="preserve"> </w:t>
      </w:r>
      <w:r w:rsidRPr="004F15D3">
        <w:rPr>
          <w:rFonts w:eastAsia="Times New Roman"/>
          <w:bCs/>
          <w:sz w:val="20"/>
          <w:szCs w:val="20"/>
        </w:rPr>
        <w:t>K</w:t>
      </w:r>
      <w:r w:rsidR="00AA4A9C" w:rsidRPr="004F15D3">
        <w:rPr>
          <w:rFonts w:eastAsia="Times New Roman"/>
          <w:bCs/>
          <w:sz w:val="20"/>
          <w:szCs w:val="20"/>
        </w:rPr>
        <w:t>.,</w:t>
      </w:r>
      <w:r w:rsidR="0087186B" w:rsidRPr="004F15D3">
        <w:rPr>
          <w:rFonts w:eastAsia="Times New Roman"/>
          <w:bCs/>
          <w:sz w:val="20"/>
          <w:szCs w:val="20"/>
        </w:rPr>
        <w:t xml:space="preserve"> </w:t>
      </w:r>
      <w:proofErr w:type="spellStart"/>
      <w:r w:rsidRPr="004F15D3">
        <w:rPr>
          <w:rFonts w:eastAsia="Times New Roman"/>
          <w:bCs/>
          <w:sz w:val="20"/>
          <w:szCs w:val="20"/>
        </w:rPr>
        <w:t>ryu</w:t>
      </w:r>
      <w:proofErr w:type="spellEnd"/>
      <w:r w:rsidR="0087186B" w:rsidRPr="004F15D3">
        <w:rPr>
          <w:rFonts w:eastAsia="Times New Roman"/>
          <w:bCs/>
          <w:sz w:val="20"/>
          <w:szCs w:val="20"/>
        </w:rPr>
        <w:t xml:space="preserve"> </w:t>
      </w:r>
      <w:r w:rsidRPr="004F15D3">
        <w:rPr>
          <w:rFonts w:eastAsia="Times New Roman"/>
          <w:bCs/>
          <w:sz w:val="20"/>
          <w:szCs w:val="20"/>
        </w:rPr>
        <w:t>J.</w:t>
      </w:r>
      <w:r w:rsidR="0087186B" w:rsidRPr="004F15D3">
        <w:rPr>
          <w:rFonts w:eastAsia="Times New Roman"/>
          <w:bCs/>
          <w:sz w:val="20"/>
          <w:szCs w:val="20"/>
        </w:rPr>
        <w:t xml:space="preserve"> </w:t>
      </w:r>
      <w:r w:rsidRPr="004F15D3">
        <w:rPr>
          <w:rFonts w:eastAsia="Times New Roman"/>
          <w:bCs/>
          <w:sz w:val="20"/>
          <w:szCs w:val="20"/>
        </w:rPr>
        <w:t>A.</w:t>
      </w:r>
      <w:r w:rsidR="0087186B" w:rsidRPr="004F15D3">
        <w:rPr>
          <w:rFonts w:eastAsia="Times New Roman"/>
          <w:bCs/>
          <w:sz w:val="20"/>
          <w:szCs w:val="20"/>
        </w:rPr>
        <w:t xml:space="preserve">, </w:t>
      </w:r>
      <w:r w:rsidRPr="004F15D3">
        <w:rPr>
          <w:rFonts w:eastAsia="Times New Roman"/>
          <w:bCs/>
          <w:sz w:val="20"/>
          <w:szCs w:val="20"/>
        </w:rPr>
        <w:t>Kim</w:t>
      </w:r>
      <w:r w:rsidR="0087186B" w:rsidRPr="004F15D3">
        <w:rPr>
          <w:rFonts w:eastAsia="Times New Roman"/>
          <w:bCs/>
          <w:sz w:val="20"/>
          <w:szCs w:val="20"/>
        </w:rPr>
        <w:t xml:space="preserve"> </w:t>
      </w:r>
      <w:r w:rsidRPr="004F15D3">
        <w:rPr>
          <w:rFonts w:eastAsia="Times New Roman"/>
          <w:bCs/>
          <w:sz w:val="20"/>
          <w:szCs w:val="20"/>
        </w:rPr>
        <w:t>M.</w:t>
      </w:r>
      <w:r w:rsidR="0087186B" w:rsidRPr="004F15D3">
        <w:rPr>
          <w:rFonts w:eastAsia="Times New Roman"/>
          <w:bCs/>
          <w:sz w:val="20"/>
          <w:szCs w:val="20"/>
        </w:rPr>
        <w:t xml:space="preserve"> </w:t>
      </w:r>
      <w:r w:rsidRPr="004F15D3">
        <w:rPr>
          <w:rFonts w:eastAsia="Times New Roman"/>
          <w:bCs/>
          <w:sz w:val="20"/>
          <w:szCs w:val="20"/>
        </w:rPr>
        <w:t>Y.</w:t>
      </w:r>
      <w:r w:rsidR="0087186B" w:rsidRPr="004F15D3">
        <w:rPr>
          <w:rFonts w:eastAsia="Times New Roman"/>
          <w:bCs/>
          <w:sz w:val="20"/>
          <w:szCs w:val="20"/>
        </w:rPr>
        <w:t xml:space="preserve">, </w:t>
      </w:r>
      <w:proofErr w:type="spellStart"/>
      <w:r w:rsidRPr="004F15D3">
        <w:rPr>
          <w:rFonts w:eastAsia="Times New Roman"/>
          <w:bCs/>
          <w:sz w:val="20"/>
          <w:szCs w:val="20"/>
        </w:rPr>
        <w:t>Heo</w:t>
      </w:r>
      <w:proofErr w:type="spellEnd"/>
      <w:r w:rsidR="0087186B" w:rsidRPr="004F15D3">
        <w:rPr>
          <w:rFonts w:eastAsia="Times New Roman"/>
          <w:bCs/>
          <w:sz w:val="20"/>
          <w:szCs w:val="20"/>
        </w:rPr>
        <w:t xml:space="preserve"> </w:t>
      </w:r>
      <w:r w:rsidRPr="004F15D3">
        <w:rPr>
          <w:rFonts w:eastAsia="Times New Roman"/>
          <w:bCs/>
          <w:sz w:val="20"/>
          <w:szCs w:val="20"/>
        </w:rPr>
        <w:t>J.</w:t>
      </w:r>
      <w:r w:rsidR="0087186B" w:rsidRPr="004F15D3">
        <w:rPr>
          <w:rFonts w:eastAsia="Times New Roman"/>
          <w:bCs/>
          <w:sz w:val="20"/>
          <w:szCs w:val="20"/>
        </w:rPr>
        <w:t xml:space="preserve"> </w:t>
      </w:r>
      <w:r w:rsidRPr="004F15D3">
        <w:rPr>
          <w:rFonts w:eastAsia="Times New Roman"/>
          <w:bCs/>
          <w:sz w:val="20"/>
          <w:szCs w:val="20"/>
        </w:rPr>
        <w:t>N.</w:t>
      </w:r>
      <w:r w:rsidR="0087186B" w:rsidRPr="004F15D3">
        <w:rPr>
          <w:rFonts w:eastAsia="Times New Roman"/>
          <w:bCs/>
          <w:sz w:val="20"/>
          <w:szCs w:val="20"/>
        </w:rPr>
        <w:t xml:space="preserve"> </w:t>
      </w:r>
      <w:r w:rsidRPr="004F15D3">
        <w:rPr>
          <w:rFonts w:eastAsia="Times New Roman"/>
          <w:bCs/>
          <w:sz w:val="20"/>
          <w:szCs w:val="20"/>
        </w:rPr>
        <w:t>et</w:t>
      </w:r>
      <w:r w:rsidR="0087186B" w:rsidRPr="004F15D3">
        <w:rPr>
          <w:rFonts w:eastAsia="Times New Roman"/>
          <w:bCs/>
          <w:sz w:val="20"/>
          <w:szCs w:val="20"/>
        </w:rPr>
        <w:t xml:space="preserve"> </w:t>
      </w:r>
      <w:r w:rsidRPr="004F15D3">
        <w:rPr>
          <w:rFonts w:eastAsia="Times New Roman"/>
          <w:bCs/>
          <w:sz w:val="20"/>
          <w:szCs w:val="20"/>
        </w:rPr>
        <w:t>al.</w:t>
      </w:r>
      <w:r w:rsidR="007A056E" w:rsidRPr="004F15D3">
        <w:rPr>
          <w:rFonts w:eastAsia="Times New Roman"/>
          <w:sz w:val="20"/>
          <w:szCs w:val="20"/>
        </w:rPr>
        <w:t>: A</w:t>
      </w:r>
      <w:r w:rsidRPr="004F15D3">
        <w:rPr>
          <w:rFonts w:eastAsia="Times New Roman"/>
          <w:sz w:val="20"/>
          <w:szCs w:val="20"/>
        </w:rPr>
        <w:t>ccuracy</w:t>
      </w:r>
      <w:r w:rsidR="0087186B" w:rsidRPr="004F15D3">
        <w:rPr>
          <w:rFonts w:eastAsia="Times New Roman"/>
          <w:sz w:val="20"/>
          <w:szCs w:val="20"/>
        </w:rPr>
        <w:t xml:space="preserve"> </w:t>
      </w:r>
      <w:r w:rsidRPr="004F15D3">
        <w:rPr>
          <w:rFonts w:eastAsia="Times New Roman"/>
          <w:sz w:val="20"/>
          <w:szCs w:val="20"/>
        </w:rPr>
        <w:t>of</w:t>
      </w:r>
      <w:r w:rsidR="0087186B" w:rsidRPr="004F15D3">
        <w:rPr>
          <w:rFonts w:eastAsia="Times New Roman"/>
          <w:sz w:val="20"/>
          <w:szCs w:val="20"/>
        </w:rPr>
        <w:t xml:space="preserve"> </w:t>
      </w:r>
      <w:r w:rsidRPr="004F15D3">
        <w:rPr>
          <w:rFonts w:eastAsia="Times New Roman"/>
          <w:sz w:val="20"/>
          <w:szCs w:val="20"/>
        </w:rPr>
        <w:t>Ultrasound</w:t>
      </w:r>
      <w:r w:rsidR="0087186B" w:rsidRPr="004F15D3">
        <w:rPr>
          <w:rFonts w:eastAsia="Times New Roman"/>
          <w:sz w:val="20"/>
          <w:szCs w:val="20"/>
        </w:rPr>
        <w:t xml:space="preserve"> </w:t>
      </w:r>
      <w:proofErr w:type="spellStart"/>
      <w:r w:rsidRPr="004F15D3">
        <w:rPr>
          <w:rFonts w:eastAsia="Times New Roman"/>
          <w:sz w:val="20"/>
          <w:szCs w:val="20"/>
        </w:rPr>
        <w:t>Arthrography</w:t>
      </w:r>
      <w:proofErr w:type="spellEnd"/>
      <w:r w:rsidR="0087186B" w:rsidRPr="004F15D3">
        <w:rPr>
          <w:rFonts w:eastAsia="Times New Roman"/>
          <w:sz w:val="20"/>
          <w:szCs w:val="20"/>
        </w:rPr>
        <w:t xml:space="preserve"> </w:t>
      </w:r>
      <w:r w:rsidRPr="004F15D3">
        <w:rPr>
          <w:rFonts w:eastAsia="Times New Roman"/>
          <w:sz w:val="20"/>
          <w:szCs w:val="20"/>
        </w:rPr>
        <w:t>in</w:t>
      </w:r>
      <w:r w:rsidR="0087186B" w:rsidRPr="004F15D3">
        <w:rPr>
          <w:rFonts w:eastAsia="Times New Roman"/>
          <w:sz w:val="20"/>
          <w:szCs w:val="20"/>
        </w:rPr>
        <w:t xml:space="preserve"> </w:t>
      </w:r>
      <w:r w:rsidRPr="004F15D3">
        <w:rPr>
          <w:rFonts w:eastAsia="Times New Roman"/>
          <w:sz w:val="20"/>
          <w:szCs w:val="20"/>
        </w:rPr>
        <w:t>the</w:t>
      </w:r>
      <w:r w:rsidR="0087186B" w:rsidRPr="004F15D3">
        <w:rPr>
          <w:rFonts w:eastAsia="Times New Roman"/>
          <w:sz w:val="20"/>
          <w:szCs w:val="20"/>
        </w:rPr>
        <w:t xml:space="preserve"> </w:t>
      </w:r>
      <w:proofErr w:type="spellStart"/>
      <w:r w:rsidRPr="004F15D3">
        <w:rPr>
          <w:rFonts w:eastAsia="Times New Roman"/>
          <w:sz w:val="20"/>
          <w:szCs w:val="20"/>
        </w:rPr>
        <w:t>Bankart</w:t>
      </w:r>
      <w:proofErr w:type="spellEnd"/>
      <w:r w:rsidR="0087186B" w:rsidRPr="004F15D3">
        <w:rPr>
          <w:rFonts w:eastAsia="Times New Roman"/>
          <w:sz w:val="20"/>
          <w:szCs w:val="20"/>
        </w:rPr>
        <w:t xml:space="preserve"> </w:t>
      </w:r>
      <w:r w:rsidRPr="004F15D3">
        <w:rPr>
          <w:rFonts w:eastAsia="Times New Roman"/>
          <w:sz w:val="20"/>
          <w:szCs w:val="20"/>
        </w:rPr>
        <w:t>Lesion</w:t>
      </w:r>
      <w:r w:rsidR="007A056E" w:rsidRPr="004F15D3">
        <w:rPr>
          <w:rFonts w:eastAsia="Times New Roman"/>
          <w:sz w:val="20"/>
          <w:szCs w:val="20"/>
        </w:rPr>
        <w:t>: C</w:t>
      </w:r>
      <w:r w:rsidRPr="004F15D3">
        <w:rPr>
          <w:rFonts w:eastAsia="Times New Roman"/>
          <w:sz w:val="20"/>
          <w:szCs w:val="20"/>
        </w:rPr>
        <w:t>omparison</w:t>
      </w:r>
      <w:r w:rsidR="0087186B" w:rsidRPr="004F15D3">
        <w:rPr>
          <w:rFonts w:eastAsia="Times New Roman"/>
          <w:sz w:val="20"/>
          <w:szCs w:val="20"/>
        </w:rPr>
        <w:t xml:space="preserve"> </w:t>
      </w:r>
      <w:r w:rsidRPr="004F15D3">
        <w:rPr>
          <w:rFonts w:eastAsia="Times New Roman"/>
          <w:sz w:val="20"/>
          <w:szCs w:val="20"/>
        </w:rPr>
        <w:t>with</w:t>
      </w:r>
      <w:r w:rsidR="0087186B" w:rsidRPr="004F15D3">
        <w:rPr>
          <w:rFonts w:eastAsia="Times New Roman"/>
          <w:sz w:val="20"/>
          <w:szCs w:val="20"/>
        </w:rPr>
        <w:t xml:space="preserve"> </w:t>
      </w:r>
      <w:r w:rsidRPr="004F15D3">
        <w:rPr>
          <w:rFonts w:eastAsia="Times New Roman"/>
          <w:sz w:val="20"/>
          <w:szCs w:val="20"/>
        </w:rPr>
        <w:t>Conventiona</w:t>
      </w:r>
      <w:r w:rsidR="007A056E" w:rsidRPr="004F15D3">
        <w:rPr>
          <w:rFonts w:eastAsia="Times New Roman"/>
          <w:sz w:val="20"/>
          <w:szCs w:val="20"/>
        </w:rPr>
        <w:t xml:space="preserve">l </w:t>
      </w:r>
      <w:proofErr w:type="spellStart"/>
      <w:r w:rsidR="007A056E" w:rsidRPr="004F15D3">
        <w:rPr>
          <w:rFonts w:eastAsia="Times New Roman"/>
          <w:sz w:val="20"/>
          <w:szCs w:val="20"/>
        </w:rPr>
        <w:t>U</w:t>
      </w:r>
      <w:r w:rsidRPr="004F15D3">
        <w:rPr>
          <w:rFonts w:eastAsia="Times New Roman"/>
          <w:sz w:val="20"/>
          <w:szCs w:val="20"/>
        </w:rPr>
        <w:t>ltrasonography</w:t>
      </w:r>
      <w:proofErr w:type="spellEnd"/>
      <w:r w:rsidRPr="004F15D3">
        <w:rPr>
          <w:rFonts w:eastAsia="Times New Roman"/>
          <w:sz w:val="20"/>
          <w:szCs w:val="20"/>
        </w:rPr>
        <w:t>.</w:t>
      </w:r>
      <w:r w:rsidR="0087186B" w:rsidRPr="004F15D3">
        <w:rPr>
          <w:rFonts w:eastAsia="Times New Roman"/>
          <w:sz w:val="20"/>
          <w:szCs w:val="20"/>
        </w:rPr>
        <w:t xml:space="preserve"> </w:t>
      </w:r>
      <w:r w:rsidRPr="004F15D3">
        <w:rPr>
          <w:rFonts w:eastAsia="Times New Roman"/>
          <w:sz w:val="20"/>
          <w:szCs w:val="20"/>
        </w:rPr>
        <w:t>European</w:t>
      </w:r>
      <w:r w:rsidR="0087186B" w:rsidRPr="004F15D3">
        <w:rPr>
          <w:rFonts w:eastAsia="Times New Roman"/>
          <w:sz w:val="20"/>
          <w:szCs w:val="20"/>
        </w:rPr>
        <w:t xml:space="preserve"> </w:t>
      </w:r>
      <w:r w:rsidRPr="004F15D3">
        <w:rPr>
          <w:rFonts w:eastAsia="Times New Roman"/>
          <w:sz w:val="20"/>
          <w:szCs w:val="20"/>
        </w:rPr>
        <w:t>society</w:t>
      </w:r>
      <w:r w:rsidR="0087186B" w:rsidRPr="004F15D3">
        <w:rPr>
          <w:rFonts w:eastAsia="Times New Roman"/>
          <w:sz w:val="20"/>
          <w:szCs w:val="20"/>
        </w:rPr>
        <w:t xml:space="preserve"> </w:t>
      </w:r>
      <w:r w:rsidRPr="004F15D3">
        <w:rPr>
          <w:rFonts w:eastAsia="Times New Roman"/>
          <w:sz w:val="20"/>
          <w:szCs w:val="20"/>
        </w:rPr>
        <w:t>of</w:t>
      </w:r>
      <w:r w:rsidR="0087186B" w:rsidRPr="004F15D3">
        <w:rPr>
          <w:rFonts w:eastAsia="Times New Roman"/>
          <w:sz w:val="20"/>
          <w:szCs w:val="20"/>
        </w:rPr>
        <w:t xml:space="preserve"> </w:t>
      </w:r>
      <w:r w:rsidRPr="004F15D3">
        <w:rPr>
          <w:rFonts w:eastAsia="Times New Roman"/>
          <w:sz w:val="20"/>
          <w:szCs w:val="20"/>
        </w:rPr>
        <w:t>Radiology.,</w:t>
      </w:r>
      <w:r w:rsidR="0087186B" w:rsidRPr="004F15D3">
        <w:rPr>
          <w:rFonts w:eastAsia="Times New Roman"/>
          <w:sz w:val="20"/>
          <w:szCs w:val="20"/>
        </w:rPr>
        <w:t xml:space="preserve"> </w:t>
      </w:r>
      <w:r w:rsidRPr="004F15D3">
        <w:rPr>
          <w:rFonts w:eastAsia="Times New Roman"/>
          <w:sz w:val="20"/>
          <w:szCs w:val="20"/>
        </w:rPr>
        <w:t>2011;</w:t>
      </w:r>
      <w:r w:rsidR="0087186B" w:rsidRPr="004F15D3">
        <w:rPr>
          <w:rFonts w:eastAsia="Times New Roman"/>
          <w:sz w:val="20"/>
          <w:szCs w:val="20"/>
        </w:rPr>
        <w:t xml:space="preserve"> </w:t>
      </w:r>
      <w:r w:rsidRPr="004F15D3">
        <w:rPr>
          <w:rFonts w:eastAsia="Times New Roman"/>
          <w:sz w:val="20"/>
          <w:szCs w:val="20"/>
        </w:rPr>
        <w:t>961:1-26.</w:t>
      </w:r>
      <w:bookmarkStart w:id="14" w:name="page36"/>
      <w:bookmarkEnd w:id="14"/>
    </w:p>
    <w:p w:rsidR="00AB722D" w:rsidRPr="004F15D3" w:rsidRDefault="007F4215" w:rsidP="007A056E">
      <w:pPr>
        <w:pStyle w:val="ListParagraph"/>
        <w:numPr>
          <w:ilvl w:val="0"/>
          <w:numId w:val="39"/>
        </w:numPr>
        <w:snapToGrid w:val="0"/>
        <w:jc w:val="both"/>
        <w:rPr>
          <w:sz w:val="20"/>
          <w:szCs w:val="20"/>
        </w:rPr>
      </w:pPr>
      <w:r w:rsidRPr="004F15D3">
        <w:rPr>
          <w:rFonts w:eastAsia="Times New Roman"/>
          <w:bCs/>
          <w:sz w:val="20"/>
          <w:szCs w:val="20"/>
        </w:rPr>
        <w:t>Van</w:t>
      </w:r>
      <w:r w:rsidR="0087186B" w:rsidRPr="004F15D3">
        <w:rPr>
          <w:rFonts w:eastAsia="Times New Roman"/>
          <w:bCs/>
          <w:sz w:val="20"/>
          <w:szCs w:val="20"/>
        </w:rPr>
        <w:t xml:space="preserve"> </w:t>
      </w:r>
      <w:proofErr w:type="spellStart"/>
      <w:r w:rsidRPr="004F15D3">
        <w:rPr>
          <w:rFonts w:eastAsia="Times New Roman"/>
          <w:bCs/>
          <w:sz w:val="20"/>
          <w:szCs w:val="20"/>
        </w:rPr>
        <w:t>Lancker</w:t>
      </w:r>
      <w:proofErr w:type="spellEnd"/>
      <w:r w:rsidR="0087186B" w:rsidRPr="004F15D3">
        <w:rPr>
          <w:rFonts w:eastAsia="Times New Roman"/>
          <w:bCs/>
          <w:sz w:val="20"/>
          <w:szCs w:val="20"/>
        </w:rPr>
        <w:t xml:space="preserve"> </w:t>
      </w:r>
      <w:r w:rsidRPr="004F15D3">
        <w:rPr>
          <w:rFonts w:eastAsia="Times New Roman"/>
          <w:bCs/>
          <w:sz w:val="20"/>
          <w:szCs w:val="20"/>
        </w:rPr>
        <w:t>H.</w:t>
      </w:r>
      <w:r w:rsidR="0087186B" w:rsidRPr="004F15D3">
        <w:rPr>
          <w:rFonts w:eastAsia="Times New Roman"/>
          <w:bCs/>
          <w:sz w:val="20"/>
          <w:szCs w:val="20"/>
        </w:rPr>
        <w:t xml:space="preserve"> </w:t>
      </w:r>
      <w:r w:rsidRPr="004F15D3">
        <w:rPr>
          <w:rFonts w:eastAsia="Times New Roman"/>
          <w:bCs/>
          <w:sz w:val="20"/>
          <w:szCs w:val="20"/>
        </w:rPr>
        <w:t>P.,</w:t>
      </w:r>
      <w:r w:rsidR="0087186B" w:rsidRPr="004F15D3">
        <w:rPr>
          <w:rFonts w:eastAsia="Times New Roman"/>
          <w:bCs/>
          <w:sz w:val="20"/>
          <w:szCs w:val="20"/>
        </w:rPr>
        <w:t xml:space="preserve"> </w:t>
      </w:r>
      <w:r w:rsidRPr="004F15D3">
        <w:rPr>
          <w:rFonts w:eastAsia="Times New Roman"/>
          <w:bCs/>
          <w:sz w:val="20"/>
          <w:szCs w:val="20"/>
        </w:rPr>
        <w:t>Martineau</w:t>
      </w:r>
      <w:r w:rsidR="0087186B" w:rsidRPr="004F15D3">
        <w:rPr>
          <w:rFonts w:eastAsia="Times New Roman"/>
          <w:bCs/>
          <w:sz w:val="20"/>
          <w:szCs w:val="20"/>
        </w:rPr>
        <w:t xml:space="preserve"> </w:t>
      </w:r>
      <w:r w:rsidRPr="004F15D3">
        <w:rPr>
          <w:rFonts w:eastAsia="Times New Roman"/>
          <w:bCs/>
          <w:sz w:val="20"/>
          <w:szCs w:val="20"/>
        </w:rPr>
        <w:t>P</w:t>
      </w:r>
      <w:r w:rsidR="0087186B" w:rsidRPr="004F15D3">
        <w:rPr>
          <w:rFonts w:eastAsia="Times New Roman"/>
          <w:bCs/>
          <w:sz w:val="20"/>
          <w:szCs w:val="20"/>
        </w:rPr>
        <w:t xml:space="preserve"> </w:t>
      </w:r>
      <w:r w:rsidRPr="004F15D3">
        <w:rPr>
          <w:rFonts w:eastAsia="Times New Roman"/>
          <w:bCs/>
          <w:sz w:val="20"/>
          <w:szCs w:val="20"/>
        </w:rPr>
        <w:t>A,</w:t>
      </w:r>
      <w:r w:rsidR="0087186B" w:rsidRPr="004F15D3">
        <w:rPr>
          <w:rFonts w:eastAsia="Times New Roman"/>
          <w:bCs/>
          <w:sz w:val="20"/>
          <w:szCs w:val="20"/>
        </w:rPr>
        <w:t xml:space="preserve"> </w:t>
      </w:r>
      <w:r w:rsidRPr="004F15D3">
        <w:rPr>
          <w:rFonts w:eastAsia="Times New Roman"/>
          <w:bCs/>
          <w:sz w:val="20"/>
          <w:szCs w:val="20"/>
        </w:rPr>
        <w:t>and</w:t>
      </w:r>
      <w:r w:rsidR="0087186B" w:rsidRPr="004F15D3">
        <w:rPr>
          <w:rFonts w:eastAsia="Times New Roman"/>
          <w:bCs/>
          <w:sz w:val="20"/>
          <w:szCs w:val="20"/>
        </w:rPr>
        <w:t xml:space="preserve"> </w:t>
      </w:r>
      <w:proofErr w:type="spellStart"/>
      <w:r w:rsidRPr="004F15D3">
        <w:rPr>
          <w:rFonts w:eastAsia="Times New Roman"/>
          <w:bCs/>
          <w:sz w:val="20"/>
          <w:szCs w:val="20"/>
        </w:rPr>
        <w:t>Khoury</w:t>
      </w:r>
      <w:proofErr w:type="spellEnd"/>
      <w:r w:rsidR="0087186B" w:rsidRPr="004F15D3">
        <w:rPr>
          <w:rFonts w:eastAsia="Times New Roman"/>
          <w:bCs/>
          <w:sz w:val="20"/>
          <w:szCs w:val="20"/>
        </w:rPr>
        <w:t xml:space="preserve"> </w:t>
      </w:r>
      <w:r w:rsidRPr="004F15D3">
        <w:rPr>
          <w:rFonts w:eastAsia="Times New Roman"/>
          <w:bCs/>
          <w:sz w:val="20"/>
          <w:szCs w:val="20"/>
        </w:rPr>
        <w:t>V.</w:t>
      </w:r>
      <w:r w:rsidR="007A056E" w:rsidRPr="004F15D3">
        <w:rPr>
          <w:rFonts w:eastAsia="Times New Roman"/>
          <w:bCs/>
          <w:sz w:val="20"/>
          <w:szCs w:val="20"/>
        </w:rPr>
        <w:t xml:space="preserve">: </w:t>
      </w:r>
      <w:proofErr w:type="spellStart"/>
      <w:r w:rsidR="007A056E" w:rsidRPr="004F15D3">
        <w:rPr>
          <w:rFonts w:eastAsia="Times New Roman"/>
          <w:sz w:val="20"/>
          <w:szCs w:val="20"/>
        </w:rPr>
        <w:t>S</w:t>
      </w:r>
      <w:r w:rsidRPr="004F15D3">
        <w:rPr>
          <w:rFonts w:eastAsia="Times New Roman"/>
          <w:sz w:val="20"/>
          <w:szCs w:val="20"/>
        </w:rPr>
        <w:t>onography</w:t>
      </w:r>
      <w:proofErr w:type="spellEnd"/>
      <w:r w:rsidR="0087186B" w:rsidRPr="004F15D3">
        <w:rPr>
          <w:rFonts w:eastAsia="Times New Roman"/>
          <w:sz w:val="20"/>
          <w:szCs w:val="20"/>
        </w:rPr>
        <w:t xml:space="preserve"> </w:t>
      </w:r>
      <w:r w:rsidRPr="004F15D3">
        <w:rPr>
          <w:rFonts w:eastAsia="Times New Roman"/>
          <w:sz w:val="20"/>
          <w:szCs w:val="20"/>
        </w:rPr>
        <w:t>as</w:t>
      </w:r>
      <w:r w:rsidR="0087186B" w:rsidRPr="004F15D3">
        <w:rPr>
          <w:rFonts w:eastAsia="Times New Roman"/>
          <w:sz w:val="20"/>
          <w:szCs w:val="20"/>
        </w:rPr>
        <w:t xml:space="preserve"> </w:t>
      </w:r>
      <w:r w:rsidRPr="004F15D3">
        <w:rPr>
          <w:rFonts w:eastAsia="Times New Roman"/>
          <w:sz w:val="20"/>
          <w:szCs w:val="20"/>
        </w:rPr>
        <w:t>a</w:t>
      </w:r>
      <w:r w:rsidR="0087186B" w:rsidRPr="004F15D3">
        <w:rPr>
          <w:rFonts w:eastAsia="Times New Roman"/>
          <w:sz w:val="20"/>
          <w:szCs w:val="20"/>
        </w:rPr>
        <w:t xml:space="preserve"> </w:t>
      </w:r>
      <w:r w:rsidRPr="004F15D3">
        <w:rPr>
          <w:rFonts w:eastAsia="Times New Roman"/>
          <w:sz w:val="20"/>
          <w:szCs w:val="20"/>
        </w:rPr>
        <w:t>Tool</w:t>
      </w:r>
      <w:r w:rsidR="0087186B" w:rsidRPr="004F15D3">
        <w:rPr>
          <w:rFonts w:eastAsia="Times New Roman"/>
          <w:sz w:val="20"/>
          <w:szCs w:val="20"/>
        </w:rPr>
        <w:t xml:space="preserve"> </w:t>
      </w:r>
      <w:r w:rsidRPr="004F15D3">
        <w:rPr>
          <w:rFonts w:eastAsia="Times New Roman"/>
          <w:sz w:val="20"/>
          <w:szCs w:val="20"/>
        </w:rPr>
        <w:t>for</w:t>
      </w:r>
      <w:r w:rsidR="0087186B" w:rsidRPr="004F15D3">
        <w:rPr>
          <w:rFonts w:eastAsia="Times New Roman"/>
          <w:sz w:val="20"/>
          <w:szCs w:val="20"/>
        </w:rPr>
        <w:t xml:space="preserve"> </w:t>
      </w:r>
      <w:r w:rsidRPr="004F15D3">
        <w:rPr>
          <w:rFonts w:eastAsia="Times New Roman"/>
          <w:sz w:val="20"/>
          <w:szCs w:val="20"/>
        </w:rPr>
        <w:t>Identifying</w:t>
      </w:r>
      <w:r w:rsidR="0087186B" w:rsidRPr="004F15D3">
        <w:rPr>
          <w:rFonts w:eastAsia="Times New Roman"/>
          <w:sz w:val="20"/>
          <w:szCs w:val="20"/>
        </w:rPr>
        <w:t xml:space="preserve"> </w:t>
      </w:r>
      <w:r w:rsidRPr="004F15D3">
        <w:rPr>
          <w:rFonts w:eastAsia="Times New Roman"/>
          <w:sz w:val="20"/>
          <w:szCs w:val="20"/>
        </w:rPr>
        <w:t>Engaging</w:t>
      </w:r>
      <w:r w:rsidR="0087186B" w:rsidRPr="004F15D3">
        <w:rPr>
          <w:rFonts w:eastAsia="Times New Roman"/>
          <w:sz w:val="20"/>
          <w:szCs w:val="20"/>
        </w:rPr>
        <w:t xml:space="preserve"> </w:t>
      </w:r>
      <w:r w:rsidRPr="004F15D3">
        <w:rPr>
          <w:rFonts w:eastAsia="Times New Roman"/>
          <w:sz w:val="20"/>
          <w:szCs w:val="20"/>
        </w:rPr>
        <w:t>Hill-Sachs</w:t>
      </w:r>
      <w:r w:rsidR="0087186B" w:rsidRPr="004F15D3">
        <w:rPr>
          <w:rFonts w:eastAsia="Times New Roman"/>
          <w:sz w:val="20"/>
          <w:szCs w:val="20"/>
        </w:rPr>
        <w:t xml:space="preserve"> </w:t>
      </w:r>
      <w:r w:rsidRPr="004F15D3">
        <w:rPr>
          <w:rFonts w:eastAsia="Times New Roman"/>
          <w:sz w:val="20"/>
          <w:szCs w:val="20"/>
        </w:rPr>
        <w:t>Lesions:</w:t>
      </w:r>
      <w:r w:rsidR="0087186B" w:rsidRPr="004F15D3">
        <w:rPr>
          <w:rFonts w:eastAsia="Times New Roman"/>
          <w:sz w:val="20"/>
          <w:szCs w:val="20"/>
        </w:rPr>
        <w:t xml:space="preserve"> </w:t>
      </w:r>
      <w:r w:rsidRPr="004F15D3">
        <w:rPr>
          <w:rFonts w:eastAsia="Times New Roman"/>
          <w:sz w:val="20"/>
          <w:szCs w:val="20"/>
        </w:rPr>
        <w:t>Preliminary</w:t>
      </w:r>
      <w:r w:rsidR="0087186B" w:rsidRPr="004F15D3">
        <w:rPr>
          <w:rFonts w:eastAsia="Times New Roman"/>
          <w:sz w:val="20"/>
          <w:szCs w:val="20"/>
        </w:rPr>
        <w:t xml:space="preserve"> </w:t>
      </w:r>
      <w:r w:rsidRPr="004F15D3">
        <w:rPr>
          <w:rFonts w:eastAsia="Times New Roman"/>
          <w:sz w:val="20"/>
          <w:szCs w:val="20"/>
        </w:rPr>
        <w:t>Experience</w:t>
      </w:r>
      <w:r w:rsidR="007A056E" w:rsidRPr="004F15D3">
        <w:rPr>
          <w:rFonts w:eastAsia="Times New Roman"/>
          <w:bCs/>
          <w:sz w:val="20"/>
          <w:szCs w:val="20"/>
        </w:rPr>
        <w:t xml:space="preserve">. </w:t>
      </w:r>
      <w:r w:rsidR="007A056E" w:rsidRPr="004F15D3">
        <w:rPr>
          <w:rFonts w:eastAsia="Times New Roman"/>
          <w:sz w:val="20"/>
          <w:szCs w:val="20"/>
        </w:rPr>
        <w:t>J</w:t>
      </w:r>
      <w:r w:rsidR="0087186B" w:rsidRPr="004F15D3">
        <w:rPr>
          <w:rFonts w:eastAsia="Times New Roman"/>
          <w:sz w:val="20"/>
          <w:szCs w:val="20"/>
        </w:rPr>
        <w:t xml:space="preserve"> </w:t>
      </w:r>
      <w:r w:rsidRPr="004F15D3">
        <w:rPr>
          <w:rFonts w:eastAsia="Times New Roman"/>
          <w:sz w:val="20"/>
          <w:szCs w:val="20"/>
        </w:rPr>
        <w:t>Ultrasound</w:t>
      </w:r>
      <w:r w:rsidR="0087186B" w:rsidRPr="004F15D3">
        <w:rPr>
          <w:rFonts w:eastAsia="Times New Roman"/>
          <w:sz w:val="20"/>
          <w:szCs w:val="20"/>
        </w:rPr>
        <w:t xml:space="preserve"> </w:t>
      </w:r>
      <w:r w:rsidRPr="004F15D3">
        <w:rPr>
          <w:rFonts w:eastAsia="Times New Roman"/>
          <w:sz w:val="20"/>
          <w:szCs w:val="20"/>
        </w:rPr>
        <w:t>Med,</w:t>
      </w:r>
      <w:r w:rsidR="0087186B" w:rsidRPr="004F15D3">
        <w:rPr>
          <w:rFonts w:eastAsia="Times New Roman"/>
          <w:sz w:val="20"/>
          <w:szCs w:val="20"/>
        </w:rPr>
        <w:t xml:space="preserve"> </w:t>
      </w:r>
      <w:r w:rsidRPr="004F15D3">
        <w:rPr>
          <w:rFonts w:eastAsia="Times New Roman"/>
          <w:sz w:val="20"/>
          <w:szCs w:val="20"/>
        </w:rPr>
        <w:t>2013;</w:t>
      </w:r>
      <w:r w:rsidR="0087186B" w:rsidRPr="004F15D3">
        <w:rPr>
          <w:rFonts w:eastAsia="Times New Roman"/>
          <w:sz w:val="20"/>
          <w:szCs w:val="20"/>
        </w:rPr>
        <w:t xml:space="preserve"> </w:t>
      </w:r>
      <w:r w:rsidRPr="004F15D3">
        <w:rPr>
          <w:rFonts w:eastAsia="Times New Roman"/>
          <w:sz w:val="20"/>
          <w:szCs w:val="20"/>
        </w:rPr>
        <w:t>32(9):1653–1657.</w:t>
      </w:r>
    </w:p>
    <w:p w:rsidR="007F4215" w:rsidRPr="004F15D3" w:rsidRDefault="007F4215" w:rsidP="007A056E">
      <w:pPr>
        <w:pStyle w:val="ListParagraph"/>
        <w:numPr>
          <w:ilvl w:val="0"/>
          <w:numId w:val="39"/>
        </w:numPr>
        <w:snapToGrid w:val="0"/>
        <w:jc w:val="both"/>
        <w:rPr>
          <w:sz w:val="20"/>
          <w:szCs w:val="20"/>
        </w:rPr>
      </w:pPr>
      <w:proofErr w:type="spellStart"/>
      <w:r w:rsidRPr="004F15D3">
        <w:rPr>
          <w:rFonts w:eastAsia="Times New Roman"/>
          <w:bCs/>
          <w:sz w:val="20"/>
          <w:szCs w:val="20"/>
        </w:rPr>
        <w:t>Zubler</w:t>
      </w:r>
      <w:proofErr w:type="spellEnd"/>
      <w:r w:rsidR="0087186B" w:rsidRPr="004F15D3">
        <w:rPr>
          <w:rFonts w:eastAsia="Times New Roman"/>
          <w:bCs/>
          <w:sz w:val="20"/>
          <w:szCs w:val="20"/>
        </w:rPr>
        <w:t xml:space="preserve"> </w:t>
      </w:r>
      <w:r w:rsidRPr="004F15D3">
        <w:rPr>
          <w:rFonts w:eastAsia="Times New Roman"/>
          <w:bCs/>
          <w:sz w:val="20"/>
          <w:szCs w:val="20"/>
        </w:rPr>
        <w:t>V,</w:t>
      </w:r>
      <w:r w:rsidR="0087186B" w:rsidRPr="004F15D3">
        <w:rPr>
          <w:rFonts w:eastAsia="Times New Roman"/>
          <w:bCs/>
          <w:sz w:val="20"/>
          <w:szCs w:val="20"/>
        </w:rPr>
        <w:t xml:space="preserve"> </w:t>
      </w:r>
      <w:proofErr w:type="spellStart"/>
      <w:r w:rsidRPr="004F15D3">
        <w:rPr>
          <w:rFonts w:eastAsia="Times New Roman"/>
          <w:bCs/>
          <w:sz w:val="20"/>
          <w:szCs w:val="20"/>
        </w:rPr>
        <w:t>Mamisch-Saupe</w:t>
      </w:r>
      <w:proofErr w:type="spellEnd"/>
      <w:r w:rsidR="0087186B" w:rsidRPr="004F15D3">
        <w:rPr>
          <w:rFonts w:eastAsia="Times New Roman"/>
          <w:bCs/>
          <w:sz w:val="20"/>
          <w:szCs w:val="20"/>
        </w:rPr>
        <w:t xml:space="preserve"> </w:t>
      </w:r>
      <w:r w:rsidRPr="004F15D3">
        <w:rPr>
          <w:rFonts w:eastAsia="Times New Roman"/>
          <w:bCs/>
          <w:sz w:val="20"/>
          <w:szCs w:val="20"/>
        </w:rPr>
        <w:t>N,</w:t>
      </w:r>
      <w:r w:rsidR="0087186B" w:rsidRPr="004F15D3">
        <w:rPr>
          <w:rFonts w:eastAsia="Times New Roman"/>
          <w:bCs/>
          <w:sz w:val="20"/>
          <w:szCs w:val="20"/>
        </w:rPr>
        <w:t xml:space="preserve"> </w:t>
      </w:r>
      <w:proofErr w:type="spellStart"/>
      <w:r w:rsidRPr="004F15D3">
        <w:rPr>
          <w:rFonts w:eastAsia="Times New Roman"/>
          <w:bCs/>
          <w:sz w:val="20"/>
          <w:szCs w:val="20"/>
        </w:rPr>
        <w:t>Pfirrmann</w:t>
      </w:r>
      <w:proofErr w:type="spellEnd"/>
      <w:r w:rsidR="0087186B" w:rsidRPr="004F15D3">
        <w:rPr>
          <w:rFonts w:eastAsia="Times New Roman"/>
          <w:bCs/>
          <w:sz w:val="20"/>
          <w:szCs w:val="20"/>
        </w:rPr>
        <w:t xml:space="preserve"> </w:t>
      </w:r>
      <w:r w:rsidRPr="004F15D3">
        <w:rPr>
          <w:rFonts w:eastAsia="Times New Roman"/>
          <w:bCs/>
          <w:sz w:val="20"/>
          <w:szCs w:val="20"/>
        </w:rPr>
        <w:t>CW,</w:t>
      </w:r>
      <w:r w:rsidR="0087186B" w:rsidRPr="004F15D3">
        <w:rPr>
          <w:rFonts w:eastAsia="Times New Roman"/>
          <w:bCs/>
          <w:sz w:val="20"/>
          <w:szCs w:val="20"/>
        </w:rPr>
        <w:t xml:space="preserve"> </w:t>
      </w:r>
      <w:proofErr w:type="spellStart"/>
      <w:r w:rsidRPr="004F15D3">
        <w:rPr>
          <w:rFonts w:eastAsia="Times New Roman"/>
          <w:bCs/>
          <w:sz w:val="20"/>
          <w:szCs w:val="20"/>
        </w:rPr>
        <w:t>Jost</w:t>
      </w:r>
      <w:proofErr w:type="spellEnd"/>
      <w:r w:rsidR="0087186B" w:rsidRPr="004F15D3">
        <w:rPr>
          <w:rFonts w:eastAsia="Times New Roman"/>
          <w:bCs/>
          <w:sz w:val="20"/>
          <w:szCs w:val="20"/>
        </w:rPr>
        <w:t xml:space="preserve"> </w:t>
      </w:r>
      <w:r w:rsidRPr="004F15D3">
        <w:rPr>
          <w:rFonts w:eastAsia="Times New Roman"/>
          <w:bCs/>
          <w:sz w:val="20"/>
          <w:szCs w:val="20"/>
        </w:rPr>
        <w:t>B,</w:t>
      </w:r>
      <w:r w:rsidR="0087186B" w:rsidRPr="004F15D3">
        <w:rPr>
          <w:rFonts w:eastAsia="Times New Roman"/>
          <w:bCs/>
          <w:sz w:val="20"/>
          <w:szCs w:val="20"/>
        </w:rPr>
        <w:t xml:space="preserve"> </w:t>
      </w:r>
      <w:proofErr w:type="spellStart"/>
      <w:r w:rsidRPr="004F15D3">
        <w:rPr>
          <w:rFonts w:eastAsia="Times New Roman"/>
          <w:bCs/>
          <w:sz w:val="20"/>
          <w:szCs w:val="20"/>
        </w:rPr>
        <w:t>etal</w:t>
      </w:r>
      <w:proofErr w:type="spellEnd"/>
      <w:r w:rsidRPr="004F15D3">
        <w:rPr>
          <w:rFonts w:eastAsia="Times New Roman"/>
          <w:sz w:val="20"/>
          <w:szCs w:val="20"/>
        </w:rPr>
        <w:t>:</w:t>
      </w:r>
      <w:r w:rsidR="0087186B" w:rsidRPr="004F15D3">
        <w:rPr>
          <w:rFonts w:eastAsia="Times New Roman"/>
          <w:sz w:val="20"/>
          <w:szCs w:val="20"/>
        </w:rPr>
        <w:t xml:space="preserve"> </w:t>
      </w:r>
      <w:r w:rsidRPr="004F15D3">
        <w:rPr>
          <w:rFonts w:eastAsia="Times New Roman"/>
          <w:sz w:val="20"/>
          <w:szCs w:val="20"/>
        </w:rPr>
        <w:t>Detection</w:t>
      </w:r>
      <w:r w:rsidR="0087186B" w:rsidRPr="004F15D3">
        <w:rPr>
          <w:rFonts w:eastAsia="Times New Roman"/>
          <w:sz w:val="20"/>
          <w:szCs w:val="20"/>
        </w:rPr>
        <w:t xml:space="preserve"> </w:t>
      </w:r>
      <w:r w:rsidRPr="004F15D3">
        <w:rPr>
          <w:rFonts w:eastAsia="Times New Roman"/>
          <w:sz w:val="20"/>
          <w:szCs w:val="20"/>
        </w:rPr>
        <w:t>and</w:t>
      </w:r>
      <w:r w:rsidR="0087186B" w:rsidRPr="004F15D3">
        <w:rPr>
          <w:rFonts w:eastAsia="Times New Roman"/>
          <w:sz w:val="20"/>
          <w:szCs w:val="20"/>
        </w:rPr>
        <w:t xml:space="preserve"> </w:t>
      </w:r>
      <w:r w:rsidRPr="004F15D3">
        <w:rPr>
          <w:rFonts w:eastAsia="Times New Roman"/>
          <w:sz w:val="20"/>
          <w:szCs w:val="20"/>
        </w:rPr>
        <w:t>quan</w:t>
      </w:r>
      <w:r w:rsidR="00CC0E18" w:rsidRPr="004F15D3">
        <w:rPr>
          <w:rFonts w:eastAsia="Times New Roman"/>
          <w:sz w:val="20"/>
          <w:szCs w:val="20"/>
        </w:rPr>
        <w:t>tification</w:t>
      </w:r>
      <w:r w:rsidR="0087186B" w:rsidRPr="004F15D3">
        <w:rPr>
          <w:rFonts w:eastAsia="Times New Roman"/>
          <w:sz w:val="20"/>
          <w:szCs w:val="20"/>
        </w:rPr>
        <w:t xml:space="preserve"> </w:t>
      </w:r>
      <w:r w:rsidR="00CC0E18" w:rsidRPr="004F15D3">
        <w:rPr>
          <w:rFonts w:eastAsia="Times New Roman"/>
          <w:sz w:val="20"/>
          <w:szCs w:val="20"/>
        </w:rPr>
        <w:t>of</w:t>
      </w:r>
      <w:r w:rsidR="0087186B" w:rsidRPr="004F15D3">
        <w:rPr>
          <w:rFonts w:eastAsia="Times New Roman"/>
          <w:sz w:val="20"/>
          <w:szCs w:val="20"/>
        </w:rPr>
        <w:t xml:space="preserve"> </w:t>
      </w:r>
      <w:proofErr w:type="spellStart"/>
      <w:r w:rsidR="00CC0E18" w:rsidRPr="004F15D3">
        <w:rPr>
          <w:rFonts w:eastAsia="Times New Roman"/>
          <w:sz w:val="20"/>
          <w:szCs w:val="20"/>
        </w:rPr>
        <w:t>glenohumeral</w:t>
      </w:r>
      <w:proofErr w:type="spellEnd"/>
      <w:r w:rsidR="004F15D3">
        <w:rPr>
          <w:rFonts w:eastAsiaTheme="minorEastAsia" w:hint="eastAsia"/>
          <w:sz w:val="20"/>
          <w:szCs w:val="20"/>
          <w:lang w:eastAsia="zh-CN"/>
        </w:rPr>
        <w:t xml:space="preserve"> </w:t>
      </w:r>
      <w:r w:rsidR="00CC0E18" w:rsidRPr="004F15D3">
        <w:rPr>
          <w:rFonts w:eastAsia="Times New Roman"/>
          <w:sz w:val="20"/>
          <w:szCs w:val="20"/>
        </w:rPr>
        <w:t>joint</w:t>
      </w:r>
      <w:r w:rsidR="0087186B" w:rsidRPr="004F15D3">
        <w:rPr>
          <w:rFonts w:eastAsia="Times New Roman"/>
          <w:sz w:val="20"/>
          <w:szCs w:val="20"/>
        </w:rPr>
        <w:t xml:space="preserve"> </w:t>
      </w:r>
      <w:r w:rsidRPr="004F15D3">
        <w:rPr>
          <w:rFonts w:eastAsia="Times New Roman"/>
          <w:sz w:val="20"/>
          <w:szCs w:val="20"/>
        </w:rPr>
        <w:t>effu</w:t>
      </w:r>
      <w:r w:rsidR="00AB722D" w:rsidRPr="004F15D3">
        <w:rPr>
          <w:rFonts w:eastAsia="Times New Roman"/>
          <w:sz w:val="20"/>
          <w:szCs w:val="20"/>
        </w:rPr>
        <w:t>sion</w:t>
      </w:r>
      <w:r w:rsidR="007A056E" w:rsidRPr="004F15D3">
        <w:rPr>
          <w:rFonts w:eastAsia="Times New Roman"/>
          <w:sz w:val="20"/>
          <w:szCs w:val="20"/>
        </w:rPr>
        <w:t>: r</w:t>
      </w:r>
      <w:r w:rsidR="000C328A" w:rsidRPr="004F15D3">
        <w:rPr>
          <w:rFonts w:eastAsia="Times New Roman"/>
          <w:sz w:val="20"/>
          <w:szCs w:val="20"/>
        </w:rPr>
        <w:t>eliability</w:t>
      </w:r>
      <w:r w:rsidR="0087186B" w:rsidRPr="004F15D3">
        <w:rPr>
          <w:rFonts w:eastAsia="Times New Roman"/>
          <w:sz w:val="20"/>
          <w:szCs w:val="20"/>
        </w:rPr>
        <w:t xml:space="preserve"> </w:t>
      </w:r>
      <w:r w:rsidR="00AB722D" w:rsidRPr="004F15D3">
        <w:rPr>
          <w:rFonts w:eastAsia="Times New Roman"/>
          <w:sz w:val="20"/>
          <w:szCs w:val="20"/>
        </w:rPr>
        <w:t>of</w:t>
      </w:r>
      <w:r w:rsidR="0087186B" w:rsidRPr="004F15D3">
        <w:rPr>
          <w:rFonts w:eastAsia="Times New Roman"/>
          <w:sz w:val="20"/>
          <w:szCs w:val="20"/>
        </w:rPr>
        <w:t xml:space="preserve"> </w:t>
      </w:r>
      <w:r w:rsidRPr="004F15D3">
        <w:rPr>
          <w:rFonts w:eastAsia="Times New Roman"/>
          <w:sz w:val="20"/>
          <w:szCs w:val="20"/>
        </w:rPr>
        <w:t>ultrasound</w:t>
      </w:r>
      <w:r w:rsidR="007A056E" w:rsidRPr="004F15D3">
        <w:rPr>
          <w:rFonts w:eastAsia="Times New Roman"/>
          <w:sz w:val="20"/>
          <w:szCs w:val="20"/>
        </w:rPr>
        <w:t xml:space="preserve">. </w:t>
      </w:r>
      <w:proofErr w:type="spellStart"/>
      <w:r w:rsidR="007A056E" w:rsidRPr="004F15D3">
        <w:rPr>
          <w:rFonts w:eastAsia="Times New Roman"/>
          <w:sz w:val="20"/>
          <w:szCs w:val="20"/>
        </w:rPr>
        <w:t>E</w:t>
      </w:r>
      <w:r w:rsidRPr="004F15D3">
        <w:rPr>
          <w:rFonts w:eastAsia="Times New Roman"/>
          <w:sz w:val="20"/>
          <w:szCs w:val="20"/>
        </w:rPr>
        <w:t>ur</w:t>
      </w:r>
      <w:proofErr w:type="spellEnd"/>
      <w:r w:rsidR="004F15D3">
        <w:rPr>
          <w:rFonts w:eastAsiaTheme="minorEastAsia" w:hint="eastAsia"/>
          <w:sz w:val="20"/>
          <w:szCs w:val="20"/>
          <w:lang w:eastAsia="zh-CN"/>
        </w:rPr>
        <w:t xml:space="preserve"> </w:t>
      </w:r>
      <w:proofErr w:type="spellStart"/>
      <w:r w:rsidRPr="004F15D3">
        <w:rPr>
          <w:rFonts w:eastAsia="Times New Roman"/>
          <w:sz w:val="20"/>
          <w:szCs w:val="20"/>
        </w:rPr>
        <w:t>Radiol</w:t>
      </w:r>
      <w:proofErr w:type="spellEnd"/>
      <w:r w:rsidRPr="004F15D3">
        <w:rPr>
          <w:rFonts w:eastAsia="Times New Roman"/>
          <w:sz w:val="20"/>
          <w:szCs w:val="20"/>
        </w:rPr>
        <w:t>.</w:t>
      </w:r>
      <w:r w:rsidR="00B9271F" w:rsidRPr="004F15D3">
        <w:rPr>
          <w:rFonts w:eastAsia="Times New Roman"/>
          <w:sz w:val="20"/>
          <w:szCs w:val="20"/>
        </w:rPr>
        <w:t>,</w:t>
      </w:r>
      <w:r w:rsidR="0087186B" w:rsidRPr="004F15D3">
        <w:rPr>
          <w:rFonts w:eastAsia="Times New Roman"/>
          <w:sz w:val="20"/>
          <w:szCs w:val="20"/>
        </w:rPr>
        <w:t xml:space="preserve"> </w:t>
      </w:r>
      <w:r w:rsidRPr="004F15D3">
        <w:rPr>
          <w:rFonts w:eastAsia="Times New Roman"/>
          <w:sz w:val="20"/>
          <w:szCs w:val="20"/>
        </w:rPr>
        <w:t>2011;</w:t>
      </w:r>
      <w:r w:rsidR="0087186B" w:rsidRPr="004F15D3">
        <w:rPr>
          <w:rFonts w:eastAsia="Times New Roman"/>
          <w:sz w:val="20"/>
          <w:szCs w:val="20"/>
        </w:rPr>
        <w:t xml:space="preserve"> </w:t>
      </w:r>
      <w:r w:rsidRPr="004F15D3">
        <w:rPr>
          <w:rFonts w:eastAsia="Times New Roman"/>
          <w:sz w:val="20"/>
          <w:szCs w:val="20"/>
        </w:rPr>
        <w:t>21(9):</w:t>
      </w:r>
      <w:r w:rsidR="0087186B" w:rsidRPr="004F15D3">
        <w:rPr>
          <w:rFonts w:eastAsia="Times New Roman"/>
          <w:sz w:val="20"/>
          <w:szCs w:val="20"/>
        </w:rPr>
        <w:t xml:space="preserve"> </w:t>
      </w:r>
      <w:r w:rsidRPr="004F15D3">
        <w:rPr>
          <w:rFonts w:eastAsia="Times New Roman"/>
          <w:sz w:val="20"/>
          <w:szCs w:val="20"/>
        </w:rPr>
        <w:t>1858-1864.</w:t>
      </w:r>
      <w:bookmarkStart w:id="15" w:name="page39"/>
      <w:bookmarkEnd w:id="15"/>
    </w:p>
    <w:p w:rsidR="00B9271F" w:rsidRPr="004F15D3" w:rsidRDefault="00B9271F" w:rsidP="007A056E">
      <w:pPr>
        <w:snapToGrid w:val="0"/>
        <w:ind w:left="425" w:hanging="425"/>
        <w:jc w:val="both"/>
        <w:rPr>
          <w:b/>
          <w:bCs/>
          <w:sz w:val="20"/>
          <w:szCs w:val="20"/>
        </w:rPr>
        <w:sectPr w:rsidR="00B9271F" w:rsidRPr="004F15D3" w:rsidSect="00B9271F">
          <w:type w:val="continuous"/>
          <w:pgSz w:w="12240" w:h="15840" w:code="1"/>
          <w:pgMar w:top="1440" w:right="1440" w:bottom="1440" w:left="1440" w:header="720" w:footer="720" w:gutter="0"/>
          <w:cols w:num="2" w:space="550"/>
          <w:docGrid w:linePitch="360"/>
        </w:sectPr>
      </w:pPr>
    </w:p>
    <w:p w:rsidR="0087186B" w:rsidRPr="004F15D3" w:rsidRDefault="0087186B" w:rsidP="007A056E">
      <w:pPr>
        <w:snapToGrid w:val="0"/>
        <w:ind w:left="425" w:hanging="425"/>
        <w:jc w:val="both"/>
        <w:rPr>
          <w:b/>
          <w:bCs/>
          <w:sz w:val="20"/>
          <w:szCs w:val="20"/>
        </w:rPr>
      </w:pPr>
    </w:p>
    <w:p w:rsidR="0087186B" w:rsidRPr="004F15D3" w:rsidRDefault="0087186B" w:rsidP="007A056E">
      <w:pPr>
        <w:snapToGrid w:val="0"/>
        <w:ind w:left="425" w:hanging="425"/>
        <w:jc w:val="both"/>
        <w:rPr>
          <w:bCs/>
          <w:sz w:val="20"/>
          <w:szCs w:val="20"/>
        </w:rPr>
      </w:pPr>
      <w:r w:rsidRPr="004F15D3">
        <w:rPr>
          <w:b/>
          <w:bCs/>
          <w:sz w:val="20"/>
          <w:szCs w:val="20"/>
        </w:rPr>
        <w:cr/>
      </w:r>
    </w:p>
    <w:p w:rsidR="007F4215" w:rsidRPr="004F15D3" w:rsidRDefault="0087186B" w:rsidP="00B9271F">
      <w:pPr>
        <w:snapToGrid w:val="0"/>
        <w:jc w:val="both"/>
        <w:rPr>
          <w:bCs/>
          <w:sz w:val="20"/>
          <w:szCs w:val="20"/>
        </w:rPr>
      </w:pPr>
      <w:r w:rsidRPr="004F15D3">
        <w:rPr>
          <w:bCs/>
          <w:sz w:val="20"/>
          <w:szCs w:val="20"/>
        </w:rPr>
        <w:t>7/7/2018</w:t>
      </w:r>
    </w:p>
    <w:sectPr w:rsidR="007F4215" w:rsidRPr="004F15D3" w:rsidSect="00B9271F">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ADD" w:rsidRDefault="00C63ADD" w:rsidP="00071DD9">
      <w:r>
        <w:separator/>
      </w:r>
    </w:p>
  </w:endnote>
  <w:endnote w:type="continuationSeparator" w:id="0">
    <w:p w:rsidR="00C63ADD" w:rsidRDefault="00C63ADD" w:rsidP="00071D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itannic Bold">
    <w:altName w:val="Malgun Gothic"/>
    <w:charset w:val="00"/>
    <w:family w:val="swiss"/>
    <w:pitch w:val="variable"/>
    <w:sig w:usb0="00000003" w:usb1="00000000" w:usb2="00000000" w:usb3="00000000" w:csb0="00000001" w:csb1="00000000"/>
  </w:font>
  <w:font w:name="Franklin Gothic Heavy">
    <w:charset w:val="00"/>
    <w:family w:val="swiss"/>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A9" w:rsidRPr="00AA5154" w:rsidRDefault="002B11C0" w:rsidP="00AA5154">
    <w:pPr>
      <w:jc w:val="center"/>
      <w:rPr>
        <w:sz w:val="20"/>
      </w:rPr>
    </w:pPr>
    <w:r w:rsidRPr="00AA5154">
      <w:rPr>
        <w:sz w:val="20"/>
      </w:rPr>
      <w:fldChar w:fldCharType="begin"/>
    </w:r>
    <w:r w:rsidR="00AA5154" w:rsidRPr="00AA5154">
      <w:rPr>
        <w:sz w:val="20"/>
      </w:rPr>
      <w:instrText xml:space="preserve"> page </w:instrText>
    </w:r>
    <w:r w:rsidRPr="00AA5154">
      <w:rPr>
        <w:sz w:val="20"/>
      </w:rPr>
      <w:fldChar w:fldCharType="separate"/>
    </w:r>
    <w:r w:rsidR="004F15D3">
      <w:rPr>
        <w:noProof/>
        <w:sz w:val="20"/>
      </w:rPr>
      <w:t>15</w:t>
    </w:r>
    <w:r w:rsidRPr="00AA515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ADD" w:rsidRDefault="00C63ADD" w:rsidP="00071DD9">
      <w:r>
        <w:separator/>
      </w:r>
    </w:p>
  </w:footnote>
  <w:footnote w:type="continuationSeparator" w:id="0">
    <w:p w:rsidR="00C63ADD" w:rsidRDefault="00C63ADD" w:rsidP="00071D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54" w:rsidRPr="00AA5154" w:rsidRDefault="00AA5154" w:rsidP="00AA5154">
    <w:pPr>
      <w:pBdr>
        <w:bottom w:val="thinThickMediumGap" w:sz="12" w:space="1" w:color="auto"/>
      </w:pBdr>
      <w:tabs>
        <w:tab w:val="left" w:pos="851"/>
        <w:tab w:val="right" w:pos="8364"/>
      </w:tabs>
      <w:adjustRightInd w:val="0"/>
      <w:snapToGrid w:val="0"/>
      <w:jc w:val="both"/>
      <w:rPr>
        <w:iCs/>
        <w:sz w:val="20"/>
        <w:szCs w:val="20"/>
      </w:rPr>
    </w:pPr>
    <w:r w:rsidRPr="00AA5154">
      <w:rPr>
        <w:rFonts w:hint="eastAsia"/>
        <w:iCs/>
        <w:color w:val="000000"/>
        <w:sz w:val="20"/>
        <w:szCs w:val="20"/>
      </w:rPr>
      <w:tab/>
    </w:r>
    <w:r w:rsidRPr="00AA5154">
      <w:rPr>
        <w:iCs/>
        <w:color w:val="000000"/>
        <w:sz w:val="20"/>
        <w:szCs w:val="20"/>
      </w:rPr>
      <w:t xml:space="preserve">Researcher </w:t>
    </w:r>
    <w:r w:rsidRPr="00AA5154">
      <w:rPr>
        <w:iCs/>
        <w:sz w:val="20"/>
        <w:szCs w:val="20"/>
      </w:rPr>
      <w:t>201</w:t>
    </w:r>
    <w:r w:rsidRPr="00AA5154">
      <w:rPr>
        <w:rFonts w:hint="eastAsia"/>
        <w:iCs/>
        <w:sz w:val="20"/>
        <w:szCs w:val="20"/>
      </w:rPr>
      <w:t>8</w:t>
    </w:r>
    <w:r w:rsidRPr="00AA5154">
      <w:rPr>
        <w:iCs/>
        <w:sz w:val="20"/>
        <w:szCs w:val="20"/>
      </w:rPr>
      <w:t>;</w:t>
    </w:r>
    <w:r w:rsidRPr="00AA5154">
      <w:rPr>
        <w:rFonts w:hint="eastAsia"/>
        <w:iCs/>
        <w:sz w:val="20"/>
        <w:szCs w:val="20"/>
      </w:rPr>
      <w:t>10</w:t>
    </w:r>
    <w:r w:rsidRPr="00AA5154">
      <w:rPr>
        <w:iCs/>
        <w:sz w:val="20"/>
        <w:szCs w:val="20"/>
      </w:rPr>
      <w:t>(</w:t>
    </w:r>
    <w:r w:rsidRPr="00AA5154">
      <w:rPr>
        <w:rFonts w:hint="eastAsia"/>
        <w:iCs/>
        <w:sz w:val="20"/>
        <w:szCs w:val="20"/>
      </w:rPr>
      <w:t>7</w:t>
    </w:r>
    <w:r w:rsidRPr="00AA5154">
      <w:rPr>
        <w:iCs/>
        <w:sz w:val="20"/>
        <w:szCs w:val="20"/>
      </w:rPr>
      <w:t xml:space="preserve">)  </w:t>
    </w:r>
    <w:r w:rsidRPr="00AA5154">
      <w:rPr>
        <w:rFonts w:hint="eastAsia"/>
        <w:iCs/>
        <w:sz w:val="20"/>
        <w:szCs w:val="20"/>
      </w:rPr>
      <w:t xml:space="preserve"> </w:t>
    </w:r>
    <w:r w:rsidRPr="00AA5154">
      <w:rPr>
        <w:iCs/>
        <w:sz w:val="20"/>
        <w:szCs w:val="20"/>
      </w:rPr>
      <w:t xml:space="preserve"> </w:t>
    </w:r>
    <w:r w:rsidRPr="00AA5154">
      <w:rPr>
        <w:rFonts w:hint="eastAsia"/>
        <w:iCs/>
        <w:sz w:val="20"/>
        <w:szCs w:val="20"/>
      </w:rPr>
      <w:tab/>
    </w:r>
    <w:r w:rsidRPr="00AA5154">
      <w:rPr>
        <w:iCs/>
        <w:sz w:val="20"/>
        <w:szCs w:val="20"/>
      </w:rPr>
      <w:t xml:space="preserve">    </w:t>
    </w:r>
    <w:r w:rsidRPr="00AA5154">
      <w:rPr>
        <w:sz w:val="20"/>
        <w:szCs w:val="20"/>
      </w:rPr>
      <w:t xml:space="preserve"> </w:t>
    </w:r>
    <w:hyperlink r:id="rId1" w:history="1">
      <w:r w:rsidRPr="00AA5154">
        <w:rPr>
          <w:rStyle w:val="Hyperlink"/>
          <w:color w:val="0000FF"/>
          <w:sz w:val="20"/>
          <w:szCs w:val="20"/>
        </w:rPr>
        <w:t>http://www.sciencepub.net/researcher</w:t>
      </w:r>
    </w:hyperlink>
  </w:p>
  <w:p w:rsidR="00AA5154" w:rsidRPr="00AA5154" w:rsidRDefault="00AA5154" w:rsidP="00AA5154">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2B9"/>
    <w:multiLevelType w:val="hybridMultilevel"/>
    <w:tmpl w:val="91749B88"/>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
    <w:nsid w:val="02901D82"/>
    <w:multiLevelType w:val="hybridMultilevel"/>
    <w:tmpl w:val="437A1F9C"/>
    <w:lvl w:ilvl="0" w:tplc="E86638DE">
      <w:start w:val="1"/>
      <w:numFmt w:val="upperLetter"/>
      <w:lvlText w:val="%1)"/>
      <w:lvlJc w:val="left"/>
    </w:lvl>
    <w:lvl w:ilvl="1" w:tplc="153CE882">
      <w:numFmt w:val="decimal"/>
      <w:lvlText w:val=""/>
      <w:lvlJc w:val="left"/>
    </w:lvl>
    <w:lvl w:ilvl="2" w:tplc="68AE5CDA">
      <w:numFmt w:val="decimal"/>
      <w:lvlText w:val=""/>
      <w:lvlJc w:val="left"/>
    </w:lvl>
    <w:lvl w:ilvl="3" w:tplc="77B00B62">
      <w:numFmt w:val="decimal"/>
      <w:lvlText w:val=""/>
      <w:lvlJc w:val="left"/>
    </w:lvl>
    <w:lvl w:ilvl="4" w:tplc="054A4F9A">
      <w:numFmt w:val="decimal"/>
      <w:lvlText w:val=""/>
      <w:lvlJc w:val="left"/>
    </w:lvl>
    <w:lvl w:ilvl="5" w:tplc="230A7CFE">
      <w:numFmt w:val="decimal"/>
      <w:lvlText w:val=""/>
      <w:lvlJc w:val="left"/>
    </w:lvl>
    <w:lvl w:ilvl="6" w:tplc="87D21876">
      <w:numFmt w:val="decimal"/>
      <w:lvlText w:val=""/>
      <w:lvlJc w:val="left"/>
    </w:lvl>
    <w:lvl w:ilvl="7" w:tplc="D1EA8D14">
      <w:numFmt w:val="decimal"/>
      <w:lvlText w:val=""/>
      <w:lvlJc w:val="left"/>
    </w:lvl>
    <w:lvl w:ilvl="8" w:tplc="BE3C9E20">
      <w:numFmt w:val="decimal"/>
      <w:lvlText w:val=""/>
      <w:lvlJc w:val="left"/>
    </w:lvl>
  </w:abstractNum>
  <w:abstractNum w:abstractNumId="2">
    <w:nsid w:val="08138641"/>
    <w:multiLevelType w:val="hybridMultilevel"/>
    <w:tmpl w:val="DF0A45F4"/>
    <w:lvl w:ilvl="0" w:tplc="23E20944">
      <w:start w:val="1"/>
      <w:numFmt w:val="decimal"/>
      <w:lvlText w:val="%1."/>
      <w:lvlJc w:val="left"/>
    </w:lvl>
    <w:lvl w:ilvl="1" w:tplc="B890FA2C">
      <w:start w:val="1"/>
      <w:numFmt w:val="bullet"/>
      <w:lvlText w:val="-"/>
      <w:lvlJc w:val="left"/>
    </w:lvl>
    <w:lvl w:ilvl="2" w:tplc="06C27C28">
      <w:numFmt w:val="decimal"/>
      <w:lvlText w:val=""/>
      <w:lvlJc w:val="left"/>
    </w:lvl>
    <w:lvl w:ilvl="3" w:tplc="B06A678C">
      <w:numFmt w:val="decimal"/>
      <w:lvlText w:val=""/>
      <w:lvlJc w:val="left"/>
    </w:lvl>
    <w:lvl w:ilvl="4" w:tplc="ED5C9DBE">
      <w:numFmt w:val="decimal"/>
      <w:lvlText w:val=""/>
      <w:lvlJc w:val="left"/>
    </w:lvl>
    <w:lvl w:ilvl="5" w:tplc="1F5EBEB2">
      <w:numFmt w:val="decimal"/>
      <w:lvlText w:val=""/>
      <w:lvlJc w:val="left"/>
    </w:lvl>
    <w:lvl w:ilvl="6" w:tplc="36D04D58">
      <w:numFmt w:val="decimal"/>
      <w:lvlText w:val=""/>
      <w:lvlJc w:val="left"/>
    </w:lvl>
    <w:lvl w:ilvl="7" w:tplc="7F741660">
      <w:numFmt w:val="decimal"/>
      <w:lvlText w:val=""/>
      <w:lvlJc w:val="left"/>
    </w:lvl>
    <w:lvl w:ilvl="8" w:tplc="AEEC13C6">
      <w:numFmt w:val="decimal"/>
      <w:lvlText w:val=""/>
      <w:lvlJc w:val="left"/>
    </w:lvl>
  </w:abstractNum>
  <w:abstractNum w:abstractNumId="3">
    <w:nsid w:val="0836C40E"/>
    <w:multiLevelType w:val="hybridMultilevel"/>
    <w:tmpl w:val="A394E858"/>
    <w:lvl w:ilvl="0" w:tplc="2F3C9E18">
      <w:start w:val="1"/>
      <w:numFmt w:val="bullet"/>
      <w:lvlText w:val=""/>
      <w:lvlJc w:val="left"/>
    </w:lvl>
    <w:lvl w:ilvl="1" w:tplc="8326B9C0">
      <w:numFmt w:val="decimal"/>
      <w:lvlText w:val=""/>
      <w:lvlJc w:val="left"/>
    </w:lvl>
    <w:lvl w:ilvl="2" w:tplc="70EA1B8C">
      <w:numFmt w:val="decimal"/>
      <w:lvlText w:val=""/>
      <w:lvlJc w:val="left"/>
    </w:lvl>
    <w:lvl w:ilvl="3" w:tplc="3A006F9C">
      <w:numFmt w:val="decimal"/>
      <w:lvlText w:val=""/>
      <w:lvlJc w:val="left"/>
    </w:lvl>
    <w:lvl w:ilvl="4" w:tplc="444811BC">
      <w:numFmt w:val="decimal"/>
      <w:lvlText w:val=""/>
      <w:lvlJc w:val="left"/>
    </w:lvl>
    <w:lvl w:ilvl="5" w:tplc="B42A3236">
      <w:numFmt w:val="decimal"/>
      <w:lvlText w:val=""/>
      <w:lvlJc w:val="left"/>
    </w:lvl>
    <w:lvl w:ilvl="6" w:tplc="AF560BEA">
      <w:numFmt w:val="decimal"/>
      <w:lvlText w:val=""/>
      <w:lvlJc w:val="left"/>
    </w:lvl>
    <w:lvl w:ilvl="7" w:tplc="578CE854">
      <w:numFmt w:val="decimal"/>
      <w:lvlText w:val=""/>
      <w:lvlJc w:val="left"/>
    </w:lvl>
    <w:lvl w:ilvl="8" w:tplc="822C595A">
      <w:numFmt w:val="decimal"/>
      <w:lvlText w:val=""/>
      <w:lvlJc w:val="left"/>
    </w:lvl>
  </w:abstractNum>
  <w:abstractNum w:abstractNumId="4">
    <w:nsid w:val="167C51FB"/>
    <w:multiLevelType w:val="hybridMultilevel"/>
    <w:tmpl w:val="072A311C"/>
    <w:lvl w:ilvl="0" w:tplc="3D3ED8BA">
      <w:start w:val="2"/>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026FA"/>
    <w:multiLevelType w:val="hybridMultilevel"/>
    <w:tmpl w:val="AA445FFC"/>
    <w:lvl w:ilvl="0" w:tplc="C0B2E60C">
      <w:start w:val="1"/>
      <w:numFmt w:val="bullet"/>
      <w:lvlText w:val=":"/>
      <w:lvlJc w:val="left"/>
    </w:lvl>
    <w:lvl w:ilvl="1" w:tplc="1AF0C3CE">
      <w:numFmt w:val="decimal"/>
      <w:lvlText w:val=""/>
      <w:lvlJc w:val="left"/>
    </w:lvl>
    <w:lvl w:ilvl="2" w:tplc="574A2CB4">
      <w:numFmt w:val="decimal"/>
      <w:lvlText w:val=""/>
      <w:lvlJc w:val="left"/>
    </w:lvl>
    <w:lvl w:ilvl="3" w:tplc="681ED4C6">
      <w:numFmt w:val="decimal"/>
      <w:lvlText w:val=""/>
      <w:lvlJc w:val="left"/>
    </w:lvl>
    <w:lvl w:ilvl="4" w:tplc="48F8A17E">
      <w:numFmt w:val="decimal"/>
      <w:lvlText w:val=""/>
      <w:lvlJc w:val="left"/>
    </w:lvl>
    <w:lvl w:ilvl="5" w:tplc="EE2C9706">
      <w:numFmt w:val="decimal"/>
      <w:lvlText w:val=""/>
      <w:lvlJc w:val="left"/>
    </w:lvl>
    <w:lvl w:ilvl="6" w:tplc="6A0493FA">
      <w:numFmt w:val="decimal"/>
      <w:lvlText w:val=""/>
      <w:lvlJc w:val="left"/>
    </w:lvl>
    <w:lvl w:ilvl="7" w:tplc="45E4CE1A">
      <w:numFmt w:val="decimal"/>
      <w:lvlText w:val=""/>
      <w:lvlJc w:val="left"/>
    </w:lvl>
    <w:lvl w:ilvl="8" w:tplc="57107CD4">
      <w:numFmt w:val="decimal"/>
      <w:lvlText w:val=""/>
      <w:lvlJc w:val="left"/>
    </w:lvl>
  </w:abstractNum>
  <w:abstractNum w:abstractNumId="6">
    <w:nsid w:val="1DBABF00"/>
    <w:multiLevelType w:val="hybridMultilevel"/>
    <w:tmpl w:val="E6F4D77E"/>
    <w:lvl w:ilvl="0" w:tplc="B1EACD76">
      <w:start w:val="1"/>
      <w:numFmt w:val="bullet"/>
      <w:lvlText w:val=""/>
      <w:lvlJc w:val="left"/>
    </w:lvl>
    <w:lvl w:ilvl="1" w:tplc="DD8CEA0E">
      <w:numFmt w:val="decimal"/>
      <w:lvlText w:val=""/>
      <w:lvlJc w:val="left"/>
    </w:lvl>
    <w:lvl w:ilvl="2" w:tplc="C164C322">
      <w:numFmt w:val="decimal"/>
      <w:lvlText w:val=""/>
      <w:lvlJc w:val="left"/>
    </w:lvl>
    <w:lvl w:ilvl="3" w:tplc="602E5EA0">
      <w:numFmt w:val="decimal"/>
      <w:lvlText w:val=""/>
      <w:lvlJc w:val="left"/>
    </w:lvl>
    <w:lvl w:ilvl="4" w:tplc="8AD45F58">
      <w:numFmt w:val="decimal"/>
      <w:lvlText w:val=""/>
      <w:lvlJc w:val="left"/>
    </w:lvl>
    <w:lvl w:ilvl="5" w:tplc="524A3C14">
      <w:numFmt w:val="decimal"/>
      <w:lvlText w:val=""/>
      <w:lvlJc w:val="left"/>
    </w:lvl>
    <w:lvl w:ilvl="6" w:tplc="5D4EEA6A">
      <w:numFmt w:val="decimal"/>
      <w:lvlText w:val=""/>
      <w:lvlJc w:val="left"/>
    </w:lvl>
    <w:lvl w:ilvl="7" w:tplc="990CF5CE">
      <w:numFmt w:val="decimal"/>
      <w:lvlText w:val=""/>
      <w:lvlJc w:val="left"/>
    </w:lvl>
    <w:lvl w:ilvl="8" w:tplc="91480AC0">
      <w:numFmt w:val="decimal"/>
      <w:lvlText w:val=""/>
      <w:lvlJc w:val="left"/>
    </w:lvl>
  </w:abstractNum>
  <w:abstractNum w:abstractNumId="7">
    <w:nsid w:val="1E7FF521"/>
    <w:multiLevelType w:val="hybridMultilevel"/>
    <w:tmpl w:val="F138886A"/>
    <w:lvl w:ilvl="0" w:tplc="ECE47CB8">
      <w:start w:val="1"/>
      <w:numFmt w:val="bullet"/>
      <w:lvlText w:val=""/>
      <w:lvlJc w:val="left"/>
    </w:lvl>
    <w:lvl w:ilvl="1" w:tplc="2E28283C">
      <w:numFmt w:val="decimal"/>
      <w:lvlText w:val=""/>
      <w:lvlJc w:val="left"/>
    </w:lvl>
    <w:lvl w:ilvl="2" w:tplc="E8E40906">
      <w:numFmt w:val="decimal"/>
      <w:lvlText w:val=""/>
      <w:lvlJc w:val="left"/>
    </w:lvl>
    <w:lvl w:ilvl="3" w:tplc="96863F84">
      <w:numFmt w:val="decimal"/>
      <w:lvlText w:val=""/>
      <w:lvlJc w:val="left"/>
    </w:lvl>
    <w:lvl w:ilvl="4" w:tplc="F6D25E94">
      <w:numFmt w:val="decimal"/>
      <w:lvlText w:val=""/>
      <w:lvlJc w:val="left"/>
    </w:lvl>
    <w:lvl w:ilvl="5" w:tplc="CE38BB94">
      <w:numFmt w:val="decimal"/>
      <w:lvlText w:val=""/>
      <w:lvlJc w:val="left"/>
    </w:lvl>
    <w:lvl w:ilvl="6" w:tplc="D47C161E">
      <w:numFmt w:val="decimal"/>
      <w:lvlText w:val=""/>
      <w:lvlJc w:val="left"/>
    </w:lvl>
    <w:lvl w:ilvl="7" w:tplc="C854C670">
      <w:numFmt w:val="decimal"/>
      <w:lvlText w:val=""/>
      <w:lvlJc w:val="left"/>
    </w:lvl>
    <w:lvl w:ilvl="8" w:tplc="2A8C9948">
      <w:numFmt w:val="decimal"/>
      <w:lvlText w:val=""/>
      <w:lvlJc w:val="left"/>
    </w:lvl>
  </w:abstractNum>
  <w:abstractNum w:abstractNumId="8">
    <w:nsid w:val="22221A70"/>
    <w:multiLevelType w:val="hybridMultilevel"/>
    <w:tmpl w:val="03263350"/>
    <w:lvl w:ilvl="0" w:tplc="D3C4AA68">
      <w:start w:val="1"/>
      <w:numFmt w:val="upperLetter"/>
      <w:lvlText w:val="%1)"/>
      <w:lvlJc w:val="left"/>
    </w:lvl>
    <w:lvl w:ilvl="1" w:tplc="08309082">
      <w:start w:val="1"/>
      <w:numFmt w:val="bullet"/>
      <w:lvlText w:val=""/>
      <w:lvlJc w:val="left"/>
    </w:lvl>
    <w:lvl w:ilvl="2" w:tplc="2D08D562">
      <w:numFmt w:val="decimal"/>
      <w:lvlText w:val=""/>
      <w:lvlJc w:val="left"/>
    </w:lvl>
    <w:lvl w:ilvl="3" w:tplc="C03A0038">
      <w:numFmt w:val="decimal"/>
      <w:lvlText w:val=""/>
      <w:lvlJc w:val="left"/>
    </w:lvl>
    <w:lvl w:ilvl="4" w:tplc="A43AC7BE">
      <w:numFmt w:val="decimal"/>
      <w:lvlText w:val=""/>
      <w:lvlJc w:val="left"/>
    </w:lvl>
    <w:lvl w:ilvl="5" w:tplc="4C26B174">
      <w:numFmt w:val="decimal"/>
      <w:lvlText w:val=""/>
      <w:lvlJc w:val="left"/>
    </w:lvl>
    <w:lvl w:ilvl="6" w:tplc="443E7B70">
      <w:numFmt w:val="decimal"/>
      <w:lvlText w:val=""/>
      <w:lvlJc w:val="left"/>
    </w:lvl>
    <w:lvl w:ilvl="7" w:tplc="D75A1AFE">
      <w:numFmt w:val="decimal"/>
      <w:lvlText w:val=""/>
      <w:lvlJc w:val="left"/>
    </w:lvl>
    <w:lvl w:ilvl="8" w:tplc="01BAB7F6">
      <w:numFmt w:val="decimal"/>
      <w:lvlText w:val=""/>
      <w:lvlJc w:val="left"/>
    </w:lvl>
  </w:abstractNum>
  <w:abstractNum w:abstractNumId="9">
    <w:nsid w:val="25A70BF7"/>
    <w:multiLevelType w:val="hybridMultilevel"/>
    <w:tmpl w:val="C874A746"/>
    <w:lvl w:ilvl="0" w:tplc="B5480CD4">
      <w:start w:val="1"/>
      <w:numFmt w:val="bullet"/>
      <w:lvlText w:val=""/>
      <w:lvlJc w:val="left"/>
    </w:lvl>
    <w:lvl w:ilvl="1" w:tplc="973C64A6">
      <w:numFmt w:val="decimal"/>
      <w:lvlText w:val=""/>
      <w:lvlJc w:val="left"/>
    </w:lvl>
    <w:lvl w:ilvl="2" w:tplc="95C41EDA">
      <w:numFmt w:val="decimal"/>
      <w:lvlText w:val=""/>
      <w:lvlJc w:val="left"/>
    </w:lvl>
    <w:lvl w:ilvl="3" w:tplc="096CEC00">
      <w:numFmt w:val="decimal"/>
      <w:lvlText w:val=""/>
      <w:lvlJc w:val="left"/>
    </w:lvl>
    <w:lvl w:ilvl="4" w:tplc="39EECF96">
      <w:numFmt w:val="decimal"/>
      <w:lvlText w:val=""/>
      <w:lvlJc w:val="left"/>
    </w:lvl>
    <w:lvl w:ilvl="5" w:tplc="273A420E">
      <w:numFmt w:val="decimal"/>
      <w:lvlText w:val=""/>
      <w:lvlJc w:val="left"/>
    </w:lvl>
    <w:lvl w:ilvl="6" w:tplc="805CCBF4">
      <w:numFmt w:val="decimal"/>
      <w:lvlText w:val=""/>
      <w:lvlJc w:val="left"/>
    </w:lvl>
    <w:lvl w:ilvl="7" w:tplc="0F08E49E">
      <w:numFmt w:val="decimal"/>
      <w:lvlText w:val=""/>
      <w:lvlJc w:val="left"/>
    </w:lvl>
    <w:lvl w:ilvl="8" w:tplc="0E121AEA">
      <w:numFmt w:val="decimal"/>
      <w:lvlText w:val=""/>
      <w:lvlJc w:val="left"/>
    </w:lvl>
  </w:abstractNum>
  <w:abstractNum w:abstractNumId="10">
    <w:nsid w:val="26566E39"/>
    <w:multiLevelType w:val="hybridMultilevel"/>
    <w:tmpl w:val="882C9A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487CB0"/>
    <w:multiLevelType w:val="hybridMultilevel"/>
    <w:tmpl w:val="8062C376"/>
    <w:lvl w:ilvl="0" w:tplc="1374B6DC">
      <w:start w:val="1"/>
      <w:numFmt w:val="bullet"/>
      <w:lvlText w:val=""/>
      <w:lvlJc w:val="left"/>
    </w:lvl>
    <w:lvl w:ilvl="1" w:tplc="9BE4F93A">
      <w:numFmt w:val="decimal"/>
      <w:lvlText w:val=""/>
      <w:lvlJc w:val="left"/>
    </w:lvl>
    <w:lvl w:ilvl="2" w:tplc="BB345E3A">
      <w:numFmt w:val="decimal"/>
      <w:lvlText w:val=""/>
      <w:lvlJc w:val="left"/>
    </w:lvl>
    <w:lvl w:ilvl="3" w:tplc="59F6BC32">
      <w:numFmt w:val="decimal"/>
      <w:lvlText w:val=""/>
      <w:lvlJc w:val="left"/>
    </w:lvl>
    <w:lvl w:ilvl="4" w:tplc="76E49B2C">
      <w:numFmt w:val="decimal"/>
      <w:lvlText w:val=""/>
      <w:lvlJc w:val="left"/>
    </w:lvl>
    <w:lvl w:ilvl="5" w:tplc="887A2930">
      <w:numFmt w:val="decimal"/>
      <w:lvlText w:val=""/>
      <w:lvlJc w:val="left"/>
    </w:lvl>
    <w:lvl w:ilvl="6" w:tplc="8290677E">
      <w:numFmt w:val="decimal"/>
      <w:lvlText w:val=""/>
      <w:lvlJc w:val="left"/>
    </w:lvl>
    <w:lvl w:ilvl="7" w:tplc="CFB25410">
      <w:numFmt w:val="decimal"/>
      <w:lvlText w:val=""/>
      <w:lvlJc w:val="left"/>
    </w:lvl>
    <w:lvl w:ilvl="8" w:tplc="762C128E">
      <w:numFmt w:val="decimal"/>
      <w:lvlText w:val=""/>
      <w:lvlJc w:val="left"/>
    </w:lvl>
  </w:abstractNum>
  <w:abstractNum w:abstractNumId="12">
    <w:nsid w:val="2F305DEF"/>
    <w:multiLevelType w:val="hybridMultilevel"/>
    <w:tmpl w:val="E4B23A72"/>
    <w:lvl w:ilvl="0" w:tplc="99D887F2">
      <w:start w:val="1"/>
      <w:numFmt w:val="bullet"/>
      <w:lvlText w:val=""/>
      <w:lvlJc w:val="left"/>
    </w:lvl>
    <w:lvl w:ilvl="1" w:tplc="C68697F6">
      <w:numFmt w:val="decimal"/>
      <w:lvlText w:val=""/>
      <w:lvlJc w:val="left"/>
    </w:lvl>
    <w:lvl w:ilvl="2" w:tplc="4E707D4C">
      <w:numFmt w:val="decimal"/>
      <w:lvlText w:val=""/>
      <w:lvlJc w:val="left"/>
    </w:lvl>
    <w:lvl w:ilvl="3" w:tplc="2ED4FABC">
      <w:numFmt w:val="decimal"/>
      <w:lvlText w:val=""/>
      <w:lvlJc w:val="left"/>
    </w:lvl>
    <w:lvl w:ilvl="4" w:tplc="81F89868">
      <w:numFmt w:val="decimal"/>
      <w:lvlText w:val=""/>
      <w:lvlJc w:val="left"/>
    </w:lvl>
    <w:lvl w:ilvl="5" w:tplc="360A7944">
      <w:numFmt w:val="decimal"/>
      <w:lvlText w:val=""/>
      <w:lvlJc w:val="left"/>
    </w:lvl>
    <w:lvl w:ilvl="6" w:tplc="8270771A">
      <w:numFmt w:val="decimal"/>
      <w:lvlText w:val=""/>
      <w:lvlJc w:val="left"/>
    </w:lvl>
    <w:lvl w:ilvl="7" w:tplc="7FEA9B7A">
      <w:numFmt w:val="decimal"/>
      <w:lvlText w:val=""/>
      <w:lvlJc w:val="left"/>
    </w:lvl>
    <w:lvl w:ilvl="8" w:tplc="3F1ED0D2">
      <w:numFmt w:val="decimal"/>
      <w:lvlText w:val=""/>
      <w:lvlJc w:val="left"/>
    </w:lvl>
  </w:abstractNum>
  <w:abstractNum w:abstractNumId="13">
    <w:nsid w:val="310C50B3"/>
    <w:multiLevelType w:val="hybridMultilevel"/>
    <w:tmpl w:val="3122724C"/>
    <w:lvl w:ilvl="0" w:tplc="304ADF34">
      <w:start w:val="1"/>
      <w:numFmt w:val="bullet"/>
      <w:lvlText w:val=""/>
      <w:lvlJc w:val="left"/>
    </w:lvl>
    <w:lvl w:ilvl="1" w:tplc="4C026296">
      <w:numFmt w:val="decimal"/>
      <w:lvlText w:val=""/>
      <w:lvlJc w:val="left"/>
    </w:lvl>
    <w:lvl w:ilvl="2" w:tplc="A99EB544">
      <w:numFmt w:val="decimal"/>
      <w:lvlText w:val=""/>
      <w:lvlJc w:val="left"/>
    </w:lvl>
    <w:lvl w:ilvl="3" w:tplc="754A0C5A">
      <w:numFmt w:val="decimal"/>
      <w:lvlText w:val=""/>
      <w:lvlJc w:val="left"/>
    </w:lvl>
    <w:lvl w:ilvl="4" w:tplc="41AE2756">
      <w:numFmt w:val="decimal"/>
      <w:lvlText w:val=""/>
      <w:lvlJc w:val="left"/>
    </w:lvl>
    <w:lvl w:ilvl="5" w:tplc="608A25A0">
      <w:numFmt w:val="decimal"/>
      <w:lvlText w:val=""/>
      <w:lvlJc w:val="left"/>
    </w:lvl>
    <w:lvl w:ilvl="6" w:tplc="D5607B04">
      <w:numFmt w:val="decimal"/>
      <w:lvlText w:val=""/>
      <w:lvlJc w:val="left"/>
    </w:lvl>
    <w:lvl w:ilvl="7" w:tplc="BD2CD256">
      <w:numFmt w:val="decimal"/>
      <w:lvlText w:val=""/>
      <w:lvlJc w:val="left"/>
    </w:lvl>
    <w:lvl w:ilvl="8" w:tplc="DCC0483C">
      <w:numFmt w:val="decimal"/>
      <w:lvlText w:val=""/>
      <w:lvlJc w:val="left"/>
    </w:lvl>
  </w:abstractNum>
  <w:abstractNum w:abstractNumId="14">
    <w:nsid w:val="32FFF902"/>
    <w:multiLevelType w:val="hybridMultilevel"/>
    <w:tmpl w:val="4BFC7C64"/>
    <w:lvl w:ilvl="0" w:tplc="A404CAE6">
      <w:start w:val="1"/>
      <w:numFmt w:val="bullet"/>
      <w:lvlText w:val=""/>
      <w:lvlJc w:val="left"/>
    </w:lvl>
    <w:lvl w:ilvl="1" w:tplc="7CAAE78C">
      <w:numFmt w:val="decimal"/>
      <w:lvlText w:val=""/>
      <w:lvlJc w:val="left"/>
    </w:lvl>
    <w:lvl w:ilvl="2" w:tplc="A760AA74">
      <w:numFmt w:val="decimal"/>
      <w:lvlText w:val=""/>
      <w:lvlJc w:val="left"/>
    </w:lvl>
    <w:lvl w:ilvl="3" w:tplc="8DC07408">
      <w:numFmt w:val="decimal"/>
      <w:lvlText w:val=""/>
      <w:lvlJc w:val="left"/>
    </w:lvl>
    <w:lvl w:ilvl="4" w:tplc="B9743F76">
      <w:numFmt w:val="decimal"/>
      <w:lvlText w:val=""/>
      <w:lvlJc w:val="left"/>
    </w:lvl>
    <w:lvl w:ilvl="5" w:tplc="ECDEA860">
      <w:numFmt w:val="decimal"/>
      <w:lvlText w:val=""/>
      <w:lvlJc w:val="left"/>
    </w:lvl>
    <w:lvl w:ilvl="6" w:tplc="1856FBB2">
      <w:numFmt w:val="decimal"/>
      <w:lvlText w:val=""/>
      <w:lvlJc w:val="left"/>
    </w:lvl>
    <w:lvl w:ilvl="7" w:tplc="A3CC6568">
      <w:numFmt w:val="decimal"/>
      <w:lvlText w:val=""/>
      <w:lvlJc w:val="left"/>
    </w:lvl>
    <w:lvl w:ilvl="8" w:tplc="B72A3A44">
      <w:numFmt w:val="decimal"/>
      <w:lvlText w:val=""/>
      <w:lvlJc w:val="left"/>
    </w:lvl>
  </w:abstractNum>
  <w:abstractNum w:abstractNumId="15">
    <w:nsid w:val="3855585C"/>
    <w:multiLevelType w:val="hybridMultilevel"/>
    <w:tmpl w:val="24D218DA"/>
    <w:lvl w:ilvl="0" w:tplc="AFD4D272">
      <w:start w:val="1"/>
      <w:numFmt w:val="bullet"/>
      <w:lvlText w:val=""/>
      <w:lvlJc w:val="left"/>
    </w:lvl>
    <w:lvl w:ilvl="1" w:tplc="200027FE">
      <w:numFmt w:val="decimal"/>
      <w:lvlText w:val=""/>
      <w:lvlJc w:val="left"/>
    </w:lvl>
    <w:lvl w:ilvl="2" w:tplc="C0364D80">
      <w:numFmt w:val="decimal"/>
      <w:lvlText w:val=""/>
      <w:lvlJc w:val="left"/>
    </w:lvl>
    <w:lvl w:ilvl="3" w:tplc="B6881274">
      <w:numFmt w:val="decimal"/>
      <w:lvlText w:val=""/>
      <w:lvlJc w:val="left"/>
    </w:lvl>
    <w:lvl w:ilvl="4" w:tplc="36C0B57C">
      <w:numFmt w:val="decimal"/>
      <w:lvlText w:val=""/>
      <w:lvlJc w:val="left"/>
    </w:lvl>
    <w:lvl w:ilvl="5" w:tplc="C5F28528">
      <w:numFmt w:val="decimal"/>
      <w:lvlText w:val=""/>
      <w:lvlJc w:val="left"/>
    </w:lvl>
    <w:lvl w:ilvl="6" w:tplc="E1D41468">
      <w:numFmt w:val="decimal"/>
      <w:lvlText w:val=""/>
      <w:lvlJc w:val="left"/>
    </w:lvl>
    <w:lvl w:ilvl="7" w:tplc="61A8FD6E">
      <w:numFmt w:val="decimal"/>
      <w:lvlText w:val=""/>
      <w:lvlJc w:val="left"/>
    </w:lvl>
    <w:lvl w:ilvl="8" w:tplc="E9642EDC">
      <w:numFmt w:val="decimal"/>
      <w:lvlText w:val=""/>
      <w:lvlJc w:val="left"/>
    </w:lvl>
  </w:abstractNum>
  <w:abstractNum w:abstractNumId="16">
    <w:nsid w:val="3A95F874"/>
    <w:multiLevelType w:val="hybridMultilevel"/>
    <w:tmpl w:val="A1E0AEC8"/>
    <w:lvl w:ilvl="0" w:tplc="E26E5592">
      <w:start w:val="1"/>
      <w:numFmt w:val="bullet"/>
      <w:lvlText w:val=""/>
      <w:lvlJc w:val="left"/>
    </w:lvl>
    <w:lvl w:ilvl="1" w:tplc="3DDCB13A">
      <w:numFmt w:val="decimal"/>
      <w:lvlText w:val=""/>
      <w:lvlJc w:val="left"/>
    </w:lvl>
    <w:lvl w:ilvl="2" w:tplc="9802130E">
      <w:numFmt w:val="decimal"/>
      <w:lvlText w:val=""/>
      <w:lvlJc w:val="left"/>
    </w:lvl>
    <w:lvl w:ilvl="3" w:tplc="53A449AE">
      <w:numFmt w:val="decimal"/>
      <w:lvlText w:val=""/>
      <w:lvlJc w:val="left"/>
    </w:lvl>
    <w:lvl w:ilvl="4" w:tplc="FCFAB774">
      <w:numFmt w:val="decimal"/>
      <w:lvlText w:val=""/>
      <w:lvlJc w:val="left"/>
    </w:lvl>
    <w:lvl w:ilvl="5" w:tplc="6B308316">
      <w:numFmt w:val="decimal"/>
      <w:lvlText w:val=""/>
      <w:lvlJc w:val="left"/>
    </w:lvl>
    <w:lvl w:ilvl="6" w:tplc="76CCFFAC">
      <w:numFmt w:val="decimal"/>
      <w:lvlText w:val=""/>
      <w:lvlJc w:val="left"/>
    </w:lvl>
    <w:lvl w:ilvl="7" w:tplc="007046A6">
      <w:numFmt w:val="decimal"/>
      <w:lvlText w:val=""/>
      <w:lvlJc w:val="left"/>
    </w:lvl>
    <w:lvl w:ilvl="8" w:tplc="C4487EBE">
      <w:numFmt w:val="decimal"/>
      <w:lvlText w:val=""/>
      <w:lvlJc w:val="left"/>
    </w:lvl>
  </w:abstractNum>
  <w:abstractNum w:abstractNumId="17">
    <w:nsid w:val="440BADFC"/>
    <w:multiLevelType w:val="hybridMultilevel"/>
    <w:tmpl w:val="EE04C492"/>
    <w:lvl w:ilvl="0" w:tplc="95067474">
      <w:start w:val="1"/>
      <w:numFmt w:val="bullet"/>
      <w:lvlText w:val=""/>
      <w:lvlJc w:val="left"/>
    </w:lvl>
    <w:lvl w:ilvl="1" w:tplc="133C586C">
      <w:numFmt w:val="decimal"/>
      <w:lvlText w:val=""/>
      <w:lvlJc w:val="left"/>
    </w:lvl>
    <w:lvl w:ilvl="2" w:tplc="854C5440">
      <w:numFmt w:val="decimal"/>
      <w:lvlText w:val=""/>
      <w:lvlJc w:val="left"/>
    </w:lvl>
    <w:lvl w:ilvl="3" w:tplc="8C9E2D80">
      <w:numFmt w:val="decimal"/>
      <w:lvlText w:val=""/>
      <w:lvlJc w:val="left"/>
    </w:lvl>
    <w:lvl w:ilvl="4" w:tplc="E306EA1C">
      <w:numFmt w:val="decimal"/>
      <w:lvlText w:val=""/>
      <w:lvlJc w:val="left"/>
    </w:lvl>
    <w:lvl w:ilvl="5" w:tplc="E83CD768">
      <w:numFmt w:val="decimal"/>
      <w:lvlText w:val=""/>
      <w:lvlJc w:val="left"/>
    </w:lvl>
    <w:lvl w:ilvl="6" w:tplc="4D124018">
      <w:numFmt w:val="decimal"/>
      <w:lvlText w:val=""/>
      <w:lvlJc w:val="left"/>
    </w:lvl>
    <w:lvl w:ilvl="7" w:tplc="32D80CC0">
      <w:numFmt w:val="decimal"/>
      <w:lvlText w:val=""/>
      <w:lvlJc w:val="left"/>
    </w:lvl>
    <w:lvl w:ilvl="8" w:tplc="77AA402C">
      <w:numFmt w:val="decimal"/>
      <w:lvlText w:val=""/>
      <w:lvlJc w:val="left"/>
    </w:lvl>
  </w:abstractNum>
  <w:abstractNum w:abstractNumId="18">
    <w:nsid w:val="4516DDE9"/>
    <w:multiLevelType w:val="hybridMultilevel"/>
    <w:tmpl w:val="0FAA479C"/>
    <w:lvl w:ilvl="0" w:tplc="9EDCFFEE">
      <w:start w:val="1"/>
      <w:numFmt w:val="bullet"/>
      <w:lvlText w:val="-"/>
      <w:lvlJc w:val="left"/>
    </w:lvl>
    <w:lvl w:ilvl="1" w:tplc="F6DC049C">
      <w:start w:val="1"/>
      <w:numFmt w:val="bullet"/>
      <w:lvlText w:val="-"/>
      <w:lvlJc w:val="left"/>
    </w:lvl>
    <w:lvl w:ilvl="2" w:tplc="20C8124A">
      <w:numFmt w:val="decimal"/>
      <w:lvlText w:val=""/>
      <w:lvlJc w:val="left"/>
    </w:lvl>
    <w:lvl w:ilvl="3" w:tplc="21028C06">
      <w:numFmt w:val="decimal"/>
      <w:lvlText w:val=""/>
      <w:lvlJc w:val="left"/>
    </w:lvl>
    <w:lvl w:ilvl="4" w:tplc="3DEE1E12">
      <w:numFmt w:val="decimal"/>
      <w:lvlText w:val=""/>
      <w:lvlJc w:val="left"/>
    </w:lvl>
    <w:lvl w:ilvl="5" w:tplc="1D86EEAC">
      <w:numFmt w:val="decimal"/>
      <w:lvlText w:val=""/>
      <w:lvlJc w:val="left"/>
    </w:lvl>
    <w:lvl w:ilvl="6" w:tplc="E648E546">
      <w:numFmt w:val="decimal"/>
      <w:lvlText w:val=""/>
      <w:lvlJc w:val="left"/>
    </w:lvl>
    <w:lvl w:ilvl="7" w:tplc="32809FBC">
      <w:numFmt w:val="decimal"/>
      <w:lvlText w:val=""/>
      <w:lvlJc w:val="left"/>
    </w:lvl>
    <w:lvl w:ilvl="8" w:tplc="625830B6">
      <w:numFmt w:val="decimal"/>
      <w:lvlText w:val=""/>
      <w:lvlJc w:val="left"/>
    </w:lvl>
  </w:abstractNum>
  <w:abstractNum w:abstractNumId="19">
    <w:nsid w:val="51EAD36B"/>
    <w:multiLevelType w:val="hybridMultilevel"/>
    <w:tmpl w:val="1F36DEA8"/>
    <w:lvl w:ilvl="0" w:tplc="78F49D80">
      <w:start w:val="15"/>
      <w:numFmt w:val="lowerLetter"/>
      <w:lvlText w:val="%1"/>
      <w:lvlJc w:val="left"/>
    </w:lvl>
    <w:lvl w:ilvl="1" w:tplc="B308C6BC">
      <w:numFmt w:val="decimal"/>
      <w:lvlText w:val=""/>
      <w:lvlJc w:val="left"/>
    </w:lvl>
    <w:lvl w:ilvl="2" w:tplc="B93A5438">
      <w:numFmt w:val="decimal"/>
      <w:lvlText w:val=""/>
      <w:lvlJc w:val="left"/>
    </w:lvl>
    <w:lvl w:ilvl="3" w:tplc="83DAA1D0">
      <w:numFmt w:val="decimal"/>
      <w:lvlText w:val=""/>
      <w:lvlJc w:val="left"/>
    </w:lvl>
    <w:lvl w:ilvl="4" w:tplc="48E4B1E6">
      <w:numFmt w:val="decimal"/>
      <w:lvlText w:val=""/>
      <w:lvlJc w:val="left"/>
    </w:lvl>
    <w:lvl w:ilvl="5" w:tplc="57523A42">
      <w:numFmt w:val="decimal"/>
      <w:lvlText w:val=""/>
      <w:lvlJc w:val="left"/>
    </w:lvl>
    <w:lvl w:ilvl="6" w:tplc="52921124">
      <w:numFmt w:val="decimal"/>
      <w:lvlText w:val=""/>
      <w:lvlJc w:val="left"/>
    </w:lvl>
    <w:lvl w:ilvl="7" w:tplc="0F745784">
      <w:numFmt w:val="decimal"/>
      <w:lvlText w:val=""/>
      <w:lvlJc w:val="left"/>
    </w:lvl>
    <w:lvl w:ilvl="8" w:tplc="D3DEA022">
      <w:numFmt w:val="decimal"/>
      <w:lvlText w:val=""/>
      <w:lvlJc w:val="left"/>
    </w:lvl>
  </w:abstractNum>
  <w:abstractNum w:abstractNumId="20">
    <w:nsid w:val="529A23DC"/>
    <w:multiLevelType w:val="hybridMultilevel"/>
    <w:tmpl w:val="A88224B2"/>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1">
    <w:nsid w:val="5577F8E1"/>
    <w:multiLevelType w:val="hybridMultilevel"/>
    <w:tmpl w:val="8C38A0D4"/>
    <w:lvl w:ilvl="0" w:tplc="657CAF2E">
      <w:start w:val="1"/>
      <w:numFmt w:val="bullet"/>
      <w:lvlText w:val=""/>
      <w:lvlJc w:val="left"/>
    </w:lvl>
    <w:lvl w:ilvl="1" w:tplc="27D20C8C">
      <w:numFmt w:val="decimal"/>
      <w:lvlText w:val=""/>
      <w:lvlJc w:val="left"/>
    </w:lvl>
    <w:lvl w:ilvl="2" w:tplc="9DB24572">
      <w:numFmt w:val="decimal"/>
      <w:lvlText w:val=""/>
      <w:lvlJc w:val="left"/>
    </w:lvl>
    <w:lvl w:ilvl="3" w:tplc="A0AC600C">
      <w:numFmt w:val="decimal"/>
      <w:lvlText w:val=""/>
      <w:lvlJc w:val="left"/>
    </w:lvl>
    <w:lvl w:ilvl="4" w:tplc="13563D3E">
      <w:numFmt w:val="decimal"/>
      <w:lvlText w:val=""/>
      <w:lvlJc w:val="left"/>
    </w:lvl>
    <w:lvl w:ilvl="5" w:tplc="BFF6C168">
      <w:numFmt w:val="decimal"/>
      <w:lvlText w:val=""/>
      <w:lvlJc w:val="left"/>
    </w:lvl>
    <w:lvl w:ilvl="6" w:tplc="3056D6B2">
      <w:numFmt w:val="decimal"/>
      <w:lvlText w:val=""/>
      <w:lvlJc w:val="left"/>
    </w:lvl>
    <w:lvl w:ilvl="7" w:tplc="0414E6AA">
      <w:numFmt w:val="decimal"/>
      <w:lvlText w:val=""/>
      <w:lvlJc w:val="left"/>
    </w:lvl>
    <w:lvl w:ilvl="8" w:tplc="B178C01E">
      <w:numFmt w:val="decimal"/>
      <w:lvlText w:val=""/>
      <w:lvlJc w:val="left"/>
    </w:lvl>
  </w:abstractNum>
  <w:abstractNum w:abstractNumId="22">
    <w:nsid w:val="579BE4F1"/>
    <w:multiLevelType w:val="hybridMultilevel"/>
    <w:tmpl w:val="EB5E3BFA"/>
    <w:lvl w:ilvl="0" w:tplc="3FFC320E">
      <w:start w:val="1"/>
      <w:numFmt w:val="bullet"/>
      <w:lvlText w:val=""/>
      <w:lvlJc w:val="left"/>
    </w:lvl>
    <w:lvl w:ilvl="1" w:tplc="C5AE487E">
      <w:numFmt w:val="decimal"/>
      <w:lvlText w:val=""/>
      <w:lvlJc w:val="left"/>
    </w:lvl>
    <w:lvl w:ilvl="2" w:tplc="992EEAA4">
      <w:numFmt w:val="decimal"/>
      <w:lvlText w:val=""/>
      <w:lvlJc w:val="left"/>
    </w:lvl>
    <w:lvl w:ilvl="3" w:tplc="39EA49D8">
      <w:numFmt w:val="decimal"/>
      <w:lvlText w:val=""/>
      <w:lvlJc w:val="left"/>
    </w:lvl>
    <w:lvl w:ilvl="4" w:tplc="588432EC">
      <w:numFmt w:val="decimal"/>
      <w:lvlText w:val=""/>
      <w:lvlJc w:val="left"/>
    </w:lvl>
    <w:lvl w:ilvl="5" w:tplc="F93CF938">
      <w:numFmt w:val="decimal"/>
      <w:lvlText w:val=""/>
      <w:lvlJc w:val="left"/>
    </w:lvl>
    <w:lvl w:ilvl="6" w:tplc="90FA6F54">
      <w:numFmt w:val="decimal"/>
      <w:lvlText w:val=""/>
      <w:lvlJc w:val="left"/>
    </w:lvl>
    <w:lvl w:ilvl="7" w:tplc="825C6CA0">
      <w:numFmt w:val="decimal"/>
      <w:lvlText w:val=""/>
      <w:lvlJc w:val="left"/>
    </w:lvl>
    <w:lvl w:ilvl="8" w:tplc="B7AAABC4">
      <w:numFmt w:val="decimal"/>
      <w:lvlText w:val=""/>
      <w:lvlJc w:val="left"/>
    </w:lvl>
  </w:abstractNum>
  <w:abstractNum w:abstractNumId="23">
    <w:nsid w:val="57E4CCAF"/>
    <w:multiLevelType w:val="hybridMultilevel"/>
    <w:tmpl w:val="2C74E414"/>
    <w:lvl w:ilvl="0" w:tplc="93A494E0">
      <w:start w:val="1"/>
      <w:numFmt w:val="decimal"/>
      <w:lvlText w:val="%1."/>
      <w:lvlJc w:val="left"/>
    </w:lvl>
    <w:lvl w:ilvl="1" w:tplc="F27AFA9E">
      <w:numFmt w:val="decimal"/>
      <w:lvlText w:val=""/>
      <w:lvlJc w:val="left"/>
    </w:lvl>
    <w:lvl w:ilvl="2" w:tplc="495003EE">
      <w:numFmt w:val="decimal"/>
      <w:lvlText w:val=""/>
      <w:lvlJc w:val="left"/>
    </w:lvl>
    <w:lvl w:ilvl="3" w:tplc="37089C32">
      <w:numFmt w:val="decimal"/>
      <w:lvlText w:val=""/>
      <w:lvlJc w:val="left"/>
    </w:lvl>
    <w:lvl w:ilvl="4" w:tplc="BF3AA6DA">
      <w:numFmt w:val="decimal"/>
      <w:lvlText w:val=""/>
      <w:lvlJc w:val="left"/>
    </w:lvl>
    <w:lvl w:ilvl="5" w:tplc="93661FF8">
      <w:numFmt w:val="decimal"/>
      <w:lvlText w:val=""/>
      <w:lvlJc w:val="left"/>
    </w:lvl>
    <w:lvl w:ilvl="6" w:tplc="AD7E6EC0">
      <w:numFmt w:val="decimal"/>
      <w:lvlText w:val=""/>
      <w:lvlJc w:val="left"/>
    </w:lvl>
    <w:lvl w:ilvl="7" w:tplc="25349FB8">
      <w:numFmt w:val="decimal"/>
      <w:lvlText w:val=""/>
      <w:lvlJc w:val="left"/>
    </w:lvl>
    <w:lvl w:ilvl="8" w:tplc="E1A064E2">
      <w:numFmt w:val="decimal"/>
      <w:lvlText w:val=""/>
      <w:lvlJc w:val="left"/>
    </w:lvl>
  </w:abstractNum>
  <w:abstractNum w:abstractNumId="24">
    <w:nsid w:val="5AB46752"/>
    <w:multiLevelType w:val="hybridMultilevel"/>
    <w:tmpl w:val="FAE0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95456F"/>
    <w:multiLevelType w:val="hybridMultilevel"/>
    <w:tmpl w:val="E7BC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F87E05"/>
    <w:multiLevelType w:val="hybridMultilevel"/>
    <w:tmpl w:val="B0786366"/>
    <w:lvl w:ilvl="0" w:tplc="9B661D20">
      <w:start w:val="1"/>
      <w:numFmt w:val="bullet"/>
      <w:lvlText w:val=""/>
      <w:lvlJc w:val="left"/>
    </w:lvl>
    <w:lvl w:ilvl="1" w:tplc="D8B89712">
      <w:numFmt w:val="decimal"/>
      <w:lvlText w:val=""/>
      <w:lvlJc w:val="left"/>
    </w:lvl>
    <w:lvl w:ilvl="2" w:tplc="021AE5AE">
      <w:numFmt w:val="decimal"/>
      <w:lvlText w:val=""/>
      <w:lvlJc w:val="left"/>
    </w:lvl>
    <w:lvl w:ilvl="3" w:tplc="E70AF602">
      <w:numFmt w:val="decimal"/>
      <w:lvlText w:val=""/>
      <w:lvlJc w:val="left"/>
    </w:lvl>
    <w:lvl w:ilvl="4" w:tplc="45900A12">
      <w:numFmt w:val="decimal"/>
      <w:lvlText w:val=""/>
      <w:lvlJc w:val="left"/>
    </w:lvl>
    <w:lvl w:ilvl="5" w:tplc="B720ED58">
      <w:numFmt w:val="decimal"/>
      <w:lvlText w:val=""/>
      <w:lvlJc w:val="left"/>
    </w:lvl>
    <w:lvl w:ilvl="6" w:tplc="E97A830E">
      <w:numFmt w:val="decimal"/>
      <w:lvlText w:val=""/>
      <w:lvlJc w:val="left"/>
    </w:lvl>
    <w:lvl w:ilvl="7" w:tplc="486819DA">
      <w:numFmt w:val="decimal"/>
      <w:lvlText w:val=""/>
      <w:lvlJc w:val="left"/>
    </w:lvl>
    <w:lvl w:ilvl="8" w:tplc="46824D10">
      <w:numFmt w:val="decimal"/>
      <w:lvlText w:val=""/>
      <w:lvlJc w:val="left"/>
    </w:lvl>
  </w:abstractNum>
  <w:abstractNum w:abstractNumId="27">
    <w:nsid w:val="60BA08CD"/>
    <w:multiLevelType w:val="hybridMultilevel"/>
    <w:tmpl w:val="A158263C"/>
    <w:lvl w:ilvl="0" w:tplc="A3880AC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nsid w:val="614FD4A1"/>
    <w:multiLevelType w:val="hybridMultilevel"/>
    <w:tmpl w:val="D8D8807C"/>
    <w:lvl w:ilvl="0" w:tplc="902EC212">
      <w:start w:val="1"/>
      <w:numFmt w:val="bullet"/>
      <w:lvlText w:val=""/>
      <w:lvlJc w:val="left"/>
    </w:lvl>
    <w:lvl w:ilvl="1" w:tplc="C2F0EE9E">
      <w:numFmt w:val="decimal"/>
      <w:lvlText w:val=""/>
      <w:lvlJc w:val="left"/>
    </w:lvl>
    <w:lvl w:ilvl="2" w:tplc="D74E66BE">
      <w:numFmt w:val="decimal"/>
      <w:lvlText w:val=""/>
      <w:lvlJc w:val="left"/>
    </w:lvl>
    <w:lvl w:ilvl="3" w:tplc="ED94CCCA">
      <w:numFmt w:val="decimal"/>
      <w:lvlText w:val=""/>
      <w:lvlJc w:val="left"/>
    </w:lvl>
    <w:lvl w:ilvl="4" w:tplc="F2ECDDAE">
      <w:numFmt w:val="decimal"/>
      <w:lvlText w:val=""/>
      <w:lvlJc w:val="left"/>
    </w:lvl>
    <w:lvl w:ilvl="5" w:tplc="D7EE7B0A">
      <w:numFmt w:val="decimal"/>
      <w:lvlText w:val=""/>
      <w:lvlJc w:val="left"/>
    </w:lvl>
    <w:lvl w:ilvl="6" w:tplc="D038A774">
      <w:numFmt w:val="decimal"/>
      <w:lvlText w:val=""/>
      <w:lvlJc w:val="left"/>
    </w:lvl>
    <w:lvl w:ilvl="7" w:tplc="BAB2B9C6">
      <w:numFmt w:val="decimal"/>
      <w:lvlText w:val=""/>
      <w:lvlJc w:val="left"/>
    </w:lvl>
    <w:lvl w:ilvl="8" w:tplc="7DFCABEC">
      <w:numFmt w:val="decimal"/>
      <w:lvlText w:val=""/>
      <w:lvlJc w:val="left"/>
    </w:lvl>
  </w:abstractNum>
  <w:abstractNum w:abstractNumId="29">
    <w:nsid w:val="684A481A"/>
    <w:multiLevelType w:val="hybridMultilevel"/>
    <w:tmpl w:val="D2909F04"/>
    <w:lvl w:ilvl="0" w:tplc="EB84CE7C">
      <w:start w:val="1"/>
      <w:numFmt w:val="bullet"/>
      <w:lvlText w:val=""/>
      <w:lvlJc w:val="left"/>
    </w:lvl>
    <w:lvl w:ilvl="1" w:tplc="1654043E">
      <w:numFmt w:val="decimal"/>
      <w:lvlText w:val=""/>
      <w:lvlJc w:val="left"/>
    </w:lvl>
    <w:lvl w:ilvl="2" w:tplc="FD46F10C">
      <w:numFmt w:val="decimal"/>
      <w:lvlText w:val=""/>
      <w:lvlJc w:val="left"/>
    </w:lvl>
    <w:lvl w:ilvl="3" w:tplc="1862AB8C">
      <w:numFmt w:val="decimal"/>
      <w:lvlText w:val=""/>
      <w:lvlJc w:val="left"/>
    </w:lvl>
    <w:lvl w:ilvl="4" w:tplc="C3A05790">
      <w:numFmt w:val="decimal"/>
      <w:lvlText w:val=""/>
      <w:lvlJc w:val="left"/>
    </w:lvl>
    <w:lvl w:ilvl="5" w:tplc="91226C2E">
      <w:numFmt w:val="decimal"/>
      <w:lvlText w:val=""/>
      <w:lvlJc w:val="left"/>
    </w:lvl>
    <w:lvl w:ilvl="6" w:tplc="B92C50DA">
      <w:numFmt w:val="decimal"/>
      <w:lvlText w:val=""/>
      <w:lvlJc w:val="left"/>
    </w:lvl>
    <w:lvl w:ilvl="7" w:tplc="4DECC434">
      <w:numFmt w:val="decimal"/>
      <w:lvlText w:val=""/>
      <w:lvlJc w:val="left"/>
    </w:lvl>
    <w:lvl w:ilvl="8" w:tplc="9BEE62D6">
      <w:numFmt w:val="decimal"/>
      <w:lvlText w:val=""/>
      <w:lvlJc w:val="left"/>
    </w:lvl>
  </w:abstractNum>
  <w:abstractNum w:abstractNumId="30">
    <w:nsid w:val="6A2342EC"/>
    <w:multiLevelType w:val="hybridMultilevel"/>
    <w:tmpl w:val="224C29D2"/>
    <w:lvl w:ilvl="0" w:tplc="A89E4CAE">
      <w:start w:val="1"/>
      <w:numFmt w:val="bullet"/>
      <w:lvlText w:val=""/>
      <w:lvlJc w:val="left"/>
    </w:lvl>
    <w:lvl w:ilvl="1" w:tplc="03CE4A54">
      <w:start w:val="1"/>
      <w:numFmt w:val="bullet"/>
      <w:lvlText w:val="-"/>
      <w:lvlJc w:val="left"/>
    </w:lvl>
    <w:lvl w:ilvl="2" w:tplc="DE2257F6">
      <w:numFmt w:val="decimal"/>
      <w:lvlText w:val=""/>
      <w:lvlJc w:val="left"/>
    </w:lvl>
    <w:lvl w:ilvl="3" w:tplc="F82AF5A4">
      <w:numFmt w:val="decimal"/>
      <w:lvlText w:val=""/>
      <w:lvlJc w:val="left"/>
    </w:lvl>
    <w:lvl w:ilvl="4" w:tplc="1554AEF8">
      <w:numFmt w:val="decimal"/>
      <w:lvlText w:val=""/>
      <w:lvlJc w:val="left"/>
    </w:lvl>
    <w:lvl w:ilvl="5" w:tplc="D05277CC">
      <w:numFmt w:val="decimal"/>
      <w:lvlText w:val=""/>
      <w:lvlJc w:val="left"/>
    </w:lvl>
    <w:lvl w:ilvl="6" w:tplc="2934211A">
      <w:numFmt w:val="decimal"/>
      <w:lvlText w:val=""/>
      <w:lvlJc w:val="left"/>
    </w:lvl>
    <w:lvl w:ilvl="7" w:tplc="2382B3F0">
      <w:numFmt w:val="decimal"/>
      <w:lvlText w:val=""/>
      <w:lvlJc w:val="left"/>
    </w:lvl>
    <w:lvl w:ilvl="8" w:tplc="A4B66888">
      <w:numFmt w:val="decimal"/>
      <w:lvlText w:val=""/>
      <w:lvlJc w:val="left"/>
    </w:lvl>
  </w:abstractNum>
  <w:abstractNum w:abstractNumId="31">
    <w:nsid w:val="6CE84625"/>
    <w:multiLevelType w:val="hybridMultilevel"/>
    <w:tmpl w:val="82BC0E1E"/>
    <w:lvl w:ilvl="0" w:tplc="D186AB18">
      <w:start w:val="1"/>
      <w:numFmt w:val="decimal"/>
      <w:lvlText w:val="%1-"/>
      <w:lvlJc w:val="left"/>
      <w:pPr>
        <w:ind w:left="1080" w:hanging="720"/>
      </w:pPr>
      <w:rPr>
        <w:rFonts w:hint="default"/>
        <w:b/>
        <w:sz w:val="20"/>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EAF087"/>
    <w:multiLevelType w:val="hybridMultilevel"/>
    <w:tmpl w:val="6AE8BEF6"/>
    <w:lvl w:ilvl="0" w:tplc="8FFAF75C">
      <w:start w:val="2"/>
      <w:numFmt w:val="decimal"/>
      <w:lvlText w:val="%1."/>
      <w:lvlJc w:val="left"/>
    </w:lvl>
    <w:lvl w:ilvl="1" w:tplc="1C2C4316">
      <w:start w:val="1"/>
      <w:numFmt w:val="lowerLetter"/>
      <w:lvlText w:val="%2"/>
      <w:lvlJc w:val="left"/>
    </w:lvl>
    <w:lvl w:ilvl="2" w:tplc="130E3E88">
      <w:start w:val="1"/>
      <w:numFmt w:val="lowerLetter"/>
      <w:lvlText w:val="%3."/>
      <w:lvlJc w:val="left"/>
    </w:lvl>
    <w:lvl w:ilvl="3" w:tplc="3B7EC62E">
      <w:numFmt w:val="decimal"/>
      <w:lvlText w:val=""/>
      <w:lvlJc w:val="left"/>
    </w:lvl>
    <w:lvl w:ilvl="4" w:tplc="8ABE1A00">
      <w:numFmt w:val="decimal"/>
      <w:lvlText w:val=""/>
      <w:lvlJc w:val="left"/>
    </w:lvl>
    <w:lvl w:ilvl="5" w:tplc="D3DAEB96">
      <w:numFmt w:val="decimal"/>
      <w:lvlText w:val=""/>
      <w:lvlJc w:val="left"/>
    </w:lvl>
    <w:lvl w:ilvl="6" w:tplc="6A26D566">
      <w:numFmt w:val="decimal"/>
      <w:lvlText w:val=""/>
      <w:lvlJc w:val="left"/>
    </w:lvl>
    <w:lvl w:ilvl="7" w:tplc="448C027E">
      <w:numFmt w:val="decimal"/>
      <w:lvlText w:val=""/>
      <w:lvlJc w:val="left"/>
    </w:lvl>
    <w:lvl w:ilvl="8" w:tplc="FAD08E28">
      <w:numFmt w:val="decimal"/>
      <w:lvlText w:val=""/>
      <w:lvlJc w:val="left"/>
    </w:lvl>
  </w:abstractNum>
  <w:abstractNum w:abstractNumId="33">
    <w:nsid w:val="737B8DDC"/>
    <w:multiLevelType w:val="hybridMultilevel"/>
    <w:tmpl w:val="AADEA3B2"/>
    <w:lvl w:ilvl="0" w:tplc="5510DA02">
      <w:start w:val="1"/>
      <w:numFmt w:val="decimal"/>
      <w:lvlText w:val="%1"/>
      <w:lvlJc w:val="left"/>
    </w:lvl>
    <w:lvl w:ilvl="1" w:tplc="3854637C">
      <w:start w:val="15"/>
      <w:numFmt w:val="lowerLetter"/>
      <w:lvlText w:val="%2"/>
      <w:lvlJc w:val="left"/>
    </w:lvl>
    <w:lvl w:ilvl="2" w:tplc="E82C8342">
      <w:start w:val="1"/>
      <w:numFmt w:val="lowerLetter"/>
      <w:lvlText w:val="%3"/>
      <w:lvlJc w:val="left"/>
    </w:lvl>
    <w:lvl w:ilvl="3" w:tplc="067283CE">
      <w:numFmt w:val="decimal"/>
      <w:lvlText w:val=""/>
      <w:lvlJc w:val="left"/>
    </w:lvl>
    <w:lvl w:ilvl="4" w:tplc="19AE8EE4">
      <w:numFmt w:val="decimal"/>
      <w:lvlText w:val=""/>
      <w:lvlJc w:val="left"/>
    </w:lvl>
    <w:lvl w:ilvl="5" w:tplc="5AF03588">
      <w:numFmt w:val="decimal"/>
      <w:lvlText w:val=""/>
      <w:lvlJc w:val="left"/>
    </w:lvl>
    <w:lvl w:ilvl="6" w:tplc="18501E32">
      <w:numFmt w:val="decimal"/>
      <w:lvlText w:val=""/>
      <w:lvlJc w:val="left"/>
    </w:lvl>
    <w:lvl w:ilvl="7" w:tplc="CB109956">
      <w:numFmt w:val="decimal"/>
      <w:lvlText w:val=""/>
      <w:lvlJc w:val="left"/>
    </w:lvl>
    <w:lvl w:ilvl="8" w:tplc="E92AB348">
      <w:numFmt w:val="decimal"/>
      <w:lvlText w:val=""/>
      <w:lvlJc w:val="left"/>
    </w:lvl>
  </w:abstractNum>
  <w:abstractNum w:abstractNumId="34">
    <w:nsid w:val="749ABB43"/>
    <w:multiLevelType w:val="hybridMultilevel"/>
    <w:tmpl w:val="6BFE6526"/>
    <w:lvl w:ilvl="0" w:tplc="D7A45038">
      <w:start w:val="1"/>
      <w:numFmt w:val="bullet"/>
      <w:lvlText w:val=""/>
      <w:lvlJc w:val="left"/>
    </w:lvl>
    <w:lvl w:ilvl="1" w:tplc="D6A64ACA">
      <w:start w:val="1"/>
      <w:numFmt w:val="bullet"/>
      <w:lvlText w:val=""/>
      <w:lvlJc w:val="left"/>
    </w:lvl>
    <w:lvl w:ilvl="2" w:tplc="AB987A32">
      <w:start w:val="1"/>
      <w:numFmt w:val="bullet"/>
      <w:lvlText w:val="-"/>
      <w:lvlJc w:val="left"/>
    </w:lvl>
    <w:lvl w:ilvl="3" w:tplc="2C9EF7B0">
      <w:numFmt w:val="decimal"/>
      <w:lvlText w:val=""/>
      <w:lvlJc w:val="left"/>
    </w:lvl>
    <w:lvl w:ilvl="4" w:tplc="BD062EEE">
      <w:numFmt w:val="decimal"/>
      <w:lvlText w:val=""/>
      <w:lvlJc w:val="left"/>
    </w:lvl>
    <w:lvl w:ilvl="5" w:tplc="BF280FB0">
      <w:numFmt w:val="decimal"/>
      <w:lvlText w:val=""/>
      <w:lvlJc w:val="left"/>
    </w:lvl>
    <w:lvl w:ilvl="6" w:tplc="43C2F978">
      <w:numFmt w:val="decimal"/>
      <w:lvlText w:val=""/>
      <w:lvlJc w:val="left"/>
    </w:lvl>
    <w:lvl w:ilvl="7" w:tplc="374A9926">
      <w:numFmt w:val="decimal"/>
      <w:lvlText w:val=""/>
      <w:lvlJc w:val="left"/>
    </w:lvl>
    <w:lvl w:ilvl="8" w:tplc="B1EEA4D4">
      <w:numFmt w:val="decimal"/>
      <w:lvlText w:val=""/>
      <w:lvlJc w:val="left"/>
    </w:lvl>
  </w:abstractNum>
  <w:abstractNum w:abstractNumId="35">
    <w:nsid w:val="7644A45C"/>
    <w:multiLevelType w:val="hybridMultilevel"/>
    <w:tmpl w:val="404C34F2"/>
    <w:lvl w:ilvl="0" w:tplc="8878EECE">
      <w:start w:val="1"/>
      <w:numFmt w:val="bullet"/>
      <w:lvlText w:val=""/>
      <w:lvlJc w:val="left"/>
    </w:lvl>
    <w:lvl w:ilvl="1" w:tplc="F58A5FBA">
      <w:numFmt w:val="decimal"/>
      <w:lvlText w:val=""/>
      <w:lvlJc w:val="left"/>
    </w:lvl>
    <w:lvl w:ilvl="2" w:tplc="F1004902">
      <w:numFmt w:val="decimal"/>
      <w:lvlText w:val=""/>
      <w:lvlJc w:val="left"/>
    </w:lvl>
    <w:lvl w:ilvl="3" w:tplc="545A59E0">
      <w:numFmt w:val="decimal"/>
      <w:lvlText w:val=""/>
      <w:lvlJc w:val="left"/>
    </w:lvl>
    <w:lvl w:ilvl="4" w:tplc="5224C9CC">
      <w:numFmt w:val="decimal"/>
      <w:lvlText w:val=""/>
      <w:lvlJc w:val="left"/>
    </w:lvl>
    <w:lvl w:ilvl="5" w:tplc="2C261E18">
      <w:numFmt w:val="decimal"/>
      <w:lvlText w:val=""/>
      <w:lvlJc w:val="left"/>
    </w:lvl>
    <w:lvl w:ilvl="6" w:tplc="DBD8A1E8">
      <w:numFmt w:val="decimal"/>
      <w:lvlText w:val=""/>
      <w:lvlJc w:val="left"/>
    </w:lvl>
    <w:lvl w:ilvl="7" w:tplc="AB1A9AC0">
      <w:numFmt w:val="decimal"/>
      <w:lvlText w:val=""/>
      <w:lvlJc w:val="left"/>
    </w:lvl>
    <w:lvl w:ilvl="8" w:tplc="5628BE34">
      <w:numFmt w:val="decimal"/>
      <w:lvlText w:val=""/>
      <w:lvlJc w:val="left"/>
    </w:lvl>
  </w:abstractNum>
  <w:abstractNum w:abstractNumId="36">
    <w:nsid w:val="77AE35EB"/>
    <w:multiLevelType w:val="hybridMultilevel"/>
    <w:tmpl w:val="E17A930A"/>
    <w:lvl w:ilvl="0" w:tplc="6CC8AFD0">
      <w:start w:val="1"/>
      <w:numFmt w:val="bullet"/>
      <w:lvlText w:val=""/>
      <w:lvlJc w:val="left"/>
    </w:lvl>
    <w:lvl w:ilvl="1" w:tplc="689C8980">
      <w:numFmt w:val="decimal"/>
      <w:lvlText w:val=""/>
      <w:lvlJc w:val="left"/>
    </w:lvl>
    <w:lvl w:ilvl="2" w:tplc="6F0A522E">
      <w:numFmt w:val="decimal"/>
      <w:lvlText w:val=""/>
      <w:lvlJc w:val="left"/>
    </w:lvl>
    <w:lvl w:ilvl="3" w:tplc="2348CA7A">
      <w:numFmt w:val="decimal"/>
      <w:lvlText w:val=""/>
      <w:lvlJc w:val="left"/>
    </w:lvl>
    <w:lvl w:ilvl="4" w:tplc="49AA8EC2">
      <w:numFmt w:val="decimal"/>
      <w:lvlText w:val=""/>
      <w:lvlJc w:val="left"/>
    </w:lvl>
    <w:lvl w:ilvl="5" w:tplc="14DCBDDC">
      <w:numFmt w:val="decimal"/>
      <w:lvlText w:val=""/>
      <w:lvlJc w:val="left"/>
    </w:lvl>
    <w:lvl w:ilvl="6" w:tplc="45986F48">
      <w:numFmt w:val="decimal"/>
      <w:lvlText w:val=""/>
      <w:lvlJc w:val="left"/>
    </w:lvl>
    <w:lvl w:ilvl="7" w:tplc="99D4CF34">
      <w:numFmt w:val="decimal"/>
      <w:lvlText w:val=""/>
      <w:lvlJc w:val="left"/>
    </w:lvl>
    <w:lvl w:ilvl="8" w:tplc="A934D460">
      <w:numFmt w:val="decimal"/>
      <w:lvlText w:val=""/>
      <w:lvlJc w:val="left"/>
    </w:lvl>
  </w:abstractNum>
  <w:abstractNum w:abstractNumId="37">
    <w:nsid w:val="7C3DBD3D"/>
    <w:multiLevelType w:val="hybridMultilevel"/>
    <w:tmpl w:val="08EEE59C"/>
    <w:lvl w:ilvl="0" w:tplc="31145828">
      <w:start w:val="15"/>
      <w:numFmt w:val="lowerLetter"/>
      <w:lvlText w:val="%1"/>
      <w:lvlJc w:val="left"/>
    </w:lvl>
    <w:lvl w:ilvl="1" w:tplc="8BF0FDEE">
      <w:numFmt w:val="decimal"/>
      <w:lvlText w:val=""/>
      <w:lvlJc w:val="left"/>
    </w:lvl>
    <w:lvl w:ilvl="2" w:tplc="4E9E5D74">
      <w:numFmt w:val="decimal"/>
      <w:lvlText w:val=""/>
      <w:lvlJc w:val="left"/>
    </w:lvl>
    <w:lvl w:ilvl="3" w:tplc="87DC6FC4">
      <w:numFmt w:val="decimal"/>
      <w:lvlText w:val=""/>
      <w:lvlJc w:val="left"/>
    </w:lvl>
    <w:lvl w:ilvl="4" w:tplc="549677EE">
      <w:numFmt w:val="decimal"/>
      <w:lvlText w:val=""/>
      <w:lvlJc w:val="left"/>
    </w:lvl>
    <w:lvl w:ilvl="5" w:tplc="75EE9948">
      <w:numFmt w:val="decimal"/>
      <w:lvlText w:val=""/>
      <w:lvlJc w:val="left"/>
    </w:lvl>
    <w:lvl w:ilvl="6" w:tplc="DA080F64">
      <w:numFmt w:val="decimal"/>
      <w:lvlText w:val=""/>
      <w:lvlJc w:val="left"/>
    </w:lvl>
    <w:lvl w:ilvl="7" w:tplc="ECFE9060">
      <w:numFmt w:val="decimal"/>
      <w:lvlText w:val=""/>
      <w:lvlJc w:val="left"/>
    </w:lvl>
    <w:lvl w:ilvl="8" w:tplc="2674993A">
      <w:numFmt w:val="decimal"/>
      <w:lvlText w:val=""/>
      <w:lvlJc w:val="left"/>
    </w:lvl>
  </w:abstractNum>
  <w:abstractNum w:abstractNumId="38">
    <w:nsid w:val="7E0C57B1"/>
    <w:multiLevelType w:val="hybridMultilevel"/>
    <w:tmpl w:val="D55CA720"/>
    <w:lvl w:ilvl="0" w:tplc="F9BA026C">
      <w:start w:val="1"/>
      <w:numFmt w:val="bullet"/>
      <w:lvlText w:val=""/>
      <w:lvlJc w:val="left"/>
    </w:lvl>
    <w:lvl w:ilvl="1" w:tplc="4FFCE34E">
      <w:numFmt w:val="decimal"/>
      <w:lvlText w:val=""/>
      <w:lvlJc w:val="left"/>
    </w:lvl>
    <w:lvl w:ilvl="2" w:tplc="C5CCD5A0">
      <w:numFmt w:val="decimal"/>
      <w:lvlText w:val=""/>
      <w:lvlJc w:val="left"/>
    </w:lvl>
    <w:lvl w:ilvl="3" w:tplc="19E6EDD6">
      <w:numFmt w:val="decimal"/>
      <w:lvlText w:val=""/>
      <w:lvlJc w:val="left"/>
    </w:lvl>
    <w:lvl w:ilvl="4" w:tplc="BD48F2B0">
      <w:numFmt w:val="decimal"/>
      <w:lvlText w:val=""/>
      <w:lvlJc w:val="left"/>
    </w:lvl>
    <w:lvl w:ilvl="5" w:tplc="FB8A9600">
      <w:numFmt w:val="decimal"/>
      <w:lvlText w:val=""/>
      <w:lvlJc w:val="left"/>
    </w:lvl>
    <w:lvl w:ilvl="6" w:tplc="14FA287C">
      <w:numFmt w:val="decimal"/>
      <w:lvlText w:val=""/>
      <w:lvlJc w:val="left"/>
    </w:lvl>
    <w:lvl w:ilvl="7" w:tplc="7B1E8EF6">
      <w:numFmt w:val="decimal"/>
      <w:lvlText w:val=""/>
      <w:lvlJc w:val="left"/>
    </w:lvl>
    <w:lvl w:ilvl="8" w:tplc="DF80B62A">
      <w:numFmt w:val="decimal"/>
      <w:lvlText w:val=""/>
      <w:lvlJc w:val="left"/>
    </w:lvl>
  </w:abstractNum>
  <w:num w:numId="1">
    <w:abstractNumId w:val="3"/>
  </w:num>
  <w:num w:numId="2">
    <w:abstractNumId w:val="19"/>
  </w:num>
  <w:num w:numId="3">
    <w:abstractNumId w:val="21"/>
  </w:num>
  <w:num w:numId="4">
    <w:abstractNumId w:val="17"/>
  </w:num>
  <w:num w:numId="5">
    <w:abstractNumId w:val="1"/>
  </w:num>
  <w:num w:numId="6">
    <w:abstractNumId w:val="16"/>
  </w:num>
  <w:num w:numId="7">
    <w:abstractNumId w:val="2"/>
  </w:num>
  <w:num w:numId="8">
    <w:abstractNumId w:val="7"/>
  </w:num>
  <w:num w:numId="9">
    <w:abstractNumId w:val="37"/>
  </w:num>
  <w:num w:numId="10">
    <w:abstractNumId w:val="33"/>
  </w:num>
  <w:num w:numId="11">
    <w:abstractNumId w:val="32"/>
  </w:num>
  <w:num w:numId="12">
    <w:abstractNumId w:val="8"/>
  </w:num>
  <w:num w:numId="13">
    <w:abstractNumId w:val="18"/>
  </w:num>
  <w:num w:numId="14">
    <w:abstractNumId w:val="28"/>
  </w:num>
  <w:num w:numId="15">
    <w:abstractNumId w:val="25"/>
  </w:num>
  <w:num w:numId="16">
    <w:abstractNumId w:val="15"/>
  </w:num>
  <w:num w:numId="17">
    <w:abstractNumId w:val="30"/>
  </w:num>
  <w:num w:numId="18">
    <w:abstractNumId w:val="11"/>
  </w:num>
  <w:num w:numId="19">
    <w:abstractNumId w:val="23"/>
  </w:num>
  <w:num w:numId="20">
    <w:abstractNumId w:val="38"/>
  </w:num>
  <w:num w:numId="21">
    <w:abstractNumId w:val="36"/>
  </w:num>
  <w:num w:numId="22">
    <w:abstractNumId w:val="22"/>
  </w:num>
  <w:num w:numId="23">
    <w:abstractNumId w:val="13"/>
  </w:num>
  <w:num w:numId="24">
    <w:abstractNumId w:val="26"/>
  </w:num>
  <w:num w:numId="25">
    <w:abstractNumId w:val="12"/>
  </w:num>
  <w:num w:numId="26">
    <w:abstractNumId w:val="9"/>
  </w:num>
  <w:num w:numId="27">
    <w:abstractNumId w:val="6"/>
  </w:num>
  <w:num w:numId="28">
    <w:abstractNumId w:val="35"/>
  </w:num>
  <w:num w:numId="29">
    <w:abstractNumId w:val="14"/>
  </w:num>
  <w:num w:numId="30">
    <w:abstractNumId w:val="29"/>
  </w:num>
  <w:num w:numId="31">
    <w:abstractNumId w:val="34"/>
  </w:num>
  <w:num w:numId="32">
    <w:abstractNumId w:val="5"/>
  </w:num>
  <w:num w:numId="33">
    <w:abstractNumId w:val="4"/>
  </w:num>
  <w:num w:numId="34">
    <w:abstractNumId w:val="20"/>
  </w:num>
  <w:num w:numId="35">
    <w:abstractNumId w:val="0"/>
  </w:num>
  <w:num w:numId="36">
    <w:abstractNumId w:val="27"/>
  </w:num>
  <w:num w:numId="37">
    <w:abstractNumId w:val="31"/>
  </w:num>
  <w:num w:numId="38">
    <w:abstractNumId w:val="24"/>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7696"/>
    <w:rsid w:val="00050A99"/>
    <w:rsid w:val="0005738C"/>
    <w:rsid w:val="00071DD9"/>
    <w:rsid w:val="0007390F"/>
    <w:rsid w:val="000C328A"/>
    <w:rsid w:val="0012356C"/>
    <w:rsid w:val="00135EA6"/>
    <w:rsid w:val="00196811"/>
    <w:rsid w:val="001C70AC"/>
    <w:rsid w:val="00224456"/>
    <w:rsid w:val="002418F6"/>
    <w:rsid w:val="00242CB8"/>
    <w:rsid w:val="00262B07"/>
    <w:rsid w:val="00280443"/>
    <w:rsid w:val="002B11C0"/>
    <w:rsid w:val="00306390"/>
    <w:rsid w:val="00316EB2"/>
    <w:rsid w:val="003554A1"/>
    <w:rsid w:val="0036212A"/>
    <w:rsid w:val="003643C5"/>
    <w:rsid w:val="003819A4"/>
    <w:rsid w:val="003C6910"/>
    <w:rsid w:val="003D2692"/>
    <w:rsid w:val="003E4DF8"/>
    <w:rsid w:val="00422D82"/>
    <w:rsid w:val="004530E6"/>
    <w:rsid w:val="004F15D3"/>
    <w:rsid w:val="00543546"/>
    <w:rsid w:val="005547A3"/>
    <w:rsid w:val="00560B95"/>
    <w:rsid w:val="005A3D93"/>
    <w:rsid w:val="005C65E1"/>
    <w:rsid w:val="005D2F8F"/>
    <w:rsid w:val="005F0969"/>
    <w:rsid w:val="005F0BE4"/>
    <w:rsid w:val="005F26E9"/>
    <w:rsid w:val="0067103D"/>
    <w:rsid w:val="00681DFA"/>
    <w:rsid w:val="00707E85"/>
    <w:rsid w:val="00737696"/>
    <w:rsid w:val="007647A9"/>
    <w:rsid w:val="00767C45"/>
    <w:rsid w:val="007739F2"/>
    <w:rsid w:val="00780CE7"/>
    <w:rsid w:val="0078338F"/>
    <w:rsid w:val="007A056E"/>
    <w:rsid w:val="007C731F"/>
    <w:rsid w:val="007F4215"/>
    <w:rsid w:val="00817E32"/>
    <w:rsid w:val="0083623F"/>
    <w:rsid w:val="00846968"/>
    <w:rsid w:val="0085565E"/>
    <w:rsid w:val="0087186B"/>
    <w:rsid w:val="00900433"/>
    <w:rsid w:val="009856F0"/>
    <w:rsid w:val="00991737"/>
    <w:rsid w:val="009A2EDD"/>
    <w:rsid w:val="009D01D8"/>
    <w:rsid w:val="009E4009"/>
    <w:rsid w:val="009F4188"/>
    <w:rsid w:val="00A14DEE"/>
    <w:rsid w:val="00A178AC"/>
    <w:rsid w:val="00A44EDA"/>
    <w:rsid w:val="00A64DC4"/>
    <w:rsid w:val="00AA4A9C"/>
    <w:rsid w:val="00AA5154"/>
    <w:rsid w:val="00AB722D"/>
    <w:rsid w:val="00AB7DBE"/>
    <w:rsid w:val="00AC6FE5"/>
    <w:rsid w:val="00B21BF4"/>
    <w:rsid w:val="00B31F3C"/>
    <w:rsid w:val="00B71F3B"/>
    <w:rsid w:val="00B8130E"/>
    <w:rsid w:val="00B85BA4"/>
    <w:rsid w:val="00B87029"/>
    <w:rsid w:val="00B9271F"/>
    <w:rsid w:val="00BB1C5A"/>
    <w:rsid w:val="00BC0414"/>
    <w:rsid w:val="00BC13C5"/>
    <w:rsid w:val="00BC2607"/>
    <w:rsid w:val="00BC31FC"/>
    <w:rsid w:val="00C20EA6"/>
    <w:rsid w:val="00C27781"/>
    <w:rsid w:val="00C63ADD"/>
    <w:rsid w:val="00CC0E18"/>
    <w:rsid w:val="00CC78C3"/>
    <w:rsid w:val="00D50745"/>
    <w:rsid w:val="00D51164"/>
    <w:rsid w:val="00D71DA8"/>
    <w:rsid w:val="00DA65CE"/>
    <w:rsid w:val="00DA7352"/>
    <w:rsid w:val="00DB17A0"/>
    <w:rsid w:val="00DC4A00"/>
    <w:rsid w:val="00DE19EC"/>
    <w:rsid w:val="00E34461"/>
    <w:rsid w:val="00E40EC4"/>
    <w:rsid w:val="00E50A89"/>
    <w:rsid w:val="00E51C95"/>
    <w:rsid w:val="00E71B81"/>
    <w:rsid w:val="00E758B0"/>
    <w:rsid w:val="00EE166A"/>
    <w:rsid w:val="00F01B84"/>
    <w:rsid w:val="00F0486C"/>
    <w:rsid w:val="00F3074F"/>
    <w:rsid w:val="00FC3CF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1FC"/>
    <w:rPr>
      <w:rFonts w:ascii="Times New Roman" w:hAnsi="Times New Roman"/>
      <w:sz w:val="22"/>
      <w:szCs w:val="22"/>
      <w:lang w:eastAsia="en-US"/>
    </w:rPr>
  </w:style>
  <w:style w:type="paragraph" w:styleId="Heading1">
    <w:name w:val="heading 1"/>
    <w:basedOn w:val="Normal"/>
    <w:link w:val="Heading1Char"/>
    <w:uiPriority w:val="9"/>
    <w:qFormat/>
    <w:rsid w:val="007F4215"/>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DD9"/>
    <w:pPr>
      <w:tabs>
        <w:tab w:val="center" w:pos="4320"/>
        <w:tab w:val="right" w:pos="8640"/>
      </w:tabs>
    </w:pPr>
  </w:style>
  <w:style w:type="character" w:customStyle="1" w:styleId="HeaderChar">
    <w:name w:val="Header Char"/>
    <w:basedOn w:val="DefaultParagraphFont"/>
    <w:link w:val="Header"/>
    <w:uiPriority w:val="99"/>
    <w:rsid w:val="00071DD9"/>
    <w:rPr>
      <w:rFonts w:ascii="Times New Roman" w:eastAsia="宋体" w:hAnsi="Times New Roman" w:cs="Times New Roman"/>
    </w:rPr>
  </w:style>
  <w:style w:type="paragraph" w:styleId="Footer">
    <w:name w:val="footer"/>
    <w:basedOn w:val="Normal"/>
    <w:link w:val="FooterChar"/>
    <w:uiPriority w:val="99"/>
    <w:unhideWhenUsed/>
    <w:rsid w:val="00071DD9"/>
    <w:pPr>
      <w:tabs>
        <w:tab w:val="center" w:pos="4320"/>
        <w:tab w:val="right" w:pos="8640"/>
      </w:tabs>
    </w:pPr>
  </w:style>
  <w:style w:type="character" w:customStyle="1" w:styleId="FooterChar">
    <w:name w:val="Footer Char"/>
    <w:basedOn w:val="DefaultParagraphFont"/>
    <w:link w:val="Footer"/>
    <w:uiPriority w:val="99"/>
    <w:rsid w:val="00071DD9"/>
    <w:rPr>
      <w:rFonts w:ascii="Times New Roman" w:eastAsia="宋体" w:hAnsi="Times New Roman" w:cs="Times New Roman"/>
    </w:rPr>
  </w:style>
  <w:style w:type="paragraph" w:styleId="ListParagraph">
    <w:name w:val="List Paragraph"/>
    <w:basedOn w:val="Normal"/>
    <w:uiPriority w:val="34"/>
    <w:qFormat/>
    <w:rsid w:val="00AC6FE5"/>
    <w:pPr>
      <w:ind w:left="720"/>
      <w:contextualSpacing/>
    </w:pPr>
  </w:style>
  <w:style w:type="character" w:customStyle="1" w:styleId="Heading1Char">
    <w:name w:val="Heading 1 Char"/>
    <w:basedOn w:val="DefaultParagraphFont"/>
    <w:link w:val="Heading1"/>
    <w:uiPriority w:val="9"/>
    <w:rsid w:val="007F421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80CE7"/>
    <w:rPr>
      <w:rFonts w:ascii="Tahoma" w:hAnsi="Tahoma" w:cs="Tahoma"/>
      <w:sz w:val="16"/>
      <w:szCs w:val="16"/>
    </w:rPr>
  </w:style>
  <w:style w:type="character" w:customStyle="1" w:styleId="BalloonTextChar">
    <w:name w:val="Balloon Text Char"/>
    <w:basedOn w:val="DefaultParagraphFont"/>
    <w:link w:val="BalloonText"/>
    <w:uiPriority w:val="99"/>
    <w:semiHidden/>
    <w:rsid w:val="00780CE7"/>
    <w:rPr>
      <w:rFonts w:ascii="Tahoma" w:eastAsia="宋体" w:hAnsi="Tahoma" w:cs="Tahoma"/>
      <w:sz w:val="16"/>
      <w:szCs w:val="16"/>
    </w:rPr>
  </w:style>
  <w:style w:type="character" w:styleId="Hyperlink">
    <w:name w:val="Hyperlink"/>
    <w:basedOn w:val="DefaultParagraphFont"/>
    <w:uiPriority w:val="99"/>
    <w:unhideWhenUsed/>
    <w:rsid w:val="00780CE7"/>
    <w:rPr>
      <w:color w:val="0563C1"/>
      <w:u w:val="single"/>
    </w:rPr>
  </w:style>
  <w:style w:type="table" w:styleId="TableGrid">
    <w:name w:val="Table Grid"/>
    <w:basedOn w:val="TableNormal"/>
    <w:uiPriority w:val="39"/>
    <w:rsid w:val="009F41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laziz.oraby@gmail.com" TargetMode="External"/><Relationship Id="rId13" Type="http://schemas.openxmlformats.org/officeDocument/2006/relationships/image" Target="media/image1.emf"/><Relationship Id="rId18" Type="http://schemas.openxmlformats.org/officeDocument/2006/relationships/hyperlink" Target="http://www.sciencedirect.com/science/article/pii/S002013831370194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ciencedirect.com/science/article/pii/S0020138313701943"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dx.doi.org/10.7537/marsrsj100718.02" TargetMode="External"/><Relationship Id="rId19" Type="http://schemas.openxmlformats.org/officeDocument/2006/relationships/hyperlink" Target="http://www.jultrasoundmed.org/search?author1=Hans+P.+Van+Lancker&amp;sortspec=date&amp;submit=Submit"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49A54-7D8E-44E6-88A9-2FE9F5C1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4298</Words>
  <Characters>24502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Abdulaziz Oraby</dc:creator>
  <cp:lastModifiedBy>Administrator</cp:lastModifiedBy>
  <cp:revision>3</cp:revision>
  <cp:lastPrinted>2018-07-08T10:05:00Z</cp:lastPrinted>
  <dcterms:created xsi:type="dcterms:W3CDTF">2018-07-09T07:09:00Z</dcterms:created>
  <dcterms:modified xsi:type="dcterms:W3CDTF">2018-07-10T01:00:00Z</dcterms:modified>
</cp:coreProperties>
</file>