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3D" w:rsidRPr="00375974" w:rsidRDefault="00424A74" w:rsidP="00375974">
      <w:pPr>
        <w:snapToGrid w:val="0"/>
        <w:spacing w:after="0" w:line="240" w:lineRule="auto"/>
        <w:jc w:val="center"/>
        <w:rPr>
          <w:rFonts w:ascii="Times New Roman" w:eastAsia="Calibri" w:hAnsi="Times New Roman" w:cs="Times New Roman"/>
          <w:b/>
          <w:sz w:val="20"/>
          <w:szCs w:val="24"/>
          <w:lang w:val="en-GB"/>
        </w:rPr>
      </w:pPr>
      <w:r w:rsidRPr="00375974">
        <w:rPr>
          <w:rFonts w:ascii="Times New Roman" w:eastAsia="Calibri" w:hAnsi="Times New Roman" w:cs="Times New Roman"/>
          <w:b/>
          <w:color w:val="000000"/>
          <w:sz w:val="20"/>
          <w:szCs w:val="24"/>
          <w:lang w:val="en-GB"/>
        </w:rPr>
        <w:t>Assessments of non</w:t>
      </w:r>
      <w:r w:rsidRPr="00375974">
        <w:rPr>
          <w:rFonts w:ascii="Times New Roman" w:eastAsia="Times New Roman" w:hAnsi="Times New Roman" w:cs="Times New Roman"/>
          <w:b/>
          <w:bCs/>
          <w:color w:val="000000"/>
          <w:sz w:val="20"/>
          <w:szCs w:val="24"/>
        </w:rPr>
        <w:t xml:space="preserve">-timber forest products status in the </w:t>
      </w:r>
      <w:proofErr w:type="spellStart"/>
      <w:r w:rsidRPr="00375974">
        <w:rPr>
          <w:rFonts w:ascii="Times New Roman" w:eastAsia="Times New Roman" w:hAnsi="Times New Roman" w:cs="Times New Roman"/>
          <w:b/>
          <w:bCs/>
          <w:color w:val="000000"/>
          <w:sz w:val="20"/>
          <w:szCs w:val="24"/>
        </w:rPr>
        <w:t>Guraferda</w:t>
      </w:r>
      <w:proofErr w:type="spellEnd"/>
      <w:r w:rsidRPr="00375974">
        <w:rPr>
          <w:rFonts w:ascii="Times New Roman" w:eastAsia="Times New Roman" w:hAnsi="Times New Roman" w:cs="Times New Roman"/>
          <w:b/>
          <w:bCs/>
          <w:color w:val="000000"/>
          <w:sz w:val="20"/>
          <w:szCs w:val="24"/>
        </w:rPr>
        <w:t xml:space="preserve"> district of Ethiopia.</w:t>
      </w:r>
    </w:p>
    <w:p w:rsidR="00EA463D" w:rsidRPr="00375974" w:rsidRDefault="00EA463D" w:rsidP="00375974">
      <w:pPr>
        <w:snapToGrid w:val="0"/>
        <w:spacing w:after="0" w:line="240" w:lineRule="auto"/>
        <w:jc w:val="center"/>
        <w:rPr>
          <w:rFonts w:ascii="Times New Roman" w:eastAsia="Calibri" w:hAnsi="Times New Roman" w:cs="Times New Roman"/>
          <w:sz w:val="20"/>
          <w:szCs w:val="24"/>
          <w:lang w:val="en-GB"/>
        </w:rPr>
      </w:pPr>
    </w:p>
    <w:p w:rsidR="00EA463D" w:rsidRPr="00375974" w:rsidRDefault="000C7C3C" w:rsidP="00375974">
      <w:pPr>
        <w:snapToGrid w:val="0"/>
        <w:spacing w:after="0" w:line="240" w:lineRule="auto"/>
        <w:jc w:val="center"/>
        <w:rPr>
          <w:rFonts w:ascii="Times New Roman" w:hAnsi="Times New Roman" w:cs="Times New Roman"/>
          <w:sz w:val="20"/>
          <w:szCs w:val="24"/>
          <w:lang w:eastAsia="zh-CN"/>
        </w:rPr>
      </w:pPr>
      <w:r w:rsidRPr="00375974">
        <w:rPr>
          <w:rFonts w:ascii="Times New Roman" w:hAnsi="Times New Roman" w:cs="Times New Roman"/>
          <w:sz w:val="20"/>
          <w:szCs w:val="24"/>
        </w:rPr>
        <w:t xml:space="preserve">Belay </w:t>
      </w:r>
      <w:proofErr w:type="spellStart"/>
      <w:r w:rsidRPr="00375974">
        <w:rPr>
          <w:rFonts w:ascii="Times New Roman" w:hAnsi="Times New Roman" w:cs="Times New Roman"/>
          <w:sz w:val="20"/>
          <w:szCs w:val="24"/>
        </w:rPr>
        <w:t>Haile</w:t>
      </w:r>
      <w:proofErr w:type="spellEnd"/>
      <w:r w:rsidRPr="00375974">
        <w:rPr>
          <w:rFonts w:ascii="Times New Roman" w:hAnsi="Times New Roman" w:cs="Times New Roman"/>
          <w:sz w:val="20"/>
          <w:szCs w:val="24"/>
        </w:rPr>
        <w:t xml:space="preserve"> </w:t>
      </w:r>
    </w:p>
    <w:p w:rsidR="00EA463D" w:rsidRPr="00375974" w:rsidRDefault="00EA463D" w:rsidP="00375974">
      <w:pPr>
        <w:snapToGrid w:val="0"/>
        <w:spacing w:after="0" w:line="240" w:lineRule="auto"/>
        <w:jc w:val="center"/>
        <w:rPr>
          <w:rFonts w:ascii="Times New Roman" w:hAnsi="Times New Roman" w:cs="Times New Roman"/>
          <w:sz w:val="20"/>
          <w:szCs w:val="24"/>
          <w:lang w:eastAsia="zh-CN"/>
        </w:rPr>
      </w:pPr>
    </w:p>
    <w:p w:rsidR="000C7C3C" w:rsidRPr="00375974" w:rsidRDefault="000C7C3C" w:rsidP="00375974">
      <w:pPr>
        <w:snapToGrid w:val="0"/>
        <w:spacing w:after="0" w:line="240" w:lineRule="auto"/>
        <w:jc w:val="center"/>
        <w:rPr>
          <w:rFonts w:ascii="Times New Roman" w:hAnsi="Times New Roman" w:cs="Times New Roman"/>
          <w:sz w:val="20"/>
          <w:szCs w:val="24"/>
        </w:rPr>
      </w:pPr>
      <w:r w:rsidRPr="00375974">
        <w:rPr>
          <w:rFonts w:ascii="Times New Roman" w:hAnsi="Times New Roman" w:cs="Times New Roman"/>
          <w:sz w:val="20"/>
          <w:szCs w:val="24"/>
        </w:rPr>
        <w:t xml:space="preserve">Instructor at </w:t>
      </w:r>
      <w:proofErr w:type="spellStart"/>
      <w:r w:rsidRPr="00375974">
        <w:rPr>
          <w:rFonts w:ascii="Times New Roman" w:hAnsi="Times New Roman" w:cs="Times New Roman"/>
          <w:sz w:val="20"/>
          <w:szCs w:val="24"/>
        </w:rPr>
        <w:t>Mizan</w:t>
      </w:r>
      <w:proofErr w:type="spellEnd"/>
      <w:r w:rsidRPr="00375974">
        <w:rPr>
          <w:rFonts w:ascii="Times New Roman" w:hAnsi="Times New Roman" w:cs="Times New Roman"/>
          <w:sz w:val="20"/>
          <w:szCs w:val="24"/>
        </w:rPr>
        <w:t xml:space="preserve"> </w:t>
      </w:r>
      <w:proofErr w:type="spellStart"/>
      <w:r w:rsidRPr="00375974">
        <w:rPr>
          <w:rFonts w:ascii="Times New Roman" w:hAnsi="Times New Roman" w:cs="Times New Roman"/>
          <w:sz w:val="20"/>
          <w:szCs w:val="24"/>
        </w:rPr>
        <w:t>Teferi</w:t>
      </w:r>
      <w:proofErr w:type="spellEnd"/>
      <w:r w:rsidRPr="00375974">
        <w:rPr>
          <w:rFonts w:ascii="Times New Roman" w:hAnsi="Times New Roman" w:cs="Times New Roman"/>
          <w:sz w:val="20"/>
          <w:szCs w:val="24"/>
        </w:rPr>
        <w:t xml:space="preserve"> ATVET College, Department of Natural Resource</w:t>
      </w:r>
    </w:p>
    <w:p w:rsidR="00EA463D" w:rsidRPr="00375974" w:rsidRDefault="000C7C3C" w:rsidP="00375974">
      <w:pPr>
        <w:snapToGrid w:val="0"/>
        <w:spacing w:after="0" w:line="240" w:lineRule="auto"/>
        <w:jc w:val="center"/>
        <w:rPr>
          <w:rFonts w:ascii="Times New Roman" w:eastAsia="Times New Roman" w:hAnsi="Times New Roman" w:cs="Times New Roman"/>
          <w:bCs/>
          <w:color w:val="000000"/>
          <w:sz w:val="20"/>
          <w:szCs w:val="24"/>
        </w:rPr>
      </w:pPr>
      <w:r w:rsidRPr="00375974">
        <w:rPr>
          <w:rFonts w:ascii="Times New Roman" w:eastAsia="Times New Roman" w:hAnsi="Times New Roman" w:cs="Times New Roman"/>
          <w:bCs/>
          <w:color w:val="000000"/>
          <w:sz w:val="20"/>
          <w:szCs w:val="24"/>
          <w:u w:val="single"/>
        </w:rPr>
        <w:t xml:space="preserve">Belay </w:t>
      </w:r>
      <w:proofErr w:type="spellStart"/>
      <w:r w:rsidRPr="00375974">
        <w:rPr>
          <w:rFonts w:ascii="Times New Roman" w:eastAsia="Times New Roman" w:hAnsi="Times New Roman" w:cs="Times New Roman"/>
          <w:bCs/>
          <w:color w:val="000000"/>
          <w:sz w:val="20"/>
          <w:szCs w:val="24"/>
          <w:u w:val="single"/>
        </w:rPr>
        <w:t>Haile</w:t>
      </w:r>
      <w:proofErr w:type="spellEnd"/>
      <w:r w:rsidRPr="00375974">
        <w:rPr>
          <w:rFonts w:ascii="Times New Roman" w:eastAsia="Times New Roman" w:hAnsi="Times New Roman" w:cs="Times New Roman"/>
          <w:bCs/>
          <w:color w:val="000000"/>
          <w:sz w:val="20"/>
          <w:szCs w:val="24"/>
          <w:u w:val="single"/>
        </w:rPr>
        <w:t xml:space="preserve"> </w:t>
      </w:r>
      <w:proofErr w:type="spellStart"/>
      <w:r w:rsidRPr="00375974">
        <w:rPr>
          <w:rFonts w:ascii="Times New Roman" w:eastAsia="Times New Roman" w:hAnsi="Times New Roman" w:cs="Times New Roman"/>
          <w:bCs/>
          <w:color w:val="000000"/>
          <w:sz w:val="20"/>
          <w:szCs w:val="24"/>
          <w:u w:val="single"/>
        </w:rPr>
        <w:t>Gessese</w:t>
      </w:r>
      <w:proofErr w:type="spellEnd"/>
      <w:r w:rsidRPr="00375974">
        <w:rPr>
          <w:rFonts w:ascii="Times New Roman" w:eastAsia="Times New Roman" w:hAnsi="Times New Roman" w:cs="Times New Roman"/>
          <w:bCs/>
          <w:color w:val="000000"/>
          <w:sz w:val="20"/>
          <w:szCs w:val="24"/>
        </w:rPr>
        <w:t>;</w:t>
      </w:r>
      <w:r w:rsidRPr="00375974">
        <w:rPr>
          <w:rFonts w:ascii="Times New Roman" w:hAnsi="Times New Roman" w:cs="Times New Roman"/>
          <w:b/>
          <w:bCs/>
          <w:i/>
          <w:sz w:val="20"/>
          <w:szCs w:val="28"/>
        </w:rPr>
        <w:t xml:space="preserve"> </w:t>
      </w:r>
      <w:r w:rsidRPr="00375974">
        <w:rPr>
          <w:rFonts w:ascii="Times New Roman" w:hAnsi="Times New Roman" w:cs="Times New Roman"/>
          <w:bCs/>
          <w:sz w:val="20"/>
          <w:szCs w:val="28"/>
        </w:rPr>
        <w:t>Email: hailebelay86@gmail.com</w:t>
      </w:r>
    </w:p>
    <w:p w:rsidR="00EA463D" w:rsidRPr="00375974" w:rsidRDefault="00EA463D" w:rsidP="00375974">
      <w:pPr>
        <w:snapToGrid w:val="0"/>
        <w:spacing w:after="0" w:line="240" w:lineRule="auto"/>
        <w:jc w:val="center"/>
        <w:rPr>
          <w:rFonts w:ascii="Times New Roman" w:eastAsia="Times New Roman" w:hAnsi="Times New Roman" w:cs="Times New Roman"/>
          <w:bCs/>
          <w:i/>
          <w:color w:val="000000"/>
          <w:sz w:val="20"/>
          <w:szCs w:val="24"/>
        </w:rPr>
      </w:pPr>
    </w:p>
    <w:p w:rsidR="000C7C3C" w:rsidRPr="00375974" w:rsidRDefault="00FF3C64" w:rsidP="00375974">
      <w:pPr>
        <w:snapToGrid w:val="0"/>
        <w:spacing w:after="0" w:line="240" w:lineRule="auto"/>
        <w:jc w:val="both"/>
        <w:outlineLvl w:val="0"/>
        <w:rPr>
          <w:rFonts w:ascii="Times New Roman" w:eastAsia="Calibri" w:hAnsi="Times New Roman" w:cs="Times New Roman"/>
          <w:sz w:val="20"/>
        </w:rPr>
      </w:pPr>
      <w:r w:rsidRPr="00375974">
        <w:rPr>
          <w:rFonts w:ascii="Times New Roman" w:hAnsi="Times New Roman" w:cs="Times New Roman"/>
          <w:b/>
          <w:bCs/>
          <w:sz w:val="20"/>
          <w:szCs w:val="28"/>
        </w:rPr>
        <w:t>Abstract</w:t>
      </w:r>
      <w:r w:rsidR="00375974" w:rsidRPr="00375974">
        <w:rPr>
          <w:rFonts w:ascii="Times New Roman" w:hAnsi="Times New Roman" w:cs="Times New Roman" w:hint="eastAsia"/>
          <w:b/>
          <w:bCs/>
          <w:sz w:val="20"/>
          <w:szCs w:val="28"/>
          <w:lang w:eastAsia="zh-CN"/>
        </w:rPr>
        <w:t xml:space="preserve">: </w:t>
      </w:r>
      <w:r w:rsidR="00EA463D" w:rsidRPr="00375974">
        <w:rPr>
          <w:rFonts w:ascii="Times New Roman" w:hAnsi="Times New Roman" w:cs="Times New Roman"/>
          <w:sz w:val="20"/>
          <w:szCs w:val="24"/>
        </w:rPr>
        <w:t>F</w:t>
      </w:r>
      <w:r w:rsidR="00E45093" w:rsidRPr="00375974">
        <w:rPr>
          <w:rFonts w:ascii="Times New Roman" w:hAnsi="Times New Roman" w:cs="Times New Roman"/>
          <w:sz w:val="20"/>
          <w:szCs w:val="24"/>
        </w:rPr>
        <w:t xml:space="preserve">orests and other vegetation resources in </w:t>
      </w:r>
      <w:proofErr w:type="spellStart"/>
      <w:r w:rsidR="00E45093" w:rsidRPr="00375974">
        <w:rPr>
          <w:rFonts w:ascii="Times New Roman" w:hAnsi="Times New Roman" w:cs="Times New Roman"/>
          <w:sz w:val="20"/>
          <w:szCs w:val="24"/>
        </w:rPr>
        <w:t>Guraferda</w:t>
      </w:r>
      <w:proofErr w:type="spellEnd"/>
      <w:r w:rsidR="00E45093" w:rsidRPr="00375974">
        <w:rPr>
          <w:rFonts w:ascii="Times New Roman" w:hAnsi="Times New Roman" w:cs="Times New Roman"/>
          <w:sz w:val="20"/>
          <w:szCs w:val="24"/>
        </w:rPr>
        <w:t xml:space="preserve"> district offer diverse </w:t>
      </w:r>
      <w:proofErr w:type="spellStart"/>
      <w:r w:rsidR="00E45093" w:rsidRPr="00375974">
        <w:rPr>
          <w:rFonts w:ascii="Times New Roman" w:hAnsi="Times New Roman" w:cs="Times New Roman"/>
          <w:sz w:val="20"/>
          <w:szCs w:val="24"/>
        </w:rPr>
        <w:t>NTFPs</w:t>
      </w:r>
      <w:proofErr w:type="spellEnd"/>
      <w:r w:rsidR="00E45093" w:rsidRPr="00375974">
        <w:rPr>
          <w:rFonts w:ascii="Times New Roman" w:hAnsi="Times New Roman" w:cs="Times New Roman"/>
          <w:sz w:val="20"/>
          <w:szCs w:val="24"/>
        </w:rPr>
        <w:t xml:space="preserve"> that provide substantial inputs for the livelihoods of </w:t>
      </w:r>
      <w:r w:rsidR="00C323B9" w:rsidRPr="00375974">
        <w:rPr>
          <w:rFonts w:ascii="Times New Roman" w:hAnsi="Times New Roman" w:cs="Times New Roman"/>
          <w:sz w:val="20"/>
          <w:szCs w:val="24"/>
        </w:rPr>
        <w:t>the community</w:t>
      </w:r>
      <w:r w:rsidR="00E45093" w:rsidRPr="00375974">
        <w:rPr>
          <w:rFonts w:ascii="Times New Roman" w:hAnsi="Times New Roman" w:cs="Times New Roman"/>
          <w:sz w:val="20"/>
          <w:szCs w:val="24"/>
        </w:rPr>
        <w:t xml:space="preserve">. </w:t>
      </w:r>
      <w:r w:rsidR="00165D8A" w:rsidRPr="00375974">
        <w:rPr>
          <w:rFonts w:ascii="Times New Roman" w:hAnsi="Times New Roman" w:cs="Times New Roman"/>
          <w:sz w:val="20"/>
          <w:szCs w:val="24"/>
        </w:rPr>
        <w:t>Thus, i</w:t>
      </w:r>
      <w:r w:rsidR="00E45093" w:rsidRPr="00375974">
        <w:rPr>
          <w:rFonts w:ascii="Times New Roman" w:hAnsi="Times New Roman" w:cs="Times New Roman"/>
          <w:sz w:val="20"/>
          <w:szCs w:val="24"/>
        </w:rPr>
        <w:t>nformation</w:t>
      </w:r>
      <w:r w:rsidR="004A276C" w:rsidRPr="00375974">
        <w:rPr>
          <w:rFonts w:ascii="Times New Roman" w:hAnsi="Times New Roman" w:cs="Times New Roman"/>
          <w:sz w:val="20"/>
          <w:szCs w:val="24"/>
        </w:rPr>
        <w:t xml:space="preserve"> regarding to </w:t>
      </w:r>
      <w:r w:rsidR="00E45093" w:rsidRPr="00375974">
        <w:rPr>
          <w:rFonts w:ascii="Times New Roman" w:hAnsi="Times New Roman" w:cs="Times New Roman"/>
          <w:sz w:val="20"/>
          <w:szCs w:val="24"/>
        </w:rPr>
        <w:t xml:space="preserve">the status of </w:t>
      </w:r>
      <w:proofErr w:type="spellStart"/>
      <w:r w:rsidR="00E45093" w:rsidRPr="00375974">
        <w:rPr>
          <w:rFonts w:ascii="Times New Roman" w:hAnsi="Times New Roman" w:cs="Times New Roman"/>
          <w:sz w:val="20"/>
          <w:szCs w:val="24"/>
        </w:rPr>
        <w:t>NTFPs</w:t>
      </w:r>
      <w:proofErr w:type="spellEnd"/>
      <w:r w:rsidR="00E45093" w:rsidRPr="00375974">
        <w:rPr>
          <w:rFonts w:ascii="Times New Roman" w:hAnsi="Times New Roman" w:cs="Times New Roman"/>
          <w:sz w:val="20"/>
          <w:szCs w:val="24"/>
        </w:rPr>
        <w:t xml:space="preserve"> of the district</w:t>
      </w:r>
      <w:r w:rsidR="00E47AC7" w:rsidRPr="00375974">
        <w:rPr>
          <w:rFonts w:ascii="Times New Roman" w:hAnsi="Times New Roman" w:cs="Times New Roman"/>
          <w:sz w:val="20"/>
          <w:szCs w:val="24"/>
        </w:rPr>
        <w:t xml:space="preserve"> </w:t>
      </w:r>
      <w:r w:rsidR="004A276C" w:rsidRPr="00375974">
        <w:rPr>
          <w:rFonts w:ascii="Times New Roman" w:hAnsi="Times New Roman" w:cs="Times New Roman"/>
          <w:sz w:val="20"/>
          <w:szCs w:val="24"/>
        </w:rPr>
        <w:t>is vital for</w:t>
      </w:r>
      <w:r w:rsidR="00E47AC7" w:rsidRPr="00375974">
        <w:rPr>
          <w:rFonts w:ascii="Times New Roman" w:hAnsi="Times New Roman" w:cs="Times New Roman"/>
          <w:sz w:val="20"/>
          <w:szCs w:val="24"/>
        </w:rPr>
        <w:t xml:space="preserve"> </w:t>
      </w:r>
      <w:r w:rsidR="00165D8A" w:rsidRPr="00375974">
        <w:rPr>
          <w:rFonts w:ascii="Times New Roman" w:hAnsi="Times New Roman" w:cs="Times New Roman"/>
          <w:sz w:val="20"/>
          <w:szCs w:val="24"/>
        </w:rPr>
        <w:t>proper management of these resources</w:t>
      </w:r>
      <w:r w:rsidR="00E47AC7" w:rsidRPr="00375974">
        <w:rPr>
          <w:rFonts w:ascii="Times New Roman" w:hAnsi="Times New Roman" w:cs="Times New Roman"/>
          <w:sz w:val="20"/>
          <w:szCs w:val="24"/>
        </w:rPr>
        <w:t xml:space="preserve">. However, up to date information on </w:t>
      </w:r>
      <w:r w:rsidR="00165D8A" w:rsidRPr="00375974">
        <w:rPr>
          <w:rFonts w:ascii="Times New Roman" w:hAnsi="Times New Roman" w:cs="Times New Roman"/>
          <w:sz w:val="20"/>
          <w:szCs w:val="24"/>
        </w:rPr>
        <w:t>the status of</w:t>
      </w:r>
      <w:r w:rsidR="00E47AC7" w:rsidRPr="00375974">
        <w:rPr>
          <w:rFonts w:ascii="Times New Roman" w:hAnsi="Times New Roman" w:cs="Times New Roman"/>
          <w:sz w:val="20"/>
          <w:szCs w:val="24"/>
        </w:rPr>
        <w:t xml:space="preserve"> non-timber forest products in </w:t>
      </w:r>
      <w:proofErr w:type="spellStart"/>
      <w:r w:rsidR="00E47AC7" w:rsidRPr="00375974">
        <w:rPr>
          <w:rFonts w:ascii="Times New Roman" w:hAnsi="Times New Roman" w:cs="Times New Roman"/>
          <w:sz w:val="20"/>
          <w:szCs w:val="24"/>
        </w:rPr>
        <w:t>Guraferda</w:t>
      </w:r>
      <w:proofErr w:type="spellEnd"/>
      <w:r w:rsidR="00E47AC7" w:rsidRPr="00375974">
        <w:rPr>
          <w:rFonts w:ascii="Times New Roman" w:hAnsi="Times New Roman" w:cs="Times New Roman"/>
          <w:sz w:val="20"/>
          <w:szCs w:val="24"/>
        </w:rPr>
        <w:t xml:space="preserve"> district is found to be lacking.</w:t>
      </w:r>
      <w:r w:rsidRPr="00375974">
        <w:rPr>
          <w:rFonts w:ascii="Times New Roman" w:hAnsi="Times New Roman" w:cs="Times New Roman" w:hint="eastAsia"/>
          <w:sz w:val="20"/>
          <w:szCs w:val="24"/>
          <w:lang w:eastAsia="zh-CN"/>
        </w:rPr>
        <w:t xml:space="preserve"> </w:t>
      </w:r>
      <w:r w:rsidR="00E47AC7" w:rsidRPr="00375974">
        <w:rPr>
          <w:rFonts w:ascii="Times New Roman" w:hAnsi="Times New Roman" w:cs="Times New Roman"/>
          <w:sz w:val="20"/>
          <w:szCs w:val="24"/>
        </w:rPr>
        <w:t>Therefore, this study was conducted to</w:t>
      </w:r>
      <w:r w:rsidR="00E47AC7" w:rsidRPr="00375974">
        <w:rPr>
          <w:rFonts w:ascii="Times New Roman" w:eastAsia="Times New Roman" w:hAnsi="Times New Roman" w:cs="Times New Roman"/>
          <w:sz w:val="20"/>
          <w:szCs w:val="24"/>
        </w:rPr>
        <w:t xml:space="preserve"> assess </w:t>
      </w:r>
      <w:r w:rsidR="00E45093" w:rsidRPr="00375974">
        <w:rPr>
          <w:rFonts w:ascii="Times New Roman" w:eastAsia="Times New Roman" w:hAnsi="Times New Roman" w:cs="Times New Roman"/>
          <w:sz w:val="20"/>
          <w:szCs w:val="24"/>
        </w:rPr>
        <w:t>the status of</w:t>
      </w:r>
      <w:r w:rsidR="00E47AC7" w:rsidRPr="00375974">
        <w:rPr>
          <w:rFonts w:ascii="Times New Roman" w:eastAsia="Times New Roman" w:hAnsi="Times New Roman" w:cs="Times New Roman"/>
          <w:sz w:val="20"/>
          <w:szCs w:val="24"/>
        </w:rPr>
        <w:t xml:space="preserve"> </w:t>
      </w:r>
      <w:proofErr w:type="spellStart"/>
      <w:r w:rsidR="00E47AC7" w:rsidRPr="00375974">
        <w:rPr>
          <w:rFonts w:ascii="Times New Roman" w:eastAsia="Times New Roman" w:hAnsi="Times New Roman" w:cs="Times New Roman"/>
          <w:sz w:val="20"/>
          <w:szCs w:val="24"/>
        </w:rPr>
        <w:t>NTFPs</w:t>
      </w:r>
      <w:proofErr w:type="spellEnd"/>
      <w:r w:rsidR="00E47AC7" w:rsidRPr="00375974">
        <w:rPr>
          <w:rFonts w:ascii="Times New Roman" w:eastAsia="Times New Roman" w:hAnsi="Times New Roman" w:cs="Times New Roman"/>
          <w:sz w:val="20"/>
          <w:szCs w:val="24"/>
        </w:rPr>
        <w:t xml:space="preserve"> in the district.</w:t>
      </w:r>
      <w:r w:rsidR="000C7C3C" w:rsidRPr="00375974">
        <w:rPr>
          <w:rFonts w:ascii="Times New Roman" w:eastAsia="Times New Roman" w:hAnsi="Times New Roman" w:cs="Times New Roman"/>
          <w:sz w:val="20"/>
          <w:szCs w:val="24"/>
        </w:rPr>
        <w:t xml:space="preserve"> </w:t>
      </w:r>
      <w:r w:rsidR="00E47AC7" w:rsidRPr="00375974">
        <w:rPr>
          <w:rFonts w:ascii="Times New Roman" w:hAnsi="Times New Roman" w:cs="Times New Roman"/>
          <w:sz w:val="20"/>
          <w:szCs w:val="24"/>
        </w:rPr>
        <w:t>Information was</w:t>
      </w:r>
      <w:r w:rsidR="000C7C3C" w:rsidRPr="00375974">
        <w:rPr>
          <w:rFonts w:ascii="Times New Roman" w:hAnsi="Times New Roman" w:cs="Times New Roman"/>
          <w:sz w:val="20"/>
          <w:szCs w:val="24"/>
        </w:rPr>
        <w:t xml:space="preserve"> coll</w:t>
      </w:r>
      <w:r w:rsidR="00C323B9" w:rsidRPr="00375974">
        <w:rPr>
          <w:rFonts w:ascii="Times New Roman" w:hAnsi="Times New Roman" w:cs="Times New Roman"/>
          <w:sz w:val="20"/>
          <w:szCs w:val="24"/>
        </w:rPr>
        <w:t>ected through household survey</w:t>
      </w:r>
      <w:r w:rsidR="005A5A40" w:rsidRPr="00375974">
        <w:rPr>
          <w:rFonts w:ascii="Times New Roman" w:hAnsi="Times New Roman" w:cs="Times New Roman"/>
          <w:sz w:val="20"/>
          <w:szCs w:val="24"/>
        </w:rPr>
        <w:t xml:space="preserve"> and key informant interview</w:t>
      </w:r>
      <w:r w:rsidR="000C7C3C" w:rsidRPr="00375974">
        <w:rPr>
          <w:rFonts w:ascii="Times New Roman" w:hAnsi="Times New Roman" w:cs="Times New Roman"/>
          <w:sz w:val="20"/>
          <w:szCs w:val="24"/>
        </w:rPr>
        <w:t>.</w:t>
      </w:r>
      <w:r w:rsidR="000C7C3C" w:rsidRPr="00375974">
        <w:rPr>
          <w:rFonts w:ascii="Times New Roman" w:eastAsia="Calibri" w:hAnsi="Times New Roman" w:cs="Times New Roman"/>
          <w:sz w:val="20"/>
          <w:szCs w:val="24"/>
        </w:rPr>
        <w:t xml:space="preserve"> Analysis of data was accomplished through the use of SPSS (version 20) and Microsoft Excel software. </w:t>
      </w:r>
      <w:r w:rsidR="000C7C3C" w:rsidRPr="00375974">
        <w:rPr>
          <w:rFonts w:ascii="Times New Roman" w:hAnsi="Times New Roman" w:cs="Times New Roman"/>
          <w:sz w:val="20"/>
          <w:szCs w:val="24"/>
        </w:rPr>
        <w:t>Results of the</w:t>
      </w:r>
      <w:r w:rsidR="000C7C3C" w:rsidRPr="00375974">
        <w:rPr>
          <w:rFonts w:ascii="Times New Roman" w:hAnsi="Times New Roman" w:cs="Times New Roman"/>
          <w:color w:val="000000" w:themeColor="text1"/>
          <w:sz w:val="20"/>
          <w:szCs w:val="24"/>
        </w:rPr>
        <w:t xml:space="preserve"> study</w:t>
      </w:r>
      <w:r w:rsidR="00EA463D" w:rsidRPr="00375974">
        <w:rPr>
          <w:rFonts w:ascii="Times New Roman" w:hAnsi="Times New Roman" w:cs="Times New Roman"/>
          <w:color w:val="000000" w:themeColor="text1"/>
          <w:sz w:val="20"/>
          <w:szCs w:val="24"/>
        </w:rPr>
        <w:t xml:space="preserve"> </w:t>
      </w:r>
      <w:r w:rsidR="000C7C3C" w:rsidRPr="00375974">
        <w:rPr>
          <w:rFonts w:ascii="Times New Roman" w:hAnsi="Times New Roman" w:cs="Times New Roman"/>
          <w:color w:val="000000" w:themeColor="text1"/>
          <w:sz w:val="20"/>
          <w:szCs w:val="24"/>
        </w:rPr>
        <w:t xml:space="preserve">identified that important </w:t>
      </w:r>
      <w:proofErr w:type="spellStart"/>
      <w:r w:rsidR="000C7C3C" w:rsidRPr="00375974">
        <w:rPr>
          <w:rFonts w:ascii="Times New Roman" w:hAnsi="Times New Roman" w:cs="Times New Roman"/>
          <w:color w:val="000000" w:themeColor="text1"/>
          <w:sz w:val="20"/>
          <w:szCs w:val="24"/>
        </w:rPr>
        <w:t>NTFPs</w:t>
      </w:r>
      <w:proofErr w:type="spellEnd"/>
      <w:r w:rsidR="000C7C3C" w:rsidRPr="00375974">
        <w:rPr>
          <w:rFonts w:ascii="Times New Roman" w:hAnsi="Times New Roman" w:cs="Times New Roman"/>
          <w:color w:val="000000" w:themeColor="text1"/>
          <w:sz w:val="20"/>
          <w:szCs w:val="24"/>
        </w:rPr>
        <w:t xml:space="preserve"> of the district like honey, forest coffee, forest tuber, forest spices, important health care medicinal plants, </w:t>
      </w:r>
      <w:proofErr w:type="spellStart"/>
      <w:r w:rsidR="000C7C3C" w:rsidRPr="00375974">
        <w:rPr>
          <w:rFonts w:ascii="Times New Roman" w:hAnsi="Times New Roman" w:cs="Times New Roman"/>
          <w:color w:val="000000" w:themeColor="text1"/>
          <w:sz w:val="20"/>
          <w:szCs w:val="24"/>
        </w:rPr>
        <w:t>Antiaris</w:t>
      </w:r>
      <w:proofErr w:type="spellEnd"/>
      <w:r w:rsidR="000C7C3C" w:rsidRPr="00375974">
        <w:rPr>
          <w:rFonts w:ascii="Times New Roman" w:hAnsi="Times New Roman" w:cs="Times New Roman"/>
          <w:color w:val="000000" w:themeColor="text1"/>
          <w:sz w:val="20"/>
          <w:szCs w:val="24"/>
          <w:lang w:val="en-GB"/>
        </w:rPr>
        <w:t xml:space="preserve"> </w:t>
      </w:r>
      <w:proofErr w:type="spellStart"/>
      <w:r w:rsidR="000C7C3C" w:rsidRPr="00375974">
        <w:rPr>
          <w:rFonts w:ascii="Times New Roman" w:hAnsi="Times New Roman" w:cs="Times New Roman"/>
          <w:color w:val="000000" w:themeColor="text1"/>
          <w:sz w:val="20"/>
          <w:szCs w:val="24"/>
          <w:lang w:val="en-GB"/>
        </w:rPr>
        <w:t>toxicaria</w:t>
      </w:r>
      <w:proofErr w:type="spellEnd"/>
      <w:r w:rsidR="000C7C3C" w:rsidRPr="00375974">
        <w:rPr>
          <w:rFonts w:ascii="Times New Roman" w:hAnsi="Times New Roman" w:cs="Times New Roman"/>
          <w:color w:val="000000" w:themeColor="text1"/>
          <w:sz w:val="20"/>
          <w:szCs w:val="24"/>
        </w:rPr>
        <w:t xml:space="preserve"> tree with a bark that serves as cloth and sleeping mat preparation, edible forest leaves and fruits, and wild animals for bush meat consumption, that have significantly declined</w:t>
      </w:r>
      <w:r w:rsidR="00165D8A" w:rsidRPr="00375974">
        <w:rPr>
          <w:rFonts w:ascii="Times New Roman" w:hAnsi="Times New Roman" w:cs="Times New Roman"/>
          <w:color w:val="000000" w:themeColor="text1"/>
          <w:sz w:val="20"/>
          <w:szCs w:val="24"/>
        </w:rPr>
        <w:t>.</w:t>
      </w:r>
      <w:r w:rsidR="00EA463D" w:rsidRPr="00375974">
        <w:rPr>
          <w:rFonts w:ascii="Times New Roman" w:hAnsi="Times New Roman" w:cs="Times New Roman"/>
          <w:color w:val="000000" w:themeColor="text1"/>
          <w:sz w:val="20"/>
          <w:szCs w:val="24"/>
        </w:rPr>
        <w:t xml:space="preserve"> </w:t>
      </w:r>
    </w:p>
    <w:p w:rsidR="00375974" w:rsidRPr="00375974" w:rsidRDefault="00375974" w:rsidP="00375974">
      <w:pPr>
        <w:snapToGrid w:val="0"/>
        <w:spacing w:after="0" w:line="240" w:lineRule="auto"/>
        <w:jc w:val="both"/>
        <w:rPr>
          <w:rFonts w:ascii="Times New Roman" w:hAnsi="Times New Roman" w:cs="Times New Roman"/>
          <w:sz w:val="20"/>
          <w:szCs w:val="24"/>
          <w:lang w:eastAsia="zh-CN"/>
        </w:rPr>
      </w:pPr>
      <w:r w:rsidRPr="00375974">
        <w:rPr>
          <w:rFonts w:ascii="Times New Roman" w:hAnsi="Times New Roman" w:cs="Times New Roman" w:hint="eastAsia"/>
          <w:sz w:val="20"/>
          <w:szCs w:val="20"/>
        </w:rPr>
        <w:t>[</w:t>
      </w:r>
      <w:r w:rsidRPr="00375974">
        <w:rPr>
          <w:rFonts w:ascii="Times New Roman" w:hAnsi="Times New Roman" w:cs="Times New Roman"/>
          <w:sz w:val="20"/>
          <w:szCs w:val="24"/>
        </w:rPr>
        <w:t xml:space="preserve">Belay </w:t>
      </w:r>
      <w:proofErr w:type="spellStart"/>
      <w:r w:rsidRPr="00375974">
        <w:rPr>
          <w:rFonts w:ascii="Times New Roman" w:hAnsi="Times New Roman" w:cs="Times New Roman"/>
          <w:sz w:val="20"/>
          <w:szCs w:val="24"/>
        </w:rPr>
        <w:t>Haile</w:t>
      </w:r>
      <w:proofErr w:type="spellEnd"/>
      <w:r w:rsidRPr="00375974">
        <w:rPr>
          <w:rFonts w:ascii="Times New Roman" w:hAnsi="Times New Roman" w:cs="Times New Roman"/>
          <w:sz w:val="20"/>
          <w:szCs w:val="20"/>
        </w:rPr>
        <w:t>.</w:t>
      </w:r>
      <w:r w:rsidRPr="00375974">
        <w:rPr>
          <w:rFonts w:ascii="Times New Roman" w:hAnsi="Times New Roman" w:cs="Times New Roman" w:hint="eastAsia"/>
          <w:b/>
          <w:bCs/>
          <w:sz w:val="20"/>
          <w:szCs w:val="20"/>
          <w:lang w:bidi="fa-IR"/>
        </w:rPr>
        <w:t xml:space="preserve"> </w:t>
      </w:r>
      <w:r w:rsidRPr="00375974">
        <w:rPr>
          <w:rFonts w:ascii="Times New Roman" w:eastAsia="Calibri" w:hAnsi="Times New Roman" w:cs="Times New Roman"/>
          <w:b/>
          <w:color w:val="000000"/>
          <w:sz w:val="20"/>
          <w:szCs w:val="24"/>
          <w:lang w:val="en-GB"/>
        </w:rPr>
        <w:t>Assessments of non</w:t>
      </w:r>
      <w:r w:rsidRPr="00375974">
        <w:rPr>
          <w:rFonts w:ascii="Times New Roman" w:eastAsia="Times New Roman" w:hAnsi="Times New Roman" w:cs="Times New Roman"/>
          <w:b/>
          <w:bCs/>
          <w:color w:val="000000"/>
          <w:sz w:val="20"/>
          <w:szCs w:val="24"/>
        </w:rPr>
        <w:t xml:space="preserve">-timber forest products status in the </w:t>
      </w:r>
      <w:proofErr w:type="spellStart"/>
      <w:r w:rsidRPr="00375974">
        <w:rPr>
          <w:rFonts w:ascii="Times New Roman" w:eastAsia="Times New Roman" w:hAnsi="Times New Roman" w:cs="Times New Roman"/>
          <w:b/>
          <w:bCs/>
          <w:color w:val="000000"/>
          <w:sz w:val="20"/>
          <w:szCs w:val="24"/>
        </w:rPr>
        <w:t>Guraferda</w:t>
      </w:r>
      <w:proofErr w:type="spellEnd"/>
      <w:r w:rsidRPr="00375974">
        <w:rPr>
          <w:rFonts w:ascii="Times New Roman" w:eastAsia="Times New Roman" w:hAnsi="Times New Roman" w:cs="Times New Roman"/>
          <w:b/>
          <w:bCs/>
          <w:color w:val="000000"/>
          <w:sz w:val="20"/>
          <w:szCs w:val="24"/>
        </w:rPr>
        <w:t xml:space="preserve"> district of Ethiopia</w:t>
      </w:r>
      <w:r>
        <w:rPr>
          <w:rFonts w:ascii="Times New Roman" w:hAnsi="Times New Roman" w:cs="Times New Roman" w:hint="eastAsia"/>
          <w:b/>
          <w:bCs/>
          <w:color w:val="000000"/>
          <w:sz w:val="20"/>
          <w:szCs w:val="24"/>
          <w:lang w:eastAsia="zh-CN"/>
        </w:rPr>
        <w:t>.</w:t>
      </w:r>
      <w:r w:rsidRPr="00375974">
        <w:rPr>
          <w:rFonts w:ascii="Times New Roman" w:hAnsi="Times New Roman" w:cs="Times New Roman"/>
          <w:bCs/>
          <w:i/>
          <w:sz w:val="20"/>
          <w:szCs w:val="20"/>
        </w:rPr>
        <w:t xml:space="preserve"> Researcher</w:t>
      </w:r>
      <w:r w:rsidRPr="00375974">
        <w:rPr>
          <w:rFonts w:ascii="Times New Roman" w:hAnsi="Times New Roman" w:cs="Times New Roman"/>
          <w:bCs/>
          <w:sz w:val="20"/>
          <w:szCs w:val="20"/>
        </w:rPr>
        <w:t xml:space="preserve"> 201</w:t>
      </w:r>
      <w:r w:rsidRPr="00375974">
        <w:rPr>
          <w:rFonts w:ascii="Times New Roman" w:hAnsi="Times New Roman" w:cs="Times New Roman" w:hint="eastAsia"/>
          <w:bCs/>
          <w:sz w:val="20"/>
          <w:szCs w:val="20"/>
        </w:rPr>
        <w:t>8</w:t>
      </w:r>
      <w:r w:rsidRPr="00375974">
        <w:rPr>
          <w:rFonts w:ascii="Times New Roman" w:hAnsi="Times New Roman" w:cs="Times New Roman"/>
          <w:bCs/>
          <w:sz w:val="20"/>
          <w:szCs w:val="20"/>
        </w:rPr>
        <w:t>;</w:t>
      </w:r>
      <w:r w:rsidRPr="00375974">
        <w:rPr>
          <w:rFonts w:ascii="Times New Roman" w:hAnsi="Times New Roman" w:cs="Times New Roman" w:hint="eastAsia"/>
          <w:bCs/>
          <w:sz w:val="20"/>
          <w:szCs w:val="20"/>
        </w:rPr>
        <w:t>10</w:t>
      </w:r>
      <w:r w:rsidRPr="00375974">
        <w:rPr>
          <w:rFonts w:ascii="Times New Roman" w:hAnsi="Times New Roman" w:cs="Times New Roman"/>
          <w:bCs/>
          <w:sz w:val="20"/>
          <w:szCs w:val="20"/>
        </w:rPr>
        <w:t>(</w:t>
      </w:r>
      <w:r w:rsidRPr="00375974">
        <w:rPr>
          <w:rFonts w:ascii="Times New Roman" w:hAnsi="Times New Roman" w:cs="Times New Roman" w:hint="eastAsia"/>
          <w:bCs/>
          <w:sz w:val="20"/>
          <w:szCs w:val="20"/>
        </w:rPr>
        <w:t>8</w:t>
      </w:r>
      <w:r w:rsidRPr="00375974">
        <w:rPr>
          <w:rFonts w:ascii="Times New Roman" w:hAnsi="Times New Roman" w:cs="Times New Roman"/>
          <w:bCs/>
          <w:sz w:val="20"/>
          <w:szCs w:val="20"/>
        </w:rPr>
        <w:t>):</w:t>
      </w:r>
      <w:r w:rsidR="007A0872">
        <w:rPr>
          <w:rFonts w:ascii="Times New Roman" w:hAnsi="Times New Roman" w:cs="Times New Roman" w:hint="eastAsia"/>
          <w:color w:val="000000"/>
          <w:sz w:val="20"/>
          <w:szCs w:val="20"/>
          <w:lang w:eastAsia="zh-CN"/>
        </w:rPr>
        <w:t>71</w:t>
      </w:r>
      <w:r w:rsidR="000B60AE">
        <w:rPr>
          <w:rFonts w:ascii="Times New Roman" w:hAnsi="Times New Roman" w:cs="Times New Roman" w:hint="eastAsia"/>
          <w:color w:val="000000"/>
          <w:sz w:val="20"/>
          <w:szCs w:val="20"/>
          <w:lang w:eastAsia="zh-CN"/>
        </w:rPr>
        <w:t>-</w:t>
      </w:r>
      <w:r w:rsidR="007A0872">
        <w:rPr>
          <w:rFonts w:ascii="Times New Roman" w:hAnsi="Times New Roman" w:cs="Times New Roman" w:hint="eastAsia"/>
          <w:color w:val="000000"/>
          <w:sz w:val="20"/>
          <w:szCs w:val="20"/>
          <w:lang w:eastAsia="zh-CN"/>
        </w:rPr>
        <w:t>76</w:t>
      </w:r>
      <w:r w:rsidRPr="00375974">
        <w:rPr>
          <w:rFonts w:ascii="Times New Roman" w:hAnsi="Times New Roman" w:cs="Times New Roman"/>
          <w:bCs/>
          <w:sz w:val="20"/>
          <w:szCs w:val="20"/>
        </w:rPr>
        <w:t xml:space="preserve">]. </w:t>
      </w:r>
      <w:r w:rsidRPr="00375974">
        <w:rPr>
          <w:rFonts w:ascii="Times New Roman" w:hAnsi="Times New Roman" w:cs="Times New Roman"/>
          <w:sz w:val="20"/>
          <w:szCs w:val="20"/>
        </w:rPr>
        <w:t>ISSN 1553-9865 (print); ISSN 2163-8950 (online)</w:t>
      </w:r>
      <w:r w:rsidRPr="00375974">
        <w:rPr>
          <w:rFonts w:ascii="Times New Roman" w:hAnsi="Times New Roman" w:cs="Times New Roman"/>
          <w:bCs/>
          <w:sz w:val="20"/>
          <w:szCs w:val="20"/>
        </w:rPr>
        <w:t xml:space="preserve">. </w:t>
      </w:r>
      <w:hyperlink r:id="rId8" w:history="1">
        <w:r w:rsidRPr="00375974">
          <w:rPr>
            <w:rStyle w:val="Hyperlink"/>
            <w:rFonts w:ascii="Times New Roman" w:hAnsi="Times New Roman" w:cs="Times New Roman"/>
            <w:color w:val="0000FF"/>
            <w:sz w:val="20"/>
            <w:szCs w:val="20"/>
          </w:rPr>
          <w:t>http://www.sciencepub.net/researcher</w:t>
        </w:r>
      </w:hyperlink>
      <w:r w:rsidRPr="00375974">
        <w:rPr>
          <w:rFonts w:ascii="Times New Roman" w:hAnsi="Times New Roman" w:cs="Times New Roman"/>
          <w:bCs/>
          <w:sz w:val="20"/>
          <w:szCs w:val="20"/>
        </w:rPr>
        <w:t>.</w:t>
      </w:r>
      <w:r w:rsidRPr="00375974">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9</w:t>
      </w:r>
      <w:r w:rsidRPr="00375974">
        <w:rPr>
          <w:rFonts w:ascii="Times New Roman" w:hAnsi="Times New Roman" w:cs="Times New Roman" w:hint="eastAsia"/>
          <w:bCs/>
          <w:sz w:val="20"/>
          <w:szCs w:val="20"/>
        </w:rPr>
        <w:t xml:space="preserve">. </w:t>
      </w:r>
      <w:r w:rsidRPr="00375974">
        <w:rPr>
          <w:rFonts w:ascii="Times New Roman" w:hAnsi="Times New Roman" w:cs="Times New Roman"/>
          <w:color w:val="000000"/>
          <w:sz w:val="20"/>
          <w:szCs w:val="20"/>
          <w:shd w:val="clear" w:color="auto" w:fill="FFFFFF"/>
        </w:rPr>
        <w:t>doi:</w:t>
      </w:r>
      <w:hyperlink r:id="rId9" w:history="1">
        <w:r w:rsidRPr="00375974">
          <w:rPr>
            <w:rStyle w:val="Hyperlink"/>
            <w:rFonts w:ascii="Times New Roman" w:hAnsi="Times New Roman" w:cs="Times New Roman"/>
            <w:color w:val="0000FF"/>
            <w:sz w:val="20"/>
            <w:szCs w:val="20"/>
            <w:shd w:val="clear" w:color="auto" w:fill="FFFFFF"/>
          </w:rPr>
          <w:t>10.7537/mars</w:t>
        </w:r>
        <w:r w:rsidRPr="00375974">
          <w:rPr>
            <w:rStyle w:val="Hyperlink"/>
            <w:rFonts w:ascii="Times New Roman" w:hAnsi="Times New Roman" w:cs="Times New Roman" w:hint="eastAsia"/>
            <w:color w:val="0000FF"/>
            <w:sz w:val="20"/>
            <w:szCs w:val="20"/>
            <w:shd w:val="clear" w:color="auto" w:fill="FFFFFF"/>
          </w:rPr>
          <w:t>r</w:t>
        </w:r>
        <w:r w:rsidRPr="00375974">
          <w:rPr>
            <w:rStyle w:val="Hyperlink"/>
            <w:rFonts w:ascii="Times New Roman" w:hAnsi="Times New Roman" w:cs="Times New Roman"/>
            <w:color w:val="0000FF"/>
            <w:sz w:val="20"/>
            <w:szCs w:val="20"/>
            <w:shd w:val="clear" w:color="auto" w:fill="FFFFFF"/>
          </w:rPr>
          <w:t>sj</w:t>
        </w:r>
        <w:r w:rsidRPr="00375974">
          <w:rPr>
            <w:rStyle w:val="Hyperlink"/>
            <w:rFonts w:ascii="Times New Roman" w:hAnsi="Times New Roman" w:cs="Times New Roman" w:hint="eastAsia"/>
            <w:color w:val="0000FF"/>
            <w:sz w:val="20"/>
            <w:szCs w:val="20"/>
            <w:shd w:val="clear" w:color="auto" w:fill="FFFFFF"/>
          </w:rPr>
          <w:t>100818.</w:t>
        </w:r>
        <w:r w:rsidRPr="00375974">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Pr="00375974">
        <w:rPr>
          <w:rFonts w:ascii="Times New Roman" w:hAnsi="Times New Roman" w:cs="Times New Roman"/>
          <w:color w:val="000000"/>
          <w:sz w:val="20"/>
          <w:szCs w:val="20"/>
          <w:shd w:val="clear" w:color="auto" w:fill="FFFFFF"/>
        </w:rPr>
        <w:t>.</w:t>
      </w:r>
    </w:p>
    <w:p w:rsidR="000C7C3C" w:rsidRPr="00EA463D" w:rsidRDefault="000C7C3C" w:rsidP="00375974">
      <w:pPr>
        <w:snapToGrid w:val="0"/>
        <w:spacing w:after="0" w:line="240" w:lineRule="auto"/>
        <w:jc w:val="both"/>
        <w:rPr>
          <w:rFonts w:ascii="Times New Roman" w:hAnsi="Times New Roman" w:cs="Times New Roman"/>
          <w:sz w:val="20"/>
          <w:szCs w:val="24"/>
        </w:rPr>
      </w:pPr>
    </w:p>
    <w:p w:rsidR="00160233" w:rsidRPr="00EA463D" w:rsidRDefault="00160233" w:rsidP="00375974">
      <w:pPr>
        <w:snapToGrid w:val="0"/>
        <w:spacing w:after="0" w:line="240" w:lineRule="auto"/>
        <w:contextualSpacing/>
        <w:jc w:val="both"/>
        <w:rPr>
          <w:rFonts w:ascii="Times New Roman" w:eastAsia="Calibri" w:hAnsi="Times New Roman" w:cs="Times New Roman"/>
          <w:b/>
          <w:sz w:val="20"/>
          <w:szCs w:val="24"/>
        </w:rPr>
      </w:pPr>
      <w:r w:rsidRPr="00EA463D">
        <w:rPr>
          <w:rFonts w:ascii="Times New Roman" w:eastAsia="Calibri" w:hAnsi="Times New Roman" w:cs="Times New Roman"/>
          <w:b/>
          <w:sz w:val="20"/>
        </w:rPr>
        <w:t xml:space="preserve">Key </w:t>
      </w:r>
      <w:r w:rsidR="000C7C3C" w:rsidRPr="00EA463D">
        <w:rPr>
          <w:rFonts w:ascii="Times New Roman" w:eastAsia="Calibri" w:hAnsi="Times New Roman" w:cs="Times New Roman"/>
          <w:b/>
          <w:sz w:val="20"/>
        </w:rPr>
        <w:t xml:space="preserve">words: </w:t>
      </w:r>
      <w:proofErr w:type="spellStart"/>
      <w:r w:rsidR="003F56D4" w:rsidRPr="00375974">
        <w:rPr>
          <w:rFonts w:ascii="Times New Roman" w:eastAsia="Calibri" w:hAnsi="Times New Roman" w:cs="Times New Roman"/>
          <w:sz w:val="20"/>
        </w:rPr>
        <w:t>NTFPs</w:t>
      </w:r>
      <w:proofErr w:type="spellEnd"/>
      <w:r w:rsidRPr="00375974">
        <w:rPr>
          <w:rFonts w:ascii="Times New Roman" w:eastAsia="Calibri" w:hAnsi="Times New Roman" w:cs="Times New Roman"/>
          <w:sz w:val="20"/>
        </w:rPr>
        <w:t xml:space="preserve">, </w:t>
      </w:r>
      <w:r w:rsidR="009A4F60" w:rsidRPr="00375974">
        <w:rPr>
          <w:rFonts w:ascii="Times New Roman" w:eastAsia="Calibri" w:hAnsi="Times New Roman" w:cs="Times New Roman"/>
          <w:sz w:val="20"/>
        </w:rPr>
        <w:t xml:space="preserve">Forest coffee, </w:t>
      </w:r>
      <w:proofErr w:type="spellStart"/>
      <w:r w:rsidR="009A4F60" w:rsidRPr="00375974">
        <w:rPr>
          <w:rFonts w:ascii="Times New Roman" w:eastAsia="Calibri" w:hAnsi="Times New Roman" w:cs="Times New Roman"/>
          <w:sz w:val="20"/>
        </w:rPr>
        <w:t>Guraferda</w:t>
      </w:r>
      <w:proofErr w:type="spellEnd"/>
    </w:p>
    <w:p w:rsidR="00375974" w:rsidRDefault="00EA463D" w:rsidP="00375974">
      <w:pPr>
        <w:snapToGrid w:val="0"/>
        <w:spacing w:after="0" w:line="240" w:lineRule="auto"/>
        <w:jc w:val="both"/>
        <w:outlineLvl w:val="0"/>
        <w:rPr>
          <w:rFonts w:ascii="Times New Roman" w:eastAsia="Calibri" w:hAnsi="Times New Roman" w:cs="Times New Roman"/>
          <w:sz w:val="20"/>
          <w:szCs w:val="24"/>
        </w:rPr>
        <w:sectPr w:rsidR="00375974" w:rsidSect="007A0872">
          <w:headerReference w:type="default" r:id="rId10"/>
          <w:footerReference w:type="default" r:id="rId11"/>
          <w:type w:val="continuous"/>
          <w:pgSz w:w="12240" w:h="15840" w:code="1"/>
          <w:pgMar w:top="1440" w:right="1440" w:bottom="1440" w:left="1440" w:header="720" w:footer="720" w:gutter="0"/>
          <w:pgNumType w:start="71"/>
          <w:cols w:space="720"/>
          <w:docGrid w:linePitch="360"/>
        </w:sectPr>
      </w:pPr>
      <w:r>
        <w:rPr>
          <w:rFonts w:ascii="Times New Roman" w:eastAsia="Calibri" w:hAnsi="Times New Roman" w:cs="Times New Roman"/>
          <w:sz w:val="20"/>
          <w:szCs w:val="24"/>
        </w:rPr>
        <w:cr/>
      </w:r>
    </w:p>
    <w:p w:rsidR="00375974" w:rsidRDefault="00375974" w:rsidP="00375974">
      <w:pPr>
        <w:snapToGrid w:val="0"/>
        <w:spacing w:after="0" w:line="240" w:lineRule="auto"/>
        <w:jc w:val="both"/>
        <w:outlineLvl w:val="0"/>
        <w:rPr>
          <w:rFonts w:ascii="Times New Roman" w:hAnsi="Times New Roman" w:cs="Times New Roman"/>
          <w:b/>
          <w:bCs/>
          <w:color w:val="000000" w:themeColor="text1"/>
          <w:sz w:val="20"/>
          <w:szCs w:val="28"/>
          <w:lang w:eastAsia="zh-CN"/>
        </w:rPr>
      </w:pPr>
      <w:r w:rsidRPr="00EA463D">
        <w:rPr>
          <w:rFonts w:ascii="Times New Roman" w:eastAsia="Times New Roman" w:hAnsi="Times New Roman" w:cs="Times New Roman"/>
          <w:b/>
          <w:bCs/>
          <w:color w:val="000000" w:themeColor="text1"/>
          <w:sz w:val="20"/>
          <w:szCs w:val="28"/>
        </w:rPr>
        <w:lastRenderedPageBreak/>
        <w:t>Introduction</w:t>
      </w:r>
      <w:bookmarkStart w:id="0" w:name="_Toc433119306"/>
      <w:bookmarkStart w:id="1" w:name="_Toc443919181"/>
      <w:bookmarkStart w:id="2" w:name="_Toc454478267"/>
    </w:p>
    <w:p w:rsidR="00802C8C" w:rsidRPr="00EA463D" w:rsidRDefault="00EA463D" w:rsidP="00375974">
      <w:pPr>
        <w:snapToGrid w:val="0"/>
        <w:spacing w:after="0" w:line="240" w:lineRule="auto"/>
        <w:jc w:val="both"/>
        <w:outlineLvl w:val="0"/>
        <w:rPr>
          <w:rFonts w:ascii="Times New Roman" w:eastAsia="Times New Roman" w:hAnsi="Times New Roman" w:cs="Times New Roman"/>
          <w:b/>
          <w:bCs/>
          <w:color w:val="000000" w:themeColor="text1"/>
          <w:sz w:val="20"/>
          <w:szCs w:val="26"/>
        </w:rPr>
      </w:pPr>
      <w:r w:rsidRPr="00EA463D">
        <w:rPr>
          <w:rFonts w:ascii="Times New Roman" w:eastAsia="Times New Roman" w:hAnsi="Times New Roman" w:cs="Times New Roman"/>
          <w:b/>
          <w:bCs/>
          <w:color w:val="000000" w:themeColor="text1"/>
          <w:sz w:val="20"/>
          <w:szCs w:val="26"/>
        </w:rPr>
        <w:t>B</w:t>
      </w:r>
      <w:r w:rsidR="000C7C3C" w:rsidRPr="00EA463D">
        <w:rPr>
          <w:rFonts w:ascii="Times New Roman" w:eastAsia="Times New Roman" w:hAnsi="Times New Roman" w:cs="Times New Roman"/>
          <w:b/>
          <w:bCs/>
          <w:color w:val="000000" w:themeColor="text1"/>
          <w:sz w:val="20"/>
          <w:szCs w:val="26"/>
        </w:rPr>
        <w:t>ackground</w:t>
      </w:r>
      <w:bookmarkEnd w:id="0"/>
      <w:bookmarkEnd w:id="1"/>
      <w:bookmarkEnd w:id="2"/>
    </w:p>
    <w:p w:rsidR="00802C8C" w:rsidRPr="00EA463D" w:rsidRDefault="00802C8C" w:rsidP="00375974">
      <w:pPr>
        <w:snapToGrid w:val="0"/>
        <w:spacing w:after="0" w:line="240" w:lineRule="auto"/>
        <w:ind w:firstLine="425"/>
        <w:jc w:val="both"/>
        <w:rPr>
          <w:rFonts w:ascii="Times New Roman" w:eastAsia="Times New Roman" w:hAnsi="Times New Roman" w:cs="Times New Roman"/>
          <w:color w:val="000000" w:themeColor="text1"/>
          <w:sz w:val="20"/>
          <w:szCs w:val="24"/>
        </w:rPr>
      </w:pPr>
      <w:r w:rsidRPr="00EA463D">
        <w:rPr>
          <w:rFonts w:ascii="Times New Roman" w:eastAsia="Times New Roman" w:hAnsi="Times New Roman" w:cs="Times New Roman"/>
          <w:color w:val="000000" w:themeColor="text1"/>
          <w:sz w:val="20"/>
          <w:szCs w:val="24"/>
        </w:rPr>
        <w:t>Around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the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world, it</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is</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estimated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that</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the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total</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value of world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trade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in non-timber forest product</w:t>
      </w:r>
      <w:r w:rsidR="00EA463D" w:rsidRPr="00EA463D">
        <w:rPr>
          <w:rFonts w:ascii="Times New Roman" w:eastAsia="Times New Roman" w:hAnsi="Times New Roman" w:cs="Times New Roman"/>
          <w:color w:val="000000" w:themeColor="text1"/>
          <w:sz w:val="20"/>
          <w:szCs w:val="24"/>
        </w:rPr>
        <w:t>s (</w:t>
      </w:r>
      <w:r w:rsidRPr="00EA463D">
        <w:rPr>
          <w:rFonts w:ascii="Times New Roman" w:eastAsia="Times New Roman" w:hAnsi="Times New Roman" w:cs="Times New Roman"/>
          <w:color w:val="000000" w:themeColor="text1"/>
          <w:sz w:val="20"/>
          <w:szCs w:val="24"/>
        </w:rPr>
        <w:t>NTFP)</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is approximately 1,100 million USD (</w:t>
      </w:r>
      <w:proofErr w:type="spellStart"/>
      <w:r w:rsidRPr="00EA463D">
        <w:rPr>
          <w:rFonts w:ascii="Times New Roman" w:eastAsia="Times New Roman" w:hAnsi="Times New Roman" w:cs="Times New Roman"/>
          <w:color w:val="000000" w:themeColor="text1"/>
          <w:sz w:val="20"/>
          <w:szCs w:val="24"/>
        </w:rPr>
        <w:t>Tejaswi</w:t>
      </w:r>
      <w:proofErr w:type="spellEnd"/>
      <w:r w:rsidRPr="00EA463D">
        <w:rPr>
          <w:rFonts w:ascii="Times New Roman" w:eastAsia="Times New Roman" w:hAnsi="Times New Roman" w:cs="Times New Roman"/>
          <w:color w:val="000000" w:themeColor="text1"/>
          <w:sz w:val="20"/>
          <w:szCs w:val="24"/>
        </w:rPr>
        <w:t>, 2008). In developing</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world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80%</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of</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the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population</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use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NTFP</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(Non-Wood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Forest</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 xml:space="preserve">Product) to meet some of their health and nutritional needs (FAO, 1998). FAO (2002) approximated that more than half of the developing world relies on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xml:space="preserve"> for nutritional and health needs. </w:t>
      </w:r>
    </w:p>
    <w:p w:rsidR="00802C8C" w:rsidRPr="00EA463D" w:rsidRDefault="00802C8C" w:rsidP="00375974">
      <w:pPr>
        <w:snapToGrid w:val="0"/>
        <w:spacing w:after="0" w:line="240" w:lineRule="auto"/>
        <w:ind w:firstLine="425"/>
        <w:jc w:val="both"/>
        <w:rPr>
          <w:rFonts w:ascii="Times New Roman" w:eastAsia="Times New Roman" w:hAnsi="Times New Roman" w:cs="Times New Roman"/>
          <w:color w:val="000000" w:themeColor="text1"/>
          <w:sz w:val="20"/>
          <w:szCs w:val="24"/>
        </w:rPr>
      </w:pPr>
      <w:r w:rsidRPr="00EA463D">
        <w:rPr>
          <w:rFonts w:ascii="Times New Roman" w:eastAsia="Times New Roman" w:hAnsi="Times New Roman" w:cs="Times New Roman"/>
          <w:color w:val="000000" w:themeColor="text1"/>
          <w:sz w:val="20"/>
          <w:szCs w:val="24"/>
        </w:rPr>
        <w:t xml:space="preserve">Ethiopia’s forest and other vegetation resources offer diverse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xml:space="preserve"> that provide substantial inputs for the livelihoods of a very large number of people in the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country</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and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an</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estimated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annual</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turnover</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more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than</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USD</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2.3</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billion</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to</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the national</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 xml:space="preserve">economy (Mohammed, 2014). The country has substantial areas suitable for the cultivation of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xml:space="preserve">. The contribution of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xml:space="preserve"> to rural livelihoods, the national economy and ecosystem stability is significant. In rural Ethiopia, a majority of the households make use of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xml:space="preserve"> for different purposes, ranging from food, feed, energy, and medicine to income generation and cultural practices (</w:t>
      </w:r>
      <w:proofErr w:type="spellStart"/>
      <w:r w:rsidRPr="00EA463D">
        <w:rPr>
          <w:rFonts w:ascii="Times New Roman" w:eastAsia="Times New Roman" w:hAnsi="Times New Roman" w:cs="Times New Roman"/>
          <w:color w:val="000000" w:themeColor="text1"/>
          <w:sz w:val="20"/>
          <w:szCs w:val="24"/>
        </w:rPr>
        <w:t>Zenebe</w:t>
      </w:r>
      <w:proofErr w:type="spellEnd"/>
      <w:r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i/>
          <w:color w:val="000000" w:themeColor="text1"/>
          <w:sz w:val="20"/>
          <w:szCs w:val="24"/>
        </w:rPr>
        <w:t>et al</w:t>
      </w:r>
      <w:r w:rsidRPr="00EA463D">
        <w:rPr>
          <w:rFonts w:ascii="Times New Roman" w:eastAsia="Times New Roman" w:hAnsi="Times New Roman" w:cs="Times New Roman"/>
          <w:color w:val="000000" w:themeColor="text1"/>
          <w:sz w:val="20"/>
          <w:szCs w:val="24"/>
        </w:rPr>
        <w:t xml:space="preserve">., 2013). </w:t>
      </w:r>
      <w:proofErr w:type="spellStart"/>
      <w:r w:rsidRPr="00EA463D">
        <w:rPr>
          <w:rFonts w:ascii="Times New Roman" w:eastAsia="Times New Roman" w:hAnsi="Times New Roman" w:cs="Times New Roman"/>
          <w:color w:val="000000" w:themeColor="text1"/>
          <w:sz w:val="20"/>
          <w:szCs w:val="24"/>
        </w:rPr>
        <w:t>Eventhough</w:t>
      </w:r>
      <w:proofErr w:type="spellEnd"/>
      <w:r w:rsidRPr="00EA463D">
        <w:rPr>
          <w:rFonts w:ascii="Times New Roman" w:eastAsia="Times New Roman" w:hAnsi="Times New Roman" w:cs="Times New Roman"/>
          <w:color w:val="000000" w:themeColor="text1"/>
          <w:sz w:val="20"/>
          <w:szCs w:val="24"/>
        </w:rPr>
        <w:t xml:space="preserve"> such importance, changes in climatic conditions and land use in this century (</w:t>
      </w:r>
      <w:proofErr w:type="spellStart"/>
      <w:r w:rsidRPr="00EA463D">
        <w:rPr>
          <w:rFonts w:ascii="Times New Roman" w:eastAsia="Times New Roman" w:hAnsi="Times New Roman" w:cs="Times New Roman"/>
          <w:color w:val="000000" w:themeColor="text1"/>
          <w:sz w:val="20"/>
          <w:szCs w:val="24"/>
        </w:rPr>
        <w:t>Sala</w:t>
      </w:r>
      <w:proofErr w:type="spellEnd"/>
      <w:r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i/>
          <w:color w:val="000000" w:themeColor="text1"/>
          <w:sz w:val="20"/>
          <w:szCs w:val="24"/>
        </w:rPr>
        <w:t>et al</w:t>
      </w:r>
      <w:r w:rsidRPr="00EA463D">
        <w:rPr>
          <w:rFonts w:ascii="Times New Roman" w:eastAsia="Times New Roman" w:hAnsi="Times New Roman" w:cs="Times New Roman"/>
          <w:color w:val="000000" w:themeColor="text1"/>
          <w:sz w:val="20"/>
          <w:szCs w:val="24"/>
        </w:rPr>
        <w:t xml:space="preserve">. 2000) adversely affect provision of ecosystem services (MA, 2005) such as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w:t>
      </w:r>
    </w:p>
    <w:p w:rsidR="00802C8C" w:rsidRDefault="00802C8C" w:rsidP="00375974">
      <w:pPr>
        <w:tabs>
          <w:tab w:val="left" w:pos="2445"/>
        </w:tabs>
        <w:snapToGrid w:val="0"/>
        <w:spacing w:after="0" w:line="240" w:lineRule="auto"/>
        <w:ind w:firstLine="425"/>
        <w:jc w:val="both"/>
        <w:rPr>
          <w:rFonts w:ascii="Times New Roman" w:hAnsi="Times New Roman" w:cs="Times New Roman"/>
          <w:color w:val="000000" w:themeColor="text1"/>
          <w:sz w:val="20"/>
          <w:szCs w:val="24"/>
          <w:lang w:eastAsia="zh-CN"/>
        </w:rPr>
      </w:pPr>
      <w:r w:rsidRPr="00EA463D">
        <w:rPr>
          <w:rFonts w:ascii="Times New Roman" w:eastAsia="Times New Roman" w:hAnsi="Times New Roman" w:cs="Times New Roman"/>
          <w:color w:val="000000" w:themeColor="text1"/>
          <w:sz w:val="20"/>
          <w:szCs w:val="24"/>
        </w:rPr>
        <w:t xml:space="preserve">The local community in southwestern Ethiopia has very high dependency on several species of plants in the forest. Some of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xml:space="preserve"> such as Wild coffee, honey and bees’ wax and ecotourism occupy key positions in the state’s economy, particularly in foreign currency earning through export (</w:t>
      </w:r>
      <w:proofErr w:type="spellStart"/>
      <w:r w:rsidRPr="00EA463D">
        <w:rPr>
          <w:rFonts w:ascii="Times New Roman" w:eastAsia="Times New Roman" w:hAnsi="Times New Roman" w:cs="Times New Roman"/>
          <w:color w:val="000000" w:themeColor="text1"/>
          <w:sz w:val="20"/>
          <w:szCs w:val="24"/>
        </w:rPr>
        <w:t>Demel</w:t>
      </w:r>
      <w:proofErr w:type="spellEnd"/>
      <w:r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i/>
          <w:color w:val="000000" w:themeColor="text1"/>
          <w:sz w:val="20"/>
          <w:szCs w:val="24"/>
        </w:rPr>
        <w:t>et al</w:t>
      </w:r>
      <w:r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lastRenderedPageBreak/>
        <w:t>2010). Most of the plant species recorded in all areas have one or more types of local uses. Major non-timber forest products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used in the region includes; food, fodder, local construction materials, medicine, spices, honey, farm implements, household furniture and fuel wood. In the region Honey is the major NTFP for income generation (</w:t>
      </w:r>
      <w:proofErr w:type="spellStart"/>
      <w:r w:rsidRPr="00EA463D">
        <w:rPr>
          <w:rFonts w:ascii="Times New Roman" w:eastAsia="Times New Roman" w:hAnsi="Times New Roman" w:cs="Times New Roman"/>
          <w:color w:val="000000" w:themeColor="text1"/>
          <w:sz w:val="20"/>
          <w:szCs w:val="24"/>
        </w:rPr>
        <w:t>Tadesse</w:t>
      </w:r>
      <w:proofErr w:type="spellEnd"/>
      <w:r w:rsidRPr="00EA463D">
        <w:rPr>
          <w:rFonts w:ascii="Times New Roman" w:eastAsia="Times New Roman" w:hAnsi="Times New Roman" w:cs="Times New Roman"/>
          <w:color w:val="000000" w:themeColor="text1"/>
          <w:sz w:val="20"/>
          <w:szCs w:val="24"/>
        </w:rPr>
        <w:t xml:space="preserve"> and </w:t>
      </w:r>
      <w:proofErr w:type="spellStart"/>
      <w:r w:rsidRPr="00EA463D">
        <w:rPr>
          <w:rFonts w:ascii="Times New Roman" w:eastAsia="Times New Roman" w:hAnsi="Times New Roman" w:cs="Times New Roman"/>
          <w:color w:val="000000" w:themeColor="text1"/>
          <w:sz w:val="20"/>
          <w:szCs w:val="24"/>
        </w:rPr>
        <w:t>Masresha</w:t>
      </w:r>
      <w:proofErr w:type="spellEnd"/>
      <w:r w:rsidRPr="00EA463D">
        <w:rPr>
          <w:rFonts w:ascii="Times New Roman" w:eastAsia="Times New Roman" w:hAnsi="Times New Roman" w:cs="Times New Roman"/>
          <w:color w:val="000000" w:themeColor="text1"/>
          <w:sz w:val="20"/>
          <w:szCs w:val="24"/>
        </w:rPr>
        <w:t>, 2005)</w:t>
      </w:r>
      <w:r w:rsidR="00375974" w:rsidRPr="00EA463D">
        <w:rPr>
          <w:rFonts w:ascii="Times New Roman" w:eastAsia="Times New Roman" w:hAnsi="Times New Roman" w:cs="Times New Roman"/>
          <w:color w:val="000000" w:themeColor="text1"/>
          <w:sz w:val="20"/>
          <w:szCs w:val="24"/>
        </w:rPr>
        <w:t>.</w:t>
      </w:r>
      <w:r w:rsidR="00375974">
        <w:rPr>
          <w:rFonts w:ascii="Times New Roman" w:eastAsia="Times New Roman" w:hAnsi="Times New Roman" w:cs="Times New Roman"/>
          <w:color w:val="000000" w:themeColor="text1"/>
          <w:sz w:val="20"/>
          <w:szCs w:val="24"/>
        </w:rPr>
        <w:t xml:space="preserve"> </w:t>
      </w:r>
      <w:r w:rsidR="00375974" w:rsidRPr="00EA463D">
        <w:rPr>
          <w:rFonts w:ascii="Times New Roman" w:eastAsia="Times New Roman" w:hAnsi="Times New Roman" w:cs="Times New Roman"/>
          <w:color w:val="000000" w:themeColor="text1"/>
          <w:sz w:val="20"/>
          <w:szCs w:val="24"/>
        </w:rPr>
        <w:t>M</w:t>
      </w:r>
      <w:r w:rsidRPr="00EA463D">
        <w:rPr>
          <w:rFonts w:ascii="Times New Roman" w:eastAsia="Times New Roman" w:hAnsi="Times New Roman" w:cs="Times New Roman"/>
          <w:color w:val="000000" w:themeColor="text1"/>
          <w:sz w:val="20"/>
          <w:szCs w:val="24"/>
        </w:rPr>
        <w:t xml:space="preserve">edicinal plants in </w:t>
      </w:r>
      <w:proofErr w:type="spellStart"/>
      <w:r w:rsidRPr="00EA463D">
        <w:rPr>
          <w:rFonts w:ascii="Times New Roman" w:eastAsia="Times New Roman" w:hAnsi="Times New Roman" w:cs="Times New Roman"/>
          <w:color w:val="000000" w:themeColor="text1"/>
          <w:sz w:val="20"/>
          <w:szCs w:val="24"/>
        </w:rPr>
        <w:t>Sh</w:t>
      </w:r>
      <w:r w:rsidRPr="00EA463D">
        <w:rPr>
          <w:rFonts w:ascii="Times New Roman" w:eastAsia="Times New Roman" w:hAnsi="Times New Roman" w:cs="Times New Roman"/>
          <w:sz w:val="20"/>
          <w:szCs w:val="24"/>
        </w:rPr>
        <w:t>eko</w:t>
      </w:r>
      <w:proofErr w:type="spellEnd"/>
      <w:r w:rsidRPr="00EA463D">
        <w:rPr>
          <w:rFonts w:ascii="Times New Roman" w:eastAsia="Times New Roman" w:hAnsi="Times New Roman" w:cs="Times New Roman"/>
          <w:sz w:val="20"/>
          <w:szCs w:val="24"/>
        </w:rPr>
        <w:t xml:space="preserve"> and </w:t>
      </w:r>
      <w:proofErr w:type="spellStart"/>
      <w:r w:rsidRPr="00EA463D">
        <w:rPr>
          <w:rFonts w:ascii="Times New Roman" w:eastAsia="Times New Roman" w:hAnsi="Times New Roman" w:cs="Times New Roman"/>
          <w:sz w:val="20"/>
          <w:szCs w:val="24"/>
        </w:rPr>
        <w:t>Yayu</w:t>
      </w:r>
      <w:proofErr w:type="spellEnd"/>
      <w:r w:rsidRPr="00EA463D">
        <w:rPr>
          <w:rFonts w:ascii="Times New Roman" w:eastAsia="Times New Roman" w:hAnsi="Times New Roman" w:cs="Times New Roman"/>
          <w:sz w:val="20"/>
          <w:szCs w:val="24"/>
        </w:rPr>
        <w:t xml:space="preserve"> districts are mostly collected and</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prepared</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by</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traditional health practitioner</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and</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they</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offer</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a</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gross annual income of USD 1382.40 for each traditional health practitioner,</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 xml:space="preserve">and total net income of USD 3.00 and USD 1.80 per ha for </w:t>
      </w:r>
      <w:proofErr w:type="spellStart"/>
      <w:r w:rsidRPr="00EA463D">
        <w:rPr>
          <w:rFonts w:ascii="Times New Roman" w:eastAsia="Times New Roman" w:hAnsi="Times New Roman" w:cs="Times New Roman"/>
          <w:sz w:val="20"/>
          <w:szCs w:val="24"/>
        </w:rPr>
        <w:t>Sheko</w:t>
      </w:r>
      <w:proofErr w:type="spellEnd"/>
      <w:r w:rsidRPr="00EA463D">
        <w:rPr>
          <w:rFonts w:ascii="Times New Roman" w:eastAsia="Times New Roman" w:hAnsi="Times New Roman" w:cs="Times New Roman"/>
          <w:sz w:val="20"/>
          <w:szCs w:val="24"/>
        </w:rPr>
        <w:t xml:space="preserve"> and </w:t>
      </w:r>
      <w:proofErr w:type="spellStart"/>
      <w:r w:rsidRPr="00EA463D">
        <w:rPr>
          <w:rFonts w:ascii="Times New Roman" w:eastAsia="Times New Roman" w:hAnsi="Times New Roman" w:cs="Times New Roman"/>
          <w:sz w:val="20"/>
          <w:szCs w:val="24"/>
        </w:rPr>
        <w:t>Yayu</w:t>
      </w:r>
      <w:proofErr w:type="spellEnd"/>
      <w:r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color w:val="000000" w:themeColor="text1"/>
          <w:sz w:val="20"/>
          <w:szCs w:val="24"/>
        </w:rPr>
        <w:t>respectively</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w:t>
      </w:r>
      <w:proofErr w:type="spellStart"/>
      <w:r w:rsidRPr="00EA463D">
        <w:rPr>
          <w:rFonts w:ascii="Times New Roman" w:eastAsia="Times New Roman" w:hAnsi="Times New Roman" w:cs="Times New Roman"/>
          <w:color w:val="000000" w:themeColor="text1"/>
          <w:sz w:val="20"/>
          <w:szCs w:val="24"/>
        </w:rPr>
        <w:t>Rojahn</w:t>
      </w:r>
      <w:proofErr w:type="spellEnd"/>
      <w:r w:rsidRPr="00EA463D">
        <w:rPr>
          <w:rFonts w:ascii="Times New Roman" w:eastAsia="Times New Roman" w:hAnsi="Times New Roman" w:cs="Times New Roman"/>
          <w:color w:val="000000" w:themeColor="text1"/>
          <w:sz w:val="20"/>
          <w:szCs w:val="24"/>
        </w:rPr>
        <w:t xml:space="preserve">, 2006). The native people in </w:t>
      </w:r>
      <w:proofErr w:type="spellStart"/>
      <w:r w:rsidRPr="00EA463D">
        <w:rPr>
          <w:rFonts w:ascii="Times New Roman" w:eastAsia="Times New Roman" w:hAnsi="Times New Roman" w:cs="Times New Roman"/>
          <w:color w:val="000000" w:themeColor="text1"/>
          <w:sz w:val="20"/>
          <w:szCs w:val="24"/>
        </w:rPr>
        <w:t>Guraferda</w:t>
      </w:r>
      <w:proofErr w:type="spellEnd"/>
      <w:r w:rsidRPr="00EA463D">
        <w:rPr>
          <w:rFonts w:ascii="Times New Roman" w:eastAsia="Times New Roman" w:hAnsi="Times New Roman" w:cs="Times New Roman"/>
          <w:color w:val="000000" w:themeColor="text1"/>
          <w:sz w:val="20"/>
          <w:szCs w:val="24"/>
        </w:rPr>
        <w:t xml:space="preserve"> </w:t>
      </w:r>
      <w:r w:rsidR="00C162B8" w:rsidRPr="00EA463D">
        <w:rPr>
          <w:rFonts w:ascii="Times New Roman" w:eastAsia="Times New Roman" w:hAnsi="Times New Roman" w:cs="Times New Roman"/>
          <w:color w:val="000000" w:themeColor="text1"/>
          <w:sz w:val="20"/>
          <w:szCs w:val="24"/>
        </w:rPr>
        <w:t>district</w:t>
      </w:r>
      <w:r w:rsidRPr="00EA463D">
        <w:rPr>
          <w:rFonts w:ascii="Times New Roman" w:eastAsia="Times New Roman" w:hAnsi="Times New Roman" w:cs="Times New Roman"/>
          <w:color w:val="000000" w:themeColor="text1"/>
          <w:sz w:val="20"/>
          <w:szCs w:val="24"/>
        </w:rPr>
        <w:t xml:space="preserve"> are </w:t>
      </w:r>
      <w:proofErr w:type="spellStart"/>
      <w:r w:rsidRPr="00EA463D">
        <w:rPr>
          <w:rFonts w:ascii="Times New Roman" w:eastAsia="Times New Roman" w:hAnsi="Times New Roman" w:cs="Times New Roman"/>
          <w:color w:val="000000" w:themeColor="text1"/>
          <w:sz w:val="20"/>
          <w:szCs w:val="24"/>
        </w:rPr>
        <w:t>Sheko</w:t>
      </w:r>
      <w:proofErr w:type="spellEnd"/>
      <w:r w:rsidRPr="00EA463D">
        <w:rPr>
          <w:rFonts w:ascii="Times New Roman" w:eastAsia="Times New Roman" w:hAnsi="Times New Roman" w:cs="Times New Roman"/>
          <w:color w:val="000000" w:themeColor="text1"/>
          <w:sz w:val="20"/>
          <w:szCs w:val="24"/>
        </w:rPr>
        <w:t xml:space="preserve">, </w:t>
      </w:r>
      <w:proofErr w:type="spellStart"/>
      <w:r w:rsidRPr="00EA463D">
        <w:rPr>
          <w:rFonts w:ascii="Times New Roman" w:eastAsia="Times New Roman" w:hAnsi="Times New Roman" w:cs="Times New Roman"/>
          <w:color w:val="000000" w:themeColor="text1"/>
          <w:sz w:val="20"/>
          <w:szCs w:val="24"/>
        </w:rPr>
        <w:t>Me’enit</w:t>
      </w:r>
      <w:proofErr w:type="spellEnd"/>
      <w:r w:rsidRPr="00EA463D">
        <w:rPr>
          <w:rFonts w:ascii="Times New Roman" w:eastAsia="Times New Roman" w:hAnsi="Times New Roman" w:cs="Times New Roman"/>
          <w:color w:val="000000" w:themeColor="text1"/>
          <w:sz w:val="20"/>
          <w:szCs w:val="24"/>
        </w:rPr>
        <w:t xml:space="preserve"> and </w:t>
      </w:r>
      <w:proofErr w:type="spellStart"/>
      <w:r w:rsidRPr="00EA463D">
        <w:rPr>
          <w:rFonts w:ascii="Times New Roman" w:eastAsia="Times New Roman" w:hAnsi="Times New Roman" w:cs="Times New Roman"/>
          <w:color w:val="000000" w:themeColor="text1"/>
          <w:sz w:val="20"/>
          <w:szCs w:val="24"/>
        </w:rPr>
        <w:t>Mejengir</w:t>
      </w:r>
      <w:proofErr w:type="spellEnd"/>
      <w:r w:rsidRPr="00EA463D">
        <w:rPr>
          <w:rFonts w:ascii="Times New Roman" w:eastAsia="Times New Roman" w:hAnsi="Times New Roman" w:cs="Times New Roman"/>
          <w:color w:val="000000" w:themeColor="text1"/>
          <w:sz w:val="20"/>
          <w:szCs w:val="24"/>
        </w:rPr>
        <w:t xml:space="preserve"> who are highly dependent on forest resources especially </w:t>
      </w:r>
      <w:proofErr w:type="spellStart"/>
      <w:r w:rsidRPr="00EA463D">
        <w:rPr>
          <w:rFonts w:ascii="Times New Roman" w:eastAsia="Times New Roman" w:hAnsi="Times New Roman" w:cs="Times New Roman"/>
          <w:color w:val="000000" w:themeColor="text1"/>
          <w:sz w:val="20"/>
          <w:szCs w:val="24"/>
        </w:rPr>
        <w:t>NTFPs</w:t>
      </w:r>
      <w:proofErr w:type="spellEnd"/>
      <w:r w:rsidRPr="00EA463D">
        <w:rPr>
          <w:rFonts w:ascii="Times New Roman" w:eastAsia="Times New Roman" w:hAnsi="Times New Roman" w:cs="Times New Roman"/>
          <w:color w:val="000000" w:themeColor="text1"/>
          <w:sz w:val="20"/>
          <w:szCs w:val="24"/>
        </w:rPr>
        <w:t xml:space="preserve"> (Mohammed, 2014).</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Therefore, this study aims to ass</w:t>
      </w:r>
      <w:r w:rsidR="00726216" w:rsidRPr="00EA463D">
        <w:rPr>
          <w:rFonts w:ascii="Times New Roman" w:eastAsia="Times New Roman" w:hAnsi="Times New Roman" w:cs="Times New Roman"/>
          <w:color w:val="000000" w:themeColor="text1"/>
          <w:sz w:val="20"/>
          <w:szCs w:val="24"/>
        </w:rPr>
        <w:t>ess</w:t>
      </w:r>
      <w:r w:rsidRPr="00EA463D">
        <w:rPr>
          <w:rFonts w:ascii="Times New Roman" w:eastAsia="Times New Roman" w:hAnsi="Times New Roman" w:cs="Times New Roman"/>
          <w:color w:val="000000" w:themeColor="text1"/>
          <w:sz w:val="20"/>
          <w:szCs w:val="24"/>
        </w:rPr>
        <w:t xml:space="preserve"> </w:t>
      </w:r>
      <w:r w:rsidR="00C162B8" w:rsidRPr="00EA463D">
        <w:rPr>
          <w:rFonts w:ascii="Times New Roman" w:eastAsia="Times New Roman" w:hAnsi="Times New Roman" w:cs="Times New Roman"/>
          <w:color w:val="000000" w:themeColor="text1"/>
          <w:sz w:val="20"/>
          <w:szCs w:val="24"/>
        </w:rPr>
        <w:t xml:space="preserve">the status of </w:t>
      </w:r>
      <w:proofErr w:type="spellStart"/>
      <w:r w:rsidR="00C162B8" w:rsidRPr="00EA463D">
        <w:rPr>
          <w:rFonts w:ascii="Times New Roman" w:eastAsia="Times New Roman" w:hAnsi="Times New Roman" w:cs="Times New Roman"/>
          <w:color w:val="000000" w:themeColor="text1"/>
          <w:sz w:val="20"/>
          <w:szCs w:val="24"/>
        </w:rPr>
        <w:t>NTFPs</w:t>
      </w:r>
      <w:proofErr w:type="spellEnd"/>
      <w:r w:rsidR="00C162B8" w:rsidRPr="00EA463D">
        <w:rPr>
          <w:rFonts w:ascii="Times New Roman" w:eastAsia="Times New Roman" w:hAnsi="Times New Roman" w:cs="Times New Roman"/>
          <w:color w:val="000000" w:themeColor="text1"/>
          <w:sz w:val="20"/>
          <w:szCs w:val="24"/>
        </w:rPr>
        <w:t xml:space="preserve"> in the</w:t>
      </w:r>
      <w:r w:rsidR="00EA463D"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color w:val="000000" w:themeColor="text1"/>
          <w:sz w:val="20"/>
          <w:szCs w:val="24"/>
        </w:rPr>
        <w:t>distr</w:t>
      </w:r>
      <w:r w:rsidR="00C162B8" w:rsidRPr="00EA463D">
        <w:rPr>
          <w:rFonts w:ascii="Times New Roman" w:eastAsia="Times New Roman" w:hAnsi="Times New Roman" w:cs="Times New Roman"/>
          <w:color w:val="000000" w:themeColor="text1"/>
          <w:sz w:val="20"/>
          <w:szCs w:val="24"/>
        </w:rPr>
        <w:t>ict</w:t>
      </w:r>
      <w:r w:rsidRPr="00EA463D">
        <w:rPr>
          <w:rFonts w:ascii="Times New Roman" w:eastAsia="Times New Roman" w:hAnsi="Times New Roman" w:cs="Times New Roman"/>
          <w:color w:val="000000" w:themeColor="text1"/>
          <w:sz w:val="20"/>
          <w:szCs w:val="24"/>
        </w:rPr>
        <w:t>.</w:t>
      </w:r>
      <w:r w:rsidR="00EA463D" w:rsidRPr="00EA463D">
        <w:rPr>
          <w:rFonts w:ascii="Times New Roman" w:eastAsia="Times New Roman" w:hAnsi="Times New Roman" w:cs="Times New Roman"/>
          <w:color w:val="000000" w:themeColor="text1"/>
          <w:sz w:val="20"/>
          <w:szCs w:val="24"/>
        </w:rPr>
        <w:t xml:space="preserve"> </w:t>
      </w:r>
    </w:p>
    <w:p w:rsidR="00375974" w:rsidRPr="00375974" w:rsidRDefault="00375974" w:rsidP="00375974">
      <w:pPr>
        <w:tabs>
          <w:tab w:val="left" w:pos="2445"/>
        </w:tabs>
        <w:snapToGrid w:val="0"/>
        <w:spacing w:after="0" w:line="240" w:lineRule="auto"/>
        <w:ind w:firstLine="425"/>
        <w:jc w:val="both"/>
        <w:rPr>
          <w:rFonts w:ascii="Times New Roman" w:hAnsi="Times New Roman" w:cs="Times New Roman"/>
          <w:color w:val="000000" w:themeColor="text1"/>
          <w:sz w:val="20"/>
          <w:szCs w:val="24"/>
          <w:lang w:eastAsia="zh-CN"/>
        </w:rPr>
      </w:pPr>
    </w:p>
    <w:p w:rsidR="00EA463D" w:rsidRPr="00EA463D" w:rsidRDefault="00375974" w:rsidP="00375974">
      <w:pPr>
        <w:snapToGrid w:val="0"/>
        <w:spacing w:after="0" w:line="240" w:lineRule="auto"/>
        <w:contextualSpacing/>
        <w:jc w:val="both"/>
        <w:rPr>
          <w:rFonts w:ascii="Times New Roman" w:eastAsia="Times New Roman" w:hAnsi="Times New Roman" w:cs="Times New Roman"/>
          <w:b/>
          <w:sz w:val="20"/>
          <w:szCs w:val="24"/>
        </w:rPr>
      </w:pPr>
      <w:r w:rsidRPr="00EA463D">
        <w:rPr>
          <w:rFonts w:ascii="Times New Roman" w:eastAsia="Calibri" w:hAnsi="Times New Roman" w:cs="Times New Roman"/>
          <w:b/>
          <w:color w:val="000000" w:themeColor="text1"/>
          <w:sz w:val="20"/>
        </w:rPr>
        <w:t>Materials And Methods</w:t>
      </w:r>
      <w:bookmarkStart w:id="3" w:name="_Toc454478282"/>
    </w:p>
    <w:p w:rsidR="00EA463D" w:rsidRPr="00EA463D" w:rsidRDefault="00EA463D" w:rsidP="00375974">
      <w:pPr>
        <w:tabs>
          <w:tab w:val="left" w:pos="720"/>
        </w:tabs>
        <w:snapToGrid w:val="0"/>
        <w:spacing w:after="0" w:line="240" w:lineRule="auto"/>
        <w:jc w:val="both"/>
        <w:outlineLvl w:val="1"/>
        <w:rPr>
          <w:rFonts w:ascii="Times New Roman" w:eastAsiaTheme="majorEastAsia" w:hAnsi="Times New Roman" w:cs="Times New Roman"/>
          <w:b/>
          <w:bCs/>
          <w:color w:val="000000" w:themeColor="text1"/>
          <w:sz w:val="20"/>
          <w:szCs w:val="26"/>
        </w:rPr>
      </w:pPr>
      <w:r w:rsidRPr="00EA463D">
        <w:rPr>
          <w:rFonts w:ascii="Times New Roman" w:eastAsiaTheme="majorEastAsia" w:hAnsi="Times New Roman" w:cs="Times New Roman"/>
          <w:b/>
          <w:bCs/>
          <w:color w:val="000000" w:themeColor="text1"/>
          <w:sz w:val="20"/>
          <w:szCs w:val="26"/>
        </w:rPr>
        <w:t>D</w:t>
      </w:r>
      <w:r w:rsidR="00802C8C" w:rsidRPr="00EA463D">
        <w:rPr>
          <w:rFonts w:ascii="Times New Roman" w:eastAsiaTheme="majorEastAsia" w:hAnsi="Times New Roman" w:cs="Times New Roman"/>
          <w:b/>
          <w:bCs/>
          <w:color w:val="000000" w:themeColor="text1"/>
          <w:sz w:val="20"/>
          <w:szCs w:val="26"/>
        </w:rPr>
        <w:t>escription of the study site</w:t>
      </w:r>
      <w:bookmarkEnd w:id="3"/>
    </w:p>
    <w:p w:rsidR="00375974" w:rsidRDefault="00EA463D" w:rsidP="00375974">
      <w:pPr>
        <w:tabs>
          <w:tab w:val="left" w:pos="1695"/>
        </w:tabs>
        <w:snapToGrid w:val="0"/>
        <w:spacing w:after="0" w:line="240" w:lineRule="auto"/>
        <w:ind w:firstLine="425"/>
        <w:jc w:val="both"/>
        <w:rPr>
          <w:rFonts w:ascii="Times New Roman" w:eastAsia="Calibri" w:hAnsi="Times New Roman" w:cs="Times New Roman"/>
          <w:sz w:val="20"/>
        </w:rPr>
      </w:pPr>
      <w:proofErr w:type="spellStart"/>
      <w:r w:rsidRPr="00EA463D">
        <w:rPr>
          <w:rFonts w:ascii="Times New Roman" w:eastAsia="Calibri" w:hAnsi="Times New Roman" w:cs="Times New Roman"/>
          <w:sz w:val="20"/>
        </w:rPr>
        <w:t>G</w:t>
      </w:r>
      <w:r w:rsidR="00F65439" w:rsidRPr="00EA463D">
        <w:rPr>
          <w:rFonts w:ascii="Times New Roman" w:eastAsia="Calibri" w:hAnsi="Times New Roman" w:cs="Times New Roman"/>
          <w:sz w:val="20"/>
        </w:rPr>
        <w:t>uraferda</w:t>
      </w:r>
      <w:proofErr w:type="spellEnd"/>
      <w:r w:rsidR="00F65439" w:rsidRPr="00EA463D">
        <w:rPr>
          <w:rFonts w:ascii="Times New Roman" w:eastAsia="Calibri" w:hAnsi="Times New Roman" w:cs="Times New Roman"/>
          <w:sz w:val="20"/>
        </w:rPr>
        <w:t xml:space="preserve"> district</w:t>
      </w:r>
      <w:r w:rsidR="00C84ACE" w:rsidRPr="00EA463D">
        <w:rPr>
          <w:rFonts w:ascii="Times New Roman" w:eastAsia="Calibri" w:hAnsi="Times New Roman" w:cs="Times New Roman"/>
          <w:sz w:val="20"/>
        </w:rPr>
        <w:t xml:space="preserve"> is found in </w:t>
      </w:r>
      <w:r w:rsidR="00F65439" w:rsidRPr="00EA463D">
        <w:rPr>
          <w:rFonts w:ascii="Times New Roman" w:eastAsia="Calibri" w:hAnsi="Times New Roman" w:cs="Times New Roman"/>
          <w:sz w:val="20"/>
        </w:rPr>
        <w:t xml:space="preserve">Bench </w:t>
      </w:r>
      <w:proofErr w:type="spellStart"/>
      <w:r w:rsidR="00F65439" w:rsidRPr="00EA463D">
        <w:rPr>
          <w:rFonts w:ascii="Times New Roman" w:eastAsia="Calibri" w:hAnsi="Times New Roman" w:cs="Times New Roman"/>
          <w:sz w:val="20"/>
        </w:rPr>
        <w:t>Maji</w:t>
      </w:r>
      <w:proofErr w:type="spellEnd"/>
      <w:r w:rsidR="00F65439" w:rsidRPr="00EA463D">
        <w:rPr>
          <w:rFonts w:ascii="Times New Roman" w:eastAsia="Calibri" w:hAnsi="Times New Roman" w:cs="Times New Roman"/>
          <w:sz w:val="20"/>
        </w:rPr>
        <w:t xml:space="preserve"> Zone </w:t>
      </w:r>
      <w:r w:rsidR="00C84ACE" w:rsidRPr="00EA463D">
        <w:rPr>
          <w:rFonts w:ascii="Times New Roman" w:eastAsia="Calibri" w:hAnsi="Times New Roman" w:cs="Times New Roman"/>
          <w:sz w:val="20"/>
        </w:rPr>
        <w:t>of Ethiopia at about</w:t>
      </w:r>
      <w:r w:rsidR="00F65439" w:rsidRPr="00EA463D">
        <w:rPr>
          <w:rFonts w:ascii="Times New Roman" w:eastAsia="Calibri" w:hAnsi="Times New Roman" w:cs="Times New Roman"/>
          <w:sz w:val="20"/>
        </w:rPr>
        <w:t xml:space="preserve"> 630 km southwest of Addis Ababa.</w:t>
      </w:r>
      <w:r w:rsidR="00076EB9" w:rsidRPr="00EA463D">
        <w:rPr>
          <w:rFonts w:ascii="Times New Roman" w:eastAsia="Calibri" w:hAnsi="Times New Roman" w:cs="Times New Roman"/>
          <w:sz w:val="20"/>
        </w:rPr>
        <w:t xml:space="preserve"> The</w:t>
      </w:r>
      <w:r w:rsidRPr="00EA463D">
        <w:rPr>
          <w:rFonts w:ascii="Times New Roman" w:eastAsia="Calibri" w:hAnsi="Times New Roman" w:cs="Times New Roman"/>
          <w:sz w:val="20"/>
        </w:rPr>
        <w:t xml:space="preserve"> </w:t>
      </w:r>
      <w:r w:rsidR="00C84ACE" w:rsidRPr="00EA463D">
        <w:rPr>
          <w:rFonts w:ascii="Times New Roman" w:eastAsia="Calibri" w:hAnsi="Times New Roman" w:cs="Times New Roman"/>
          <w:sz w:val="20"/>
        </w:rPr>
        <w:t xml:space="preserve">Geographic </w:t>
      </w:r>
      <w:r w:rsidR="000F624C" w:rsidRPr="00EA463D">
        <w:rPr>
          <w:rFonts w:ascii="Times New Roman" w:eastAsia="Calibri" w:hAnsi="Times New Roman" w:cs="Times New Roman"/>
          <w:sz w:val="20"/>
        </w:rPr>
        <w:t>location</w:t>
      </w:r>
      <w:r w:rsidR="00C84ACE" w:rsidRPr="00EA463D">
        <w:rPr>
          <w:rFonts w:ascii="Times New Roman" w:eastAsia="Calibri" w:hAnsi="Times New Roman" w:cs="Times New Roman"/>
          <w:sz w:val="20"/>
        </w:rPr>
        <w:t xml:space="preserve"> of</w:t>
      </w:r>
      <w:r w:rsidR="00F65439" w:rsidRPr="00EA463D">
        <w:rPr>
          <w:rFonts w:ascii="Times New Roman" w:eastAsia="Calibri" w:hAnsi="Times New Roman" w:cs="Times New Roman"/>
          <w:sz w:val="20"/>
        </w:rPr>
        <w:t xml:space="preserve"> </w:t>
      </w:r>
      <w:r w:rsidR="00392DF9" w:rsidRPr="00EA463D">
        <w:rPr>
          <w:rFonts w:ascii="Times New Roman" w:eastAsia="Calibri" w:hAnsi="Times New Roman" w:cs="Times New Roman"/>
          <w:sz w:val="20"/>
        </w:rPr>
        <w:t>the site is</w:t>
      </w:r>
      <w:r w:rsidR="00C84ACE" w:rsidRPr="00EA463D">
        <w:rPr>
          <w:rFonts w:ascii="Times New Roman" w:eastAsia="Calibri" w:hAnsi="Times New Roman" w:cs="Times New Roman"/>
          <w:sz w:val="20"/>
        </w:rPr>
        <w:t xml:space="preserve"> 34°56</w:t>
      </w:r>
      <w:r w:rsidR="00F65439" w:rsidRPr="00EA463D">
        <w:rPr>
          <w:rFonts w:ascii="Times New Roman" w:eastAsia="Calibri" w:hAnsi="Times New Roman" w:cs="Times New Roman"/>
          <w:sz w:val="20"/>
        </w:rPr>
        <w:t>’</w:t>
      </w:r>
      <w:r w:rsidR="00C84ACE" w:rsidRPr="00EA463D">
        <w:rPr>
          <w:rFonts w:ascii="Times New Roman" w:eastAsia="Calibri" w:hAnsi="Times New Roman" w:cs="Times New Roman"/>
          <w:sz w:val="20"/>
        </w:rPr>
        <w:t xml:space="preserve"> to</w:t>
      </w:r>
      <w:r w:rsidR="00F65439" w:rsidRPr="00EA463D">
        <w:rPr>
          <w:rFonts w:ascii="Times New Roman" w:eastAsia="Calibri" w:hAnsi="Times New Roman" w:cs="Times New Roman"/>
          <w:sz w:val="20"/>
        </w:rPr>
        <w:t xml:space="preserve"> 35°26’13” E (Latitude) </w:t>
      </w:r>
      <w:r w:rsidR="00392DF9" w:rsidRPr="00EA463D">
        <w:rPr>
          <w:rFonts w:ascii="Times New Roman" w:eastAsia="Calibri" w:hAnsi="Times New Roman" w:cs="Times New Roman"/>
          <w:sz w:val="20"/>
        </w:rPr>
        <w:t>and 6°29’ to 7°13</w:t>
      </w:r>
      <w:r w:rsidR="00C84ACE" w:rsidRPr="00EA463D">
        <w:rPr>
          <w:rFonts w:ascii="Times New Roman" w:eastAsia="Calibri" w:hAnsi="Times New Roman" w:cs="Times New Roman"/>
          <w:sz w:val="20"/>
        </w:rPr>
        <w:t xml:space="preserve"> N (Longitude)</w:t>
      </w:r>
      <w:r w:rsidR="00392DF9" w:rsidRPr="00EA463D">
        <w:rPr>
          <w:rFonts w:ascii="Times New Roman" w:eastAsia="Calibri" w:hAnsi="Times New Roman" w:cs="Times New Roman"/>
          <w:sz w:val="20"/>
        </w:rPr>
        <w:t>.</w:t>
      </w:r>
      <w:r w:rsidRPr="00EA463D">
        <w:rPr>
          <w:rFonts w:ascii="Times New Roman" w:eastAsia="Calibri" w:hAnsi="Times New Roman" w:cs="Times New Roman"/>
          <w:sz w:val="20"/>
        </w:rPr>
        <w:t xml:space="preserve"> </w:t>
      </w:r>
      <w:r w:rsidR="008A3B01" w:rsidRPr="00EA463D">
        <w:rPr>
          <w:rFonts w:ascii="Times New Roman" w:eastAsia="Calibri" w:hAnsi="Times New Roman" w:cs="Times New Roman"/>
          <w:sz w:val="20"/>
        </w:rPr>
        <w:t>The district is</w:t>
      </w:r>
      <w:r w:rsidR="004067C4" w:rsidRPr="00EA463D">
        <w:rPr>
          <w:rFonts w:ascii="Times New Roman" w:eastAsia="Calibri" w:hAnsi="Times New Roman" w:cs="Times New Roman"/>
          <w:sz w:val="20"/>
        </w:rPr>
        <w:t xml:space="preserve"> bordered</w:t>
      </w:r>
      <w:r w:rsidR="008A3B01" w:rsidRPr="00EA463D">
        <w:rPr>
          <w:rFonts w:ascii="Times New Roman" w:eastAsia="Calibri" w:hAnsi="Times New Roman" w:cs="Times New Roman"/>
          <w:sz w:val="20"/>
        </w:rPr>
        <w:t xml:space="preserve"> on the northeast by </w:t>
      </w:r>
      <w:proofErr w:type="spellStart"/>
      <w:r w:rsidR="008A3B01" w:rsidRPr="00EA463D">
        <w:rPr>
          <w:rFonts w:ascii="Times New Roman" w:eastAsia="Calibri" w:hAnsi="Times New Roman" w:cs="Times New Roman"/>
          <w:sz w:val="20"/>
        </w:rPr>
        <w:t>Sheko</w:t>
      </w:r>
      <w:proofErr w:type="spellEnd"/>
      <w:r w:rsidR="008A3B01" w:rsidRPr="00EA463D">
        <w:rPr>
          <w:rFonts w:ascii="Times New Roman" w:eastAsia="Calibri" w:hAnsi="Times New Roman" w:cs="Times New Roman"/>
          <w:sz w:val="20"/>
        </w:rPr>
        <w:t xml:space="preserve">, on the east by South Bench, on the south by </w:t>
      </w:r>
      <w:proofErr w:type="spellStart"/>
      <w:r w:rsidR="008A3B01" w:rsidRPr="00EA463D">
        <w:rPr>
          <w:rFonts w:ascii="Times New Roman" w:eastAsia="Calibri" w:hAnsi="Times New Roman" w:cs="Times New Roman"/>
          <w:sz w:val="20"/>
        </w:rPr>
        <w:t>Bero</w:t>
      </w:r>
      <w:proofErr w:type="spellEnd"/>
      <w:r w:rsidR="008A3B01" w:rsidRPr="00EA463D">
        <w:rPr>
          <w:rFonts w:ascii="Times New Roman" w:eastAsia="Calibri" w:hAnsi="Times New Roman" w:cs="Times New Roman"/>
          <w:sz w:val="20"/>
        </w:rPr>
        <w:t xml:space="preserve"> district, on the west and north by the </w:t>
      </w:r>
      <w:proofErr w:type="spellStart"/>
      <w:r w:rsidR="008A3B01" w:rsidRPr="00EA463D">
        <w:rPr>
          <w:rFonts w:ascii="Times New Roman" w:eastAsia="Calibri" w:hAnsi="Times New Roman" w:cs="Times New Roman"/>
          <w:sz w:val="20"/>
        </w:rPr>
        <w:t>Gambela</w:t>
      </w:r>
      <w:proofErr w:type="spellEnd"/>
      <w:r w:rsidR="008A3B01" w:rsidRPr="00EA463D">
        <w:rPr>
          <w:rFonts w:ascii="Times New Roman" w:eastAsia="Calibri" w:hAnsi="Times New Roman" w:cs="Times New Roman"/>
          <w:sz w:val="20"/>
        </w:rPr>
        <w:t xml:space="preserve"> Region, and on the southeast by </w:t>
      </w:r>
      <w:proofErr w:type="spellStart"/>
      <w:r w:rsidR="008A3B01" w:rsidRPr="00EA463D">
        <w:rPr>
          <w:rFonts w:ascii="Times New Roman" w:eastAsia="Calibri" w:hAnsi="Times New Roman" w:cs="Times New Roman"/>
          <w:sz w:val="20"/>
        </w:rPr>
        <w:t>Menit</w:t>
      </w:r>
      <w:proofErr w:type="spellEnd"/>
      <w:r w:rsidR="008A3B01" w:rsidRPr="00EA463D">
        <w:rPr>
          <w:rFonts w:ascii="Times New Roman" w:eastAsia="Calibri" w:hAnsi="Times New Roman" w:cs="Times New Roman"/>
          <w:sz w:val="20"/>
        </w:rPr>
        <w:t xml:space="preserve"> </w:t>
      </w:r>
      <w:proofErr w:type="spellStart"/>
      <w:r w:rsidR="008A3B01" w:rsidRPr="00EA463D">
        <w:rPr>
          <w:rFonts w:ascii="Times New Roman" w:eastAsia="Calibri" w:hAnsi="Times New Roman" w:cs="Times New Roman"/>
          <w:sz w:val="20"/>
        </w:rPr>
        <w:t>Shash</w:t>
      </w:r>
      <w:r w:rsidR="00375974" w:rsidRPr="00EA463D">
        <w:rPr>
          <w:rFonts w:ascii="Times New Roman" w:eastAsia="Calibri" w:hAnsi="Times New Roman" w:cs="Times New Roman"/>
          <w:sz w:val="20"/>
        </w:rPr>
        <w:t>a</w:t>
      </w:r>
      <w:proofErr w:type="spellEnd"/>
      <w:r w:rsidR="00375974">
        <w:rPr>
          <w:rFonts w:ascii="Times New Roman" w:eastAsia="Calibri" w:hAnsi="Times New Roman" w:cs="Times New Roman"/>
          <w:sz w:val="20"/>
        </w:rPr>
        <w:t>.</w:t>
      </w:r>
    </w:p>
    <w:p w:rsidR="00F65439" w:rsidRPr="00EA463D" w:rsidRDefault="00F65439" w:rsidP="00375974">
      <w:pPr>
        <w:snapToGrid w:val="0"/>
        <w:spacing w:after="0" w:line="240" w:lineRule="auto"/>
        <w:ind w:firstLine="425"/>
        <w:jc w:val="both"/>
        <w:rPr>
          <w:rFonts w:ascii="Times New Roman" w:eastAsia="Calibri" w:hAnsi="Times New Roman" w:cs="Times New Roman"/>
          <w:sz w:val="20"/>
        </w:rPr>
      </w:pPr>
      <w:r w:rsidRPr="00EA463D">
        <w:rPr>
          <w:rFonts w:ascii="Times New Roman" w:eastAsia="Calibri" w:hAnsi="Times New Roman" w:cs="Times New Roman"/>
          <w:sz w:val="20"/>
        </w:rPr>
        <w:t>The area is characterized by variable topography. A number of hills and mountains characterize the landform.</w:t>
      </w:r>
      <w:r w:rsidR="00EA463D" w:rsidRPr="00EA463D">
        <w:rPr>
          <w:rFonts w:ascii="Times New Roman" w:eastAsia="Calibri" w:hAnsi="Times New Roman" w:cs="Times New Roman"/>
          <w:sz w:val="20"/>
        </w:rPr>
        <w:t xml:space="preserve"> </w:t>
      </w:r>
      <w:r w:rsidR="004E35C0" w:rsidRPr="00EA463D">
        <w:rPr>
          <w:rFonts w:ascii="Times New Roman" w:eastAsia="Calibri" w:hAnsi="Times New Roman" w:cs="Times New Roman"/>
          <w:sz w:val="20"/>
        </w:rPr>
        <w:t>The</w:t>
      </w:r>
      <w:r w:rsidRPr="00EA463D">
        <w:rPr>
          <w:rFonts w:ascii="Times New Roman" w:eastAsia="Calibri" w:hAnsi="Times New Roman" w:cs="Times New Roman"/>
          <w:sz w:val="20"/>
        </w:rPr>
        <w:t xml:space="preserve"> major reference soil group in </w:t>
      </w:r>
      <w:proofErr w:type="spellStart"/>
      <w:r w:rsidRPr="00EA463D">
        <w:rPr>
          <w:rFonts w:ascii="Times New Roman" w:eastAsia="Calibri" w:hAnsi="Times New Roman" w:cs="Times New Roman"/>
          <w:sz w:val="20"/>
        </w:rPr>
        <w:t>Guraferda</w:t>
      </w:r>
      <w:proofErr w:type="spellEnd"/>
      <w:r w:rsidRPr="00EA463D">
        <w:rPr>
          <w:rFonts w:ascii="Times New Roman" w:eastAsia="Calibri" w:hAnsi="Times New Roman" w:cs="Times New Roman"/>
          <w:sz w:val="20"/>
        </w:rPr>
        <w:t xml:space="preserve"> is fertile </w:t>
      </w:r>
      <w:proofErr w:type="spellStart"/>
      <w:r w:rsidRPr="00EA463D">
        <w:rPr>
          <w:rFonts w:ascii="Times New Roman" w:eastAsia="Calibri" w:hAnsi="Times New Roman" w:cs="Times New Roman"/>
          <w:sz w:val="20"/>
        </w:rPr>
        <w:t>nitosols</w:t>
      </w:r>
      <w:proofErr w:type="spellEnd"/>
      <w:r w:rsidR="004E35C0" w:rsidRPr="00EA463D">
        <w:rPr>
          <w:rFonts w:ascii="Times New Roman" w:eastAsia="Calibri" w:hAnsi="Times New Roman" w:cs="Times New Roman"/>
          <w:sz w:val="20"/>
        </w:rPr>
        <w:t xml:space="preserve"> (</w:t>
      </w:r>
      <w:proofErr w:type="spellStart"/>
      <w:r w:rsidR="004E35C0" w:rsidRPr="00EA463D">
        <w:rPr>
          <w:rFonts w:ascii="Times New Roman" w:eastAsia="Calibri" w:hAnsi="Times New Roman" w:cs="Times New Roman"/>
          <w:sz w:val="20"/>
        </w:rPr>
        <w:t>Debonne</w:t>
      </w:r>
      <w:proofErr w:type="spellEnd"/>
      <w:r w:rsidR="004E35C0" w:rsidRPr="00EA463D">
        <w:rPr>
          <w:rFonts w:ascii="Times New Roman" w:eastAsia="Calibri" w:hAnsi="Times New Roman" w:cs="Times New Roman"/>
          <w:sz w:val="20"/>
        </w:rPr>
        <w:t>, 2015)</w:t>
      </w:r>
      <w:r w:rsidRPr="00EA463D">
        <w:rPr>
          <w:rFonts w:ascii="Times New Roman" w:eastAsia="Calibri" w:hAnsi="Times New Roman" w:cs="Times New Roman"/>
          <w:sz w:val="20"/>
        </w:rPr>
        <w:t>. Agro-climatically, the area is characterized mostly by low land (Moist</w:t>
      </w:r>
      <w:r w:rsidR="004E35C0" w:rsidRPr="00EA463D">
        <w:rPr>
          <w:rFonts w:ascii="Times New Roman" w:eastAsia="Calibri" w:hAnsi="Times New Roman" w:cs="Times New Roman"/>
          <w:sz w:val="20"/>
        </w:rPr>
        <w:t xml:space="preserve"> </w:t>
      </w:r>
      <w:proofErr w:type="spellStart"/>
      <w:r w:rsidR="004E35C0" w:rsidRPr="00EA463D">
        <w:rPr>
          <w:rFonts w:ascii="Times New Roman" w:eastAsia="Calibri" w:hAnsi="Times New Roman" w:cs="Times New Roman"/>
          <w:sz w:val="20"/>
        </w:rPr>
        <w:lastRenderedPageBreak/>
        <w:t>Qolla</w:t>
      </w:r>
      <w:proofErr w:type="spellEnd"/>
      <w:r w:rsidR="004E35C0" w:rsidRPr="00EA463D">
        <w:rPr>
          <w:rFonts w:ascii="Times New Roman" w:eastAsia="Calibri" w:hAnsi="Times New Roman" w:cs="Times New Roman"/>
          <w:sz w:val="20"/>
        </w:rPr>
        <w:t>) and medium (</w:t>
      </w:r>
      <w:proofErr w:type="spellStart"/>
      <w:r w:rsidR="004E35C0" w:rsidRPr="00EA463D">
        <w:rPr>
          <w:rFonts w:ascii="Times New Roman" w:eastAsia="Calibri" w:hAnsi="Times New Roman" w:cs="Times New Roman"/>
          <w:sz w:val="20"/>
        </w:rPr>
        <w:t>Woynadega</w:t>
      </w:r>
      <w:proofErr w:type="spellEnd"/>
      <w:r w:rsidR="004E35C0" w:rsidRPr="00EA463D">
        <w:rPr>
          <w:rFonts w:ascii="Times New Roman" w:eastAsia="Calibri" w:hAnsi="Times New Roman" w:cs="Times New Roman"/>
          <w:sz w:val="20"/>
        </w:rPr>
        <w:t>)</w:t>
      </w:r>
      <w:r w:rsidRPr="00EA463D">
        <w:rPr>
          <w:rFonts w:ascii="Times New Roman" w:eastAsia="Calibri" w:hAnsi="Times New Roman" w:cs="Times New Roman"/>
          <w:sz w:val="20"/>
        </w:rPr>
        <w:t xml:space="preserve"> (</w:t>
      </w:r>
      <w:proofErr w:type="spellStart"/>
      <w:r w:rsidRPr="00EA463D">
        <w:rPr>
          <w:rFonts w:ascii="Times New Roman" w:eastAsia="Calibri" w:hAnsi="Times New Roman" w:cs="Times New Roman"/>
          <w:sz w:val="20"/>
        </w:rPr>
        <w:t>Abeje</w:t>
      </w:r>
      <w:proofErr w:type="spellEnd"/>
      <w:r w:rsidRPr="00EA463D">
        <w:rPr>
          <w:rFonts w:ascii="Times New Roman" w:eastAsia="Calibri" w:hAnsi="Times New Roman" w:cs="Times New Roman"/>
          <w:sz w:val="20"/>
        </w:rPr>
        <w:t>, 2011).</w:t>
      </w:r>
      <w:r w:rsidR="00106700" w:rsidRPr="00EA463D">
        <w:rPr>
          <w:rFonts w:ascii="Times New Roman" w:eastAsia="Calibri" w:hAnsi="Times New Roman" w:cs="Times New Roman"/>
          <w:sz w:val="20"/>
        </w:rPr>
        <w:t xml:space="preserve"> T</w:t>
      </w:r>
      <w:r w:rsidRPr="00EA463D">
        <w:rPr>
          <w:rFonts w:ascii="Times New Roman" w:eastAsia="Calibri" w:hAnsi="Times New Roman" w:cs="Times New Roman"/>
          <w:sz w:val="20"/>
        </w:rPr>
        <w:t xml:space="preserve">he mean annual rainfall of </w:t>
      </w:r>
      <w:r w:rsidR="004E35C0" w:rsidRPr="00EA463D">
        <w:rPr>
          <w:rFonts w:ascii="Times New Roman" w:eastAsia="Calibri" w:hAnsi="Times New Roman" w:cs="Times New Roman"/>
          <w:sz w:val="20"/>
        </w:rPr>
        <w:t xml:space="preserve">the </w:t>
      </w:r>
      <w:r w:rsidRPr="00EA463D">
        <w:rPr>
          <w:rFonts w:ascii="Times New Roman" w:eastAsia="Calibri" w:hAnsi="Times New Roman" w:cs="Times New Roman"/>
          <w:sz w:val="20"/>
        </w:rPr>
        <w:t>district is about 1332mm whereas</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the</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mean</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annual</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minimum and</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maximum</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temperature of</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the</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area</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ranges</w:t>
      </w:r>
      <w:r w:rsidR="00EA463D"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 xml:space="preserve">between </w:t>
      </w:r>
      <w:r w:rsidR="004E35C0" w:rsidRPr="00EA463D">
        <w:rPr>
          <w:rFonts w:ascii="Times New Roman" w:eastAsia="Calibri" w:hAnsi="Times New Roman" w:cs="Times New Roman"/>
          <w:sz w:val="20"/>
        </w:rPr>
        <w:t>20</w:t>
      </w:r>
      <w:r w:rsidR="004E35C0" w:rsidRPr="00EA463D">
        <w:rPr>
          <w:rFonts w:ascii="Times New Roman" w:eastAsia="Calibri" w:hAnsi="Times New Roman" w:cs="Times New Roman"/>
          <w:sz w:val="20"/>
          <w:vertAlign w:val="superscript"/>
        </w:rPr>
        <w:t>0</w:t>
      </w:r>
      <w:r w:rsidR="004E35C0" w:rsidRPr="00EA463D">
        <w:rPr>
          <w:rFonts w:ascii="Times New Roman" w:eastAsia="Calibri" w:hAnsi="Times New Roman" w:cs="Times New Roman"/>
          <w:sz w:val="20"/>
        </w:rPr>
        <w:t>C</w:t>
      </w:r>
      <w:r w:rsidR="00EA463D" w:rsidRPr="00EA463D">
        <w:rPr>
          <w:rFonts w:ascii="Times New Roman" w:eastAsia="Calibri" w:hAnsi="Times New Roman" w:cs="Times New Roman"/>
          <w:sz w:val="20"/>
        </w:rPr>
        <w:t xml:space="preserve"> </w:t>
      </w:r>
      <w:r w:rsidR="004E35C0" w:rsidRPr="00EA463D">
        <w:rPr>
          <w:rFonts w:ascii="Times New Roman" w:eastAsia="Calibri" w:hAnsi="Times New Roman" w:cs="Times New Roman"/>
          <w:sz w:val="20"/>
        </w:rPr>
        <w:t>and</w:t>
      </w:r>
      <w:r w:rsidR="00EA463D" w:rsidRPr="00EA463D">
        <w:rPr>
          <w:rFonts w:ascii="Times New Roman" w:eastAsia="Calibri" w:hAnsi="Times New Roman" w:cs="Times New Roman"/>
          <w:sz w:val="20"/>
        </w:rPr>
        <w:t xml:space="preserve"> </w:t>
      </w:r>
      <w:r w:rsidR="004E35C0" w:rsidRPr="00EA463D">
        <w:rPr>
          <w:rFonts w:ascii="Times New Roman" w:eastAsia="Calibri" w:hAnsi="Times New Roman" w:cs="Times New Roman"/>
          <w:sz w:val="20"/>
        </w:rPr>
        <w:t>29</w:t>
      </w:r>
      <w:r w:rsidR="004E35C0" w:rsidRPr="00EA463D">
        <w:rPr>
          <w:rFonts w:ascii="Times New Roman" w:eastAsia="Calibri" w:hAnsi="Times New Roman" w:cs="Times New Roman"/>
          <w:sz w:val="20"/>
          <w:vertAlign w:val="superscript"/>
        </w:rPr>
        <w:t>0</w:t>
      </w:r>
      <w:r w:rsidR="004E35C0" w:rsidRPr="00EA463D">
        <w:rPr>
          <w:rFonts w:ascii="Times New Roman" w:eastAsia="Calibri" w:hAnsi="Times New Roman" w:cs="Times New Roman"/>
          <w:sz w:val="20"/>
        </w:rPr>
        <w:t>C,</w:t>
      </w:r>
      <w:r w:rsidR="00EA463D" w:rsidRPr="00EA463D">
        <w:rPr>
          <w:rFonts w:ascii="Times New Roman" w:eastAsia="Calibri" w:hAnsi="Times New Roman" w:cs="Times New Roman"/>
          <w:sz w:val="20"/>
        </w:rPr>
        <w:t xml:space="preserve"> </w:t>
      </w:r>
      <w:r w:rsidR="004E35C0" w:rsidRPr="00EA463D">
        <w:rPr>
          <w:rFonts w:ascii="Times New Roman" w:eastAsia="Calibri" w:hAnsi="Times New Roman" w:cs="Times New Roman"/>
          <w:sz w:val="20"/>
        </w:rPr>
        <w:t>respectively</w:t>
      </w:r>
      <w:r w:rsidR="00EA463D" w:rsidRPr="00EA463D">
        <w:rPr>
          <w:rFonts w:ascii="Times New Roman" w:eastAsia="Calibri" w:hAnsi="Times New Roman" w:cs="Times New Roman"/>
          <w:sz w:val="20"/>
        </w:rPr>
        <w:t xml:space="preserve"> </w:t>
      </w:r>
      <w:r w:rsidR="004E35C0" w:rsidRPr="00EA463D">
        <w:rPr>
          <w:rFonts w:ascii="Times New Roman" w:eastAsia="Calibri" w:hAnsi="Times New Roman" w:cs="Times New Roman"/>
          <w:sz w:val="20"/>
        </w:rPr>
        <w:t>(</w:t>
      </w:r>
      <w:proofErr w:type="spellStart"/>
      <w:r w:rsidRPr="00EA463D">
        <w:rPr>
          <w:rFonts w:ascii="Times New Roman" w:eastAsia="Calibri" w:hAnsi="Times New Roman" w:cs="Times New Roman"/>
          <w:sz w:val="20"/>
        </w:rPr>
        <w:t>Abeje</w:t>
      </w:r>
      <w:proofErr w:type="spellEnd"/>
      <w:r w:rsidRPr="00EA463D">
        <w:rPr>
          <w:rFonts w:ascii="Times New Roman" w:eastAsia="Calibri" w:hAnsi="Times New Roman" w:cs="Times New Roman"/>
          <w:sz w:val="20"/>
        </w:rPr>
        <w:t>, 2011).</w:t>
      </w:r>
      <w:r w:rsidR="00EA463D" w:rsidRPr="00EA463D">
        <w:rPr>
          <w:rFonts w:ascii="Times New Roman" w:eastAsia="Calibri" w:hAnsi="Times New Roman" w:cs="Times New Roman"/>
          <w:sz w:val="20"/>
        </w:rPr>
        <w:t xml:space="preserve"> </w:t>
      </w:r>
    </w:p>
    <w:p w:rsidR="00375974" w:rsidRDefault="00F65439" w:rsidP="00375974">
      <w:pPr>
        <w:snapToGrid w:val="0"/>
        <w:spacing w:after="0" w:line="240" w:lineRule="auto"/>
        <w:ind w:firstLine="425"/>
        <w:jc w:val="both"/>
        <w:rPr>
          <w:rFonts w:ascii="Times New Roman" w:eastAsia="Times New Roman" w:hAnsi="Times New Roman" w:cs="Times New Roman"/>
          <w:color w:val="000000" w:themeColor="text1"/>
          <w:sz w:val="20"/>
          <w:szCs w:val="24"/>
        </w:rPr>
      </w:pPr>
      <w:r w:rsidRPr="00EA463D">
        <w:rPr>
          <w:rFonts w:ascii="Times New Roman" w:eastAsia="Times New Roman" w:hAnsi="Times New Roman" w:cs="Times New Roman"/>
          <w:color w:val="000000" w:themeColor="text1"/>
          <w:sz w:val="20"/>
          <w:szCs w:val="24"/>
        </w:rPr>
        <w:t xml:space="preserve">The area is also characterized by </w:t>
      </w:r>
      <w:proofErr w:type="spellStart"/>
      <w:r w:rsidRPr="00EA463D">
        <w:rPr>
          <w:rFonts w:ascii="Times New Roman" w:eastAsia="Times New Roman" w:hAnsi="Times New Roman" w:cs="Times New Roman"/>
          <w:color w:val="000000" w:themeColor="text1"/>
          <w:sz w:val="20"/>
          <w:szCs w:val="24"/>
        </w:rPr>
        <w:t>Combretum</w:t>
      </w:r>
      <w:proofErr w:type="spellEnd"/>
      <w:r w:rsidRPr="00EA463D">
        <w:rPr>
          <w:rFonts w:ascii="Times New Roman" w:eastAsia="Times New Roman" w:hAnsi="Times New Roman" w:cs="Times New Roman"/>
          <w:color w:val="000000" w:themeColor="text1"/>
          <w:sz w:val="20"/>
          <w:szCs w:val="24"/>
        </w:rPr>
        <w:t xml:space="preserve"> spp.,</w:t>
      </w:r>
      <w:r w:rsidRPr="00EA463D">
        <w:rPr>
          <w:rFonts w:ascii="Times New Roman" w:eastAsia="Times New Roman" w:hAnsi="Times New Roman" w:cs="Times New Roman"/>
          <w:i/>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Oxytenanthera</w:t>
      </w:r>
      <w:proofErr w:type="spellEnd"/>
      <w:r w:rsidRPr="00EA463D">
        <w:rPr>
          <w:rFonts w:ascii="Times New Roman" w:eastAsia="Times New Roman" w:hAnsi="Times New Roman" w:cs="Times New Roman"/>
          <w:i/>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abyssinica</w:t>
      </w:r>
      <w:proofErr w:type="spellEnd"/>
      <w:r w:rsidRPr="00EA463D">
        <w:rPr>
          <w:rFonts w:ascii="Times New Roman" w:eastAsia="Times New Roman" w:hAnsi="Times New Roman" w:cs="Times New Roman"/>
          <w:color w:val="000000" w:themeColor="text1"/>
          <w:sz w:val="20"/>
          <w:szCs w:val="24"/>
        </w:rPr>
        <w:t xml:space="preserve"> (</w:t>
      </w:r>
      <w:proofErr w:type="spellStart"/>
      <w:r w:rsidRPr="00EA463D">
        <w:rPr>
          <w:rFonts w:ascii="Times New Roman" w:eastAsia="Times New Roman" w:hAnsi="Times New Roman" w:cs="Times New Roman"/>
          <w:color w:val="000000" w:themeColor="text1"/>
          <w:sz w:val="20"/>
          <w:szCs w:val="24"/>
        </w:rPr>
        <w:t>A.Rich</w:t>
      </w:r>
      <w:proofErr w:type="spellEnd"/>
      <w:r w:rsidRPr="00EA463D">
        <w:rPr>
          <w:rFonts w:ascii="Times New Roman" w:eastAsia="Times New Roman" w:hAnsi="Times New Roman" w:cs="Times New Roman"/>
          <w:color w:val="000000" w:themeColor="text1"/>
          <w:sz w:val="20"/>
          <w:szCs w:val="24"/>
        </w:rPr>
        <w:t xml:space="preserve">.) Munro, </w:t>
      </w:r>
      <w:proofErr w:type="spellStart"/>
      <w:r w:rsidRPr="00EA463D">
        <w:rPr>
          <w:rFonts w:ascii="Times New Roman" w:eastAsia="Times New Roman" w:hAnsi="Times New Roman" w:cs="Times New Roman"/>
          <w:i/>
          <w:color w:val="000000" w:themeColor="text1"/>
          <w:sz w:val="20"/>
          <w:szCs w:val="24"/>
        </w:rPr>
        <w:t>Boswellia</w:t>
      </w:r>
      <w:proofErr w:type="spellEnd"/>
      <w:r w:rsidRPr="00EA463D">
        <w:rPr>
          <w:rFonts w:ascii="Times New Roman" w:eastAsia="Times New Roman" w:hAnsi="Times New Roman" w:cs="Times New Roman"/>
          <w:i/>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papyrifera</w:t>
      </w:r>
      <w:proofErr w:type="spellEnd"/>
      <w:r w:rsidRPr="00EA463D">
        <w:rPr>
          <w:rFonts w:ascii="Times New Roman" w:eastAsia="Times New Roman" w:hAnsi="Times New Roman" w:cs="Times New Roman"/>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Lannea</w:t>
      </w:r>
      <w:proofErr w:type="spellEnd"/>
      <w:r w:rsidRPr="00EA463D">
        <w:rPr>
          <w:rFonts w:ascii="Times New Roman" w:eastAsia="Times New Roman" w:hAnsi="Times New Roman" w:cs="Times New Roman"/>
          <w:i/>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schimperi</w:t>
      </w:r>
      <w:proofErr w:type="spellEnd"/>
      <w:r w:rsidRPr="00EA463D">
        <w:rPr>
          <w:rFonts w:ascii="Times New Roman" w:eastAsia="Times New Roman" w:hAnsi="Times New Roman" w:cs="Times New Roman"/>
          <w:i/>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Anogeisus</w:t>
      </w:r>
      <w:proofErr w:type="spellEnd"/>
      <w:r w:rsidRPr="00EA463D">
        <w:rPr>
          <w:rFonts w:ascii="Times New Roman" w:eastAsia="Times New Roman" w:hAnsi="Times New Roman" w:cs="Times New Roman"/>
          <w:i/>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leiocarpus</w:t>
      </w:r>
      <w:proofErr w:type="spellEnd"/>
      <w:r w:rsidRPr="00EA463D">
        <w:rPr>
          <w:rFonts w:ascii="Times New Roman" w:eastAsia="Times New Roman" w:hAnsi="Times New Roman" w:cs="Times New Roman"/>
          <w:color w:val="000000" w:themeColor="text1"/>
          <w:sz w:val="20"/>
          <w:szCs w:val="24"/>
        </w:rPr>
        <w:t xml:space="preserve">, and </w:t>
      </w:r>
      <w:proofErr w:type="spellStart"/>
      <w:r w:rsidRPr="00EA463D">
        <w:rPr>
          <w:rFonts w:ascii="Times New Roman" w:eastAsia="Times New Roman" w:hAnsi="Times New Roman" w:cs="Times New Roman"/>
          <w:i/>
          <w:color w:val="000000" w:themeColor="text1"/>
          <w:sz w:val="20"/>
          <w:szCs w:val="24"/>
        </w:rPr>
        <w:t>Stereospermim</w:t>
      </w:r>
      <w:proofErr w:type="spellEnd"/>
      <w:r w:rsidRPr="00EA463D">
        <w:rPr>
          <w:rFonts w:ascii="Times New Roman" w:eastAsia="Times New Roman" w:hAnsi="Times New Roman" w:cs="Times New Roman"/>
          <w:i/>
          <w:color w:val="000000" w:themeColor="text1"/>
          <w:sz w:val="20"/>
          <w:szCs w:val="24"/>
        </w:rPr>
        <w:t xml:space="preserve"> </w:t>
      </w:r>
      <w:proofErr w:type="spellStart"/>
      <w:r w:rsidRPr="00EA463D">
        <w:rPr>
          <w:rFonts w:ascii="Times New Roman" w:eastAsia="Times New Roman" w:hAnsi="Times New Roman" w:cs="Times New Roman"/>
          <w:i/>
          <w:color w:val="000000" w:themeColor="text1"/>
          <w:sz w:val="20"/>
          <w:szCs w:val="24"/>
        </w:rPr>
        <w:t>kunthianumcham</w:t>
      </w:r>
      <w:proofErr w:type="spellEnd"/>
      <w:r w:rsidRPr="00EA463D">
        <w:rPr>
          <w:rFonts w:ascii="Times New Roman" w:eastAsia="Times New Roman" w:hAnsi="Times New Roman" w:cs="Times New Roman"/>
          <w:color w:val="000000" w:themeColor="text1"/>
          <w:sz w:val="20"/>
          <w:szCs w:val="24"/>
        </w:rPr>
        <w:t>, where the under-storey vegetation is constituted of a combination of herbs and grasses (</w:t>
      </w:r>
      <w:proofErr w:type="spellStart"/>
      <w:r w:rsidRPr="00EA463D">
        <w:rPr>
          <w:rFonts w:ascii="Times New Roman" w:eastAsia="Times New Roman" w:hAnsi="Times New Roman" w:cs="Times New Roman"/>
          <w:color w:val="000000" w:themeColor="text1"/>
          <w:sz w:val="20"/>
          <w:szCs w:val="24"/>
        </w:rPr>
        <w:t>Sebsebe</w:t>
      </w:r>
      <w:proofErr w:type="spellEnd"/>
      <w:r w:rsidRPr="00EA463D">
        <w:rPr>
          <w:rFonts w:ascii="Times New Roman" w:eastAsia="Times New Roman" w:hAnsi="Times New Roman" w:cs="Times New Roman"/>
          <w:color w:val="000000" w:themeColor="text1"/>
          <w:sz w:val="20"/>
          <w:szCs w:val="24"/>
        </w:rPr>
        <w:t xml:space="preserve"> </w:t>
      </w:r>
      <w:r w:rsidRPr="00EA463D">
        <w:rPr>
          <w:rFonts w:ascii="Times New Roman" w:eastAsia="Times New Roman" w:hAnsi="Times New Roman" w:cs="Times New Roman"/>
          <w:i/>
          <w:color w:val="000000" w:themeColor="text1"/>
          <w:sz w:val="20"/>
          <w:szCs w:val="24"/>
        </w:rPr>
        <w:t>et al</w:t>
      </w:r>
      <w:r w:rsidRPr="00EA463D">
        <w:rPr>
          <w:rFonts w:ascii="Times New Roman" w:eastAsia="Times New Roman" w:hAnsi="Times New Roman" w:cs="Times New Roman"/>
          <w:color w:val="000000" w:themeColor="text1"/>
          <w:sz w:val="20"/>
          <w:szCs w:val="24"/>
        </w:rPr>
        <w:t>., 1996</w:t>
      </w:r>
      <w:r w:rsidR="00375974" w:rsidRPr="00EA463D">
        <w:rPr>
          <w:rFonts w:ascii="Times New Roman" w:eastAsia="Times New Roman" w:hAnsi="Times New Roman" w:cs="Times New Roman"/>
          <w:color w:val="000000" w:themeColor="text1"/>
          <w:sz w:val="20"/>
          <w:szCs w:val="24"/>
        </w:rPr>
        <w:t>)</w:t>
      </w:r>
      <w:r w:rsidR="00375974">
        <w:rPr>
          <w:rFonts w:ascii="Times New Roman" w:eastAsia="Times New Roman" w:hAnsi="Times New Roman" w:cs="Times New Roman"/>
          <w:color w:val="000000" w:themeColor="text1"/>
          <w:sz w:val="20"/>
          <w:szCs w:val="24"/>
        </w:rPr>
        <w:t>.</w:t>
      </w:r>
    </w:p>
    <w:p w:rsidR="00EA463D" w:rsidRPr="00EA463D" w:rsidRDefault="00B10803" w:rsidP="00375974">
      <w:pPr>
        <w:tabs>
          <w:tab w:val="left" w:pos="1620"/>
          <w:tab w:val="left" w:pos="1800"/>
          <w:tab w:val="left" w:pos="2160"/>
        </w:tabs>
        <w:snapToGrid w:val="0"/>
        <w:spacing w:after="0" w:line="240" w:lineRule="auto"/>
        <w:jc w:val="both"/>
        <w:outlineLvl w:val="2"/>
        <w:rPr>
          <w:rFonts w:ascii="Times New Roman" w:eastAsia="Times New Roman" w:hAnsi="Times New Roman" w:cs="Times New Roman"/>
          <w:b/>
          <w:bCs/>
          <w:color w:val="000000" w:themeColor="text1"/>
          <w:sz w:val="20"/>
        </w:rPr>
      </w:pPr>
      <w:r w:rsidRPr="00EA463D">
        <w:rPr>
          <w:rFonts w:ascii="Times New Roman" w:eastAsia="Times New Roman" w:hAnsi="Times New Roman" w:cs="Times New Roman"/>
          <w:b/>
          <w:bCs/>
          <w:color w:val="000000" w:themeColor="text1"/>
          <w:sz w:val="20"/>
        </w:rPr>
        <w:t>Data Collection</w:t>
      </w:r>
      <w:r w:rsidR="00E75D4F" w:rsidRPr="00EA463D">
        <w:rPr>
          <w:rFonts w:ascii="Times New Roman" w:eastAsia="Times New Roman" w:hAnsi="Times New Roman" w:cs="Times New Roman"/>
          <w:b/>
          <w:bCs/>
          <w:color w:val="000000" w:themeColor="text1"/>
          <w:sz w:val="20"/>
        </w:rPr>
        <w:t xml:space="preserve"> procedure </w:t>
      </w:r>
    </w:p>
    <w:p w:rsidR="001D3ED7" w:rsidRPr="00EA463D" w:rsidRDefault="00EA463D"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D</w:t>
      </w:r>
      <w:r w:rsidR="00714791" w:rsidRPr="00EA463D">
        <w:rPr>
          <w:rFonts w:ascii="Times New Roman" w:eastAsia="Calibri" w:hAnsi="Times New Roman" w:cs="Times New Roman"/>
          <w:sz w:val="20"/>
          <w:szCs w:val="24"/>
        </w:rPr>
        <w:t>ata were collected through Household</w:t>
      </w:r>
      <w:r w:rsidR="005A5A40" w:rsidRPr="00EA463D">
        <w:rPr>
          <w:rFonts w:ascii="Times New Roman" w:eastAsia="Calibri" w:hAnsi="Times New Roman" w:cs="Times New Roman"/>
          <w:sz w:val="20"/>
          <w:szCs w:val="24"/>
        </w:rPr>
        <w:t xml:space="preserve"> Survey and key informant interview.</w:t>
      </w:r>
      <w:r w:rsidR="00B10803" w:rsidRPr="00EA463D">
        <w:rPr>
          <w:rFonts w:ascii="Times New Roman" w:eastAsia="Calibri" w:hAnsi="Times New Roman" w:cs="Times New Roman"/>
          <w:sz w:val="20"/>
          <w:szCs w:val="24"/>
        </w:rPr>
        <w:t xml:space="preserve"> </w:t>
      </w:r>
      <w:r w:rsidR="005A5A40" w:rsidRPr="00EA463D">
        <w:rPr>
          <w:rFonts w:ascii="Times New Roman" w:eastAsia="Calibri" w:hAnsi="Times New Roman" w:cs="Times New Roman"/>
          <w:sz w:val="20"/>
          <w:szCs w:val="24"/>
        </w:rPr>
        <w:t xml:space="preserve">About </w:t>
      </w:r>
      <w:r w:rsidR="005A5A40" w:rsidRPr="00EA463D">
        <w:rPr>
          <w:rFonts w:ascii="Times New Roman" w:eastAsia="Times New Roman" w:hAnsi="Times New Roman" w:cs="Times New Roman"/>
          <w:sz w:val="20"/>
          <w:szCs w:val="24"/>
        </w:rPr>
        <w:t>52</w:t>
      </w:r>
      <w:r w:rsidR="007B0ED4" w:rsidRPr="00EA463D">
        <w:rPr>
          <w:rFonts w:ascii="Times New Roman" w:eastAsia="Times New Roman" w:hAnsi="Times New Roman" w:cs="Times New Roman"/>
          <w:sz w:val="20"/>
          <w:szCs w:val="24"/>
        </w:rPr>
        <w:t xml:space="preserve"> respondents</w:t>
      </w:r>
      <w:r w:rsidR="005A5A40" w:rsidRPr="00EA463D">
        <w:rPr>
          <w:rFonts w:ascii="Times New Roman" w:eastAsia="Times New Roman" w:hAnsi="Times New Roman" w:cs="Times New Roman"/>
          <w:sz w:val="20"/>
          <w:szCs w:val="24"/>
        </w:rPr>
        <w:t xml:space="preserve"> </w:t>
      </w:r>
      <w:r w:rsidR="007B0ED4" w:rsidRPr="00EA463D">
        <w:rPr>
          <w:rFonts w:ascii="Times New Roman" w:eastAsia="Times New Roman" w:hAnsi="Times New Roman" w:cs="Times New Roman"/>
          <w:sz w:val="20"/>
          <w:szCs w:val="24"/>
        </w:rPr>
        <w:t xml:space="preserve">were </w:t>
      </w:r>
      <w:r w:rsidR="00C162B8" w:rsidRPr="00EA463D">
        <w:rPr>
          <w:rFonts w:ascii="Times New Roman" w:eastAsia="Times New Roman" w:hAnsi="Times New Roman" w:cs="Times New Roman"/>
          <w:sz w:val="20"/>
          <w:szCs w:val="24"/>
        </w:rPr>
        <w:t>purposively</w:t>
      </w:r>
      <w:r w:rsidR="007B0ED4" w:rsidRPr="00EA463D">
        <w:rPr>
          <w:rFonts w:ascii="Times New Roman" w:eastAsia="Times New Roman" w:hAnsi="Times New Roman" w:cs="Times New Roman"/>
          <w:sz w:val="20"/>
          <w:szCs w:val="24"/>
        </w:rPr>
        <w:t xml:space="preserve"> selected from</w:t>
      </w:r>
      <w:r w:rsidR="00A96F5E" w:rsidRPr="00EA463D">
        <w:rPr>
          <w:rFonts w:ascii="Times New Roman" w:eastAsia="Times New Roman" w:hAnsi="Times New Roman" w:cs="Times New Roman"/>
          <w:sz w:val="20"/>
          <w:szCs w:val="24"/>
        </w:rPr>
        <w:t xml:space="preserve"> two </w:t>
      </w:r>
      <w:r w:rsidR="00B0774F" w:rsidRPr="00EA463D">
        <w:rPr>
          <w:rFonts w:ascii="Times New Roman" w:eastAsia="Times New Roman" w:hAnsi="Times New Roman" w:cs="Times New Roman"/>
          <w:sz w:val="20"/>
          <w:szCs w:val="24"/>
        </w:rPr>
        <w:t xml:space="preserve">peasant associations </w:t>
      </w:r>
      <w:r w:rsidR="00A96F5E" w:rsidRPr="00EA463D">
        <w:rPr>
          <w:rFonts w:ascii="Times New Roman" w:eastAsia="Times New Roman" w:hAnsi="Times New Roman" w:cs="Times New Roman"/>
          <w:sz w:val="20"/>
          <w:szCs w:val="24"/>
        </w:rPr>
        <w:t>(</w:t>
      </w:r>
      <w:proofErr w:type="spellStart"/>
      <w:r w:rsidR="004A067D" w:rsidRPr="00EA463D">
        <w:rPr>
          <w:rFonts w:ascii="Times New Roman" w:eastAsia="Times New Roman" w:hAnsi="Times New Roman" w:cs="Times New Roman"/>
          <w:color w:val="000000"/>
          <w:sz w:val="20"/>
          <w:szCs w:val="24"/>
        </w:rPr>
        <w:t>Otuwa</w:t>
      </w:r>
      <w:proofErr w:type="spellEnd"/>
      <w:r w:rsidR="00A96F5E" w:rsidRPr="00EA463D">
        <w:rPr>
          <w:rFonts w:ascii="Times New Roman" w:eastAsia="Times New Roman" w:hAnsi="Times New Roman" w:cs="Times New Roman"/>
          <w:color w:val="000000"/>
          <w:sz w:val="20"/>
          <w:szCs w:val="24"/>
        </w:rPr>
        <w:t xml:space="preserve"> </w:t>
      </w:r>
      <w:r w:rsidR="004A067D" w:rsidRPr="00EA463D">
        <w:rPr>
          <w:rFonts w:ascii="Times New Roman" w:eastAsia="Times New Roman" w:hAnsi="Times New Roman" w:cs="Times New Roman"/>
          <w:color w:val="000000"/>
          <w:sz w:val="20"/>
          <w:szCs w:val="24"/>
        </w:rPr>
        <w:t xml:space="preserve">and </w:t>
      </w:r>
      <w:proofErr w:type="spellStart"/>
      <w:r w:rsidR="004A067D" w:rsidRPr="00EA463D">
        <w:rPr>
          <w:rFonts w:ascii="Times New Roman" w:eastAsia="Times New Roman" w:hAnsi="Times New Roman" w:cs="Times New Roman"/>
          <w:color w:val="000000"/>
          <w:sz w:val="20"/>
          <w:szCs w:val="24"/>
        </w:rPr>
        <w:t>Malagonac</w:t>
      </w:r>
      <w:proofErr w:type="spellEnd"/>
      <w:r w:rsidR="00A96F5E" w:rsidRPr="00EA463D">
        <w:rPr>
          <w:rFonts w:ascii="Times New Roman" w:eastAsia="Times New Roman" w:hAnsi="Times New Roman" w:cs="Times New Roman"/>
          <w:color w:val="000000"/>
          <w:sz w:val="20"/>
          <w:szCs w:val="24"/>
        </w:rPr>
        <w:t>)</w:t>
      </w:r>
      <w:r w:rsidR="005A5A40" w:rsidRPr="00EA463D">
        <w:rPr>
          <w:rFonts w:ascii="Times New Roman" w:eastAsia="Times New Roman" w:hAnsi="Times New Roman" w:cs="Times New Roman"/>
          <w:color w:val="000000"/>
          <w:sz w:val="20"/>
          <w:szCs w:val="24"/>
        </w:rPr>
        <w:t xml:space="preserve"> for interview</w:t>
      </w:r>
      <w:r w:rsidR="00A96F5E" w:rsidRPr="00EA463D">
        <w:rPr>
          <w:rFonts w:ascii="Times New Roman" w:eastAsia="Times New Roman" w:hAnsi="Times New Roman" w:cs="Times New Roman"/>
          <w:sz w:val="20"/>
          <w:szCs w:val="24"/>
        </w:rPr>
        <w:t>.</w:t>
      </w:r>
      <w:r w:rsidR="00714791" w:rsidRPr="00EA463D">
        <w:rPr>
          <w:rFonts w:ascii="Times New Roman" w:eastAsia="Times New Roman" w:hAnsi="Times New Roman" w:cs="Times New Roman"/>
          <w:sz w:val="20"/>
          <w:szCs w:val="24"/>
        </w:rPr>
        <w:t xml:space="preserve"> </w:t>
      </w:r>
      <w:r w:rsidR="00B0774F" w:rsidRPr="00EA463D">
        <w:rPr>
          <w:rFonts w:ascii="Times New Roman" w:eastAsia="Times New Roman" w:hAnsi="Times New Roman" w:cs="Times New Roman"/>
          <w:bCs/>
          <w:color w:val="000000"/>
          <w:sz w:val="20"/>
          <w:szCs w:val="40"/>
        </w:rPr>
        <w:t>These</w:t>
      </w:r>
      <w:r w:rsidR="00C162B8" w:rsidRPr="00EA463D">
        <w:rPr>
          <w:rFonts w:ascii="Times New Roman" w:eastAsia="Times New Roman" w:hAnsi="Times New Roman" w:cs="Times New Roman"/>
          <w:bCs/>
          <w:color w:val="000000"/>
          <w:sz w:val="20"/>
          <w:szCs w:val="40"/>
        </w:rPr>
        <w:t xml:space="preserve"> </w:t>
      </w:r>
      <w:proofErr w:type="spellStart"/>
      <w:r w:rsidR="00C162B8" w:rsidRPr="00EA463D">
        <w:rPr>
          <w:rFonts w:ascii="Times New Roman" w:eastAsia="Times New Roman" w:hAnsi="Times New Roman" w:cs="Times New Roman"/>
          <w:bCs/>
          <w:color w:val="000000"/>
          <w:sz w:val="20"/>
          <w:szCs w:val="40"/>
        </w:rPr>
        <w:t>PAs</w:t>
      </w:r>
      <w:proofErr w:type="spellEnd"/>
      <w:r w:rsidR="00C162B8" w:rsidRPr="00EA463D">
        <w:rPr>
          <w:rFonts w:ascii="Times New Roman" w:eastAsia="Times New Roman" w:hAnsi="Times New Roman" w:cs="Times New Roman"/>
          <w:bCs/>
          <w:color w:val="000000"/>
          <w:sz w:val="20"/>
          <w:szCs w:val="40"/>
        </w:rPr>
        <w:t xml:space="preserve"> were selected </w:t>
      </w:r>
      <w:r w:rsidR="00B0774F" w:rsidRPr="00EA463D">
        <w:rPr>
          <w:rFonts w:ascii="Times New Roman" w:eastAsia="Times New Roman" w:hAnsi="Times New Roman" w:cs="Times New Roman"/>
          <w:bCs/>
          <w:color w:val="000000"/>
          <w:sz w:val="20"/>
          <w:szCs w:val="40"/>
        </w:rPr>
        <w:t xml:space="preserve">purposively </w:t>
      </w:r>
      <w:r w:rsidR="00C162B8" w:rsidRPr="00EA463D">
        <w:rPr>
          <w:rFonts w:ascii="Times New Roman" w:eastAsia="Times New Roman" w:hAnsi="Times New Roman" w:cs="Times New Roman"/>
          <w:bCs/>
          <w:color w:val="000000"/>
          <w:sz w:val="20"/>
          <w:szCs w:val="40"/>
        </w:rPr>
        <w:t xml:space="preserve">due to native communities </w:t>
      </w:r>
      <w:r w:rsidR="00B0774F" w:rsidRPr="00EA463D">
        <w:rPr>
          <w:rFonts w:ascii="Times New Roman" w:eastAsia="Times New Roman" w:hAnsi="Times New Roman" w:cs="Times New Roman"/>
          <w:bCs/>
          <w:color w:val="000000"/>
          <w:sz w:val="20"/>
          <w:szCs w:val="40"/>
        </w:rPr>
        <w:t xml:space="preserve">had occupied dominantly. Respondents whose ages greater than 35 years were purposively selected for responding the structured and semi structured questionnaires. Respondents of 35 years and above were selected for the reason that they </w:t>
      </w:r>
      <w:r w:rsidR="00ED1A76" w:rsidRPr="00EA463D">
        <w:rPr>
          <w:rFonts w:ascii="Times New Roman" w:eastAsia="Times New Roman" w:hAnsi="Times New Roman" w:cs="Times New Roman"/>
          <w:bCs/>
          <w:color w:val="000000"/>
          <w:sz w:val="20"/>
          <w:szCs w:val="40"/>
        </w:rPr>
        <w:t xml:space="preserve">can compare the status of </w:t>
      </w:r>
      <w:proofErr w:type="spellStart"/>
      <w:r w:rsidR="00ED1A76" w:rsidRPr="00EA463D">
        <w:rPr>
          <w:rFonts w:ascii="Times New Roman" w:eastAsia="Times New Roman" w:hAnsi="Times New Roman" w:cs="Times New Roman"/>
          <w:bCs/>
          <w:color w:val="000000"/>
          <w:sz w:val="20"/>
          <w:szCs w:val="40"/>
        </w:rPr>
        <w:t>NTFPs</w:t>
      </w:r>
      <w:proofErr w:type="spellEnd"/>
      <w:r w:rsidR="00ED1A76" w:rsidRPr="00EA463D">
        <w:rPr>
          <w:rFonts w:ascii="Times New Roman" w:eastAsia="Times New Roman" w:hAnsi="Times New Roman" w:cs="Times New Roman"/>
          <w:bCs/>
          <w:color w:val="000000"/>
          <w:sz w:val="20"/>
          <w:szCs w:val="40"/>
        </w:rPr>
        <w:t xml:space="preserve"> access at present and before 15 years (before resettlement and agricultural investment expansion).</w:t>
      </w:r>
    </w:p>
    <w:p w:rsidR="00A82DFB" w:rsidRPr="00EA463D" w:rsidRDefault="00A82DFB" w:rsidP="00375974">
      <w:pPr>
        <w:snapToGrid w:val="0"/>
        <w:spacing w:after="0" w:line="240" w:lineRule="auto"/>
        <w:jc w:val="both"/>
        <w:rPr>
          <w:rFonts w:ascii="Times New Roman" w:eastAsia="Times New Roman" w:hAnsi="Times New Roman" w:cs="Times New Roman"/>
          <w:b/>
          <w:bCs/>
          <w:color w:val="000000" w:themeColor="text1"/>
          <w:sz w:val="20"/>
          <w:szCs w:val="26"/>
        </w:rPr>
      </w:pPr>
      <w:r w:rsidRPr="00EA463D">
        <w:rPr>
          <w:rFonts w:ascii="Times New Roman" w:eastAsia="Times New Roman" w:hAnsi="Times New Roman" w:cs="Times New Roman"/>
          <w:b/>
          <w:bCs/>
          <w:color w:val="000000" w:themeColor="text1"/>
          <w:sz w:val="20"/>
          <w:szCs w:val="26"/>
        </w:rPr>
        <w:t>Data Analysis</w:t>
      </w:r>
    </w:p>
    <w:p w:rsidR="00B2154F" w:rsidRDefault="007770AE" w:rsidP="00375974">
      <w:pPr>
        <w:snapToGrid w:val="0"/>
        <w:spacing w:after="0" w:line="240" w:lineRule="auto"/>
        <w:ind w:firstLine="425"/>
        <w:jc w:val="both"/>
        <w:rPr>
          <w:rFonts w:ascii="Times New Roman" w:hAnsi="Times New Roman" w:cs="Times New Roman"/>
          <w:color w:val="000000"/>
          <w:sz w:val="20"/>
          <w:szCs w:val="24"/>
          <w:lang w:eastAsia="zh-CN"/>
        </w:rPr>
      </w:pPr>
      <w:r w:rsidRPr="00EA463D">
        <w:rPr>
          <w:rFonts w:ascii="Times New Roman" w:eastAsia="Times New Roman" w:hAnsi="Times New Roman" w:cs="Times New Roman"/>
          <w:color w:val="000000"/>
          <w:sz w:val="20"/>
          <w:szCs w:val="24"/>
        </w:rPr>
        <w:t xml:space="preserve">The statistical data were coded, rearranged, summarized, and </w:t>
      </w:r>
      <w:r w:rsidR="00E75D4F" w:rsidRPr="00EA463D">
        <w:rPr>
          <w:rFonts w:ascii="Times New Roman" w:eastAsia="Times New Roman" w:hAnsi="Times New Roman" w:cs="Times New Roman"/>
          <w:color w:val="000000"/>
          <w:sz w:val="20"/>
          <w:szCs w:val="24"/>
        </w:rPr>
        <w:t>entered for analyses using SPSS</w:t>
      </w:r>
      <w:r w:rsidRPr="00EA463D">
        <w:rPr>
          <w:rFonts w:ascii="Times New Roman" w:eastAsia="Times New Roman" w:hAnsi="Times New Roman" w:cs="Times New Roman"/>
          <w:color w:val="000000"/>
          <w:sz w:val="20"/>
          <w:szCs w:val="24"/>
        </w:rPr>
        <w:t xml:space="preserve"> and Microsoft excel. Descriptive statistics like; percentage and frequencies were analyzed and presented in the form of tables and graphs.</w:t>
      </w:r>
      <w:r w:rsidR="00EA463D" w:rsidRPr="00EA463D">
        <w:rPr>
          <w:rFonts w:ascii="Times New Roman" w:eastAsia="Times New Roman" w:hAnsi="Times New Roman" w:cs="Times New Roman"/>
          <w:color w:val="000000"/>
          <w:sz w:val="20"/>
          <w:szCs w:val="24"/>
        </w:rPr>
        <w:t xml:space="preserve"> </w:t>
      </w:r>
    </w:p>
    <w:p w:rsidR="00375974" w:rsidRPr="00375974" w:rsidRDefault="00375974" w:rsidP="00375974">
      <w:pPr>
        <w:snapToGrid w:val="0"/>
        <w:spacing w:after="0" w:line="240" w:lineRule="auto"/>
        <w:ind w:firstLine="425"/>
        <w:jc w:val="both"/>
        <w:rPr>
          <w:rFonts w:ascii="Times New Roman" w:hAnsi="Times New Roman" w:cs="Times New Roman"/>
          <w:color w:val="000000"/>
          <w:sz w:val="20"/>
          <w:szCs w:val="24"/>
          <w:lang w:eastAsia="zh-CN"/>
        </w:rPr>
      </w:pPr>
    </w:p>
    <w:p w:rsidR="00EA463D" w:rsidRPr="00EA463D" w:rsidRDefault="00375974" w:rsidP="00375974">
      <w:pPr>
        <w:snapToGrid w:val="0"/>
        <w:spacing w:after="0" w:line="240" w:lineRule="auto"/>
        <w:jc w:val="both"/>
        <w:rPr>
          <w:rFonts w:ascii="Times New Roman" w:eastAsia="Calibri" w:hAnsi="Times New Roman" w:cs="Times New Roman"/>
          <w:sz w:val="20"/>
          <w:szCs w:val="24"/>
        </w:rPr>
      </w:pPr>
      <w:r w:rsidRPr="00EA463D">
        <w:rPr>
          <w:rFonts w:ascii="Times New Roman" w:eastAsia="Times New Roman" w:hAnsi="Times New Roman" w:cs="Times New Roman"/>
          <w:b/>
          <w:bCs/>
          <w:color w:val="000000" w:themeColor="text1"/>
          <w:sz w:val="20"/>
          <w:szCs w:val="28"/>
        </w:rPr>
        <w:t xml:space="preserve">Result And </w:t>
      </w:r>
      <w:proofErr w:type="spellStart"/>
      <w:r w:rsidRPr="00EA463D">
        <w:rPr>
          <w:rFonts w:ascii="Times New Roman" w:eastAsia="Times New Roman" w:hAnsi="Times New Roman" w:cs="Times New Roman"/>
          <w:b/>
          <w:bCs/>
          <w:color w:val="000000" w:themeColor="text1"/>
          <w:sz w:val="20"/>
          <w:szCs w:val="28"/>
        </w:rPr>
        <w:t>Discusion</w:t>
      </w:r>
      <w:proofErr w:type="spellEnd"/>
      <w:r w:rsidRPr="00EA463D">
        <w:rPr>
          <w:rFonts w:ascii="Times New Roman" w:eastAsia="Times New Roman" w:hAnsi="Times New Roman" w:cs="Times New Roman"/>
          <w:b/>
          <w:bCs/>
          <w:color w:val="000000" w:themeColor="text1"/>
          <w:sz w:val="20"/>
          <w:szCs w:val="28"/>
        </w:rPr>
        <w:t xml:space="preserve"> </w:t>
      </w:r>
      <w:bookmarkStart w:id="4" w:name="_Toc454478319"/>
    </w:p>
    <w:p w:rsidR="00E47AC7" w:rsidRPr="00EA463D" w:rsidRDefault="00EA463D" w:rsidP="00375974">
      <w:pPr>
        <w:snapToGrid w:val="0"/>
        <w:spacing w:after="0" w:line="240" w:lineRule="auto"/>
        <w:jc w:val="both"/>
        <w:outlineLvl w:val="1"/>
        <w:rPr>
          <w:rFonts w:ascii="Times New Roman" w:eastAsia="Times New Roman" w:hAnsi="Times New Roman" w:cs="Times New Roman"/>
          <w:b/>
          <w:bCs/>
          <w:color w:val="000000" w:themeColor="text1"/>
          <w:sz w:val="20"/>
          <w:szCs w:val="24"/>
        </w:rPr>
      </w:pPr>
      <w:r w:rsidRPr="00EA463D">
        <w:rPr>
          <w:rFonts w:ascii="Times New Roman" w:eastAsia="Times New Roman" w:hAnsi="Times New Roman" w:cs="Times New Roman"/>
          <w:b/>
          <w:bCs/>
          <w:color w:val="000000" w:themeColor="text1"/>
          <w:sz w:val="20"/>
          <w:szCs w:val="26"/>
        </w:rPr>
        <w:t>H</w:t>
      </w:r>
      <w:r w:rsidR="00E47AC7" w:rsidRPr="00EA463D">
        <w:rPr>
          <w:rFonts w:ascii="Times New Roman" w:eastAsia="Times New Roman" w:hAnsi="Times New Roman" w:cs="Times New Roman"/>
          <w:b/>
          <w:bCs/>
          <w:color w:val="000000" w:themeColor="text1"/>
          <w:sz w:val="20"/>
          <w:szCs w:val="26"/>
        </w:rPr>
        <w:t>istorical Use of NTFP</w:t>
      </w:r>
      <w:bookmarkEnd w:id="4"/>
    </w:p>
    <w:p w:rsidR="00E47AC7"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Non timber Forest Products (NTFP) have been collected by native communities for countless generations in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district. For this research, the historical perspective dates to a period of living memory of the elder members of the village to now. Older members of the communities were asked as key informant about their historical use of NTFP. </w:t>
      </w:r>
    </w:p>
    <w:p w:rsidR="00EA463D"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Historically native people of the study area were deriving their food sources solely from the forest by collecting a number of products for personal use. Based on household survey results, together with</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 xml:space="preserve">key informant interviews a range of </w:t>
      </w:r>
      <w:proofErr w:type="spellStart"/>
      <w:r w:rsidRPr="00EA463D">
        <w:rPr>
          <w:rFonts w:ascii="Times New Roman" w:eastAsia="Calibri" w:hAnsi="Times New Roman" w:cs="Times New Roman"/>
          <w:sz w:val="20"/>
          <w:szCs w:val="24"/>
        </w:rPr>
        <w:t>NTFPs</w:t>
      </w:r>
      <w:proofErr w:type="spellEnd"/>
      <w:r w:rsidRPr="00EA463D">
        <w:rPr>
          <w:rFonts w:ascii="Times New Roman" w:eastAsia="Calibri" w:hAnsi="Times New Roman" w:cs="Times New Roman"/>
          <w:sz w:val="20"/>
          <w:szCs w:val="24"/>
        </w:rPr>
        <w:t xml:space="preserve"> were identified as being used traditionally by native members and also its trend.</w:t>
      </w:r>
      <w:r w:rsidR="00EA463D" w:rsidRPr="00EA463D">
        <w:rPr>
          <w:rFonts w:ascii="Times New Roman" w:eastAsia="Calibri" w:hAnsi="Times New Roman" w:cs="Times New Roman"/>
          <w:sz w:val="20"/>
          <w:szCs w:val="24"/>
        </w:rPr>
        <w:t xml:space="preserve"> </w:t>
      </w:r>
      <w:bookmarkStart w:id="5" w:name="_Toc454478320"/>
    </w:p>
    <w:p w:rsidR="00E47AC7" w:rsidRPr="00EA463D" w:rsidRDefault="00EA463D" w:rsidP="00375974">
      <w:pPr>
        <w:snapToGrid w:val="0"/>
        <w:spacing w:after="0" w:line="240" w:lineRule="auto"/>
        <w:jc w:val="both"/>
        <w:outlineLvl w:val="2"/>
        <w:rPr>
          <w:rFonts w:ascii="Times New Roman" w:eastAsia="Calibri" w:hAnsi="Times New Roman" w:cs="Times New Roman"/>
          <w:b/>
          <w:bCs/>
          <w:color w:val="000000" w:themeColor="text1"/>
          <w:sz w:val="20"/>
          <w:szCs w:val="24"/>
        </w:rPr>
      </w:pPr>
      <w:r w:rsidRPr="00EA463D">
        <w:rPr>
          <w:rFonts w:ascii="Times New Roman" w:eastAsia="Times New Roman" w:hAnsi="Times New Roman" w:cs="Times New Roman"/>
          <w:b/>
          <w:bCs/>
          <w:color w:val="000000" w:themeColor="text1"/>
          <w:sz w:val="20"/>
        </w:rPr>
        <w:t>T</w:t>
      </w:r>
      <w:r w:rsidR="00E47AC7" w:rsidRPr="00EA463D">
        <w:rPr>
          <w:rFonts w:ascii="Times New Roman" w:eastAsia="Times New Roman" w:hAnsi="Times New Roman" w:cs="Times New Roman"/>
          <w:b/>
          <w:bCs/>
          <w:color w:val="000000" w:themeColor="text1"/>
          <w:sz w:val="20"/>
        </w:rPr>
        <w:t xml:space="preserve">ypes of </w:t>
      </w:r>
      <w:proofErr w:type="spellStart"/>
      <w:r w:rsidR="00E47AC7" w:rsidRPr="00EA463D">
        <w:rPr>
          <w:rFonts w:ascii="Times New Roman" w:eastAsia="Times New Roman" w:hAnsi="Times New Roman" w:cs="Times New Roman"/>
          <w:b/>
          <w:bCs/>
          <w:color w:val="000000" w:themeColor="text1"/>
          <w:sz w:val="20"/>
        </w:rPr>
        <w:t>NTFPs</w:t>
      </w:r>
      <w:proofErr w:type="spellEnd"/>
      <w:r w:rsidR="00E47AC7" w:rsidRPr="00EA463D">
        <w:rPr>
          <w:rFonts w:ascii="Times New Roman" w:eastAsia="Times New Roman" w:hAnsi="Times New Roman" w:cs="Times New Roman"/>
          <w:b/>
          <w:bCs/>
          <w:color w:val="000000" w:themeColor="text1"/>
          <w:sz w:val="20"/>
        </w:rPr>
        <w:t xml:space="preserve"> in </w:t>
      </w:r>
      <w:proofErr w:type="spellStart"/>
      <w:r w:rsidR="00E47AC7" w:rsidRPr="00EA463D">
        <w:rPr>
          <w:rFonts w:ascii="Times New Roman" w:eastAsia="Times New Roman" w:hAnsi="Times New Roman" w:cs="Times New Roman"/>
          <w:b/>
          <w:bCs/>
          <w:color w:val="000000" w:themeColor="text1"/>
          <w:sz w:val="20"/>
        </w:rPr>
        <w:t>Guraferda</w:t>
      </w:r>
      <w:proofErr w:type="spellEnd"/>
      <w:r w:rsidR="00E47AC7" w:rsidRPr="00EA463D">
        <w:rPr>
          <w:rFonts w:ascii="Times New Roman" w:eastAsia="Times New Roman" w:hAnsi="Times New Roman" w:cs="Times New Roman"/>
          <w:b/>
          <w:bCs/>
          <w:color w:val="000000" w:themeColor="text1"/>
          <w:sz w:val="20"/>
        </w:rPr>
        <w:t xml:space="preserve"> district</w:t>
      </w:r>
      <w:bookmarkEnd w:id="5"/>
    </w:p>
    <w:p w:rsidR="00EA463D"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Native communities in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district had used NTFP substantiall</w:t>
      </w:r>
      <w:r w:rsidR="00E83B5E" w:rsidRPr="00EA463D">
        <w:rPr>
          <w:rFonts w:ascii="Times New Roman" w:eastAsia="Calibri" w:hAnsi="Times New Roman" w:cs="Times New Roman"/>
          <w:sz w:val="20"/>
          <w:szCs w:val="24"/>
        </w:rPr>
        <w:t>y for household consumption.</w:t>
      </w:r>
      <w:r w:rsidR="00EA463D" w:rsidRPr="00EA463D">
        <w:rPr>
          <w:rFonts w:ascii="Times New Roman" w:eastAsia="Calibri" w:hAnsi="Times New Roman" w:cs="Times New Roman"/>
          <w:sz w:val="20"/>
          <w:szCs w:val="24"/>
        </w:rPr>
        <w:t xml:space="preserve"> </w:t>
      </w:r>
      <w:r w:rsidR="00E83B5E" w:rsidRPr="00EA463D">
        <w:rPr>
          <w:rFonts w:ascii="Times New Roman" w:eastAsia="Calibri" w:hAnsi="Times New Roman" w:cs="Times New Roman"/>
          <w:sz w:val="20"/>
          <w:szCs w:val="24"/>
        </w:rPr>
        <w:t>As</w:t>
      </w:r>
      <w:r w:rsidRPr="00EA463D">
        <w:rPr>
          <w:rFonts w:ascii="Times New Roman" w:eastAsia="Calibri" w:hAnsi="Times New Roman" w:cs="Times New Roman"/>
          <w:sz w:val="20"/>
          <w:szCs w:val="24"/>
        </w:rPr>
        <w:t xml:space="preserve"> respondents and key informants reported, Very important </w:t>
      </w:r>
      <w:proofErr w:type="spellStart"/>
      <w:r w:rsidRPr="00EA463D">
        <w:rPr>
          <w:rFonts w:ascii="Times New Roman" w:eastAsia="Calibri" w:hAnsi="Times New Roman" w:cs="Times New Roman"/>
          <w:sz w:val="20"/>
          <w:szCs w:val="24"/>
        </w:rPr>
        <w:t>NTFPs</w:t>
      </w:r>
      <w:proofErr w:type="spellEnd"/>
      <w:r w:rsidRPr="00EA463D">
        <w:rPr>
          <w:rFonts w:ascii="Times New Roman" w:eastAsia="Calibri" w:hAnsi="Times New Roman" w:cs="Times New Roman"/>
          <w:sz w:val="20"/>
          <w:szCs w:val="24"/>
        </w:rPr>
        <w:t xml:space="preserve"> in the district that native communities were using before massive natural forest and shrub/bush land disturbances includes, forest </w:t>
      </w:r>
      <w:r w:rsidRPr="00EA463D">
        <w:rPr>
          <w:rFonts w:ascii="Times New Roman" w:eastAsia="Calibri" w:hAnsi="Times New Roman" w:cs="Times New Roman"/>
          <w:sz w:val="20"/>
          <w:szCs w:val="24"/>
        </w:rPr>
        <w:lastRenderedPageBreak/>
        <w:t>coffee, honey, spices, forest edible tubers, forest edible leaves, wild fruits, mushrooms, medicinal plants, quarry wild animals, and some of them had used tree barks for cloths and mat (</w:t>
      </w:r>
      <w:proofErr w:type="spellStart"/>
      <w:r w:rsidRPr="00EA463D">
        <w:rPr>
          <w:rFonts w:ascii="Times New Roman" w:eastAsia="Calibri" w:hAnsi="Times New Roman" w:cs="Times New Roman"/>
          <w:i/>
          <w:sz w:val="20"/>
          <w:szCs w:val="24"/>
        </w:rPr>
        <w:t>Antiaris</w:t>
      </w:r>
      <w:proofErr w:type="spellEnd"/>
      <w:r w:rsidRPr="00EA463D">
        <w:rPr>
          <w:rFonts w:ascii="Times New Roman" w:eastAsia="Calibri" w:hAnsi="Times New Roman" w:cs="Times New Roman"/>
          <w:i/>
          <w:sz w:val="20"/>
          <w:szCs w:val="24"/>
        </w:rPr>
        <w:t xml:space="preserve"> </w:t>
      </w:r>
      <w:proofErr w:type="spellStart"/>
      <w:r w:rsidRPr="00EA463D">
        <w:rPr>
          <w:rFonts w:ascii="Times New Roman" w:eastAsia="Calibri" w:hAnsi="Times New Roman" w:cs="Times New Roman"/>
          <w:i/>
          <w:sz w:val="20"/>
          <w:szCs w:val="24"/>
        </w:rPr>
        <w:t>toxicaria</w:t>
      </w:r>
      <w:proofErr w:type="spellEnd"/>
      <w:r w:rsidRPr="00EA463D">
        <w:rPr>
          <w:rFonts w:ascii="Times New Roman" w:eastAsia="Calibri" w:hAnsi="Times New Roman" w:cs="Times New Roman"/>
          <w:i/>
          <w:sz w:val="20"/>
          <w:szCs w:val="24"/>
        </w:rPr>
        <w:t xml:space="preserve"> </w:t>
      </w:r>
      <w:r w:rsidRPr="00EA463D">
        <w:rPr>
          <w:rFonts w:ascii="Times New Roman" w:eastAsia="Calibri" w:hAnsi="Times New Roman" w:cs="Times New Roman"/>
          <w:sz w:val="20"/>
        </w:rPr>
        <w:t>tre</w:t>
      </w:r>
      <w:r w:rsidRPr="00EA463D">
        <w:rPr>
          <w:rFonts w:ascii="Times New Roman" w:eastAsia="Calibri" w:hAnsi="Times New Roman" w:cs="Times New Roman"/>
          <w:i/>
          <w:sz w:val="20"/>
          <w:szCs w:val="24"/>
        </w:rPr>
        <w:t>e</w:t>
      </w:r>
      <w:r w:rsidRPr="00EA463D">
        <w:rPr>
          <w:rFonts w:ascii="Times New Roman" w:eastAsia="Calibri" w:hAnsi="Times New Roman" w:cs="Times New Roman"/>
          <w:sz w:val="20"/>
          <w:szCs w:val="24"/>
        </w:rPr>
        <w:t xml:space="preserve">). According to the survey result of this study they </w:t>
      </w:r>
      <w:r w:rsidR="005A5A40" w:rsidRPr="00EA463D">
        <w:rPr>
          <w:rFonts w:ascii="Times New Roman" w:eastAsia="Calibri" w:hAnsi="Times New Roman" w:cs="Times New Roman"/>
          <w:sz w:val="20"/>
          <w:szCs w:val="24"/>
        </w:rPr>
        <w:t>had</w:t>
      </w:r>
      <w:r w:rsidRPr="00EA463D">
        <w:rPr>
          <w:rFonts w:ascii="Times New Roman" w:eastAsia="Calibri" w:hAnsi="Times New Roman" w:cs="Times New Roman"/>
          <w:sz w:val="20"/>
          <w:szCs w:val="24"/>
        </w:rPr>
        <w:t xml:space="preserve"> not use</w:t>
      </w:r>
      <w:r w:rsidR="005A5A40" w:rsidRPr="00EA463D">
        <w:rPr>
          <w:rFonts w:ascii="Times New Roman" w:eastAsia="Calibri" w:hAnsi="Times New Roman" w:cs="Times New Roman"/>
          <w:sz w:val="20"/>
          <w:szCs w:val="24"/>
        </w:rPr>
        <w:t>d</w:t>
      </w:r>
      <w:r w:rsidRPr="00EA463D">
        <w:rPr>
          <w:rFonts w:ascii="Times New Roman" w:eastAsia="Calibri" w:hAnsi="Times New Roman" w:cs="Times New Roman"/>
          <w:sz w:val="20"/>
          <w:szCs w:val="24"/>
        </w:rPr>
        <w:t xml:space="preserve"> majority of those </w:t>
      </w:r>
      <w:proofErr w:type="spellStart"/>
      <w:r w:rsidRPr="00EA463D">
        <w:rPr>
          <w:rFonts w:ascii="Times New Roman" w:eastAsia="Calibri" w:hAnsi="Times New Roman" w:cs="Times New Roman"/>
          <w:sz w:val="20"/>
          <w:szCs w:val="24"/>
        </w:rPr>
        <w:t>NTFPs</w:t>
      </w:r>
      <w:proofErr w:type="spellEnd"/>
      <w:r w:rsidRPr="00EA463D">
        <w:rPr>
          <w:rFonts w:ascii="Times New Roman" w:eastAsia="Calibri" w:hAnsi="Times New Roman" w:cs="Times New Roman"/>
          <w:sz w:val="20"/>
          <w:szCs w:val="24"/>
        </w:rPr>
        <w:t xml:space="preserve"> currently because they d</w:t>
      </w:r>
      <w:r w:rsidR="005A5A40" w:rsidRPr="00EA463D">
        <w:rPr>
          <w:rFonts w:ascii="Times New Roman" w:eastAsia="Calibri" w:hAnsi="Times New Roman" w:cs="Times New Roman"/>
          <w:sz w:val="20"/>
          <w:szCs w:val="24"/>
        </w:rPr>
        <w:t>id not</w:t>
      </w:r>
      <w:r w:rsidRPr="00EA463D">
        <w:rPr>
          <w:rFonts w:ascii="Times New Roman" w:eastAsia="Calibri" w:hAnsi="Times New Roman" w:cs="Times New Roman"/>
          <w:sz w:val="20"/>
          <w:szCs w:val="24"/>
        </w:rPr>
        <w:t xml:space="preserve"> access as a result o</w:t>
      </w:r>
      <w:r w:rsidR="00E83B5E" w:rsidRPr="00EA463D">
        <w:rPr>
          <w:rFonts w:ascii="Times New Roman" w:eastAsia="Calibri" w:hAnsi="Times New Roman" w:cs="Times New Roman"/>
          <w:sz w:val="20"/>
          <w:szCs w:val="24"/>
        </w:rPr>
        <w:t>f decline in their availability.</w:t>
      </w:r>
      <w:r w:rsidRPr="00EA463D">
        <w:rPr>
          <w:rFonts w:ascii="Times New Roman" w:eastAsia="Calibri" w:hAnsi="Times New Roman" w:cs="Times New Roman"/>
          <w:sz w:val="20"/>
          <w:szCs w:val="24"/>
        </w:rPr>
        <w:t xml:space="preserve"> Currently farming communities at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district particularly natives’ use honey as a major NTFP compared with other </w:t>
      </w:r>
      <w:proofErr w:type="spellStart"/>
      <w:r w:rsidRPr="00EA463D">
        <w:rPr>
          <w:rFonts w:ascii="Times New Roman" w:eastAsia="Calibri" w:hAnsi="Times New Roman" w:cs="Times New Roman"/>
          <w:sz w:val="20"/>
          <w:szCs w:val="24"/>
        </w:rPr>
        <w:t>NTFPs</w:t>
      </w:r>
      <w:proofErr w:type="spellEnd"/>
      <w:r w:rsidRPr="00EA463D">
        <w:rPr>
          <w:rFonts w:ascii="Times New Roman" w:eastAsia="Calibri" w:hAnsi="Times New Roman" w:cs="Times New Roman"/>
          <w:sz w:val="20"/>
          <w:szCs w:val="24"/>
        </w:rPr>
        <w:t xml:space="preserve">. </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color w:val="000000" w:themeColor="text1"/>
          <w:sz w:val="20"/>
          <w:szCs w:val="24"/>
        </w:rPr>
      </w:pPr>
      <w:r w:rsidRPr="00EA463D">
        <w:rPr>
          <w:rFonts w:ascii="Times New Roman" w:eastAsia="Times New Roman" w:hAnsi="Times New Roman" w:cs="Times New Roman"/>
          <w:b/>
          <w:bCs/>
          <w:i/>
          <w:iCs/>
          <w:color w:val="000000" w:themeColor="text1"/>
          <w:sz w:val="20"/>
        </w:rPr>
        <w:t>H</w:t>
      </w:r>
      <w:r w:rsidR="00E47AC7" w:rsidRPr="00EA463D">
        <w:rPr>
          <w:rFonts w:ascii="Times New Roman" w:eastAsia="Times New Roman" w:hAnsi="Times New Roman" w:cs="Times New Roman"/>
          <w:b/>
          <w:bCs/>
          <w:i/>
          <w:iCs/>
          <w:color w:val="000000" w:themeColor="text1"/>
          <w:sz w:val="20"/>
        </w:rPr>
        <w:t>oney</w:t>
      </w:r>
    </w:p>
    <w:p w:rsidR="00E47AC7" w:rsidRPr="00EA463D" w:rsidRDefault="00E47AC7" w:rsidP="00375974">
      <w:pPr>
        <w:numPr>
          <w:ilvl w:val="0"/>
          <w:numId w:val="1"/>
        </w:numPr>
        <w:snapToGrid w:val="0"/>
        <w:spacing w:after="0" w:line="240" w:lineRule="auto"/>
        <w:ind w:left="0" w:firstLine="0"/>
        <w:contextualSpacing/>
        <w:jc w:val="both"/>
        <w:rPr>
          <w:rFonts w:ascii="Times New Roman" w:eastAsia="Times New Roman" w:hAnsi="Times New Roman" w:cs="Times New Roman"/>
          <w:b/>
          <w:sz w:val="20"/>
          <w:szCs w:val="24"/>
        </w:rPr>
      </w:pPr>
      <w:r w:rsidRPr="00EA463D">
        <w:rPr>
          <w:rFonts w:ascii="Times New Roman" w:eastAsia="Times New Roman" w:hAnsi="Times New Roman" w:cs="Times New Roman"/>
          <w:b/>
          <w:sz w:val="20"/>
          <w:szCs w:val="24"/>
        </w:rPr>
        <w:t>Honey production in the past</w:t>
      </w:r>
    </w:p>
    <w:p w:rsidR="00EA463D"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Honey for the native community in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district was the backbone of household economy for household consumption especially before 15 years ago, that means before resettlement takes place. Before resettlement, honey was the main food for native </w:t>
      </w:r>
      <w:proofErr w:type="spellStart"/>
      <w:r w:rsidRPr="00EA463D">
        <w:rPr>
          <w:rFonts w:ascii="Times New Roman" w:eastAsia="Calibri" w:hAnsi="Times New Roman" w:cs="Times New Roman"/>
          <w:sz w:val="20"/>
          <w:szCs w:val="24"/>
        </w:rPr>
        <w:t>Me’enit</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Sheko’s</w:t>
      </w:r>
      <w:proofErr w:type="spellEnd"/>
      <w:r w:rsidRPr="00EA463D">
        <w:rPr>
          <w:rFonts w:ascii="Times New Roman" w:eastAsia="Calibri" w:hAnsi="Times New Roman" w:cs="Times New Roman"/>
          <w:sz w:val="20"/>
          <w:szCs w:val="24"/>
        </w:rPr>
        <w:t xml:space="preserve"> and </w:t>
      </w:r>
      <w:proofErr w:type="spellStart"/>
      <w:r w:rsidRPr="00EA463D">
        <w:rPr>
          <w:rFonts w:ascii="Times New Roman" w:eastAsia="Calibri" w:hAnsi="Times New Roman" w:cs="Times New Roman"/>
          <w:sz w:val="20"/>
          <w:szCs w:val="24"/>
        </w:rPr>
        <w:t>Mejengir</w:t>
      </w:r>
      <w:proofErr w:type="spellEnd"/>
      <w:r w:rsidRPr="00EA463D">
        <w:rPr>
          <w:rFonts w:ascii="Times New Roman" w:eastAsia="Calibri" w:hAnsi="Times New Roman" w:cs="Times New Roman"/>
          <w:sz w:val="20"/>
          <w:szCs w:val="24"/>
        </w:rPr>
        <w:t xml:space="preserve"> households. </w:t>
      </w:r>
      <w:proofErr w:type="spellStart"/>
      <w:r w:rsidRPr="00EA463D">
        <w:rPr>
          <w:rFonts w:ascii="Times New Roman" w:eastAsia="Calibri" w:hAnsi="Times New Roman" w:cs="Times New Roman"/>
          <w:sz w:val="20"/>
          <w:szCs w:val="24"/>
        </w:rPr>
        <w:t>Me’enit</w:t>
      </w:r>
      <w:proofErr w:type="spellEnd"/>
      <w:r w:rsidRPr="00EA463D">
        <w:rPr>
          <w:rFonts w:ascii="Times New Roman" w:eastAsia="Calibri" w:hAnsi="Times New Roman" w:cs="Times New Roman"/>
          <w:sz w:val="20"/>
          <w:szCs w:val="24"/>
        </w:rPr>
        <w:t xml:space="preserve"> was sown maize and ‘</w:t>
      </w:r>
      <w:proofErr w:type="spellStart"/>
      <w:r w:rsidRPr="00EA463D">
        <w:rPr>
          <w:rFonts w:ascii="Times New Roman" w:eastAsia="Calibri" w:hAnsi="Times New Roman" w:cs="Times New Roman"/>
          <w:i/>
          <w:sz w:val="20"/>
          <w:szCs w:val="24"/>
        </w:rPr>
        <w:t>Gode</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sorgum</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Me’enit</w:t>
      </w:r>
      <w:proofErr w:type="spellEnd"/>
      <w:r w:rsidRPr="00EA463D">
        <w:rPr>
          <w:rFonts w:ascii="Times New Roman" w:eastAsia="Calibri" w:hAnsi="Times New Roman" w:cs="Times New Roman"/>
          <w:sz w:val="20"/>
          <w:szCs w:val="24"/>
        </w:rPr>
        <w:t xml:space="preserve"> word) for only preparing drink with honey (</w:t>
      </w:r>
      <w:proofErr w:type="spellStart"/>
      <w:r w:rsidRPr="00EA463D">
        <w:rPr>
          <w:rFonts w:ascii="Times New Roman" w:eastAsia="Calibri" w:hAnsi="Times New Roman" w:cs="Times New Roman"/>
          <w:i/>
          <w:sz w:val="20"/>
          <w:szCs w:val="24"/>
        </w:rPr>
        <w:t>Borde</w:t>
      </w:r>
      <w:proofErr w:type="spellEnd"/>
      <w:r w:rsidRPr="00EA463D">
        <w:rPr>
          <w:rFonts w:ascii="Times New Roman" w:eastAsia="Calibri" w:hAnsi="Times New Roman" w:cs="Times New Roman"/>
          <w:sz w:val="20"/>
          <w:szCs w:val="24"/>
        </w:rPr>
        <w:t xml:space="preserve">) within the forest by using simple local materials. Otherwise they had used honey and forest tuber as a staple food. Almost all of native communities were hanging beehives prepared from </w:t>
      </w:r>
      <w:proofErr w:type="spellStart"/>
      <w:r w:rsidRPr="00EA463D">
        <w:rPr>
          <w:rFonts w:ascii="Times New Roman" w:eastAsia="Calibri" w:hAnsi="Times New Roman" w:cs="Times New Roman"/>
          <w:i/>
          <w:sz w:val="20"/>
          <w:szCs w:val="24"/>
        </w:rPr>
        <w:t>Cordia</w:t>
      </w:r>
      <w:proofErr w:type="spellEnd"/>
      <w:r w:rsidRPr="00EA463D">
        <w:rPr>
          <w:rFonts w:ascii="Times New Roman" w:eastAsia="Calibri" w:hAnsi="Times New Roman" w:cs="Times New Roman"/>
          <w:i/>
          <w:sz w:val="20"/>
          <w:szCs w:val="24"/>
        </w:rPr>
        <w:t xml:space="preserve"> </w:t>
      </w:r>
      <w:proofErr w:type="spellStart"/>
      <w:r w:rsidRPr="00EA463D">
        <w:rPr>
          <w:rFonts w:ascii="Times New Roman" w:eastAsia="Calibri" w:hAnsi="Times New Roman" w:cs="Times New Roman"/>
          <w:i/>
          <w:sz w:val="20"/>
          <w:szCs w:val="24"/>
        </w:rPr>
        <w:t>africana</w:t>
      </w:r>
      <w:proofErr w:type="spellEnd"/>
      <w:r w:rsidRPr="00EA463D">
        <w:rPr>
          <w:rFonts w:ascii="Times New Roman" w:eastAsia="Calibri" w:hAnsi="Times New Roman" w:cs="Times New Roman"/>
          <w:i/>
          <w:sz w:val="20"/>
          <w:szCs w:val="24"/>
        </w:rPr>
        <w:t xml:space="preserve"> </w:t>
      </w:r>
      <w:r w:rsidRPr="00EA463D">
        <w:rPr>
          <w:rFonts w:ascii="Times New Roman" w:eastAsia="Calibri" w:hAnsi="Times New Roman" w:cs="Times New Roman"/>
          <w:sz w:val="20"/>
          <w:szCs w:val="24"/>
        </w:rPr>
        <w:t>tree, while minority of them who could not climb trees for beehive hanging were using ‘</w:t>
      </w:r>
      <w:proofErr w:type="spellStart"/>
      <w:r w:rsidRPr="00EA463D">
        <w:rPr>
          <w:rFonts w:ascii="Times New Roman" w:eastAsia="Calibri" w:hAnsi="Times New Roman" w:cs="Times New Roman"/>
          <w:sz w:val="20"/>
          <w:szCs w:val="24"/>
        </w:rPr>
        <w:t>wolqa</w:t>
      </w:r>
      <w:proofErr w:type="spellEnd"/>
      <w:r w:rsidRPr="00EA463D">
        <w:rPr>
          <w:rFonts w:ascii="Times New Roman" w:eastAsia="Calibri" w:hAnsi="Times New Roman" w:cs="Times New Roman"/>
          <w:sz w:val="20"/>
          <w:szCs w:val="24"/>
        </w:rPr>
        <w:t xml:space="preserve">’ (honey obtained from trees with hollow trunks). Those native dwellers of the district made a hole on the tree trunk slightly near to the ground if they could not climb the tree. Honeybee entered and used the hole of a tree as a hive, then after those family uses </w:t>
      </w:r>
      <w:proofErr w:type="spellStart"/>
      <w:r w:rsidRPr="00EA463D">
        <w:rPr>
          <w:rFonts w:ascii="Times New Roman" w:eastAsia="Calibri" w:hAnsi="Times New Roman" w:cs="Times New Roman"/>
          <w:i/>
          <w:sz w:val="20"/>
          <w:szCs w:val="24"/>
        </w:rPr>
        <w:t>wolqa</w:t>
      </w:r>
      <w:proofErr w:type="spellEnd"/>
      <w:r w:rsidRPr="00EA463D">
        <w:rPr>
          <w:rFonts w:ascii="Times New Roman" w:eastAsia="Calibri" w:hAnsi="Times New Roman" w:cs="Times New Roman"/>
          <w:sz w:val="20"/>
          <w:szCs w:val="24"/>
        </w:rPr>
        <w:t xml:space="preserve"> honey instead of honey that obtained from beehives. The traditional forest tenure systems protect the rights of a person to his </w:t>
      </w:r>
      <w:proofErr w:type="spellStart"/>
      <w:r w:rsidRPr="00EA463D">
        <w:rPr>
          <w:rFonts w:ascii="Times New Roman" w:eastAsia="Calibri" w:hAnsi="Times New Roman" w:cs="Times New Roman"/>
          <w:i/>
          <w:sz w:val="20"/>
          <w:szCs w:val="24"/>
        </w:rPr>
        <w:t>wolqa</w:t>
      </w:r>
      <w:proofErr w:type="spellEnd"/>
      <w:r w:rsidRPr="00EA463D">
        <w:rPr>
          <w:rFonts w:ascii="Times New Roman" w:eastAsia="Calibri" w:hAnsi="Times New Roman" w:cs="Times New Roman"/>
          <w:i/>
          <w:sz w:val="20"/>
          <w:szCs w:val="24"/>
        </w:rPr>
        <w:t xml:space="preserve"> </w:t>
      </w:r>
      <w:r w:rsidRPr="00EA463D">
        <w:rPr>
          <w:rFonts w:ascii="Times New Roman" w:eastAsia="Calibri" w:hAnsi="Times New Roman" w:cs="Times New Roman"/>
          <w:sz w:val="20"/>
        </w:rPr>
        <w:t xml:space="preserve">so </w:t>
      </w:r>
      <w:r w:rsidRPr="00EA463D">
        <w:rPr>
          <w:rFonts w:ascii="Times New Roman" w:eastAsia="Calibri" w:hAnsi="Times New Roman" w:cs="Times New Roman"/>
          <w:sz w:val="20"/>
          <w:szCs w:val="24"/>
        </w:rPr>
        <w:t xml:space="preserve">that other people will not touch it. In terms of honey production, each clan had their own forest tenure right, whereas it was possible to collect any other </w:t>
      </w:r>
      <w:proofErr w:type="spellStart"/>
      <w:r w:rsidRPr="00EA463D">
        <w:rPr>
          <w:rFonts w:ascii="Times New Roman" w:eastAsia="Calibri" w:hAnsi="Times New Roman" w:cs="Times New Roman"/>
          <w:sz w:val="20"/>
          <w:szCs w:val="24"/>
        </w:rPr>
        <w:t>NTFPs</w:t>
      </w:r>
      <w:proofErr w:type="spellEnd"/>
      <w:r w:rsidRPr="00EA463D">
        <w:rPr>
          <w:rFonts w:ascii="Times New Roman" w:eastAsia="Calibri" w:hAnsi="Times New Roman" w:cs="Times New Roman"/>
          <w:sz w:val="20"/>
          <w:szCs w:val="24"/>
        </w:rPr>
        <w:t xml:space="preserve"> in any forest.</w:t>
      </w:r>
    </w:p>
    <w:p w:rsidR="00E47AC7" w:rsidRPr="00EA463D" w:rsidRDefault="00EA463D"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T</w:t>
      </w:r>
      <w:r w:rsidR="007B0ED4" w:rsidRPr="00EA463D">
        <w:rPr>
          <w:rFonts w:ascii="Times New Roman" w:eastAsia="Calibri" w:hAnsi="Times New Roman" w:cs="Times New Roman"/>
          <w:sz w:val="20"/>
          <w:szCs w:val="24"/>
        </w:rPr>
        <w:t>he</w:t>
      </w:r>
      <w:r w:rsidR="00E47AC7" w:rsidRPr="00EA463D">
        <w:rPr>
          <w:rFonts w:ascii="Times New Roman" w:eastAsia="Calibri" w:hAnsi="Times New Roman" w:cs="Times New Roman"/>
          <w:sz w:val="20"/>
          <w:szCs w:val="24"/>
        </w:rPr>
        <w:t xml:space="preserve"> number of beehives and honey product of </w:t>
      </w:r>
      <w:r w:rsidR="007B0ED4" w:rsidRPr="00EA463D">
        <w:rPr>
          <w:rFonts w:ascii="Times New Roman" w:eastAsia="Calibri" w:hAnsi="Times New Roman" w:cs="Times New Roman"/>
          <w:sz w:val="20"/>
          <w:szCs w:val="24"/>
        </w:rPr>
        <w:t>native’s</w:t>
      </w:r>
      <w:r w:rsidR="00E47AC7" w:rsidRPr="00EA463D">
        <w:rPr>
          <w:rFonts w:ascii="Times New Roman" w:eastAsia="Calibri" w:hAnsi="Times New Roman" w:cs="Times New Roman"/>
          <w:sz w:val="20"/>
          <w:szCs w:val="24"/>
        </w:rPr>
        <w:t xml:space="preserve"> </w:t>
      </w:r>
      <w:r w:rsidR="007B0ED4" w:rsidRPr="00EA463D">
        <w:rPr>
          <w:rFonts w:ascii="Times New Roman" w:eastAsia="Calibri" w:hAnsi="Times New Roman" w:cs="Times New Roman"/>
          <w:sz w:val="20"/>
          <w:szCs w:val="24"/>
        </w:rPr>
        <w:t xml:space="preserve">communities </w:t>
      </w:r>
      <w:r w:rsidR="00E47AC7" w:rsidRPr="00EA463D">
        <w:rPr>
          <w:rFonts w:ascii="Times New Roman" w:eastAsia="Calibri" w:hAnsi="Times New Roman" w:cs="Times New Roman"/>
          <w:sz w:val="20"/>
          <w:szCs w:val="24"/>
        </w:rPr>
        <w:t>were 52 and 2517.17 kg/year in average, respectively, before resettlement and investment expansion</w:t>
      </w:r>
      <w:r w:rsidR="00E83B5E" w:rsidRPr="00EA463D">
        <w:rPr>
          <w:rFonts w:ascii="Times New Roman" w:eastAsia="Calibri" w:hAnsi="Times New Roman" w:cs="Times New Roman"/>
          <w:sz w:val="20"/>
          <w:szCs w:val="24"/>
        </w:rPr>
        <w:t xml:space="preserve"> </w:t>
      </w:r>
      <w:r w:rsidR="00304103" w:rsidRPr="00EA463D">
        <w:rPr>
          <w:rFonts w:ascii="Times New Roman" w:eastAsia="Calibri" w:hAnsi="Times New Roman" w:cs="Times New Roman"/>
          <w:sz w:val="20"/>
          <w:szCs w:val="24"/>
        </w:rPr>
        <w:t>(before the previous 15 years)</w:t>
      </w:r>
      <w:r w:rsidR="00E47AC7" w:rsidRPr="00EA463D">
        <w:rPr>
          <w:rFonts w:ascii="Times New Roman" w:eastAsia="Calibri" w:hAnsi="Times New Roman" w:cs="Times New Roman"/>
          <w:sz w:val="20"/>
          <w:szCs w:val="24"/>
        </w:rPr>
        <w:t xml:space="preserve"> which did not included </w:t>
      </w:r>
      <w:proofErr w:type="spellStart"/>
      <w:r w:rsidR="00E47AC7" w:rsidRPr="00EA463D">
        <w:rPr>
          <w:rFonts w:ascii="Times New Roman" w:eastAsia="Calibri" w:hAnsi="Times New Roman" w:cs="Times New Roman"/>
          <w:i/>
          <w:sz w:val="20"/>
          <w:szCs w:val="24"/>
        </w:rPr>
        <w:t>wolqa</w:t>
      </w:r>
      <w:proofErr w:type="spellEnd"/>
      <w:r w:rsidR="00E47AC7" w:rsidRPr="00EA463D">
        <w:rPr>
          <w:rFonts w:ascii="Times New Roman" w:eastAsia="Calibri" w:hAnsi="Times New Roman" w:cs="Times New Roman"/>
          <w:sz w:val="20"/>
          <w:szCs w:val="24"/>
        </w:rPr>
        <w:t xml:space="preserve"> honey</w:t>
      </w:r>
      <w:r w:rsidR="00304103" w:rsidRPr="00EA463D">
        <w:rPr>
          <w:rFonts w:ascii="Times New Roman" w:eastAsia="Calibri" w:hAnsi="Times New Roman" w:cs="Times New Roman"/>
          <w:sz w:val="20"/>
          <w:szCs w:val="24"/>
        </w:rPr>
        <w:t xml:space="preserve"> (table </w:t>
      </w:r>
      <w:r w:rsidR="0044376F" w:rsidRPr="00EA463D">
        <w:rPr>
          <w:rFonts w:ascii="Times New Roman" w:eastAsia="Calibri" w:hAnsi="Times New Roman" w:cs="Times New Roman"/>
          <w:sz w:val="20"/>
          <w:szCs w:val="24"/>
        </w:rPr>
        <w:t>1</w:t>
      </w:r>
      <w:r w:rsidR="00304103" w:rsidRPr="00EA463D">
        <w:rPr>
          <w:rFonts w:ascii="Times New Roman" w:eastAsia="Calibri" w:hAnsi="Times New Roman" w:cs="Times New Roman"/>
          <w:sz w:val="20"/>
          <w:szCs w:val="24"/>
        </w:rPr>
        <w:t>)</w:t>
      </w:r>
      <w:r w:rsidR="00E47AC7" w:rsidRPr="00EA463D">
        <w:rPr>
          <w:rFonts w:ascii="Times New Roman" w:eastAsia="Calibri" w:hAnsi="Times New Roman" w:cs="Times New Roman"/>
          <w:sz w:val="20"/>
          <w:szCs w:val="24"/>
        </w:rPr>
        <w:t>. This number especially honey product is not perfectly measured rather it was according to the estimation of informants. Native</w:t>
      </w:r>
      <w:r w:rsidRPr="00EA463D">
        <w:rPr>
          <w:rFonts w:ascii="Times New Roman" w:eastAsia="Calibri" w:hAnsi="Times New Roman" w:cs="Times New Roman"/>
          <w:sz w:val="20"/>
          <w:szCs w:val="24"/>
        </w:rPr>
        <w:t xml:space="preserve"> </w:t>
      </w:r>
      <w:r w:rsidR="00E47AC7" w:rsidRPr="00EA463D">
        <w:rPr>
          <w:rFonts w:ascii="Times New Roman" w:eastAsia="Calibri" w:hAnsi="Times New Roman" w:cs="Times New Roman"/>
          <w:sz w:val="20"/>
          <w:szCs w:val="24"/>
        </w:rPr>
        <w:t>communities were harvesting</w:t>
      </w:r>
      <w:r w:rsidRPr="00EA463D">
        <w:rPr>
          <w:rFonts w:ascii="Times New Roman" w:eastAsia="Calibri" w:hAnsi="Times New Roman" w:cs="Times New Roman"/>
          <w:sz w:val="20"/>
          <w:szCs w:val="24"/>
        </w:rPr>
        <w:t xml:space="preserve"> </w:t>
      </w:r>
      <w:r w:rsidR="00E47AC7" w:rsidRPr="00EA463D">
        <w:rPr>
          <w:rFonts w:ascii="Times New Roman" w:eastAsia="Calibri" w:hAnsi="Times New Roman" w:cs="Times New Roman"/>
          <w:sz w:val="20"/>
          <w:szCs w:val="24"/>
        </w:rPr>
        <w:t xml:space="preserve">honey in average four times a year but it depends mainly on the flowering period of trees and forest lianas especially </w:t>
      </w:r>
      <w:proofErr w:type="spellStart"/>
      <w:r w:rsidR="00E47AC7" w:rsidRPr="00EA463D">
        <w:rPr>
          <w:rFonts w:ascii="Times New Roman" w:eastAsia="Calibri" w:hAnsi="Times New Roman" w:cs="Times New Roman"/>
          <w:i/>
          <w:sz w:val="20"/>
          <w:szCs w:val="24"/>
        </w:rPr>
        <w:t>Cordia</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i/>
          <w:sz w:val="20"/>
          <w:szCs w:val="24"/>
        </w:rPr>
        <w:t>africana</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i/>
          <w:sz w:val="20"/>
          <w:szCs w:val="24"/>
        </w:rPr>
        <w:t>Wanza</w:t>
      </w:r>
      <w:proofErr w:type="spellEnd"/>
      <w:r w:rsidR="00E47AC7" w:rsidRPr="00EA463D">
        <w:rPr>
          <w:rFonts w:ascii="Times New Roman" w:eastAsia="Calibri" w:hAnsi="Times New Roman" w:cs="Times New Roman"/>
          <w:i/>
          <w:sz w:val="20"/>
          <w:szCs w:val="24"/>
        </w:rPr>
        <w:t>)</w:t>
      </w:r>
      <w:r w:rsidR="00E47AC7" w:rsidRPr="00EA463D">
        <w:rPr>
          <w:rFonts w:ascii="Times New Roman" w:eastAsia="Calibri" w:hAnsi="Times New Roman" w:cs="Times New Roman"/>
          <w:sz w:val="20"/>
          <w:szCs w:val="24"/>
        </w:rPr>
        <w:t xml:space="preserve">, </w:t>
      </w:r>
      <w:proofErr w:type="spellStart"/>
      <w:r w:rsidR="00E47AC7" w:rsidRPr="00EA463D">
        <w:rPr>
          <w:rFonts w:ascii="Times New Roman" w:eastAsia="Calibri" w:hAnsi="Times New Roman" w:cs="Times New Roman"/>
          <w:i/>
          <w:sz w:val="20"/>
          <w:szCs w:val="24"/>
        </w:rPr>
        <w:t>Pouteria</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i/>
          <w:sz w:val="20"/>
          <w:szCs w:val="24"/>
        </w:rPr>
        <w:t>adolfi</w:t>
      </w:r>
      <w:r w:rsidR="00E47AC7" w:rsidRPr="00EA463D">
        <w:rPr>
          <w:rFonts w:ascii="Times New Roman" w:eastAsia="MS Mincho" w:hAnsi="Times New Roman" w:cs="Times New Roman" w:hint="eastAsia"/>
          <w:i/>
          <w:sz w:val="20"/>
          <w:szCs w:val="24"/>
        </w:rPr>
        <w:t>‑</w:t>
      </w:r>
      <w:r w:rsidR="00E47AC7" w:rsidRPr="00EA463D">
        <w:rPr>
          <w:rFonts w:ascii="Times New Roman" w:eastAsia="Calibri" w:hAnsi="Times New Roman" w:cs="Times New Roman"/>
          <w:i/>
          <w:sz w:val="20"/>
          <w:szCs w:val="24"/>
        </w:rPr>
        <w:t>friedericii</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i/>
          <w:sz w:val="20"/>
          <w:szCs w:val="24"/>
        </w:rPr>
        <w:t>Kerero</w:t>
      </w:r>
      <w:proofErr w:type="spellEnd"/>
      <w:r w:rsidR="00E47AC7" w:rsidRPr="00EA463D">
        <w:rPr>
          <w:rFonts w:ascii="Times New Roman" w:eastAsia="Calibri" w:hAnsi="Times New Roman" w:cs="Times New Roman"/>
          <w:i/>
          <w:sz w:val="20"/>
          <w:szCs w:val="24"/>
        </w:rPr>
        <w:t>)</w:t>
      </w:r>
      <w:r w:rsidR="00E47AC7" w:rsidRPr="00EA463D">
        <w:rPr>
          <w:rFonts w:ascii="Times New Roman" w:eastAsia="Calibri" w:hAnsi="Times New Roman" w:cs="Times New Roman"/>
          <w:sz w:val="20"/>
          <w:szCs w:val="24"/>
        </w:rPr>
        <w:t xml:space="preserve">, </w:t>
      </w:r>
      <w:r w:rsidR="00E47AC7" w:rsidRPr="00EA463D">
        <w:rPr>
          <w:rFonts w:ascii="Times New Roman" w:eastAsia="Calibri" w:hAnsi="Times New Roman" w:cs="Times New Roman"/>
          <w:i/>
          <w:sz w:val="20"/>
          <w:szCs w:val="24"/>
        </w:rPr>
        <w:t xml:space="preserve">Croton </w:t>
      </w:r>
      <w:proofErr w:type="spellStart"/>
      <w:r w:rsidR="00E47AC7" w:rsidRPr="00EA463D">
        <w:rPr>
          <w:rFonts w:ascii="Times New Roman" w:eastAsia="Calibri" w:hAnsi="Times New Roman" w:cs="Times New Roman"/>
          <w:i/>
          <w:sz w:val="20"/>
          <w:szCs w:val="24"/>
        </w:rPr>
        <w:t>macrostachyus</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sz w:val="20"/>
          <w:szCs w:val="24"/>
        </w:rPr>
        <w:t>Bisana</w:t>
      </w:r>
      <w:proofErr w:type="spellEnd"/>
      <w:r w:rsidR="00E47AC7" w:rsidRPr="00EA463D">
        <w:rPr>
          <w:rFonts w:ascii="Times New Roman" w:eastAsia="Calibri" w:hAnsi="Times New Roman" w:cs="Times New Roman"/>
          <w:sz w:val="20"/>
          <w:szCs w:val="24"/>
        </w:rPr>
        <w:t>)</w:t>
      </w:r>
      <w:r w:rsidR="00375974" w:rsidRPr="00EA463D">
        <w:rPr>
          <w:rFonts w:ascii="Times New Roman" w:eastAsia="Calibri" w:hAnsi="Times New Roman" w:cs="Times New Roman"/>
          <w:sz w:val="20"/>
          <w:szCs w:val="24"/>
        </w:rPr>
        <w:t>,</w:t>
      </w:r>
      <w:r w:rsidR="00375974">
        <w:rPr>
          <w:rFonts w:ascii="Times New Roman" w:eastAsia="Calibri" w:hAnsi="Times New Roman" w:cs="Times New Roman"/>
          <w:sz w:val="20"/>
          <w:szCs w:val="24"/>
        </w:rPr>
        <w:t xml:space="preserve"> </w:t>
      </w:r>
      <w:proofErr w:type="spellStart"/>
      <w:r w:rsidR="00375974" w:rsidRPr="00EA463D">
        <w:rPr>
          <w:rFonts w:ascii="Times New Roman" w:eastAsia="Calibri" w:hAnsi="Times New Roman" w:cs="Times New Roman"/>
          <w:i/>
          <w:sz w:val="20"/>
        </w:rPr>
        <w:t>M</w:t>
      </w:r>
      <w:r w:rsidR="00E47AC7" w:rsidRPr="00EA463D">
        <w:rPr>
          <w:rFonts w:ascii="Times New Roman" w:eastAsia="Calibri" w:hAnsi="Times New Roman" w:cs="Times New Roman"/>
          <w:i/>
          <w:sz w:val="20"/>
        </w:rPr>
        <w:t>anilkara</w:t>
      </w:r>
      <w:proofErr w:type="spellEnd"/>
      <w:r w:rsidR="00E47AC7" w:rsidRPr="00EA463D">
        <w:rPr>
          <w:rFonts w:ascii="Times New Roman" w:eastAsia="Calibri" w:hAnsi="Times New Roman" w:cs="Times New Roman"/>
          <w:i/>
          <w:sz w:val="20"/>
        </w:rPr>
        <w:t xml:space="preserve"> </w:t>
      </w:r>
      <w:proofErr w:type="spellStart"/>
      <w:r w:rsidR="00E47AC7" w:rsidRPr="00EA463D">
        <w:rPr>
          <w:rFonts w:ascii="Times New Roman" w:eastAsia="Calibri" w:hAnsi="Times New Roman" w:cs="Times New Roman"/>
          <w:i/>
          <w:sz w:val="20"/>
        </w:rPr>
        <w:t>butugi</w:t>
      </w:r>
      <w:proofErr w:type="spellEnd"/>
      <w:r w:rsidR="00E47AC7" w:rsidRPr="00EA463D">
        <w:rPr>
          <w:rFonts w:ascii="Times New Roman" w:eastAsia="Calibri" w:hAnsi="Times New Roman" w:cs="Times New Roman"/>
          <w:i/>
          <w:sz w:val="20"/>
        </w:rPr>
        <w:t xml:space="preserve"> </w:t>
      </w:r>
      <w:r w:rsidR="00E47AC7" w:rsidRPr="00EA463D">
        <w:rPr>
          <w:rFonts w:ascii="Times New Roman" w:eastAsia="Calibri" w:hAnsi="Times New Roman" w:cs="Times New Roman"/>
          <w:sz w:val="20"/>
        </w:rPr>
        <w:t>(</w:t>
      </w:r>
      <w:proofErr w:type="spellStart"/>
      <w:r w:rsidR="00E47AC7" w:rsidRPr="00EA463D">
        <w:rPr>
          <w:rFonts w:ascii="Times New Roman" w:eastAsia="Calibri" w:hAnsi="Times New Roman" w:cs="Times New Roman"/>
          <w:sz w:val="20"/>
          <w:szCs w:val="24"/>
        </w:rPr>
        <w:t>Butigi</w:t>
      </w:r>
      <w:proofErr w:type="spellEnd"/>
      <w:r w:rsidR="00E47AC7" w:rsidRPr="00EA463D">
        <w:rPr>
          <w:rFonts w:ascii="Times New Roman" w:eastAsia="Calibri" w:hAnsi="Times New Roman" w:cs="Times New Roman"/>
          <w:sz w:val="20"/>
          <w:szCs w:val="24"/>
        </w:rPr>
        <w:t>)</w:t>
      </w:r>
      <w:r w:rsidR="00375974" w:rsidRPr="00EA463D">
        <w:rPr>
          <w:rFonts w:ascii="Times New Roman" w:eastAsia="Calibri" w:hAnsi="Times New Roman" w:cs="Times New Roman"/>
          <w:sz w:val="20"/>
          <w:szCs w:val="24"/>
        </w:rPr>
        <w:t>,</w:t>
      </w:r>
      <w:r w:rsidR="00375974">
        <w:rPr>
          <w:rFonts w:ascii="Times New Roman" w:eastAsia="Calibri" w:hAnsi="Times New Roman" w:cs="Times New Roman"/>
          <w:sz w:val="20"/>
          <w:szCs w:val="24"/>
        </w:rPr>
        <w:t xml:space="preserve"> </w:t>
      </w:r>
      <w:proofErr w:type="spellStart"/>
      <w:r w:rsidR="00375974" w:rsidRPr="00EA463D">
        <w:rPr>
          <w:rFonts w:ascii="Times New Roman" w:eastAsia="Calibri" w:hAnsi="Times New Roman" w:cs="Times New Roman"/>
          <w:i/>
          <w:sz w:val="20"/>
          <w:szCs w:val="24"/>
        </w:rPr>
        <w:t>V</w:t>
      </w:r>
      <w:r w:rsidR="00E47AC7" w:rsidRPr="00EA463D">
        <w:rPr>
          <w:rFonts w:ascii="Times New Roman" w:eastAsia="Calibri" w:hAnsi="Times New Roman" w:cs="Times New Roman"/>
          <w:i/>
          <w:sz w:val="20"/>
          <w:szCs w:val="24"/>
        </w:rPr>
        <w:t>ernonia</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i/>
          <w:sz w:val="20"/>
          <w:szCs w:val="24"/>
        </w:rPr>
        <w:t>amygdalina</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sz w:val="20"/>
          <w:szCs w:val="24"/>
        </w:rPr>
        <w:t>Girawa</w:t>
      </w:r>
      <w:proofErr w:type="spellEnd"/>
      <w:r w:rsidR="00E47AC7" w:rsidRPr="00EA463D">
        <w:rPr>
          <w:rFonts w:ascii="Times New Roman" w:eastAsia="Calibri" w:hAnsi="Times New Roman" w:cs="Times New Roman"/>
          <w:sz w:val="20"/>
          <w:szCs w:val="24"/>
        </w:rPr>
        <w:t>)</w:t>
      </w:r>
      <w:r w:rsidR="00375974" w:rsidRPr="00EA463D">
        <w:rPr>
          <w:rFonts w:ascii="Times New Roman" w:eastAsia="Calibri" w:hAnsi="Times New Roman" w:cs="Times New Roman"/>
          <w:sz w:val="20"/>
          <w:szCs w:val="24"/>
        </w:rPr>
        <w:t>,</w:t>
      </w:r>
      <w:r w:rsidR="00375974">
        <w:rPr>
          <w:rFonts w:ascii="Times New Roman" w:eastAsia="Calibri" w:hAnsi="Times New Roman" w:cs="Times New Roman"/>
          <w:sz w:val="20"/>
          <w:szCs w:val="24"/>
        </w:rPr>
        <w:t xml:space="preserve"> </w:t>
      </w:r>
      <w:r w:rsidR="00375974" w:rsidRPr="00EA463D">
        <w:rPr>
          <w:rFonts w:ascii="Times New Roman" w:eastAsia="Calibri" w:hAnsi="Times New Roman" w:cs="Times New Roman"/>
          <w:sz w:val="20"/>
          <w:szCs w:val="24"/>
        </w:rPr>
        <w:t>a</w:t>
      </w:r>
      <w:r w:rsidR="00E47AC7" w:rsidRPr="00EA463D">
        <w:rPr>
          <w:rFonts w:ascii="Times New Roman" w:eastAsia="Calibri" w:hAnsi="Times New Roman" w:cs="Times New Roman"/>
          <w:sz w:val="20"/>
          <w:szCs w:val="24"/>
        </w:rPr>
        <w:t>nd</w:t>
      </w:r>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i/>
          <w:sz w:val="20"/>
          <w:szCs w:val="24"/>
        </w:rPr>
        <w:t>Polyscias</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i/>
          <w:sz w:val="20"/>
          <w:szCs w:val="24"/>
        </w:rPr>
        <w:t>fulva</w:t>
      </w:r>
      <w:proofErr w:type="spellEnd"/>
      <w:r w:rsidR="00E47AC7" w:rsidRPr="00EA463D">
        <w:rPr>
          <w:rFonts w:ascii="Times New Roman" w:eastAsia="Calibri" w:hAnsi="Times New Roman" w:cs="Times New Roman"/>
          <w:i/>
          <w:sz w:val="20"/>
          <w:szCs w:val="24"/>
        </w:rPr>
        <w:t xml:space="preserve"> (</w:t>
      </w:r>
      <w:proofErr w:type="spellStart"/>
      <w:r w:rsidR="00E47AC7" w:rsidRPr="00EA463D">
        <w:rPr>
          <w:rFonts w:ascii="Times New Roman" w:eastAsia="Calibri" w:hAnsi="Times New Roman" w:cs="Times New Roman"/>
          <w:sz w:val="20"/>
          <w:szCs w:val="24"/>
        </w:rPr>
        <w:t>Yezinjero</w:t>
      </w:r>
      <w:proofErr w:type="spellEnd"/>
      <w:r w:rsidR="00E47AC7" w:rsidRPr="00EA463D">
        <w:rPr>
          <w:rFonts w:ascii="Times New Roman" w:eastAsia="Calibri" w:hAnsi="Times New Roman" w:cs="Times New Roman"/>
          <w:sz w:val="20"/>
          <w:szCs w:val="24"/>
        </w:rPr>
        <w:t xml:space="preserve"> </w:t>
      </w:r>
      <w:proofErr w:type="spellStart"/>
      <w:r w:rsidR="00E47AC7" w:rsidRPr="00EA463D">
        <w:rPr>
          <w:rFonts w:ascii="Times New Roman" w:eastAsia="Calibri" w:hAnsi="Times New Roman" w:cs="Times New Roman"/>
          <w:sz w:val="20"/>
          <w:szCs w:val="24"/>
        </w:rPr>
        <w:t>wonber</w:t>
      </w:r>
      <w:proofErr w:type="spellEnd"/>
      <w:r w:rsidR="00E47AC7" w:rsidRPr="00EA463D">
        <w:rPr>
          <w:rFonts w:ascii="Times New Roman" w:eastAsia="Calibri" w:hAnsi="Times New Roman" w:cs="Times New Roman"/>
          <w:sz w:val="20"/>
          <w:szCs w:val="24"/>
        </w:rPr>
        <w:t>). During flowering period of these tree species, local people start harvesting honey.</w:t>
      </w:r>
    </w:p>
    <w:p w:rsidR="00E47AC7" w:rsidRPr="00EA463D" w:rsidRDefault="00E47AC7" w:rsidP="00375974">
      <w:pPr>
        <w:numPr>
          <w:ilvl w:val="0"/>
          <w:numId w:val="1"/>
        </w:numPr>
        <w:snapToGrid w:val="0"/>
        <w:spacing w:after="0" w:line="240" w:lineRule="auto"/>
        <w:ind w:left="0" w:firstLine="425"/>
        <w:contextualSpacing/>
        <w:jc w:val="both"/>
        <w:rPr>
          <w:rFonts w:ascii="Times New Roman" w:eastAsia="Times New Roman" w:hAnsi="Times New Roman" w:cs="Times New Roman"/>
          <w:sz w:val="20"/>
        </w:rPr>
      </w:pPr>
      <w:r w:rsidRPr="00EA463D">
        <w:rPr>
          <w:rFonts w:ascii="Times New Roman" w:eastAsia="Times New Roman" w:hAnsi="Times New Roman" w:cs="Times New Roman"/>
          <w:sz w:val="20"/>
        </w:rPr>
        <w:t>Honey production at present</w:t>
      </w:r>
    </w:p>
    <w:p w:rsidR="00E47AC7"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Although native communities of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district were dependent on honey, due to deforestation, </w:t>
      </w:r>
      <w:r w:rsidRPr="00EA463D">
        <w:rPr>
          <w:rFonts w:ascii="Times New Roman" w:eastAsia="Calibri" w:hAnsi="Times New Roman" w:cs="Times New Roman"/>
          <w:sz w:val="20"/>
          <w:szCs w:val="24"/>
        </w:rPr>
        <w:lastRenderedPageBreak/>
        <w:t xml:space="preserve">pesticide application by large plantation crop farms, and lifestyle changes of native communities due to influx of large number of </w:t>
      </w:r>
      <w:proofErr w:type="spellStart"/>
      <w:r w:rsidRPr="00EA463D">
        <w:rPr>
          <w:rFonts w:ascii="Times New Roman" w:eastAsia="Calibri" w:hAnsi="Times New Roman" w:cs="Times New Roman"/>
          <w:sz w:val="20"/>
          <w:szCs w:val="24"/>
        </w:rPr>
        <w:t>resettlers</w:t>
      </w:r>
      <w:proofErr w:type="spellEnd"/>
      <w:r w:rsidRPr="00EA463D">
        <w:rPr>
          <w:rFonts w:ascii="Times New Roman" w:eastAsia="Calibri" w:hAnsi="Times New Roman" w:cs="Times New Roman"/>
          <w:sz w:val="20"/>
          <w:szCs w:val="24"/>
        </w:rPr>
        <w:t xml:space="preserve"> have been affected the sustainable uses of it. The result of number of beehive and honey production at present in average is 1</w:t>
      </w:r>
      <w:r w:rsidR="00304103" w:rsidRPr="00EA463D">
        <w:rPr>
          <w:rFonts w:ascii="Times New Roman" w:eastAsia="Calibri" w:hAnsi="Times New Roman" w:cs="Times New Roman"/>
          <w:sz w:val="20"/>
          <w:szCs w:val="24"/>
        </w:rPr>
        <w:t xml:space="preserve">1 and 354.6kg/year respectively (table </w:t>
      </w:r>
      <w:r w:rsidR="0044376F" w:rsidRPr="00EA463D">
        <w:rPr>
          <w:rFonts w:ascii="Times New Roman" w:eastAsia="Calibri" w:hAnsi="Times New Roman" w:cs="Times New Roman"/>
          <w:sz w:val="20"/>
          <w:szCs w:val="24"/>
        </w:rPr>
        <w:t>1</w:t>
      </w:r>
      <w:r w:rsidR="00304103" w:rsidRPr="00EA463D">
        <w:rPr>
          <w:rFonts w:ascii="Times New Roman" w:eastAsia="Calibri" w:hAnsi="Times New Roman" w:cs="Times New Roman"/>
          <w:sz w:val="20"/>
          <w:szCs w:val="24"/>
        </w:rPr>
        <w:t>).</w:t>
      </w:r>
    </w:p>
    <w:p w:rsidR="00E47AC7"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When, the number of beehives they use to</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own and honey production they were getting in average before resettlement is compared to the current number of beehive and honey production, it showed a reduction of 41 beehive (78.85%) and 2162.57kg/year (85.9%) which decreased by about six fold in honey production.</w:t>
      </w:r>
      <w:r w:rsidR="00EA463D" w:rsidRPr="00EA463D">
        <w:rPr>
          <w:rFonts w:ascii="Times New Roman" w:eastAsia="Calibri" w:hAnsi="Times New Roman" w:cs="Times New Roman"/>
          <w:sz w:val="20"/>
          <w:szCs w:val="24"/>
        </w:rPr>
        <w:t xml:space="preserve"> </w:t>
      </w:r>
    </w:p>
    <w:p w:rsidR="00E47AC7"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In the studied </w:t>
      </w:r>
      <w:proofErr w:type="spellStart"/>
      <w:r w:rsidRPr="00EA463D">
        <w:rPr>
          <w:rFonts w:ascii="Times New Roman" w:eastAsia="Calibri" w:hAnsi="Times New Roman" w:cs="Times New Roman"/>
          <w:sz w:val="20"/>
          <w:szCs w:val="24"/>
        </w:rPr>
        <w:t>Kebeles</w:t>
      </w:r>
      <w:proofErr w:type="spellEnd"/>
      <w:r w:rsidRPr="00EA463D">
        <w:rPr>
          <w:rFonts w:ascii="Times New Roman" w:eastAsia="Calibri" w:hAnsi="Times New Roman" w:cs="Times New Roman"/>
          <w:sz w:val="20"/>
          <w:szCs w:val="24"/>
        </w:rPr>
        <w:t xml:space="preserve">, majorities (75.47%) of </w:t>
      </w:r>
      <w:r w:rsidR="00304103" w:rsidRPr="00EA463D">
        <w:rPr>
          <w:rFonts w:ascii="Times New Roman" w:eastAsia="Calibri" w:hAnsi="Times New Roman" w:cs="Times New Roman"/>
          <w:sz w:val="20"/>
          <w:szCs w:val="24"/>
        </w:rPr>
        <w:t>respondents</w:t>
      </w:r>
      <w:r w:rsidRPr="00EA463D">
        <w:rPr>
          <w:rFonts w:ascii="Times New Roman" w:eastAsia="Calibri" w:hAnsi="Times New Roman" w:cs="Times New Roman"/>
          <w:sz w:val="20"/>
          <w:szCs w:val="24"/>
        </w:rPr>
        <w:t xml:space="preserve"> point out as scarcity of nectar and lack of </w:t>
      </w:r>
      <w:r w:rsidRPr="00EA463D">
        <w:rPr>
          <w:rFonts w:ascii="Times New Roman" w:eastAsia="Calibri" w:hAnsi="Times New Roman" w:cs="Times New Roman"/>
          <w:sz w:val="20"/>
          <w:szCs w:val="24"/>
        </w:rPr>
        <w:lastRenderedPageBreak/>
        <w:t xml:space="preserve">beehive hanging forest were a major reason for decline in honey production and number of beehives. About 15.09% of the respondents said pesticides and insecticides that applied in the large scale agricultural investment areas was a major reason for the decline in honey production and bee colonies decrement. The other 9.3% of the respondents reported the reasons for their honey production and beehive number reduction as lack of materials for beehive preparation. </w:t>
      </w:r>
    </w:p>
    <w:p w:rsidR="00E47AC7"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This finding conforms to the report of </w:t>
      </w:r>
      <w:proofErr w:type="spellStart"/>
      <w:r w:rsidRPr="00EA463D">
        <w:rPr>
          <w:rFonts w:ascii="Times New Roman" w:eastAsia="Calibri" w:hAnsi="Times New Roman" w:cs="Times New Roman"/>
          <w:sz w:val="20"/>
          <w:szCs w:val="24"/>
        </w:rPr>
        <w:t>Tessema</w:t>
      </w:r>
      <w:proofErr w:type="spellEnd"/>
      <w:r w:rsidRPr="00EA463D">
        <w:rPr>
          <w:rFonts w:ascii="Times New Roman" w:eastAsia="Calibri" w:hAnsi="Times New Roman" w:cs="Times New Roman"/>
          <w:sz w:val="20"/>
          <w:szCs w:val="24"/>
        </w:rPr>
        <w:t xml:space="preserve"> (2014) shows that honey productivity has apparently declined due to deforestation and trunk honey or </w:t>
      </w:r>
      <w:proofErr w:type="spellStart"/>
      <w:r w:rsidRPr="00EA463D">
        <w:rPr>
          <w:rFonts w:ascii="Times New Roman" w:eastAsia="Calibri" w:hAnsi="Times New Roman" w:cs="Times New Roman"/>
          <w:i/>
          <w:sz w:val="20"/>
          <w:szCs w:val="24"/>
        </w:rPr>
        <w:t>wolqa</w:t>
      </w:r>
      <w:proofErr w:type="spellEnd"/>
      <w:r w:rsidRPr="00EA463D">
        <w:rPr>
          <w:rFonts w:ascii="Times New Roman" w:eastAsia="Calibri" w:hAnsi="Times New Roman" w:cs="Times New Roman"/>
          <w:sz w:val="20"/>
          <w:szCs w:val="24"/>
        </w:rPr>
        <w:t xml:space="preserve"> has also disappeared in </w:t>
      </w:r>
      <w:proofErr w:type="spellStart"/>
      <w:r w:rsidRPr="00EA463D">
        <w:rPr>
          <w:rFonts w:ascii="Times New Roman" w:eastAsia="Calibri" w:hAnsi="Times New Roman" w:cs="Times New Roman"/>
          <w:sz w:val="20"/>
          <w:szCs w:val="24"/>
        </w:rPr>
        <w:t>Yeki-Godera</w:t>
      </w:r>
      <w:proofErr w:type="spellEnd"/>
      <w:r w:rsidRPr="00EA463D">
        <w:rPr>
          <w:rFonts w:ascii="Times New Roman" w:eastAsia="Calibri" w:hAnsi="Times New Roman" w:cs="Times New Roman"/>
          <w:sz w:val="20"/>
          <w:szCs w:val="24"/>
        </w:rPr>
        <w:t xml:space="preserve"> unique </w:t>
      </w:r>
      <w:bookmarkStart w:id="6" w:name="_Toc454478572"/>
      <w:r w:rsidR="00304103" w:rsidRPr="00EA463D">
        <w:rPr>
          <w:rFonts w:ascii="Times New Roman" w:eastAsia="Calibri" w:hAnsi="Times New Roman" w:cs="Times New Roman"/>
          <w:sz w:val="20"/>
          <w:szCs w:val="24"/>
        </w:rPr>
        <w:t>forest, south western Ethiopia.</w:t>
      </w:r>
    </w:p>
    <w:p w:rsidR="00375974" w:rsidRDefault="00375974" w:rsidP="00375974">
      <w:pPr>
        <w:snapToGrid w:val="0"/>
        <w:spacing w:after="0" w:line="240" w:lineRule="auto"/>
        <w:ind w:firstLine="425"/>
        <w:jc w:val="both"/>
        <w:rPr>
          <w:rFonts w:ascii="Times New Roman" w:eastAsia="Calibri" w:hAnsi="Times New Roman" w:cs="Times New Roman"/>
          <w:sz w:val="20"/>
          <w:szCs w:val="24"/>
        </w:rPr>
        <w:sectPr w:rsidR="00375974" w:rsidSect="007A0872">
          <w:type w:val="continuous"/>
          <w:pgSz w:w="12240" w:h="15840" w:code="1"/>
          <w:pgMar w:top="1440" w:right="1440" w:bottom="1440" w:left="1440" w:header="720" w:footer="720" w:gutter="0"/>
          <w:cols w:num="2" w:space="550"/>
          <w:docGrid w:linePitch="360"/>
        </w:sectPr>
      </w:pPr>
    </w:p>
    <w:p w:rsidR="00EA463D" w:rsidRPr="00EA463D" w:rsidRDefault="00EA463D" w:rsidP="00375974">
      <w:pPr>
        <w:snapToGrid w:val="0"/>
        <w:spacing w:after="0" w:line="240" w:lineRule="auto"/>
        <w:jc w:val="center"/>
        <w:rPr>
          <w:rFonts w:ascii="Times New Roman" w:hAnsi="Times New Roman" w:cs="Times New Roman"/>
          <w:b/>
          <w:bCs/>
          <w:sz w:val="20"/>
          <w:szCs w:val="24"/>
          <w:lang w:eastAsia="zh-CN"/>
        </w:rPr>
      </w:pPr>
    </w:p>
    <w:p w:rsidR="00E47AC7" w:rsidRPr="00EA463D" w:rsidRDefault="00E47AC7" w:rsidP="00375974">
      <w:pPr>
        <w:snapToGrid w:val="0"/>
        <w:spacing w:after="0" w:line="240" w:lineRule="auto"/>
        <w:jc w:val="both"/>
        <w:rPr>
          <w:rFonts w:ascii="Times New Roman" w:eastAsia="Calibri" w:hAnsi="Times New Roman" w:cs="Times New Roman"/>
          <w:sz w:val="20"/>
          <w:szCs w:val="24"/>
        </w:rPr>
      </w:pPr>
      <w:r w:rsidRPr="00EA463D">
        <w:rPr>
          <w:rFonts w:ascii="Times New Roman" w:eastAsia="Calibri" w:hAnsi="Times New Roman" w:cs="Times New Roman"/>
          <w:b/>
          <w:bCs/>
          <w:sz w:val="20"/>
          <w:szCs w:val="24"/>
        </w:rPr>
        <w:t xml:space="preserve">Table </w:t>
      </w:r>
      <w:r w:rsidR="0044376F" w:rsidRPr="00EA463D">
        <w:rPr>
          <w:rFonts w:ascii="Times New Roman" w:eastAsia="Calibri" w:hAnsi="Times New Roman" w:cs="Times New Roman"/>
          <w:b/>
          <w:bCs/>
          <w:sz w:val="20"/>
          <w:szCs w:val="24"/>
        </w:rPr>
        <w:t>1</w:t>
      </w:r>
      <w:r w:rsidRPr="00EA463D">
        <w:rPr>
          <w:rFonts w:ascii="Times New Roman" w:eastAsia="Calibri" w:hAnsi="Times New Roman" w:cs="Times New Roman"/>
          <w:b/>
          <w:bCs/>
          <w:sz w:val="20"/>
          <w:szCs w:val="24"/>
        </w:rPr>
        <w:t>: Mean</w:t>
      </w:r>
      <w:r w:rsidR="00304103" w:rsidRPr="00EA463D">
        <w:rPr>
          <w:rFonts w:ascii="Times New Roman" w:eastAsia="Calibri" w:hAnsi="Times New Roman" w:cs="Times New Roman"/>
          <w:b/>
          <w:bCs/>
          <w:sz w:val="20"/>
          <w:szCs w:val="24"/>
        </w:rPr>
        <w:t xml:space="preserve"> comparison of present and past</w:t>
      </w:r>
      <w:r w:rsidRPr="00EA463D">
        <w:rPr>
          <w:rFonts w:ascii="Times New Roman" w:eastAsia="Calibri" w:hAnsi="Times New Roman" w:cs="Times New Roman"/>
          <w:b/>
          <w:bCs/>
          <w:sz w:val="20"/>
          <w:szCs w:val="24"/>
        </w:rPr>
        <w:t xml:space="preserve"> honey products they have gotten and number of beehive they have owned.</w:t>
      </w:r>
      <w:bookmarkEnd w:id="6"/>
    </w:p>
    <w:tbl>
      <w:tblPr>
        <w:tblW w:w="5000" w:type="pct"/>
        <w:jc w:val="center"/>
        <w:tblCellMar>
          <w:left w:w="57" w:type="dxa"/>
          <w:right w:w="57" w:type="dxa"/>
        </w:tblCellMar>
        <w:tblLook w:val="04A0"/>
      </w:tblPr>
      <w:tblGrid>
        <w:gridCol w:w="2303"/>
        <w:gridCol w:w="3018"/>
        <w:gridCol w:w="1972"/>
        <w:gridCol w:w="2181"/>
      </w:tblGrid>
      <w:tr w:rsidR="00EA463D" w:rsidRPr="00EA463D" w:rsidTr="00EA463D">
        <w:trPr>
          <w:jc w:val="center"/>
        </w:trPr>
        <w:tc>
          <w:tcPr>
            <w:tcW w:w="1215"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number of bee hives before the past 15 years (Mean ±SD)</w:t>
            </w:r>
          </w:p>
        </w:tc>
        <w:tc>
          <w:tcPr>
            <w:tcW w:w="1593" w:type="pct"/>
            <w:tcBorders>
              <w:top w:val="single" w:sz="8" w:space="0" w:color="auto"/>
              <w:left w:val="nil"/>
              <w:bottom w:val="single" w:sz="8" w:space="0" w:color="auto"/>
              <w:right w:val="single" w:sz="8"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honey product per year before the past 15 years (Mean ±SD) (kg/yr)</w:t>
            </w:r>
          </w:p>
        </w:tc>
        <w:tc>
          <w:tcPr>
            <w:tcW w:w="1041" w:type="pct"/>
            <w:tcBorders>
              <w:top w:val="single" w:sz="8" w:space="0" w:color="auto"/>
              <w:left w:val="nil"/>
              <w:bottom w:val="single" w:sz="8" w:space="0" w:color="auto"/>
              <w:right w:val="single" w:sz="8"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number of bee hives</w:t>
            </w:r>
            <w:r w:rsidR="00EA463D" w:rsidRPr="00EA463D">
              <w:rPr>
                <w:rFonts w:ascii="Times New Roman" w:eastAsia="Times New Roman" w:hAnsi="Times New Roman" w:cs="Times New Roman"/>
                <w:sz w:val="20"/>
                <w:szCs w:val="24"/>
              </w:rPr>
              <w:t xml:space="preserve"> </w:t>
            </w:r>
            <w:r w:rsidRPr="00EA463D">
              <w:rPr>
                <w:rFonts w:ascii="Times New Roman" w:eastAsia="Times New Roman" w:hAnsi="Times New Roman" w:cs="Times New Roman"/>
                <w:sz w:val="20"/>
                <w:szCs w:val="24"/>
              </w:rPr>
              <w:t>currently (</w:t>
            </w:r>
            <w:proofErr w:type="spellStart"/>
            <w:r w:rsidRPr="00EA463D">
              <w:rPr>
                <w:rFonts w:ascii="Times New Roman" w:eastAsia="Times New Roman" w:hAnsi="Times New Roman" w:cs="Times New Roman"/>
                <w:sz w:val="20"/>
                <w:szCs w:val="24"/>
              </w:rPr>
              <w:t>Mean±SD</w:t>
            </w:r>
            <w:proofErr w:type="spellEnd"/>
            <w:r w:rsidRPr="00EA463D">
              <w:rPr>
                <w:rFonts w:ascii="Times New Roman" w:eastAsia="Times New Roman" w:hAnsi="Times New Roman" w:cs="Times New Roman"/>
                <w:sz w:val="20"/>
                <w:szCs w:val="24"/>
              </w:rPr>
              <w:t>)</w:t>
            </w:r>
          </w:p>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p>
        </w:tc>
        <w:tc>
          <w:tcPr>
            <w:tcW w:w="1151" w:type="pct"/>
            <w:tcBorders>
              <w:top w:val="single" w:sz="8" w:space="0" w:color="auto"/>
              <w:left w:val="nil"/>
              <w:bottom w:val="single" w:sz="8" w:space="0" w:color="auto"/>
              <w:right w:val="single" w:sz="4"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honey products per year currently (</w:t>
            </w:r>
            <w:proofErr w:type="spellStart"/>
            <w:r w:rsidRPr="00EA463D">
              <w:rPr>
                <w:rFonts w:ascii="Times New Roman" w:eastAsia="Times New Roman" w:hAnsi="Times New Roman" w:cs="Times New Roman"/>
                <w:sz w:val="20"/>
                <w:szCs w:val="24"/>
              </w:rPr>
              <w:t>Mean±SD</w:t>
            </w:r>
            <w:proofErr w:type="spellEnd"/>
            <w:r w:rsidRPr="00EA463D">
              <w:rPr>
                <w:rFonts w:ascii="Times New Roman" w:eastAsia="Times New Roman" w:hAnsi="Times New Roman" w:cs="Times New Roman"/>
                <w:sz w:val="20"/>
                <w:szCs w:val="24"/>
              </w:rPr>
              <w:t>)</w:t>
            </w:r>
          </w:p>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(kg/yr)</w:t>
            </w:r>
          </w:p>
        </w:tc>
      </w:tr>
      <w:tr w:rsidR="00EA463D" w:rsidRPr="00EA463D" w:rsidTr="00EA463D">
        <w:trPr>
          <w:jc w:val="center"/>
        </w:trPr>
        <w:tc>
          <w:tcPr>
            <w:tcW w:w="1215" w:type="pct"/>
            <w:tcBorders>
              <w:top w:val="single" w:sz="4" w:space="0" w:color="auto"/>
              <w:left w:val="single" w:sz="4" w:space="0" w:color="auto"/>
              <w:bottom w:val="single" w:sz="4" w:space="0" w:color="auto"/>
              <w:right w:val="single" w:sz="8"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 xml:space="preserve">52±49.75 </w:t>
            </w:r>
          </w:p>
        </w:tc>
        <w:tc>
          <w:tcPr>
            <w:tcW w:w="1593" w:type="pct"/>
            <w:tcBorders>
              <w:top w:val="nil"/>
              <w:left w:val="nil"/>
              <w:bottom w:val="single" w:sz="8" w:space="0" w:color="auto"/>
              <w:right w:val="single" w:sz="8"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2517.17±2446.11</w:t>
            </w:r>
          </w:p>
        </w:tc>
        <w:tc>
          <w:tcPr>
            <w:tcW w:w="1041" w:type="pct"/>
            <w:tcBorders>
              <w:top w:val="nil"/>
              <w:left w:val="nil"/>
              <w:bottom w:val="single" w:sz="8" w:space="0" w:color="auto"/>
              <w:right w:val="single" w:sz="8"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 xml:space="preserve">11±13.31 </w:t>
            </w:r>
          </w:p>
        </w:tc>
        <w:tc>
          <w:tcPr>
            <w:tcW w:w="1151" w:type="pct"/>
            <w:tcBorders>
              <w:top w:val="nil"/>
              <w:left w:val="nil"/>
              <w:bottom w:val="single" w:sz="8" w:space="0" w:color="auto"/>
              <w:right w:val="single" w:sz="4" w:space="0" w:color="auto"/>
            </w:tcBorders>
            <w:shd w:val="clear" w:color="000000" w:fill="FFFFFF"/>
            <w:vAlign w:val="center"/>
            <w:hideMark/>
          </w:tcPr>
          <w:p w:rsidR="00304103" w:rsidRPr="00EA463D" w:rsidRDefault="00304103" w:rsidP="00375974">
            <w:pPr>
              <w:snapToGrid w:val="0"/>
              <w:spacing w:after="0" w:line="240" w:lineRule="auto"/>
              <w:jc w:val="both"/>
              <w:rPr>
                <w:rFonts w:ascii="Times New Roman" w:eastAsia="Times New Roman" w:hAnsi="Times New Roman" w:cs="Times New Roman"/>
                <w:sz w:val="20"/>
                <w:szCs w:val="24"/>
              </w:rPr>
            </w:pPr>
            <w:r w:rsidRPr="00EA463D">
              <w:rPr>
                <w:rFonts w:ascii="Times New Roman" w:eastAsia="Times New Roman" w:hAnsi="Times New Roman" w:cs="Times New Roman"/>
                <w:sz w:val="20"/>
                <w:szCs w:val="24"/>
              </w:rPr>
              <w:t>354.6±590.25</w:t>
            </w:r>
          </w:p>
        </w:tc>
      </w:tr>
    </w:tbl>
    <w:p w:rsidR="00375974" w:rsidRDefault="00EA463D" w:rsidP="00375974">
      <w:pPr>
        <w:snapToGrid w:val="0"/>
        <w:spacing w:after="0" w:line="240" w:lineRule="auto"/>
        <w:jc w:val="both"/>
        <w:outlineLvl w:val="3"/>
        <w:rPr>
          <w:rFonts w:ascii="Times New Roman" w:eastAsia="Calibri" w:hAnsi="Times New Roman" w:cs="Times New Roman"/>
          <w:sz w:val="20"/>
          <w:szCs w:val="24"/>
          <w:lang w:val="en-GB"/>
        </w:rPr>
        <w:sectPr w:rsidR="00375974" w:rsidSect="00EA463D">
          <w:type w:val="continuous"/>
          <w:pgSz w:w="12240" w:h="15840" w:code="1"/>
          <w:pgMar w:top="1440" w:right="1440" w:bottom="1440" w:left="1440" w:header="720" w:footer="720" w:gutter="0"/>
          <w:pgNumType w:start="10"/>
          <w:cols w:space="720"/>
          <w:docGrid w:linePitch="360"/>
        </w:sectPr>
      </w:pPr>
      <w:r>
        <w:rPr>
          <w:rFonts w:ascii="Times New Roman" w:eastAsia="Calibri" w:hAnsi="Times New Roman" w:cs="Times New Roman"/>
          <w:sz w:val="20"/>
          <w:szCs w:val="24"/>
          <w:lang w:val="en-GB"/>
        </w:rPr>
        <w:cr/>
      </w:r>
    </w:p>
    <w:p w:rsidR="00E47AC7" w:rsidRPr="00EA463D" w:rsidRDefault="00E47AC7" w:rsidP="00375974">
      <w:pPr>
        <w:snapToGrid w:val="0"/>
        <w:spacing w:after="0" w:line="240" w:lineRule="auto"/>
        <w:jc w:val="both"/>
        <w:outlineLvl w:val="3"/>
        <w:rPr>
          <w:rFonts w:ascii="Times New Roman" w:eastAsia="Times New Roman" w:hAnsi="Times New Roman" w:cs="Times New Roman"/>
          <w:b/>
          <w:bCs/>
          <w:i/>
          <w:iCs/>
          <w:sz w:val="20"/>
        </w:rPr>
      </w:pPr>
      <w:r w:rsidRPr="00EA463D">
        <w:rPr>
          <w:rFonts w:ascii="Times New Roman" w:eastAsia="Times New Roman" w:hAnsi="Times New Roman" w:cs="Times New Roman"/>
          <w:b/>
          <w:bCs/>
          <w:i/>
          <w:iCs/>
          <w:sz w:val="20"/>
        </w:rPr>
        <w:lastRenderedPageBreak/>
        <w:t xml:space="preserve">Forest Coffee </w:t>
      </w:r>
    </w:p>
    <w:p w:rsidR="00E47AC7"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At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district a hot drink prepared from dried berries and young leaves known as ‘</w:t>
      </w:r>
      <w:r w:rsidRPr="00EA463D">
        <w:rPr>
          <w:rFonts w:ascii="Times New Roman" w:eastAsia="Calibri" w:hAnsi="Times New Roman" w:cs="Times New Roman"/>
          <w:i/>
          <w:sz w:val="20"/>
          <w:szCs w:val="24"/>
        </w:rPr>
        <w:t>Chemo</w:t>
      </w:r>
      <w:r w:rsidRPr="00EA463D">
        <w:rPr>
          <w:rFonts w:ascii="Times New Roman" w:eastAsia="Calibri" w:hAnsi="Times New Roman" w:cs="Times New Roman"/>
          <w:sz w:val="20"/>
          <w:szCs w:val="24"/>
        </w:rPr>
        <w:t>’ (a tea</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of</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coffee leaves), and spiced</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with</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pepper, ginger, and other medicinal leaves is a favorite</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 xml:space="preserve">drink and used as medicine for many disease and has a great social values by native communities. Socially those native communities had been coming together at one house to drink </w:t>
      </w:r>
      <w:r w:rsidRPr="00EA463D">
        <w:rPr>
          <w:rFonts w:ascii="Times New Roman" w:eastAsia="Calibri" w:hAnsi="Times New Roman" w:cs="Times New Roman"/>
          <w:i/>
          <w:sz w:val="20"/>
          <w:szCs w:val="24"/>
        </w:rPr>
        <w:t>Chemo</w:t>
      </w:r>
      <w:r w:rsidRPr="00EA463D">
        <w:rPr>
          <w:rFonts w:ascii="Times New Roman" w:eastAsia="Calibri" w:hAnsi="Times New Roman" w:cs="Times New Roman"/>
          <w:sz w:val="20"/>
          <w:szCs w:val="24"/>
        </w:rPr>
        <w:t xml:space="preserve">. They make meetings at the time when </w:t>
      </w:r>
      <w:r w:rsidRPr="00EA463D">
        <w:rPr>
          <w:rFonts w:ascii="Times New Roman" w:eastAsia="Calibri" w:hAnsi="Times New Roman" w:cs="Times New Roman"/>
          <w:i/>
          <w:sz w:val="20"/>
          <w:szCs w:val="24"/>
        </w:rPr>
        <w:t>Chemo</w:t>
      </w:r>
      <w:r w:rsidRPr="00EA463D">
        <w:rPr>
          <w:rFonts w:ascii="Times New Roman" w:eastAsia="Calibri" w:hAnsi="Times New Roman" w:cs="Times New Roman"/>
          <w:sz w:val="20"/>
          <w:szCs w:val="24"/>
        </w:rPr>
        <w:t xml:space="preserve"> was steamed and </w:t>
      </w:r>
      <w:proofErr w:type="spellStart"/>
      <w:r w:rsidRPr="00EA463D">
        <w:rPr>
          <w:rFonts w:ascii="Times New Roman" w:eastAsia="Calibri" w:hAnsi="Times New Roman" w:cs="Times New Roman"/>
          <w:i/>
          <w:sz w:val="20"/>
          <w:szCs w:val="24"/>
        </w:rPr>
        <w:t>Borde</w:t>
      </w:r>
      <w:proofErr w:type="spellEnd"/>
      <w:r w:rsidRPr="00EA463D">
        <w:rPr>
          <w:rFonts w:ascii="Times New Roman" w:eastAsia="Calibri" w:hAnsi="Times New Roman" w:cs="Times New Roman"/>
          <w:sz w:val="20"/>
          <w:szCs w:val="24"/>
        </w:rPr>
        <w:t xml:space="preserve"> was prepared.</w:t>
      </w:r>
    </w:p>
    <w:p w:rsidR="00E47AC7"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Prior to resettlement, natives were not having garden coffees. The production of honey and the collection of wild forest coffee are important to many native households at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Abeje</w:t>
      </w:r>
      <w:proofErr w:type="spellEnd"/>
      <w:r w:rsidRPr="00EA463D">
        <w:rPr>
          <w:rFonts w:ascii="Times New Roman" w:eastAsia="Calibri" w:hAnsi="Times New Roman" w:cs="Times New Roman"/>
          <w:sz w:val="20"/>
          <w:szCs w:val="24"/>
        </w:rPr>
        <w:t xml:space="preserve">, 2011). They were using forest coffee leaves for </w:t>
      </w:r>
      <w:r w:rsidRPr="00EA463D">
        <w:rPr>
          <w:rFonts w:ascii="Times New Roman" w:eastAsia="Calibri" w:hAnsi="Times New Roman" w:cs="Times New Roman"/>
          <w:i/>
          <w:sz w:val="20"/>
          <w:szCs w:val="24"/>
        </w:rPr>
        <w:t>Chemo</w:t>
      </w:r>
      <w:r w:rsidRPr="00EA463D">
        <w:rPr>
          <w:rFonts w:ascii="Times New Roman" w:eastAsia="Calibri" w:hAnsi="Times New Roman" w:cs="Times New Roman"/>
          <w:sz w:val="20"/>
          <w:szCs w:val="24"/>
        </w:rPr>
        <w:t xml:space="preserve"> preparation. After resettlement has taken place and also agricultural investment expands, wild coffee was replaced by g</w:t>
      </w:r>
      <w:r w:rsidR="0044376F" w:rsidRPr="00EA463D">
        <w:rPr>
          <w:rFonts w:ascii="Times New Roman" w:eastAsia="Calibri" w:hAnsi="Times New Roman" w:cs="Times New Roman"/>
          <w:sz w:val="20"/>
          <w:szCs w:val="24"/>
        </w:rPr>
        <w:t>arden coffee. As Key informants said, forest coffees were</w:t>
      </w:r>
      <w:r w:rsidRPr="00EA463D">
        <w:rPr>
          <w:rFonts w:ascii="Times New Roman" w:eastAsia="Calibri" w:hAnsi="Times New Roman" w:cs="Times New Roman"/>
          <w:sz w:val="20"/>
          <w:szCs w:val="24"/>
        </w:rPr>
        <w:t xml:space="preserve"> their important resources. They were basing their livelihoods by feeding on forest tubers and honey while </w:t>
      </w:r>
      <w:r w:rsidRPr="00EA463D">
        <w:rPr>
          <w:rFonts w:ascii="Times New Roman" w:eastAsia="Calibri" w:hAnsi="Times New Roman" w:cs="Times New Roman"/>
          <w:i/>
          <w:sz w:val="20"/>
          <w:szCs w:val="24"/>
        </w:rPr>
        <w:t xml:space="preserve">Chemo </w:t>
      </w:r>
      <w:r w:rsidRPr="00EA463D">
        <w:rPr>
          <w:rFonts w:ascii="Times New Roman" w:eastAsia="Calibri" w:hAnsi="Times New Roman" w:cs="Times New Roman"/>
          <w:sz w:val="20"/>
          <w:szCs w:val="24"/>
        </w:rPr>
        <w:t xml:space="preserve">was consumed as a favorite drink that was also obtained from the forest. This has also been reported by </w:t>
      </w:r>
      <w:proofErr w:type="spellStart"/>
      <w:r w:rsidRPr="00EA463D">
        <w:rPr>
          <w:rFonts w:ascii="Times New Roman" w:eastAsia="Calibri" w:hAnsi="Times New Roman" w:cs="Times New Roman"/>
          <w:color w:val="000000" w:themeColor="text1"/>
          <w:sz w:val="20"/>
          <w:szCs w:val="24"/>
        </w:rPr>
        <w:t>Mirutse</w:t>
      </w:r>
      <w:proofErr w:type="spellEnd"/>
      <w:r w:rsidRPr="00EA463D">
        <w:rPr>
          <w:rFonts w:ascii="Times New Roman" w:eastAsia="Calibri" w:hAnsi="Times New Roman" w:cs="Times New Roman"/>
          <w:color w:val="000000" w:themeColor="text1"/>
          <w:sz w:val="20"/>
          <w:szCs w:val="24"/>
        </w:rPr>
        <w:t xml:space="preserve"> </w:t>
      </w:r>
      <w:r w:rsidRPr="00EA463D">
        <w:rPr>
          <w:rFonts w:ascii="Times New Roman" w:eastAsia="Calibri" w:hAnsi="Times New Roman" w:cs="Times New Roman"/>
          <w:i/>
          <w:color w:val="000000" w:themeColor="text1"/>
          <w:sz w:val="20"/>
          <w:szCs w:val="24"/>
        </w:rPr>
        <w:t>et al</w:t>
      </w:r>
      <w:r w:rsidRPr="00EA463D">
        <w:rPr>
          <w:rFonts w:ascii="Times New Roman" w:eastAsia="Calibri" w:hAnsi="Times New Roman" w:cs="Times New Roman"/>
          <w:color w:val="000000" w:themeColor="text1"/>
          <w:sz w:val="20"/>
          <w:szCs w:val="24"/>
        </w:rPr>
        <w:t xml:space="preserve">., (2010) who stated that both the normal drinking coffee and </w:t>
      </w:r>
      <w:r w:rsidRPr="00EA463D">
        <w:rPr>
          <w:rFonts w:ascii="Times New Roman" w:eastAsia="Calibri" w:hAnsi="Times New Roman" w:cs="Times New Roman"/>
          <w:i/>
          <w:color w:val="000000" w:themeColor="text1"/>
          <w:sz w:val="20"/>
          <w:szCs w:val="24"/>
        </w:rPr>
        <w:t xml:space="preserve">Chemo </w:t>
      </w:r>
      <w:r w:rsidRPr="00EA463D">
        <w:rPr>
          <w:rFonts w:ascii="Times New Roman" w:eastAsia="Calibri" w:hAnsi="Times New Roman" w:cs="Times New Roman"/>
          <w:color w:val="000000" w:themeColor="text1"/>
          <w:sz w:val="20"/>
          <w:szCs w:val="24"/>
        </w:rPr>
        <w:t xml:space="preserve">are used by </w:t>
      </w:r>
      <w:proofErr w:type="spellStart"/>
      <w:r w:rsidRPr="00EA463D">
        <w:rPr>
          <w:rFonts w:ascii="Times New Roman" w:eastAsia="Calibri" w:hAnsi="Times New Roman" w:cs="Times New Roman"/>
          <w:color w:val="000000" w:themeColor="text1"/>
          <w:sz w:val="20"/>
          <w:szCs w:val="24"/>
        </w:rPr>
        <w:lastRenderedPageBreak/>
        <w:t>Sheko</w:t>
      </w:r>
      <w:proofErr w:type="spellEnd"/>
      <w:r w:rsidRPr="00EA463D">
        <w:rPr>
          <w:rFonts w:ascii="Times New Roman" w:eastAsia="Calibri" w:hAnsi="Times New Roman" w:cs="Times New Roman"/>
          <w:color w:val="000000" w:themeColor="text1"/>
          <w:sz w:val="20"/>
          <w:szCs w:val="24"/>
        </w:rPr>
        <w:t xml:space="preserve"> communities to dilute some traditional plant medicines. Similarly Mohammed (2014) </w:t>
      </w:r>
      <w:r w:rsidRPr="00EA463D">
        <w:rPr>
          <w:rFonts w:ascii="Times New Roman" w:eastAsia="Calibri" w:hAnsi="Times New Roman" w:cs="Times New Roman"/>
          <w:sz w:val="20"/>
          <w:szCs w:val="24"/>
        </w:rPr>
        <w:t xml:space="preserve">stated about importance of forest coffee in </w:t>
      </w:r>
      <w:proofErr w:type="spellStart"/>
      <w:r w:rsidRPr="00EA463D">
        <w:rPr>
          <w:rFonts w:ascii="Times New Roman" w:eastAsia="Calibri" w:hAnsi="Times New Roman" w:cs="Times New Roman"/>
          <w:sz w:val="20"/>
          <w:szCs w:val="24"/>
        </w:rPr>
        <w:t>Benchi</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Maji</w:t>
      </w:r>
      <w:proofErr w:type="spellEnd"/>
      <w:r w:rsidRPr="00EA463D">
        <w:rPr>
          <w:rFonts w:ascii="Times New Roman" w:eastAsia="Calibri" w:hAnsi="Times New Roman" w:cs="Times New Roman"/>
          <w:sz w:val="20"/>
          <w:szCs w:val="24"/>
        </w:rPr>
        <w:t xml:space="preserve"> zone as </w:t>
      </w:r>
      <w:r w:rsidRPr="00EA463D">
        <w:rPr>
          <w:rFonts w:ascii="Times New Roman" w:eastAsia="Calibri" w:hAnsi="Times New Roman" w:cs="Times New Roman"/>
          <w:i/>
          <w:sz w:val="20"/>
          <w:szCs w:val="24"/>
        </w:rPr>
        <w:t>Chemo</w:t>
      </w:r>
      <w:r w:rsidRPr="00EA463D">
        <w:rPr>
          <w:rFonts w:ascii="Times New Roman" w:eastAsia="Calibri" w:hAnsi="Times New Roman" w:cs="Times New Roman"/>
          <w:sz w:val="20"/>
          <w:szCs w:val="24"/>
        </w:rPr>
        <w:t xml:space="preserve"> for drink and social integration value of the community.</w:t>
      </w:r>
      <w:r w:rsidR="00EA463D" w:rsidRPr="00EA463D">
        <w:rPr>
          <w:rFonts w:ascii="Times New Roman" w:eastAsia="Calibri" w:hAnsi="Times New Roman" w:cs="Times New Roman"/>
          <w:sz w:val="20"/>
          <w:szCs w:val="24"/>
        </w:rPr>
        <w:t xml:space="preserve"> </w:t>
      </w:r>
    </w:p>
    <w:p w:rsidR="00E47AC7" w:rsidRPr="00EA463D" w:rsidRDefault="00E47AC7" w:rsidP="00375974">
      <w:pPr>
        <w:snapToGrid w:val="0"/>
        <w:spacing w:after="0" w:line="240" w:lineRule="auto"/>
        <w:jc w:val="both"/>
        <w:rPr>
          <w:rFonts w:ascii="Times New Roman" w:eastAsia="Calibri" w:hAnsi="Times New Roman" w:cs="Times New Roman"/>
          <w:b/>
          <w:sz w:val="20"/>
        </w:rPr>
      </w:pPr>
      <w:r w:rsidRPr="00EA463D">
        <w:rPr>
          <w:rFonts w:ascii="Times New Roman" w:eastAsia="Calibri" w:hAnsi="Times New Roman" w:cs="Times New Roman"/>
          <w:b/>
          <w:sz w:val="20"/>
        </w:rPr>
        <w:t xml:space="preserve">Status of forest coffee at present </w:t>
      </w:r>
    </w:p>
    <w:p w:rsidR="00375974"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 xml:space="preserve">Due to the deforestation and fragmentation of major natural forests, local people changed to garden </w:t>
      </w:r>
      <w:r w:rsidR="000F624C" w:rsidRPr="00EA463D">
        <w:rPr>
          <w:rFonts w:ascii="Times New Roman" w:eastAsia="Calibri" w:hAnsi="Times New Roman" w:cs="Times New Roman"/>
          <w:sz w:val="20"/>
          <w:szCs w:val="24"/>
        </w:rPr>
        <w:t>coffee forest production system</w:t>
      </w:r>
      <w:r w:rsidR="00F60AE9"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sin</w:t>
      </w:r>
      <w:r w:rsidR="000F624C" w:rsidRPr="00EA463D">
        <w:rPr>
          <w:rFonts w:ascii="Times New Roman" w:eastAsia="Calibri" w:hAnsi="Times New Roman" w:cs="Times New Roman"/>
          <w:sz w:val="20"/>
          <w:szCs w:val="24"/>
        </w:rPr>
        <w:t>ce</w:t>
      </w:r>
      <w:r w:rsidR="00F60AE9" w:rsidRPr="00EA463D">
        <w:rPr>
          <w:rFonts w:ascii="Times New Roman" w:eastAsia="Calibri" w:hAnsi="Times New Roman" w:cs="Times New Roman"/>
          <w:sz w:val="20"/>
          <w:szCs w:val="24"/>
        </w:rPr>
        <w:t xml:space="preserve"> </w:t>
      </w:r>
      <w:r w:rsidR="000F624C" w:rsidRPr="00EA463D">
        <w:rPr>
          <w:rFonts w:ascii="Times New Roman" w:eastAsia="Calibri" w:hAnsi="Times New Roman" w:cs="Times New Roman"/>
          <w:sz w:val="20"/>
          <w:szCs w:val="24"/>
        </w:rPr>
        <w:t>the</w:t>
      </w:r>
      <w:r w:rsidR="00F60AE9" w:rsidRPr="00EA463D">
        <w:rPr>
          <w:rFonts w:ascii="Times New Roman" w:eastAsia="Calibri" w:hAnsi="Times New Roman" w:cs="Times New Roman"/>
          <w:sz w:val="20"/>
          <w:szCs w:val="24"/>
        </w:rPr>
        <w:t xml:space="preserve"> access to natural </w:t>
      </w:r>
      <w:r w:rsidRPr="00EA463D">
        <w:rPr>
          <w:rFonts w:ascii="Times New Roman" w:eastAsia="Calibri" w:hAnsi="Times New Roman" w:cs="Times New Roman"/>
          <w:sz w:val="20"/>
          <w:szCs w:val="24"/>
        </w:rPr>
        <w:t>forest</w:t>
      </w:r>
      <w:r w:rsidR="00794FA5"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coffee comes near to nil. The local native communiti</w:t>
      </w:r>
      <w:r w:rsidR="000F624C" w:rsidRPr="00EA463D">
        <w:rPr>
          <w:rFonts w:ascii="Times New Roman" w:eastAsia="Calibri" w:hAnsi="Times New Roman" w:cs="Times New Roman"/>
          <w:sz w:val="20"/>
          <w:szCs w:val="24"/>
        </w:rPr>
        <w:t xml:space="preserve">es also plant garden coffee for cash income and </w:t>
      </w:r>
      <w:r w:rsidRPr="00EA463D">
        <w:rPr>
          <w:rFonts w:ascii="Times New Roman" w:eastAsia="Calibri" w:hAnsi="Times New Roman" w:cs="Times New Roman"/>
          <w:i/>
          <w:sz w:val="20"/>
          <w:szCs w:val="24"/>
        </w:rPr>
        <w:t>Chemo</w:t>
      </w:r>
      <w:r w:rsidR="000F624C" w:rsidRPr="00EA463D">
        <w:rPr>
          <w:rFonts w:ascii="Times New Roman" w:eastAsia="Calibri" w:hAnsi="Times New Roman" w:cs="Times New Roman"/>
          <w:i/>
          <w:sz w:val="20"/>
          <w:szCs w:val="24"/>
        </w:rPr>
        <w:t xml:space="preserve"> </w:t>
      </w:r>
      <w:r w:rsidRPr="00EA463D">
        <w:rPr>
          <w:rFonts w:ascii="Times New Roman" w:eastAsia="Calibri" w:hAnsi="Times New Roman" w:cs="Times New Roman"/>
          <w:sz w:val="20"/>
          <w:szCs w:val="24"/>
        </w:rPr>
        <w:t>drin</w:t>
      </w:r>
      <w:r w:rsidR="00375974" w:rsidRPr="00EA463D">
        <w:rPr>
          <w:rFonts w:ascii="Times New Roman" w:eastAsia="Calibri" w:hAnsi="Times New Roman" w:cs="Times New Roman"/>
          <w:sz w:val="20"/>
          <w:szCs w:val="24"/>
        </w:rPr>
        <w:t>k</w:t>
      </w:r>
      <w:r w:rsidR="00375974">
        <w:rPr>
          <w:rFonts w:ascii="Times New Roman" w:eastAsia="Calibri" w:hAnsi="Times New Roman" w:cs="Times New Roman"/>
          <w:sz w:val="20"/>
          <w:szCs w:val="24"/>
        </w:rPr>
        <w:t>.</w:t>
      </w:r>
    </w:p>
    <w:p w:rsidR="00EA463D"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t>As table</w:t>
      </w:r>
      <w:r w:rsidR="002111C7" w:rsidRPr="00EA463D">
        <w:rPr>
          <w:rFonts w:ascii="Times New Roman" w:eastAsia="Calibri" w:hAnsi="Times New Roman" w:cs="Times New Roman"/>
          <w:sz w:val="20"/>
          <w:szCs w:val="24"/>
        </w:rPr>
        <w:t xml:space="preserve"> </w:t>
      </w:r>
      <w:r w:rsidR="0044376F" w:rsidRPr="00EA463D">
        <w:rPr>
          <w:rFonts w:ascii="Times New Roman" w:eastAsia="Calibri" w:hAnsi="Times New Roman" w:cs="Times New Roman"/>
          <w:sz w:val="20"/>
          <w:szCs w:val="24"/>
        </w:rPr>
        <w:t>2</w:t>
      </w:r>
      <w:r w:rsidRPr="00EA463D">
        <w:rPr>
          <w:rFonts w:ascii="Times New Roman" w:eastAsia="Calibri" w:hAnsi="Times New Roman" w:cs="Times New Roman"/>
          <w:sz w:val="20"/>
          <w:szCs w:val="24"/>
        </w:rPr>
        <w:t xml:space="preserve"> shown, </w:t>
      </w:r>
      <w:r w:rsidR="00ED51D9" w:rsidRPr="00EA463D">
        <w:rPr>
          <w:rFonts w:ascii="Times New Roman" w:eastAsia="Times New Roman" w:hAnsi="Times New Roman" w:cs="Times New Roman"/>
          <w:color w:val="000000"/>
          <w:sz w:val="20"/>
          <w:szCs w:val="24"/>
        </w:rPr>
        <w:t>44.23</w:t>
      </w:r>
      <w:r w:rsidRPr="00EA463D">
        <w:rPr>
          <w:rFonts w:ascii="Times New Roman" w:eastAsia="Calibri" w:hAnsi="Times New Roman" w:cs="Times New Roman"/>
          <w:sz w:val="20"/>
          <w:szCs w:val="24"/>
        </w:rPr>
        <w:t xml:space="preserve">% of native’s answer the question about trend and access to forest coffee as “we were using forest coffee when the area was covered with forest, but there is neither natural forest nor forest coffee at the moment.” About </w:t>
      </w:r>
      <w:r w:rsidR="00ED51D9" w:rsidRPr="00EA463D">
        <w:rPr>
          <w:rFonts w:ascii="Times New Roman" w:eastAsia="Times New Roman" w:hAnsi="Times New Roman" w:cs="Times New Roman"/>
          <w:color w:val="000000"/>
          <w:sz w:val="20"/>
          <w:szCs w:val="24"/>
        </w:rPr>
        <w:t xml:space="preserve">55.77% </w:t>
      </w:r>
      <w:r w:rsidRPr="00EA463D">
        <w:rPr>
          <w:rFonts w:ascii="Times New Roman" w:eastAsia="Calibri" w:hAnsi="Times New Roman" w:cs="Times New Roman"/>
          <w:sz w:val="20"/>
          <w:szCs w:val="24"/>
        </w:rPr>
        <w:t>of the local community said the trend in the availability of forest coffee as decreasing. Majority of the respondents whose response was ‘decreased’ said that “although there is forest coffee, one is expected to travel far to get it.”</w:t>
      </w:r>
      <w:r w:rsidR="00EA463D"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sz w:val="20"/>
          <w:szCs w:val="24"/>
        </w:rPr>
        <w:t>Due to this they are not using forest coffee currently they relying on planting of garden coffee.</w:t>
      </w:r>
    </w:p>
    <w:p w:rsidR="00375974" w:rsidRDefault="00375974" w:rsidP="00375974">
      <w:pPr>
        <w:snapToGrid w:val="0"/>
        <w:spacing w:after="0" w:line="240" w:lineRule="auto"/>
        <w:jc w:val="center"/>
        <w:rPr>
          <w:rFonts w:ascii="Times New Roman" w:eastAsia="Calibri" w:hAnsi="Times New Roman" w:cs="Times New Roman"/>
          <w:sz w:val="20"/>
          <w:szCs w:val="24"/>
        </w:rPr>
        <w:sectPr w:rsidR="00375974" w:rsidSect="00375974">
          <w:type w:val="continuous"/>
          <w:pgSz w:w="12240" w:h="15840" w:code="1"/>
          <w:pgMar w:top="1440" w:right="1440" w:bottom="1440" w:left="1440" w:header="720" w:footer="720" w:gutter="0"/>
          <w:pgNumType w:start="10"/>
          <w:cols w:num="2" w:space="550"/>
          <w:docGrid w:linePitch="360"/>
        </w:sectPr>
      </w:pPr>
      <w:bookmarkStart w:id="7" w:name="_Toc454478576"/>
    </w:p>
    <w:p w:rsidR="00EA463D" w:rsidRPr="00EA463D" w:rsidRDefault="00EA463D" w:rsidP="00375974">
      <w:pPr>
        <w:snapToGrid w:val="0"/>
        <w:spacing w:after="0" w:line="240" w:lineRule="auto"/>
        <w:jc w:val="center"/>
        <w:rPr>
          <w:rFonts w:ascii="Times New Roman" w:hAnsi="Times New Roman" w:cs="Times New Roman"/>
          <w:b/>
          <w:bCs/>
          <w:color w:val="000000"/>
          <w:sz w:val="20"/>
          <w:szCs w:val="24"/>
          <w:lang w:eastAsia="zh-CN"/>
        </w:rPr>
      </w:pPr>
    </w:p>
    <w:p w:rsidR="00E47AC7" w:rsidRPr="00EA463D" w:rsidRDefault="00E47AC7" w:rsidP="00375974">
      <w:pPr>
        <w:snapToGrid w:val="0"/>
        <w:spacing w:after="0" w:line="240" w:lineRule="auto"/>
        <w:jc w:val="center"/>
        <w:rPr>
          <w:rFonts w:ascii="Times New Roman" w:eastAsia="Calibri" w:hAnsi="Times New Roman" w:cs="Times New Roman"/>
          <w:b/>
          <w:bCs/>
          <w:color w:val="000000"/>
          <w:sz w:val="20"/>
          <w:szCs w:val="24"/>
        </w:rPr>
      </w:pPr>
      <w:r w:rsidRPr="00EA463D">
        <w:rPr>
          <w:rFonts w:ascii="Times New Roman" w:eastAsia="Calibri" w:hAnsi="Times New Roman" w:cs="Times New Roman"/>
          <w:b/>
          <w:bCs/>
          <w:color w:val="000000"/>
          <w:sz w:val="20"/>
          <w:szCs w:val="24"/>
        </w:rPr>
        <w:t>Table</w:t>
      </w:r>
      <w:r w:rsidR="00465F56" w:rsidRPr="00EA463D">
        <w:rPr>
          <w:rFonts w:ascii="Times New Roman" w:eastAsia="Calibri" w:hAnsi="Times New Roman" w:cs="Times New Roman"/>
          <w:b/>
          <w:bCs/>
          <w:color w:val="000000"/>
          <w:sz w:val="20"/>
          <w:szCs w:val="24"/>
        </w:rPr>
        <w:t xml:space="preserve"> </w:t>
      </w:r>
      <w:r w:rsidR="0044376F" w:rsidRPr="00EA463D">
        <w:rPr>
          <w:rFonts w:ascii="Times New Roman" w:eastAsia="Calibri" w:hAnsi="Times New Roman" w:cs="Times New Roman"/>
          <w:b/>
          <w:bCs/>
          <w:color w:val="000000"/>
          <w:sz w:val="20"/>
          <w:szCs w:val="24"/>
        </w:rPr>
        <w:t>2</w:t>
      </w:r>
      <w:r w:rsidRPr="00EA463D">
        <w:rPr>
          <w:rFonts w:ascii="Times New Roman" w:eastAsia="Calibri" w:hAnsi="Times New Roman" w:cs="Times New Roman"/>
          <w:b/>
          <w:bCs/>
          <w:color w:val="000000"/>
          <w:sz w:val="20"/>
          <w:szCs w:val="24"/>
        </w:rPr>
        <w:t>:</w:t>
      </w:r>
      <w:r w:rsidR="00EA463D" w:rsidRPr="00EA463D">
        <w:rPr>
          <w:rFonts w:ascii="Times New Roman" w:eastAsia="Calibri" w:hAnsi="Times New Roman" w:cs="Times New Roman"/>
          <w:b/>
          <w:bCs/>
          <w:color w:val="000000"/>
          <w:sz w:val="20"/>
          <w:szCs w:val="24"/>
        </w:rPr>
        <w:t xml:space="preserve"> </w:t>
      </w:r>
      <w:r w:rsidRPr="00EA463D">
        <w:rPr>
          <w:rFonts w:ascii="Times New Roman" w:eastAsia="Calibri" w:hAnsi="Times New Roman" w:cs="Times New Roman"/>
          <w:b/>
          <w:bCs/>
          <w:color w:val="000000"/>
          <w:sz w:val="20"/>
          <w:szCs w:val="24"/>
        </w:rPr>
        <w:t>trends of forest coffee according to native communities</w:t>
      </w:r>
      <w:bookmarkEnd w:id="7"/>
    </w:p>
    <w:tbl>
      <w:tblPr>
        <w:tblW w:w="5000" w:type="pct"/>
        <w:jc w:val="center"/>
        <w:tblCellMar>
          <w:left w:w="57" w:type="dxa"/>
          <w:right w:w="57" w:type="dxa"/>
        </w:tblCellMar>
        <w:tblLook w:val="04A0"/>
      </w:tblPr>
      <w:tblGrid>
        <w:gridCol w:w="914"/>
        <w:gridCol w:w="281"/>
        <w:gridCol w:w="914"/>
        <w:gridCol w:w="281"/>
        <w:gridCol w:w="914"/>
        <w:gridCol w:w="564"/>
        <w:gridCol w:w="2645"/>
        <w:gridCol w:w="1633"/>
        <w:gridCol w:w="914"/>
        <w:gridCol w:w="414"/>
      </w:tblGrid>
      <w:tr w:rsidR="00EA463D" w:rsidRPr="00EA463D" w:rsidTr="00EA463D">
        <w:trPr>
          <w:jc w:val="center"/>
        </w:trPr>
        <w:tc>
          <w:tcPr>
            <w:tcW w:w="482"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148"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482"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3186" w:type="pct"/>
            <w:gridSpan w:val="5"/>
            <w:tcBorders>
              <w:top w:val="single" w:sz="18"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trends of forest coffee</w:t>
            </w:r>
          </w:p>
        </w:tc>
        <w:tc>
          <w:tcPr>
            <w:tcW w:w="482" w:type="pct"/>
            <w:tcBorders>
              <w:top w:val="single" w:sz="18"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218"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r>
      <w:tr w:rsidR="00E47AC7" w:rsidRPr="00EA463D" w:rsidTr="00EA463D">
        <w:trPr>
          <w:jc w:val="center"/>
        </w:trPr>
        <w:tc>
          <w:tcPr>
            <w:tcW w:w="631" w:type="pct"/>
            <w:gridSpan w:val="2"/>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increased</w:t>
            </w:r>
          </w:p>
        </w:tc>
        <w:tc>
          <w:tcPr>
            <w:tcW w:w="631" w:type="pct"/>
            <w:gridSpan w:val="2"/>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no change</w:t>
            </w:r>
          </w:p>
        </w:tc>
        <w:tc>
          <w:tcPr>
            <w:tcW w:w="780" w:type="pct"/>
            <w:gridSpan w:val="2"/>
            <w:tcBorders>
              <w:top w:val="single" w:sz="4"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decreased</w:t>
            </w:r>
          </w:p>
        </w:tc>
        <w:tc>
          <w:tcPr>
            <w:tcW w:w="2258" w:type="pct"/>
            <w:gridSpan w:val="2"/>
            <w:tcBorders>
              <w:top w:val="single" w:sz="4"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there were before resettlement but there is no currently</w:t>
            </w:r>
          </w:p>
        </w:tc>
        <w:tc>
          <w:tcPr>
            <w:tcW w:w="701" w:type="pct"/>
            <w:gridSpan w:val="2"/>
            <w:tcBorders>
              <w:top w:val="single" w:sz="4"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total</w:t>
            </w:r>
          </w:p>
        </w:tc>
      </w:tr>
      <w:tr w:rsidR="00EA463D" w:rsidRPr="00EA463D" w:rsidTr="00EA463D">
        <w:trPr>
          <w:jc w:val="center"/>
        </w:trPr>
        <w:tc>
          <w:tcPr>
            <w:tcW w:w="482"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148"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482"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148"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482"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298"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1396"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862"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482"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218"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r>
      <w:tr w:rsidR="00EA463D" w:rsidRPr="00EA463D" w:rsidTr="00EA463D">
        <w:trPr>
          <w:jc w:val="center"/>
        </w:trPr>
        <w:tc>
          <w:tcPr>
            <w:tcW w:w="482" w:type="pct"/>
            <w:tcBorders>
              <w:top w:val="single" w:sz="4" w:space="0" w:color="auto"/>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148" w:type="pct"/>
            <w:tcBorders>
              <w:top w:val="single" w:sz="4" w:space="0" w:color="auto"/>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482" w:type="pct"/>
            <w:tcBorders>
              <w:top w:val="single" w:sz="4" w:space="0" w:color="auto"/>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148" w:type="pct"/>
            <w:tcBorders>
              <w:top w:val="single" w:sz="4" w:space="0" w:color="auto"/>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482" w:type="pct"/>
            <w:tcBorders>
              <w:top w:val="single" w:sz="4" w:space="0" w:color="auto"/>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29</w:t>
            </w:r>
          </w:p>
        </w:tc>
        <w:tc>
          <w:tcPr>
            <w:tcW w:w="298" w:type="pct"/>
            <w:tcBorders>
              <w:top w:val="single" w:sz="4" w:space="0" w:color="auto"/>
              <w:left w:val="nil"/>
              <w:bottom w:val="single" w:sz="18" w:space="0" w:color="auto"/>
              <w:right w:val="nil"/>
            </w:tcBorders>
            <w:shd w:val="clear" w:color="auto" w:fill="auto"/>
            <w:noWrap/>
            <w:vAlign w:val="center"/>
            <w:hideMark/>
          </w:tcPr>
          <w:p w:rsidR="00E47AC7" w:rsidRPr="00EA463D" w:rsidRDefault="00ED51D9"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55.77</w:t>
            </w:r>
          </w:p>
        </w:tc>
        <w:tc>
          <w:tcPr>
            <w:tcW w:w="1396" w:type="pct"/>
            <w:tcBorders>
              <w:top w:val="single" w:sz="4" w:space="0" w:color="auto"/>
              <w:left w:val="nil"/>
              <w:bottom w:val="single" w:sz="18" w:space="0" w:color="auto"/>
              <w:right w:val="nil"/>
            </w:tcBorders>
            <w:shd w:val="clear" w:color="auto" w:fill="auto"/>
            <w:noWrap/>
            <w:vAlign w:val="center"/>
            <w:hideMark/>
          </w:tcPr>
          <w:p w:rsidR="00E47AC7" w:rsidRPr="00EA463D" w:rsidRDefault="00C5538A"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23</w:t>
            </w:r>
          </w:p>
        </w:tc>
        <w:tc>
          <w:tcPr>
            <w:tcW w:w="862" w:type="pct"/>
            <w:tcBorders>
              <w:top w:val="single" w:sz="4" w:space="0" w:color="auto"/>
              <w:left w:val="nil"/>
              <w:bottom w:val="single" w:sz="18" w:space="0" w:color="auto"/>
              <w:right w:val="nil"/>
            </w:tcBorders>
            <w:shd w:val="clear" w:color="auto" w:fill="auto"/>
            <w:noWrap/>
            <w:vAlign w:val="center"/>
            <w:hideMark/>
          </w:tcPr>
          <w:p w:rsidR="00E47AC7" w:rsidRPr="00EA463D" w:rsidRDefault="00ED51D9"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44.23</w:t>
            </w:r>
          </w:p>
        </w:tc>
        <w:tc>
          <w:tcPr>
            <w:tcW w:w="482" w:type="pct"/>
            <w:tcBorders>
              <w:top w:val="single" w:sz="4" w:space="0" w:color="auto"/>
              <w:left w:val="nil"/>
              <w:bottom w:val="single" w:sz="18" w:space="0" w:color="auto"/>
              <w:right w:val="nil"/>
            </w:tcBorders>
            <w:shd w:val="clear" w:color="auto" w:fill="auto"/>
            <w:noWrap/>
            <w:vAlign w:val="center"/>
            <w:hideMark/>
          </w:tcPr>
          <w:p w:rsidR="00E47AC7" w:rsidRPr="00EA463D" w:rsidRDefault="00076EB9"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52</w:t>
            </w:r>
          </w:p>
        </w:tc>
        <w:tc>
          <w:tcPr>
            <w:tcW w:w="218" w:type="pct"/>
            <w:tcBorders>
              <w:top w:val="single" w:sz="4" w:space="0" w:color="auto"/>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100</w:t>
            </w:r>
          </w:p>
        </w:tc>
      </w:tr>
    </w:tbl>
    <w:p w:rsidR="00EA463D" w:rsidRPr="00EA463D" w:rsidRDefault="00EA463D" w:rsidP="00375974">
      <w:pPr>
        <w:snapToGrid w:val="0"/>
        <w:spacing w:after="0" w:line="240" w:lineRule="auto"/>
        <w:ind w:firstLine="425"/>
        <w:jc w:val="both"/>
        <w:rPr>
          <w:rFonts w:ascii="Times New Roman" w:eastAsia="Calibri" w:hAnsi="Times New Roman" w:cs="Times New Roman"/>
          <w:sz w:val="20"/>
          <w:szCs w:val="24"/>
        </w:rPr>
      </w:pPr>
    </w:p>
    <w:p w:rsidR="00375974" w:rsidRDefault="00375974" w:rsidP="00375974">
      <w:pPr>
        <w:snapToGrid w:val="0"/>
        <w:spacing w:after="0" w:line="240" w:lineRule="auto"/>
        <w:ind w:firstLine="425"/>
        <w:jc w:val="both"/>
        <w:rPr>
          <w:rFonts w:ascii="Times New Roman" w:eastAsia="Calibri" w:hAnsi="Times New Roman" w:cs="Times New Roman"/>
          <w:sz w:val="20"/>
          <w:szCs w:val="24"/>
        </w:rPr>
        <w:sectPr w:rsidR="00375974" w:rsidSect="00EA463D">
          <w:type w:val="continuous"/>
          <w:pgSz w:w="12240" w:h="15840" w:code="1"/>
          <w:pgMar w:top="1440" w:right="1440" w:bottom="1440" w:left="1440" w:header="720" w:footer="720" w:gutter="0"/>
          <w:pgNumType w:start="10"/>
          <w:cols w:space="720"/>
          <w:docGrid w:linePitch="360"/>
        </w:sectPr>
      </w:pPr>
    </w:p>
    <w:p w:rsidR="00EA463D" w:rsidRPr="00EA463D" w:rsidRDefault="00E47AC7" w:rsidP="00375974">
      <w:pPr>
        <w:snapToGrid w:val="0"/>
        <w:spacing w:after="0" w:line="240" w:lineRule="auto"/>
        <w:ind w:firstLine="425"/>
        <w:jc w:val="both"/>
        <w:rPr>
          <w:rFonts w:ascii="Times New Roman" w:eastAsia="Calibri" w:hAnsi="Times New Roman" w:cs="Times New Roman"/>
          <w:sz w:val="20"/>
          <w:szCs w:val="24"/>
        </w:rPr>
      </w:pPr>
      <w:r w:rsidRPr="00EA463D">
        <w:rPr>
          <w:rFonts w:ascii="Times New Roman" w:eastAsia="Calibri" w:hAnsi="Times New Roman" w:cs="Times New Roman"/>
          <w:sz w:val="20"/>
          <w:szCs w:val="24"/>
        </w:rPr>
        <w:lastRenderedPageBreak/>
        <w:t xml:space="preserve">In view of the current status in the area, some projects such as participatory forest management and wild coffee conservation have been trying to keep some reserves of forest coffee to safeguard from extinction around </w:t>
      </w:r>
      <w:proofErr w:type="spellStart"/>
      <w:r w:rsidRPr="00EA463D">
        <w:rPr>
          <w:rFonts w:ascii="Times New Roman" w:eastAsia="Calibri" w:hAnsi="Times New Roman" w:cs="Times New Roman"/>
          <w:sz w:val="20"/>
          <w:szCs w:val="24"/>
        </w:rPr>
        <w:t>Otuwa</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Tululuja</w:t>
      </w:r>
      <w:proofErr w:type="spellEnd"/>
      <w:r w:rsidRPr="00EA463D">
        <w:rPr>
          <w:rFonts w:ascii="Times New Roman" w:eastAsia="Calibri" w:hAnsi="Times New Roman" w:cs="Times New Roman"/>
          <w:sz w:val="20"/>
          <w:szCs w:val="24"/>
        </w:rPr>
        <w:t xml:space="preserve"> control hunting forest reservoirs.</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sz w:val="20"/>
        </w:rPr>
      </w:pPr>
      <w:r w:rsidRPr="00EA463D">
        <w:rPr>
          <w:rFonts w:ascii="Times New Roman" w:eastAsia="Times New Roman" w:hAnsi="Times New Roman" w:cs="Times New Roman"/>
          <w:b/>
          <w:bCs/>
          <w:i/>
          <w:iCs/>
          <w:sz w:val="20"/>
        </w:rPr>
        <w:t>F</w:t>
      </w:r>
      <w:r w:rsidR="00E47AC7" w:rsidRPr="00EA463D">
        <w:rPr>
          <w:rFonts w:ascii="Times New Roman" w:eastAsia="Times New Roman" w:hAnsi="Times New Roman" w:cs="Times New Roman"/>
          <w:b/>
          <w:bCs/>
          <w:i/>
          <w:iCs/>
          <w:sz w:val="20"/>
        </w:rPr>
        <w:t xml:space="preserve">orest Spices </w:t>
      </w:r>
    </w:p>
    <w:p w:rsidR="00E47AC7" w:rsidRPr="00EA463D" w:rsidRDefault="00E47AC7" w:rsidP="00375974">
      <w:pPr>
        <w:tabs>
          <w:tab w:val="left" w:pos="2011"/>
        </w:tabs>
        <w:snapToGrid w:val="0"/>
        <w:spacing w:after="0" w:line="240" w:lineRule="auto"/>
        <w:ind w:firstLine="425"/>
        <w:jc w:val="both"/>
        <w:rPr>
          <w:rFonts w:ascii="Times New Roman" w:eastAsia="Calibri" w:hAnsi="Times New Roman" w:cs="Times New Roman"/>
          <w:sz w:val="20"/>
          <w:lang w:val="en-GB"/>
        </w:rPr>
      </w:pPr>
      <w:proofErr w:type="spellStart"/>
      <w:r w:rsidRPr="00EA463D">
        <w:rPr>
          <w:rFonts w:ascii="Times New Roman" w:eastAsia="Calibri" w:hAnsi="Times New Roman" w:cs="Times New Roman"/>
          <w:sz w:val="20"/>
          <w:lang w:val="en-GB"/>
        </w:rPr>
        <w:t>Korerima</w:t>
      </w:r>
      <w:proofErr w:type="spellEnd"/>
      <w:r w:rsidRPr="00EA463D">
        <w:rPr>
          <w:rFonts w:ascii="Times New Roman" w:eastAsia="Calibri" w:hAnsi="Times New Roman" w:cs="Times New Roman"/>
          <w:sz w:val="20"/>
          <w:lang w:val="en-GB"/>
        </w:rPr>
        <w:t xml:space="preserve">, Ginger, and long pepper are the major important wild spices that natives at </w:t>
      </w:r>
      <w:proofErr w:type="spellStart"/>
      <w:r w:rsidRPr="00EA463D">
        <w:rPr>
          <w:rFonts w:ascii="Times New Roman" w:eastAsia="Calibri" w:hAnsi="Times New Roman" w:cs="Times New Roman"/>
          <w:sz w:val="20"/>
          <w:lang w:val="en-GB"/>
        </w:rPr>
        <w:t>Guraferda</w:t>
      </w:r>
      <w:proofErr w:type="spellEnd"/>
      <w:r w:rsidRPr="00EA463D">
        <w:rPr>
          <w:rFonts w:ascii="Times New Roman" w:eastAsia="Calibri" w:hAnsi="Times New Roman" w:cs="Times New Roman"/>
          <w:sz w:val="20"/>
          <w:lang w:val="en-GB"/>
        </w:rPr>
        <w:t xml:space="preserve"> district had been getting from the forest. </w:t>
      </w:r>
      <w:proofErr w:type="spellStart"/>
      <w:r w:rsidRPr="00EA463D">
        <w:rPr>
          <w:rFonts w:ascii="Times New Roman" w:eastAsia="Calibri" w:hAnsi="Times New Roman" w:cs="Times New Roman"/>
          <w:sz w:val="20"/>
          <w:lang w:val="en-GB"/>
        </w:rPr>
        <w:t>Korerima</w:t>
      </w:r>
      <w:proofErr w:type="spellEnd"/>
      <w:r w:rsidRPr="00EA463D">
        <w:rPr>
          <w:rFonts w:ascii="Times New Roman" w:eastAsia="Calibri" w:hAnsi="Times New Roman" w:cs="Times New Roman"/>
          <w:sz w:val="20"/>
          <w:lang w:val="en-GB"/>
        </w:rPr>
        <w:t xml:space="preserve"> grows </w:t>
      </w:r>
      <w:r w:rsidRPr="00EA463D">
        <w:rPr>
          <w:rFonts w:ascii="Times New Roman" w:eastAsia="Calibri" w:hAnsi="Times New Roman" w:cs="Times New Roman"/>
          <w:sz w:val="20"/>
          <w:lang w:val="en-GB"/>
        </w:rPr>
        <w:lastRenderedPageBreak/>
        <w:t xml:space="preserve">before major natural forest was disturbed. Native community were using </w:t>
      </w:r>
      <w:proofErr w:type="spellStart"/>
      <w:r w:rsidRPr="00EA463D">
        <w:rPr>
          <w:rFonts w:ascii="Times New Roman" w:eastAsia="Calibri" w:hAnsi="Times New Roman" w:cs="Times New Roman"/>
          <w:sz w:val="20"/>
          <w:lang w:val="en-GB"/>
        </w:rPr>
        <w:t>Korerima</w:t>
      </w:r>
      <w:proofErr w:type="spellEnd"/>
      <w:r w:rsidRPr="00EA463D">
        <w:rPr>
          <w:rFonts w:ascii="Times New Roman" w:eastAsia="Calibri" w:hAnsi="Times New Roman" w:cs="Times New Roman"/>
          <w:sz w:val="20"/>
          <w:lang w:val="en-GB"/>
        </w:rPr>
        <w:t xml:space="preserve">, Ginger, and long pepper as food flavour, medicine and with drinks. They were using these spices especially for </w:t>
      </w:r>
      <w:r w:rsidRPr="00EA463D">
        <w:rPr>
          <w:rFonts w:ascii="Times New Roman" w:eastAsia="Calibri" w:hAnsi="Times New Roman" w:cs="Times New Roman"/>
          <w:i/>
          <w:sz w:val="20"/>
          <w:lang w:val="en-GB"/>
        </w:rPr>
        <w:t>Chemo</w:t>
      </w:r>
      <w:r w:rsidRPr="00EA463D">
        <w:rPr>
          <w:rFonts w:ascii="Times New Roman" w:eastAsia="Calibri" w:hAnsi="Times New Roman" w:cs="Times New Roman"/>
          <w:sz w:val="20"/>
          <w:lang w:val="en-GB"/>
        </w:rPr>
        <w:t xml:space="preserve"> preparation. The medicinal values of </w:t>
      </w:r>
      <w:proofErr w:type="spellStart"/>
      <w:r w:rsidRPr="00EA463D">
        <w:rPr>
          <w:rFonts w:ascii="Times New Roman" w:eastAsia="Calibri" w:hAnsi="Times New Roman" w:cs="Times New Roman"/>
          <w:sz w:val="20"/>
          <w:lang w:val="en-GB"/>
        </w:rPr>
        <w:t>Korerima</w:t>
      </w:r>
      <w:proofErr w:type="spellEnd"/>
      <w:r w:rsidRPr="00EA463D">
        <w:rPr>
          <w:rFonts w:ascii="Times New Roman" w:eastAsia="Calibri" w:hAnsi="Times New Roman" w:cs="Times New Roman"/>
          <w:sz w:val="20"/>
          <w:lang w:val="en-GB"/>
        </w:rPr>
        <w:t xml:space="preserve"> in the local community were also highly pronounced in different forms. Mostly they used as </w:t>
      </w:r>
      <w:r w:rsidRPr="00EA463D">
        <w:rPr>
          <w:rFonts w:ascii="Times New Roman" w:eastAsia="Calibri" w:hAnsi="Times New Roman" w:cs="Times New Roman"/>
          <w:i/>
          <w:sz w:val="20"/>
          <w:lang w:val="en-GB"/>
        </w:rPr>
        <w:t>Chemo</w:t>
      </w:r>
      <w:r w:rsidRPr="00EA463D">
        <w:rPr>
          <w:rFonts w:ascii="Times New Roman" w:eastAsia="Calibri" w:hAnsi="Times New Roman" w:cs="Times New Roman"/>
          <w:sz w:val="20"/>
          <w:lang w:val="en-GB"/>
        </w:rPr>
        <w:t xml:space="preserve"> ingredients. In spite of the higher value attached to these spices by the local community, it is difficult to get these resources under a wild state currently. </w:t>
      </w:r>
    </w:p>
    <w:p w:rsidR="00375974" w:rsidRDefault="00375974" w:rsidP="00375974">
      <w:pPr>
        <w:snapToGrid w:val="0"/>
        <w:spacing w:after="0" w:line="240" w:lineRule="auto"/>
        <w:jc w:val="both"/>
        <w:rPr>
          <w:rFonts w:ascii="Times New Roman" w:eastAsia="Calibri" w:hAnsi="Times New Roman" w:cs="Times New Roman"/>
          <w:b/>
          <w:bCs/>
          <w:color w:val="000000"/>
          <w:sz w:val="20"/>
          <w:szCs w:val="24"/>
        </w:rPr>
        <w:sectPr w:rsidR="00375974" w:rsidSect="007A0872">
          <w:type w:val="continuous"/>
          <w:pgSz w:w="12240" w:h="15840" w:code="1"/>
          <w:pgMar w:top="1440" w:right="1440" w:bottom="1440" w:left="1440" w:header="720" w:footer="720" w:gutter="0"/>
          <w:pgNumType w:start="74"/>
          <w:cols w:num="2" w:space="550"/>
          <w:docGrid w:linePitch="360"/>
        </w:sectPr>
      </w:pPr>
      <w:bookmarkStart w:id="8" w:name="_Toc454478577"/>
    </w:p>
    <w:p w:rsidR="00E47AC7" w:rsidRPr="00EA463D" w:rsidRDefault="00EA463D" w:rsidP="00375974">
      <w:pPr>
        <w:snapToGrid w:val="0"/>
        <w:spacing w:after="0" w:line="240" w:lineRule="auto"/>
        <w:jc w:val="center"/>
        <w:rPr>
          <w:rFonts w:ascii="Times New Roman" w:eastAsia="Calibri" w:hAnsi="Times New Roman" w:cs="Times New Roman"/>
          <w:b/>
          <w:bCs/>
          <w:color w:val="000000"/>
          <w:sz w:val="20"/>
          <w:szCs w:val="24"/>
          <w:lang w:val="en-GB"/>
        </w:rPr>
      </w:pPr>
      <w:r>
        <w:rPr>
          <w:rFonts w:ascii="Times New Roman" w:eastAsia="Calibri" w:hAnsi="Times New Roman" w:cs="Times New Roman"/>
          <w:b/>
          <w:bCs/>
          <w:color w:val="000000"/>
          <w:sz w:val="20"/>
          <w:szCs w:val="24"/>
        </w:rPr>
        <w:lastRenderedPageBreak/>
        <w:cr/>
      </w:r>
      <w:r w:rsidR="00E47AC7" w:rsidRPr="00EA463D">
        <w:rPr>
          <w:rFonts w:ascii="Times New Roman" w:eastAsia="Calibri" w:hAnsi="Times New Roman" w:cs="Times New Roman"/>
          <w:b/>
          <w:bCs/>
          <w:color w:val="000000"/>
          <w:sz w:val="20"/>
          <w:szCs w:val="24"/>
        </w:rPr>
        <w:t xml:space="preserve">Table </w:t>
      </w:r>
      <w:r w:rsidR="0044376F" w:rsidRPr="00EA463D">
        <w:rPr>
          <w:rFonts w:ascii="Times New Roman" w:eastAsia="Calibri" w:hAnsi="Times New Roman" w:cs="Times New Roman"/>
          <w:b/>
          <w:bCs/>
          <w:color w:val="000000"/>
          <w:sz w:val="20"/>
          <w:szCs w:val="24"/>
        </w:rPr>
        <w:t>3</w:t>
      </w:r>
      <w:r w:rsidR="00E47AC7" w:rsidRPr="00EA463D">
        <w:rPr>
          <w:rFonts w:ascii="Times New Roman" w:eastAsia="Calibri" w:hAnsi="Times New Roman" w:cs="Times New Roman"/>
          <w:b/>
          <w:bCs/>
          <w:color w:val="000000"/>
          <w:sz w:val="20"/>
          <w:szCs w:val="24"/>
          <w:lang w:val="en-GB"/>
        </w:rPr>
        <w:t>: frequency and number of native respondents about trends of forest spices</w:t>
      </w:r>
      <w:bookmarkEnd w:id="8"/>
    </w:p>
    <w:tbl>
      <w:tblPr>
        <w:tblW w:w="5000" w:type="pct"/>
        <w:jc w:val="center"/>
        <w:tblCellMar>
          <w:left w:w="57" w:type="dxa"/>
          <w:right w:w="57" w:type="dxa"/>
        </w:tblCellMar>
        <w:tblLook w:val="04A0"/>
      </w:tblPr>
      <w:tblGrid>
        <w:gridCol w:w="931"/>
        <w:gridCol w:w="286"/>
        <w:gridCol w:w="930"/>
        <w:gridCol w:w="286"/>
        <w:gridCol w:w="930"/>
        <w:gridCol w:w="474"/>
        <w:gridCol w:w="2842"/>
        <w:gridCol w:w="1444"/>
        <w:gridCol w:w="930"/>
        <w:gridCol w:w="421"/>
      </w:tblGrid>
      <w:tr w:rsidR="00EA463D" w:rsidRPr="00EA463D" w:rsidTr="00EA463D">
        <w:trPr>
          <w:jc w:val="center"/>
        </w:trPr>
        <w:tc>
          <w:tcPr>
            <w:tcW w:w="491"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151"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491"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3153" w:type="pct"/>
            <w:gridSpan w:val="5"/>
            <w:tcBorders>
              <w:top w:val="single" w:sz="18"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trends of forest spices</w:t>
            </w:r>
          </w:p>
        </w:tc>
        <w:tc>
          <w:tcPr>
            <w:tcW w:w="491" w:type="pct"/>
            <w:tcBorders>
              <w:top w:val="single" w:sz="18"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c>
          <w:tcPr>
            <w:tcW w:w="223" w:type="pct"/>
            <w:tcBorders>
              <w:top w:val="single" w:sz="18"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rPr>
            </w:pPr>
          </w:p>
        </w:tc>
      </w:tr>
      <w:tr w:rsidR="00EA463D" w:rsidRPr="00EA463D" w:rsidTr="00EA463D">
        <w:trPr>
          <w:jc w:val="center"/>
        </w:trPr>
        <w:tc>
          <w:tcPr>
            <w:tcW w:w="642" w:type="pct"/>
            <w:gridSpan w:val="2"/>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increased</w:t>
            </w:r>
          </w:p>
        </w:tc>
        <w:tc>
          <w:tcPr>
            <w:tcW w:w="642" w:type="pct"/>
            <w:gridSpan w:val="2"/>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no change</w:t>
            </w:r>
          </w:p>
        </w:tc>
        <w:tc>
          <w:tcPr>
            <w:tcW w:w="741" w:type="pct"/>
            <w:gridSpan w:val="2"/>
            <w:tcBorders>
              <w:top w:val="single" w:sz="4"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decreased</w:t>
            </w:r>
          </w:p>
        </w:tc>
        <w:tc>
          <w:tcPr>
            <w:tcW w:w="2261" w:type="pct"/>
            <w:gridSpan w:val="2"/>
            <w:tcBorders>
              <w:top w:val="single" w:sz="4"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there were before 15 years but there is no presently</w:t>
            </w:r>
          </w:p>
        </w:tc>
        <w:tc>
          <w:tcPr>
            <w:tcW w:w="714" w:type="pct"/>
            <w:gridSpan w:val="2"/>
            <w:tcBorders>
              <w:top w:val="single" w:sz="4" w:space="0" w:color="auto"/>
              <w:left w:val="nil"/>
              <w:bottom w:val="single" w:sz="4" w:space="0" w:color="auto"/>
              <w:right w:val="nil"/>
            </w:tcBorders>
            <w:shd w:val="clear" w:color="auto" w:fill="auto"/>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total</w:t>
            </w:r>
          </w:p>
        </w:tc>
      </w:tr>
      <w:tr w:rsidR="00EA463D" w:rsidRPr="00EA463D" w:rsidTr="00EA463D">
        <w:trPr>
          <w:jc w:val="center"/>
        </w:trPr>
        <w:tc>
          <w:tcPr>
            <w:tcW w:w="491"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151"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491"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151"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491"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249"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1500"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762"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c>
          <w:tcPr>
            <w:tcW w:w="491" w:type="pct"/>
            <w:tcBorders>
              <w:top w:val="nil"/>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frequency</w:t>
            </w:r>
          </w:p>
        </w:tc>
        <w:tc>
          <w:tcPr>
            <w:tcW w:w="223" w:type="pct"/>
            <w:tcBorders>
              <w:top w:val="single" w:sz="4" w:space="0" w:color="auto"/>
              <w:left w:val="nil"/>
              <w:bottom w:val="single" w:sz="4"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w:t>
            </w:r>
          </w:p>
        </w:tc>
      </w:tr>
      <w:tr w:rsidR="00EA463D" w:rsidRPr="00EA463D" w:rsidTr="00EA463D">
        <w:trPr>
          <w:jc w:val="center"/>
        </w:trPr>
        <w:tc>
          <w:tcPr>
            <w:tcW w:w="491"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151"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491"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151"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0</w:t>
            </w:r>
          </w:p>
        </w:tc>
        <w:tc>
          <w:tcPr>
            <w:tcW w:w="491"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27</w:t>
            </w:r>
          </w:p>
        </w:tc>
        <w:tc>
          <w:tcPr>
            <w:tcW w:w="249"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51.9</w:t>
            </w:r>
          </w:p>
        </w:tc>
        <w:tc>
          <w:tcPr>
            <w:tcW w:w="1500" w:type="pct"/>
            <w:tcBorders>
              <w:top w:val="nil"/>
              <w:left w:val="nil"/>
              <w:bottom w:val="single" w:sz="18" w:space="0" w:color="auto"/>
              <w:right w:val="nil"/>
            </w:tcBorders>
            <w:shd w:val="clear" w:color="auto" w:fill="auto"/>
            <w:noWrap/>
            <w:vAlign w:val="center"/>
            <w:hideMark/>
          </w:tcPr>
          <w:p w:rsidR="00E47AC7" w:rsidRPr="00EA463D" w:rsidRDefault="00C5538A"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25</w:t>
            </w:r>
          </w:p>
        </w:tc>
        <w:tc>
          <w:tcPr>
            <w:tcW w:w="762"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4</w:t>
            </w:r>
            <w:r w:rsidR="00ED51D9" w:rsidRPr="00EA463D">
              <w:rPr>
                <w:rFonts w:ascii="Times New Roman" w:eastAsia="Times New Roman" w:hAnsi="Times New Roman" w:cs="Times New Roman"/>
                <w:color w:val="000000"/>
                <w:sz w:val="20"/>
                <w:szCs w:val="24"/>
              </w:rPr>
              <w:t>8</w:t>
            </w:r>
            <w:r w:rsidRPr="00EA463D">
              <w:rPr>
                <w:rFonts w:ascii="Times New Roman" w:eastAsia="Times New Roman" w:hAnsi="Times New Roman" w:cs="Times New Roman"/>
                <w:color w:val="000000"/>
                <w:sz w:val="20"/>
                <w:szCs w:val="24"/>
              </w:rPr>
              <w:t>.1</w:t>
            </w:r>
          </w:p>
        </w:tc>
        <w:tc>
          <w:tcPr>
            <w:tcW w:w="491" w:type="pct"/>
            <w:tcBorders>
              <w:top w:val="nil"/>
              <w:left w:val="nil"/>
              <w:bottom w:val="single" w:sz="18" w:space="0" w:color="auto"/>
              <w:right w:val="nil"/>
            </w:tcBorders>
            <w:shd w:val="clear" w:color="auto" w:fill="auto"/>
            <w:noWrap/>
            <w:vAlign w:val="center"/>
            <w:hideMark/>
          </w:tcPr>
          <w:p w:rsidR="00E47AC7" w:rsidRPr="00EA463D" w:rsidRDefault="00076EB9"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52</w:t>
            </w:r>
          </w:p>
        </w:tc>
        <w:tc>
          <w:tcPr>
            <w:tcW w:w="223" w:type="pct"/>
            <w:tcBorders>
              <w:top w:val="nil"/>
              <w:left w:val="nil"/>
              <w:bottom w:val="single" w:sz="18" w:space="0" w:color="auto"/>
              <w:right w:val="nil"/>
            </w:tcBorders>
            <w:shd w:val="clear" w:color="auto" w:fill="auto"/>
            <w:noWrap/>
            <w:vAlign w:val="center"/>
            <w:hideMark/>
          </w:tcPr>
          <w:p w:rsidR="00E47AC7" w:rsidRPr="00EA463D" w:rsidRDefault="00E47AC7" w:rsidP="00375974">
            <w:pPr>
              <w:snapToGrid w:val="0"/>
              <w:spacing w:after="0" w:line="240" w:lineRule="auto"/>
              <w:jc w:val="both"/>
              <w:rPr>
                <w:rFonts w:ascii="Times New Roman" w:eastAsia="Times New Roman" w:hAnsi="Times New Roman" w:cs="Times New Roman"/>
                <w:color w:val="000000"/>
                <w:sz w:val="20"/>
                <w:szCs w:val="24"/>
              </w:rPr>
            </w:pPr>
            <w:r w:rsidRPr="00EA463D">
              <w:rPr>
                <w:rFonts w:ascii="Times New Roman" w:eastAsia="Times New Roman" w:hAnsi="Times New Roman" w:cs="Times New Roman"/>
                <w:color w:val="000000"/>
                <w:sz w:val="20"/>
                <w:szCs w:val="24"/>
              </w:rPr>
              <w:t>100</w:t>
            </w:r>
          </w:p>
        </w:tc>
      </w:tr>
    </w:tbl>
    <w:p w:rsidR="00375974" w:rsidRDefault="00EA463D" w:rsidP="00375974">
      <w:pPr>
        <w:snapToGrid w:val="0"/>
        <w:spacing w:after="0" w:line="240" w:lineRule="auto"/>
        <w:ind w:firstLine="425"/>
        <w:jc w:val="both"/>
        <w:rPr>
          <w:rFonts w:ascii="Times New Roman" w:eastAsia="Calibri" w:hAnsi="Times New Roman" w:cs="Times New Roman"/>
          <w:sz w:val="20"/>
          <w:lang w:val="en-GB"/>
        </w:rPr>
        <w:sectPr w:rsidR="00375974" w:rsidSect="00EA463D">
          <w:type w:val="continuous"/>
          <w:pgSz w:w="12240" w:h="15840" w:code="1"/>
          <w:pgMar w:top="1440" w:right="1440" w:bottom="1440" w:left="1440" w:header="720" w:footer="720" w:gutter="0"/>
          <w:pgNumType w:start="10"/>
          <w:cols w:space="720"/>
          <w:docGrid w:linePitch="360"/>
        </w:sectPr>
      </w:pPr>
      <w:r>
        <w:rPr>
          <w:rFonts w:ascii="Times New Roman" w:eastAsia="Calibri" w:hAnsi="Times New Roman" w:cs="Times New Roman"/>
          <w:sz w:val="20"/>
          <w:lang w:val="en-GB"/>
        </w:rPr>
        <w:cr/>
      </w:r>
    </w:p>
    <w:p w:rsidR="00EA463D" w:rsidRPr="00EA463D" w:rsidRDefault="00E47AC7" w:rsidP="00375974">
      <w:pPr>
        <w:snapToGrid w:val="0"/>
        <w:spacing w:after="0" w:line="240" w:lineRule="auto"/>
        <w:ind w:firstLine="425"/>
        <w:jc w:val="both"/>
        <w:rPr>
          <w:rFonts w:ascii="Times New Roman" w:eastAsia="Calibri" w:hAnsi="Times New Roman" w:cs="Times New Roman"/>
          <w:sz w:val="20"/>
          <w:lang w:val="en-GB"/>
        </w:rPr>
      </w:pPr>
      <w:r w:rsidRPr="00EA463D">
        <w:rPr>
          <w:rFonts w:ascii="Times New Roman" w:eastAsia="Calibri" w:hAnsi="Times New Roman" w:cs="Times New Roman"/>
          <w:sz w:val="20"/>
          <w:lang w:val="en-GB"/>
        </w:rPr>
        <w:lastRenderedPageBreak/>
        <w:t xml:space="preserve">As shown in table </w:t>
      </w:r>
      <w:r w:rsidR="0044376F" w:rsidRPr="00EA463D">
        <w:rPr>
          <w:rFonts w:ascii="Times New Roman" w:eastAsia="Calibri" w:hAnsi="Times New Roman" w:cs="Times New Roman"/>
          <w:sz w:val="20"/>
          <w:lang w:val="en-GB"/>
        </w:rPr>
        <w:t>3</w:t>
      </w:r>
      <w:r w:rsidRPr="00EA463D">
        <w:rPr>
          <w:rFonts w:ascii="Times New Roman" w:eastAsia="Calibri" w:hAnsi="Times New Roman" w:cs="Times New Roman"/>
          <w:sz w:val="20"/>
          <w:lang w:val="en-GB"/>
        </w:rPr>
        <w:t xml:space="preserve"> above, about 51.9% of respondents get forest spices. But the access to these resources is in a decreasing trend. As their response to get forest spices like </w:t>
      </w:r>
      <w:proofErr w:type="spellStart"/>
      <w:r w:rsidRPr="00EA463D">
        <w:rPr>
          <w:rFonts w:ascii="Times New Roman" w:eastAsia="Calibri" w:hAnsi="Times New Roman" w:cs="Times New Roman"/>
          <w:sz w:val="20"/>
          <w:lang w:val="en-GB"/>
        </w:rPr>
        <w:t>Korerima</w:t>
      </w:r>
      <w:proofErr w:type="spellEnd"/>
      <w:r w:rsidRPr="00EA463D">
        <w:rPr>
          <w:rFonts w:ascii="Times New Roman" w:eastAsia="Calibri" w:hAnsi="Times New Roman" w:cs="Times New Roman"/>
          <w:sz w:val="20"/>
          <w:lang w:val="en-GB"/>
        </w:rPr>
        <w:t xml:space="preserve"> and Ginger within the forest, it takes more time and needed a long trip to natural forest. On the other hand 4</w:t>
      </w:r>
      <w:r w:rsidR="00EA762B" w:rsidRPr="00EA463D">
        <w:rPr>
          <w:rFonts w:ascii="Times New Roman" w:eastAsia="Calibri" w:hAnsi="Times New Roman" w:cs="Times New Roman"/>
          <w:sz w:val="20"/>
          <w:lang w:val="en-GB"/>
        </w:rPr>
        <w:t>8</w:t>
      </w:r>
      <w:bookmarkStart w:id="9" w:name="_GoBack"/>
      <w:bookmarkEnd w:id="9"/>
      <w:r w:rsidRPr="00EA463D">
        <w:rPr>
          <w:rFonts w:ascii="Times New Roman" w:eastAsia="Calibri" w:hAnsi="Times New Roman" w:cs="Times New Roman"/>
          <w:sz w:val="20"/>
          <w:lang w:val="en-GB"/>
        </w:rPr>
        <w:t xml:space="preserve">.1% of those native communities were using these forest resources. But they do not have access to these spices in the wild at present. This study is supported by </w:t>
      </w:r>
      <w:proofErr w:type="spellStart"/>
      <w:r w:rsidRPr="00EA463D">
        <w:rPr>
          <w:rFonts w:ascii="Times New Roman" w:eastAsia="Calibri" w:hAnsi="Times New Roman" w:cs="Times New Roman"/>
          <w:color w:val="000000" w:themeColor="text1"/>
          <w:sz w:val="20"/>
          <w:lang w:val="en-GB"/>
        </w:rPr>
        <w:t>Alemayehu</w:t>
      </w:r>
      <w:proofErr w:type="spellEnd"/>
      <w:r w:rsidRPr="00EA463D">
        <w:rPr>
          <w:rFonts w:ascii="Times New Roman" w:eastAsia="Calibri" w:hAnsi="Times New Roman" w:cs="Times New Roman"/>
          <w:color w:val="000000" w:themeColor="text1"/>
          <w:sz w:val="20"/>
          <w:lang w:val="en-GB"/>
        </w:rPr>
        <w:t xml:space="preserve"> (2010) reported that </w:t>
      </w:r>
      <w:proofErr w:type="spellStart"/>
      <w:r w:rsidRPr="00EA463D">
        <w:rPr>
          <w:rFonts w:ascii="Times New Roman" w:eastAsia="Calibri" w:hAnsi="Times New Roman" w:cs="Times New Roman"/>
          <w:i/>
          <w:color w:val="000000" w:themeColor="text1"/>
          <w:sz w:val="20"/>
          <w:lang w:val="en-GB"/>
        </w:rPr>
        <w:t>Aframomum</w:t>
      </w:r>
      <w:proofErr w:type="spellEnd"/>
      <w:r w:rsidRPr="00EA463D">
        <w:rPr>
          <w:rFonts w:ascii="Times New Roman" w:eastAsia="Calibri" w:hAnsi="Times New Roman" w:cs="Times New Roman"/>
          <w:i/>
          <w:color w:val="000000" w:themeColor="text1"/>
          <w:sz w:val="20"/>
          <w:lang w:val="en-GB"/>
        </w:rPr>
        <w:t xml:space="preserve"> </w:t>
      </w:r>
      <w:proofErr w:type="spellStart"/>
      <w:r w:rsidRPr="00EA463D">
        <w:rPr>
          <w:rFonts w:ascii="Times New Roman" w:eastAsia="Calibri" w:hAnsi="Times New Roman" w:cs="Times New Roman"/>
          <w:i/>
          <w:color w:val="000000" w:themeColor="text1"/>
          <w:sz w:val="20"/>
          <w:lang w:val="en-GB"/>
        </w:rPr>
        <w:t>korarima</w:t>
      </w:r>
      <w:proofErr w:type="spellEnd"/>
      <w:r w:rsidRPr="00EA463D">
        <w:rPr>
          <w:rFonts w:ascii="Times New Roman" w:eastAsia="Calibri" w:hAnsi="Times New Roman" w:cs="Times New Roman"/>
          <w:color w:val="000000" w:themeColor="text1"/>
          <w:sz w:val="20"/>
          <w:lang w:val="en-GB"/>
        </w:rPr>
        <w:t xml:space="preserve"> (the Ethiopian cardamom) belongs to the family </w:t>
      </w:r>
      <w:proofErr w:type="spellStart"/>
      <w:r w:rsidRPr="00EA463D">
        <w:rPr>
          <w:rFonts w:ascii="Times New Roman" w:eastAsia="Calibri" w:hAnsi="Times New Roman" w:cs="Times New Roman"/>
          <w:color w:val="000000" w:themeColor="text1"/>
          <w:sz w:val="20"/>
          <w:lang w:val="en-GB"/>
        </w:rPr>
        <w:t>Zingiberaceae</w:t>
      </w:r>
      <w:proofErr w:type="spellEnd"/>
      <w:r w:rsidRPr="00EA463D">
        <w:rPr>
          <w:rFonts w:ascii="Times New Roman" w:eastAsia="Calibri" w:hAnsi="Times New Roman" w:cs="Times New Roman"/>
          <w:color w:val="000000" w:themeColor="text1"/>
          <w:sz w:val="20"/>
          <w:lang w:val="en-GB"/>
        </w:rPr>
        <w:t xml:space="preserve">, and is endemic to the </w:t>
      </w:r>
      <w:proofErr w:type="spellStart"/>
      <w:r w:rsidRPr="00EA463D">
        <w:rPr>
          <w:rFonts w:ascii="Times New Roman" w:eastAsia="Calibri" w:hAnsi="Times New Roman" w:cs="Times New Roman"/>
          <w:color w:val="000000" w:themeColor="text1"/>
          <w:sz w:val="20"/>
          <w:lang w:val="en-GB"/>
        </w:rPr>
        <w:t>montane</w:t>
      </w:r>
      <w:proofErr w:type="spellEnd"/>
      <w:r w:rsidRPr="00EA463D">
        <w:rPr>
          <w:rFonts w:ascii="Times New Roman" w:eastAsia="Calibri" w:hAnsi="Times New Roman" w:cs="Times New Roman"/>
          <w:color w:val="000000" w:themeColor="text1"/>
          <w:sz w:val="20"/>
          <w:lang w:val="en-GB"/>
        </w:rPr>
        <w:t xml:space="preserve"> rainforests of the southwest Ethiopia</w:t>
      </w:r>
      <w:r w:rsidRPr="00EA463D">
        <w:rPr>
          <w:rFonts w:ascii="Times New Roman" w:eastAsia="Calibri" w:hAnsi="Times New Roman" w:cs="Times New Roman"/>
          <w:sz w:val="20"/>
          <w:lang w:val="en-GB"/>
        </w:rPr>
        <w:t>.</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sz w:val="20"/>
          <w:lang w:val="en-GB"/>
        </w:rPr>
      </w:pPr>
      <w:r w:rsidRPr="00EA463D">
        <w:rPr>
          <w:rFonts w:ascii="Times New Roman" w:eastAsia="Times New Roman" w:hAnsi="Times New Roman" w:cs="Times New Roman"/>
          <w:b/>
          <w:bCs/>
          <w:i/>
          <w:iCs/>
          <w:sz w:val="20"/>
          <w:lang w:val="en-GB"/>
        </w:rPr>
        <w:t>F</w:t>
      </w:r>
      <w:r w:rsidR="00E47AC7" w:rsidRPr="00EA463D">
        <w:rPr>
          <w:rFonts w:ascii="Times New Roman" w:eastAsia="Times New Roman" w:hAnsi="Times New Roman" w:cs="Times New Roman"/>
          <w:b/>
          <w:bCs/>
          <w:i/>
          <w:iCs/>
          <w:sz w:val="20"/>
          <w:lang w:val="en-GB"/>
        </w:rPr>
        <w:t xml:space="preserve">orest edible tubers </w:t>
      </w:r>
    </w:p>
    <w:p w:rsidR="00E47AC7" w:rsidRPr="00EA463D" w:rsidRDefault="00E47AC7" w:rsidP="00375974">
      <w:pPr>
        <w:snapToGrid w:val="0"/>
        <w:spacing w:after="0" w:line="240" w:lineRule="auto"/>
        <w:ind w:firstLine="425"/>
        <w:jc w:val="both"/>
        <w:rPr>
          <w:rFonts w:ascii="Times New Roman" w:eastAsia="Calibri" w:hAnsi="Times New Roman" w:cs="Times New Roman"/>
          <w:color w:val="000000" w:themeColor="text1"/>
          <w:sz w:val="20"/>
          <w:lang w:val="en-GB"/>
        </w:rPr>
      </w:pPr>
      <w:r w:rsidRPr="00EA463D">
        <w:rPr>
          <w:rFonts w:ascii="Times New Roman" w:eastAsia="Calibri" w:hAnsi="Times New Roman" w:cs="Times New Roman"/>
          <w:sz w:val="20"/>
          <w:lang w:val="en-GB"/>
        </w:rPr>
        <w:t xml:space="preserve">Forest tubers especially </w:t>
      </w:r>
      <w:proofErr w:type="spellStart"/>
      <w:r w:rsidRPr="00EA463D">
        <w:rPr>
          <w:rFonts w:ascii="Times New Roman" w:eastAsia="Calibri" w:hAnsi="Times New Roman" w:cs="Times New Roman"/>
          <w:i/>
          <w:sz w:val="20"/>
          <w:lang w:val="en-GB"/>
        </w:rPr>
        <w:t>Manihot</w:t>
      </w:r>
      <w:proofErr w:type="spellEnd"/>
      <w:r w:rsidRPr="00EA463D">
        <w:rPr>
          <w:rFonts w:ascii="Times New Roman" w:eastAsia="Calibri" w:hAnsi="Times New Roman" w:cs="Times New Roman"/>
          <w:i/>
          <w:sz w:val="20"/>
          <w:lang w:val="en-GB"/>
        </w:rPr>
        <w:t xml:space="preserve"> </w:t>
      </w:r>
      <w:proofErr w:type="spellStart"/>
      <w:r w:rsidRPr="00EA463D">
        <w:rPr>
          <w:rFonts w:ascii="Times New Roman" w:eastAsia="Calibri" w:hAnsi="Times New Roman" w:cs="Times New Roman"/>
          <w:i/>
          <w:sz w:val="20"/>
          <w:lang w:val="en-GB"/>
        </w:rPr>
        <w:t>esculenta</w:t>
      </w:r>
      <w:proofErr w:type="spellEnd"/>
      <w:r w:rsidRPr="00EA463D">
        <w:rPr>
          <w:rFonts w:ascii="Times New Roman" w:eastAsia="Calibri" w:hAnsi="Times New Roman" w:cs="Times New Roman"/>
          <w:sz w:val="20"/>
          <w:lang w:val="en-GB"/>
        </w:rPr>
        <w:t xml:space="preserve"> species (Amharic: cassava species; </w:t>
      </w:r>
      <w:proofErr w:type="spellStart"/>
      <w:r w:rsidRPr="00EA463D">
        <w:rPr>
          <w:rFonts w:ascii="Times New Roman" w:eastAsia="Calibri" w:hAnsi="Times New Roman" w:cs="Times New Roman"/>
          <w:sz w:val="20"/>
          <w:lang w:val="en-GB"/>
        </w:rPr>
        <w:t>Me’enit</w:t>
      </w:r>
      <w:proofErr w:type="spellEnd"/>
      <w:r w:rsidRPr="00EA463D">
        <w:rPr>
          <w:rFonts w:ascii="Times New Roman" w:eastAsia="Calibri" w:hAnsi="Times New Roman" w:cs="Times New Roman"/>
          <w:sz w:val="20"/>
          <w:lang w:val="en-GB"/>
        </w:rPr>
        <w:t xml:space="preserve">: </w:t>
      </w:r>
      <w:proofErr w:type="spellStart"/>
      <w:r w:rsidRPr="00EA463D">
        <w:rPr>
          <w:rFonts w:ascii="Times New Roman" w:eastAsia="Calibri" w:hAnsi="Times New Roman" w:cs="Times New Roman"/>
          <w:sz w:val="20"/>
          <w:lang w:val="en-GB"/>
        </w:rPr>
        <w:t>kach</w:t>
      </w:r>
      <w:proofErr w:type="spellEnd"/>
      <w:r w:rsidRPr="00EA463D">
        <w:rPr>
          <w:rFonts w:ascii="Times New Roman" w:eastAsia="Calibri" w:hAnsi="Times New Roman" w:cs="Times New Roman"/>
          <w:sz w:val="20"/>
          <w:lang w:val="en-GB"/>
        </w:rPr>
        <w:t xml:space="preserve">, </w:t>
      </w:r>
      <w:proofErr w:type="spellStart"/>
      <w:r w:rsidRPr="00EA463D">
        <w:rPr>
          <w:rFonts w:ascii="Times New Roman" w:eastAsia="Calibri" w:hAnsi="Times New Roman" w:cs="Times New Roman"/>
          <w:sz w:val="20"/>
          <w:lang w:val="en-GB"/>
        </w:rPr>
        <w:t>atir</w:t>
      </w:r>
      <w:proofErr w:type="spellEnd"/>
      <w:r w:rsidRPr="00EA463D">
        <w:rPr>
          <w:rFonts w:ascii="Times New Roman" w:eastAsia="Calibri" w:hAnsi="Times New Roman" w:cs="Times New Roman"/>
          <w:sz w:val="20"/>
          <w:lang w:val="en-GB"/>
        </w:rPr>
        <w:t xml:space="preserve"> </w:t>
      </w:r>
      <w:proofErr w:type="spellStart"/>
      <w:r w:rsidRPr="00EA463D">
        <w:rPr>
          <w:rFonts w:ascii="Times New Roman" w:eastAsia="Calibri" w:hAnsi="Times New Roman" w:cs="Times New Roman"/>
          <w:sz w:val="20"/>
          <w:lang w:val="en-GB"/>
        </w:rPr>
        <w:t>kach</w:t>
      </w:r>
      <w:proofErr w:type="spellEnd"/>
      <w:r w:rsidRPr="00EA463D">
        <w:rPr>
          <w:rFonts w:ascii="Times New Roman" w:eastAsia="Calibri" w:hAnsi="Times New Roman" w:cs="Times New Roman"/>
          <w:sz w:val="20"/>
          <w:lang w:val="en-GB"/>
        </w:rPr>
        <w:t xml:space="preserve">, Chaka </w:t>
      </w:r>
      <w:proofErr w:type="spellStart"/>
      <w:r w:rsidRPr="00EA463D">
        <w:rPr>
          <w:rFonts w:ascii="Times New Roman" w:eastAsia="Calibri" w:hAnsi="Times New Roman" w:cs="Times New Roman"/>
          <w:sz w:val="20"/>
          <w:lang w:val="en-GB"/>
        </w:rPr>
        <w:t>kach</w:t>
      </w:r>
      <w:proofErr w:type="spellEnd"/>
      <w:r w:rsidRPr="00EA463D">
        <w:rPr>
          <w:rFonts w:ascii="Times New Roman" w:eastAsia="Calibri" w:hAnsi="Times New Roman" w:cs="Times New Roman"/>
          <w:sz w:val="20"/>
          <w:lang w:val="en-GB"/>
        </w:rPr>
        <w:t xml:space="preserve">) and </w:t>
      </w:r>
      <w:proofErr w:type="spellStart"/>
      <w:r w:rsidRPr="00EA463D">
        <w:rPr>
          <w:rFonts w:ascii="Times New Roman" w:eastAsia="Calibri" w:hAnsi="Times New Roman" w:cs="Times New Roman"/>
          <w:i/>
          <w:sz w:val="20"/>
          <w:szCs w:val="24"/>
        </w:rPr>
        <w:t>Rumex</w:t>
      </w:r>
      <w:proofErr w:type="spellEnd"/>
      <w:r w:rsidRPr="00EA463D">
        <w:rPr>
          <w:rFonts w:ascii="Times New Roman" w:eastAsia="Calibri" w:hAnsi="Times New Roman" w:cs="Times New Roman"/>
          <w:i/>
          <w:sz w:val="20"/>
          <w:szCs w:val="24"/>
        </w:rPr>
        <w:t xml:space="preserve"> </w:t>
      </w:r>
      <w:proofErr w:type="spellStart"/>
      <w:r w:rsidRPr="00EA463D">
        <w:rPr>
          <w:rFonts w:ascii="Times New Roman" w:eastAsia="Calibri" w:hAnsi="Times New Roman" w:cs="Times New Roman"/>
          <w:i/>
          <w:sz w:val="20"/>
          <w:szCs w:val="24"/>
        </w:rPr>
        <w:t>abyssinicus</w:t>
      </w:r>
      <w:proofErr w:type="spellEnd"/>
      <w:r w:rsidRPr="00EA463D">
        <w:rPr>
          <w:rFonts w:ascii="Times New Roman" w:eastAsia="Calibri" w:hAnsi="Times New Roman" w:cs="Times New Roman"/>
          <w:i/>
          <w:sz w:val="20"/>
          <w:szCs w:val="24"/>
        </w:rPr>
        <w:t xml:space="preserve"> (in </w:t>
      </w:r>
      <w:proofErr w:type="spellStart"/>
      <w:r w:rsidRPr="00EA463D">
        <w:rPr>
          <w:rFonts w:ascii="Times New Roman" w:eastAsia="Calibri" w:hAnsi="Times New Roman" w:cs="Times New Roman"/>
          <w:sz w:val="20"/>
          <w:lang w:val="en-GB"/>
        </w:rPr>
        <w:t>Me’enit</w:t>
      </w:r>
      <w:proofErr w:type="spellEnd"/>
      <w:r w:rsidRPr="00EA463D">
        <w:rPr>
          <w:rFonts w:ascii="Times New Roman" w:eastAsia="Calibri" w:hAnsi="Times New Roman" w:cs="Times New Roman"/>
          <w:sz w:val="20"/>
          <w:lang w:val="en-GB"/>
        </w:rPr>
        <w:t xml:space="preserve">: </w:t>
      </w:r>
      <w:proofErr w:type="spellStart"/>
      <w:r w:rsidRPr="00EA463D">
        <w:rPr>
          <w:rFonts w:ascii="Times New Roman" w:eastAsia="Calibri" w:hAnsi="Times New Roman" w:cs="Times New Roman"/>
          <w:sz w:val="20"/>
          <w:lang w:val="en-GB"/>
        </w:rPr>
        <w:lastRenderedPageBreak/>
        <w:t>lekut</w:t>
      </w:r>
      <w:proofErr w:type="spellEnd"/>
      <w:r w:rsidRPr="00EA463D">
        <w:rPr>
          <w:rFonts w:ascii="Times New Roman" w:eastAsia="Calibri" w:hAnsi="Times New Roman" w:cs="Times New Roman"/>
          <w:sz w:val="20"/>
          <w:lang w:val="en-GB"/>
        </w:rPr>
        <w:t xml:space="preserve">) were major food sources for the naive community next to honey. In </w:t>
      </w:r>
      <w:proofErr w:type="spellStart"/>
      <w:r w:rsidRPr="00EA463D">
        <w:rPr>
          <w:rFonts w:ascii="Times New Roman" w:eastAsia="Calibri" w:hAnsi="Times New Roman" w:cs="Times New Roman"/>
          <w:sz w:val="20"/>
          <w:lang w:val="en-GB"/>
        </w:rPr>
        <w:t>Me’enit</w:t>
      </w:r>
      <w:proofErr w:type="spellEnd"/>
      <w:r w:rsidRPr="00EA463D">
        <w:rPr>
          <w:rFonts w:ascii="Times New Roman" w:eastAsia="Calibri" w:hAnsi="Times New Roman" w:cs="Times New Roman"/>
          <w:sz w:val="20"/>
          <w:lang w:val="en-GB"/>
        </w:rPr>
        <w:t xml:space="preserve"> tribes, particularly </w:t>
      </w:r>
      <w:proofErr w:type="spellStart"/>
      <w:r w:rsidRPr="00EA463D">
        <w:rPr>
          <w:rFonts w:ascii="Times New Roman" w:eastAsia="Calibri" w:hAnsi="Times New Roman" w:cs="Times New Roman"/>
          <w:i/>
          <w:sz w:val="20"/>
          <w:lang w:val="en-GB"/>
        </w:rPr>
        <w:t>Lekut</w:t>
      </w:r>
      <w:proofErr w:type="spellEnd"/>
      <w:r w:rsidR="00EA463D" w:rsidRPr="00EA463D">
        <w:rPr>
          <w:rFonts w:ascii="Times New Roman" w:eastAsia="Calibri" w:hAnsi="Times New Roman" w:cs="Times New Roman"/>
          <w:sz w:val="20"/>
          <w:lang w:val="en-GB"/>
        </w:rPr>
        <w:t xml:space="preserve"> </w:t>
      </w:r>
      <w:r w:rsidRPr="00EA463D">
        <w:rPr>
          <w:rFonts w:ascii="Times New Roman" w:eastAsia="Calibri" w:hAnsi="Times New Roman" w:cs="Times New Roman"/>
          <w:sz w:val="20"/>
          <w:lang w:val="en-GB"/>
        </w:rPr>
        <w:t>had a great role for their household consumption. This result was also confirmed by the study of</w:t>
      </w:r>
      <w:r w:rsidRPr="00EA463D">
        <w:rPr>
          <w:rFonts w:ascii="Times New Roman" w:eastAsia="Calibri" w:hAnsi="Times New Roman" w:cs="Times New Roman"/>
          <w:sz w:val="20"/>
          <w:szCs w:val="24"/>
        </w:rPr>
        <w:t xml:space="preserve"> </w:t>
      </w:r>
      <w:r w:rsidRPr="00EA463D">
        <w:rPr>
          <w:rFonts w:ascii="Times New Roman" w:eastAsia="Calibri" w:hAnsi="Times New Roman" w:cs="Times New Roman"/>
          <w:color w:val="000000" w:themeColor="text1"/>
          <w:sz w:val="20"/>
          <w:szCs w:val="24"/>
        </w:rPr>
        <w:t xml:space="preserve">Hildebrand (2003) who identified about six forest starchy tuber species at </w:t>
      </w:r>
      <w:proofErr w:type="spellStart"/>
      <w:r w:rsidRPr="00EA463D">
        <w:rPr>
          <w:rFonts w:ascii="Times New Roman" w:eastAsia="Calibri" w:hAnsi="Times New Roman" w:cs="Times New Roman"/>
          <w:color w:val="000000" w:themeColor="text1"/>
          <w:sz w:val="20"/>
          <w:szCs w:val="24"/>
        </w:rPr>
        <w:t>Guraferda</w:t>
      </w:r>
      <w:proofErr w:type="spellEnd"/>
      <w:r w:rsidRPr="00EA463D">
        <w:rPr>
          <w:rFonts w:ascii="Times New Roman" w:eastAsia="Calibri" w:hAnsi="Times New Roman" w:cs="Times New Roman"/>
          <w:color w:val="000000" w:themeColor="text1"/>
          <w:sz w:val="20"/>
          <w:szCs w:val="24"/>
        </w:rPr>
        <w:t xml:space="preserve"> that native communities were used</w:t>
      </w:r>
      <w:r w:rsidRPr="00EA463D">
        <w:rPr>
          <w:rFonts w:ascii="Times New Roman" w:eastAsia="Calibri" w:hAnsi="Times New Roman" w:cs="Times New Roman"/>
          <w:color w:val="000000" w:themeColor="text1"/>
          <w:sz w:val="20"/>
          <w:lang w:val="en-GB"/>
        </w:rPr>
        <w:t xml:space="preserve">. </w:t>
      </w:r>
    </w:p>
    <w:p w:rsidR="00EA463D" w:rsidRPr="00EA463D" w:rsidRDefault="00E47AC7" w:rsidP="00375974">
      <w:pPr>
        <w:snapToGrid w:val="0"/>
        <w:spacing w:after="0" w:line="240" w:lineRule="auto"/>
        <w:ind w:firstLine="425"/>
        <w:jc w:val="both"/>
        <w:rPr>
          <w:rFonts w:ascii="Times New Roman" w:eastAsia="Calibri" w:hAnsi="Times New Roman" w:cs="Times New Roman"/>
          <w:sz w:val="20"/>
          <w:lang w:val="en-GB"/>
        </w:rPr>
      </w:pPr>
      <w:r w:rsidRPr="00EA463D">
        <w:rPr>
          <w:rFonts w:ascii="Times New Roman" w:eastAsia="Calibri" w:hAnsi="Times New Roman" w:cs="Times New Roman"/>
          <w:sz w:val="20"/>
          <w:lang w:val="en-GB"/>
        </w:rPr>
        <w:t xml:space="preserve">According to the survey result, 77.36% of native community respondents are not using forest tuber due to decline in availability which was their main food before resettlement and investment expansion. On the other hand, 22.64% of native people said that it has being decreasing. Some of the key informants from native communities also said that they travel a long distance and takes too much time while majority of them said there is no harvestable product at present. </w:t>
      </w:r>
    </w:p>
    <w:p w:rsidR="00EA463D" w:rsidRPr="00EA463D" w:rsidRDefault="00EA463D" w:rsidP="00375974">
      <w:pPr>
        <w:snapToGrid w:val="0"/>
        <w:spacing w:after="0" w:line="240" w:lineRule="auto"/>
        <w:jc w:val="both"/>
        <w:outlineLvl w:val="3"/>
        <w:rPr>
          <w:rFonts w:ascii="Times New Roman" w:eastAsia="Times New Roman" w:hAnsi="Times New Roman" w:cs="Times New Roman"/>
          <w:b/>
          <w:bCs/>
          <w:i/>
          <w:iCs/>
          <w:sz w:val="20"/>
          <w:lang w:val="en-GB"/>
        </w:rPr>
      </w:pPr>
      <w:r w:rsidRPr="00EA463D">
        <w:rPr>
          <w:rFonts w:ascii="Times New Roman" w:eastAsia="Times New Roman" w:hAnsi="Times New Roman" w:cs="Times New Roman"/>
          <w:b/>
          <w:bCs/>
          <w:i/>
          <w:iCs/>
          <w:sz w:val="20"/>
          <w:lang w:val="en-GB"/>
        </w:rPr>
        <w:t>M</w:t>
      </w:r>
      <w:r w:rsidR="00E47AC7" w:rsidRPr="00EA463D">
        <w:rPr>
          <w:rFonts w:ascii="Times New Roman" w:eastAsia="Times New Roman" w:hAnsi="Times New Roman" w:cs="Times New Roman"/>
          <w:b/>
          <w:bCs/>
          <w:i/>
          <w:iCs/>
          <w:sz w:val="20"/>
          <w:lang w:val="en-GB"/>
        </w:rPr>
        <w:t>edicinal plants</w:t>
      </w:r>
    </w:p>
    <w:p w:rsidR="00375974" w:rsidRDefault="00375974" w:rsidP="00375974">
      <w:pPr>
        <w:tabs>
          <w:tab w:val="left" w:pos="1900"/>
        </w:tabs>
        <w:snapToGrid w:val="0"/>
        <w:spacing w:after="0" w:line="240" w:lineRule="auto"/>
        <w:ind w:firstLine="425"/>
        <w:jc w:val="both"/>
        <w:rPr>
          <w:rFonts w:ascii="Times New Roman" w:eastAsia="Calibri" w:hAnsi="Times New Roman" w:cs="Times New Roman"/>
          <w:sz w:val="20"/>
          <w:szCs w:val="24"/>
          <w:lang w:val="en-GB"/>
        </w:rPr>
        <w:sectPr w:rsidR="00375974" w:rsidSect="00375974">
          <w:type w:val="continuous"/>
          <w:pgSz w:w="12240" w:h="15840" w:code="1"/>
          <w:pgMar w:top="1440" w:right="1440" w:bottom="1440" w:left="1440" w:header="720" w:footer="720" w:gutter="0"/>
          <w:pgNumType w:start="10"/>
          <w:cols w:num="2" w:space="550"/>
          <w:docGrid w:linePitch="360"/>
        </w:sectPr>
      </w:pPr>
    </w:p>
    <w:p w:rsidR="006018E2" w:rsidRPr="00EA463D" w:rsidRDefault="006018E2" w:rsidP="00375974">
      <w:pPr>
        <w:tabs>
          <w:tab w:val="left" w:pos="1900"/>
        </w:tabs>
        <w:snapToGrid w:val="0"/>
        <w:spacing w:after="0" w:line="240" w:lineRule="auto"/>
        <w:ind w:firstLine="425"/>
        <w:jc w:val="both"/>
        <w:rPr>
          <w:rFonts w:ascii="Times New Roman" w:eastAsia="Calibri" w:hAnsi="Times New Roman" w:cs="Times New Roman"/>
          <w:sz w:val="20"/>
          <w:szCs w:val="24"/>
          <w:lang w:val="en-GB"/>
        </w:rPr>
      </w:pPr>
    </w:p>
    <w:p w:rsidR="00E47AC7" w:rsidRPr="00EA463D" w:rsidRDefault="00E47AC7" w:rsidP="00375974">
      <w:pPr>
        <w:snapToGrid w:val="0"/>
        <w:spacing w:after="0" w:line="240" w:lineRule="auto"/>
        <w:jc w:val="center"/>
        <w:rPr>
          <w:rFonts w:ascii="Times New Roman" w:eastAsia="Calibri" w:hAnsi="Times New Roman" w:cs="Times New Roman"/>
          <w:color w:val="000000"/>
          <w:sz w:val="20"/>
          <w:szCs w:val="24"/>
        </w:rPr>
      </w:pPr>
      <w:r w:rsidRPr="00EA463D">
        <w:rPr>
          <w:rFonts w:ascii="Times New Roman" w:eastAsia="Calibri" w:hAnsi="Times New Roman" w:cs="Times New Roman"/>
          <w:noProof/>
          <w:sz w:val="20"/>
          <w:lang w:eastAsia="zh-CN"/>
        </w:rPr>
        <w:drawing>
          <wp:inline distT="0" distB="0" distL="0" distR="0">
            <wp:extent cx="5610473" cy="2019632"/>
            <wp:effectExtent l="19050" t="0" r="2832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463D" w:rsidRPr="00EA463D" w:rsidRDefault="00E47AC7" w:rsidP="00375974">
      <w:pPr>
        <w:snapToGrid w:val="0"/>
        <w:spacing w:after="0" w:line="240" w:lineRule="auto"/>
        <w:jc w:val="center"/>
        <w:rPr>
          <w:rFonts w:ascii="Times New Roman" w:eastAsia="Calibri" w:hAnsi="Times New Roman" w:cs="Times New Roman"/>
          <w:sz w:val="20"/>
          <w:szCs w:val="24"/>
          <w:lang w:val="en-GB"/>
        </w:rPr>
      </w:pPr>
      <w:bookmarkStart w:id="10" w:name="_Toc454478633"/>
      <w:r w:rsidRPr="00EA463D">
        <w:rPr>
          <w:rFonts w:ascii="Times New Roman" w:eastAsia="Calibri" w:hAnsi="Times New Roman" w:cs="Times New Roman"/>
          <w:color w:val="000000"/>
          <w:sz w:val="20"/>
          <w:szCs w:val="24"/>
        </w:rPr>
        <w:t xml:space="preserve">Figure </w:t>
      </w:r>
      <w:r w:rsidR="00C17678" w:rsidRPr="00EA463D">
        <w:rPr>
          <w:rFonts w:ascii="Times New Roman" w:eastAsia="Calibri" w:hAnsi="Times New Roman" w:cs="Times New Roman"/>
          <w:color w:val="000000"/>
          <w:sz w:val="20"/>
          <w:szCs w:val="24"/>
        </w:rPr>
        <w:t>1</w:t>
      </w:r>
      <w:r w:rsidRPr="00EA463D">
        <w:rPr>
          <w:rFonts w:ascii="Times New Roman" w:eastAsia="Calibri" w:hAnsi="Times New Roman" w:cs="Times New Roman"/>
          <w:b/>
          <w:color w:val="000000"/>
          <w:sz w:val="20"/>
          <w:szCs w:val="24"/>
          <w:lang w:val="en-GB"/>
        </w:rPr>
        <w:t xml:space="preserve">: Trends of </w:t>
      </w:r>
      <w:proofErr w:type="spellStart"/>
      <w:r w:rsidRPr="00EA463D">
        <w:rPr>
          <w:rFonts w:ascii="Times New Roman" w:eastAsia="Calibri" w:hAnsi="Times New Roman" w:cs="Times New Roman"/>
          <w:b/>
          <w:color w:val="000000"/>
          <w:sz w:val="20"/>
          <w:szCs w:val="24"/>
          <w:lang w:val="en-GB"/>
        </w:rPr>
        <w:t>NTFPs</w:t>
      </w:r>
      <w:bookmarkEnd w:id="10"/>
      <w:proofErr w:type="spellEnd"/>
    </w:p>
    <w:p w:rsidR="00375974" w:rsidRDefault="00375974" w:rsidP="00375974">
      <w:pPr>
        <w:snapToGrid w:val="0"/>
        <w:spacing w:after="0" w:line="240" w:lineRule="auto"/>
        <w:jc w:val="both"/>
        <w:outlineLvl w:val="3"/>
        <w:rPr>
          <w:rFonts w:ascii="Times New Roman" w:hAnsi="Times New Roman" w:cs="Times New Roman"/>
          <w:b/>
          <w:bCs/>
          <w:i/>
          <w:iCs/>
          <w:sz w:val="20"/>
          <w:lang w:val="en-GB" w:eastAsia="zh-CN"/>
        </w:rPr>
      </w:pPr>
    </w:p>
    <w:p w:rsidR="00375974" w:rsidRPr="00375974" w:rsidRDefault="00375974" w:rsidP="00375974">
      <w:pPr>
        <w:snapToGrid w:val="0"/>
        <w:spacing w:after="0" w:line="240" w:lineRule="auto"/>
        <w:jc w:val="both"/>
        <w:outlineLvl w:val="3"/>
        <w:rPr>
          <w:rFonts w:ascii="Times New Roman" w:hAnsi="Times New Roman" w:cs="Times New Roman"/>
          <w:b/>
          <w:bCs/>
          <w:i/>
          <w:iCs/>
          <w:sz w:val="20"/>
          <w:lang w:val="en-GB" w:eastAsia="zh-CN"/>
        </w:rPr>
        <w:sectPr w:rsidR="00375974" w:rsidRPr="00375974" w:rsidSect="00EA463D">
          <w:type w:val="continuous"/>
          <w:pgSz w:w="12240" w:h="15840" w:code="1"/>
          <w:pgMar w:top="1440" w:right="1440" w:bottom="1440" w:left="1440" w:header="720" w:footer="720" w:gutter="0"/>
          <w:pgNumType w:start="10"/>
          <w:cols w:space="720"/>
          <w:docGrid w:linePitch="360"/>
        </w:sectPr>
      </w:pPr>
    </w:p>
    <w:p w:rsidR="00375974" w:rsidRPr="00EA463D" w:rsidRDefault="00375974" w:rsidP="00375974">
      <w:pPr>
        <w:snapToGrid w:val="0"/>
        <w:spacing w:after="0" w:line="240" w:lineRule="auto"/>
        <w:ind w:firstLine="425"/>
        <w:jc w:val="both"/>
        <w:rPr>
          <w:rFonts w:ascii="Times New Roman" w:eastAsia="Calibri" w:hAnsi="Times New Roman" w:cs="Times New Roman"/>
          <w:sz w:val="20"/>
          <w:szCs w:val="24"/>
          <w:lang w:val="en-GB"/>
        </w:rPr>
      </w:pPr>
      <w:r w:rsidRPr="00EA463D">
        <w:rPr>
          <w:rFonts w:ascii="Times New Roman" w:eastAsia="Calibri" w:hAnsi="Times New Roman" w:cs="Times New Roman"/>
          <w:sz w:val="20"/>
          <w:szCs w:val="24"/>
          <w:lang w:val="en-GB"/>
        </w:rPr>
        <w:lastRenderedPageBreak/>
        <w:t xml:space="preserve">As key informants said; those native communities had using different plant species as a cure for a plenty of diseases like malaria, headache, stomach costive, for different stomach parasitic disease, and etc. According to those key informants, </w:t>
      </w:r>
      <w:r w:rsidRPr="00EA463D">
        <w:rPr>
          <w:rFonts w:ascii="Times New Roman" w:eastAsia="Calibri" w:hAnsi="Times New Roman" w:cs="Times New Roman"/>
          <w:sz w:val="20"/>
          <w:szCs w:val="24"/>
          <w:lang w:val="en-GB"/>
        </w:rPr>
        <w:lastRenderedPageBreak/>
        <w:t>majority of medicinal plants are herbal plants and lianas. But there are also many important vascular (woody) plants that have using for medicinal values like</w:t>
      </w:r>
      <w:r w:rsidRPr="00EA463D">
        <w:rPr>
          <w:rFonts w:ascii="Times New Roman" w:eastAsia="Calibri" w:hAnsi="Times New Roman" w:cs="Times New Roman"/>
          <w:i/>
          <w:sz w:val="20"/>
          <w:szCs w:val="24"/>
          <w:lang w:val="en-GB"/>
        </w:rPr>
        <w:t xml:space="preserve"> </w:t>
      </w:r>
      <w:proofErr w:type="spellStart"/>
      <w:r w:rsidRPr="00EA463D">
        <w:rPr>
          <w:rFonts w:ascii="Times New Roman" w:eastAsia="Calibri" w:hAnsi="Times New Roman" w:cs="Times New Roman"/>
          <w:i/>
          <w:sz w:val="20"/>
          <w:szCs w:val="24"/>
          <w:lang w:val="en-GB"/>
        </w:rPr>
        <w:t>Bersama</w:t>
      </w:r>
      <w:proofErr w:type="spellEnd"/>
      <w:r w:rsidRPr="00EA463D">
        <w:rPr>
          <w:rFonts w:ascii="Times New Roman" w:eastAsia="Calibri" w:hAnsi="Times New Roman" w:cs="Times New Roman"/>
          <w:i/>
          <w:sz w:val="20"/>
          <w:szCs w:val="24"/>
          <w:lang w:val="en-GB"/>
        </w:rPr>
        <w:t xml:space="preserve"> </w:t>
      </w:r>
      <w:proofErr w:type="spellStart"/>
      <w:r w:rsidRPr="00EA463D">
        <w:rPr>
          <w:rFonts w:ascii="Times New Roman" w:eastAsia="Calibri" w:hAnsi="Times New Roman" w:cs="Times New Roman"/>
          <w:i/>
          <w:sz w:val="20"/>
          <w:szCs w:val="24"/>
          <w:lang w:val="en-GB"/>
        </w:rPr>
        <w:t>abyssinica</w:t>
      </w:r>
      <w:proofErr w:type="spellEnd"/>
      <w:r w:rsidRPr="00EA463D">
        <w:rPr>
          <w:rFonts w:ascii="Times New Roman" w:eastAsia="Calibri" w:hAnsi="Times New Roman" w:cs="Times New Roman"/>
          <w:sz w:val="20"/>
          <w:szCs w:val="24"/>
          <w:lang w:val="en-GB"/>
        </w:rPr>
        <w:t xml:space="preserve">, </w:t>
      </w:r>
      <w:r w:rsidRPr="00EA463D">
        <w:rPr>
          <w:rFonts w:ascii="Times New Roman" w:eastAsia="Calibri" w:hAnsi="Times New Roman" w:cs="Times New Roman"/>
          <w:i/>
          <w:sz w:val="20"/>
          <w:szCs w:val="24"/>
          <w:lang w:val="en-GB"/>
        </w:rPr>
        <w:t xml:space="preserve">Gardenia </w:t>
      </w:r>
      <w:proofErr w:type="spellStart"/>
      <w:r w:rsidRPr="00EA463D">
        <w:rPr>
          <w:rFonts w:ascii="Times New Roman" w:eastAsia="Calibri" w:hAnsi="Times New Roman" w:cs="Times New Roman"/>
          <w:i/>
          <w:sz w:val="20"/>
          <w:szCs w:val="24"/>
          <w:lang w:val="en-GB"/>
        </w:rPr>
        <w:t>ternifolia</w:t>
      </w:r>
      <w:proofErr w:type="spellEnd"/>
      <w:r w:rsidRPr="00EA463D">
        <w:rPr>
          <w:rFonts w:ascii="Times New Roman" w:eastAsia="Calibri" w:hAnsi="Times New Roman" w:cs="Times New Roman"/>
          <w:i/>
          <w:sz w:val="20"/>
          <w:szCs w:val="24"/>
          <w:lang w:val="en-GB"/>
        </w:rPr>
        <w:t xml:space="preserve"> </w:t>
      </w:r>
      <w:r w:rsidRPr="00EA463D">
        <w:rPr>
          <w:rFonts w:ascii="Times New Roman" w:eastAsia="Calibri" w:hAnsi="Times New Roman" w:cs="Times New Roman"/>
          <w:sz w:val="20"/>
          <w:szCs w:val="24"/>
          <w:lang w:val="en-GB"/>
        </w:rPr>
        <w:t xml:space="preserve">and </w:t>
      </w:r>
      <w:proofErr w:type="spellStart"/>
      <w:r w:rsidRPr="00EA463D">
        <w:rPr>
          <w:rFonts w:ascii="Times New Roman" w:eastAsia="Calibri" w:hAnsi="Times New Roman" w:cs="Times New Roman"/>
          <w:i/>
          <w:sz w:val="20"/>
          <w:szCs w:val="24"/>
          <w:lang w:val="en-GB"/>
        </w:rPr>
        <w:t>Vernonia</w:t>
      </w:r>
      <w:proofErr w:type="spellEnd"/>
      <w:r w:rsidRPr="00EA463D">
        <w:rPr>
          <w:rFonts w:ascii="Times New Roman" w:eastAsia="Calibri" w:hAnsi="Times New Roman" w:cs="Times New Roman"/>
          <w:i/>
          <w:sz w:val="20"/>
          <w:szCs w:val="24"/>
          <w:lang w:val="en-GB"/>
        </w:rPr>
        <w:t xml:space="preserve"> </w:t>
      </w:r>
      <w:proofErr w:type="spellStart"/>
      <w:r w:rsidRPr="00EA463D">
        <w:rPr>
          <w:rFonts w:ascii="Times New Roman" w:eastAsia="Calibri" w:hAnsi="Times New Roman" w:cs="Times New Roman"/>
          <w:i/>
          <w:sz w:val="20"/>
          <w:szCs w:val="24"/>
          <w:lang w:val="en-GB"/>
        </w:rPr>
        <w:t>amygdalina</w:t>
      </w:r>
      <w:proofErr w:type="spellEnd"/>
      <w:r w:rsidRPr="00EA463D">
        <w:rPr>
          <w:rFonts w:ascii="Times New Roman" w:eastAsia="Calibri" w:hAnsi="Times New Roman" w:cs="Times New Roman"/>
          <w:sz w:val="20"/>
          <w:szCs w:val="24"/>
          <w:lang w:val="en-GB"/>
        </w:rPr>
        <w:t>.</w:t>
      </w:r>
    </w:p>
    <w:p w:rsidR="00375974" w:rsidRDefault="00375974" w:rsidP="00375974">
      <w:pPr>
        <w:snapToGrid w:val="0"/>
        <w:spacing w:after="0" w:line="240" w:lineRule="auto"/>
        <w:jc w:val="both"/>
        <w:outlineLvl w:val="3"/>
        <w:rPr>
          <w:rFonts w:ascii="Times New Roman" w:hAnsi="Times New Roman" w:cs="Times New Roman"/>
          <w:b/>
          <w:bCs/>
          <w:i/>
          <w:iCs/>
          <w:sz w:val="20"/>
          <w:lang w:val="en-GB" w:eastAsia="zh-CN"/>
        </w:rPr>
      </w:pPr>
      <w:proofErr w:type="spellStart"/>
      <w:r w:rsidRPr="00EA463D">
        <w:rPr>
          <w:rFonts w:ascii="Times New Roman" w:eastAsia="Calibri" w:hAnsi="Times New Roman" w:cs="Times New Roman"/>
          <w:sz w:val="20"/>
          <w:szCs w:val="24"/>
          <w:lang w:val="en-GB"/>
        </w:rPr>
        <w:lastRenderedPageBreak/>
        <w:t>Eventhough</w:t>
      </w:r>
      <w:proofErr w:type="spellEnd"/>
      <w:r w:rsidRPr="00EA463D">
        <w:rPr>
          <w:rFonts w:ascii="Times New Roman" w:eastAsia="Calibri" w:hAnsi="Times New Roman" w:cs="Times New Roman"/>
          <w:sz w:val="20"/>
          <w:szCs w:val="24"/>
          <w:lang w:val="en-GB"/>
        </w:rPr>
        <w:t xml:space="preserve"> such importance’s, as figure 1 shown, majority of the respondent (67.5%) in the study </w:t>
      </w:r>
      <w:proofErr w:type="spellStart"/>
      <w:r w:rsidRPr="00EA463D">
        <w:rPr>
          <w:rFonts w:ascii="Times New Roman" w:eastAsia="Calibri" w:hAnsi="Times New Roman" w:cs="Times New Roman"/>
          <w:sz w:val="20"/>
          <w:szCs w:val="24"/>
          <w:lang w:val="en-GB"/>
        </w:rPr>
        <w:t>kebeles</w:t>
      </w:r>
      <w:proofErr w:type="spellEnd"/>
      <w:r w:rsidRPr="00EA463D">
        <w:rPr>
          <w:rFonts w:ascii="Times New Roman" w:eastAsia="Calibri" w:hAnsi="Times New Roman" w:cs="Times New Roman"/>
          <w:sz w:val="20"/>
          <w:szCs w:val="24"/>
          <w:lang w:val="en-GB"/>
        </w:rPr>
        <w:t xml:space="preserve"> reported as medicinal plants have at a decreasing trend. Some of the respondents (32.5%) also reported ‘no change’ due to they have living around the natural forest and access medicinal plants easily.</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sz w:val="20"/>
          <w:lang w:val="en-GB"/>
        </w:rPr>
      </w:pPr>
      <w:r w:rsidRPr="00EA463D">
        <w:rPr>
          <w:rFonts w:ascii="Times New Roman" w:eastAsia="Times New Roman" w:hAnsi="Times New Roman" w:cs="Times New Roman"/>
          <w:b/>
          <w:bCs/>
          <w:i/>
          <w:iCs/>
          <w:sz w:val="20"/>
          <w:lang w:val="en-GB"/>
        </w:rPr>
        <w:t>T</w:t>
      </w:r>
      <w:r w:rsidR="00E47AC7" w:rsidRPr="00EA463D">
        <w:rPr>
          <w:rFonts w:ascii="Times New Roman" w:eastAsia="Times New Roman" w:hAnsi="Times New Roman" w:cs="Times New Roman"/>
          <w:b/>
          <w:bCs/>
          <w:i/>
          <w:iCs/>
          <w:sz w:val="20"/>
          <w:lang w:val="en-GB"/>
        </w:rPr>
        <w:t>rees with a bark used for cloth and sleeping mat</w:t>
      </w:r>
    </w:p>
    <w:p w:rsidR="00EA463D" w:rsidRPr="00EA463D" w:rsidRDefault="00E47AC7" w:rsidP="00375974">
      <w:pPr>
        <w:snapToGrid w:val="0"/>
        <w:spacing w:after="0" w:line="240" w:lineRule="auto"/>
        <w:ind w:firstLine="425"/>
        <w:jc w:val="both"/>
        <w:rPr>
          <w:rFonts w:ascii="Times New Roman" w:eastAsia="Calibri" w:hAnsi="Times New Roman" w:cs="Times New Roman"/>
          <w:sz w:val="20"/>
          <w:szCs w:val="24"/>
        </w:rPr>
      </w:pPr>
      <w:proofErr w:type="spellStart"/>
      <w:r w:rsidRPr="00EA463D">
        <w:rPr>
          <w:rFonts w:ascii="Times New Roman" w:eastAsia="Calibri" w:hAnsi="Times New Roman" w:cs="Times New Roman"/>
          <w:i/>
          <w:sz w:val="20"/>
          <w:szCs w:val="24"/>
          <w:lang w:val="en-GB"/>
        </w:rPr>
        <w:t>Antiaris</w:t>
      </w:r>
      <w:proofErr w:type="spellEnd"/>
      <w:r w:rsidRPr="00EA463D">
        <w:rPr>
          <w:rFonts w:ascii="Times New Roman" w:eastAsia="Calibri" w:hAnsi="Times New Roman" w:cs="Times New Roman"/>
          <w:i/>
          <w:sz w:val="20"/>
          <w:szCs w:val="24"/>
          <w:lang w:val="en-GB"/>
        </w:rPr>
        <w:t xml:space="preserve"> </w:t>
      </w:r>
      <w:proofErr w:type="spellStart"/>
      <w:r w:rsidRPr="00EA463D">
        <w:rPr>
          <w:rFonts w:ascii="Times New Roman" w:eastAsia="Calibri" w:hAnsi="Times New Roman" w:cs="Times New Roman"/>
          <w:i/>
          <w:sz w:val="20"/>
          <w:szCs w:val="24"/>
          <w:lang w:val="en-GB"/>
        </w:rPr>
        <w:t>toxicaria</w:t>
      </w:r>
      <w:proofErr w:type="spellEnd"/>
      <w:r w:rsidRPr="00EA463D">
        <w:rPr>
          <w:rFonts w:ascii="Times New Roman" w:eastAsia="Calibri" w:hAnsi="Times New Roman" w:cs="Times New Roman"/>
          <w:sz w:val="20"/>
          <w:szCs w:val="24"/>
        </w:rPr>
        <w:t xml:space="preserve"> (English: </w:t>
      </w:r>
      <w:r w:rsidRPr="00EA463D">
        <w:rPr>
          <w:rFonts w:ascii="Times New Roman" w:eastAsia="Calibri" w:hAnsi="Times New Roman" w:cs="Times New Roman"/>
          <w:sz w:val="20"/>
          <w:szCs w:val="24"/>
          <w:lang w:val="en-GB"/>
        </w:rPr>
        <w:t xml:space="preserve">Sacking tree, false </w:t>
      </w:r>
      <w:proofErr w:type="spellStart"/>
      <w:r w:rsidRPr="00EA463D">
        <w:rPr>
          <w:rFonts w:ascii="Times New Roman" w:eastAsia="Calibri" w:hAnsi="Times New Roman" w:cs="Times New Roman"/>
          <w:sz w:val="20"/>
          <w:szCs w:val="24"/>
          <w:lang w:val="en-GB"/>
        </w:rPr>
        <w:t>iroko</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Me’enit</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Dobit</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Dizi</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Zem</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Sheko</w:t>
      </w:r>
      <w:proofErr w:type="spellEnd"/>
      <w:r w:rsidR="00EA463D" w:rsidRPr="00EA463D">
        <w:rPr>
          <w:rFonts w:ascii="Times New Roman" w:eastAsia="Calibri" w:hAnsi="Times New Roman" w:cs="Times New Roman"/>
          <w:sz w:val="20"/>
          <w:szCs w:val="24"/>
        </w:rPr>
        <w:t xml:space="preserve"> &amp; </w:t>
      </w:r>
      <w:proofErr w:type="spellStart"/>
      <w:r w:rsidRPr="00EA463D">
        <w:rPr>
          <w:rFonts w:ascii="Times New Roman" w:eastAsia="Calibri" w:hAnsi="Times New Roman" w:cs="Times New Roman"/>
          <w:sz w:val="20"/>
          <w:szCs w:val="24"/>
        </w:rPr>
        <w:t>Mejengir</w:t>
      </w:r>
      <w:proofErr w:type="spellEnd"/>
      <w:r w:rsidRPr="00EA463D">
        <w:rPr>
          <w:rFonts w:ascii="Times New Roman" w:eastAsia="Calibri" w:hAnsi="Times New Roman" w:cs="Times New Roman"/>
          <w:sz w:val="20"/>
          <w:szCs w:val="24"/>
        </w:rPr>
        <w:t xml:space="preserve">: </w:t>
      </w:r>
      <w:proofErr w:type="spellStart"/>
      <w:r w:rsidRPr="00EA463D">
        <w:rPr>
          <w:rFonts w:ascii="Times New Roman" w:eastAsia="Calibri" w:hAnsi="Times New Roman" w:cs="Times New Roman"/>
          <w:sz w:val="20"/>
          <w:szCs w:val="24"/>
        </w:rPr>
        <w:t>Tengi</w:t>
      </w:r>
      <w:proofErr w:type="spellEnd"/>
      <w:r w:rsidRPr="00EA463D">
        <w:rPr>
          <w:rFonts w:ascii="Times New Roman" w:eastAsia="Calibri" w:hAnsi="Times New Roman" w:cs="Times New Roman"/>
          <w:sz w:val="20"/>
          <w:szCs w:val="24"/>
        </w:rPr>
        <w:t xml:space="preserve">) is an important tree that native communities especially </w:t>
      </w:r>
      <w:proofErr w:type="spellStart"/>
      <w:r w:rsidRPr="00EA463D">
        <w:rPr>
          <w:rFonts w:ascii="Times New Roman" w:eastAsia="Calibri" w:hAnsi="Times New Roman" w:cs="Times New Roman"/>
          <w:sz w:val="20"/>
          <w:szCs w:val="24"/>
        </w:rPr>
        <w:t>Sheko’s</w:t>
      </w:r>
      <w:proofErr w:type="spellEnd"/>
      <w:r w:rsidRPr="00EA463D">
        <w:rPr>
          <w:rFonts w:ascii="Times New Roman" w:eastAsia="Calibri" w:hAnsi="Times New Roman" w:cs="Times New Roman"/>
          <w:sz w:val="20"/>
          <w:szCs w:val="24"/>
        </w:rPr>
        <w:t xml:space="preserve"> were using the bark for preparing cloth and sleeping mat before resettlement. </w:t>
      </w:r>
    </w:p>
    <w:p w:rsidR="00EA463D" w:rsidRPr="00EA463D" w:rsidRDefault="00E47AC7" w:rsidP="00375974">
      <w:pPr>
        <w:snapToGrid w:val="0"/>
        <w:spacing w:after="0" w:line="240" w:lineRule="auto"/>
        <w:ind w:firstLine="425"/>
        <w:jc w:val="both"/>
        <w:rPr>
          <w:rFonts w:ascii="Times New Roman" w:eastAsia="Calibri" w:hAnsi="Times New Roman" w:cs="Times New Roman"/>
          <w:sz w:val="20"/>
        </w:rPr>
      </w:pPr>
      <w:r w:rsidRPr="00EA463D">
        <w:rPr>
          <w:rFonts w:ascii="Times New Roman" w:eastAsia="Calibri" w:hAnsi="Times New Roman" w:cs="Times New Roman"/>
          <w:sz w:val="20"/>
          <w:szCs w:val="24"/>
        </w:rPr>
        <w:t xml:space="preserve">Although </w:t>
      </w:r>
      <w:proofErr w:type="spellStart"/>
      <w:r w:rsidRPr="00EA463D">
        <w:rPr>
          <w:rFonts w:ascii="Times New Roman" w:eastAsia="Calibri" w:hAnsi="Times New Roman" w:cs="Times New Roman"/>
          <w:i/>
          <w:sz w:val="20"/>
          <w:szCs w:val="24"/>
        </w:rPr>
        <w:t>Antiaris</w:t>
      </w:r>
      <w:proofErr w:type="spellEnd"/>
      <w:r w:rsidR="003830DC" w:rsidRPr="00EA463D">
        <w:rPr>
          <w:rFonts w:ascii="Times New Roman" w:eastAsia="Calibri" w:hAnsi="Times New Roman" w:cs="Times New Roman"/>
          <w:i/>
          <w:sz w:val="20"/>
          <w:szCs w:val="24"/>
        </w:rPr>
        <w:t xml:space="preserve"> </w:t>
      </w:r>
      <w:proofErr w:type="spellStart"/>
      <w:r w:rsidRPr="00EA463D">
        <w:rPr>
          <w:rFonts w:ascii="Times New Roman" w:eastAsia="Calibri" w:hAnsi="Times New Roman" w:cs="Times New Roman"/>
          <w:i/>
          <w:sz w:val="20"/>
          <w:lang w:val="en-GB"/>
        </w:rPr>
        <w:t>toxicaria</w:t>
      </w:r>
      <w:proofErr w:type="spellEnd"/>
      <w:r w:rsidRPr="00EA463D">
        <w:rPr>
          <w:rFonts w:ascii="Times New Roman" w:eastAsia="Calibri" w:hAnsi="Times New Roman" w:cs="Times New Roman"/>
          <w:i/>
          <w:sz w:val="20"/>
          <w:lang w:val="en-GB"/>
        </w:rPr>
        <w:t xml:space="preserve"> </w:t>
      </w:r>
      <w:r w:rsidRPr="00EA463D">
        <w:rPr>
          <w:rFonts w:ascii="Times New Roman" w:eastAsia="Calibri" w:hAnsi="Times New Roman" w:cs="Times New Roman"/>
          <w:sz w:val="20"/>
        </w:rPr>
        <w:t xml:space="preserve">tree </w:t>
      </w:r>
      <w:r w:rsidRPr="00EA463D">
        <w:rPr>
          <w:rFonts w:ascii="Times New Roman" w:eastAsia="Calibri" w:hAnsi="Times New Roman" w:cs="Times New Roman"/>
          <w:sz w:val="20"/>
          <w:szCs w:val="24"/>
        </w:rPr>
        <w:t xml:space="preserve">is very important for native communities’ in terms of its bark and bee forage value in the study area, </w:t>
      </w:r>
      <w:r w:rsidRPr="00EA463D">
        <w:rPr>
          <w:rFonts w:ascii="Times New Roman" w:eastAsia="Calibri" w:hAnsi="Times New Roman" w:cs="Times New Roman"/>
          <w:sz w:val="20"/>
        </w:rPr>
        <w:t>it is under devastation as a result of forest disturbances. About 92.2% of native communities said about this tree that there were abundantly before the forest disturbance and we were used its bark for preparing sleeping mat and cloth, but this tree is not found in this area currently. Similarly, 7.8% of them said this tree is at a decreasing trend.</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color w:val="4F81BD"/>
          <w:sz w:val="20"/>
        </w:rPr>
      </w:pPr>
      <w:r w:rsidRPr="00EA463D">
        <w:rPr>
          <w:rFonts w:ascii="Times New Roman" w:eastAsia="Times New Roman" w:hAnsi="Times New Roman" w:cs="Times New Roman"/>
          <w:b/>
          <w:bCs/>
          <w:i/>
          <w:iCs/>
          <w:sz w:val="20"/>
        </w:rPr>
        <w:t>H</w:t>
      </w:r>
      <w:r w:rsidR="00E47AC7" w:rsidRPr="00EA463D">
        <w:rPr>
          <w:rFonts w:ascii="Times New Roman" w:eastAsia="Times New Roman" w:hAnsi="Times New Roman" w:cs="Times New Roman"/>
          <w:b/>
          <w:bCs/>
          <w:i/>
          <w:iCs/>
          <w:sz w:val="20"/>
        </w:rPr>
        <w:t>ouse construction and farm implementing materials</w:t>
      </w:r>
    </w:p>
    <w:p w:rsidR="00EA463D" w:rsidRPr="00EA463D" w:rsidRDefault="001E4AC6" w:rsidP="00375974">
      <w:pPr>
        <w:snapToGrid w:val="0"/>
        <w:spacing w:after="0" w:line="240" w:lineRule="auto"/>
        <w:ind w:firstLine="425"/>
        <w:jc w:val="both"/>
        <w:rPr>
          <w:rFonts w:ascii="Times New Roman" w:eastAsia="Calibri" w:hAnsi="Times New Roman" w:cs="Times New Roman"/>
          <w:color w:val="000000"/>
          <w:sz w:val="20"/>
          <w:lang w:val="en-GB"/>
        </w:rPr>
      </w:pPr>
      <w:r w:rsidRPr="00EA463D">
        <w:rPr>
          <w:rFonts w:ascii="Times New Roman" w:eastAsia="Calibri" w:hAnsi="Times New Roman" w:cs="Times New Roman"/>
          <w:sz w:val="20"/>
        </w:rPr>
        <w:t>Almost all of the communities</w:t>
      </w:r>
      <w:r w:rsidR="00E47AC7" w:rsidRPr="00EA463D">
        <w:rPr>
          <w:rFonts w:ascii="Times New Roman" w:eastAsia="Calibri" w:hAnsi="Times New Roman" w:cs="Times New Roman"/>
          <w:sz w:val="20"/>
        </w:rPr>
        <w:t xml:space="preserve"> </w:t>
      </w:r>
      <w:r w:rsidRPr="00EA463D">
        <w:rPr>
          <w:rFonts w:ascii="Times New Roman" w:eastAsia="Calibri" w:hAnsi="Times New Roman" w:cs="Times New Roman"/>
          <w:sz w:val="20"/>
        </w:rPr>
        <w:t>use</w:t>
      </w:r>
      <w:r w:rsidR="00E47AC7" w:rsidRPr="00EA463D">
        <w:rPr>
          <w:rFonts w:ascii="Times New Roman" w:eastAsia="Calibri" w:hAnsi="Times New Roman" w:cs="Times New Roman"/>
          <w:sz w:val="20"/>
        </w:rPr>
        <w:t xml:space="preserve"> natural forest for house construction materials like lianas for mooring, and trees and shrubs for construction and farm implementing materials. Products for these important necessities are also decreasing. About 90.7% of respondents answer the question about trends in access to these materials as decreasing whereas 9.3% of them said no change.</w:t>
      </w:r>
      <w:r w:rsidR="00EA463D" w:rsidRPr="00EA463D">
        <w:rPr>
          <w:rFonts w:ascii="Times New Roman" w:eastAsia="Calibri" w:hAnsi="Times New Roman" w:cs="Times New Roman"/>
          <w:sz w:val="20"/>
        </w:rPr>
        <w:t xml:space="preserve"> </w:t>
      </w:r>
      <w:r w:rsidR="00E47AC7" w:rsidRPr="00EA463D">
        <w:rPr>
          <w:rFonts w:ascii="Times New Roman" w:eastAsia="Calibri" w:hAnsi="Times New Roman" w:cs="Times New Roman"/>
          <w:sz w:val="20"/>
        </w:rPr>
        <w:t xml:space="preserve">The reason for this decline is obviously forest cover </w:t>
      </w:r>
      <w:r w:rsidRPr="00EA463D">
        <w:rPr>
          <w:rFonts w:ascii="Times New Roman" w:eastAsia="Calibri" w:hAnsi="Times New Roman" w:cs="Times New Roman"/>
          <w:sz w:val="20"/>
        </w:rPr>
        <w:t>decline</w:t>
      </w:r>
      <w:r w:rsidR="00E47AC7" w:rsidRPr="00EA463D">
        <w:rPr>
          <w:rFonts w:ascii="Times New Roman" w:eastAsia="Calibri" w:hAnsi="Times New Roman" w:cs="Times New Roman"/>
          <w:sz w:val="20"/>
        </w:rPr>
        <w:t xml:space="preserve">. </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sz w:val="20"/>
          <w:lang w:val="en-GB"/>
        </w:rPr>
      </w:pPr>
      <w:r w:rsidRPr="00EA463D">
        <w:rPr>
          <w:rFonts w:ascii="Times New Roman" w:eastAsia="Times New Roman" w:hAnsi="Times New Roman" w:cs="Times New Roman"/>
          <w:b/>
          <w:bCs/>
          <w:i/>
          <w:iCs/>
          <w:sz w:val="20"/>
          <w:lang w:val="en-GB"/>
        </w:rPr>
        <w:t>E</w:t>
      </w:r>
      <w:r w:rsidR="00E47AC7" w:rsidRPr="00EA463D">
        <w:rPr>
          <w:rFonts w:ascii="Times New Roman" w:eastAsia="Times New Roman" w:hAnsi="Times New Roman" w:cs="Times New Roman"/>
          <w:b/>
          <w:bCs/>
          <w:i/>
          <w:iCs/>
          <w:sz w:val="20"/>
          <w:lang w:val="en-GB"/>
        </w:rPr>
        <w:t>dible forest Mushrooms</w:t>
      </w:r>
      <w:r w:rsidRPr="00EA463D">
        <w:rPr>
          <w:rFonts w:ascii="Times New Roman" w:eastAsia="Times New Roman" w:hAnsi="Times New Roman" w:cs="Times New Roman"/>
          <w:b/>
          <w:bCs/>
          <w:i/>
          <w:iCs/>
          <w:sz w:val="20"/>
          <w:lang w:val="en-GB"/>
        </w:rPr>
        <w:t xml:space="preserve"> </w:t>
      </w:r>
    </w:p>
    <w:p w:rsidR="00EA463D" w:rsidRPr="00EA463D" w:rsidRDefault="00E47AC7" w:rsidP="00375974">
      <w:pPr>
        <w:tabs>
          <w:tab w:val="left" w:pos="2011"/>
        </w:tabs>
        <w:snapToGrid w:val="0"/>
        <w:spacing w:after="0" w:line="240" w:lineRule="auto"/>
        <w:ind w:firstLine="425"/>
        <w:jc w:val="both"/>
        <w:rPr>
          <w:rFonts w:ascii="Times New Roman" w:eastAsia="Calibri" w:hAnsi="Times New Roman" w:cs="Times New Roman"/>
          <w:color w:val="000000"/>
          <w:sz w:val="20"/>
          <w:szCs w:val="24"/>
          <w:lang w:val="en-GB"/>
        </w:rPr>
      </w:pPr>
      <w:r w:rsidRPr="00EA463D">
        <w:rPr>
          <w:rFonts w:ascii="Times New Roman" w:eastAsia="Calibri" w:hAnsi="Times New Roman" w:cs="Times New Roman"/>
          <w:color w:val="000000"/>
          <w:sz w:val="20"/>
          <w:szCs w:val="24"/>
          <w:lang w:val="en-GB"/>
        </w:rPr>
        <w:t xml:space="preserve">It is apparent that wild mushroom consumption supplements the nutritional needs of local people. As a result, Native communities at </w:t>
      </w:r>
      <w:proofErr w:type="spellStart"/>
      <w:r w:rsidRPr="00EA463D">
        <w:rPr>
          <w:rFonts w:ascii="Times New Roman" w:eastAsia="Calibri" w:hAnsi="Times New Roman" w:cs="Times New Roman"/>
          <w:color w:val="000000"/>
          <w:sz w:val="20"/>
          <w:szCs w:val="24"/>
          <w:lang w:val="en-GB"/>
        </w:rPr>
        <w:t>Guraferda</w:t>
      </w:r>
      <w:proofErr w:type="spellEnd"/>
      <w:r w:rsidRPr="00EA463D">
        <w:rPr>
          <w:rFonts w:ascii="Times New Roman" w:eastAsia="Calibri" w:hAnsi="Times New Roman" w:cs="Times New Roman"/>
          <w:color w:val="000000"/>
          <w:sz w:val="20"/>
          <w:szCs w:val="24"/>
          <w:lang w:val="en-GB"/>
        </w:rPr>
        <w:t xml:space="preserve"> district have been using many edible forest mushrooms by collecting from the forest. It is a favourite food for them. According to native respondents in the study area, the access to edible forest mushrooms was in a decreasing trend. About 73.2% of native respondents reported that edible mushroom in the study area has decreased while 26.8% of them said no change in terms of its access. This study agrees with </w:t>
      </w:r>
      <w:proofErr w:type="spellStart"/>
      <w:r w:rsidRPr="00EA463D">
        <w:rPr>
          <w:rFonts w:ascii="Times New Roman" w:eastAsia="Calibri" w:hAnsi="Times New Roman" w:cs="Times New Roman"/>
          <w:color w:val="000000" w:themeColor="text1"/>
          <w:sz w:val="20"/>
          <w:szCs w:val="24"/>
          <w:lang w:val="en-GB"/>
        </w:rPr>
        <w:t>Dawit</w:t>
      </w:r>
      <w:proofErr w:type="spellEnd"/>
      <w:r w:rsidRPr="00EA463D">
        <w:rPr>
          <w:rFonts w:ascii="Times New Roman" w:eastAsia="Calibri" w:hAnsi="Times New Roman" w:cs="Times New Roman"/>
          <w:color w:val="000000" w:themeColor="text1"/>
          <w:sz w:val="20"/>
          <w:szCs w:val="24"/>
          <w:lang w:val="en-GB"/>
        </w:rPr>
        <w:t xml:space="preserve"> (2014) </w:t>
      </w:r>
      <w:r w:rsidRPr="00EA463D">
        <w:rPr>
          <w:rFonts w:ascii="Times New Roman" w:eastAsia="Calibri" w:hAnsi="Times New Roman" w:cs="Times New Roman"/>
          <w:color w:val="000000"/>
          <w:sz w:val="20"/>
          <w:szCs w:val="24"/>
          <w:lang w:val="en-GB"/>
        </w:rPr>
        <w:t>studies that reported mushroom consumption is a common practice among many ethnic groups of south and southwest Ethiopia.</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sz w:val="20"/>
          <w:lang w:val="en-GB"/>
        </w:rPr>
      </w:pPr>
      <w:r w:rsidRPr="00EA463D">
        <w:rPr>
          <w:rFonts w:ascii="Times New Roman" w:eastAsia="Times New Roman" w:hAnsi="Times New Roman" w:cs="Times New Roman"/>
          <w:b/>
          <w:bCs/>
          <w:i/>
          <w:iCs/>
          <w:sz w:val="20"/>
          <w:lang w:val="en-GB"/>
        </w:rPr>
        <w:t>E</w:t>
      </w:r>
      <w:r w:rsidR="00E47AC7" w:rsidRPr="00EA463D">
        <w:rPr>
          <w:rFonts w:ascii="Times New Roman" w:eastAsia="Times New Roman" w:hAnsi="Times New Roman" w:cs="Times New Roman"/>
          <w:b/>
          <w:bCs/>
          <w:i/>
          <w:iCs/>
          <w:sz w:val="20"/>
          <w:lang w:val="en-GB"/>
        </w:rPr>
        <w:t>dible forest leaves and fruits</w:t>
      </w:r>
    </w:p>
    <w:p w:rsidR="00EA463D" w:rsidRPr="00EA463D" w:rsidRDefault="00E47AC7" w:rsidP="00375974">
      <w:pPr>
        <w:snapToGrid w:val="0"/>
        <w:spacing w:after="0" w:line="240" w:lineRule="auto"/>
        <w:ind w:firstLine="425"/>
        <w:jc w:val="both"/>
        <w:rPr>
          <w:rFonts w:ascii="Times New Roman" w:eastAsia="Calibri" w:hAnsi="Times New Roman" w:cs="Times New Roman"/>
          <w:color w:val="000000"/>
          <w:sz w:val="20"/>
          <w:szCs w:val="24"/>
          <w:lang w:val="en-GB"/>
        </w:rPr>
      </w:pPr>
      <w:r w:rsidRPr="00EA463D">
        <w:rPr>
          <w:rFonts w:ascii="Times New Roman" w:eastAsia="Calibri" w:hAnsi="Times New Roman" w:cs="Times New Roman"/>
          <w:sz w:val="20"/>
          <w:szCs w:val="24"/>
        </w:rPr>
        <w:t xml:space="preserve">Wild plants in Ethiopia are used as source of food both at times of plenty and of food shortage. According to the survey result, native communities at </w:t>
      </w:r>
      <w:proofErr w:type="spellStart"/>
      <w:r w:rsidRPr="00EA463D">
        <w:rPr>
          <w:rFonts w:ascii="Times New Roman" w:eastAsia="Calibri" w:hAnsi="Times New Roman" w:cs="Times New Roman"/>
          <w:sz w:val="20"/>
          <w:szCs w:val="24"/>
        </w:rPr>
        <w:t>Guraferda</w:t>
      </w:r>
      <w:proofErr w:type="spellEnd"/>
      <w:r w:rsidRPr="00EA463D">
        <w:rPr>
          <w:rFonts w:ascii="Times New Roman" w:eastAsia="Calibri" w:hAnsi="Times New Roman" w:cs="Times New Roman"/>
          <w:sz w:val="20"/>
          <w:szCs w:val="24"/>
        </w:rPr>
        <w:t xml:space="preserve"> district use many forest leaves and fruits for consumption. Although they use those Wild plants at the district, its accessibility was at a decreasing trend. </w:t>
      </w:r>
      <w:r w:rsidRPr="00EA463D">
        <w:rPr>
          <w:rFonts w:ascii="Times New Roman" w:eastAsia="Calibri" w:hAnsi="Times New Roman" w:cs="Times New Roman"/>
          <w:sz w:val="20"/>
          <w:szCs w:val="24"/>
        </w:rPr>
        <w:lastRenderedPageBreak/>
        <w:t>According to the survey results,</w:t>
      </w:r>
      <w:r w:rsidRPr="00EA463D">
        <w:rPr>
          <w:rFonts w:ascii="Times New Roman" w:eastAsia="Calibri" w:hAnsi="Times New Roman" w:cs="Times New Roman"/>
          <w:color w:val="000000"/>
          <w:sz w:val="20"/>
          <w:szCs w:val="24"/>
          <w:lang w:val="en-GB"/>
        </w:rPr>
        <w:t xml:space="preserve"> 74.5% of respondents said edible forest leaves and fruits were at a deceasing trend whereas 25.5% of them answered no change. Most of respondents who said no change lives around the forest and get access of these edible leaves and fruits from it.</w:t>
      </w:r>
    </w:p>
    <w:p w:rsidR="00E47AC7" w:rsidRPr="00EA463D" w:rsidRDefault="00EA463D" w:rsidP="00375974">
      <w:pPr>
        <w:snapToGrid w:val="0"/>
        <w:spacing w:after="0" w:line="240" w:lineRule="auto"/>
        <w:jc w:val="both"/>
        <w:outlineLvl w:val="3"/>
        <w:rPr>
          <w:rFonts w:ascii="Times New Roman" w:eastAsia="Times New Roman" w:hAnsi="Times New Roman" w:cs="Times New Roman"/>
          <w:b/>
          <w:bCs/>
          <w:i/>
          <w:iCs/>
          <w:sz w:val="20"/>
          <w:lang w:val="en-GB"/>
        </w:rPr>
      </w:pPr>
      <w:r w:rsidRPr="00EA463D">
        <w:rPr>
          <w:rFonts w:ascii="Times New Roman" w:eastAsia="Times New Roman" w:hAnsi="Times New Roman" w:cs="Times New Roman"/>
          <w:b/>
          <w:bCs/>
          <w:i/>
          <w:iCs/>
          <w:sz w:val="20"/>
          <w:lang w:val="en-GB"/>
        </w:rPr>
        <w:t>W</w:t>
      </w:r>
      <w:r w:rsidR="00E47AC7" w:rsidRPr="00EA463D">
        <w:rPr>
          <w:rFonts w:ascii="Times New Roman" w:eastAsia="Times New Roman" w:hAnsi="Times New Roman" w:cs="Times New Roman"/>
          <w:b/>
          <w:bCs/>
          <w:i/>
          <w:iCs/>
          <w:sz w:val="20"/>
          <w:lang w:val="en-GB"/>
        </w:rPr>
        <w:t xml:space="preserve">ild animals for hunting </w:t>
      </w:r>
    </w:p>
    <w:p w:rsidR="00E47AC7" w:rsidRPr="00EA463D" w:rsidRDefault="00E47AC7" w:rsidP="00375974">
      <w:pPr>
        <w:tabs>
          <w:tab w:val="left" w:pos="1501"/>
        </w:tabs>
        <w:snapToGrid w:val="0"/>
        <w:spacing w:after="0" w:line="240" w:lineRule="auto"/>
        <w:ind w:firstLine="425"/>
        <w:jc w:val="both"/>
        <w:rPr>
          <w:rFonts w:ascii="Times New Roman" w:eastAsia="Calibri" w:hAnsi="Times New Roman" w:cs="Times New Roman"/>
          <w:sz w:val="20"/>
          <w:szCs w:val="24"/>
          <w:lang w:val="en-GB"/>
        </w:rPr>
      </w:pPr>
      <w:r w:rsidRPr="00EA463D">
        <w:rPr>
          <w:rFonts w:ascii="Times New Roman" w:eastAsia="Calibri" w:hAnsi="Times New Roman" w:cs="Times New Roman"/>
          <w:bCs/>
          <w:sz w:val="20"/>
          <w:szCs w:val="24"/>
          <w:lang w:val="en-GB"/>
        </w:rPr>
        <w:t xml:space="preserve">Native communities at </w:t>
      </w:r>
      <w:proofErr w:type="spellStart"/>
      <w:r w:rsidRPr="00EA463D">
        <w:rPr>
          <w:rFonts w:ascii="Times New Roman" w:eastAsia="Calibri" w:hAnsi="Times New Roman" w:cs="Times New Roman"/>
          <w:bCs/>
          <w:sz w:val="20"/>
          <w:szCs w:val="24"/>
          <w:lang w:val="en-GB"/>
        </w:rPr>
        <w:t>Guraferda</w:t>
      </w:r>
      <w:proofErr w:type="spellEnd"/>
      <w:r w:rsidRPr="00EA463D">
        <w:rPr>
          <w:rFonts w:ascii="Times New Roman" w:eastAsia="Calibri" w:hAnsi="Times New Roman" w:cs="Times New Roman"/>
          <w:bCs/>
          <w:sz w:val="20"/>
          <w:szCs w:val="24"/>
          <w:lang w:val="en-GB"/>
        </w:rPr>
        <w:t xml:space="preserve"> district were practicing wild animal hunting like; Buffalo (</w:t>
      </w:r>
      <w:proofErr w:type="spellStart"/>
      <w:r w:rsidRPr="00EA463D">
        <w:rPr>
          <w:rFonts w:ascii="Times New Roman" w:eastAsia="Calibri" w:hAnsi="Times New Roman" w:cs="Times New Roman"/>
          <w:i/>
          <w:color w:val="000000" w:themeColor="text1"/>
          <w:sz w:val="20"/>
          <w:szCs w:val="20"/>
          <w:shd w:val="clear" w:color="auto" w:fill="FFFFFF"/>
        </w:rPr>
        <w:t>Syncerus</w:t>
      </w:r>
      <w:proofErr w:type="spellEnd"/>
      <w:r w:rsidRPr="00EA463D">
        <w:rPr>
          <w:rFonts w:ascii="Times New Roman" w:eastAsia="Calibri" w:hAnsi="Times New Roman" w:cs="Times New Roman"/>
          <w:i/>
          <w:color w:val="000000" w:themeColor="text1"/>
          <w:sz w:val="20"/>
          <w:szCs w:val="20"/>
          <w:shd w:val="clear" w:color="auto" w:fill="FFFFFF"/>
        </w:rPr>
        <w:t xml:space="preserve"> </w:t>
      </w:r>
      <w:proofErr w:type="spellStart"/>
      <w:r w:rsidRPr="00EA463D">
        <w:rPr>
          <w:rFonts w:ascii="Times New Roman" w:eastAsia="Calibri" w:hAnsi="Times New Roman" w:cs="Times New Roman"/>
          <w:i/>
          <w:color w:val="000000" w:themeColor="text1"/>
          <w:sz w:val="20"/>
          <w:szCs w:val="20"/>
          <w:shd w:val="clear" w:color="auto" w:fill="FFFFFF"/>
        </w:rPr>
        <w:t>caffer</w:t>
      </w:r>
      <w:proofErr w:type="spellEnd"/>
      <w:r w:rsidRPr="00EA463D">
        <w:rPr>
          <w:rFonts w:ascii="Times New Roman" w:eastAsia="Calibri" w:hAnsi="Times New Roman" w:cs="Times New Roman"/>
          <w:color w:val="222222"/>
          <w:sz w:val="20"/>
          <w:szCs w:val="20"/>
          <w:shd w:val="clear" w:color="auto" w:fill="FFFFFF"/>
        </w:rPr>
        <w:t>)</w:t>
      </w:r>
      <w:r w:rsidRPr="00EA463D">
        <w:rPr>
          <w:rFonts w:ascii="Times New Roman" w:eastAsia="Calibri" w:hAnsi="Times New Roman" w:cs="Times New Roman"/>
          <w:bCs/>
          <w:sz w:val="20"/>
          <w:szCs w:val="24"/>
          <w:lang w:val="en-GB"/>
        </w:rPr>
        <w:t xml:space="preserve">, Elephant </w:t>
      </w:r>
      <w:r w:rsidRPr="00EA463D">
        <w:rPr>
          <w:rFonts w:ascii="Times New Roman" w:eastAsia="Calibri" w:hAnsi="Times New Roman" w:cs="Times New Roman"/>
          <w:i/>
          <w:sz w:val="20"/>
          <w:szCs w:val="24"/>
          <w:lang w:val="en-GB"/>
        </w:rPr>
        <w:t>(</w:t>
      </w:r>
      <w:proofErr w:type="spellStart"/>
      <w:r w:rsidRPr="00EA463D">
        <w:rPr>
          <w:rFonts w:ascii="Times New Roman" w:eastAsia="Calibri" w:hAnsi="Times New Roman" w:cs="Times New Roman"/>
          <w:i/>
          <w:sz w:val="20"/>
          <w:szCs w:val="24"/>
          <w:lang w:val="en-GB"/>
        </w:rPr>
        <w:t>Loxodonta</w:t>
      </w:r>
      <w:proofErr w:type="spellEnd"/>
      <w:r w:rsidRPr="00EA463D">
        <w:rPr>
          <w:rFonts w:ascii="Times New Roman" w:eastAsia="Calibri" w:hAnsi="Times New Roman" w:cs="Times New Roman"/>
          <w:i/>
          <w:sz w:val="20"/>
          <w:szCs w:val="24"/>
          <w:lang w:val="en-GB"/>
        </w:rPr>
        <w:t xml:space="preserve"> </w:t>
      </w:r>
      <w:proofErr w:type="spellStart"/>
      <w:r w:rsidRPr="00EA463D">
        <w:rPr>
          <w:rFonts w:ascii="Times New Roman" w:eastAsia="Calibri" w:hAnsi="Times New Roman" w:cs="Times New Roman"/>
          <w:i/>
          <w:sz w:val="20"/>
          <w:szCs w:val="24"/>
          <w:lang w:val="en-GB"/>
        </w:rPr>
        <w:t>africana</w:t>
      </w:r>
      <w:proofErr w:type="spellEnd"/>
      <w:r w:rsidRPr="00EA463D">
        <w:rPr>
          <w:rFonts w:ascii="Times New Roman" w:eastAsia="Calibri" w:hAnsi="Times New Roman" w:cs="Times New Roman"/>
          <w:color w:val="222222"/>
          <w:sz w:val="20"/>
          <w:szCs w:val="20"/>
          <w:shd w:val="clear" w:color="auto" w:fill="FFFFFF"/>
        </w:rPr>
        <w:t>)</w:t>
      </w:r>
      <w:r w:rsidRPr="00EA463D">
        <w:rPr>
          <w:rFonts w:ascii="Times New Roman" w:eastAsia="Calibri" w:hAnsi="Times New Roman" w:cs="Times New Roman"/>
          <w:bCs/>
          <w:sz w:val="20"/>
          <w:szCs w:val="24"/>
          <w:lang w:val="en-GB"/>
        </w:rPr>
        <w:t>, Deer (</w:t>
      </w:r>
      <w:proofErr w:type="spellStart"/>
      <w:r w:rsidRPr="00EA463D">
        <w:rPr>
          <w:rFonts w:ascii="Times New Roman" w:eastAsia="Calibri" w:hAnsi="Times New Roman" w:cs="Times New Roman"/>
          <w:i/>
          <w:color w:val="000000" w:themeColor="text1"/>
          <w:sz w:val="20"/>
          <w:szCs w:val="20"/>
          <w:shd w:val="clear" w:color="auto" w:fill="FFFFFF"/>
        </w:rPr>
        <w:t>Cervidae</w:t>
      </w:r>
      <w:proofErr w:type="spellEnd"/>
      <w:r w:rsidRPr="00EA463D">
        <w:rPr>
          <w:rFonts w:ascii="Times New Roman" w:eastAsia="Calibri" w:hAnsi="Times New Roman" w:cs="Times New Roman"/>
          <w:i/>
          <w:color w:val="000000" w:themeColor="text1"/>
          <w:sz w:val="20"/>
          <w:szCs w:val="20"/>
          <w:shd w:val="clear" w:color="auto" w:fill="FFFFFF"/>
        </w:rPr>
        <w:t xml:space="preserve"> spp</w:t>
      </w:r>
      <w:r w:rsidRPr="00EA463D">
        <w:rPr>
          <w:rFonts w:ascii="Times New Roman" w:eastAsia="Calibri" w:hAnsi="Times New Roman" w:cs="Times New Roman"/>
          <w:i/>
          <w:color w:val="222222"/>
          <w:sz w:val="20"/>
          <w:szCs w:val="20"/>
          <w:shd w:val="clear" w:color="auto" w:fill="FFFFFF"/>
        </w:rPr>
        <w:t>.</w:t>
      </w:r>
      <w:r w:rsidRPr="00EA463D">
        <w:rPr>
          <w:rFonts w:ascii="Times New Roman" w:eastAsia="Calibri" w:hAnsi="Times New Roman" w:cs="Times New Roman"/>
          <w:color w:val="222222"/>
          <w:sz w:val="20"/>
          <w:szCs w:val="20"/>
          <w:shd w:val="clear" w:color="auto" w:fill="FFFFFF"/>
        </w:rPr>
        <w:t>)</w:t>
      </w:r>
      <w:r w:rsidRPr="00EA463D">
        <w:rPr>
          <w:rFonts w:ascii="Times New Roman" w:eastAsia="Calibri" w:hAnsi="Times New Roman" w:cs="Times New Roman"/>
          <w:sz w:val="20"/>
          <w:szCs w:val="24"/>
          <w:lang w:val="en-GB"/>
        </w:rPr>
        <w:t>, and Impala (</w:t>
      </w:r>
      <w:proofErr w:type="spellStart"/>
      <w:r w:rsidRPr="00EA463D">
        <w:rPr>
          <w:rFonts w:ascii="Times New Roman" w:eastAsia="Calibri" w:hAnsi="Times New Roman" w:cs="Times New Roman"/>
          <w:i/>
          <w:sz w:val="20"/>
          <w:szCs w:val="24"/>
          <w:lang w:val="en-GB"/>
        </w:rPr>
        <w:t>Aepyceros</w:t>
      </w:r>
      <w:proofErr w:type="spellEnd"/>
      <w:r w:rsidRPr="00EA463D">
        <w:rPr>
          <w:rFonts w:ascii="Times New Roman" w:eastAsia="Calibri" w:hAnsi="Times New Roman" w:cs="Times New Roman"/>
          <w:i/>
          <w:sz w:val="20"/>
          <w:szCs w:val="24"/>
          <w:lang w:val="en-GB"/>
        </w:rPr>
        <w:t xml:space="preserve"> </w:t>
      </w:r>
      <w:proofErr w:type="spellStart"/>
      <w:r w:rsidRPr="00EA463D">
        <w:rPr>
          <w:rFonts w:ascii="Times New Roman" w:eastAsia="Calibri" w:hAnsi="Times New Roman" w:cs="Times New Roman"/>
          <w:i/>
          <w:sz w:val="20"/>
          <w:szCs w:val="24"/>
          <w:lang w:val="en-GB"/>
        </w:rPr>
        <w:t>melampus</w:t>
      </w:r>
      <w:proofErr w:type="spellEnd"/>
      <w:r w:rsidRPr="00EA463D">
        <w:rPr>
          <w:rFonts w:ascii="Times New Roman" w:eastAsia="Calibri" w:hAnsi="Times New Roman" w:cs="Times New Roman"/>
          <w:sz w:val="20"/>
          <w:szCs w:val="24"/>
          <w:lang w:val="en-GB"/>
        </w:rPr>
        <w:t xml:space="preserve">) for their meat consumption. Especially </w:t>
      </w:r>
      <w:proofErr w:type="spellStart"/>
      <w:r w:rsidRPr="00EA463D">
        <w:rPr>
          <w:rFonts w:ascii="Times New Roman" w:eastAsia="Calibri" w:hAnsi="Times New Roman" w:cs="Times New Roman"/>
          <w:sz w:val="20"/>
          <w:szCs w:val="24"/>
          <w:lang w:val="en-GB"/>
        </w:rPr>
        <w:t>Mejengir</w:t>
      </w:r>
      <w:proofErr w:type="spellEnd"/>
      <w:r w:rsidRPr="00EA463D">
        <w:rPr>
          <w:rFonts w:ascii="Times New Roman" w:eastAsia="Calibri" w:hAnsi="Times New Roman" w:cs="Times New Roman"/>
          <w:sz w:val="20"/>
          <w:szCs w:val="24"/>
          <w:lang w:val="en-GB"/>
        </w:rPr>
        <w:t xml:space="preserve"> and </w:t>
      </w:r>
      <w:proofErr w:type="spellStart"/>
      <w:r w:rsidRPr="00EA463D">
        <w:rPr>
          <w:rFonts w:ascii="Times New Roman" w:eastAsia="Calibri" w:hAnsi="Times New Roman" w:cs="Times New Roman"/>
          <w:sz w:val="20"/>
          <w:szCs w:val="24"/>
          <w:lang w:val="en-GB"/>
        </w:rPr>
        <w:t>Sheko</w:t>
      </w:r>
      <w:proofErr w:type="spellEnd"/>
      <w:r w:rsidRPr="00EA463D">
        <w:rPr>
          <w:rFonts w:ascii="Times New Roman" w:eastAsia="Calibri" w:hAnsi="Times New Roman" w:cs="Times New Roman"/>
          <w:sz w:val="20"/>
          <w:szCs w:val="24"/>
          <w:lang w:val="en-GB"/>
        </w:rPr>
        <w:t xml:space="preserve"> tribes were highly dependent on these activities. According to survey results of this study, the access to those larger wild animals for hunting was very rare in the period of this research work. About 93.3% of native respondents in the study </w:t>
      </w:r>
      <w:proofErr w:type="spellStart"/>
      <w:r w:rsidRPr="00EA463D">
        <w:rPr>
          <w:rFonts w:ascii="Times New Roman" w:eastAsia="Calibri" w:hAnsi="Times New Roman" w:cs="Times New Roman"/>
          <w:sz w:val="20"/>
          <w:szCs w:val="24"/>
          <w:lang w:val="en-GB"/>
        </w:rPr>
        <w:t>kebeles</w:t>
      </w:r>
      <w:proofErr w:type="spellEnd"/>
      <w:r w:rsidRPr="00EA463D">
        <w:rPr>
          <w:rFonts w:ascii="Times New Roman" w:eastAsia="Calibri" w:hAnsi="Times New Roman" w:cs="Times New Roman"/>
          <w:sz w:val="20"/>
          <w:szCs w:val="24"/>
          <w:lang w:val="en-GB"/>
        </w:rPr>
        <w:t xml:space="preserve"> said that: “there were important wild animals for hunting before resettlement, but now there are no such animals around our living site”. Similarly, 6.7% of them also said these animals have decline both in type and number in relation to conversion of grassland and shrub/bush land to agriculture. This study is supported by </w:t>
      </w:r>
      <w:r w:rsidRPr="00EA463D">
        <w:rPr>
          <w:rFonts w:ascii="Times New Roman" w:eastAsia="Calibri" w:hAnsi="Times New Roman" w:cs="Times New Roman"/>
          <w:sz w:val="20"/>
          <w:szCs w:val="24"/>
        </w:rPr>
        <w:t>(</w:t>
      </w:r>
      <w:proofErr w:type="spellStart"/>
      <w:r w:rsidRPr="00EA463D">
        <w:rPr>
          <w:rFonts w:ascii="Times New Roman" w:eastAsia="Calibri" w:hAnsi="Times New Roman" w:cs="Times New Roman"/>
          <w:sz w:val="20"/>
          <w:szCs w:val="24"/>
        </w:rPr>
        <w:t>Debonne</w:t>
      </w:r>
      <w:proofErr w:type="spellEnd"/>
      <w:r w:rsidRPr="00EA463D">
        <w:rPr>
          <w:rFonts w:ascii="Times New Roman" w:eastAsia="Calibri" w:hAnsi="Times New Roman" w:cs="Times New Roman"/>
          <w:sz w:val="20"/>
          <w:szCs w:val="24"/>
        </w:rPr>
        <w:t>, 2015 an</w:t>
      </w:r>
      <w:r w:rsidR="00375974" w:rsidRPr="00EA463D">
        <w:rPr>
          <w:rFonts w:ascii="Times New Roman" w:eastAsia="Calibri" w:hAnsi="Times New Roman" w:cs="Times New Roman"/>
          <w:sz w:val="20"/>
          <w:szCs w:val="24"/>
        </w:rPr>
        <w:t>d</w:t>
      </w:r>
      <w:r w:rsidR="00375974">
        <w:rPr>
          <w:rFonts w:ascii="Times New Roman" w:eastAsia="Calibri" w:hAnsi="Times New Roman" w:cs="Times New Roman"/>
          <w:sz w:val="20"/>
          <w:szCs w:val="24"/>
        </w:rPr>
        <w:t xml:space="preserve"> </w:t>
      </w:r>
      <w:proofErr w:type="spellStart"/>
      <w:r w:rsidR="00375974" w:rsidRPr="00EA463D">
        <w:rPr>
          <w:rFonts w:ascii="Times New Roman" w:eastAsia="Calibri" w:hAnsi="Times New Roman" w:cs="Times New Roman"/>
          <w:sz w:val="20"/>
          <w:szCs w:val="24"/>
          <w:lang w:val="en-GB"/>
        </w:rPr>
        <w:t>A</w:t>
      </w:r>
      <w:r w:rsidRPr="00EA463D">
        <w:rPr>
          <w:rFonts w:ascii="Times New Roman" w:eastAsia="Calibri" w:hAnsi="Times New Roman" w:cs="Times New Roman"/>
          <w:sz w:val="20"/>
          <w:szCs w:val="24"/>
          <w:lang w:val="en-GB"/>
        </w:rPr>
        <w:t>beje</w:t>
      </w:r>
      <w:proofErr w:type="spellEnd"/>
      <w:r w:rsidRPr="00EA463D">
        <w:rPr>
          <w:rFonts w:ascii="Times New Roman" w:eastAsia="Calibri" w:hAnsi="Times New Roman" w:cs="Times New Roman"/>
          <w:sz w:val="20"/>
          <w:szCs w:val="24"/>
          <w:lang w:val="en-GB"/>
        </w:rPr>
        <w:t>, 2011</w:t>
      </w:r>
      <w:r w:rsidRPr="00EA463D">
        <w:rPr>
          <w:rFonts w:ascii="Times New Roman" w:eastAsia="Calibri" w:hAnsi="Times New Roman" w:cs="Times New Roman"/>
          <w:sz w:val="20"/>
          <w:szCs w:val="24"/>
        </w:rPr>
        <w:t>) that reported a</w:t>
      </w:r>
      <w:r w:rsidR="00375974" w:rsidRPr="00EA463D">
        <w:rPr>
          <w:rFonts w:ascii="Times New Roman" w:eastAsia="Calibri" w:hAnsi="Times New Roman" w:cs="Times New Roman"/>
          <w:sz w:val="20"/>
          <w:szCs w:val="24"/>
        </w:rPr>
        <w:t>s</w:t>
      </w:r>
      <w:r w:rsidR="00375974">
        <w:rPr>
          <w:rFonts w:ascii="Times New Roman" w:eastAsia="Calibri" w:hAnsi="Times New Roman" w:cs="Times New Roman"/>
          <w:sz w:val="20"/>
          <w:szCs w:val="24"/>
        </w:rPr>
        <w:t xml:space="preserve"> </w:t>
      </w:r>
      <w:proofErr w:type="spellStart"/>
      <w:r w:rsidR="00375974" w:rsidRPr="00EA463D">
        <w:rPr>
          <w:rFonts w:ascii="Times New Roman" w:eastAsia="Calibri" w:hAnsi="Times New Roman" w:cs="Times New Roman"/>
          <w:sz w:val="20"/>
          <w:szCs w:val="24"/>
          <w:lang w:val="en-GB"/>
        </w:rPr>
        <w:t>M</w:t>
      </w:r>
      <w:r w:rsidRPr="00EA463D">
        <w:rPr>
          <w:rFonts w:ascii="Times New Roman" w:eastAsia="Calibri" w:hAnsi="Times New Roman" w:cs="Times New Roman"/>
          <w:sz w:val="20"/>
          <w:szCs w:val="24"/>
          <w:lang w:val="en-GB"/>
        </w:rPr>
        <w:t>ejengir</w:t>
      </w:r>
      <w:proofErr w:type="spellEnd"/>
      <w:r w:rsidRPr="00EA463D">
        <w:rPr>
          <w:rFonts w:ascii="Times New Roman" w:eastAsia="Calibri" w:hAnsi="Times New Roman" w:cs="Times New Roman"/>
          <w:sz w:val="20"/>
          <w:szCs w:val="24"/>
          <w:lang w:val="en-GB"/>
        </w:rPr>
        <w:t xml:space="preserve"> and </w:t>
      </w:r>
      <w:proofErr w:type="spellStart"/>
      <w:r w:rsidRPr="00EA463D">
        <w:rPr>
          <w:rFonts w:ascii="Times New Roman" w:eastAsia="Calibri" w:hAnsi="Times New Roman" w:cs="Times New Roman"/>
          <w:sz w:val="20"/>
          <w:szCs w:val="24"/>
          <w:lang w:val="en-GB"/>
        </w:rPr>
        <w:t>Sheko</w:t>
      </w:r>
      <w:proofErr w:type="spellEnd"/>
      <w:r w:rsidRPr="00EA463D">
        <w:rPr>
          <w:rFonts w:ascii="Times New Roman" w:eastAsia="Calibri" w:hAnsi="Times New Roman" w:cs="Times New Roman"/>
          <w:sz w:val="20"/>
          <w:szCs w:val="24"/>
          <w:lang w:val="en-GB"/>
        </w:rPr>
        <w:t xml:space="preserve"> tribes practiced wild animal hunting for meat consumption.</w:t>
      </w:r>
    </w:p>
    <w:p w:rsidR="00EA463D" w:rsidRDefault="00E47AC7" w:rsidP="00375974">
      <w:pPr>
        <w:tabs>
          <w:tab w:val="left" w:pos="1501"/>
        </w:tabs>
        <w:snapToGrid w:val="0"/>
        <w:spacing w:after="0" w:line="240" w:lineRule="auto"/>
        <w:ind w:firstLine="425"/>
        <w:jc w:val="both"/>
        <w:rPr>
          <w:rFonts w:ascii="Times New Roman" w:hAnsi="Times New Roman" w:cs="Times New Roman"/>
          <w:sz w:val="20"/>
          <w:szCs w:val="24"/>
          <w:lang w:val="en-GB" w:eastAsia="zh-CN"/>
        </w:rPr>
      </w:pPr>
      <w:r w:rsidRPr="00EA463D">
        <w:rPr>
          <w:rFonts w:ascii="Times New Roman" w:eastAsia="Calibri" w:hAnsi="Times New Roman" w:cs="Times New Roman"/>
          <w:sz w:val="20"/>
          <w:szCs w:val="24"/>
          <w:lang w:val="en-GB"/>
        </w:rPr>
        <w:t>In addition to respondents of the survey</w:t>
      </w:r>
      <w:r w:rsidR="006018E2" w:rsidRPr="00EA463D">
        <w:rPr>
          <w:rFonts w:ascii="Times New Roman" w:eastAsia="Calibri" w:hAnsi="Times New Roman" w:cs="Times New Roman"/>
          <w:sz w:val="20"/>
          <w:szCs w:val="24"/>
          <w:lang w:val="en-GB"/>
        </w:rPr>
        <w:t xml:space="preserve"> and</w:t>
      </w:r>
      <w:r w:rsidRPr="00EA463D">
        <w:rPr>
          <w:rFonts w:ascii="Times New Roman" w:eastAsia="Calibri" w:hAnsi="Times New Roman" w:cs="Times New Roman"/>
          <w:sz w:val="20"/>
          <w:szCs w:val="24"/>
          <w:lang w:val="en-GB"/>
        </w:rPr>
        <w:t xml:space="preserve"> key informants also said, the accesses to those wild animals especially in number were abundant. But now it is not possible to see many of those wild animals like Deer, Buffalo, and Elephant unless they go to </w:t>
      </w:r>
      <w:proofErr w:type="spellStart"/>
      <w:r w:rsidRPr="00EA463D">
        <w:rPr>
          <w:rFonts w:ascii="Times New Roman" w:eastAsia="Calibri" w:hAnsi="Times New Roman" w:cs="Times New Roman"/>
          <w:sz w:val="20"/>
          <w:szCs w:val="24"/>
          <w:lang w:val="en-GB"/>
        </w:rPr>
        <w:t>Tululuja</w:t>
      </w:r>
      <w:proofErr w:type="spellEnd"/>
      <w:r w:rsidRPr="00EA463D">
        <w:rPr>
          <w:rFonts w:ascii="Times New Roman" w:eastAsia="Calibri" w:hAnsi="Times New Roman" w:cs="Times New Roman"/>
          <w:sz w:val="20"/>
          <w:szCs w:val="24"/>
          <w:lang w:val="en-GB"/>
        </w:rPr>
        <w:t xml:space="preserve"> control hunting area. Some of them said in the present situation there are some people who can get Impala rarely for hunting.</w:t>
      </w:r>
      <w:r w:rsidR="00EA463D" w:rsidRPr="00EA463D">
        <w:rPr>
          <w:rFonts w:ascii="Times New Roman" w:eastAsia="Calibri" w:hAnsi="Times New Roman" w:cs="Times New Roman"/>
          <w:sz w:val="20"/>
          <w:szCs w:val="24"/>
          <w:lang w:val="en-GB"/>
        </w:rPr>
        <w:t xml:space="preserve"> </w:t>
      </w:r>
      <w:r w:rsidRPr="00EA463D">
        <w:rPr>
          <w:rFonts w:ascii="Times New Roman" w:eastAsia="Calibri" w:hAnsi="Times New Roman" w:cs="Times New Roman"/>
          <w:sz w:val="20"/>
          <w:szCs w:val="24"/>
          <w:lang w:val="en-GB"/>
        </w:rPr>
        <w:t>According to respondents, key informants, and group discussion, the main reason for those wild animal situations is directly related to land use/land cover change.</w:t>
      </w:r>
      <w:bookmarkStart w:id="11" w:name="_Toc454478322"/>
    </w:p>
    <w:p w:rsidR="00375974" w:rsidRPr="00375974" w:rsidRDefault="00375974" w:rsidP="00375974">
      <w:pPr>
        <w:tabs>
          <w:tab w:val="left" w:pos="1501"/>
        </w:tabs>
        <w:snapToGrid w:val="0"/>
        <w:spacing w:after="0" w:line="240" w:lineRule="auto"/>
        <w:ind w:firstLine="425"/>
        <w:jc w:val="both"/>
        <w:rPr>
          <w:rFonts w:ascii="Times New Roman" w:hAnsi="Times New Roman" w:cs="Times New Roman"/>
          <w:sz w:val="20"/>
          <w:szCs w:val="24"/>
          <w:lang w:val="en-GB" w:eastAsia="zh-CN"/>
        </w:rPr>
      </w:pPr>
    </w:p>
    <w:p w:rsidR="00EA463D" w:rsidRPr="00EA463D" w:rsidRDefault="00375974" w:rsidP="00375974">
      <w:pPr>
        <w:snapToGrid w:val="0"/>
        <w:spacing w:after="0" w:line="240" w:lineRule="auto"/>
        <w:jc w:val="both"/>
        <w:outlineLvl w:val="0"/>
        <w:rPr>
          <w:rFonts w:ascii="Times New Roman" w:eastAsia="Times New Roman" w:hAnsi="Times New Roman" w:cs="Times New Roman"/>
          <w:b/>
          <w:bCs/>
          <w:color w:val="000000" w:themeColor="text1"/>
          <w:sz w:val="20"/>
          <w:szCs w:val="28"/>
        </w:rPr>
      </w:pPr>
      <w:r w:rsidRPr="00EA463D">
        <w:rPr>
          <w:rFonts w:ascii="Times New Roman" w:eastAsia="Times New Roman" w:hAnsi="Times New Roman" w:cs="Times New Roman"/>
          <w:b/>
          <w:bCs/>
          <w:color w:val="000000" w:themeColor="text1"/>
          <w:sz w:val="20"/>
          <w:szCs w:val="28"/>
        </w:rPr>
        <w:t>Conclusion</w:t>
      </w:r>
      <w:bookmarkEnd w:id="11"/>
      <w:r w:rsidRPr="00EA463D">
        <w:rPr>
          <w:rFonts w:ascii="Times New Roman" w:eastAsia="Times New Roman" w:hAnsi="Times New Roman" w:cs="Times New Roman"/>
          <w:b/>
          <w:bCs/>
          <w:color w:val="000000" w:themeColor="text1"/>
          <w:sz w:val="20"/>
          <w:szCs w:val="28"/>
        </w:rPr>
        <w:t xml:space="preserve"> </w:t>
      </w:r>
    </w:p>
    <w:p w:rsidR="00E47AC7" w:rsidRPr="00EA463D" w:rsidRDefault="00EA463D" w:rsidP="00375974">
      <w:pPr>
        <w:snapToGrid w:val="0"/>
        <w:spacing w:after="0" w:line="240" w:lineRule="auto"/>
        <w:ind w:firstLine="425"/>
        <w:jc w:val="both"/>
        <w:rPr>
          <w:rFonts w:ascii="Times New Roman" w:eastAsia="Times New Roman" w:hAnsi="Times New Roman" w:cs="Times New Roman"/>
          <w:color w:val="000000"/>
          <w:sz w:val="20"/>
          <w:szCs w:val="24"/>
        </w:rPr>
      </w:pPr>
      <w:r w:rsidRPr="00EA463D">
        <w:rPr>
          <w:rFonts w:ascii="Times New Roman" w:eastAsia="Calibri" w:hAnsi="Times New Roman" w:cs="Times New Roman"/>
          <w:sz w:val="20"/>
          <w:szCs w:val="24"/>
        </w:rPr>
        <w:t>T</w:t>
      </w:r>
      <w:r w:rsidR="00505C6D" w:rsidRPr="00EA463D">
        <w:rPr>
          <w:rFonts w:ascii="Times New Roman" w:eastAsia="Calibri" w:hAnsi="Times New Roman" w:cs="Times New Roman"/>
          <w:sz w:val="20"/>
          <w:szCs w:val="24"/>
        </w:rPr>
        <w:t>his study fou</w:t>
      </w:r>
      <w:r w:rsidR="007770AE" w:rsidRPr="00EA463D">
        <w:rPr>
          <w:rFonts w:ascii="Times New Roman" w:eastAsia="Calibri" w:hAnsi="Times New Roman" w:cs="Times New Roman"/>
          <w:sz w:val="20"/>
          <w:szCs w:val="24"/>
        </w:rPr>
        <w:t>nd</w:t>
      </w:r>
      <w:r w:rsidR="00505C6D" w:rsidRPr="00EA463D">
        <w:rPr>
          <w:rFonts w:ascii="Times New Roman" w:eastAsia="Calibri" w:hAnsi="Times New Roman" w:cs="Times New Roman"/>
          <w:sz w:val="20"/>
          <w:szCs w:val="24"/>
        </w:rPr>
        <w:t xml:space="preserve"> </w:t>
      </w:r>
      <w:r w:rsidR="00A757F7" w:rsidRPr="00EA463D">
        <w:rPr>
          <w:rFonts w:ascii="Times New Roman" w:eastAsia="Calibri" w:hAnsi="Times New Roman" w:cs="Times New Roman"/>
          <w:sz w:val="20"/>
          <w:szCs w:val="24"/>
        </w:rPr>
        <w:t xml:space="preserve">that a significant decrement of important </w:t>
      </w:r>
      <w:proofErr w:type="spellStart"/>
      <w:r w:rsidR="00505C6D" w:rsidRPr="00EA463D">
        <w:rPr>
          <w:rFonts w:ascii="Times New Roman" w:eastAsia="Calibri" w:hAnsi="Times New Roman" w:cs="Times New Roman"/>
          <w:sz w:val="20"/>
          <w:szCs w:val="24"/>
        </w:rPr>
        <w:t>NTFPs</w:t>
      </w:r>
      <w:proofErr w:type="spellEnd"/>
      <w:r w:rsidR="00505C6D" w:rsidRPr="00EA463D">
        <w:rPr>
          <w:rFonts w:ascii="Times New Roman" w:eastAsia="Calibri" w:hAnsi="Times New Roman" w:cs="Times New Roman"/>
          <w:sz w:val="20"/>
          <w:szCs w:val="24"/>
        </w:rPr>
        <w:t xml:space="preserve"> that</w:t>
      </w:r>
      <w:r w:rsidR="007770AE" w:rsidRPr="00EA463D">
        <w:rPr>
          <w:rFonts w:ascii="Times New Roman" w:eastAsia="Calibri" w:hAnsi="Times New Roman" w:cs="Times New Roman"/>
          <w:sz w:val="20"/>
          <w:szCs w:val="24"/>
        </w:rPr>
        <w:t xml:space="preserve"> </w:t>
      </w:r>
      <w:r w:rsidR="00505C6D" w:rsidRPr="00EA463D">
        <w:rPr>
          <w:rFonts w:ascii="Times New Roman" w:eastAsia="Calibri" w:hAnsi="Times New Roman" w:cs="Times New Roman"/>
          <w:sz w:val="20"/>
          <w:szCs w:val="24"/>
        </w:rPr>
        <w:t xml:space="preserve">native </w:t>
      </w:r>
      <w:r w:rsidR="007770AE" w:rsidRPr="00EA463D">
        <w:rPr>
          <w:rFonts w:ascii="Times New Roman" w:eastAsia="Calibri" w:hAnsi="Times New Roman" w:cs="Times New Roman"/>
          <w:sz w:val="20"/>
          <w:szCs w:val="24"/>
        </w:rPr>
        <w:t>communities</w:t>
      </w:r>
      <w:r w:rsidRPr="00EA463D">
        <w:rPr>
          <w:rFonts w:ascii="Times New Roman" w:eastAsia="Calibri" w:hAnsi="Times New Roman" w:cs="Times New Roman"/>
          <w:sz w:val="20"/>
          <w:szCs w:val="24"/>
        </w:rPr>
        <w:t xml:space="preserve"> </w:t>
      </w:r>
      <w:r w:rsidR="00505C6D" w:rsidRPr="00EA463D">
        <w:rPr>
          <w:rFonts w:ascii="Times New Roman" w:eastAsia="Calibri" w:hAnsi="Times New Roman" w:cs="Times New Roman"/>
          <w:sz w:val="20"/>
          <w:szCs w:val="24"/>
        </w:rPr>
        <w:t>has been</w:t>
      </w:r>
      <w:r w:rsidR="00A757F7" w:rsidRPr="00EA463D">
        <w:rPr>
          <w:rFonts w:ascii="Times New Roman" w:eastAsia="Calibri" w:hAnsi="Times New Roman" w:cs="Times New Roman"/>
          <w:sz w:val="20"/>
          <w:szCs w:val="24"/>
        </w:rPr>
        <w:t xml:space="preserve"> used</w:t>
      </w:r>
      <w:r w:rsidR="00505C6D" w:rsidRPr="00EA463D">
        <w:rPr>
          <w:rFonts w:ascii="Times New Roman" w:eastAsia="Calibri" w:hAnsi="Times New Roman" w:cs="Times New Roman"/>
          <w:sz w:val="20"/>
          <w:szCs w:val="24"/>
        </w:rPr>
        <w:t xml:space="preserve"> </w:t>
      </w:r>
      <w:r w:rsidR="00A757F7" w:rsidRPr="00EA463D">
        <w:rPr>
          <w:rFonts w:ascii="Times New Roman" w:eastAsia="Calibri" w:hAnsi="Times New Roman" w:cs="Times New Roman"/>
          <w:sz w:val="20"/>
          <w:szCs w:val="24"/>
        </w:rPr>
        <w:t>for</w:t>
      </w:r>
      <w:r w:rsidRPr="00EA463D">
        <w:rPr>
          <w:rFonts w:ascii="Times New Roman" w:eastAsia="Calibri" w:hAnsi="Times New Roman" w:cs="Times New Roman"/>
          <w:sz w:val="20"/>
          <w:szCs w:val="24"/>
        </w:rPr>
        <w:t xml:space="preserve"> </w:t>
      </w:r>
      <w:r w:rsidR="00E47AC7" w:rsidRPr="00EA463D">
        <w:rPr>
          <w:rFonts w:ascii="Times New Roman" w:eastAsia="Calibri" w:hAnsi="Times New Roman" w:cs="Times New Roman"/>
          <w:sz w:val="20"/>
          <w:szCs w:val="24"/>
        </w:rPr>
        <w:t>food sources</w:t>
      </w:r>
      <w:r w:rsidR="00A757F7" w:rsidRPr="00EA463D">
        <w:rPr>
          <w:rFonts w:ascii="Times New Roman" w:eastAsia="Calibri" w:hAnsi="Times New Roman" w:cs="Times New Roman"/>
          <w:sz w:val="20"/>
          <w:szCs w:val="24"/>
        </w:rPr>
        <w:t xml:space="preserve"> and utensils</w:t>
      </w:r>
      <w:r w:rsidRPr="00EA463D">
        <w:rPr>
          <w:rFonts w:ascii="Times New Roman" w:eastAsia="Calibri" w:hAnsi="Times New Roman" w:cs="Times New Roman"/>
          <w:sz w:val="20"/>
          <w:szCs w:val="24"/>
        </w:rPr>
        <w:t xml:space="preserve"> </w:t>
      </w:r>
      <w:r w:rsidR="00E47AC7" w:rsidRPr="00EA463D">
        <w:rPr>
          <w:rFonts w:ascii="Times New Roman" w:eastAsia="Calibri" w:hAnsi="Times New Roman" w:cs="Times New Roman"/>
          <w:sz w:val="20"/>
          <w:szCs w:val="24"/>
        </w:rPr>
        <w:t xml:space="preserve">like honey, forest coffee, forest tuber, forest spices, important health care medicinal plants, </w:t>
      </w:r>
      <w:proofErr w:type="spellStart"/>
      <w:r w:rsidR="00E47AC7" w:rsidRPr="00EA463D">
        <w:rPr>
          <w:rFonts w:ascii="Times New Roman" w:eastAsia="Calibri" w:hAnsi="Times New Roman" w:cs="Times New Roman"/>
          <w:i/>
          <w:sz w:val="20"/>
          <w:szCs w:val="24"/>
        </w:rPr>
        <w:t>Antiaris</w:t>
      </w:r>
      <w:r w:rsidR="00E47AC7" w:rsidRPr="00EA463D">
        <w:rPr>
          <w:rFonts w:ascii="Times New Roman" w:eastAsia="Calibri" w:hAnsi="Times New Roman" w:cs="Times New Roman"/>
          <w:i/>
          <w:sz w:val="20"/>
          <w:szCs w:val="24"/>
          <w:lang w:val="en-GB"/>
        </w:rPr>
        <w:t>toxicaria</w:t>
      </w:r>
      <w:proofErr w:type="spellEnd"/>
      <w:r w:rsidR="00E47AC7" w:rsidRPr="00EA463D">
        <w:rPr>
          <w:rFonts w:ascii="Times New Roman" w:eastAsia="Calibri" w:hAnsi="Times New Roman" w:cs="Times New Roman"/>
          <w:sz w:val="20"/>
          <w:szCs w:val="24"/>
        </w:rPr>
        <w:t xml:space="preserve"> tree’s bark that serves as cloth and sleeping mat preparation, edible forest leaves and fruits, and bush meat from wild animals.</w:t>
      </w:r>
    </w:p>
    <w:p w:rsidR="00E47AC7" w:rsidRPr="00EA463D" w:rsidRDefault="00E47AC7" w:rsidP="00375974">
      <w:pPr>
        <w:snapToGrid w:val="0"/>
        <w:spacing w:after="0" w:line="240" w:lineRule="auto"/>
        <w:ind w:firstLine="425"/>
        <w:jc w:val="both"/>
        <w:rPr>
          <w:rFonts w:ascii="Times New Roman" w:eastAsia="Calibri" w:hAnsi="Times New Roman" w:cs="Times New Roman"/>
          <w:sz w:val="20"/>
        </w:rPr>
      </w:pPr>
      <w:bookmarkStart w:id="12" w:name="_Toc433119362"/>
      <w:bookmarkStart w:id="13" w:name="_Toc454478325"/>
    </w:p>
    <w:p w:rsidR="00E47AC7" w:rsidRPr="00EA463D" w:rsidRDefault="00375974" w:rsidP="00375974">
      <w:pPr>
        <w:snapToGrid w:val="0"/>
        <w:spacing w:after="0" w:line="240" w:lineRule="auto"/>
        <w:jc w:val="both"/>
        <w:outlineLvl w:val="0"/>
        <w:rPr>
          <w:rFonts w:ascii="Times New Roman" w:eastAsia="Times New Roman" w:hAnsi="Times New Roman" w:cs="Times New Roman"/>
          <w:b/>
          <w:bCs/>
          <w:sz w:val="20"/>
          <w:szCs w:val="28"/>
        </w:rPr>
      </w:pPr>
      <w:r w:rsidRPr="00EA463D">
        <w:rPr>
          <w:rFonts w:ascii="Times New Roman" w:eastAsia="Times New Roman" w:hAnsi="Times New Roman" w:cs="Times New Roman"/>
          <w:b/>
          <w:bCs/>
          <w:sz w:val="20"/>
          <w:szCs w:val="28"/>
        </w:rPr>
        <w:t>Reference</w:t>
      </w:r>
      <w:bookmarkEnd w:id="12"/>
      <w:r w:rsidRPr="00EA463D">
        <w:rPr>
          <w:rFonts w:ascii="Times New Roman" w:eastAsia="Times New Roman" w:hAnsi="Times New Roman" w:cs="Times New Roman"/>
          <w:b/>
          <w:bCs/>
          <w:sz w:val="20"/>
          <w:szCs w:val="28"/>
        </w:rPr>
        <w:t>s</w:t>
      </w:r>
      <w:bookmarkEnd w:id="13"/>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Abeje</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Menberu</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2011.</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Differential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livelihood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adaptive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strategies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spontaneous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organized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resettlers</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Guraferda</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Wereda</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Southwestern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(SNNPR)</w:t>
      </w:r>
      <w:r w:rsidR="00375974" w:rsidRPr="00375974">
        <w:rPr>
          <w:rFonts w:ascii="Times New Roman" w:eastAsia="Calibri" w:hAnsi="Times New Roman" w:cs="Times New Roman"/>
          <w:color w:val="000000"/>
          <w:sz w:val="20"/>
          <w:szCs w:val="24"/>
        </w:rPr>
        <w:t>.</w:t>
      </w:r>
      <w:r w:rsidR="00375974">
        <w:rPr>
          <w:rFonts w:ascii="Times New Roman" w:eastAsia="Calibri" w:hAnsi="Times New Roman" w:cs="Times New Roman"/>
          <w:color w:val="000000"/>
          <w:sz w:val="20"/>
          <w:szCs w:val="24"/>
        </w:rPr>
        <w:t xml:space="preserve"> </w:t>
      </w:r>
      <w:proofErr w:type="spellStart"/>
      <w:r w:rsidR="00375974" w:rsidRPr="00375974">
        <w:rPr>
          <w:rFonts w:ascii="Times New Roman" w:eastAsia="Calibri" w:hAnsi="Times New Roman" w:cs="Times New Roman"/>
          <w:i/>
          <w:color w:val="000000"/>
          <w:sz w:val="20"/>
          <w:szCs w:val="24"/>
        </w:rPr>
        <w:t>M</w:t>
      </w:r>
      <w:r w:rsidRPr="00375974">
        <w:rPr>
          <w:rFonts w:ascii="Times New Roman" w:eastAsia="Calibri" w:hAnsi="Times New Roman" w:cs="Times New Roman"/>
          <w:i/>
          <w:color w:val="000000"/>
          <w:sz w:val="20"/>
          <w:szCs w:val="24"/>
        </w:rPr>
        <w:t>Sc</w:t>
      </w:r>
      <w:proofErr w:type="spellEnd"/>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thesis</w:t>
      </w:r>
      <w:r w:rsidR="00BB50F0"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00BB50F0" w:rsidRPr="00375974">
        <w:rPr>
          <w:rFonts w:ascii="Times New Roman" w:eastAsia="Calibri" w:hAnsi="Times New Roman" w:cs="Times New Roman"/>
          <w:color w:val="000000"/>
          <w:sz w:val="20"/>
          <w:szCs w:val="24"/>
        </w:rPr>
        <w:t>Addis</w:t>
      </w:r>
      <w:r w:rsidR="00EA463D" w:rsidRPr="00375974">
        <w:rPr>
          <w:rFonts w:ascii="Times New Roman" w:eastAsia="Calibri" w:hAnsi="Times New Roman" w:cs="Times New Roman"/>
          <w:color w:val="000000"/>
          <w:sz w:val="20"/>
          <w:szCs w:val="24"/>
        </w:rPr>
        <w:t xml:space="preserve"> </w:t>
      </w:r>
      <w:r w:rsidR="00BB50F0" w:rsidRPr="00375974">
        <w:rPr>
          <w:rFonts w:ascii="Times New Roman" w:eastAsia="Calibri" w:hAnsi="Times New Roman" w:cs="Times New Roman"/>
          <w:color w:val="000000"/>
          <w:sz w:val="20"/>
          <w:szCs w:val="24"/>
        </w:rPr>
        <w:t>Ababa</w:t>
      </w:r>
      <w:r w:rsidR="00EA463D" w:rsidRPr="00375974">
        <w:rPr>
          <w:rFonts w:ascii="Times New Roman" w:eastAsia="Calibri" w:hAnsi="Times New Roman" w:cs="Times New Roman"/>
          <w:color w:val="000000"/>
          <w:sz w:val="20"/>
          <w:szCs w:val="24"/>
        </w:rPr>
        <w:t xml:space="preserve"> </w:t>
      </w:r>
      <w:r w:rsidR="00BB50F0" w:rsidRPr="00375974">
        <w:rPr>
          <w:rFonts w:ascii="Times New Roman" w:eastAsia="Calibri" w:hAnsi="Times New Roman" w:cs="Times New Roman"/>
          <w:color w:val="000000"/>
          <w:sz w:val="20"/>
          <w:szCs w:val="24"/>
        </w:rPr>
        <w:t>University.</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Alemayehu</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Mullatu</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2010.</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Contribution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Products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Extraction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to</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Livelihood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Support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lastRenderedPageBreak/>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Conservation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Masha</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Andracha</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Woredas</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Sout</w:t>
      </w:r>
      <w:r w:rsidR="00375974" w:rsidRPr="00375974">
        <w:rPr>
          <w:rFonts w:ascii="Times New Roman" w:eastAsia="Calibri" w:hAnsi="Times New Roman" w:cs="Times New Roman"/>
          <w:color w:val="000000"/>
          <w:sz w:val="20"/>
          <w:szCs w:val="24"/>
        </w:rPr>
        <w:t>h</w:t>
      </w:r>
      <w:r w:rsidR="00375974">
        <w:rPr>
          <w:rFonts w:ascii="Times New Roman" w:eastAsia="Calibri" w:hAnsi="Times New Roman" w:cs="Times New Roman"/>
          <w:color w:val="000000"/>
          <w:sz w:val="20"/>
          <w:szCs w:val="24"/>
        </w:rPr>
        <w:t xml:space="preserve"> </w:t>
      </w:r>
      <w:r w:rsidR="00375974" w:rsidRPr="00375974">
        <w:rPr>
          <w:rFonts w:ascii="Times New Roman" w:eastAsia="Calibri" w:hAnsi="Times New Roman" w:cs="Times New Roman"/>
          <w:color w:val="000000"/>
          <w:sz w:val="20"/>
          <w:szCs w:val="24"/>
        </w:rPr>
        <w:t>W</w:t>
      </w:r>
      <w:r w:rsidRPr="00375974">
        <w:rPr>
          <w:rFonts w:ascii="Times New Roman" w:eastAsia="Calibri" w:hAnsi="Times New Roman" w:cs="Times New Roman"/>
          <w:color w:val="000000"/>
          <w:sz w:val="20"/>
          <w:szCs w:val="24"/>
        </w:rPr>
        <w:t>estern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i/>
          <w:color w:val="000000"/>
          <w:sz w:val="20"/>
          <w:szCs w:val="24"/>
        </w:rPr>
        <w:t>MSc</w:t>
      </w:r>
      <w:proofErr w:type="spellEnd"/>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thesis</w:t>
      </w:r>
      <w:r w:rsidR="00375974" w:rsidRPr="00375974">
        <w:rPr>
          <w:rFonts w:ascii="Times New Roman" w:eastAsia="Calibri" w:hAnsi="Times New Roman" w:cs="Times New Roman"/>
          <w:i/>
          <w:color w:val="000000"/>
          <w:sz w:val="20"/>
          <w:szCs w:val="24"/>
        </w:rPr>
        <w:t>,</w:t>
      </w:r>
      <w:r w:rsidR="00375974">
        <w:rPr>
          <w:rFonts w:ascii="Times New Roman" w:eastAsia="Calibri" w:hAnsi="Times New Roman" w:cs="Times New Roman"/>
          <w:i/>
          <w:color w:val="000000"/>
          <w:sz w:val="20"/>
          <w:szCs w:val="24"/>
        </w:rPr>
        <w:t xml:space="preserve"> </w:t>
      </w:r>
      <w:r w:rsidR="00375974" w:rsidRPr="00375974">
        <w:rPr>
          <w:rFonts w:ascii="Times New Roman" w:eastAsia="Calibri" w:hAnsi="Times New Roman" w:cs="Times New Roman"/>
          <w:color w:val="000000"/>
          <w:sz w:val="20"/>
          <w:szCs w:val="24"/>
        </w:rPr>
        <w:t>A</w:t>
      </w:r>
      <w:r w:rsidRPr="00375974">
        <w:rPr>
          <w:rFonts w:ascii="Times New Roman" w:eastAsia="Calibri" w:hAnsi="Times New Roman" w:cs="Times New Roman"/>
          <w:color w:val="000000"/>
          <w:sz w:val="20"/>
          <w:szCs w:val="24"/>
        </w:rPr>
        <w:t>d</w:t>
      </w:r>
      <w:r w:rsidR="00465F56" w:rsidRPr="00375974">
        <w:rPr>
          <w:rFonts w:ascii="Times New Roman" w:eastAsia="Calibri" w:hAnsi="Times New Roman" w:cs="Times New Roman"/>
          <w:color w:val="000000"/>
          <w:sz w:val="20"/>
          <w:szCs w:val="24"/>
        </w:rPr>
        <w:t>dis</w:t>
      </w:r>
      <w:r w:rsidR="00EA463D" w:rsidRPr="00375974">
        <w:rPr>
          <w:rFonts w:ascii="Times New Roman" w:eastAsia="Calibri" w:hAnsi="Times New Roman" w:cs="Times New Roman"/>
          <w:color w:val="000000"/>
          <w:sz w:val="20"/>
          <w:szCs w:val="24"/>
        </w:rPr>
        <w:t xml:space="preserve"> </w:t>
      </w:r>
      <w:r w:rsidR="00465F56" w:rsidRPr="00375974">
        <w:rPr>
          <w:rFonts w:ascii="Times New Roman" w:eastAsia="Calibri" w:hAnsi="Times New Roman" w:cs="Times New Roman"/>
          <w:color w:val="000000"/>
          <w:sz w:val="20"/>
          <w:szCs w:val="24"/>
        </w:rPr>
        <w:t>Ababa</w:t>
      </w:r>
      <w:r w:rsidR="00EA463D" w:rsidRPr="00375974">
        <w:rPr>
          <w:rFonts w:ascii="Times New Roman" w:eastAsia="Calibri" w:hAnsi="Times New Roman" w:cs="Times New Roman"/>
          <w:color w:val="000000"/>
          <w:sz w:val="20"/>
          <w:szCs w:val="24"/>
        </w:rPr>
        <w:t xml:space="preserve"> </w:t>
      </w:r>
      <w:r w:rsidR="00465F56" w:rsidRPr="00375974">
        <w:rPr>
          <w:rFonts w:ascii="Times New Roman" w:eastAsia="Calibri" w:hAnsi="Times New Roman" w:cs="Times New Roman"/>
          <w:color w:val="000000"/>
          <w:sz w:val="20"/>
          <w:szCs w:val="24"/>
        </w:rPr>
        <w:t>University,</w:t>
      </w:r>
      <w:r w:rsidR="00EA463D" w:rsidRPr="00375974">
        <w:rPr>
          <w:rFonts w:ascii="Times New Roman" w:eastAsia="Calibri" w:hAnsi="Times New Roman" w:cs="Times New Roman"/>
          <w:color w:val="000000"/>
          <w:sz w:val="20"/>
          <w:szCs w:val="24"/>
        </w:rPr>
        <w:t xml:space="preserve"> </w:t>
      </w:r>
      <w:r w:rsidR="00465F56" w:rsidRPr="00375974">
        <w:rPr>
          <w:rFonts w:ascii="Times New Roman" w:eastAsia="Calibri" w:hAnsi="Times New Roman" w:cs="Times New Roman"/>
          <w:color w:val="000000"/>
          <w:sz w:val="20"/>
          <w:szCs w:val="24"/>
        </w:rPr>
        <w:t>Ethiopia.</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Dawit</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Abate.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2014.</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Wild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Mushrooms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Mushroom</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Cultivation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Efforts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Addis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Ababa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University,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p>
    <w:p w:rsidR="00EA463D"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Debonne</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2015</w:t>
      </w:r>
      <w:r w:rsidR="00375974" w:rsidRPr="00375974">
        <w:rPr>
          <w:rFonts w:ascii="Times New Roman" w:eastAsia="Calibri" w:hAnsi="Times New Roman" w:cs="Times New Roman"/>
          <w:color w:val="000000"/>
          <w:sz w:val="20"/>
          <w:szCs w:val="24"/>
        </w:rPr>
        <w:t>.</w:t>
      </w:r>
      <w:r w:rsidR="00375974">
        <w:rPr>
          <w:rFonts w:ascii="Times New Roman" w:eastAsia="Calibri" w:hAnsi="Times New Roman" w:cs="Times New Roman"/>
          <w:color w:val="000000"/>
          <w:sz w:val="20"/>
          <w:szCs w:val="24"/>
        </w:rPr>
        <w:t xml:space="preserve"> </w:t>
      </w:r>
      <w:r w:rsidR="00375974" w:rsidRPr="00375974">
        <w:rPr>
          <w:rFonts w:ascii="Times New Roman" w:eastAsia="Calibri" w:hAnsi="Times New Roman" w:cs="Times New Roman"/>
          <w:color w:val="000000"/>
          <w:sz w:val="20"/>
          <w:szCs w:val="24"/>
        </w:rPr>
        <w:t>T</w:t>
      </w:r>
      <w:r w:rsidRPr="00375974">
        <w:rPr>
          <w:rFonts w:ascii="Times New Roman" w:eastAsia="Calibri" w:hAnsi="Times New Roman" w:cs="Times New Roman"/>
          <w:color w:val="000000"/>
          <w:sz w:val="20"/>
          <w:szCs w:val="24"/>
        </w:rPr>
        <w:t>he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impact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migration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tropical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deforestation.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agent-based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modeling</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approach</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Guraferda</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Southwest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i/>
          <w:color w:val="000000"/>
          <w:sz w:val="20"/>
          <w:szCs w:val="24"/>
        </w:rPr>
        <w:t>MSc</w:t>
      </w:r>
      <w:proofErr w:type="spellEnd"/>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thesis,</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in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Geography,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Faculty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science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bio-engineering</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sciences,</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Vrijeuniversiteit</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Brussel</w:t>
      </w:r>
      <w:proofErr w:type="spellEnd"/>
      <w:r w:rsidRPr="00375974">
        <w:rPr>
          <w:rFonts w:ascii="Times New Roman" w:eastAsia="Calibri" w:hAnsi="Times New Roman" w:cs="Times New Roman"/>
          <w:color w:val="000000"/>
          <w:sz w:val="20"/>
          <w:szCs w:val="24"/>
        </w:rPr>
        <w:t>.</w:t>
      </w:r>
    </w:p>
    <w:p w:rsidR="00E47AC7" w:rsidRPr="00375974" w:rsidRDefault="00EA463D"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D</w:t>
      </w:r>
      <w:r w:rsidR="00E47AC7" w:rsidRPr="00375974">
        <w:rPr>
          <w:rFonts w:ascii="Times New Roman" w:eastAsia="Calibri" w:hAnsi="Times New Roman" w:cs="Times New Roman"/>
          <w:color w:val="000000"/>
          <w:sz w:val="20"/>
          <w:szCs w:val="24"/>
        </w:rPr>
        <w:t>emel</w:t>
      </w:r>
      <w:proofErr w:type="spellEnd"/>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Teketay</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Mulugeta</w:t>
      </w:r>
      <w:proofErr w:type="spellEnd"/>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Lemenih</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Tesfaye</w:t>
      </w:r>
      <w:proofErr w:type="spellEnd"/>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Bekele</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Yona</w:t>
      </w:r>
      <w:r w:rsidR="00375974" w:rsidRPr="00375974">
        <w:rPr>
          <w:rFonts w:ascii="Times New Roman" w:eastAsia="Calibri" w:hAnsi="Times New Roman" w:cs="Times New Roman"/>
          <w:color w:val="000000"/>
          <w:sz w:val="20"/>
          <w:szCs w:val="24"/>
        </w:rPr>
        <w:t>s</w:t>
      </w:r>
      <w:proofErr w:type="spellEnd"/>
      <w:r w:rsidR="00375974">
        <w:rPr>
          <w:rFonts w:ascii="Times New Roman" w:eastAsia="Calibri" w:hAnsi="Times New Roman" w:cs="Times New Roman"/>
          <w:color w:val="000000"/>
          <w:sz w:val="20"/>
          <w:szCs w:val="24"/>
        </w:rPr>
        <w:t xml:space="preserve"> </w:t>
      </w:r>
      <w:proofErr w:type="spellStart"/>
      <w:r w:rsidR="00375974" w:rsidRPr="00375974">
        <w:rPr>
          <w:rFonts w:ascii="Times New Roman" w:eastAsia="Calibri" w:hAnsi="Times New Roman" w:cs="Times New Roman"/>
          <w:color w:val="000000"/>
          <w:sz w:val="20"/>
          <w:szCs w:val="24"/>
        </w:rPr>
        <w:t>Y</w:t>
      </w:r>
      <w:r w:rsidR="00E47AC7" w:rsidRPr="00375974">
        <w:rPr>
          <w:rFonts w:ascii="Times New Roman" w:eastAsia="Calibri" w:hAnsi="Times New Roman" w:cs="Times New Roman"/>
          <w:color w:val="000000"/>
          <w:sz w:val="20"/>
          <w:szCs w:val="24"/>
        </w:rPr>
        <w:t>emshaw</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Sisa</w:t>
      </w:r>
      <w:r w:rsidR="00375974" w:rsidRPr="00375974">
        <w:rPr>
          <w:rFonts w:ascii="Times New Roman" w:eastAsia="Calibri" w:hAnsi="Times New Roman" w:cs="Times New Roman"/>
          <w:color w:val="000000"/>
          <w:sz w:val="20"/>
          <w:szCs w:val="24"/>
        </w:rPr>
        <w:t>y</w:t>
      </w:r>
      <w:proofErr w:type="spellEnd"/>
      <w:r w:rsidR="00375974">
        <w:rPr>
          <w:rFonts w:ascii="Times New Roman" w:eastAsia="Calibri" w:hAnsi="Times New Roman" w:cs="Times New Roman"/>
          <w:color w:val="000000"/>
          <w:sz w:val="20"/>
          <w:szCs w:val="24"/>
        </w:rPr>
        <w:t xml:space="preserve"> </w:t>
      </w:r>
      <w:proofErr w:type="spellStart"/>
      <w:r w:rsidR="00375974" w:rsidRPr="00375974">
        <w:rPr>
          <w:rFonts w:ascii="Times New Roman" w:eastAsia="Calibri" w:hAnsi="Times New Roman" w:cs="Times New Roman"/>
          <w:color w:val="000000"/>
          <w:sz w:val="20"/>
          <w:szCs w:val="24"/>
        </w:rPr>
        <w:t>F</w:t>
      </w:r>
      <w:r w:rsidR="00E47AC7" w:rsidRPr="00375974">
        <w:rPr>
          <w:rFonts w:ascii="Times New Roman" w:eastAsia="Calibri" w:hAnsi="Times New Roman" w:cs="Times New Roman"/>
          <w:color w:val="000000"/>
          <w:sz w:val="20"/>
          <w:szCs w:val="24"/>
        </w:rPr>
        <w:t>eleke</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Wubalem</w:t>
      </w:r>
      <w:proofErr w:type="spellEnd"/>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Tadesse</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Yitebet</w:t>
      </w:r>
      <w:r w:rsidR="00375974" w:rsidRPr="00375974">
        <w:rPr>
          <w:rFonts w:ascii="Times New Roman" w:eastAsia="Calibri" w:hAnsi="Times New Roman" w:cs="Times New Roman"/>
          <w:color w:val="000000"/>
          <w:sz w:val="20"/>
          <w:szCs w:val="24"/>
        </w:rPr>
        <w:t>u</w:t>
      </w:r>
      <w:proofErr w:type="spellEnd"/>
      <w:r w:rsidR="00375974">
        <w:rPr>
          <w:rFonts w:ascii="Times New Roman" w:eastAsia="Calibri" w:hAnsi="Times New Roman" w:cs="Times New Roman"/>
          <w:color w:val="000000"/>
          <w:sz w:val="20"/>
          <w:szCs w:val="24"/>
        </w:rPr>
        <w:t xml:space="preserve"> </w:t>
      </w:r>
      <w:proofErr w:type="spellStart"/>
      <w:r w:rsidR="00375974" w:rsidRPr="00375974">
        <w:rPr>
          <w:rFonts w:ascii="Times New Roman" w:eastAsia="Calibri" w:hAnsi="Times New Roman" w:cs="Times New Roman"/>
          <w:color w:val="000000"/>
          <w:sz w:val="20"/>
          <w:szCs w:val="24"/>
        </w:rPr>
        <w:t>M</w:t>
      </w:r>
      <w:r w:rsidR="00E47AC7" w:rsidRPr="00375974">
        <w:rPr>
          <w:rFonts w:ascii="Times New Roman" w:eastAsia="Calibri" w:hAnsi="Times New Roman" w:cs="Times New Roman"/>
          <w:color w:val="000000"/>
          <w:sz w:val="20"/>
          <w:szCs w:val="24"/>
        </w:rPr>
        <w:t>oges</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Tesfaye</w:t>
      </w:r>
      <w:proofErr w:type="spellEnd"/>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Hunde</w:t>
      </w:r>
      <w:proofErr w:type="spellEnd"/>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and</w:t>
      </w:r>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Demeke</w:t>
      </w:r>
      <w:proofErr w:type="spellEnd"/>
      <w:r w:rsidRPr="00375974">
        <w:rPr>
          <w:rFonts w:ascii="Times New Roman" w:eastAsia="Calibri" w:hAnsi="Times New Roman" w:cs="Times New Roman"/>
          <w:color w:val="000000"/>
          <w:sz w:val="20"/>
          <w:szCs w:val="24"/>
        </w:rPr>
        <w:t xml:space="preserve"> </w:t>
      </w:r>
      <w:proofErr w:type="spellStart"/>
      <w:r w:rsidR="00E47AC7" w:rsidRPr="00375974">
        <w:rPr>
          <w:rFonts w:ascii="Times New Roman" w:eastAsia="Calibri" w:hAnsi="Times New Roman" w:cs="Times New Roman"/>
          <w:color w:val="000000"/>
          <w:sz w:val="20"/>
          <w:szCs w:val="24"/>
        </w:rPr>
        <w:t>Nigussie</w:t>
      </w:r>
      <w:proofErr w:type="spellEnd"/>
      <w:r w:rsidR="00E47AC7" w:rsidRPr="00375974">
        <w:rPr>
          <w:rFonts w:ascii="Times New Roman" w:eastAsia="Calibri" w:hAnsi="Times New Roman" w:cs="Times New Roman"/>
          <w:color w:val="000000"/>
          <w:sz w:val="20"/>
          <w:szCs w:val="24"/>
        </w:rPr>
        <w:t>.</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2010.</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Forest</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Resources</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and</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Challenges</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of</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Sustainable</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Forest</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Management</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and</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Conservation</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in</w:t>
      </w:r>
      <w:r w:rsidRPr="00375974">
        <w:rPr>
          <w:rFonts w:ascii="Times New Roman" w:eastAsia="Calibri" w:hAnsi="Times New Roman" w:cs="Times New Roman"/>
          <w:color w:val="000000"/>
          <w:sz w:val="20"/>
          <w:szCs w:val="24"/>
        </w:rPr>
        <w:t xml:space="preserve"> </w:t>
      </w:r>
      <w:r w:rsidR="00E47AC7" w:rsidRPr="00375974">
        <w:rPr>
          <w:rFonts w:ascii="Times New Roman" w:eastAsia="Calibri" w:hAnsi="Times New Roman" w:cs="Times New Roman"/>
          <w:color w:val="000000"/>
          <w:sz w:val="20"/>
          <w:szCs w:val="24"/>
        </w:rPr>
        <w:t>Ethiopia.</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r w:rsidRPr="00375974">
        <w:rPr>
          <w:rFonts w:ascii="Times New Roman" w:eastAsia="Calibri" w:hAnsi="Times New Roman" w:cs="Times New Roman"/>
          <w:color w:val="000000"/>
          <w:sz w:val="20"/>
          <w:szCs w:val="24"/>
        </w:rPr>
        <w:t>FAO.</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1988.</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Non-wood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product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assignment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to</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compile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data.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Addis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Ababa,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p>
    <w:p w:rsid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sz w:val="20"/>
          <w:szCs w:val="24"/>
        </w:rPr>
      </w:pPr>
      <w:r w:rsidRPr="00375974">
        <w:rPr>
          <w:rFonts w:ascii="Times New Roman" w:eastAsia="Times New Roman" w:hAnsi="Times New Roman" w:cs="Times New Roman"/>
          <w:sz w:val="20"/>
          <w:szCs w:val="24"/>
        </w:rPr>
        <w:t>FAO.2002.</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Africa</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Forest:</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view</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to</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2010,</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Outlook</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Study</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for</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Africa,</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European</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Commissio</w:t>
      </w:r>
      <w:r w:rsidR="00375974" w:rsidRPr="00375974">
        <w:rPr>
          <w:rFonts w:ascii="Times New Roman" w:eastAsia="Times New Roman" w:hAnsi="Times New Roman" w:cs="Times New Roman"/>
          <w:sz w:val="20"/>
          <w:szCs w:val="24"/>
        </w:rPr>
        <w:t>n</w:t>
      </w:r>
      <w:r w:rsidR="00375974">
        <w:rPr>
          <w:rFonts w:ascii="Times New Roman" w:eastAsia="Times New Roman" w:hAnsi="Times New Roman" w:cs="Times New Roman"/>
          <w:sz w:val="20"/>
          <w:szCs w:val="24"/>
        </w:rPr>
        <w:t>.</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hAnsi="Times New Roman" w:cs="Times New Roman"/>
          <w:sz w:val="20"/>
        </w:rPr>
        <w:t>Gessesse</w:t>
      </w:r>
      <w:proofErr w:type="spellEnd"/>
      <w:r w:rsidR="00EA463D" w:rsidRPr="00375974">
        <w:rPr>
          <w:rFonts w:ascii="Times New Roman" w:hAnsi="Times New Roman" w:cs="Times New Roman"/>
          <w:sz w:val="20"/>
        </w:rPr>
        <w:t xml:space="preserve"> </w:t>
      </w:r>
      <w:proofErr w:type="spellStart"/>
      <w:r w:rsidRPr="00375974">
        <w:rPr>
          <w:rFonts w:ascii="Times New Roman" w:hAnsi="Times New Roman" w:cs="Times New Roman"/>
          <w:sz w:val="20"/>
        </w:rPr>
        <w:t>Dessie</w:t>
      </w:r>
      <w:proofErr w:type="spellEnd"/>
      <w:r w:rsidR="00EA463D" w:rsidRPr="00375974">
        <w:rPr>
          <w:rFonts w:ascii="Times New Roman" w:hAnsi="Times New Roman" w:cs="Times New Roman"/>
          <w:sz w:val="20"/>
        </w:rPr>
        <w:t xml:space="preserve"> </w:t>
      </w:r>
      <w:r w:rsidRPr="00375974">
        <w:rPr>
          <w:rFonts w:ascii="Times New Roman" w:hAnsi="Times New Roman" w:cs="Times New Roman"/>
          <w:sz w:val="20"/>
        </w:rPr>
        <w:t>and</w:t>
      </w:r>
      <w:r w:rsidR="00EA463D" w:rsidRPr="00375974">
        <w:rPr>
          <w:rFonts w:ascii="Times New Roman" w:hAnsi="Times New Roman" w:cs="Times New Roman"/>
          <w:sz w:val="20"/>
        </w:rPr>
        <w:t xml:space="preserve"> </w:t>
      </w:r>
      <w:proofErr w:type="spellStart"/>
      <w:r w:rsidRPr="00375974">
        <w:rPr>
          <w:rFonts w:ascii="Times New Roman" w:hAnsi="Times New Roman" w:cs="Times New Roman"/>
          <w:sz w:val="20"/>
        </w:rPr>
        <w:t>Kleman</w:t>
      </w:r>
      <w:proofErr w:type="spellEnd"/>
      <w:r w:rsidR="00EA463D" w:rsidRPr="00375974">
        <w:rPr>
          <w:rFonts w:ascii="Times New Roman" w:hAnsi="Times New Roman" w:cs="Times New Roman"/>
          <w:sz w:val="20"/>
        </w:rPr>
        <w:t xml:space="preserve"> </w:t>
      </w:r>
      <w:r w:rsidRPr="00375974">
        <w:rPr>
          <w:rFonts w:ascii="Times New Roman" w:hAnsi="Times New Roman" w:cs="Times New Roman"/>
          <w:sz w:val="20"/>
        </w:rPr>
        <w:t>J.</w:t>
      </w:r>
      <w:r w:rsidR="00EA463D" w:rsidRPr="00375974">
        <w:rPr>
          <w:rFonts w:ascii="Times New Roman" w:hAnsi="Times New Roman" w:cs="Times New Roman"/>
          <w:sz w:val="20"/>
        </w:rPr>
        <w:t xml:space="preserve"> </w:t>
      </w:r>
      <w:r w:rsidRPr="00375974">
        <w:rPr>
          <w:rFonts w:ascii="Times New Roman" w:hAnsi="Times New Roman" w:cs="Times New Roman"/>
          <w:sz w:val="20"/>
        </w:rPr>
        <w:t>2007</w:t>
      </w:r>
      <w:r w:rsidR="00375974" w:rsidRPr="00375974">
        <w:rPr>
          <w:rFonts w:ascii="Times New Roman" w:hAnsi="Times New Roman" w:cs="Times New Roman"/>
          <w:sz w:val="20"/>
        </w:rPr>
        <w:t>.</w:t>
      </w:r>
      <w:r w:rsidR="00375974">
        <w:rPr>
          <w:rFonts w:ascii="Times New Roman" w:hAnsi="Times New Roman" w:cs="Times New Roman"/>
          <w:sz w:val="20"/>
        </w:rPr>
        <w:t xml:space="preserve"> </w:t>
      </w:r>
      <w:r w:rsidR="00375974" w:rsidRPr="00375974">
        <w:rPr>
          <w:rFonts w:ascii="Times New Roman" w:hAnsi="Times New Roman" w:cs="Times New Roman"/>
          <w:sz w:val="20"/>
        </w:rPr>
        <w:t>P</w:t>
      </w:r>
      <w:r w:rsidRPr="00375974">
        <w:rPr>
          <w:rFonts w:ascii="Times New Roman" w:hAnsi="Times New Roman" w:cs="Times New Roman"/>
          <w:sz w:val="20"/>
        </w:rPr>
        <w:t>attern</w:t>
      </w:r>
      <w:r w:rsidR="00EA463D" w:rsidRPr="00375974">
        <w:rPr>
          <w:rFonts w:ascii="Times New Roman" w:hAnsi="Times New Roman" w:cs="Times New Roman"/>
          <w:sz w:val="20"/>
        </w:rPr>
        <w:t xml:space="preserve"> </w:t>
      </w:r>
      <w:r w:rsidRPr="00375974">
        <w:rPr>
          <w:rFonts w:ascii="Times New Roman" w:hAnsi="Times New Roman" w:cs="Times New Roman"/>
          <w:sz w:val="20"/>
        </w:rPr>
        <w:t>and</w:t>
      </w:r>
      <w:r w:rsidR="00EA463D" w:rsidRPr="00375974">
        <w:rPr>
          <w:rFonts w:ascii="Times New Roman" w:hAnsi="Times New Roman" w:cs="Times New Roman"/>
          <w:sz w:val="20"/>
        </w:rPr>
        <w:t xml:space="preserve"> </w:t>
      </w:r>
      <w:r w:rsidRPr="00375974">
        <w:rPr>
          <w:rFonts w:ascii="Times New Roman" w:hAnsi="Times New Roman" w:cs="Times New Roman"/>
          <w:sz w:val="20"/>
        </w:rPr>
        <w:t>magnitude</w:t>
      </w:r>
      <w:r w:rsidR="00EA463D" w:rsidRPr="00375974">
        <w:rPr>
          <w:rFonts w:ascii="Times New Roman" w:hAnsi="Times New Roman" w:cs="Times New Roman"/>
          <w:sz w:val="20"/>
        </w:rPr>
        <w:t xml:space="preserve"> </w:t>
      </w:r>
      <w:r w:rsidRPr="00375974">
        <w:rPr>
          <w:rFonts w:ascii="Times New Roman" w:hAnsi="Times New Roman" w:cs="Times New Roman"/>
          <w:sz w:val="20"/>
        </w:rPr>
        <w:t>of</w:t>
      </w:r>
      <w:r w:rsidR="00EA463D" w:rsidRPr="00375974">
        <w:rPr>
          <w:rFonts w:ascii="Times New Roman" w:hAnsi="Times New Roman" w:cs="Times New Roman"/>
          <w:sz w:val="20"/>
        </w:rPr>
        <w:t xml:space="preserve"> </w:t>
      </w:r>
      <w:r w:rsidRPr="00375974">
        <w:rPr>
          <w:rFonts w:ascii="Times New Roman" w:hAnsi="Times New Roman" w:cs="Times New Roman"/>
          <w:sz w:val="20"/>
        </w:rPr>
        <w:t>deforestation</w:t>
      </w:r>
      <w:r w:rsidR="00EA463D" w:rsidRPr="00375974">
        <w:rPr>
          <w:rFonts w:ascii="Times New Roman" w:hAnsi="Times New Roman" w:cs="Times New Roman"/>
          <w:sz w:val="20"/>
        </w:rPr>
        <w:t xml:space="preserve"> </w:t>
      </w:r>
      <w:r w:rsidRPr="00375974">
        <w:rPr>
          <w:rFonts w:ascii="Times New Roman" w:hAnsi="Times New Roman" w:cs="Times New Roman"/>
          <w:sz w:val="20"/>
        </w:rPr>
        <w:t>in</w:t>
      </w:r>
      <w:r w:rsidR="00EA463D" w:rsidRPr="00375974">
        <w:rPr>
          <w:rFonts w:ascii="Times New Roman" w:hAnsi="Times New Roman" w:cs="Times New Roman"/>
          <w:sz w:val="20"/>
        </w:rPr>
        <w:t xml:space="preserve"> </w:t>
      </w:r>
      <w:r w:rsidRPr="00375974">
        <w:rPr>
          <w:rFonts w:ascii="Times New Roman" w:hAnsi="Times New Roman" w:cs="Times New Roman"/>
          <w:sz w:val="20"/>
        </w:rPr>
        <w:t>the</w:t>
      </w:r>
      <w:r w:rsidR="00EA463D" w:rsidRPr="00375974">
        <w:rPr>
          <w:rFonts w:ascii="Times New Roman" w:hAnsi="Times New Roman" w:cs="Times New Roman"/>
          <w:sz w:val="20"/>
        </w:rPr>
        <w:t xml:space="preserve"> </w:t>
      </w:r>
      <w:r w:rsidRPr="00375974">
        <w:rPr>
          <w:rFonts w:ascii="Times New Roman" w:hAnsi="Times New Roman" w:cs="Times New Roman"/>
          <w:sz w:val="20"/>
        </w:rPr>
        <w:t>south</w:t>
      </w:r>
      <w:r w:rsidR="00EA463D" w:rsidRPr="00375974">
        <w:rPr>
          <w:rFonts w:ascii="Times New Roman" w:hAnsi="Times New Roman" w:cs="Times New Roman"/>
          <w:sz w:val="20"/>
        </w:rPr>
        <w:t xml:space="preserve"> </w:t>
      </w:r>
      <w:r w:rsidRPr="00375974">
        <w:rPr>
          <w:rFonts w:ascii="Times New Roman" w:hAnsi="Times New Roman" w:cs="Times New Roman"/>
          <w:sz w:val="20"/>
        </w:rPr>
        <w:t>central</w:t>
      </w:r>
      <w:r w:rsidR="00EA463D" w:rsidRPr="00375974">
        <w:rPr>
          <w:rFonts w:ascii="Times New Roman" w:hAnsi="Times New Roman" w:cs="Times New Roman"/>
          <w:sz w:val="20"/>
        </w:rPr>
        <w:t xml:space="preserve"> </w:t>
      </w:r>
      <w:r w:rsidRPr="00375974">
        <w:rPr>
          <w:rFonts w:ascii="Times New Roman" w:hAnsi="Times New Roman" w:cs="Times New Roman"/>
          <w:sz w:val="20"/>
        </w:rPr>
        <w:t>rift</w:t>
      </w:r>
      <w:r w:rsidR="00EA463D" w:rsidRPr="00375974">
        <w:rPr>
          <w:rFonts w:ascii="Times New Roman" w:hAnsi="Times New Roman" w:cs="Times New Roman"/>
          <w:sz w:val="20"/>
        </w:rPr>
        <w:t xml:space="preserve"> </w:t>
      </w:r>
      <w:r w:rsidRPr="00375974">
        <w:rPr>
          <w:rFonts w:ascii="Times New Roman" w:hAnsi="Times New Roman" w:cs="Times New Roman"/>
          <w:sz w:val="20"/>
        </w:rPr>
        <w:t>valley</w:t>
      </w:r>
      <w:r w:rsidR="00EA463D" w:rsidRPr="00375974">
        <w:rPr>
          <w:rFonts w:ascii="Times New Roman" w:hAnsi="Times New Roman" w:cs="Times New Roman"/>
          <w:sz w:val="20"/>
        </w:rPr>
        <w:t xml:space="preserve"> </w:t>
      </w:r>
      <w:r w:rsidRPr="00375974">
        <w:rPr>
          <w:rFonts w:ascii="Times New Roman" w:hAnsi="Times New Roman" w:cs="Times New Roman"/>
          <w:sz w:val="20"/>
        </w:rPr>
        <w:t>region</w:t>
      </w:r>
      <w:r w:rsidR="00EA463D" w:rsidRPr="00375974">
        <w:rPr>
          <w:rFonts w:ascii="Times New Roman" w:hAnsi="Times New Roman" w:cs="Times New Roman"/>
          <w:sz w:val="20"/>
        </w:rPr>
        <w:t xml:space="preserve"> </w:t>
      </w:r>
      <w:r w:rsidRPr="00375974">
        <w:rPr>
          <w:rFonts w:ascii="Times New Roman" w:hAnsi="Times New Roman" w:cs="Times New Roman"/>
          <w:sz w:val="20"/>
        </w:rPr>
        <w:t>of</w:t>
      </w:r>
      <w:r w:rsidR="00EA463D" w:rsidRPr="00375974">
        <w:rPr>
          <w:rFonts w:ascii="Times New Roman" w:hAnsi="Times New Roman" w:cs="Times New Roman"/>
          <w:sz w:val="20"/>
        </w:rPr>
        <w:t xml:space="preserve"> </w:t>
      </w:r>
      <w:r w:rsidRPr="00375974">
        <w:rPr>
          <w:rFonts w:ascii="Times New Roman" w:hAnsi="Times New Roman" w:cs="Times New Roman"/>
          <w:sz w:val="20"/>
        </w:rPr>
        <w:t>Ethiopia.</w:t>
      </w:r>
      <w:r w:rsidR="00EA463D" w:rsidRPr="00375974">
        <w:rPr>
          <w:rFonts w:ascii="Times New Roman" w:hAnsi="Times New Roman" w:cs="Times New Roman"/>
          <w:sz w:val="20"/>
        </w:rPr>
        <w:t xml:space="preserve"> </w:t>
      </w:r>
      <w:r w:rsidRPr="00375974">
        <w:rPr>
          <w:rFonts w:ascii="Times New Roman" w:hAnsi="Times New Roman" w:cs="Times New Roman"/>
          <w:sz w:val="20"/>
        </w:rPr>
        <w:t>Mountain</w:t>
      </w:r>
      <w:r w:rsidR="00EA463D" w:rsidRPr="00375974">
        <w:rPr>
          <w:rFonts w:ascii="Times New Roman" w:hAnsi="Times New Roman" w:cs="Times New Roman"/>
          <w:sz w:val="20"/>
        </w:rPr>
        <w:t xml:space="preserve"> </w:t>
      </w:r>
      <w:r w:rsidRPr="00375974">
        <w:rPr>
          <w:rFonts w:ascii="Times New Roman" w:hAnsi="Times New Roman" w:cs="Times New Roman"/>
          <w:sz w:val="20"/>
        </w:rPr>
        <w:t>Research</w:t>
      </w:r>
      <w:r w:rsidR="00EA463D" w:rsidRPr="00375974">
        <w:rPr>
          <w:rFonts w:ascii="Times New Roman" w:hAnsi="Times New Roman" w:cs="Times New Roman"/>
          <w:sz w:val="20"/>
        </w:rPr>
        <w:t xml:space="preserve"> </w:t>
      </w:r>
      <w:r w:rsidRPr="00375974">
        <w:rPr>
          <w:rFonts w:ascii="Times New Roman" w:hAnsi="Times New Roman" w:cs="Times New Roman"/>
          <w:sz w:val="20"/>
        </w:rPr>
        <w:t>and</w:t>
      </w:r>
      <w:r w:rsidR="00EA463D" w:rsidRPr="00375974">
        <w:rPr>
          <w:rFonts w:ascii="Times New Roman" w:hAnsi="Times New Roman" w:cs="Times New Roman"/>
          <w:sz w:val="20"/>
        </w:rPr>
        <w:t xml:space="preserve"> </w:t>
      </w:r>
      <w:r w:rsidRPr="00375974">
        <w:rPr>
          <w:rFonts w:ascii="Times New Roman" w:hAnsi="Times New Roman" w:cs="Times New Roman"/>
          <w:sz w:val="20"/>
        </w:rPr>
        <w:t>Development</w:t>
      </w:r>
      <w:r w:rsidR="00EA463D" w:rsidRPr="00375974">
        <w:rPr>
          <w:rFonts w:ascii="Times New Roman" w:hAnsi="Times New Roman" w:cs="Times New Roman"/>
          <w:sz w:val="20"/>
        </w:rPr>
        <w:t xml:space="preserve"> </w:t>
      </w:r>
      <w:r w:rsidRPr="00375974">
        <w:rPr>
          <w:rFonts w:ascii="Times New Roman" w:hAnsi="Times New Roman" w:cs="Times New Roman"/>
          <w:sz w:val="20"/>
        </w:rPr>
        <w:t>27(2):</w:t>
      </w:r>
      <w:r w:rsidR="00EA463D" w:rsidRPr="00375974">
        <w:rPr>
          <w:rFonts w:ascii="Times New Roman" w:hAnsi="Times New Roman" w:cs="Times New Roman"/>
          <w:sz w:val="20"/>
        </w:rPr>
        <w:t xml:space="preserve"> </w:t>
      </w:r>
      <w:r w:rsidRPr="00375974">
        <w:rPr>
          <w:rFonts w:ascii="Times New Roman" w:hAnsi="Times New Roman" w:cs="Times New Roman"/>
          <w:sz w:val="20"/>
        </w:rPr>
        <w:t>162-168.</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color w:val="000000"/>
          <w:sz w:val="20"/>
          <w:szCs w:val="24"/>
        </w:rPr>
      </w:pPr>
      <w:proofErr w:type="spellStart"/>
      <w:r w:rsidRPr="00375974">
        <w:rPr>
          <w:rFonts w:ascii="Times New Roman" w:hAnsi="Times New Roman" w:cs="Times New Roman"/>
          <w:sz w:val="20"/>
        </w:rPr>
        <w:t>Gete</w:t>
      </w:r>
      <w:proofErr w:type="spellEnd"/>
      <w:r w:rsidR="00EA463D" w:rsidRPr="00375974">
        <w:rPr>
          <w:rFonts w:ascii="Times New Roman" w:hAnsi="Times New Roman" w:cs="Times New Roman"/>
          <w:sz w:val="20"/>
        </w:rPr>
        <w:t xml:space="preserve"> </w:t>
      </w:r>
      <w:proofErr w:type="spellStart"/>
      <w:r w:rsidRPr="00375974">
        <w:rPr>
          <w:rFonts w:ascii="Times New Roman" w:hAnsi="Times New Roman" w:cs="Times New Roman"/>
          <w:sz w:val="20"/>
        </w:rPr>
        <w:t>Zeleke</w:t>
      </w:r>
      <w:proofErr w:type="spellEnd"/>
      <w:r w:rsidR="00EA463D" w:rsidRPr="00375974">
        <w:rPr>
          <w:rFonts w:ascii="Times New Roman" w:hAnsi="Times New Roman" w:cs="Times New Roman"/>
          <w:sz w:val="20"/>
        </w:rPr>
        <w:t xml:space="preserve"> </w:t>
      </w:r>
      <w:r w:rsidRPr="00375974">
        <w:rPr>
          <w:rFonts w:ascii="Times New Roman" w:hAnsi="Times New Roman" w:cs="Times New Roman"/>
          <w:sz w:val="20"/>
        </w:rPr>
        <w:t>and</w:t>
      </w:r>
      <w:r w:rsidR="00EA463D" w:rsidRPr="00375974">
        <w:rPr>
          <w:rFonts w:ascii="Times New Roman" w:hAnsi="Times New Roman" w:cs="Times New Roman"/>
          <w:sz w:val="20"/>
        </w:rPr>
        <w:t xml:space="preserve"> </w:t>
      </w:r>
      <w:proofErr w:type="spellStart"/>
      <w:r w:rsidRPr="00375974">
        <w:rPr>
          <w:rFonts w:ascii="Times New Roman" w:hAnsi="Times New Roman" w:cs="Times New Roman"/>
          <w:sz w:val="20"/>
        </w:rPr>
        <w:t>Hurni</w:t>
      </w:r>
      <w:proofErr w:type="spellEnd"/>
      <w:r w:rsidR="00EA463D" w:rsidRPr="00375974">
        <w:rPr>
          <w:rFonts w:ascii="Times New Roman" w:hAnsi="Times New Roman" w:cs="Times New Roman"/>
          <w:sz w:val="20"/>
        </w:rPr>
        <w:t xml:space="preserve"> </w:t>
      </w:r>
      <w:r w:rsidRPr="00375974">
        <w:rPr>
          <w:rFonts w:ascii="Times New Roman" w:hAnsi="Times New Roman" w:cs="Times New Roman"/>
          <w:sz w:val="20"/>
        </w:rPr>
        <w:t>H.</w:t>
      </w:r>
      <w:r w:rsidR="00EA463D" w:rsidRPr="00375974">
        <w:rPr>
          <w:rFonts w:ascii="Times New Roman" w:hAnsi="Times New Roman" w:cs="Times New Roman"/>
          <w:sz w:val="20"/>
        </w:rPr>
        <w:t xml:space="preserve"> </w:t>
      </w:r>
      <w:r w:rsidRPr="00375974">
        <w:rPr>
          <w:rFonts w:ascii="Times New Roman" w:hAnsi="Times New Roman" w:cs="Times New Roman"/>
          <w:sz w:val="20"/>
        </w:rPr>
        <w:t>2001.</w:t>
      </w:r>
      <w:r w:rsidR="00EA463D" w:rsidRPr="00375974">
        <w:rPr>
          <w:rFonts w:ascii="Times New Roman" w:hAnsi="Times New Roman" w:cs="Times New Roman"/>
          <w:sz w:val="20"/>
        </w:rPr>
        <w:t xml:space="preserve"> </w:t>
      </w:r>
      <w:r w:rsidRPr="00375974">
        <w:rPr>
          <w:rFonts w:ascii="Times New Roman" w:hAnsi="Times New Roman" w:cs="Times New Roman"/>
          <w:sz w:val="20"/>
        </w:rPr>
        <w:t>Implications</w:t>
      </w:r>
      <w:r w:rsidR="00EA463D" w:rsidRPr="00375974">
        <w:rPr>
          <w:rFonts w:ascii="Times New Roman" w:hAnsi="Times New Roman" w:cs="Times New Roman"/>
          <w:sz w:val="20"/>
        </w:rPr>
        <w:t xml:space="preserve"> </w:t>
      </w:r>
      <w:r w:rsidRPr="00375974">
        <w:rPr>
          <w:rFonts w:ascii="Times New Roman" w:hAnsi="Times New Roman" w:cs="Times New Roman"/>
          <w:sz w:val="20"/>
        </w:rPr>
        <w:t>of</w:t>
      </w:r>
      <w:r w:rsidR="00EA463D" w:rsidRPr="00375974">
        <w:rPr>
          <w:rFonts w:ascii="Times New Roman" w:hAnsi="Times New Roman" w:cs="Times New Roman"/>
          <w:sz w:val="20"/>
        </w:rPr>
        <w:t xml:space="preserve"> </w:t>
      </w:r>
      <w:r w:rsidRPr="00375974">
        <w:rPr>
          <w:rFonts w:ascii="Times New Roman" w:hAnsi="Times New Roman" w:cs="Times New Roman"/>
          <w:sz w:val="20"/>
        </w:rPr>
        <w:t>land</w:t>
      </w:r>
      <w:r w:rsidR="00EA463D" w:rsidRPr="00375974">
        <w:rPr>
          <w:rFonts w:ascii="Times New Roman" w:hAnsi="Times New Roman" w:cs="Times New Roman"/>
          <w:sz w:val="20"/>
        </w:rPr>
        <w:t xml:space="preserve"> </w:t>
      </w:r>
      <w:r w:rsidRPr="00375974">
        <w:rPr>
          <w:rFonts w:ascii="Times New Roman" w:hAnsi="Times New Roman" w:cs="Times New Roman"/>
          <w:sz w:val="20"/>
        </w:rPr>
        <w:t>use</w:t>
      </w:r>
      <w:r w:rsidR="00EA463D" w:rsidRPr="00375974">
        <w:rPr>
          <w:rFonts w:ascii="Times New Roman" w:hAnsi="Times New Roman" w:cs="Times New Roman"/>
          <w:sz w:val="20"/>
        </w:rPr>
        <w:t xml:space="preserve"> </w:t>
      </w:r>
      <w:r w:rsidRPr="00375974">
        <w:rPr>
          <w:rFonts w:ascii="Times New Roman" w:hAnsi="Times New Roman" w:cs="Times New Roman"/>
          <w:sz w:val="20"/>
        </w:rPr>
        <w:t>and</w:t>
      </w:r>
      <w:r w:rsidR="00EA463D" w:rsidRPr="00375974">
        <w:rPr>
          <w:rFonts w:ascii="Times New Roman" w:hAnsi="Times New Roman" w:cs="Times New Roman"/>
          <w:sz w:val="20"/>
        </w:rPr>
        <w:t xml:space="preserve"> </w:t>
      </w:r>
      <w:r w:rsidRPr="00375974">
        <w:rPr>
          <w:rFonts w:ascii="Times New Roman" w:hAnsi="Times New Roman" w:cs="Times New Roman"/>
          <w:sz w:val="20"/>
        </w:rPr>
        <w:t>land</w:t>
      </w:r>
      <w:r w:rsidR="00EA463D" w:rsidRPr="00375974">
        <w:rPr>
          <w:rFonts w:ascii="Times New Roman" w:hAnsi="Times New Roman" w:cs="Times New Roman"/>
          <w:sz w:val="20"/>
        </w:rPr>
        <w:t xml:space="preserve"> </w:t>
      </w:r>
      <w:r w:rsidRPr="00375974">
        <w:rPr>
          <w:rFonts w:ascii="Times New Roman" w:hAnsi="Times New Roman" w:cs="Times New Roman"/>
          <w:sz w:val="20"/>
        </w:rPr>
        <w:t>cover</w:t>
      </w:r>
      <w:r w:rsidR="00EA463D" w:rsidRPr="00375974">
        <w:rPr>
          <w:rFonts w:ascii="Times New Roman" w:hAnsi="Times New Roman" w:cs="Times New Roman"/>
          <w:sz w:val="20"/>
        </w:rPr>
        <w:t xml:space="preserve"> </w:t>
      </w:r>
      <w:r w:rsidRPr="00375974">
        <w:rPr>
          <w:rFonts w:ascii="Times New Roman" w:hAnsi="Times New Roman" w:cs="Times New Roman"/>
          <w:sz w:val="20"/>
        </w:rPr>
        <w:t>dynamics</w:t>
      </w:r>
      <w:r w:rsidR="00EA463D" w:rsidRPr="00375974">
        <w:rPr>
          <w:rFonts w:ascii="Times New Roman" w:hAnsi="Times New Roman" w:cs="Times New Roman"/>
          <w:sz w:val="20"/>
        </w:rPr>
        <w:t xml:space="preserve"> </w:t>
      </w:r>
      <w:r w:rsidRPr="00375974">
        <w:rPr>
          <w:rFonts w:ascii="Times New Roman" w:hAnsi="Times New Roman" w:cs="Times New Roman"/>
          <w:sz w:val="20"/>
        </w:rPr>
        <w:t>for</w:t>
      </w:r>
      <w:r w:rsidR="00EA463D" w:rsidRPr="00375974">
        <w:rPr>
          <w:rFonts w:ascii="Times New Roman" w:hAnsi="Times New Roman" w:cs="Times New Roman"/>
          <w:sz w:val="20"/>
        </w:rPr>
        <w:t xml:space="preserve"> </w:t>
      </w:r>
      <w:r w:rsidRPr="00375974">
        <w:rPr>
          <w:rFonts w:ascii="Times New Roman" w:hAnsi="Times New Roman" w:cs="Times New Roman"/>
          <w:sz w:val="20"/>
        </w:rPr>
        <w:t>mountain</w:t>
      </w:r>
      <w:r w:rsidR="00EA463D" w:rsidRPr="00375974">
        <w:rPr>
          <w:rFonts w:ascii="Times New Roman" w:hAnsi="Times New Roman" w:cs="Times New Roman"/>
          <w:sz w:val="20"/>
        </w:rPr>
        <w:t xml:space="preserve"> </w:t>
      </w:r>
      <w:r w:rsidRPr="00375974">
        <w:rPr>
          <w:rFonts w:ascii="Times New Roman" w:hAnsi="Times New Roman" w:cs="Times New Roman"/>
          <w:sz w:val="20"/>
        </w:rPr>
        <w:t>resource</w:t>
      </w:r>
      <w:r w:rsidR="00EA463D" w:rsidRPr="00375974">
        <w:rPr>
          <w:rFonts w:ascii="Times New Roman" w:hAnsi="Times New Roman" w:cs="Times New Roman"/>
          <w:sz w:val="20"/>
        </w:rPr>
        <w:t xml:space="preserve"> </w:t>
      </w:r>
      <w:r w:rsidRPr="00375974">
        <w:rPr>
          <w:rFonts w:ascii="Times New Roman" w:hAnsi="Times New Roman" w:cs="Times New Roman"/>
          <w:sz w:val="20"/>
        </w:rPr>
        <w:t>degradation</w:t>
      </w:r>
      <w:r w:rsidR="00EA463D" w:rsidRPr="00375974">
        <w:rPr>
          <w:rFonts w:ascii="Times New Roman" w:hAnsi="Times New Roman" w:cs="Times New Roman"/>
          <w:sz w:val="20"/>
        </w:rPr>
        <w:t xml:space="preserve"> </w:t>
      </w:r>
      <w:r w:rsidRPr="00375974">
        <w:rPr>
          <w:rFonts w:ascii="Times New Roman" w:hAnsi="Times New Roman" w:cs="Times New Roman"/>
          <w:sz w:val="20"/>
        </w:rPr>
        <w:t>in</w:t>
      </w:r>
      <w:r w:rsidR="00EA463D" w:rsidRPr="00375974">
        <w:rPr>
          <w:rFonts w:ascii="Times New Roman" w:hAnsi="Times New Roman" w:cs="Times New Roman"/>
          <w:sz w:val="20"/>
        </w:rPr>
        <w:t xml:space="preserve"> </w:t>
      </w:r>
      <w:r w:rsidRPr="00375974">
        <w:rPr>
          <w:rFonts w:ascii="Times New Roman" w:hAnsi="Times New Roman" w:cs="Times New Roman"/>
          <w:sz w:val="20"/>
        </w:rPr>
        <w:t>the</w:t>
      </w:r>
      <w:r w:rsidR="00EA463D" w:rsidRPr="00375974">
        <w:rPr>
          <w:rFonts w:ascii="Times New Roman" w:hAnsi="Times New Roman" w:cs="Times New Roman"/>
          <w:sz w:val="20"/>
        </w:rPr>
        <w:t xml:space="preserve"> </w:t>
      </w:r>
      <w:r w:rsidRPr="00375974">
        <w:rPr>
          <w:rFonts w:ascii="Times New Roman" w:hAnsi="Times New Roman" w:cs="Times New Roman"/>
          <w:sz w:val="20"/>
        </w:rPr>
        <w:t>northwestern</w:t>
      </w:r>
      <w:r w:rsidR="00EA463D" w:rsidRPr="00375974">
        <w:rPr>
          <w:rFonts w:ascii="Times New Roman" w:hAnsi="Times New Roman" w:cs="Times New Roman"/>
          <w:sz w:val="20"/>
        </w:rPr>
        <w:t xml:space="preserve"> </w:t>
      </w:r>
      <w:r w:rsidRPr="00375974">
        <w:rPr>
          <w:rFonts w:ascii="Times New Roman" w:hAnsi="Times New Roman" w:cs="Times New Roman"/>
          <w:sz w:val="20"/>
        </w:rPr>
        <w:t>Ethiopian</w:t>
      </w:r>
      <w:r w:rsidR="00EA463D" w:rsidRPr="00375974">
        <w:rPr>
          <w:rFonts w:ascii="Times New Roman" w:hAnsi="Times New Roman" w:cs="Times New Roman"/>
          <w:sz w:val="20"/>
        </w:rPr>
        <w:t xml:space="preserve"> </w:t>
      </w:r>
      <w:r w:rsidRPr="00375974">
        <w:rPr>
          <w:rFonts w:ascii="Times New Roman" w:hAnsi="Times New Roman" w:cs="Times New Roman"/>
          <w:sz w:val="20"/>
        </w:rPr>
        <w:t>highlands.</w:t>
      </w:r>
      <w:r w:rsidR="00EA463D" w:rsidRPr="00375974">
        <w:rPr>
          <w:rFonts w:ascii="Times New Roman" w:hAnsi="Times New Roman" w:cs="Times New Roman"/>
          <w:sz w:val="20"/>
        </w:rPr>
        <w:t xml:space="preserve"> </w:t>
      </w:r>
      <w:r w:rsidRPr="00375974">
        <w:rPr>
          <w:rFonts w:ascii="Times New Roman" w:hAnsi="Times New Roman" w:cs="Times New Roman"/>
          <w:sz w:val="20"/>
        </w:rPr>
        <w:t>Mountain</w:t>
      </w:r>
      <w:r w:rsidR="00EA463D" w:rsidRPr="00375974">
        <w:rPr>
          <w:rFonts w:ascii="Times New Roman" w:hAnsi="Times New Roman" w:cs="Times New Roman"/>
          <w:sz w:val="20"/>
        </w:rPr>
        <w:t xml:space="preserve"> </w:t>
      </w:r>
      <w:r w:rsidRPr="00375974">
        <w:rPr>
          <w:rFonts w:ascii="Times New Roman" w:hAnsi="Times New Roman" w:cs="Times New Roman"/>
          <w:sz w:val="20"/>
        </w:rPr>
        <w:t>Research</w:t>
      </w:r>
      <w:r w:rsidR="00EA463D" w:rsidRPr="00375974">
        <w:rPr>
          <w:rFonts w:ascii="Times New Roman" w:hAnsi="Times New Roman" w:cs="Times New Roman"/>
          <w:sz w:val="20"/>
        </w:rPr>
        <w:t xml:space="preserve"> </w:t>
      </w:r>
      <w:r w:rsidRPr="00375974">
        <w:rPr>
          <w:rFonts w:ascii="Times New Roman" w:hAnsi="Times New Roman" w:cs="Times New Roman"/>
          <w:sz w:val="20"/>
        </w:rPr>
        <w:t>and</w:t>
      </w:r>
      <w:r w:rsidR="00EA463D" w:rsidRPr="00375974">
        <w:rPr>
          <w:rFonts w:ascii="Times New Roman" w:hAnsi="Times New Roman" w:cs="Times New Roman"/>
          <w:sz w:val="20"/>
        </w:rPr>
        <w:t xml:space="preserve"> </w:t>
      </w:r>
      <w:r w:rsidRPr="00375974">
        <w:rPr>
          <w:rFonts w:ascii="Times New Roman" w:hAnsi="Times New Roman" w:cs="Times New Roman"/>
          <w:sz w:val="20"/>
        </w:rPr>
        <w:t>Development</w:t>
      </w:r>
      <w:r w:rsidR="00EA463D" w:rsidRPr="00375974">
        <w:rPr>
          <w:rFonts w:ascii="Times New Roman" w:hAnsi="Times New Roman" w:cs="Times New Roman"/>
          <w:sz w:val="20"/>
        </w:rPr>
        <w:t xml:space="preserve"> </w:t>
      </w:r>
      <w:r w:rsidRPr="00375974">
        <w:rPr>
          <w:rFonts w:ascii="Times New Roman" w:hAnsi="Times New Roman" w:cs="Times New Roman"/>
          <w:sz w:val="20"/>
        </w:rPr>
        <w:t>21(2):</w:t>
      </w:r>
      <w:r w:rsidR="00EA463D" w:rsidRPr="00375974">
        <w:rPr>
          <w:rFonts w:ascii="Times New Roman" w:hAnsi="Times New Roman" w:cs="Times New Roman"/>
          <w:sz w:val="20"/>
        </w:rPr>
        <w:t xml:space="preserve"> </w:t>
      </w:r>
      <w:r w:rsidRPr="00375974">
        <w:rPr>
          <w:rFonts w:ascii="Times New Roman" w:hAnsi="Times New Roman" w:cs="Times New Roman"/>
          <w:sz w:val="20"/>
        </w:rPr>
        <w:t>184-191.</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sz w:val="20"/>
          <w:szCs w:val="24"/>
        </w:rPr>
      </w:pPr>
      <w:r w:rsidRPr="00375974">
        <w:rPr>
          <w:rFonts w:ascii="Times New Roman" w:eastAsia="Times New Roman" w:hAnsi="Times New Roman" w:cs="Times New Roman"/>
          <w:sz w:val="20"/>
          <w:szCs w:val="24"/>
        </w:rPr>
        <w:t>Hildebrand,</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E.A.</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2003.</w:t>
      </w:r>
      <w:r w:rsidR="00EA463D" w:rsidRPr="00375974">
        <w:rPr>
          <w:rFonts w:ascii="Times New Roman" w:eastAsia="Times New Roman" w:hAnsi="Times New Roman" w:cs="Times New Roman"/>
          <w:sz w:val="20"/>
          <w:szCs w:val="24"/>
        </w:rPr>
        <w:t xml:space="preserve"> </w:t>
      </w:r>
      <w:proofErr w:type="spellStart"/>
      <w:r w:rsidRPr="00375974">
        <w:rPr>
          <w:rFonts w:ascii="Times New Roman" w:eastAsia="Times New Roman" w:hAnsi="Times New Roman" w:cs="Times New Roman"/>
          <w:sz w:val="20"/>
          <w:szCs w:val="24"/>
        </w:rPr>
        <w:t>Enset</w:t>
      </w:r>
      <w:proofErr w:type="spellEnd"/>
      <w:r w:rsidRPr="00375974">
        <w:rPr>
          <w:rFonts w:ascii="Times New Roman" w:eastAsia="Times New Roman" w:hAnsi="Times New Roman" w:cs="Times New Roman"/>
          <w:sz w:val="20"/>
          <w:szCs w:val="24"/>
        </w:rPr>
        <w:t>,</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Yams,</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and</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honey:</w:t>
      </w:r>
      <w:r w:rsidR="00EA463D" w:rsidRPr="00375974">
        <w:rPr>
          <w:rFonts w:ascii="Times New Roman" w:eastAsia="Times New Roman" w:hAnsi="Times New Roman" w:cs="Times New Roman"/>
          <w:sz w:val="20"/>
          <w:szCs w:val="24"/>
        </w:rPr>
        <w:t xml:space="preserve"> </w:t>
      </w:r>
      <w:proofErr w:type="spellStart"/>
      <w:r w:rsidRPr="00375974">
        <w:rPr>
          <w:rFonts w:ascii="Times New Roman" w:eastAsia="Times New Roman" w:hAnsi="Times New Roman" w:cs="Times New Roman"/>
          <w:sz w:val="20"/>
          <w:szCs w:val="24"/>
        </w:rPr>
        <w:t>Ethnoarchaeological</w:t>
      </w:r>
      <w:proofErr w:type="spellEnd"/>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approaches</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to</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the</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origins</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of</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horticulture</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in</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southwest</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Ethiopia.</w:t>
      </w:r>
      <w:r w:rsidR="00EA463D" w:rsidRPr="00375974">
        <w:rPr>
          <w:rFonts w:ascii="Times New Roman" w:eastAsia="Times New Roman" w:hAnsi="Times New Roman" w:cs="Times New Roman"/>
          <w:sz w:val="20"/>
          <w:szCs w:val="24"/>
        </w:rPr>
        <w:t xml:space="preserve"> </w:t>
      </w:r>
      <w:r w:rsidRPr="00375974">
        <w:rPr>
          <w:rFonts w:ascii="Times New Roman" w:eastAsia="Calibri" w:hAnsi="Times New Roman" w:cs="Times New Roman"/>
          <w:i/>
          <w:color w:val="000000"/>
          <w:sz w:val="20"/>
          <w:szCs w:val="24"/>
        </w:rPr>
        <w:t>Doctoral</w:t>
      </w:r>
      <w:r w:rsidR="00EA463D" w:rsidRPr="00375974">
        <w:rPr>
          <w:rFonts w:ascii="Times New Roman" w:eastAsia="Calibri" w:hAnsi="Times New Roman" w:cs="Times New Roman"/>
          <w:i/>
          <w:color w:val="000000"/>
          <w:sz w:val="20"/>
          <w:szCs w:val="24"/>
        </w:rPr>
        <w:t xml:space="preserve"> </w:t>
      </w:r>
      <w:r w:rsidRPr="00375974">
        <w:rPr>
          <w:rFonts w:ascii="Times New Roman" w:eastAsia="Times New Roman" w:hAnsi="Times New Roman" w:cs="Times New Roman"/>
          <w:i/>
          <w:sz w:val="20"/>
          <w:szCs w:val="24"/>
        </w:rPr>
        <w:t>Dissertation</w:t>
      </w:r>
      <w:r w:rsidRPr="00375974">
        <w:rPr>
          <w:rFonts w:ascii="Times New Roman" w:eastAsia="Times New Roman" w:hAnsi="Times New Roman" w:cs="Times New Roman"/>
          <w:sz w:val="20"/>
          <w:szCs w:val="24"/>
        </w:rPr>
        <w:t>,</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Washington</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University,</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Saint</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Louis,</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Missouri.</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r w:rsidRPr="00375974">
        <w:rPr>
          <w:rFonts w:ascii="Times New Roman" w:eastAsia="Calibri" w:hAnsi="Times New Roman" w:cs="Times New Roman"/>
          <w:sz w:val="20"/>
          <w:szCs w:val="24"/>
        </w:rPr>
        <w:t>Jensen,</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J.</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R.,</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2003.</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Introductory</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Digital</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Image</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Processing,</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a</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Remote</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Sensing</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Perspective.3</w:t>
      </w:r>
      <w:r w:rsidRPr="00375974">
        <w:rPr>
          <w:rFonts w:ascii="Times New Roman" w:eastAsia="Calibri" w:hAnsi="Times New Roman" w:cs="Times New Roman"/>
          <w:sz w:val="20"/>
          <w:szCs w:val="24"/>
          <w:vertAlign w:val="superscript"/>
        </w:rPr>
        <w:t>rd</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edition,</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pp</w:t>
      </w:r>
      <w:r w:rsidR="00EA463D" w:rsidRPr="00375974">
        <w:rPr>
          <w:rFonts w:ascii="Times New Roman" w:eastAsia="Calibri" w:hAnsi="Times New Roman" w:cs="Times New Roman"/>
          <w:sz w:val="20"/>
          <w:szCs w:val="24"/>
        </w:rPr>
        <w:t xml:space="preserve"> </w:t>
      </w:r>
      <w:r w:rsidRPr="00375974">
        <w:rPr>
          <w:rFonts w:ascii="Times New Roman" w:eastAsia="Calibri" w:hAnsi="Times New Roman" w:cs="Times New Roman"/>
          <w:sz w:val="20"/>
          <w:szCs w:val="24"/>
        </w:rPr>
        <w:t>505-508.</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color w:val="000000"/>
          <w:sz w:val="20"/>
          <w:szCs w:val="24"/>
        </w:rPr>
      </w:pPr>
      <w:proofErr w:type="spellStart"/>
      <w:r w:rsidRPr="00375974">
        <w:rPr>
          <w:rFonts w:ascii="Times New Roman" w:eastAsia="Times New Roman" w:hAnsi="Times New Roman" w:cs="Times New Roman"/>
          <w:color w:val="000000"/>
          <w:sz w:val="20"/>
          <w:szCs w:val="24"/>
        </w:rPr>
        <w:t>Lambin</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E.F.,</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Geist</w:t>
      </w:r>
      <w:proofErr w:type="spellEnd"/>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H.J.,</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lepers,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2003.</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Dynamics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of</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land-use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cover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change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tropical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regions,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annual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review</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of</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environmental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resources,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28:205–41</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sz w:val="20"/>
          <w:szCs w:val="24"/>
        </w:rPr>
        <w:t>Law</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International.</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Leuven,</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Belgium.</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sz w:val="20"/>
          <w:szCs w:val="24"/>
        </w:rPr>
      </w:pPr>
      <w:r w:rsidRPr="00375974">
        <w:rPr>
          <w:rFonts w:ascii="Times New Roman" w:eastAsia="Times New Roman" w:hAnsi="Times New Roman" w:cs="Times New Roman"/>
          <w:sz w:val="20"/>
          <w:szCs w:val="24"/>
        </w:rPr>
        <w:t>MA</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(Millennium</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Ecosystem</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Assessment).</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2005.</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Ecosystems</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and</w:t>
      </w:r>
      <w:r w:rsidR="00EA463D" w:rsidRPr="00375974">
        <w:rPr>
          <w:rFonts w:ascii="Times New Roman" w:eastAsia="Times New Roman" w:hAnsi="Times New Roman" w:cs="Times New Roman"/>
          <w:sz w:val="20"/>
          <w:szCs w:val="24"/>
        </w:rPr>
        <w:t xml:space="preserve"> </w:t>
      </w:r>
      <w:r w:rsidR="00BB50F0" w:rsidRPr="00375974">
        <w:rPr>
          <w:rFonts w:ascii="Times New Roman" w:eastAsia="Times New Roman" w:hAnsi="Times New Roman" w:cs="Times New Roman"/>
          <w:sz w:val="20"/>
          <w:szCs w:val="24"/>
        </w:rPr>
        <w:t>Human</w:t>
      </w:r>
      <w:r w:rsidR="00EA463D" w:rsidRPr="00375974">
        <w:rPr>
          <w:rFonts w:ascii="Times New Roman" w:eastAsia="Times New Roman" w:hAnsi="Times New Roman" w:cs="Times New Roman"/>
          <w:sz w:val="20"/>
          <w:szCs w:val="24"/>
        </w:rPr>
        <w:t xml:space="preserve"> </w:t>
      </w:r>
      <w:r w:rsidR="00BB50F0" w:rsidRPr="00375974">
        <w:rPr>
          <w:rFonts w:ascii="Times New Roman" w:eastAsia="Times New Roman" w:hAnsi="Times New Roman" w:cs="Times New Roman"/>
          <w:sz w:val="20"/>
          <w:szCs w:val="24"/>
        </w:rPr>
        <w:t>Well-being:</w:t>
      </w:r>
      <w:r w:rsidR="00EA463D" w:rsidRPr="00375974">
        <w:rPr>
          <w:rFonts w:ascii="Times New Roman" w:eastAsia="Times New Roman" w:hAnsi="Times New Roman" w:cs="Times New Roman"/>
          <w:sz w:val="20"/>
          <w:szCs w:val="24"/>
        </w:rPr>
        <w:t xml:space="preserve"> </w:t>
      </w:r>
      <w:r w:rsidR="00BB50F0" w:rsidRPr="00375974">
        <w:rPr>
          <w:rFonts w:ascii="Times New Roman" w:eastAsia="Times New Roman" w:hAnsi="Times New Roman" w:cs="Times New Roman"/>
          <w:sz w:val="20"/>
          <w:szCs w:val="24"/>
        </w:rPr>
        <w:t>Synthesis.</w:t>
      </w:r>
      <w:r w:rsidR="00EA463D" w:rsidRPr="00375974">
        <w:rPr>
          <w:rFonts w:ascii="Times New Roman" w:eastAsia="Times New Roman" w:hAnsi="Times New Roman" w:cs="Times New Roman"/>
          <w:sz w:val="20"/>
          <w:szCs w:val="24"/>
        </w:rPr>
        <w:t xml:space="preserve"> </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Mirutse</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Giday</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Zemede</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Asfaw</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Zerihun</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Woldu</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2010.</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Ethnomedicinal</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study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plants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used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by</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Sheko</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ethnic</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group</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i/>
          <w:color w:val="000000"/>
          <w:sz w:val="20"/>
          <w:szCs w:val="24"/>
        </w:rPr>
        <w:t>Journal</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of</w:t>
      </w:r>
      <w:r w:rsidR="00EA463D" w:rsidRPr="00375974">
        <w:rPr>
          <w:rFonts w:ascii="Times New Roman" w:eastAsia="Calibri" w:hAnsi="Times New Roman" w:cs="Times New Roman"/>
          <w:i/>
          <w:color w:val="000000"/>
          <w:sz w:val="20"/>
          <w:szCs w:val="24"/>
        </w:rPr>
        <w:t xml:space="preserve"> </w:t>
      </w:r>
      <w:proofErr w:type="spellStart"/>
      <w:r w:rsidRPr="00375974">
        <w:rPr>
          <w:rFonts w:ascii="Times New Roman" w:eastAsia="Calibri" w:hAnsi="Times New Roman" w:cs="Times New Roman"/>
          <w:i/>
          <w:color w:val="000000"/>
          <w:sz w:val="20"/>
          <w:szCs w:val="24"/>
        </w:rPr>
        <w:t>Ethnopharmacology</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132:75–85.</w:t>
      </w:r>
      <w:r w:rsidR="00EA463D" w:rsidRPr="00375974">
        <w:rPr>
          <w:rFonts w:ascii="Times New Roman" w:eastAsia="Calibri" w:hAnsi="Times New Roman" w:cs="Times New Roman"/>
          <w:color w:val="000000"/>
          <w:sz w:val="20"/>
          <w:szCs w:val="24"/>
        </w:rPr>
        <w:t xml:space="preserve"> </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r w:rsidRPr="00375974">
        <w:rPr>
          <w:rFonts w:ascii="Times New Roman" w:eastAsia="Calibri" w:hAnsi="Times New Roman" w:cs="Times New Roman"/>
          <w:color w:val="000000"/>
          <w:sz w:val="20"/>
          <w:szCs w:val="24"/>
        </w:rPr>
        <w:lastRenderedPageBreak/>
        <w:t>Mohammed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Worku</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2014.</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Traditional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uses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non-timber</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products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southwest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Opportunities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challenges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sustainable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management.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i/>
          <w:color w:val="000000"/>
          <w:sz w:val="20"/>
          <w:szCs w:val="24"/>
        </w:rPr>
        <w:t>Journal</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of</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Agriculture</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and</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Environmental</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Sciences</w:t>
      </w:r>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1(1),</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Jimma</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color w:val="000000"/>
          <w:sz w:val="20"/>
          <w:szCs w:val="24"/>
        </w:rPr>
      </w:pPr>
      <w:r w:rsidRPr="00375974">
        <w:rPr>
          <w:rFonts w:ascii="Times New Roman" w:eastAsia="Times New Roman" w:hAnsi="Times New Roman" w:cs="Times New Roman"/>
          <w:color w:val="000000"/>
          <w:sz w:val="20"/>
          <w:szCs w:val="24"/>
        </w:rPr>
        <w:t>Mustard,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J.F.,</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Defries</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Fisher,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Moran,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E.F.</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2004.</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Land-use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cover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change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pathways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impacts.</w:t>
      </w:r>
      <w:r w:rsidR="00EA463D" w:rsidRPr="00375974">
        <w:rPr>
          <w:rFonts w:ascii="Times New Roman" w:eastAsia="Times New Roman" w:hAnsi="Times New Roman" w:cs="Times New Roman"/>
          <w:color w:val="000000"/>
          <w:sz w:val="20"/>
          <w:szCs w:val="24"/>
        </w:rPr>
        <w:t xml:space="preserve"> </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Rojahn</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D.A.,</w:t>
      </w:r>
      <w:r w:rsidR="00EA463D" w:rsidRPr="00375974">
        <w:rPr>
          <w:rFonts w:ascii="Times New Roman" w:eastAsia="Calibri" w:hAnsi="Times New Roman" w:cs="Times New Roman"/>
          <w:color w:val="000000"/>
          <w:sz w:val="20"/>
          <w:szCs w:val="24"/>
        </w:rPr>
        <w:t xml:space="preserve"> </w:t>
      </w:r>
      <w:r w:rsidRPr="00375974">
        <w:rPr>
          <w:rFonts w:ascii="Times New Roman" w:eastAsia="Times New Roman" w:hAnsi="Times New Roman" w:cs="Times New Roman"/>
          <w:sz w:val="20"/>
          <w:szCs w:val="24"/>
        </w:rPr>
        <w:t>Robin</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S.,</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L.</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Russell,</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N.</w:t>
      </w:r>
      <w:r w:rsidR="00EA463D" w:rsidRPr="00375974">
        <w:rPr>
          <w:rFonts w:ascii="Times New Roman" w:eastAsia="Times New Roman" w:hAnsi="Times New Roman" w:cs="Times New Roman"/>
          <w:sz w:val="20"/>
          <w:szCs w:val="24"/>
        </w:rPr>
        <w:t xml:space="preserve"> </w:t>
      </w:r>
      <w:proofErr w:type="spellStart"/>
      <w:r w:rsidRPr="00375974">
        <w:rPr>
          <w:rFonts w:ascii="Times New Roman" w:eastAsia="Times New Roman" w:hAnsi="Times New Roman" w:cs="Times New Roman"/>
          <w:sz w:val="20"/>
          <w:szCs w:val="24"/>
        </w:rPr>
        <w:t>Muthui</w:t>
      </w:r>
      <w:proofErr w:type="spellEnd"/>
      <w:r w:rsidRPr="00375974">
        <w:rPr>
          <w:rFonts w:ascii="Times New Roman" w:eastAsia="Times New Roman" w:hAnsi="Times New Roman" w:cs="Times New Roman"/>
          <w:sz w:val="20"/>
          <w:szCs w:val="24"/>
        </w:rPr>
        <w:t>,</w:t>
      </w:r>
      <w:r w:rsidR="00EA463D" w:rsidRPr="00375974">
        <w:rPr>
          <w:rFonts w:ascii="Times New Roman" w:eastAsia="Times New Roman" w:hAnsi="Times New Roman" w:cs="Times New Roman"/>
          <w:sz w:val="20"/>
          <w:szCs w:val="24"/>
        </w:rPr>
        <w:t xml:space="preserve"> </w:t>
      </w:r>
      <w:proofErr w:type="spellStart"/>
      <w:r w:rsidRPr="00375974">
        <w:rPr>
          <w:rFonts w:ascii="Times New Roman" w:eastAsia="Times New Roman" w:hAnsi="Times New Roman" w:cs="Times New Roman"/>
          <w:sz w:val="20"/>
          <w:szCs w:val="24"/>
        </w:rPr>
        <w:t>Anduale</w:t>
      </w:r>
      <w:r w:rsidR="00375974" w:rsidRPr="00375974">
        <w:rPr>
          <w:rFonts w:ascii="Times New Roman" w:eastAsia="Times New Roman" w:hAnsi="Times New Roman" w:cs="Times New Roman"/>
          <w:sz w:val="20"/>
          <w:szCs w:val="24"/>
        </w:rPr>
        <w:t>m</w:t>
      </w:r>
      <w:proofErr w:type="spellEnd"/>
      <w:r w:rsidR="00375974">
        <w:rPr>
          <w:rFonts w:ascii="Times New Roman" w:eastAsia="Times New Roman" w:hAnsi="Times New Roman" w:cs="Times New Roman"/>
          <w:sz w:val="20"/>
          <w:szCs w:val="24"/>
        </w:rPr>
        <w:t xml:space="preserve"> </w:t>
      </w:r>
      <w:proofErr w:type="spellStart"/>
      <w:r w:rsidR="00375974" w:rsidRPr="00375974">
        <w:rPr>
          <w:rFonts w:ascii="Times New Roman" w:eastAsia="Times New Roman" w:hAnsi="Times New Roman" w:cs="Times New Roman"/>
          <w:sz w:val="20"/>
          <w:szCs w:val="24"/>
        </w:rPr>
        <w:t>T</w:t>
      </w:r>
      <w:r w:rsidRPr="00375974">
        <w:rPr>
          <w:rFonts w:ascii="Times New Roman" w:eastAsia="Times New Roman" w:hAnsi="Times New Roman" w:cs="Times New Roman"/>
          <w:sz w:val="20"/>
          <w:szCs w:val="24"/>
        </w:rPr>
        <w:t>aye</w:t>
      </w:r>
      <w:proofErr w:type="spellEnd"/>
      <w:r w:rsidRPr="00375974">
        <w:rPr>
          <w:rFonts w:ascii="Times New Roman" w:eastAsia="Times New Roman" w:hAnsi="Times New Roman" w:cs="Times New Roman"/>
          <w:sz w:val="20"/>
          <w:szCs w:val="24"/>
        </w:rPr>
        <w:t>,</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S.</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Wotton,</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J.,</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and</w:t>
      </w:r>
      <w:r w:rsidR="00EA463D" w:rsidRPr="00375974">
        <w:rPr>
          <w:rFonts w:ascii="Times New Roman" w:eastAsia="Times New Roman" w:hAnsi="Times New Roman" w:cs="Times New Roman"/>
          <w:sz w:val="20"/>
          <w:szCs w:val="24"/>
        </w:rPr>
        <w:t xml:space="preserve"> </w:t>
      </w:r>
      <w:r w:rsidRPr="00375974">
        <w:rPr>
          <w:rFonts w:ascii="Times New Roman" w:eastAsia="Times New Roman" w:hAnsi="Times New Roman" w:cs="Times New Roman"/>
          <w:sz w:val="20"/>
          <w:szCs w:val="24"/>
        </w:rPr>
        <w:t>Cathleen</w:t>
      </w:r>
      <w:r w:rsidR="00EA463D" w:rsidRPr="00375974">
        <w:rPr>
          <w:rFonts w:ascii="Times New Roman" w:eastAsia="Times New Roman" w:hAnsi="Times New Roman" w:cs="Times New Roman"/>
          <w:sz w:val="20"/>
          <w:szCs w:val="24"/>
        </w:rPr>
        <w:t xml:space="preserve"> </w:t>
      </w:r>
      <w:r w:rsidRPr="00375974">
        <w:rPr>
          <w:rFonts w:ascii="Times New Roman" w:eastAsia="Calibri" w:hAnsi="Times New Roman" w:cs="Times New Roman"/>
          <w:color w:val="000000"/>
          <w:sz w:val="20"/>
          <w:szCs w:val="24"/>
        </w:rPr>
        <w:t>2006.</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Incentive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mechanisms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sustainable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use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system</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the</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montane</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rain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i/>
          <w:color w:val="000000"/>
          <w:sz w:val="20"/>
          <w:szCs w:val="24"/>
        </w:rPr>
        <w:t>PhD</w:t>
      </w:r>
      <w:r w:rsidR="00EA463D" w:rsidRPr="00375974">
        <w:rPr>
          <w:rFonts w:ascii="Times New Roman" w:eastAsia="Calibri" w:hAnsi="Times New Roman" w:cs="Times New Roman"/>
          <w:i/>
          <w:color w:val="000000"/>
          <w:sz w:val="20"/>
          <w:szCs w:val="24"/>
        </w:rPr>
        <w:t xml:space="preserve"> </w:t>
      </w:r>
      <w:r w:rsidRPr="00375974">
        <w:rPr>
          <w:rFonts w:ascii="Times New Roman" w:eastAsia="Calibri" w:hAnsi="Times New Roman" w:cs="Times New Roman"/>
          <w:i/>
          <w:color w:val="000000"/>
          <w:sz w:val="20"/>
          <w:szCs w:val="24"/>
        </w:rPr>
        <w:t>Dissertation</w:t>
      </w:r>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Christian</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Albrechts</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University,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Germany,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pp.</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6-105.</w:t>
      </w:r>
      <w:r w:rsidR="00EA463D" w:rsidRPr="00375974">
        <w:rPr>
          <w:rFonts w:ascii="Times New Roman" w:eastAsia="Calibri" w:hAnsi="Times New Roman" w:cs="Times New Roman"/>
          <w:color w:val="000000"/>
          <w:sz w:val="20"/>
          <w:szCs w:val="24"/>
        </w:rPr>
        <w:t xml:space="preserve"> </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color w:val="000000"/>
          <w:sz w:val="20"/>
          <w:szCs w:val="24"/>
        </w:rPr>
      </w:pPr>
      <w:proofErr w:type="spellStart"/>
      <w:r w:rsidRPr="00375974">
        <w:rPr>
          <w:rFonts w:ascii="Times New Roman" w:eastAsia="Times New Roman" w:hAnsi="Times New Roman" w:cs="Times New Roman"/>
          <w:color w:val="000000"/>
          <w:sz w:val="20"/>
          <w:szCs w:val="24"/>
        </w:rPr>
        <w:t>Sala</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O.E.,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Chapin,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I.F.S.,</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Armesto</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J.J.,</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Berlow</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Bloomfield,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J.,</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Dirzo</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Huber</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Sanwald</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Huenneke</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L.F.,</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Jackson,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R.B.,</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Kinzig</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Leemans</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Lodge,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D.H.,</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Mooney,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H.A.,</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Oesterheld</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M.,</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Leroy</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Poff</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Sykes,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M.T.,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Walker,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B.H.,</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Walker,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M.,</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Wall,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D.H.</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2000.</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Global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biodiversity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scenarios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for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the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year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2100.</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Science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287</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(5459),</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1770–1774.</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Times New Roman" w:hAnsi="Times New Roman" w:cs="Times New Roman"/>
          <w:color w:val="000000"/>
          <w:sz w:val="20"/>
          <w:szCs w:val="24"/>
        </w:rPr>
        <w:t>Sebsebe</w:t>
      </w:r>
      <w:proofErr w:type="spellEnd"/>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Demissew</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Mengist</w:t>
      </w:r>
      <w:r w:rsidR="00375974" w:rsidRPr="00375974">
        <w:rPr>
          <w:rFonts w:ascii="Times New Roman" w:eastAsia="Times New Roman" w:hAnsi="Times New Roman" w:cs="Times New Roman"/>
          <w:color w:val="000000"/>
          <w:sz w:val="20"/>
          <w:szCs w:val="24"/>
        </w:rPr>
        <w:t>u</w:t>
      </w:r>
      <w:proofErr w:type="spellEnd"/>
      <w:r w:rsidR="00375974">
        <w:rPr>
          <w:rFonts w:ascii="Times New Roman" w:eastAsia="Times New Roman" w:hAnsi="Times New Roman" w:cs="Times New Roman"/>
          <w:color w:val="000000"/>
          <w:sz w:val="20"/>
          <w:szCs w:val="24"/>
        </w:rPr>
        <w:t xml:space="preserve"> </w:t>
      </w:r>
      <w:proofErr w:type="spellStart"/>
      <w:r w:rsidR="00375974" w:rsidRPr="00375974">
        <w:rPr>
          <w:rFonts w:ascii="Times New Roman" w:eastAsia="Times New Roman" w:hAnsi="Times New Roman" w:cs="Times New Roman"/>
          <w:color w:val="000000"/>
          <w:sz w:val="20"/>
          <w:szCs w:val="24"/>
        </w:rPr>
        <w:t>W</w:t>
      </w:r>
      <w:r w:rsidRPr="00375974">
        <w:rPr>
          <w:rFonts w:ascii="Times New Roman" w:eastAsia="Times New Roman" w:hAnsi="Times New Roman" w:cs="Times New Roman"/>
          <w:color w:val="000000"/>
          <w:sz w:val="20"/>
          <w:szCs w:val="24"/>
        </w:rPr>
        <w:t>ondafrash</w:t>
      </w:r>
      <w:proofErr w:type="spellEnd"/>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color w:val="000000"/>
          <w:sz w:val="20"/>
          <w:szCs w:val="24"/>
        </w:rPr>
        <w:t>Yilm</w:t>
      </w:r>
      <w:r w:rsidR="00375974" w:rsidRPr="00375974">
        <w:rPr>
          <w:rFonts w:ascii="Times New Roman" w:eastAsia="Times New Roman" w:hAnsi="Times New Roman" w:cs="Times New Roman"/>
          <w:color w:val="000000"/>
          <w:sz w:val="20"/>
          <w:szCs w:val="24"/>
        </w:rPr>
        <w:t>a</w:t>
      </w:r>
      <w:proofErr w:type="spellEnd"/>
      <w:r w:rsidR="00375974">
        <w:rPr>
          <w:rFonts w:ascii="Times New Roman" w:eastAsia="Times New Roman" w:hAnsi="Times New Roman" w:cs="Times New Roman"/>
          <w:color w:val="000000"/>
          <w:sz w:val="20"/>
          <w:szCs w:val="24"/>
        </w:rPr>
        <w:t xml:space="preserve"> </w:t>
      </w:r>
      <w:proofErr w:type="spellStart"/>
      <w:r w:rsidR="00375974" w:rsidRPr="00375974">
        <w:rPr>
          <w:rFonts w:ascii="Times New Roman" w:eastAsia="Times New Roman" w:hAnsi="Times New Roman" w:cs="Times New Roman"/>
          <w:color w:val="000000"/>
          <w:sz w:val="20"/>
          <w:szCs w:val="24"/>
        </w:rPr>
        <w:t>D</w:t>
      </w:r>
      <w:r w:rsidRPr="00375974">
        <w:rPr>
          <w:rFonts w:ascii="Times New Roman" w:eastAsia="Times New Roman" w:hAnsi="Times New Roman" w:cs="Times New Roman"/>
          <w:color w:val="000000"/>
          <w:sz w:val="20"/>
          <w:szCs w:val="24"/>
        </w:rPr>
        <w:t>ellelegn</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1996.</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Ethiopia’s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Natural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Resource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base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Important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Bird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Areas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of</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Ethiopia:</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First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Inventory,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Ethiopian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Wildlife</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Natural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History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Society,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Addis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Ababa</w:t>
      </w:r>
      <w:r w:rsidRPr="00375974">
        <w:rPr>
          <w:rFonts w:ascii="Times New Roman" w:eastAsia="Calibri" w:hAnsi="Times New Roman" w:cs="Times New Roman"/>
          <w:sz w:val="20"/>
        </w:rPr>
        <w:t>.</w:t>
      </w:r>
      <w:r w:rsidR="00EA463D" w:rsidRPr="00375974">
        <w:rPr>
          <w:rFonts w:ascii="Times New Roman" w:eastAsia="Calibri" w:hAnsi="Times New Roman" w:cs="Times New Roman"/>
          <w:sz w:val="20"/>
        </w:rPr>
        <w:t xml:space="preserve"> </w:t>
      </w:r>
      <w:r w:rsidRPr="00375974">
        <w:rPr>
          <w:rFonts w:ascii="Times New Roman" w:eastAsia="Calibri" w:hAnsi="Times New Roman" w:cs="Times New Roman"/>
          <w:color w:val="000000"/>
          <w:sz w:val="20"/>
          <w:szCs w:val="24"/>
        </w:rPr>
        <w:t>Series.392</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pp.</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Shrestha</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Joshi,</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Dangol</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2013.</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Assessment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land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use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change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Shivapur</w:t>
      </w:r>
      <w:r w:rsidR="00375974" w:rsidRPr="00375974">
        <w:rPr>
          <w:rFonts w:ascii="Times New Roman" w:eastAsia="Calibri" w:hAnsi="Times New Roman" w:cs="Times New Roman"/>
          <w:color w:val="000000"/>
          <w:sz w:val="20"/>
          <w:szCs w:val="24"/>
        </w:rPr>
        <w:t>i</w:t>
      </w:r>
      <w:proofErr w:type="spellEnd"/>
      <w:r w:rsidR="00375974">
        <w:rPr>
          <w:rFonts w:ascii="Times New Roman" w:eastAsia="Calibri" w:hAnsi="Times New Roman" w:cs="Times New Roman"/>
          <w:color w:val="000000"/>
          <w:sz w:val="20"/>
          <w:szCs w:val="24"/>
        </w:rPr>
        <w:t xml:space="preserve"> </w:t>
      </w:r>
      <w:proofErr w:type="spellStart"/>
      <w:r w:rsidR="00375974" w:rsidRPr="00375974">
        <w:rPr>
          <w:rFonts w:ascii="Times New Roman" w:eastAsia="Calibri" w:hAnsi="Times New Roman" w:cs="Times New Roman"/>
          <w:color w:val="000000"/>
          <w:sz w:val="20"/>
          <w:szCs w:val="24"/>
        </w:rPr>
        <w:t>N</w:t>
      </w:r>
      <w:r w:rsidRPr="00375974">
        <w:rPr>
          <w:rFonts w:ascii="Times New Roman" w:eastAsia="Calibri" w:hAnsi="Times New Roman" w:cs="Times New Roman"/>
          <w:color w:val="000000"/>
          <w:sz w:val="20"/>
          <w:szCs w:val="24"/>
        </w:rPr>
        <w:t>agarjun</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National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park:</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the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case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Sundarijal</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VDC,</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Kathmandu.</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Visiting</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Faculty,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Kathmandu</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University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School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Arts,</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Hattiban</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Lalitpur</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Nepal.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ISSN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1024-8668.</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Tadesse</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Woldemariam</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Masresha</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Fetene</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2007.</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Sheka</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Ecological,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social,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legal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economic</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dimensions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recent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land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use/land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cover</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changes-overview</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synthesis.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MELCA</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Mahiber</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the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African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Biodiversity</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Network,</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PP.</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1-20.</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Times New Roman" w:hAnsi="Times New Roman" w:cs="Times New Roman"/>
          <w:color w:val="000000"/>
          <w:sz w:val="20"/>
          <w:szCs w:val="24"/>
        </w:rPr>
      </w:pPr>
      <w:proofErr w:type="spellStart"/>
      <w:r w:rsidRPr="00375974">
        <w:rPr>
          <w:rFonts w:ascii="Times New Roman" w:eastAsia="Times New Roman" w:hAnsi="Times New Roman" w:cs="Times New Roman"/>
          <w:color w:val="000000"/>
          <w:sz w:val="20"/>
          <w:szCs w:val="24"/>
        </w:rPr>
        <w:t>Tejaswi</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P.B.</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2008.</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Non-Timber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Forest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Products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w:t>
      </w:r>
      <w:proofErr w:type="spellStart"/>
      <w:r w:rsidRPr="00375974">
        <w:rPr>
          <w:rFonts w:ascii="Times New Roman" w:eastAsia="Times New Roman" w:hAnsi="Times New Roman" w:cs="Times New Roman"/>
          <w:color w:val="000000"/>
          <w:sz w:val="20"/>
          <w:szCs w:val="24"/>
        </w:rPr>
        <w:t>NTFPs</w:t>
      </w:r>
      <w:proofErr w:type="spellEnd"/>
      <w:r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for</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Food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Livelihood</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Security: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An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Economic</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Study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of</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Tribal</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Economy</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Western</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Ghats</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of</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Karnataka,</w:t>
      </w:r>
      <w:r w:rsidR="00EA463D" w:rsidRPr="00375974">
        <w:rPr>
          <w:rFonts w:ascii="Times New Roman" w:eastAsia="Times New Roman" w:hAnsi="Times New Roman" w:cs="Times New Roman"/>
          <w:color w:val="000000"/>
          <w:sz w:val="20"/>
          <w:szCs w:val="24"/>
        </w:rPr>
        <w:t xml:space="preserve"> </w:t>
      </w:r>
      <w:r w:rsidRPr="00375974">
        <w:rPr>
          <w:rFonts w:ascii="Times New Roman" w:eastAsia="Times New Roman" w:hAnsi="Times New Roman" w:cs="Times New Roman"/>
          <w:color w:val="000000"/>
          <w:sz w:val="20"/>
          <w:szCs w:val="24"/>
        </w:rPr>
        <w:t>India.</w:t>
      </w:r>
      <w:r w:rsidR="00EA463D" w:rsidRPr="00375974">
        <w:rPr>
          <w:rFonts w:ascii="Times New Roman" w:eastAsia="Times New Roman" w:hAnsi="Times New Roman" w:cs="Times New Roman"/>
          <w:color w:val="000000"/>
          <w:sz w:val="20"/>
          <w:szCs w:val="24"/>
        </w:rPr>
        <w:t xml:space="preserve"> </w:t>
      </w:r>
      <w:proofErr w:type="spellStart"/>
      <w:r w:rsidRPr="00375974">
        <w:rPr>
          <w:rFonts w:ascii="Times New Roman" w:eastAsia="Times New Roman" w:hAnsi="Times New Roman" w:cs="Times New Roman"/>
          <w:i/>
          <w:color w:val="000000"/>
          <w:sz w:val="20"/>
          <w:szCs w:val="24"/>
        </w:rPr>
        <w:t>MSc</w:t>
      </w:r>
      <w:proofErr w:type="spellEnd"/>
      <w:r w:rsidR="00EA463D" w:rsidRPr="00375974">
        <w:rPr>
          <w:rFonts w:ascii="Times New Roman" w:eastAsia="Times New Roman" w:hAnsi="Times New Roman" w:cs="Times New Roman"/>
          <w:i/>
          <w:color w:val="000000"/>
          <w:sz w:val="20"/>
          <w:szCs w:val="24"/>
        </w:rPr>
        <w:t xml:space="preserve"> </w:t>
      </w:r>
      <w:r w:rsidRPr="00375974">
        <w:rPr>
          <w:rFonts w:ascii="Times New Roman" w:eastAsia="Times New Roman" w:hAnsi="Times New Roman" w:cs="Times New Roman"/>
          <w:i/>
          <w:color w:val="000000"/>
          <w:sz w:val="20"/>
          <w:szCs w:val="24"/>
        </w:rPr>
        <w:t>Thesis</w:t>
      </w:r>
      <w:r w:rsidR="00BB50F0" w:rsidRPr="00375974">
        <w:rPr>
          <w:rFonts w:ascii="Times New Roman" w:eastAsia="Times New Roman" w:hAnsi="Times New Roman" w:cs="Times New Roman"/>
          <w:color w:val="000000"/>
          <w:sz w:val="20"/>
          <w:szCs w:val="24"/>
        </w:rPr>
        <w:t>,</w:t>
      </w:r>
      <w:r w:rsidR="00EA463D" w:rsidRPr="00375974">
        <w:rPr>
          <w:rFonts w:ascii="Times New Roman" w:eastAsia="Times New Roman" w:hAnsi="Times New Roman" w:cs="Times New Roman"/>
          <w:color w:val="000000"/>
          <w:sz w:val="20"/>
          <w:szCs w:val="24"/>
        </w:rPr>
        <w:t xml:space="preserve"> </w:t>
      </w:r>
      <w:r w:rsidR="00BB50F0" w:rsidRPr="00375974">
        <w:rPr>
          <w:rFonts w:ascii="Times New Roman" w:eastAsia="Times New Roman" w:hAnsi="Times New Roman" w:cs="Times New Roman"/>
          <w:color w:val="000000"/>
          <w:sz w:val="20"/>
          <w:szCs w:val="24"/>
        </w:rPr>
        <w:t>Ghent</w:t>
      </w:r>
      <w:r w:rsidR="00EA463D" w:rsidRPr="00375974">
        <w:rPr>
          <w:rFonts w:ascii="Times New Roman" w:eastAsia="Times New Roman" w:hAnsi="Times New Roman" w:cs="Times New Roman"/>
          <w:color w:val="000000"/>
          <w:sz w:val="20"/>
          <w:szCs w:val="24"/>
        </w:rPr>
        <w:t xml:space="preserve"> </w:t>
      </w:r>
      <w:r w:rsidR="00BB50F0" w:rsidRPr="00375974">
        <w:rPr>
          <w:rFonts w:ascii="Times New Roman" w:eastAsia="Times New Roman" w:hAnsi="Times New Roman" w:cs="Times New Roman"/>
          <w:color w:val="000000"/>
          <w:sz w:val="20"/>
          <w:szCs w:val="24"/>
        </w:rPr>
        <w:t>University</w:t>
      </w:r>
      <w:r w:rsidR="00EA463D" w:rsidRPr="00375974">
        <w:rPr>
          <w:rFonts w:ascii="Times New Roman" w:eastAsia="Times New Roman" w:hAnsi="Times New Roman" w:cs="Times New Roman"/>
          <w:color w:val="000000"/>
          <w:sz w:val="20"/>
          <w:szCs w:val="24"/>
        </w:rPr>
        <w:t xml:space="preserve"> </w:t>
      </w:r>
      <w:r w:rsidR="00BB50F0" w:rsidRPr="00375974">
        <w:rPr>
          <w:rFonts w:ascii="Times New Roman" w:eastAsia="Times New Roman" w:hAnsi="Times New Roman" w:cs="Times New Roman"/>
          <w:color w:val="000000"/>
          <w:sz w:val="20"/>
          <w:szCs w:val="24"/>
        </w:rPr>
        <w:t>(Belgium).</w:t>
      </w:r>
      <w:r w:rsidR="00EA463D" w:rsidRPr="00375974">
        <w:rPr>
          <w:rFonts w:ascii="Times New Roman" w:eastAsia="Times New Roman" w:hAnsi="Times New Roman" w:cs="Times New Roman"/>
          <w:color w:val="000000"/>
          <w:sz w:val="20"/>
          <w:szCs w:val="24"/>
        </w:rPr>
        <w:t xml:space="preserve"> </w:t>
      </w:r>
    </w:p>
    <w:p w:rsidR="00E47AC7" w:rsidRPr="00375974" w:rsidRDefault="00E47AC7" w:rsidP="00375974">
      <w:pPr>
        <w:pStyle w:val="ListParagraph"/>
        <w:numPr>
          <w:ilvl w:val="0"/>
          <w:numId w:val="2"/>
        </w:numPr>
        <w:autoSpaceDE w:val="0"/>
        <w:autoSpaceDN w:val="0"/>
        <w:adjustRightInd w:val="0"/>
        <w:snapToGrid w:val="0"/>
        <w:spacing w:after="0" w:line="240" w:lineRule="auto"/>
        <w:ind w:firstLineChars="0"/>
        <w:jc w:val="both"/>
        <w:rPr>
          <w:rFonts w:ascii="Times New Roman" w:eastAsia="Calibri" w:hAnsi="Times New Roman" w:cs="Times New Roman"/>
          <w:color w:val="000000"/>
          <w:sz w:val="20"/>
          <w:szCs w:val="24"/>
        </w:rPr>
      </w:pPr>
      <w:proofErr w:type="spellStart"/>
      <w:r w:rsidRPr="00375974">
        <w:rPr>
          <w:rFonts w:ascii="Times New Roman" w:eastAsia="Calibri" w:hAnsi="Times New Roman" w:cs="Times New Roman"/>
          <w:color w:val="000000"/>
          <w:sz w:val="20"/>
          <w:szCs w:val="24"/>
        </w:rPr>
        <w:t>Zenebe</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Girmay</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Getachew</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Abebe</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Abera</w:t>
      </w:r>
      <w:proofErr w:type="spellEnd"/>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Tilahun</w:t>
      </w:r>
      <w:proofErr w:type="spellEnd"/>
      <w:r w:rsidRPr="00375974">
        <w:rPr>
          <w:rFonts w:ascii="Times New Roman" w:eastAsia="Calibri" w:hAnsi="Times New Roman" w:cs="Times New Roman"/>
          <w:color w:val="000000"/>
          <w:sz w:val="20"/>
          <w:szCs w:val="24"/>
        </w:rPr>
        <w: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2013.</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Training</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manual</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non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–timber</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products</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in</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the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context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of</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sustainable</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forest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management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and</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REDD+,</w:t>
      </w:r>
      <w:r w:rsidR="00EA463D" w:rsidRPr="00375974">
        <w:rPr>
          <w:rFonts w:ascii="Times New Roman" w:eastAsia="Calibri" w:hAnsi="Times New Roman" w:cs="Times New Roman"/>
          <w:color w:val="000000"/>
          <w:sz w:val="20"/>
          <w:szCs w:val="24"/>
        </w:rPr>
        <w:t xml:space="preserve"> </w:t>
      </w:r>
      <w:proofErr w:type="spellStart"/>
      <w:r w:rsidRPr="00375974">
        <w:rPr>
          <w:rFonts w:ascii="Times New Roman" w:eastAsia="Calibri" w:hAnsi="Times New Roman" w:cs="Times New Roman"/>
          <w:color w:val="000000"/>
          <w:sz w:val="20"/>
          <w:szCs w:val="24"/>
        </w:rPr>
        <w:t>Wondo</w:t>
      </w:r>
      <w:proofErr w:type="spellEnd"/>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Genet,</w:t>
      </w:r>
      <w:r w:rsidR="00EA463D" w:rsidRPr="00375974">
        <w:rPr>
          <w:rFonts w:ascii="Times New Roman" w:eastAsia="Calibri" w:hAnsi="Times New Roman" w:cs="Times New Roman"/>
          <w:color w:val="000000"/>
          <w:sz w:val="20"/>
          <w:szCs w:val="24"/>
        </w:rPr>
        <w:t xml:space="preserve"> </w:t>
      </w:r>
      <w:r w:rsidRPr="00375974">
        <w:rPr>
          <w:rFonts w:ascii="Times New Roman" w:eastAsia="Calibri" w:hAnsi="Times New Roman" w:cs="Times New Roman"/>
          <w:color w:val="000000"/>
          <w:sz w:val="20"/>
          <w:szCs w:val="24"/>
        </w:rPr>
        <w:t>Ethiopia.</w:t>
      </w:r>
    </w:p>
    <w:p w:rsidR="00375974" w:rsidRDefault="00375974" w:rsidP="00375974">
      <w:pPr>
        <w:snapToGrid w:val="0"/>
        <w:spacing w:after="0" w:line="240" w:lineRule="auto"/>
        <w:ind w:left="425" w:hanging="425"/>
        <w:jc w:val="both"/>
        <w:rPr>
          <w:rFonts w:ascii="Times New Roman" w:eastAsia="Times New Roman" w:hAnsi="Times New Roman" w:cs="Times New Roman"/>
          <w:sz w:val="20"/>
          <w:szCs w:val="24"/>
        </w:rPr>
        <w:sectPr w:rsidR="00375974" w:rsidSect="007A0872">
          <w:type w:val="continuous"/>
          <w:pgSz w:w="12240" w:h="15840" w:code="1"/>
          <w:pgMar w:top="1440" w:right="1440" w:bottom="1440" w:left="1440" w:header="720" w:footer="720" w:gutter="0"/>
          <w:pgNumType w:start="74"/>
          <w:cols w:num="2" w:space="550"/>
          <w:docGrid w:linePitch="360"/>
        </w:sectPr>
      </w:pPr>
    </w:p>
    <w:p w:rsidR="00EA463D" w:rsidRPr="00EA463D" w:rsidRDefault="00EA463D" w:rsidP="00375974">
      <w:pPr>
        <w:snapToGrid w:val="0"/>
        <w:spacing w:after="0" w:line="240" w:lineRule="auto"/>
        <w:ind w:left="425" w:hanging="425"/>
        <w:jc w:val="both"/>
        <w:rPr>
          <w:rFonts w:ascii="Times New Roman" w:eastAsia="Times New Roman" w:hAnsi="Times New Roman" w:cs="Times New Roman"/>
          <w:sz w:val="20"/>
          <w:szCs w:val="24"/>
        </w:rPr>
      </w:pPr>
    </w:p>
    <w:p w:rsidR="00941BFC" w:rsidRPr="00EA463D" w:rsidRDefault="00EA463D" w:rsidP="007A0872">
      <w:pPr>
        <w:snapToGrid w:val="0"/>
        <w:spacing w:after="0" w:line="240" w:lineRule="auto"/>
        <w:jc w:val="both"/>
        <w:rPr>
          <w:rFonts w:ascii="Times New Roman" w:hAnsi="Times New Roman" w:cs="Times New Roman"/>
          <w:sz w:val="20"/>
        </w:rPr>
      </w:pPr>
      <w:r>
        <w:rPr>
          <w:rFonts w:ascii="Times New Roman" w:eastAsia="Times New Roman" w:hAnsi="Times New Roman" w:cs="Times New Roman"/>
          <w:b/>
          <w:bCs/>
          <w:sz w:val="20"/>
          <w:szCs w:val="28"/>
        </w:rPr>
        <w:cr/>
      </w:r>
      <w:r w:rsidR="00375974">
        <w:rPr>
          <w:rFonts w:ascii="Times New Roman" w:hAnsi="Times New Roman" w:cs="Times New Roman" w:hint="eastAsia"/>
          <w:b/>
          <w:bCs/>
          <w:sz w:val="20"/>
          <w:szCs w:val="28"/>
          <w:lang w:eastAsia="zh-CN"/>
        </w:rPr>
        <w:t xml:space="preserve"> </w:t>
      </w:r>
      <w:r w:rsidR="00AD10B2" w:rsidRPr="00375974">
        <w:rPr>
          <w:rFonts w:ascii="Times New Roman" w:hAnsi="Times New Roman" w:cs="Times New Roman"/>
          <w:sz w:val="20"/>
          <w:szCs w:val="24"/>
        </w:rPr>
        <w:t>8/25/2018</w:t>
      </w:r>
    </w:p>
    <w:sectPr w:rsidR="00941BFC" w:rsidRPr="00EA463D" w:rsidSect="00EA463D">
      <w:type w:val="continuous"/>
      <w:pgSz w:w="12240" w:h="15840" w:code="1"/>
      <w:pgMar w:top="1440" w:right="1440" w:bottom="1440" w:left="1440"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81C" w:rsidRDefault="00F4581C" w:rsidP="00FB21FA">
      <w:pPr>
        <w:spacing w:after="0" w:line="240" w:lineRule="auto"/>
      </w:pPr>
      <w:r>
        <w:separator/>
      </w:r>
    </w:p>
  </w:endnote>
  <w:endnote w:type="continuationSeparator" w:id="0">
    <w:p w:rsidR="00F4581C" w:rsidRDefault="00F4581C" w:rsidP="00FB2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6D" w:rsidRPr="00375974" w:rsidRDefault="00F139A7" w:rsidP="00375974">
    <w:pPr>
      <w:spacing w:after="0" w:line="240" w:lineRule="auto"/>
      <w:jc w:val="center"/>
      <w:rPr>
        <w:rFonts w:ascii="Times New Roman" w:hAnsi="Times New Roman" w:cs="Times New Roman"/>
        <w:sz w:val="20"/>
      </w:rPr>
    </w:pPr>
    <w:r w:rsidRPr="00375974">
      <w:rPr>
        <w:rFonts w:ascii="Times New Roman" w:hAnsi="Times New Roman" w:cs="Times New Roman"/>
        <w:sz w:val="20"/>
      </w:rPr>
      <w:fldChar w:fldCharType="begin"/>
    </w:r>
    <w:r w:rsidR="00375974" w:rsidRPr="00375974">
      <w:rPr>
        <w:rFonts w:ascii="Times New Roman" w:hAnsi="Times New Roman" w:cs="Times New Roman"/>
        <w:sz w:val="20"/>
      </w:rPr>
      <w:instrText xml:space="preserve"> page </w:instrText>
    </w:r>
    <w:r w:rsidRPr="00375974">
      <w:rPr>
        <w:rFonts w:ascii="Times New Roman" w:hAnsi="Times New Roman" w:cs="Times New Roman"/>
        <w:sz w:val="20"/>
      </w:rPr>
      <w:fldChar w:fldCharType="separate"/>
    </w:r>
    <w:r w:rsidR="007A0872">
      <w:rPr>
        <w:rFonts w:ascii="Times New Roman" w:hAnsi="Times New Roman" w:cs="Times New Roman"/>
        <w:noProof/>
        <w:sz w:val="20"/>
      </w:rPr>
      <w:t>71</w:t>
    </w:r>
    <w:r w:rsidRPr="0037597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81C" w:rsidRDefault="00F4581C" w:rsidP="00FB21FA">
      <w:pPr>
        <w:spacing w:after="0" w:line="240" w:lineRule="auto"/>
      </w:pPr>
      <w:r>
        <w:separator/>
      </w:r>
    </w:p>
  </w:footnote>
  <w:footnote w:type="continuationSeparator" w:id="0">
    <w:p w:rsidR="00F4581C" w:rsidRDefault="00F4581C" w:rsidP="00FB21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74" w:rsidRPr="00375974" w:rsidRDefault="00375974" w:rsidP="0037597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75974">
      <w:rPr>
        <w:rFonts w:ascii="Times New Roman" w:hAnsi="Times New Roman" w:cs="Times New Roman" w:hint="eastAsia"/>
        <w:iCs/>
        <w:color w:val="000000"/>
        <w:sz w:val="20"/>
        <w:szCs w:val="20"/>
      </w:rPr>
      <w:tab/>
    </w:r>
    <w:r w:rsidRPr="00375974">
      <w:rPr>
        <w:rFonts w:ascii="Times New Roman" w:hAnsi="Times New Roman" w:cs="Times New Roman"/>
        <w:iCs/>
        <w:color w:val="000000"/>
        <w:sz w:val="20"/>
        <w:szCs w:val="20"/>
      </w:rPr>
      <w:t xml:space="preserve">Researcher </w:t>
    </w:r>
    <w:r w:rsidRPr="00375974">
      <w:rPr>
        <w:rFonts w:ascii="Times New Roman" w:hAnsi="Times New Roman" w:cs="Times New Roman"/>
        <w:iCs/>
        <w:sz w:val="20"/>
        <w:szCs w:val="20"/>
      </w:rPr>
      <w:t>201</w:t>
    </w:r>
    <w:r w:rsidRPr="00375974">
      <w:rPr>
        <w:rFonts w:ascii="Times New Roman" w:hAnsi="Times New Roman" w:cs="Times New Roman" w:hint="eastAsia"/>
        <w:iCs/>
        <w:sz w:val="20"/>
        <w:szCs w:val="20"/>
      </w:rPr>
      <w:t>8</w:t>
    </w:r>
    <w:r w:rsidRPr="00375974">
      <w:rPr>
        <w:rFonts w:ascii="Times New Roman" w:hAnsi="Times New Roman" w:cs="Times New Roman"/>
        <w:iCs/>
        <w:sz w:val="20"/>
        <w:szCs w:val="20"/>
      </w:rPr>
      <w:t>;</w:t>
    </w:r>
    <w:r w:rsidRPr="00375974">
      <w:rPr>
        <w:rFonts w:ascii="Times New Roman" w:hAnsi="Times New Roman" w:cs="Times New Roman" w:hint="eastAsia"/>
        <w:iCs/>
        <w:sz w:val="20"/>
        <w:szCs w:val="20"/>
      </w:rPr>
      <w:t>10</w:t>
    </w:r>
    <w:r w:rsidRPr="00375974">
      <w:rPr>
        <w:rFonts w:ascii="Times New Roman" w:hAnsi="Times New Roman" w:cs="Times New Roman"/>
        <w:iCs/>
        <w:sz w:val="20"/>
        <w:szCs w:val="20"/>
      </w:rPr>
      <w:t>(</w:t>
    </w:r>
    <w:r w:rsidRPr="00375974">
      <w:rPr>
        <w:rFonts w:ascii="Times New Roman" w:hAnsi="Times New Roman" w:cs="Times New Roman" w:hint="eastAsia"/>
        <w:iCs/>
        <w:sz w:val="20"/>
        <w:szCs w:val="20"/>
      </w:rPr>
      <w:t>8</w:t>
    </w:r>
    <w:r w:rsidRPr="00375974">
      <w:rPr>
        <w:rFonts w:ascii="Times New Roman" w:hAnsi="Times New Roman" w:cs="Times New Roman"/>
        <w:iCs/>
        <w:sz w:val="20"/>
        <w:szCs w:val="20"/>
      </w:rPr>
      <w:t xml:space="preserve">)  </w:t>
    </w:r>
    <w:r w:rsidRPr="00375974">
      <w:rPr>
        <w:rFonts w:ascii="Times New Roman" w:hAnsi="Times New Roman" w:cs="Times New Roman" w:hint="eastAsia"/>
        <w:iCs/>
        <w:sz w:val="20"/>
        <w:szCs w:val="20"/>
      </w:rPr>
      <w:t xml:space="preserve"> </w:t>
    </w:r>
    <w:r w:rsidRPr="00375974">
      <w:rPr>
        <w:rFonts w:ascii="Times New Roman" w:hAnsi="Times New Roman" w:cs="Times New Roman"/>
        <w:iCs/>
        <w:sz w:val="20"/>
        <w:szCs w:val="20"/>
      </w:rPr>
      <w:t xml:space="preserve"> </w:t>
    </w:r>
    <w:r w:rsidRPr="00375974">
      <w:rPr>
        <w:rFonts w:ascii="Times New Roman" w:hAnsi="Times New Roman" w:cs="Times New Roman" w:hint="eastAsia"/>
        <w:iCs/>
        <w:sz w:val="20"/>
        <w:szCs w:val="20"/>
      </w:rPr>
      <w:tab/>
    </w:r>
    <w:r w:rsidRPr="00375974">
      <w:rPr>
        <w:rFonts w:ascii="Times New Roman" w:hAnsi="Times New Roman" w:cs="Times New Roman"/>
        <w:iCs/>
        <w:sz w:val="20"/>
        <w:szCs w:val="20"/>
      </w:rPr>
      <w:t xml:space="preserve">    </w:t>
    </w:r>
    <w:r w:rsidRPr="00375974">
      <w:rPr>
        <w:rFonts w:ascii="Times New Roman" w:hAnsi="Times New Roman" w:cs="Times New Roman"/>
        <w:sz w:val="20"/>
        <w:szCs w:val="20"/>
      </w:rPr>
      <w:t xml:space="preserve"> </w:t>
    </w:r>
    <w:hyperlink r:id="rId1" w:history="1">
      <w:r w:rsidRPr="00375974">
        <w:rPr>
          <w:rStyle w:val="Hyperlink"/>
          <w:rFonts w:ascii="Times New Roman" w:hAnsi="Times New Roman" w:cs="Times New Roman"/>
          <w:color w:val="0000FF"/>
          <w:sz w:val="20"/>
          <w:szCs w:val="20"/>
        </w:rPr>
        <w:t>http://www.sciencepub.net/researcher</w:t>
      </w:r>
    </w:hyperlink>
  </w:p>
  <w:p w:rsidR="00375974" w:rsidRPr="00375974" w:rsidRDefault="00375974" w:rsidP="0037597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5526A"/>
    <w:multiLevelType w:val="hybridMultilevel"/>
    <w:tmpl w:val="0838B0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E04BC6"/>
    <w:multiLevelType w:val="hybridMultilevel"/>
    <w:tmpl w:val="168C7690"/>
    <w:lvl w:ilvl="0" w:tplc="1AE2B0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E47AC7"/>
    <w:rsid w:val="00076EB9"/>
    <w:rsid w:val="000B60AE"/>
    <w:rsid w:val="000C7C3C"/>
    <w:rsid w:val="000F624C"/>
    <w:rsid w:val="00106700"/>
    <w:rsid w:val="00112064"/>
    <w:rsid w:val="00125B62"/>
    <w:rsid w:val="001313E9"/>
    <w:rsid w:val="00160233"/>
    <w:rsid w:val="00160A81"/>
    <w:rsid w:val="00165D8A"/>
    <w:rsid w:val="001D3ED7"/>
    <w:rsid w:val="001E2A33"/>
    <w:rsid w:val="001E4AC6"/>
    <w:rsid w:val="002111C7"/>
    <w:rsid w:val="0029141D"/>
    <w:rsid w:val="00293576"/>
    <w:rsid w:val="002A2CBB"/>
    <w:rsid w:val="002D41C9"/>
    <w:rsid w:val="002D6F34"/>
    <w:rsid w:val="00304103"/>
    <w:rsid w:val="003207E7"/>
    <w:rsid w:val="0036669E"/>
    <w:rsid w:val="00375974"/>
    <w:rsid w:val="003830DC"/>
    <w:rsid w:val="00392DF9"/>
    <w:rsid w:val="003A28CC"/>
    <w:rsid w:val="003E3D21"/>
    <w:rsid w:val="003F56D4"/>
    <w:rsid w:val="004067C4"/>
    <w:rsid w:val="00413321"/>
    <w:rsid w:val="00424A74"/>
    <w:rsid w:val="00440D05"/>
    <w:rsid w:val="0044376F"/>
    <w:rsid w:val="00465F56"/>
    <w:rsid w:val="00480A80"/>
    <w:rsid w:val="004A067D"/>
    <w:rsid w:val="004A276C"/>
    <w:rsid w:val="004E35C0"/>
    <w:rsid w:val="004F1BE6"/>
    <w:rsid w:val="00505C6D"/>
    <w:rsid w:val="0052183B"/>
    <w:rsid w:val="00564F18"/>
    <w:rsid w:val="005A5A40"/>
    <w:rsid w:val="005E6B86"/>
    <w:rsid w:val="005F2180"/>
    <w:rsid w:val="006018E2"/>
    <w:rsid w:val="00627087"/>
    <w:rsid w:val="00641642"/>
    <w:rsid w:val="006978D8"/>
    <w:rsid w:val="006E0BD9"/>
    <w:rsid w:val="006F7851"/>
    <w:rsid w:val="00714791"/>
    <w:rsid w:val="0071578E"/>
    <w:rsid w:val="00726216"/>
    <w:rsid w:val="007377D4"/>
    <w:rsid w:val="00774F2B"/>
    <w:rsid w:val="007770AE"/>
    <w:rsid w:val="00794FA5"/>
    <w:rsid w:val="007A0872"/>
    <w:rsid w:val="007B0ED4"/>
    <w:rsid w:val="00802C8C"/>
    <w:rsid w:val="008062E5"/>
    <w:rsid w:val="008358A5"/>
    <w:rsid w:val="00854051"/>
    <w:rsid w:val="0087080C"/>
    <w:rsid w:val="008834B0"/>
    <w:rsid w:val="0089571D"/>
    <w:rsid w:val="008A3B01"/>
    <w:rsid w:val="0094031C"/>
    <w:rsid w:val="0094037E"/>
    <w:rsid w:val="00941BFC"/>
    <w:rsid w:val="009953EA"/>
    <w:rsid w:val="009A4F60"/>
    <w:rsid w:val="009B00AF"/>
    <w:rsid w:val="00A00B2C"/>
    <w:rsid w:val="00A371A2"/>
    <w:rsid w:val="00A52113"/>
    <w:rsid w:val="00A757F7"/>
    <w:rsid w:val="00A82DFB"/>
    <w:rsid w:val="00A96F5E"/>
    <w:rsid w:val="00AD10B2"/>
    <w:rsid w:val="00AE7944"/>
    <w:rsid w:val="00B0774F"/>
    <w:rsid w:val="00B10803"/>
    <w:rsid w:val="00B2154F"/>
    <w:rsid w:val="00B37E27"/>
    <w:rsid w:val="00B71939"/>
    <w:rsid w:val="00BA0301"/>
    <w:rsid w:val="00BB50F0"/>
    <w:rsid w:val="00BD7583"/>
    <w:rsid w:val="00C162B8"/>
    <w:rsid w:val="00C17678"/>
    <w:rsid w:val="00C31016"/>
    <w:rsid w:val="00C323B9"/>
    <w:rsid w:val="00C551A9"/>
    <w:rsid w:val="00C5538A"/>
    <w:rsid w:val="00C84ACE"/>
    <w:rsid w:val="00D71CDA"/>
    <w:rsid w:val="00DA01D6"/>
    <w:rsid w:val="00DC7647"/>
    <w:rsid w:val="00DF7BEC"/>
    <w:rsid w:val="00E45093"/>
    <w:rsid w:val="00E47AC7"/>
    <w:rsid w:val="00E71B21"/>
    <w:rsid w:val="00E75D4F"/>
    <w:rsid w:val="00E83B5E"/>
    <w:rsid w:val="00E86740"/>
    <w:rsid w:val="00EA463D"/>
    <w:rsid w:val="00EA762B"/>
    <w:rsid w:val="00EB793A"/>
    <w:rsid w:val="00ED1A76"/>
    <w:rsid w:val="00ED51D9"/>
    <w:rsid w:val="00F139A7"/>
    <w:rsid w:val="00F44E19"/>
    <w:rsid w:val="00F4581C"/>
    <w:rsid w:val="00F544F8"/>
    <w:rsid w:val="00F60AE9"/>
    <w:rsid w:val="00F65439"/>
    <w:rsid w:val="00FB21FA"/>
    <w:rsid w:val="00FF3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C7"/>
    <w:rPr>
      <w:rFonts w:ascii="Tahoma" w:hAnsi="Tahoma" w:cs="Tahoma"/>
      <w:sz w:val="16"/>
      <w:szCs w:val="16"/>
    </w:rPr>
  </w:style>
  <w:style w:type="paragraph" w:styleId="Header">
    <w:name w:val="header"/>
    <w:basedOn w:val="Normal"/>
    <w:link w:val="HeaderChar"/>
    <w:uiPriority w:val="99"/>
    <w:unhideWhenUsed/>
    <w:rsid w:val="00FB2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FA"/>
  </w:style>
  <w:style w:type="paragraph" w:styleId="Footer">
    <w:name w:val="footer"/>
    <w:basedOn w:val="Normal"/>
    <w:link w:val="FooterChar"/>
    <w:uiPriority w:val="99"/>
    <w:unhideWhenUsed/>
    <w:rsid w:val="00FB2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FA"/>
  </w:style>
  <w:style w:type="character" w:styleId="Hyperlink">
    <w:name w:val="Hyperlink"/>
    <w:basedOn w:val="DefaultParagraphFont"/>
    <w:uiPriority w:val="99"/>
    <w:rsid w:val="00375974"/>
    <w:rPr>
      <w:color w:val="000000"/>
      <w:u w:val="single"/>
    </w:rPr>
  </w:style>
  <w:style w:type="paragraph" w:styleId="ListParagraph">
    <w:name w:val="List Paragraph"/>
    <w:basedOn w:val="Normal"/>
    <w:uiPriority w:val="34"/>
    <w:qFormat/>
    <w:rsid w:val="0037597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C7"/>
    <w:rPr>
      <w:rFonts w:ascii="Tahoma" w:hAnsi="Tahoma" w:cs="Tahoma"/>
      <w:sz w:val="16"/>
      <w:szCs w:val="16"/>
    </w:rPr>
  </w:style>
  <w:style w:type="paragraph" w:styleId="Header">
    <w:name w:val="header"/>
    <w:basedOn w:val="Normal"/>
    <w:link w:val="HeaderChar"/>
    <w:uiPriority w:val="99"/>
    <w:unhideWhenUsed/>
    <w:rsid w:val="00FB2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FA"/>
  </w:style>
  <w:style w:type="paragraph" w:styleId="Footer">
    <w:name w:val="footer"/>
    <w:basedOn w:val="Normal"/>
    <w:link w:val="FooterChar"/>
    <w:uiPriority w:val="99"/>
    <w:unhideWhenUsed/>
    <w:rsid w:val="00FB2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818.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200" b="1">
                <a:latin typeface="Times New Roman" pitchFamily="18" charset="0"/>
                <a:cs typeface="Times New Roman" pitchFamily="18" charset="0"/>
              </a:rPr>
              <a:t>Differential response graphs</a:t>
            </a:r>
            <a:r>
              <a:rPr lang="en-US" sz="1200" b="1" baseline="0">
                <a:latin typeface="Times New Roman" pitchFamily="18" charset="0"/>
                <a:cs typeface="Times New Roman" pitchFamily="18" charset="0"/>
              </a:rPr>
              <a:t> of respondents about trends of NTFPs</a:t>
            </a:r>
            <a:endParaRPr lang="en-US" sz="1200" b="1">
              <a:latin typeface="Times New Roman" pitchFamily="18" charset="0"/>
              <a:cs typeface="Times New Roman" pitchFamily="18" charset="0"/>
            </a:endParaRPr>
          </a:p>
        </c:rich>
      </c:tx>
    </c:title>
    <c:plotArea>
      <c:layout/>
      <c:barChart>
        <c:barDir val="col"/>
        <c:grouping val="clustered"/>
        <c:ser>
          <c:idx val="0"/>
          <c:order val="0"/>
          <c:tx>
            <c:strRef>
              <c:f>'NTFPS trend'!$C$3</c:f>
              <c:strCache>
                <c:ptCount val="1"/>
                <c:pt idx="0">
                  <c:v>Decreased</c:v>
                </c:pt>
              </c:strCache>
            </c:strRef>
          </c:tx>
          <c:spPr>
            <a:pattFill prst="dkDnDiag">
              <a:fgClr>
                <a:schemeClr val="tx1"/>
              </a:fgClr>
              <a:bgClr>
                <a:srgbClr val="BFBFBF"/>
              </a:bgClr>
            </a:pattFill>
            <a:ln>
              <a:solidFill>
                <a:schemeClr val="tx1"/>
              </a:solidFill>
            </a:ln>
          </c:spPr>
          <c:cat>
            <c:strRef>
              <c:f>'NTFPS trend'!$B$4:$B$15</c:f>
              <c:strCache>
                <c:ptCount val="12"/>
                <c:pt idx="0">
                  <c:v>Honey</c:v>
                </c:pt>
                <c:pt idx="1">
                  <c:v>Forest coffee</c:v>
                </c:pt>
                <c:pt idx="2">
                  <c:v>Spice in the forest</c:v>
                </c:pt>
                <c:pt idx="3">
                  <c:v>Medicinal plants </c:v>
                </c:pt>
                <c:pt idx="4">
                  <c:v> Edible forest tubers</c:v>
                </c:pt>
                <c:pt idx="5">
                  <c:v> Edible forest Leaves and fruits</c:v>
                </c:pt>
                <c:pt idx="6">
                  <c:v>Mushroom</c:v>
                </c:pt>
                <c:pt idx="7">
                  <c:v>Fuel wood</c:v>
                </c:pt>
                <c:pt idx="8">
                  <c:v>  House  construction material</c:v>
                </c:pt>
                <c:pt idx="9">
                  <c:v>Farm implementing materials</c:v>
                </c:pt>
                <c:pt idx="10">
                  <c:v> Trees with a bark used for mat and cloth</c:v>
                </c:pt>
                <c:pt idx="11">
                  <c:v>Wilde animals for hunting</c:v>
                </c:pt>
              </c:strCache>
            </c:strRef>
          </c:cat>
          <c:val>
            <c:numRef>
              <c:f>'NTFPS trend'!$C$4:$C$15</c:f>
              <c:numCache>
                <c:formatCode>General</c:formatCode>
                <c:ptCount val="12"/>
                <c:pt idx="0">
                  <c:v>100</c:v>
                </c:pt>
                <c:pt idx="1">
                  <c:v>54.7</c:v>
                </c:pt>
                <c:pt idx="2">
                  <c:v>51.9</c:v>
                </c:pt>
                <c:pt idx="3">
                  <c:v>67.5</c:v>
                </c:pt>
                <c:pt idx="4">
                  <c:v>22.6</c:v>
                </c:pt>
                <c:pt idx="5">
                  <c:v>74.5</c:v>
                </c:pt>
                <c:pt idx="6">
                  <c:v>73.2</c:v>
                </c:pt>
                <c:pt idx="7">
                  <c:v>59.3</c:v>
                </c:pt>
                <c:pt idx="8">
                  <c:v>90.7</c:v>
                </c:pt>
                <c:pt idx="9">
                  <c:v>90.7</c:v>
                </c:pt>
                <c:pt idx="10">
                  <c:v>7.8</c:v>
                </c:pt>
                <c:pt idx="11">
                  <c:v>6.7</c:v>
                </c:pt>
              </c:numCache>
            </c:numRef>
          </c:val>
        </c:ser>
        <c:ser>
          <c:idx val="1"/>
          <c:order val="1"/>
          <c:tx>
            <c:strRef>
              <c:f>'NTFPS trend'!$D$3</c:f>
              <c:strCache>
                <c:ptCount val="1"/>
                <c:pt idx="0">
                  <c:v>There were  but there are no currently</c:v>
                </c:pt>
              </c:strCache>
            </c:strRef>
          </c:tx>
          <c:spPr>
            <a:pattFill prst="smGrid">
              <a:fgClr>
                <a:srgbClr val="C0504D"/>
              </a:fgClr>
              <a:bgClr>
                <a:srgbClr val="00B050"/>
              </a:bgClr>
            </a:pattFill>
            <a:ln>
              <a:solidFill>
                <a:srgbClr val="00B050"/>
              </a:solidFill>
            </a:ln>
          </c:spPr>
          <c:cat>
            <c:strRef>
              <c:f>'NTFPS trend'!$B$4:$B$15</c:f>
              <c:strCache>
                <c:ptCount val="12"/>
                <c:pt idx="0">
                  <c:v>Honey</c:v>
                </c:pt>
                <c:pt idx="1">
                  <c:v>Forest coffee</c:v>
                </c:pt>
                <c:pt idx="2">
                  <c:v>Spice in the forest</c:v>
                </c:pt>
                <c:pt idx="3">
                  <c:v>Medicinal plants </c:v>
                </c:pt>
                <c:pt idx="4">
                  <c:v> Edible forest tubers</c:v>
                </c:pt>
                <c:pt idx="5">
                  <c:v> Edible forest Leaves and fruits</c:v>
                </c:pt>
                <c:pt idx="6">
                  <c:v>Mushroom</c:v>
                </c:pt>
                <c:pt idx="7">
                  <c:v>Fuel wood</c:v>
                </c:pt>
                <c:pt idx="8">
                  <c:v>  House  construction material</c:v>
                </c:pt>
                <c:pt idx="9">
                  <c:v>Farm implementing materials</c:v>
                </c:pt>
                <c:pt idx="10">
                  <c:v> Trees with a bark used for mat and cloth</c:v>
                </c:pt>
                <c:pt idx="11">
                  <c:v>Wilde animals for hunting</c:v>
                </c:pt>
              </c:strCache>
            </c:strRef>
          </c:cat>
          <c:val>
            <c:numRef>
              <c:f>'NTFPS trend'!$D$4:$D$15</c:f>
              <c:numCache>
                <c:formatCode>General</c:formatCode>
                <c:ptCount val="12"/>
                <c:pt idx="0">
                  <c:v>0</c:v>
                </c:pt>
                <c:pt idx="1">
                  <c:v>45.3</c:v>
                </c:pt>
                <c:pt idx="2">
                  <c:v>48.1</c:v>
                </c:pt>
                <c:pt idx="3">
                  <c:v>0</c:v>
                </c:pt>
                <c:pt idx="4">
                  <c:v>77.400000000000006</c:v>
                </c:pt>
                <c:pt idx="5">
                  <c:v>0</c:v>
                </c:pt>
                <c:pt idx="6">
                  <c:v>0</c:v>
                </c:pt>
                <c:pt idx="7">
                  <c:v>0</c:v>
                </c:pt>
                <c:pt idx="8">
                  <c:v>0</c:v>
                </c:pt>
                <c:pt idx="9">
                  <c:v>0</c:v>
                </c:pt>
                <c:pt idx="10">
                  <c:v>92.2</c:v>
                </c:pt>
                <c:pt idx="11">
                  <c:v>93.3</c:v>
                </c:pt>
              </c:numCache>
            </c:numRef>
          </c:val>
        </c:ser>
        <c:ser>
          <c:idx val="2"/>
          <c:order val="2"/>
          <c:tx>
            <c:strRef>
              <c:f>'NTFPS trend'!$E$3</c:f>
              <c:strCache>
                <c:ptCount val="1"/>
                <c:pt idx="0">
                  <c:v>No change</c:v>
                </c:pt>
              </c:strCache>
            </c:strRef>
          </c:tx>
          <c:spPr>
            <a:pattFill prst="wave">
              <a:fgClr>
                <a:srgbClr val="0070C0"/>
              </a:fgClr>
              <a:bgClr>
                <a:srgbClr val="00B0F0"/>
              </a:bgClr>
            </a:pattFill>
            <a:ln>
              <a:solidFill>
                <a:srgbClr val="00B0F0"/>
              </a:solidFill>
            </a:ln>
          </c:spPr>
          <c:cat>
            <c:strRef>
              <c:f>'NTFPS trend'!$B$4:$B$15</c:f>
              <c:strCache>
                <c:ptCount val="12"/>
                <c:pt idx="0">
                  <c:v>Honey</c:v>
                </c:pt>
                <c:pt idx="1">
                  <c:v>Forest coffee</c:v>
                </c:pt>
                <c:pt idx="2">
                  <c:v>Spice in the forest</c:v>
                </c:pt>
                <c:pt idx="3">
                  <c:v>Medicinal plants </c:v>
                </c:pt>
                <c:pt idx="4">
                  <c:v> Edible forest tubers</c:v>
                </c:pt>
                <c:pt idx="5">
                  <c:v> Edible forest Leaves and fruits</c:v>
                </c:pt>
                <c:pt idx="6">
                  <c:v>Mushroom</c:v>
                </c:pt>
                <c:pt idx="7">
                  <c:v>Fuel wood</c:v>
                </c:pt>
                <c:pt idx="8">
                  <c:v>  House  construction material</c:v>
                </c:pt>
                <c:pt idx="9">
                  <c:v>Farm implementing materials</c:v>
                </c:pt>
                <c:pt idx="10">
                  <c:v> Trees with a bark used for mat and cloth</c:v>
                </c:pt>
                <c:pt idx="11">
                  <c:v>Wilde animals for hunting</c:v>
                </c:pt>
              </c:strCache>
            </c:strRef>
          </c:cat>
          <c:val>
            <c:numRef>
              <c:f>'NTFPS trend'!$E$4:$E$15</c:f>
              <c:numCache>
                <c:formatCode>General</c:formatCode>
                <c:ptCount val="12"/>
                <c:pt idx="0">
                  <c:v>0</c:v>
                </c:pt>
                <c:pt idx="1">
                  <c:v>0</c:v>
                </c:pt>
                <c:pt idx="2">
                  <c:v>0</c:v>
                </c:pt>
                <c:pt idx="3">
                  <c:v>32.5</c:v>
                </c:pt>
                <c:pt idx="4">
                  <c:v>0</c:v>
                </c:pt>
                <c:pt idx="5">
                  <c:v>25.5</c:v>
                </c:pt>
                <c:pt idx="6">
                  <c:v>26.8</c:v>
                </c:pt>
                <c:pt idx="7">
                  <c:v>40.700000000000003</c:v>
                </c:pt>
                <c:pt idx="8">
                  <c:v>9.3000000000000007</c:v>
                </c:pt>
                <c:pt idx="9">
                  <c:v>9.3000000000000007</c:v>
                </c:pt>
                <c:pt idx="10">
                  <c:v>0</c:v>
                </c:pt>
                <c:pt idx="11">
                  <c:v>0</c:v>
                </c:pt>
              </c:numCache>
            </c:numRef>
          </c:val>
        </c:ser>
        <c:ser>
          <c:idx val="3"/>
          <c:order val="3"/>
          <c:tx>
            <c:strRef>
              <c:f>'NTFPS trend'!$F$3</c:f>
              <c:strCache>
                <c:ptCount val="1"/>
                <c:pt idx="0">
                  <c:v>Increased</c:v>
                </c:pt>
              </c:strCache>
            </c:strRef>
          </c:tx>
          <c:spPr>
            <a:solidFill>
              <a:srgbClr val="FF0000"/>
            </a:solidFill>
          </c:spPr>
          <c:cat>
            <c:strRef>
              <c:f>'NTFPS trend'!$B$4:$B$15</c:f>
              <c:strCache>
                <c:ptCount val="12"/>
                <c:pt idx="0">
                  <c:v>Honey</c:v>
                </c:pt>
                <c:pt idx="1">
                  <c:v>Forest coffee</c:v>
                </c:pt>
                <c:pt idx="2">
                  <c:v>Spice in the forest</c:v>
                </c:pt>
                <c:pt idx="3">
                  <c:v>Medicinal plants </c:v>
                </c:pt>
                <c:pt idx="4">
                  <c:v> Edible forest tubers</c:v>
                </c:pt>
                <c:pt idx="5">
                  <c:v> Edible forest Leaves and fruits</c:v>
                </c:pt>
                <c:pt idx="6">
                  <c:v>Mushroom</c:v>
                </c:pt>
                <c:pt idx="7">
                  <c:v>Fuel wood</c:v>
                </c:pt>
                <c:pt idx="8">
                  <c:v>  House  construction material</c:v>
                </c:pt>
                <c:pt idx="9">
                  <c:v>Farm implementing materials</c:v>
                </c:pt>
                <c:pt idx="10">
                  <c:v> Trees with a bark used for mat and cloth</c:v>
                </c:pt>
                <c:pt idx="11">
                  <c:v>Wilde animals for hunting</c:v>
                </c:pt>
              </c:strCache>
            </c:strRef>
          </c:cat>
          <c:val>
            <c:numRef>
              <c:f>'NTFPS trend'!$F$4:$F$15</c:f>
              <c:numCache>
                <c:formatCode>General</c:formatCode>
                <c:ptCount val="12"/>
                <c:pt idx="0">
                  <c:v>0</c:v>
                </c:pt>
                <c:pt idx="1">
                  <c:v>0</c:v>
                </c:pt>
                <c:pt idx="2">
                  <c:v>0</c:v>
                </c:pt>
                <c:pt idx="4">
                  <c:v>0</c:v>
                </c:pt>
                <c:pt idx="6">
                  <c:v>0</c:v>
                </c:pt>
                <c:pt idx="7">
                  <c:v>0</c:v>
                </c:pt>
                <c:pt idx="8">
                  <c:v>0</c:v>
                </c:pt>
                <c:pt idx="9">
                  <c:v>0</c:v>
                </c:pt>
                <c:pt idx="10">
                  <c:v>0</c:v>
                </c:pt>
                <c:pt idx="11">
                  <c:v>0</c:v>
                </c:pt>
              </c:numCache>
            </c:numRef>
          </c:val>
        </c:ser>
        <c:axId val="125344384"/>
        <c:axId val="140756096"/>
      </c:barChart>
      <c:catAx>
        <c:axId val="125344384"/>
        <c:scaling>
          <c:orientation val="minMax"/>
        </c:scaling>
        <c:axPos val="b"/>
        <c:title>
          <c:tx>
            <c:rich>
              <a:bodyPr/>
              <a:lstStyle/>
              <a:p>
                <a:pPr>
                  <a:defRPr lang="en-US" sz="1200"/>
                </a:pPr>
                <a:r>
                  <a:rPr lang="en-US" sz="1200"/>
                  <a:t>NTFPs</a:t>
                </a:r>
              </a:p>
            </c:rich>
          </c:tx>
        </c:title>
        <c:tickLblPos val="nextTo"/>
        <c:txPr>
          <a:bodyPr rot="-5400000" vert="horz"/>
          <a:lstStyle/>
          <a:p>
            <a:pPr>
              <a:defRPr lang="en-US" sz="1100" b="0">
                <a:latin typeface="Times New Roman" pitchFamily="18" charset="0"/>
                <a:cs typeface="Times New Roman" pitchFamily="18" charset="0"/>
              </a:defRPr>
            </a:pPr>
            <a:endParaRPr lang="en-US"/>
          </a:p>
        </c:txPr>
        <c:crossAx val="140756096"/>
        <c:crosses val="autoZero"/>
        <c:auto val="1"/>
        <c:lblAlgn val="ctr"/>
        <c:lblOffset val="100"/>
      </c:catAx>
      <c:valAx>
        <c:axId val="140756096"/>
        <c:scaling>
          <c:orientation val="minMax"/>
          <c:max val="100"/>
        </c:scaling>
        <c:axPos val="l"/>
        <c:majorGridlines/>
        <c:title>
          <c:tx>
            <c:rich>
              <a:bodyPr rot="-5400000" vert="horz"/>
              <a:lstStyle/>
              <a:p>
                <a:pPr>
                  <a:defRPr lang="en-US"/>
                </a:pPr>
                <a:r>
                  <a:rPr lang="en-US" sz="1200">
                    <a:latin typeface="Times New Roman" pitchFamily="18" charset="0"/>
                    <a:cs typeface="Times New Roman" pitchFamily="18" charset="0"/>
                  </a:rPr>
                  <a:t>Respondents in %</a:t>
                </a:r>
              </a:p>
            </c:rich>
          </c:tx>
        </c:title>
        <c:numFmt formatCode="General" sourceLinked="1"/>
        <c:tickLblPos val="nextTo"/>
        <c:txPr>
          <a:bodyPr/>
          <a:lstStyle/>
          <a:p>
            <a:pPr>
              <a:defRPr lang="en-US"/>
            </a:pPr>
            <a:endParaRPr lang="en-US"/>
          </a:p>
        </c:txPr>
        <c:crossAx val="125344384"/>
        <c:crosses val="autoZero"/>
        <c:crossBetween val="between"/>
        <c:majorUnit val="20"/>
        <c:minorUnit val="5"/>
      </c:valAx>
    </c:plotArea>
    <c:legend>
      <c:legendPos val="r"/>
      <c:layout>
        <c:manualLayout>
          <c:xMode val="edge"/>
          <c:yMode val="edge"/>
          <c:x val="0.73979984856500991"/>
          <c:y val="0.35215125739865438"/>
          <c:w val="0.23834081198135901"/>
          <c:h val="0.36779676575250342"/>
        </c:manualLayout>
      </c:layout>
      <c:txPr>
        <a:bodyPr/>
        <a:lstStyle/>
        <a:p>
          <a:pPr>
            <a:defRPr lang="en-US" sz="1100">
              <a:latin typeface="Times New Roman" pitchFamily="18" charset="0"/>
              <a:cs typeface="Times New Roman" pitchFamily="18" charset="0"/>
            </a:defRPr>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80A4-9258-4D72-BD69-637417A3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4052</Words>
  <Characters>23101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dc:creator>
  <cp:lastModifiedBy>Administrator</cp:lastModifiedBy>
  <cp:revision>4</cp:revision>
  <dcterms:created xsi:type="dcterms:W3CDTF">2018-09-10T08:30:00Z</dcterms:created>
  <dcterms:modified xsi:type="dcterms:W3CDTF">2018-09-12T02:25:00Z</dcterms:modified>
</cp:coreProperties>
</file>