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25" w:rsidRPr="00934004" w:rsidRDefault="00E320A4" w:rsidP="00934004">
      <w:pPr>
        <w:bidi w:val="0"/>
        <w:snapToGrid w:val="0"/>
        <w:spacing w:after="0" w:line="240" w:lineRule="auto"/>
        <w:jc w:val="center"/>
        <w:rPr>
          <w:rFonts w:ascii="Times New Roman" w:hAnsi="Times New Roman" w:cs="Times New Roman"/>
          <w:b/>
          <w:bCs/>
          <w:sz w:val="20"/>
          <w:szCs w:val="20"/>
          <w:lang w:bidi="ar-EG"/>
        </w:rPr>
      </w:pPr>
      <w:r w:rsidRPr="00934004">
        <w:rPr>
          <w:rFonts w:ascii="Times New Roman" w:hAnsi="Times New Roman" w:cs="Times New Roman"/>
          <w:b/>
          <w:bCs/>
          <w:sz w:val="20"/>
          <w:szCs w:val="20"/>
          <w:lang w:bidi="ar-EG"/>
        </w:rPr>
        <w:t xml:space="preserve">The </w:t>
      </w:r>
      <w:r w:rsidR="008C0310" w:rsidRPr="00934004">
        <w:rPr>
          <w:rFonts w:ascii="Times New Roman" w:hAnsi="Times New Roman" w:cs="Times New Roman"/>
          <w:b/>
          <w:bCs/>
          <w:sz w:val="20"/>
          <w:szCs w:val="20"/>
          <w:lang w:bidi="ar-EG"/>
        </w:rPr>
        <w:t xml:space="preserve">Role of </w:t>
      </w:r>
      <w:r w:rsidRPr="00934004">
        <w:rPr>
          <w:rFonts w:ascii="Times New Roman" w:hAnsi="Times New Roman" w:cs="Times New Roman"/>
          <w:b/>
          <w:bCs/>
          <w:sz w:val="20"/>
          <w:szCs w:val="20"/>
          <w:lang w:bidi="ar-EG"/>
        </w:rPr>
        <w:t>IL</w:t>
      </w:r>
      <w:r w:rsidR="008C0310" w:rsidRPr="00934004">
        <w:rPr>
          <w:rFonts w:ascii="Times New Roman" w:hAnsi="Times New Roman" w:cs="Times New Roman"/>
          <w:b/>
          <w:bCs/>
          <w:sz w:val="20"/>
          <w:szCs w:val="20"/>
          <w:lang w:bidi="ar-EG"/>
        </w:rPr>
        <w:t xml:space="preserve">-17 in the Pathogenesis of </w:t>
      </w:r>
      <w:r w:rsidRPr="00934004">
        <w:rPr>
          <w:rFonts w:ascii="Times New Roman" w:hAnsi="Times New Roman" w:cs="Times New Roman"/>
          <w:b/>
          <w:bCs/>
          <w:sz w:val="20"/>
          <w:szCs w:val="20"/>
          <w:lang w:bidi="ar-EG"/>
        </w:rPr>
        <w:t xml:space="preserve">HCV </w:t>
      </w:r>
      <w:r w:rsidR="008C0310" w:rsidRPr="00934004">
        <w:rPr>
          <w:rFonts w:ascii="Times New Roman" w:hAnsi="Times New Roman" w:cs="Times New Roman"/>
          <w:b/>
          <w:bCs/>
          <w:sz w:val="20"/>
          <w:szCs w:val="20"/>
          <w:lang w:bidi="ar-EG"/>
        </w:rPr>
        <w:t xml:space="preserve">and </w:t>
      </w:r>
      <w:proofErr w:type="spellStart"/>
      <w:r w:rsidR="008C0310" w:rsidRPr="00934004">
        <w:rPr>
          <w:rFonts w:ascii="Times New Roman" w:hAnsi="Times New Roman" w:cs="Times New Roman"/>
          <w:b/>
          <w:bCs/>
          <w:sz w:val="20"/>
          <w:szCs w:val="20"/>
          <w:lang w:bidi="ar-EG"/>
        </w:rPr>
        <w:t>Schistosomiasis</w:t>
      </w:r>
      <w:proofErr w:type="spellEnd"/>
      <w:r w:rsidR="008C0310" w:rsidRPr="00934004">
        <w:rPr>
          <w:rFonts w:ascii="Times New Roman" w:hAnsi="Times New Roman" w:cs="Times New Roman"/>
          <w:b/>
          <w:bCs/>
          <w:sz w:val="20"/>
          <w:szCs w:val="20"/>
          <w:lang w:bidi="ar-EG"/>
        </w:rPr>
        <w:t xml:space="preserve"> Co-Infection</w:t>
      </w:r>
    </w:p>
    <w:p w:rsidR="00F55625" w:rsidRPr="00934004" w:rsidRDefault="00F55625" w:rsidP="00934004">
      <w:pPr>
        <w:bidi w:val="0"/>
        <w:snapToGrid w:val="0"/>
        <w:spacing w:after="0" w:line="240" w:lineRule="auto"/>
        <w:jc w:val="center"/>
        <w:rPr>
          <w:rFonts w:ascii="Times New Roman" w:hAnsi="Times New Roman" w:cs="Times New Roman"/>
          <w:b/>
          <w:bCs/>
          <w:sz w:val="20"/>
          <w:szCs w:val="20"/>
          <w:lang w:bidi="ar-EG"/>
        </w:rPr>
      </w:pPr>
    </w:p>
    <w:p w:rsidR="00F55625" w:rsidRPr="00934004" w:rsidRDefault="009E696A" w:rsidP="00934004">
      <w:pPr>
        <w:pStyle w:val="yiv6178143852ydpd0224b43msonormal"/>
        <w:snapToGrid w:val="0"/>
        <w:spacing w:before="0" w:beforeAutospacing="0" w:after="0" w:afterAutospacing="0"/>
        <w:jc w:val="center"/>
        <w:rPr>
          <w:rFonts w:eastAsiaTheme="minorEastAsia"/>
          <w:sz w:val="20"/>
          <w:szCs w:val="20"/>
          <w:vertAlign w:val="superscript"/>
          <w:lang w:eastAsia="zh-CN"/>
        </w:rPr>
      </w:pPr>
      <w:proofErr w:type="spellStart"/>
      <w:r w:rsidRPr="00934004">
        <w:rPr>
          <w:sz w:val="20"/>
          <w:szCs w:val="20"/>
        </w:rPr>
        <w:t>Gomaa</w:t>
      </w:r>
      <w:proofErr w:type="spellEnd"/>
      <w:r w:rsidRPr="00934004">
        <w:rPr>
          <w:sz w:val="20"/>
          <w:szCs w:val="20"/>
        </w:rPr>
        <w:t xml:space="preserve"> </w:t>
      </w:r>
      <w:proofErr w:type="spellStart"/>
      <w:r w:rsidRPr="00934004">
        <w:rPr>
          <w:sz w:val="20"/>
          <w:szCs w:val="20"/>
        </w:rPr>
        <w:t>Desoky</w:t>
      </w:r>
      <w:proofErr w:type="spellEnd"/>
      <w:r w:rsidRPr="00934004">
        <w:rPr>
          <w:sz w:val="20"/>
          <w:szCs w:val="20"/>
        </w:rPr>
        <w:t xml:space="preserve"> Eimam</w:t>
      </w:r>
      <w:r w:rsidRPr="00934004">
        <w:rPr>
          <w:sz w:val="20"/>
          <w:szCs w:val="20"/>
          <w:vertAlign w:val="superscript"/>
        </w:rPr>
        <w:t>1</w:t>
      </w:r>
      <w:r w:rsidRPr="00934004">
        <w:rPr>
          <w:sz w:val="20"/>
          <w:szCs w:val="20"/>
        </w:rPr>
        <w:t>; Abdel-</w:t>
      </w:r>
      <w:proofErr w:type="spellStart"/>
      <w:r w:rsidRPr="00934004">
        <w:rPr>
          <w:sz w:val="20"/>
          <w:szCs w:val="20"/>
        </w:rPr>
        <w:t>Hamed</w:t>
      </w:r>
      <w:proofErr w:type="spellEnd"/>
      <w:r w:rsidRPr="00934004">
        <w:rPr>
          <w:sz w:val="20"/>
          <w:szCs w:val="20"/>
        </w:rPr>
        <w:t xml:space="preserve"> Abdel-</w:t>
      </w:r>
      <w:proofErr w:type="spellStart"/>
      <w:r w:rsidRPr="00934004">
        <w:rPr>
          <w:sz w:val="20"/>
          <w:szCs w:val="20"/>
        </w:rPr>
        <w:t>Tawab</w:t>
      </w:r>
      <w:proofErr w:type="spellEnd"/>
      <w:r w:rsidRPr="00934004">
        <w:rPr>
          <w:sz w:val="20"/>
          <w:szCs w:val="20"/>
        </w:rPr>
        <w:t xml:space="preserve"> Sabri</w:t>
      </w:r>
      <w:r w:rsidRPr="00934004">
        <w:rPr>
          <w:sz w:val="20"/>
          <w:szCs w:val="20"/>
          <w:vertAlign w:val="superscript"/>
        </w:rPr>
        <w:t>1</w:t>
      </w:r>
      <w:r w:rsidR="000A0ECE" w:rsidRPr="00934004">
        <w:rPr>
          <w:sz w:val="20"/>
          <w:szCs w:val="20"/>
        </w:rPr>
        <w:t>;</w:t>
      </w:r>
      <w:r w:rsidR="000A0ECE" w:rsidRPr="00934004">
        <w:rPr>
          <w:rFonts w:eastAsiaTheme="minorEastAsia" w:hint="eastAsia"/>
          <w:sz w:val="20"/>
          <w:szCs w:val="20"/>
          <w:lang w:eastAsia="zh-CN"/>
        </w:rPr>
        <w:t xml:space="preserve"> </w:t>
      </w:r>
      <w:r w:rsidRPr="00934004">
        <w:rPr>
          <w:sz w:val="20"/>
          <w:szCs w:val="20"/>
        </w:rPr>
        <w:t xml:space="preserve">Ibrahim </w:t>
      </w:r>
      <w:proofErr w:type="spellStart"/>
      <w:r w:rsidRPr="00934004">
        <w:rPr>
          <w:sz w:val="20"/>
          <w:szCs w:val="20"/>
        </w:rPr>
        <w:t>Rabie</w:t>
      </w:r>
      <w:proofErr w:type="spellEnd"/>
      <w:r w:rsidRPr="00934004">
        <w:rPr>
          <w:sz w:val="20"/>
          <w:szCs w:val="20"/>
        </w:rPr>
        <w:t xml:space="preserve"> Biomy</w:t>
      </w:r>
      <w:r w:rsidRPr="00934004">
        <w:rPr>
          <w:sz w:val="20"/>
          <w:szCs w:val="20"/>
          <w:vertAlign w:val="superscript"/>
        </w:rPr>
        <w:t>2</w:t>
      </w:r>
      <w:r w:rsidRPr="00934004">
        <w:rPr>
          <w:sz w:val="20"/>
          <w:szCs w:val="20"/>
        </w:rPr>
        <w:t>; Ahmed Ali Gomaa</w:t>
      </w:r>
      <w:r w:rsidRPr="00934004">
        <w:rPr>
          <w:sz w:val="20"/>
          <w:szCs w:val="20"/>
          <w:vertAlign w:val="superscript"/>
        </w:rPr>
        <w:t>3</w:t>
      </w:r>
      <w:r w:rsidRPr="00934004">
        <w:rPr>
          <w:sz w:val="20"/>
          <w:szCs w:val="20"/>
        </w:rPr>
        <w:t xml:space="preserve"> and </w:t>
      </w:r>
      <w:proofErr w:type="spellStart"/>
      <w:r w:rsidRPr="00934004">
        <w:rPr>
          <w:sz w:val="20"/>
          <w:szCs w:val="20"/>
        </w:rPr>
        <w:t>Marwa</w:t>
      </w:r>
      <w:proofErr w:type="spellEnd"/>
      <w:r w:rsidRPr="00934004">
        <w:rPr>
          <w:sz w:val="20"/>
          <w:szCs w:val="20"/>
        </w:rPr>
        <w:t xml:space="preserve"> Ahmed Aldardery</w:t>
      </w:r>
      <w:r w:rsidRPr="00934004">
        <w:rPr>
          <w:sz w:val="20"/>
          <w:szCs w:val="20"/>
          <w:vertAlign w:val="superscript"/>
        </w:rPr>
        <w:t>1</w:t>
      </w:r>
    </w:p>
    <w:p w:rsidR="00F55625" w:rsidRPr="00934004" w:rsidRDefault="00F55625" w:rsidP="00934004">
      <w:pPr>
        <w:pStyle w:val="yiv6178143852ydpd0224b43msonormal"/>
        <w:snapToGrid w:val="0"/>
        <w:spacing w:before="0" w:beforeAutospacing="0" w:after="0" w:afterAutospacing="0"/>
        <w:jc w:val="center"/>
        <w:rPr>
          <w:rFonts w:eastAsiaTheme="minorEastAsia"/>
          <w:sz w:val="20"/>
          <w:szCs w:val="20"/>
          <w:vertAlign w:val="superscript"/>
          <w:lang w:eastAsia="zh-CN"/>
        </w:rPr>
      </w:pPr>
    </w:p>
    <w:p w:rsidR="009E696A" w:rsidRPr="00934004" w:rsidRDefault="009E696A" w:rsidP="00934004">
      <w:pPr>
        <w:pStyle w:val="yiv6178143852ydpd0224b43msonormal"/>
        <w:snapToGrid w:val="0"/>
        <w:spacing w:before="0" w:beforeAutospacing="0" w:after="0" w:afterAutospacing="0"/>
        <w:jc w:val="center"/>
        <w:rPr>
          <w:sz w:val="20"/>
          <w:szCs w:val="20"/>
        </w:rPr>
      </w:pPr>
      <w:r w:rsidRPr="00934004">
        <w:rPr>
          <w:sz w:val="20"/>
          <w:szCs w:val="20"/>
          <w:vertAlign w:val="superscript"/>
        </w:rPr>
        <w:t>1</w:t>
      </w:r>
      <w:r w:rsidRPr="00934004">
        <w:rPr>
          <w:sz w:val="20"/>
          <w:szCs w:val="20"/>
        </w:rPr>
        <w:t xml:space="preserve">Department of </w:t>
      </w:r>
      <w:proofErr w:type="spellStart"/>
      <w:r w:rsidRPr="00934004">
        <w:rPr>
          <w:sz w:val="20"/>
          <w:szCs w:val="20"/>
        </w:rPr>
        <w:t>Parasitology</w:t>
      </w:r>
      <w:proofErr w:type="spellEnd"/>
      <w:r w:rsidRPr="00934004">
        <w:rPr>
          <w:sz w:val="20"/>
          <w:szCs w:val="20"/>
        </w:rPr>
        <w:t xml:space="preserve">, Faculty of Medicine; </w:t>
      </w:r>
      <w:proofErr w:type="spellStart"/>
      <w:r w:rsidRPr="00934004">
        <w:rPr>
          <w:sz w:val="20"/>
          <w:szCs w:val="20"/>
        </w:rPr>
        <w:t>Fayoum</w:t>
      </w:r>
      <w:proofErr w:type="spellEnd"/>
      <w:r w:rsidRPr="00934004">
        <w:rPr>
          <w:sz w:val="20"/>
          <w:szCs w:val="20"/>
        </w:rPr>
        <w:t xml:space="preserve"> University, Egypt</w:t>
      </w:r>
    </w:p>
    <w:p w:rsidR="009E696A" w:rsidRPr="00934004" w:rsidRDefault="009E696A" w:rsidP="00934004">
      <w:pPr>
        <w:pStyle w:val="yiv6178143852ydpd0224b43msonormal"/>
        <w:snapToGrid w:val="0"/>
        <w:spacing w:before="0" w:beforeAutospacing="0" w:after="0" w:afterAutospacing="0"/>
        <w:jc w:val="center"/>
        <w:rPr>
          <w:sz w:val="20"/>
          <w:szCs w:val="20"/>
        </w:rPr>
      </w:pPr>
      <w:r w:rsidRPr="00934004">
        <w:rPr>
          <w:sz w:val="20"/>
          <w:szCs w:val="20"/>
          <w:vertAlign w:val="superscript"/>
        </w:rPr>
        <w:t xml:space="preserve">2 </w:t>
      </w:r>
      <w:r w:rsidRPr="00934004">
        <w:rPr>
          <w:sz w:val="20"/>
          <w:szCs w:val="20"/>
        </w:rPr>
        <w:t xml:space="preserve">Department of </w:t>
      </w:r>
      <w:proofErr w:type="spellStart"/>
      <w:r w:rsidRPr="00934004">
        <w:rPr>
          <w:sz w:val="20"/>
          <w:szCs w:val="20"/>
        </w:rPr>
        <w:t>Parasitology</w:t>
      </w:r>
      <w:proofErr w:type="spellEnd"/>
      <w:r w:rsidRPr="00934004">
        <w:rPr>
          <w:sz w:val="20"/>
          <w:szCs w:val="20"/>
        </w:rPr>
        <w:t xml:space="preserve">, Theodor </w:t>
      </w:r>
      <w:proofErr w:type="spellStart"/>
      <w:r w:rsidRPr="00934004">
        <w:rPr>
          <w:sz w:val="20"/>
          <w:szCs w:val="20"/>
        </w:rPr>
        <w:t>Bilharz</w:t>
      </w:r>
      <w:proofErr w:type="spellEnd"/>
      <w:r w:rsidRPr="00934004">
        <w:rPr>
          <w:sz w:val="20"/>
          <w:szCs w:val="20"/>
        </w:rPr>
        <w:t xml:space="preserve"> Research Institute, Egypt</w:t>
      </w:r>
    </w:p>
    <w:p w:rsidR="009E696A" w:rsidRPr="00934004" w:rsidRDefault="009E696A" w:rsidP="00934004">
      <w:pPr>
        <w:pStyle w:val="yiv6178143852ydpd0224b43msonormal"/>
        <w:snapToGrid w:val="0"/>
        <w:spacing w:before="0" w:beforeAutospacing="0" w:after="0" w:afterAutospacing="0"/>
        <w:jc w:val="center"/>
        <w:rPr>
          <w:sz w:val="20"/>
          <w:szCs w:val="20"/>
        </w:rPr>
      </w:pPr>
      <w:r w:rsidRPr="00934004">
        <w:rPr>
          <w:sz w:val="20"/>
          <w:szCs w:val="20"/>
          <w:vertAlign w:val="superscript"/>
        </w:rPr>
        <w:t>3</w:t>
      </w:r>
      <w:r w:rsidRPr="00934004">
        <w:rPr>
          <w:sz w:val="20"/>
          <w:szCs w:val="20"/>
        </w:rPr>
        <w:t xml:space="preserve">Department of Tropical Medicine, Faculty of Medicine; </w:t>
      </w:r>
      <w:proofErr w:type="spellStart"/>
      <w:r w:rsidRPr="00934004">
        <w:rPr>
          <w:sz w:val="20"/>
          <w:szCs w:val="20"/>
        </w:rPr>
        <w:t>Fayoum</w:t>
      </w:r>
      <w:proofErr w:type="spellEnd"/>
      <w:r w:rsidRPr="00934004">
        <w:rPr>
          <w:sz w:val="20"/>
          <w:szCs w:val="20"/>
        </w:rPr>
        <w:t xml:space="preserve"> University, Egypt</w:t>
      </w:r>
    </w:p>
    <w:p w:rsidR="00F55625" w:rsidRPr="00934004" w:rsidRDefault="00C270AC" w:rsidP="00934004">
      <w:pPr>
        <w:pStyle w:val="yiv6178143852ydpd0224b43msonormal"/>
        <w:snapToGrid w:val="0"/>
        <w:spacing w:before="0" w:beforeAutospacing="0" w:after="0" w:afterAutospacing="0"/>
        <w:jc w:val="center"/>
        <w:rPr>
          <w:sz w:val="20"/>
          <w:szCs w:val="20"/>
        </w:rPr>
      </w:pPr>
      <w:hyperlink r:id="rId7" w:history="1">
        <w:r w:rsidR="009E696A" w:rsidRPr="00934004">
          <w:rPr>
            <w:rStyle w:val="Hyperlink"/>
            <w:sz w:val="20"/>
            <w:szCs w:val="20"/>
          </w:rPr>
          <w:t>shosho28482@yahoo.com</w:t>
        </w:r>
      </w:hyperlink>
      <w:r w:rsidR="00F55625" w:rsidRPr="00934004">
        <w:rPr>
          <w:sz w:val="20"/>
          <w:szCs w:val="20"/>
        </w:rPr>
        <w:t xml:space="preserve"> </w:t>
      </w:r>
    </w:p>
    <w:p w:rsidR="00F55625" w:rsidRPr="00934004" w:rsidRDefault="00F55625" w:rsidP="00934004">
      <w:pPr>
        <w:pStyle w:val="p"/>
        <w:shd w:val="clear" w:color="auto" w:fill="FFFFFF"/>
        <w:snapToGrid w:val="0"/>
        <w:spacing w:before="0" w:beforeAutospacing="0" w:after="0" w:afterAutospacing="0"/>
        <w:jc w:val="center"/>
        <w:rPr>
          <w:sz w:val="20"/>
          <w:szCs w:val="20"/>
        </w:rPr>
      </w:pPr>
    </w:p>
    <w:p w:rsidR="001D6812" w:rsidRPr="00934004" w:rsidRDefault="008C0310" w:rsidP="00934004">
      <w:pPr>
        <w:pStyle w:val="p"/>
        <w:shd w:val="clear" w:color="auto" w:fill="FFFFFF"/>
        <w:snapToGrid w:val="0"/>
        <w:spacing w:before="0" w:beforeAutospacing="0" w:after="0" w:afterAutospacing="0"/>
        <w:jc w:val="both"/>
        <w:rPr>
          <w:sz w:val="20"/>
          <w:szCs w:val="20"/>
        </w:rPr>
      </w:pPr>
      <w:r w:rsidRPr="00934004">
        <w:rPr>
          <w:b/>
          <w:bCs/>
          <w:sz w:val="20"/>
          <w:szCs w:val="20"/>
          <w:lang w:bidi="ar-EG"/>
        </w:rPr>
        <w:t>Abstract:</w:t>
      </w:r>
      <w:r w:rsidR="00F55625" w:rsidRPr="00934004">
        <w:rPr>
          <w:b/>
          <w:bCs/>
          <w:sz w:val="20"/>
          <w:szCs w:val="20"/>
          <w:lang w:bidi="ar-EG"/>
        </w:rPr>
        <w:t xml:space="preserve"> </w:t>
      </w:r>
      <w:r w:rsidR="001D6812" w:rsidRPr="00934004">
        <w:rPr>
          <w:b/>
          <w:bCs/>
          <w:sz w:val="20"/>
          <w:szCs w:val="20"/>
        </w:rPr>
        <w:t>Aim of the stud</w:t>
      </w:r>
      <w:r w:rsidR="00133F19" w:rsidRPr="00934004">
        <w:rPr>
          <w:b/>
          <w:bCs/>
          <w:sz w:val="20"/>
          <w:szCs w:val="20"/>
        </w:rPr>
        <w:t>y</w:t>
      </w:r>
      <w:r w:rsidR="001D6812" w:rsidRPr="00934004">
        <w:rPr>
          <w:sz w:val="20"/>
          <w:szCs w:val="20"/>
        </w:rPr>
        <w:t>:</w:t>
      </w:r>
      <w:r w:rsidRPr="00934004">
        <w:rPr>
          <w:sz w:val="20"/>
          <w:szCs w:val="20"/>
        </w:rPr>
        <w:t xml:space="preserve"> </w:t>
      </w:r>
      <w:r w:rsidR="001D6812" w:rsidRPr="00934004">
        <w:rPr>
          <w:sz w:val="20"/>
          <w:szCs w:val="20"/>
        </w:rPr>
        <w:t xml:space="preserve">The present study was conducted to evaluate the role of IL-17 in the pathogenesis of HCV and </w:t>
      </w:r>
      <w:proofErr w:type="spellStart"/>
      <w:r w:rsidR="001D6812" w:rsidRPr="00934004">
        <w:rPr>
          <w:sz w:val="20"/>
          <w:szCs w:val="20"/>
        </w:rPr>
        <w:t>schistosomiasis</w:t>
      </w:r>
      <w:proofErr w:type="spellEnd"/>
      <w:r w:rsidR="001D6812" w:rsidRPr="00934004">
        <w:rPr>
          <w:sz w:val="20"/>
          <w:szCs w:val="20"/>
        </w:rPr>
        <w:t xml:space="preserve"> co-infection. </w:t>
      </w:r>
      <w:r w:rsidR="001D6812" w:rsidRPr="00934004">
        <w:rPr>
          <w:b/>
          <w:bCs/>
          <w:sz w:val="20"/>
          <w:szCs w:val="20"/>
        </w:rPr>
        <w:t>Patients and methods</w:t>
      </w:r>
      <w:r w:rsidR="001D6812" w:rsidRPr="00934004">
        <w:rPr>
          <w:sz w:val="20"/>
          <w:szCs w:val="20"/>
        </w:rPr>
        <w:t>:</w:t>
      </w:r>
      <w:r w:rsidR="009E696A" w:rsidRPr="00934004">
        <w:rPr>
          <w:sz w:val="20"/>
          <w:szCs w:val="20"/>
        </w:rPr>
        <w:t xml:space="preserve"> </w:t>
      </w:r>
      <w:r w:rsidR="001D6812" w:rsidRPr="00934004">
        <w:rPr>
          <w:sz w:val="20"/>
          <w:szCs w:val="20"/>
        </w:rPr>
        <w:t xml:space="preserve">A prospective analysis was done for 51 patients in </w:t>
      </w:r>
      <w:proofErr w:type="spellStart"/>
      <w:r w:rsidR="001D6812" w:rsidRPr="00934004">
        <w:rPr>
          <w:sz w:val="20"/>
          <w:szCs w:val="20"/>
        </w:rPr>
        <w:t>hepatology</w:t>
      </w:r>
      <w:proofErr w:type="spellEnd"/>
      <w:r w:rsidR="001D6812" w:rsidRPr="00934004">
        <w:rPr>
          <w:sz w:val="20"/>
          <w:szCs w:val="20"/>
        </w:rPr>
        <w:t xml:space="preserve"> unit in El-</w:t>
      </w:r>
      <w:proofErr w:type="spellStart"/>
      <w:r w:rsidR="001D6812" w:rsidRPr="00934004">
        <w:rPr>
          <w:sz w:val="20"/>
          <w:szCs w:val="20"/>
        </w:rPr>
        <w:t>fayoum</w:t>
      </w:r>
      <w:proofErr w:type="spellEnd"/>
      <w:r w:rsidR="001D6812" w:rsidRPr="00934004">
        <w:rPr>
          <w:sz w:val="20"/>
          <w:szCs w:val="20"/>
        </w:rPr>
        <w:t xml:space="preserve"> general </w:t>
      </w:r>
      <w:r w:rsidR="009E696A" w:rsidRPr="00934004">
        <w:rPr>
          <w:sz w:val="20"/>
          <w:szCs w:val="20"/>
        </w:rPr>
        <w:t>hospital,</w:t>
      </w:r>
      <w:r w:rsidR="001D6812" w:rsidRPr="00934004">
        <w:rPr>
          <w:sz w:val="20"/>
          <w:szCs w:val="20"/>
        </w:rPr>
        <w:t xml:space="preserve"> who received therapy from March 2016to September 2016. Our patients were divided into four groups </w:t>
      </w:r>
      <w:r w:rsidR="009E696A" w:rsidRPr="00934004">
        <w:rPr>
          <w:sz w:val="20"/>
          <w:szCs w:val="20"/>
        </w:rPr>
        <w:t>our</w:t>
      </w:r>
      <w:r w:rsidR="001D6812" w:rsidRPr="00934004">
        <w:rPr>
          <w:sz w:val="20"/>
          <w:szCs w:val="20"/>
        </w:rPr>
        <w:t xml:space="preserve"> patients in combined </w:t>
      </w:r>
      <w:proofErr w:type="spellStart"/>
      <w:r w:rsidR="001D6812" w:rsidRPr="00934004">
        <w:rPr>
          <w:sz w:val="20"/>
          <w:szCs w:val="20"/>
        </w:rPr>
        <w:t>schistosoma</w:t>
      </w:r>
      <w:proofErr w:type="spellEnd"/>
      <w:r w:rsidR="001D6812" w:rsidRPr="00934004">
        <w:rPr>
          <w:sz w:val="20"/>
          <w:szCs w:val="20"/>
        </w:rPr>
        <w:t xml:space="preserve"> and HCV group and HCV group received the anti-viral treatment. IL-</w:t>
      </w:r>
      <w:r w:rsidR="009E696A" w:rsidRPr="00934004">
        <w:rPr>
          <w:sz w:val="20"/>
          <w:szCs w:val="20"/>
        </w:rPr>
        <w:t>17 cytokines</w:t>
      </w:r>
      <w:r w:rsidR="001D6812" w:rsidRPr="00934004">
        <w:rPr>
          <w:sz w:val="20"/>
          <w:szCs w:val="20"/>
        </w:rPr>
        <w:t xml:space="preserve"> was </w:t>
      </w:r>
      <w:proofErr w:type="spellStart"/>
      <w:r w:rsidR="001D6812" w:rsidRPr="00934004">
        <w:rPr>
          <w:sz w:val="20"/>
          <w:szCs w:val="20"/>
        </w:rPr>
        <w:t>quantitated</w:t>
      </w:r>
      <w:proofErr w:type="spellEnd"/>
      <w:r w:rsidR="001D6812" w:rsidRPr="00934004">
        <w:rPr>
          <w:sz w:val="20"/>
          <w:szCs w:val="20"/>
        </w:rPr>
        <w:t xml:space="preserve"> </w:t>
      </w:r>
      <w:r w:rsidR="009E696A" w:rsidRPr="00934004">
        <w:rPr>
          <w:sz w:val="20"/>
          <w:szCs w:val="20"/>
        </w:rPr>
        <w:t>by ELISA at</w:t>
      </w:r>
      <w:r w:rsidR="001D6812" w:rsidRPr="00934004">
        <w:rPr>
          <w:sz w:val="20"/>
          <w:szCs w:val="20"/>
        </w:rPr>
        <w:t xml:space="preserve"> the start and end of therapy.</w:t>
      </w:r>
      <w:r w:rsidR="009E696A" w:rsidRPr="00934004">
        <w:rPr>
          <w:b/>
          <w:bCs/>
          <w:sz w:val="20"/>
          <w:szCs w:val="20"/>
        </w:rPr>
        <w:t xml:space="preserve"> </w:t>
      </w:r>
      <w:r w:rsidR="001D6812" w:rsidRPr="00934004">
        <w:rPr>
          <w:b/>
          <w:bCs/>
          <w:sz w:val="20"/>
          <w:szCs w:val="20"/>
        </w:rPr>
        <w:t>Results</w:t>
      </w:r>
      <w:r w:rsidR="001D6812" w:rsidRPr="00934004">
        <w:rPr>
          <w:sz w:val="20"/>
          <w:szCs w:val="20"/>
        </w:rPr>
        <w:t>:</w:t>
      </w:r>
      <w:r w:rsidR="000A0ECE" w:rsidRPr="00934004">
        <w:rPr>
          <w:rFonts w:eastAsiaTheme="minorEastAsia" w:hint="eastAsia"/>
          <w:sz w:val="20"/>
          <w:szCs w:val="20"/>
          <w:lang w:eastAsia="zh-CN"/>
        </w:rPr>
        <w:t xml:space="preserve"> </w:t>
      </w:r>
      <w:r w:rsidR="001D6812" w:rsidRPr="00934004">
        <w:rPr>
          <w:sz w:val="20"/>
          <w:szCs w:val="20"/>
        </w:rPr>
        <w:t>eight positive patient</w:t>
      </w:r>
      <w:r w:rsidR="00F55625" w:rsidRPr="00934004">
        <w:rPr>
          <w:sz w:val="20"/>
          <w:szCs w:val="20"/>
        </w:rPr>
        <w:t>s (</w:t>
      </w:r>
      <w:r w:rsidR="001D6812" w:rsidRPr="00934004">
        <w:rPr>
          <w:sz w:val="20"/>
          <w:szCs w:val="20"/>
        </w:rPr>
        <w:t>16%)</w:t>
      </w:r>
      <w:r w:rsidR="00934004" w:rsidRPr="00934004">
        <w:rPr>
          <w:sz w:val="20"/>
          <w:szCs w:val="20"/>
        </w:rPr>
        <w:t>,</w:t>
      </w:r>
      <w:r w:rsidR="00934004">
        <w:rPr>
          <w:sz w:val="20"/>
          <w:szCs w:val="20"/>
        </w:rPr>
        <w:t xml:space="preserve"> </w:t>
      </w:r>
      <w:r w:rsidR="00934004" w:rsidRPr="00934004">
        <w:rPr>
          <w:sz w:val="20"/>
          <w:szCs w:val="20"/>
        </w:rPr>
        <w:t>o</w:t>
      </w:r>
      <w:r w:rsidR="001D6812" w:rsidRPr="00934004">
        <w:rPr>
          <w:sz w:val="20"/>
          <w:szCs w:val="20"/>
        </w:rPr>
        <w:t xml:space="preserve">f whom six patient was diagnosed as </w:t>
      </w:r>
      <w:proofErr w:type="spellStart"/>
      <w:r w:rsidR="001D6812" w:rsidRPr="00934004">
        <w:rPr>
          <w:i/>
          <w:iCs/>
          <w:sz w:val="20"/>
          <w:szCs w:val="20"/>
        </w:rPr>
        <w:t>Schistosoma</w:t>
      </w:r>
      <w:proofErr w:type="spellEnd"/>
      <w:r w:rsidR="001D6812" w:rsidRPr="00934004">
        <w:rPr>
          <w:i/>
          <w:iCs/>
          <w:sz w:val="20"/>
          <w:szCs w:val="20"/>
        </w:rPr>
        <w:t xml:space="preserve"> </w:t>
      </w:r>
      <w:proofErr w:type="spellStart"/>
      <w:r w:rsidR="001D6812" w:rsidRPr="00934004">
        <w:rPr>
          <w:i/>
          <w:iCs/>
          <w:sz w:val="20"/>
          <w:szCs w:val="20"/>
        </w:rPr>
        <w:t>haematobium</w:t>
      </w:r>
      <w:proofErr w:type="spellEnd"/>
      <w:r w:rsidR="001D6812" w:rsidRPr="00934004">
        <w:rPr>
          <w:sz w:val="20"/>
          <w:szCs w:val="20"/>
        </w:rPr>
        <w:t xml:space="preserve"> infected</w:t>
      </w:r>
      <w:r w:rsidR="00F55625" w:rsidRPr="00934004">
        <w:rPr>
          <w:sz w:val="20"/>
          <w:szCs w:val="20"/>
        </w:rPr>
        <w:t xml:space="preserve"> </w:t>
      </w:r>
      <w:r w:rsidR="001D6812" w:rsidRPr="00934004">
        <w:rPr>
          <w:sz w:val="20"/>
          <w:szCs w:val="20"/>
        </w:rPr>
        <w:t xml:space="preserve">and two patients as </w:t>
      </w:r>
      <w:proofErr w:type="spellStart"/>
      <w:r w:rsidR="001D6812" w:rsidRPr="00934004">
        <w:rPr>
          <w:i/>
          <w:iCs/>
          <w:sz w:val="20"/>
          <w:szCs w:val="20"/>
        </w:rPr>
        <w:t>Schistosoma</w:t>
      </w:r>
      <w:proofErr w:type="spellEnd"/>
      <w:r w:rsidR="00F55625" w:rsidRPr="00934004">
        <w:rPr>
          <w:i/>
          <w:iCs/>
          <w:sz w:val="20"/>
          <w:szCs w:val="20"/>
        </w:rPr>
        <w:t xml:space="preserve"> </w:t>
      </w:r>
      <w:proofErr w:type="spellStart"/>
      <w:r w:rsidR="001D6812" w:rsidRPr="00934004">
        <w:rPr>
          <w:i/>
          <w:iCs/>
          <w:sz w:val="20"/>
          <w:szCs w:val="20"/>
        </w:rPr>
        <w:t>mansoni</w:t>
      </w:r>
      <w:proofErr w:type="spellEnd"/>
      <w:r w:rsidR="00F55625" w:rsidRPr="00934004">
        <w:rPr>
          <w:sz w:val="20"/>
          <w:szCs w:val="20"/>
        </w:rPr>
        <w:t xml:space="preserve"> </w:t>
      </w:r>
      <w:r w:rsidR="001D6812" w:rsidRPr="00934004">
        <w:rPr>
          <w:sz w:val="20"/>
          <w:szCs w:val="20"/>
        </w:rPr>
        <w:t>infected in comparison to thirty three patients (60%) with using ELISA.</w:t>
      </w:r>
      <w:r w:rsidR="000A0ECE" w:rsidRPr="00934004">
        <w:rPr>
          <w:rFonts w:eastAsiaTheme="minorEastAsia" w:hint="eastAsia"/>
          <w:sz w:val="20"/>
          <w:szCs w:val="20"/>
          <w:lang w:eastAsia="zh-CN"/>
        </w:rPr>
        <w:t xml:space="preserve"> </w:t>
      </w:r>
      <w:r w:rsidR="001D6812" w:rsidRPr="00934004">
        <w:rPr>
          <w:sz w:val="20"/>
          <w:szCs w:val="20"/>
        </w:rPr>
        <w:t xml:space="preserve">Higher levels of IL-17 among group of combined </w:t>
      </w:r>
      <w:proofErr w:type="spellStart"/>
      <w:r w:rsidR="001D6812" w:rsidRPr="00934004">
        <w:rPr>
          <w:i/>
          <w:iCs/>
          <w:sz w:val="20"/>
          <w:szCs w:val="20"/>
        </w:rPr>
        <w:t>schistosoma</w:t>
      </w:r>
      <w:proofErr w:type="spellEnd"/>
      <w:r w:rsidR="001D6812" w:rsidRPr="00934004">
        <w:rPr>
          <w:sz w:val="20"/>
          <w:szCs w:val="20"/>
        </w:rPr>
        <w:t xml:space="preserve"> and</w:t>
      </w:r>
      <w:r w:rsidR="00F55625" w:rsidRPr="00934004">
        <w:rPr>
          <w:sz w:val="20"/>
          <w:szCs w:val="20"/>
        </w:rPr>
        <w:t xml:space="preserve"> </w:t>
      </w:r>
      <w:r w:rsidR="001D6812" w:rsidRPr="00934004">
        <w:rPr>
          <w:sz w:val="20"/>
          <w:szCs w:val="20"/>
        </w:rPr>
        <w:t xml:space="preserve">HCV group (524.2±168) in comparison to group of </w:t>
      </w:r>
      <w:proofErr w:type="spellStart"/>
      <w:r w:rsidR="001D6812" w:rsidRPr="00934004">
        <w:rPr>
          <w:i/>
          <w:iCs/>
          <w:sz w:val="20"/>
          <w:szCs w:val="20"/>
        </w:rPr>
        <w:t>Schistosoma</w:t>
      </w:r>
      <w:proofErr w:type="spellEnd"/>
      <w:r w:rsidR="001D6812" w:rsidRPr="00934004">
        <w:rPr>
          <w:sz w:val="20"/>
          <w:szCs w:val="20"/>
        </w:rPr>
        <w:t xml:space="preserve"> alone</w:t>
      </w:r>
      <w:r w:rsidR="00D609CC" w:rsidRPr="00934004">
        <w:rPr>
          <w:rFonts w:eastAsiaTheme="minorEastAsia" w:hint="eastAsia"/>
          <w:sz w:val="20"/>
          <w:szCs w:val="20"/>
          <w:lang w:eastAsia="zh-CN"/>
        </w:rPr>
        <w:t xml:space="preserve"> </w:t>
      </w:r>
      <w:r w:rsidR="001D6812" w:rsidRPr="00934004">
        <w:rPr>
          <w:sz w:val="20"/>
          <w:szCs w:val="20"/>
        </w:rPr>
        <w:t>(326±39.2).</w:t>
      </w:r>
      <w:r w:rsidR="00D609CC" w:rsidRPr="00934004">
        <w:rPr>
          <w:rFonts w:eastAsiaTheme="minorEastAsia" w:hint="eastAsia"/>
          <w:sz w:val="20"/>
          <w:szCs w:val="20"/>
          <w:lang w:eastAsia="zh-CN"/>
        </w:rPr>
        <w:t xml:space="preserve"> </w:t>
      </w:r>
      <w:r w:rsidR="001D6812" w:rsidRPr="00934004">
        <w:rPr>
          <w:sz w:val="20"/>
          <w:szCs w:val="20"/>
        </w:rPr>
        <w:t>following treatment</w:t>
      </w:r>
      <w:r w:rsidR="00F55625" w:rsidRPr="00934004">
        <w:rPr>
          <w:sz w:val="20"/>
          <w:szCs w:val="20"/>
        </w:rPr>
        <w:t>,</w:t>
      </w:r>
      <w:r w:rsidR="001D6812" w:rsidRPr="00934004">
        <w:rPr>
          <w:sz w:val="20"/>
          <w:szCs w:val="20"/>
        </w:rPr>
        <w:t xml:space="preserve"> there</w:t>
      </w:r>
      <w:r w:rsidR="00F55625" w:rsidRPr="00934004">
        <w:rPr>
          <w:sz w:val="20"/>
          <w:szCs w:val="20"/>
        </w:rPr>
        <w:t xml:space="preserve"> </w:t>
      </w:r>
      <w:r w:rsidR="001D6812" w:rsidRPr="00934004">
        <w:rPr>
          <w:sz w:val="20"/>
          <w:szCs w:val="20"/>
        </w:rPr>
        <w:t xml:space="preserve">was statistically significant decrease with p-value &lt;0.05 in IL-17 level after treatment among each </w:t>
      </w:r>
      <w:proofErr w:type="spellStart"/>
      <w:r w:rsidR="001D6812" w:rsidRPr="00934004">
        <w:rPr>
          <w:i/>
          <w:iCs/>
          <w:sz w:val="20"/>
          <w:szCs w:val="20"/>
        </w:rPr>
        <w:t>Schistosoma</w:t>
      </w:r>
      <w:proofErr w:type="spellEnd"/>
      <w:r w:rsidR="001D6812" w:rsidRPr="00934004">
        <w:rPr>
          <w:sz w:val="20"/>
          <w:szCs w:val="20"/>
        </w:rPr>
        <w:t xml:space="preserve"> with HC</w:t>
      </w:r>
      <w:r w:rsidR="00F55625" w:rsidRPr="00934004">
        <w:rPr>
          <w:sz w:val="20"/>
          <w:szCs w:val="20"/>
        </w:rPr>
        <w:t>V (</w:t>
      </w:r>
      <w:r w:rsidR="001D6812" w:rsidRPr="00934004">
        <w:rPr>
          <w:sz w:val="20"/>
          <w:szCs w:val="20"/>
        </w:rPr>
        <w:t>241.4±67.1)</w:t>
      </w:r>
      <w:r w:rsidR="00D609CC" w:rsidRPr="00934004">
        <w:rPr>
          <w:rFonts w:eastAsiaTheme="minorEastAsia" w:hint="eastAsia"/>
          <w:sz w:val="20"/>
          <w:szCs w:val="20"/>
          <w:lang w:eastAsia="zh-CN"/>
        </w:rPr>
        <w:t xml:space="preserve"> </w:t>
      </w:r>
      <w:r w:rsidR="001D6812" w:rsidRPr="00934004">
        <w:rPr>
          <w:sz w:val="20"/>
          <w:szCs w:val="20"/>
        </w:rPr>
        <w:t>and HCV group</w:t>
      </w:r>
      <w:r w:rsidR="00D609CC" w:rsidRPr="00934004">
        <w:rPr>
          <w:rFonts w:eastAsiaTheme="minorEastAsia" w:hint="eastAsia"/>
          <w:sz w:val="20"/>
          <w:szCs w:val="20"/>
          <w:lang w:eastAsia="zh-CN"/>
        </w:rPr>
        <w:t xml:space="preserve"> </w:t>
      </w:r>
      <w:r w:rsidR="001D6812" w:rsidRPr="00934004">
        <w:rPr>
          <w:sz w:val="20"/>
          <w:szCs w:val="20"/>
        </w:rPr>
        <w:t xml:space="preserve">(154.5±65.7); which indicated that both groups are simultaneously responded to treatment. </w:t>
      </w:r>
      <w:r w:rsidR="001D6812" w:rsidRPr="00934004">
        <w:rPr>
          <w:b/>
          <w:bCs/>
          <w:sz w:val="20"/>
          <w:szCs w:val="20"/>
        </w:rPr>
        <w:t>Conclusion:</w:t>
      </w:r>
      <w:r w:rsidR="000A0ECE" w:rsidRPr="00934004">
        <w:rPr>
          <w:rFonts w:eastAsiaTheme="minorEastAsia" w:hint="eastAsia"/>
          <w:b/>
          <w:bCs/>
          <w:sz w:val="20"/>
          <w:szCs w:val="20"/>
          <w:lang w:eastAsia="zh-CN"/>
        </w:rPr>
        <w:t xml:space="preserve"> </w:t>
      </w:r>
      <w:proofErr w:type="spellStart"/>
      <w:r w:rsidR="001D6812" w:rsidRPr="00934004">
        <w:rPr>
          <w:sz w:val="20"/>
          <w:szCs w:val="20"/>
        </w:rPr>
        <w:t>schistosomiasis</w:t>
      </w:r>
      <w:proofErr w:type="spellEnd"/>
      <w:r w:rsidR="001D6812" w:rsidRPr="00934004">
        <w:rPr>
          <w:sz w:val="20"/>
          <w:szCs w:val="20"/>
        </w:rPr>
        <w:t xml:space="preserve"> may not affect the outcome of HCV infection in genotype 4-infected patients but </w:t>
      </w:r>
      <w:proofErr w:type="spellStart"/>
      <w:r w:rsidR="001D6812" w:rsidRPr="00934004">
        <w:rPr>
          <w:i/>
          <w:iCs/>
          <w:sz w:val="20"/>
          <w:szCs w:val="20"/>
        </w:rPr>
        <w:t>Schistosoma</w:t>
      </w:r>
      <w:proofErr w:type="spellEnd"/>
      <w:r w:rsidR="001D6812" w:rsidRPr="00934004">
        <w:rPr>
          <w:sz w:val="20"/>
          <w:szCs w:val="20"/>
        </w:rPr>
        <w:t xml:space="preserve"> infection might aggravate HCV-related liver disease through induction of changes in the regulatory T-cell phenotype through increase IL-17 level.</w:t>
      </w:r>
    </w:p>
    <w:p w:rsidR="00934004" w:rsidRPr="00934004" w:rsidRDefault="00934004" w:rsidP="00934004">
      <w:pPr>
        <w:bidi w:val="0"/>
        <w:snapToGrid w:val="0"/>
        <w:spacing w:after="0" w:line="240" w:lineRule="auto"/>
        <w:jc w:val="both"/>
        <w:rPr>
          <w:rFonts w:ascii="Times New Roman" w:hAnsi="Times New Roman" w:cs="Times New Roman"/>
          <w:b/>
          <w:bCs/>
          <w:sz w:val="20"/>
          <w:szCs w:val="20"/>
          <w:lang w:bidi="ar-EG"/>
        </w:rPr>
      </w:pPr>
      <w:r w:rsidRPr="00934004">
        <w:rPr>
          <w:rFonts w:ascii="Times New Roman" w:hAnsi="Times New Roman" w:cs="Times New Roman" w:hint="eastAsia"/>
          <w:sz w:val="20"/>
          <w:szCs w:val="20"/>
        </w:rPr>
        <w:t>[</w:t>
      </w:r>
      <w:proofErr w:type="spellStart"/>
      <w:r w:rsidRPr="00934004">
        <w:rPr>
          <w:rFonts w:ascii="Times New Roman" w:hAnsi="Times New Roman" w:cs="Times New Roman"/>
          <w:sz w:val="20"/>
          <w:szCs w:val="20"/>
        </w:rPr>
        <w:t>Gomaa</w:t>
      </w:r>
      <w:proofErr w:type="spellEnd"/>
      <w:r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Desoky</w:t>
      </w:r>
      <w:proofErr w:type="spellEnd"/>
      <w:r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Eimam</w:t>
      </w:r>
      <w:proofErr w:type="spellEnd"/>
      <w:r w:rsidRPr="00934004">
        <w:rPr>
          <w:rFonts w:ascii="Times New Roman" w:hAnsi="Times New Roman" w:cs="Times New Roman"/>
          <w:sz w:val="20"/>
          <w:szCs w:val="20"/>
        </w:rPr>
        <w:t>; Abdel-</w:t>
      </w:r>
      <w:proofErr w:type="spellStart"/>
      <w:r w:rsidRPr="00934004">
        <w:rPr>
          <w:rFonts w:ascii="Times New Roman" w:hAnsi="Times New Roman" w:cs="Times New Roman"/>
          <w:sz w:val="20"/>
          <w:szCs w:val="20"/>
        </w:rPr>
        <w:t>Hamed</w:t>
      </w:r>
      <w:proofErr w:type="spellEnd"/>
      <w:r w:rsidRPr="00934004">
        <w:rPr>
          <w:rFonts w:ascii="Times New Roman" w:hAnsi="Times New Roman" w:cs="Times New Roman"/>
          <w:sz w:val="20"/>
          <w:szCs w:val="20"/>
        </w:rPr>
        <w:t xml:space="preserve"> Abdel-</w:t>
      </w:r>
      <w:proofErr w:type="spellStart"/>
      <w:r w:rsidRPr="00934004">
        <w:rPr>
          <w:rFonts w:ascii="Times New Roman" w:hAnsi="Times New Roman" w:cs="Times New Roman"/>
          <w:sz w:val="20"/>
          <w:szCs w:val="20"/>
        </w:rPr>
        <w:t>Tawab</w:t>
      </w:r>
      <w:proofErr w:type="spellEnd"/>
      <w:r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Sabri</w:t>
      </w:r>
      <w:proofErr w:type="spellEnd"/>
      <w:r w:rsidRPr="00934004">
        <w:rPr>
          <w:rFonts w:ascii="Times New Roman" w:hAnsi="Times New Roman" w:cs="Times New Roman"/>
          <w:sz w:val="20"/>
          <w:szCs w:val="20"/>
        </w:rPr>
        <w:t>;</w:t>
      </w:r>
      <w:r w:rsidRPr="00934004">
        <w:rPr>
          <w:rFonts w:ascii="Times New Roman" w:hAnsi="Times New Roman" w:cs="Times New Roman" w:hint="eastAsia"/>
          <w:sz w:val="20"/>
          <w:szCs w:val="20"/>
          <w:lang w:eastAsia="zh-CN"/>
        </w:rPr>
        <w:t xml:space="preserve"> </w:t>
      </w:r>
      <w:r w:rsidRPr="00934004">
        <w:rPr>
          <w:rFonts w:ascii="Times New Roman" w:hAnsi="Times New Roman" w:cs="Times New Roman"/>
          <w:sz w:val="20"/>
          <w:szCs w:val="20"/>
        </w:rPr>
        <w:t xml:space="preserve">Ibrahim </w:t>
      </w:r>
      <w:proofErr w:type="spellStart"/>
      <w:r w:rsidRPr="00934004">
        <w:rPr>
          <w:rFonts w:ascii="Times New Roman" w:hAnsi="Times New Roman" w:cs="Times New Roman"/>
          <w:sz w:val="20"/>
          <w:szCs w:val="20"/>
        </w:rPr>
        <w:t>Rabie</w:t>
      </w:r>
      <w:proofErr w:type="spellEnd"/>
      <w:r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Biomy</w:t>
      </w:r>
      <w:proofErr w:type="spellEnd"/>
      <w:r w:rsidRPr="00934004">
        <w:rPr>
          <w:rFonts w:ascii="Times New Roman" w:hAnsi="Times New Roman" w:cs="Times New Roman"/>
          <w:sz w:val="20"/>
          <w:szCs w:val="20"/>
        </w:rPr>
        <w:t xml:space="preserve">; Ahmed Ali </w:t>
      </w:r>
      <w:proofErr w:type="spellStart"/>
      <w:r w:rsidRPr="00934004">
        <w:rPr>
          <w:rFonts w:ascii="Times New Roman" w:hAnsi="Times New Roman" w:cs="Times New Roman"/>
          <w:sz w:val="20"/>
          <w:szCs w:val="20"/>
        </w:rPr>
        <w:t>Gomaa</w:t>
      </w:r>
      <w:proofErr w:type="spellEnd"/>
      <w:r>
        <w:rPr>
          <w:sz w:val="20"/>
          <w:szCs w:val="20"/>
          <w:vertAlign w:val="superscript"/>
        </w:rPr>
        <w:t xml:space="preserve"> </w:t>
      </w:r>
      <w:r w:rsidRPr="00934004">
        <w:rPr>
          <w:rFonts w:ascii="Times New Roman" w:hAnsi="Times New Roman" w:cs="Times New Roman"/>
          <w:sz w:val="20"/>
          <w:szCs w:val="20"/>
        </w:rPr>
        <w:t xml:space="preserve">and </w:t>
      </w:r>
      <w:proofErr w:type="spellStart"/>
      <w:r w:rsidRPr="00934004">
        <w:rPr>
          <w:rFonts w:ascii="Times New Roman" w:hAnsi="Times New Roman" w:cs="Times New Roman"/>
          <w:sz w:val="20"/>
          <w:szCs w:val="20"/>
        </w:rPr>
        <w:t>Marwa</w:t>
      </w:r>
      <w:proofErr w:type="spellEnd"/>
      <w:r w:rsidRPr="00934004">
        <w:rPr>
          <w:rFonts w:ascii="Times New Roman" w:hAnsi="Times New Roman" w:cs="Times New Roman"/>
          <w:sz w:val="20"/>
          <w:szCs w:val="20"/>
        </w:rPr>
        <w:t xml:space="preserve"> Ahmed </w:t>
      </w:r>
      <w:proofErr w:type="spellStart"/>
      <w:r w:rsidRPr="00934004">
        <w:rPr>
          <w:rFonts w:ascii="Times New Roman" w:hAnsi="Times New Roman" w:cs="Times New Roman"/>
          <w:sz w:val="20"/>
          <w:szCs w:val="20"/>
        </w:rPr>
        <w:t>Aldardery</w:t>
      </w:r>
      <w:proofErr w:type="spellEnd"/>
      <w:r w:rsidRPr="00934004">
        <w:rPr>
          <w:rFonts w:ascii="Times New Roman" w:hAnsi="Times New Roman" w:cs="Times New Roman"/>
          <w:sz w:val="20"/>
          <w:szCs w:val="20"/>
        </w:rPr>
        <w:t>.</w:t>
      </w:r>
      <w:r w:rsidRPr="00934004">
        <w:rPr>
          <w:rFonts w:ascii="Times New Roman" w:hAnsi="Times New Roman" w:cs="Times New Roman" w:hint="eastAsia"/>
          <w:b/>
          <w:bCs/>
          <w:sz w:val="20"/>
          <w:szCs w:val="20"/>
          <w:lang w:bidi="fa-IR"/>
        </w:rPr>
        <w:t xml:space="preserve"> </w:t>
      </w:r>
      <w:r w:rsidRPr="00934004">
        <w:rPr>
          <w:rFonts w:ascii="Times New Roman" w:hAnsi="Times New Roman" w:cs="Times New Roman"/>
          <w:b/>
          <w:bCs/>
          <w:sz w:val="20"/>
          <w:szCs w:val="20"/>
          <w:lang w:bidi="ar-EG"/>
        </w:rPr>
        <w:t xml:space="preserve">The Role of IL-17 in the Pathogenesis of HCV and </w:t>
      </w:r>
      <w:proofErr w:type="spellStart"/>
      <w:r w:rsidRPr="00934004">
        <w:rPr>
          <w:rFonts w:ascii="Times New Roman" w:hAnsi="Times New Roman" w:cs="Times New Roman"/>
          <w:b/>
          <w:bCs/>
          <w:sz w:val="20"/>
          <w:szCs w:val="20"/>
          <w:lang w:bidi="ar-EG"/>
        </w:rPr>
        <w:t>Schistosomiasis</w:t>
      </w:r>
      <w:proofErr w:type="spellEnd"/>
      <w:r w:rsidRPr="00934004">
        <w:rPr>
          <w:rFonts w:ascii="Times New Roman" w:hAnsi="Times New Roman" w:cs="Times New Roman"/>
          <w:b/>
          <w:bCs/>
          <w:sz w:val="20"/>
          <w:szCs w:val="20"/>
          <w:lang w:bidi="ar-EG"/>
        </w:rPr>
        <w:t xml:space="preserve"> Co-Infection</w:t>
      </w:r>
      <w:r w:rsidRPr="00934004">
        <w:rPr>
          <w:rFonts w:ascii="Times New Roman" w:eastAsia="Times New Roman" w:hAnsi="Times New Roman" w:cs="Times New Roman"/>
          <w:b/>
          <w:bCs/>
          <w:sz w:val="20"/>
          <w:szCs w:val="20"/>
          <w:lang w:bidi="fa-IR"/>
        </w:rPr>
        <w:t>.</w:t>
      </w:r>
      <w:r w:rsidRPr="00934004">
        <w:rPr>
          <w:rFonts w:ascii="Times New Roman" w:hAnsi="Times New Roman" w:cs="Times New Roman"/>
          <w:bCs/>
          <w:i/>
          <w:sz w:val="20"/>
          <w:szCs w:val="20"/>
        </w:rPr>
        <w:t xml:space="preserve"> Researcher</w:t>
      </w:r>
      <w:r w:rsidRPr="00934004">
        <w:rPr>
          <w:rFonts w:ascii="Times New Roman" w:hAnsi="Times New Roman" w:cs="Times New Roman"/>
          <w:bCs/>
          <w:sz w:val="20"/>
          <w:szCs w:val="20"/>
        </w:rPr>
        <w:t xml:space="preserve"> 201</w:t>
      </w:r>
      <w:r w:rsidRPr="00934004">
        <w:rPr>
          <w:rFonts w:ascii="Times New Roman" w:hAnsi="Times New Roman" w:cs="Times New Roman" w:hint="eastAsia"/>
          <w:bCs/>
          <w:sz w:val="20"/>
          <w:szCs w:val="20"/>
        </w:rPr>
        <w:t>8</w:t>
      </w:r>
      <w:r w:rsidRPr="00934004">
        <w:rPr>
          <w:rFonts w:ascii="Times New Roman" w:hAnsi="Times New Roman" w:cs="Times New Roman"/>
          <w:bCs/>
          <w:sz w:val="20"/>
          <w:szCs w:val="20"/>
        </w:rPr>
        <w:t>;</w:t>
      </w:r>
      <w:r w:rsidRPr="00934004">
        <w:rPr>
          <w:rFonts w:ascii="Times New Roman" w:hAnsi="Times New Roman" w:cs="Times New Roman" w:hint="eastAsia"/>
          <w:bCs/>
          <w:sz w:val="20"/>
          <w:szCs w:val="20"/>
        </w:rPr>
        <w:t>10</w:t>
      </w:r>
      <w:r w:rsidRPr="00934004">
        <w:rPr>
          <w:rFonts w:ascii="Times New Roman" w:hAnsi="Times New Roman" w:cs="Times New Roman"/>
          <w:bCs/>
          <w:sz w:val="20"/>
          <w:szCs w:val="20"/>
        </w:rPr>
        <w:t>(</w:t>
      </w:r>
      <w:r w:rsidRPr="00934004">
        <w:rPr>
          <w:rFonts w:ascii="Times New Roman" w:hAnsi="Times New Roman" w:cs="Times New Roman" w:hint="eastAsia"/>
          <w:bCs/>
          <w:sz w:val="20"/>
          <w:szCs w:val="20"/>
        </w:rPr>
        <w:t>8</w:t>
      </w:r>
      <w:r w:rsidRPr="00934004">
        <w:rPr>
          <w:rFonts w:ascii="Times New Roman" w:hAnsi="Times New Roman" w:cs="Times New Roman"/>
          <w:bCs/>
          <w:sz w:val="20"/>
          <w:szCs w:val="20"/>
        </w:rPr>
        <w:t>):</w:t>
      </w:r>
      <w:r w:rsidR="00E86A32">
        <w:rPr>
          <w:rFonts w:ascii="Times New Roman" w:hAnsi="Times New Roman" w:cs="Times New Roman"/>
          <w:noProof/>
          <w:color w:val="000000"/>
          <w:sz w:val="20"/>
          <w:szCs w:val="20"/>
        </w:rPr>
        <w:t>77-81</w:t>
      </w:r>
      <w:r w:rsidRPr="00934004">
        <w:rPr>
          <w:rFonts w:ascii="Times New Roman" w:hAnsi="Times New Roman" w:cs="Times New Roman"/>
          <w:bCs/>
          <w:sz w:val="20"/>
          <w:szCs w:val="20"/>
        </w:rPr>
        <w:t xml:space="preserve">]. </w:t>
      </w:r>
      <w:r w:rsidRPr="00934004">
        <w:rPr>
          <w:rFonts w:ascii="Times New Roman" w:hAnsi="Times New Roman" w:cs="Times New Roman"/>
          <w:sz w:val="20"/>
          <w:szCs w:val="20"/>
        </w:rPr>
        <w:t>ISSN 1553-9865 (print); ISSN 2163-8950 (online)</w:t>
      </w:r>
      <w:r w:rsidRPr="00934004">
        <w:rPr>
          <w:rFonts w:ascii="Times New Roman" w:hAnsi="Times New Roman" w:cs="Times New Roman"/>
          <w:bCs/>
          <w:sz w:val="20"/>
          <w:szCs w:val="20"/>
        </w:rPr>
        <w:t xml:space="preserve">. </w:t>
      </w:r>
      <w:hyperlink r:id="rId8" w:history="1">
        <w:r w:rsidRPr="00934004">
          <w:rPr>
            <w:rStyle w:val="Hyperlink"/>
            <w:rFonts w:ascii="Times New Roman" w:hAnsi="Times New Roman" w:cs="Times New Roman"/>
            <w:sz w:val="20"/>
            <w:szCs w:val="20"/>
          </w:rPr>
          <w:t>http://www.sciencepub.net/researcher</w:t>
        </w:r>
      </w:hyperlink>
      <w:r w:rsidRPr="00934004">
        <w:rPr>
          <w:rFonts w:ascii="Times New Roman" w:hAnsi="Times New Roman" w:cs="Times New Roman"/>
          <w:bCs/>
          <w:sz w:val="20"/>
          <w:szCs w:val="20"/>
        </w:rPr>
        <w:t>.</w:t>
      </w:r>
      <w:r w:rsidRPr="00934004">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10</w:t>
      </w:r>
      <w:r w:rsidRPr="00934004">
        <w:rPr>
          <w:rFonts w:ascii="Times New Roman" w:hAnsi="Times New Roman" w:cs="Times New Roman" w:hint="eastAsia"/>
          <w:bCs/>
          <w:sz w:val="20"/>
          <w:szCs w:val="20"/>
        </w:rPr>
        <w:t xml:space="preserve">. </w:t>
      </w:r>
      <w:r w:rsidRPr="00934004">
        <w:rPr>
          <w:rFonts w:ascii="Times New Roman" w:hAnsi="Times New Roman" w:cs="Times New Roman"/>
          <w:color w:val="000000"/>
          <w:sz w:val="20"/>
          <w:szCs w:val="20"/>
          <w:shd w:val="clear" w:color="auto" w:fill="FFFFFF"/>
        </w:rPr>
        <w:t>doi:</w:t>
      </w:r>
      <w:hyperlink r:id="rId9" w:history="1">
        <w:r w:rsidRPr="00934004">
          <w:rPr>
            <w:rStyle w:val="Hyperlink"/>
            <w:rFonts w:ascii="Times New Roman" w:hAnsi="Times New Roman" w:cs="Times New Roman"/>
            <w:sz w:val="20"/>
            <w:szCs w:val="20"/>
            <w:shd w:val="clear" w:color="auto" w:fill="FFFFFF"/>
          </w:rPr>
          <w:t>10.7537/mars</w:t>
        </w:r>
        <w:r w:rsidRPr="00934004">
          <w:rPr>
            <w:rStyle w:val="Hyperlink"/>
            <w:rFonts w:ascii="Times New Roman" w:hAnsi="Times New Roman" w:cs="Times New Roman" w:hint="eastAsia"/>
            <w:sz w:val="20"/>
            <w:szCs w:val="20"/>
            <w:shd w:val="clear" w:color="auto" w:fill="FFFFFF"/>
          </w:rPr>
          <w:t>r</w:t>
        </w:r>
        <w:r w:rsidRPr="00934004">
          <w:rPr>
            <w:rStyle w:val="Hyperlink"/>
            <w:rFonts w:ascii="Times New Roman" w:hAnsi="Times New Roman" w:cs="Times New Roman"/>
            <w:sz w:val="20"/>
            <w:szCs w:val="20"/>
            <w:shd w:val="clear" w:color="auto" w:fill="FFFFFF"/>
          </w:rPr>
          <w:t>sj</w:t>
        </w:r>
        <w:r w:rsidRPr="00934004">
          <w:rPr>
            <w:rStyle w:val="Hyperlink"/>
            <w:rFonts w:ascii="Times New Roman" w:hAnsi="Times New Roman" w:cs="Times New Roman" w:hint="eastAsia"/>
            <w:sz w:val="20"/>
            <w:szCs w:val="20"/>
            <w:shd w:val="clear" w:color="auto" w:fill="FFFFFF"/>
          </w:rPr>
          <w:t>100818.</w:t>
        </w:r>
        <w:r>
          <w:rPr>
            <w:rStyle w:val="Hyperlink"/>
            <w:rFonts w:ascii="Times New Roman" w:hAnsi="Times New Roman" w:cs="Times New Roman" w:hint="eastAsia"/>
            <w:sz w:val="20"/>
            <w:szCs w:val="20"/>
            <w:shd w:val="clear" w:color="auto" w:fill="FFFFFF"/>
            <w:lang w:eastAsia="zh-CN"/>
          </w:rPr>
          <w:t>1</w:t>
        </w:r>
        <w:r w:rsidRPr="00934004">
          <w:rPr>
            <w:rStyle w:val="Hyperlink"/>
            <w:rFonts w:ascii="Times New Roman" w:hAnsi="Times New Roman" w:cs="Times New Roman"/>
            <w:sz w:val="20"/>
            <w:szCs w:val="20"/>
            <w:shd w:val="clear" w:color="auto" w:fill="FFFFFF"/>
          </w:rPr>
          <w:t>0</w:t>
        </w:r>
      </w:hyperlink>
      <w:r w:rsidRPr="00934004">
        <w:rPr>
          <w:rFonts w:ascii="Times New Roman" w:hAnsi="Times New Roman" w:cs="Times New Roman"/>
          <w:color w:val="000000"/>
          <w:sz w:val="20"/>
          <w:szCs w:val="20"/>
          <w:shd w:val="clear" w:color="auto" w:fill="FFFFFF"/>
        </w:rPr>
        <w:t>.</w:t>
      </w:r>
    </w:p>
    <w:p w:rsidR="001D6812" w:rsidRPr="00F55625" w:rsidRDefault="001D6812" w:rsidP="00934004">
      <w:pPr>
        <w:pStyle w:val="ParaAttribute6"/>
        <w:wordWrap/>
        <w:snapToGrid w:val="0"/>
        <w:jc w:val="both"/>
      </w:pPr>
    </w:p>
    <w:p w:rsidR="001D6812" w:rsidRPr="00F55625" w:rsidRDefault="001D6812" w:rsidP="00934004">
      <w:pPr>
        <w:pStyle w:val="p"/>
        <w:shd w:val="clear" w:color="auto" w:fill="FFFFFF"/>
        <w:snapToGrid w:val="0"/>
        <w:spacing w:before="0" w:beforeAutospacing="0" w:after="0" w:afterAutospacing="0"/>
        <w:jc w:val="both"/>
        <w:rPr>
          <w:sz w:val="20"/>
          <w:szCs w:val="20"/>
        </w:rPr>
      </w:pPr>
      <w:r w:rsidRPr="00F55625">
        <w:rPr>
          <w:b/>
          <w:bCs/>
          <w:sz w:val="20"/>
          <w:szCs w:val="20"/>
        </w:rPr>
        <w:t>Key words:</w:t>
      </w:r>
      <w:r w:rsidRPr="00F55625">
        <w:rPr>
          <w:sz w:val="20"/>
          <w:szCs w:val="20"/>
        </w:rPr>
        <w:t xml:space="preserve"> </w:t>
      </w:r>
      <w:proofErr w:type="spellStart"/>
      <w:r w:rsidRPr="00F55625">
        <w:rPr>
          <w:i/>
          <w:iCs/>
          <w:sz w:val="20"/>
          <w:szCs w:val="20"/>
        </w:rPr>
        <w:t>Schistosoma</w:t>
      </w:r>
      <w:proofErr w:type="spellEnd"/>
      <w:r w:rsidR="00934004" w:rsidRPr="00F55625">
        <w:rPr>
          <w:sz w:val="20"/>
          <w:szCs w:val="20"/>
        </w:rPr>
        <w:t>,</w:t>
      </w:r>
      <w:r w:rsidR="00934004">
        <w:rPr>
          <w:sz w:val="20"/>
          <w:szCs w:val="20"/>
        </w:rPr>
        <w:t xml:space="preserve"> </w:t>
      </w:r>
      <w:r w:rsidR="00934004" w:rsidRPr="00F55625">
        <w:rPr>
          <w:sz w:val="20"/>
          <w:szCs w:val="20"/>
        </w:rPr>
        <w:t>I</w:t>
      </w:r>
      <w:r w:rsidRPr="00F55625">
        <w:rPr>
          <w:sz w:val="20"/>
          <w:szCs w:val="20"/>
        </w:rPr>
        <w:t>L-17, HCV, anti-</w:t>
      </w:r>
      <w:proofErr w:type="spellStart"/>
      <w:r w:rsidRPr="00F55625">
        <w:rPr>
          <w:i/>
          <w:iCs/>
          <w:sz w:val="20"/>
          <w:szCs w:val="20"/>
        </w:rPr>
        <w:t>Schistosomal</w:t>
      </w:r>
      <w:proofErr w:type="spellEnd"/>
      <w:r w:rsidRPr="00F55625">
        <w:rPr>
          <w:sz w:val="20"/>
          <w:szCs w:val="20"/>
        </w:rPr>
        <w:t xml:space="preserve"> antibodies, HCV</w:t>
      </w:r>
      <w:r w:rsidR="00F55625" w:rsidRPr="00F55625">
        <w:rPr>
          <w:sz w:val="20"/>
          <w:szCs w:val="20"/>
        </w:rPr>
        <w:t xml:space="preserve"> </w:t>
      </w:r>
      <w:r w:rsidRPr="00F55625">
        <w:rPr>
          <w:sz w:val="20"/>
          <w:szCs w:val="20"/>
        </w:rPr>
        <w:t>drugs</w:t>
      </w:r>
      <w:r w:rsidR="00F55625" w:rsidRPr="00F55625">
        <w:rPr>
          <w:sz w:val="20"/>
          <w:szCs w:val="20"/>
        </w:rPr>
        <w:t>.</w:t>
      </w:r>
    </w:p>
    <w:p w:rsidR="001D6812" w:rsidRPr="00F55625" w:rsidRDefault="001D6812" w:rsidP="00934004">
      <w:pPr>
        <w:bidi w:val="0"/>
        <w:snapToGrid w:val="0"/>
        <w:spacing w:after="0" w:line="240" w:lineRule="auto"/>
        <w:jc w:val="both"/>
        <w:rPr>
          <w:rFonts w:ascii="Times New Roman" w:hAnsi="Times New Roman" w:cs="Times New Roman"/>
          <w:b/>
          <w:bCs/>
          <w:sz w:val="20"/>
          <w:szCs w:val="20"/>
        </w:rPr>
      </w:pPr>
    </w:p>
    <w:p w:rsidR="00934004" w:rsidRDefault="00934004" w:rsidP="00934004">
      <w:pPr>
        <w:bidi w:val="0"/>
        <w:snapToGrid w:val="0"/>
        <w:spacing w:after="0" w:line="240" w:lineRule="auto"/>
        <w:jc w:val="both"/>
        <w:rPr>
          <w:rFonts w:ascii="Times New Roman" w:hAnsi="Times New Roman" w:cs="Times New Roman"/>
          <w:b/>
          <w:bCs/>
          <w:sz w:val="20"/>
          <w:szCs w:val="20"/>
        </w:rPr>
        <w:sectPr w:rsidR="00934004" w:rsidSect="00E86A32">
          <w:headerReference w:type="default" r:id="rId10"/>
          <w:footerReference w:type="default" r:id="rId11"/>
          <w:type w:val="continuous"/>
          <w:pgSz w:w="12242" w:h="15842" w:code="1"/>
          <w:pgMar w:top="1440" w:right="1440" w:bottom="1440" w:left="1440" w:header="720" w:footer="720" w:gutter="0"/>
          <w:pgNumType w:start="77"/>
          <w:cols w:space="720"/>
          <w:docGrid w:linePitch="360"/>
        </w:sectPr>
      </w:pPr>
    </w:p>
    <w:p w:rsidR="00022044" w:rsidRPr="00F55625" w:rsidRDefault="008C0310" w:rsidP="00934004">
      <w:pPr>
        <w:bidi w:val="0"/>
        <w:snapToGrid w:val="0"/>
        <w:spacing w:after="0" w:line="240" w:lineRule="auto"/>
        <w:jc w:val="both"/>
        <w:rPr>
          <w:rFonts w:ascii="Times New Roman" w:hAnsi="Times New Roman" w:cs="Times New Roman"/>
          <w:b/>
          <w:bCs/>
          <w:sz w:val="20"/>
          <w:szCs w:val="20"/>
        </w:rPr>
      </w:pPr>
      <w:r w:rsidRPr="00F55625">
        <w:rPr>
          <w:rFonts w:ascii="Times New Roman" w:hAnsi="Times New Roman" w:cs="Times New Roman"/>
          <w:b/>
          <w:bCs/>
          <w:sz w:val="20"/>
          <w:szCs w:val="20"/>
        </w:rPr>
        <w:lastRenderedPageBreak/>
        <w:t>1. Introduction</w:t>
      </w:r>
    </w:p>
    <w:p w:rsidR="00202A0A" w:rsidRPr="00F55625" w:rsidRDefault="000D6EB7" w:rsidP="00934004">
      <w:pPr>
        <w:bidi w:val="0"/>
        <w:snapToGrid w:val="0"/>
        <w:spacing w:after="0" w:line="240" w:lineRule="auto"/>
        <w:ind w:firstLine="425"/>
        <w:jc w:val="both"/>
        <w:rPr>
          <w:rFonts w:ascii="Times New Roman" w:hAnsi="Times New Roman" w:cs="Times New Roman"/>
          <w:b/>
          <w:bCs/>
          <w:sz w:val="20"/>
          <w:szCs w:val="20"/>
          <w:shd w:val="clear" w:color="auto" w:fill="FFFFFF"/>
        </w:rPr>
      </w:pPr>
      <w:proofErr w:type="spellStart"/>
      <w:r w:rsidRPr="00F55625">
        <w:rPr>
          <w:rFonts w:ascii="Times New Roman" w:eastAsia="Times New Roman" w:hAnsi="Times New Roman" w:cs="Times New Roman"/>
          <w:color w:val="000000"/>
          <w:sz w:val="20"/>
          <w:szCs w:val="20"/>
        </w:rPr>
        <w:t>Schistosomiasis</w:t>
      </w:r>
      <w:proofErr w:type="spellEnd"/>
      <w:r w:rsidRPr="00F55625">
        <w:rPr>
          <w:rFonts w:ascii="Times New Roman" w:eastAsia="Times New Roman" w:hAnsi="Times New Roman" w:cs="Times New Roman"/>
          <w:color w:val="000000"/>
          <w:sz w:val="20"/>
          <w:szCs w:val="20"/>
        </w:rPr>
        <w:t xml:space="preserve"> is the second most important parasitic infection after malaria and affects more than 200 million people in 74 countries (</w:t>
      </w:r>
      <w:r w:rsidRPr="00F55625">
        <w:rPr>
          <w:rFonts w:ascii="Times New Roman" w:eastAsia="Times New Roman" w:hAnsi="Times New Roman" w:cs="Times New Roman"/>
          <w:b/>
          <w:bCs/>
          <w:i/>
          <w:iCs/>
          <w:color w:val="000000"/>
          <w:sz w:val="20"/>
          <w:szCs w:val="20"/>
        </w:rPr>
        <w:t>WHO</w:t>
      </w:r>
      <w:r w:rsidRPr="00F55625">
        <w:rPr>
          <w:rFonts w:ascii="Times New Roman" w:hAnsi="Times New Roman" w:cs="Times New Roman"/>
          <w:b/>
          <w:bCs/>
          <w:i/>
          <w:iCs/>
          <w:sz w:val="20"/>
          <w:szCs w:val="20"/>
        </w:rPr>
        <w:t>, 2002</w:t>
      </w:r>
      <w:r w:rsidRPr="00F55625">
        <w:rPr>
          <w:rFonts w:ascii="Times New Roman" w:hAnsi="Times New Roman" w:cs="Times New Roman"/>
          <w:sz w:val="20"/>
          <w:szCs w:val="20"/>
        </w:rPr>
        <w:t>)</w:t>
      </w:r>
      <w:r w:rsidRPr="00F55625">
        <w:rPr>
          <w:rFonts w:ascii="Times New Roman" w:eastAsia="Arial Unicode MS" w:hAnsi="Times New Roman" w:cs="Times New Roman"/>
          <w:color w:val="2E2E2E"/>
          <w:sz w:val="20"/>
          <w:szCs w:val="20"/>
        </w:rPr>
        <w:t>.</w:t>
      </w:r>
      <w:r w:rsidRPr="00F55625">
        <w:rPr>
          <w:rFonts w:ascii="Times New Roman" w:hAnsi="Times New Roman" w:cs="Times New Roman"/>
          <w:color w:val="000000"/>
          <w:sz w:val="20"/>
          <w:szCs w:val="20"/>
        </w:rPr>
        <w:t xml:space="preserve"> In Egypt, according to Ministry of Health records, By the end of 2010, only 20 villages had prevalence more than 3.5% and none had prevalence more than 10%</w:t>
      </w:r>
      <w:r w:rsidR="00424DD7">
        <w:rPr>
          <w:rFonts w:ascii="Times New Roman" w:hAnsi="Times New Roman" w:cs="Times New Roman" w:hint="eastAsia"/>
          <w:color w:val="000000"/>
          <w:sz w:val="20"/>
          <w:szCs w:val="20"/>
          <w:lang w:eastAsia="zh-CN"/>
        </w:rPr>
        <w:t xml:space="preserve"> </w:t>
      </w:r>
      <w:r w:rsidRPr="00F55625">
        <w:rPr>
          <w:rFonts w:ascii="Times New Roman" w:hAnsi="Times New Roman" w:cs="Times New Roman"/>
          <w:b/>
          <w:bCs/>
          <w:i/>
          <w:iCs/>
          <w:color w:val="000000"/>
          <w:sz w:val="20"/>
          <w:szCs w:val="20"/>
        </w:rPr>
        <w:t>(WHO,</w:t>
      </w:r>
      <w:r w:rsidR="00424DD7">
        <w:rPr>
          <w:rFonts w:ascii="Times New Roman" w:hAnsi="Times New Roman" w:cs="Times New Roman" w:hint="eastAsia"/>
          <w:b/>
          <w:bCs/>
          <w:i/>
          <w:iCs/>
          <w:color w:val="000000"/>
          <w:sz w:val="20"/>
          <w:szCs w:val="20"/>
          <w:lang w:eastAsia="zh-CN"/>
        </w:rPr>
        <w:t xml:space="preserve"> </w:t>
      </w:r>
      <w:r w:rsidRPr="00F55625">
        <w:rPr>
          <w:rFonts w:ascii="Times New Roman" w:hAnsi="Times New Roman" w:cs="Times New Roman"/>
          <w:b/>
          <w:bCs/>
          <w:i/>
          <w:iCs/>
          <w:color w:val="000000"/>
          <w:sz w:val="20"/>
          <w:szCs w:val="20"/>
        </w:rPr>
        <w:t>2011).</w:t>
      </w:r>
      <w:r w:rsidR="00465987" w:rsidRPr="00F55625">
        <w:rPr>
          <w:rFonts w:ascii="Times New Roman" w:hAnsi="Times New Roman" w:cs="Times New Roman"/>
          <w:sz w:val="20"/>
          <w:szCs w:val="20"/>
          <w:shd w:val="clear" w:color="auto" w:fill="FFFFFF"/>
        </w:rPr>
        <w:t xml:space="preserve"> It has become evident that the </w:t>
      </w:r>
      <w:proofErr w:type="spellStart"/>
      <w:r w:rsidR="00465987" w:rsidRPr="00F55625">
        <w:rPr>
          <w:rFonts w:ascii="Times New Roman" w:hAnsi="Times New Roman" w:cs="Times New Roman"/>
          <w:sz w:val="20"/>
          <w:szCs w:val="20"/>
          <w:shd w:val="clear" w:color="auto" w:fill="FFFFFF"/>
        </w:rPr>
        <w:t>parenteral</w:t>
      </w:r>
      <w:proofErr w:type="spellEnd"/>
      <w:r w:rsidR="00465987" w:rsidRPr="00F55625">
        <w:rPr>
          <w:rFonts w:ascii="Times New Roman" w:hAnsi="Times New Roman" w:cs="Times New Roman"/>
          <w:sz w:val="20"/>
          <w:szCs w:val="20"/>
          <w:shd w:val="clear" w:color="auto" w:fill="FFFFFF"/>
        </w:rPr>
        <w:t xml:space="preserve"> administration of tartar emetic using non sterilized syringes resulted in widespread transmission of both HCV and HB</w:t>
      </w:r>
      <w:r w:rsidR="00F55625" w:rsidRPr="00F55625">
        <w:rPr>
          <w:rFonts w:ascii="Times New Roman" w:hAnsi="Times New Roman" w:cs="Times New Roman"/>
          <w:sz w:val="20"/>
          <w:szCs w:val="20"/>
          <w:shd w:val="clear" w:color="auto" w:fill="FFFFFF"/>
        </w:rPr>
        <w:t xml:space="preserve">V </w:t>
      </w:r>
      <w:r w:rsidR="00F55625" w:rsidRPr="00F55625">
        <w:rPr>
          <w:rFonts w:ascii="Times New Roman" w:hAnsi="Times New Roman" w:cs="Times New Roman"/>
          <w:b/>
          <w:bCs/>
          <w:sz w:val="20"/>
          <w:szCs w:val="20"/>
          <w:shd w:val="clear" w:color="auto" w:fill="FFFFFF"/>
        </w:rPr>
        <w:t>(</w:t>
      </w:r>
      <w:r w:rsidR="00465987" w:rsidRPr="00F55625">
        <w:rPr>
          <w:rFonts w:ascii="Times New Roman" w:hAnsi="Times New Roman" w:cs="Times New Roman"/>
          <w:b/>
          <w:bCs/>
          <w:sz w:val="20"/>
          <w:szCs w:val="20"/>
          <w:shd w:val="clear" w:color="auto" w:fill="FFFFFF"/>
        </w:rPr>
        <w:t xml:space="preserve"> El-Sabah et al.,2011).</w:t>
      </w:r>
      <w:r w:rsidR="00465987" w:rsidRPr="00F55625">
        <w:rPr>
          <w:rFonts w:ascii="Times New Roman" w:hAnsi="Times New Roman" w:cs="Times New Roman"/>
          <w:sz w:val="20"/>
          <w:szCs w:val="20"/>
          <w:shd w:val="clear" w:color="auto" w:fill="FFFFFF"/>
        </w:rPr>
        <w:t xml:space="preserve"> Given the prevalence of </w:t>
      </w:r>
      <w:proofErr w:type="spellStart"/>
      <w:r w:rsidR="00465987" w:rsidRPr="00F55625">
        <w:rPr>
          <w:rFonts w:ascii="Times New Roman" w:hAnsi="Times New Roman" w:cs="Times New Roman"/>
          <w:sz w:val="20"/>
          <w:szCs w:val="20"/>
          <w:shd w:val="clear" w:color="auto" w:fill="FFFFFF"/>
        </w:rPr>
        <w:t>schistosomiasis</w:t>
      </w:r>
      <w:proofErr w:type="spellEnd"/>
      <w:r w:rsidR="00465987" w:rsidRPr="00F55625">
        <w:rPr>
          <w:rFonts w:ascii="Times New Roman" w:hAnsi="Times New Roman" w:cs="Times New Roman"/>
          <w:sz w:val="20"/>
          <w:szCs w:val="20"/>
          <w:shd w:val="clear" w:color="auto" w:fill="FFFFFF"/>
        </w:rPr>
        <w:t xml:space="preserve">/HCV </w:t>
      </w:r>
      <w:proofErr w:type="spellStart"/>
      <w:r w:rsidR="00465987" w:rsidRPr="00F55625">
        <w:rPr>
          <w:rFonts w:ascii="Times New Roman" w:hAnsi="Times New Roman" w:cs="Times New Roman"/>
          <w:sz w:val="20"/>
          <w:szCs w:val="20"/>
          <w:shd w:val="clear" w:color="auto" w:fill="FFFFFF"/>
        </w:rPr>
        <w:t>coinfection</w:t>
      </w:r>
      <w:proofErr w:type="spellEnd"/>
      <w:r w:rsidR="00465987" w:rsidRPr="00F55625">
        <w:rPr>
          <w:rFonts w:ascii="Times New Roman" w:hAnsi="Times New Roman" w:cs="Times New Roman"/>
          <w:sz w:val="20"/>
          <w:szCs w:val="20"/>
          <w:shd w:val="clear" w:color="auto" w:fill="FFFFFF"/>
        </w:rPr>
        <w:t xml:space="preserve"> in Egyptians, higher susceptibility of this population was proposed. </w:t>
      </w:r>
      <w:r w:rsidR="00465987" w:rsidRPr="00F55625">
        <w:rPr>
          <w:rFonts w:ascii="Times New Roman" w:hAnsi="Times New Roman" w:cs="Times New Roman"/>
          <w:b/>
          <w:bCs/>
          <w:sz w:val="20"/>
          <w:szCs w:val="20"/>
          <w:shd w:val="clear" w:color="auto" w:fill="FFFFFF"/>
        </w:rPr>
        <w:t>(</w:t>
      </w:r>
      <w:proofErr w:type="spellStart"/>
      <w:r w:rsidR="009E696A" w:rsidRPr="00F55625">
        <w:rPr>
          <w:rFonts w:ascii="Times New Roman" w:hAnsi="Times New Roman" w:cs="Times New Roman"/>
          <w:b/>
          <w:bCs/>
          <w:sz w:val="20"/>
          <w:szCs w:val="20"/>
          <w:shd w:val="clear" w:color="auto" w:fill="FFFFFF"/>
        </w:rPr>
        <w:t>Elsammak</w:t>
      </w:r>
      <w:proofErr w:type="spellEnd"/>
      <w:r w:rsidR="009E696A" w:rsidRPr="00F55625">
        <w:rPr>
          <w:rFonts w:ascii="Times New Roman" w:hAnsi="Times New Roman" w:cs="Times New Roman"/>
          <w:b/>
          <w:bCs/>
          <w:sz w:val="20"/>
          <w:szCs w:val="20"/>
          <w:shd w:val="clear" w:color="auto" w:fill="FFFFFF"/>
        </w:rPr>
        <w:t>, et</w:t>
      </w:r>
      <w:r w:rsidR="00465987" w:rsidRPr="00F55625">
        <w:rPr>
          <w:rFonts w:ascii="Times New Roman" w:hAnsi="Times New Roman" w:cs="Times New Roman"/>
          <w:b/>
          <w:bCs/>
          <w:sz w:val="20"/>
          <w:szCs w:val="20"/>
          <w:shd w:val="clear" w:color="auto" w:fill="FFFFFF"/>
        </w:rPr>
        <w:t xml:space="preserve"> al.</w:t>
      </w:r>
      <w:r w:rsidR="009E696A" w:rsidRPr="00F55625">
        <w:rPr>
          <w:rFonts w:ascii="Times New Roman" w:hAnsi="Times New Roman" w:cs="Times New Roman"/>
          <w:b/>
          <w:bCs/>
          <w:sz w:val="20"/>
          <w:szCs w:val="20"/>
          <w:shd w:val="clear" w:color="auto" w:fill="FFFFFF"/>
        </w:rPr>
        <w:t>, 2008</w:t>
      </w:r>
      <w:r w:rsidR="00465987" w:rsidRPr="00F55625">
        <w:rPr>
          <w:rFonts w:ascii="Times New Roman" w:hAnsi="Times New Roman" w:cs="Times New Roman"/>
          <w:b/>
          <w:bCs/>
          <w:sz w:val="20"/>
          <w:szCs w:val="20"/>
          <w:shd w:val="clear" w:color="auto" w:fill="FFFFFF"/>
        </w:rPr>
        <w:t>).</w:t>
      </w:r>
    </w:p>
    <w:p w:rsidR="00202A0A" w:rsidRPr="00F55625" w:rsidRDefault="00202A0A" w:rsidP="00934004">
      <w:pPr>
        <w:bidi w:val="0"/>
        <w:snapToGrid w:val="0"/>
        <w:spacing w:after="0" w:line="240" w:lineRule="auto"/>
        <w:jc w:val="both"/>
        <w:rPr>
          <w:rFonts w:ascii="Times New Roman" w:hAnsi="Times New Roman" w:cs="Times New Roman"/>
          <w:sz w:val="20"/>
          <w:szCs w:val="20"/>
        </w:rPr>
      </w:pPr>
      <w:r w:rsidRPr="00F55625">
        <w:rPr>
          <w:rFonts w:ascii="Times New Roman" w:hAnsi="Times New Roman" w:cs="Times New Roman"/>
          <w:b/>
          <w:bCs/>
          <w:sz w:val="20"/>
          <w:szCs w:val="20"/>
        </w:rPr>
        <w:t>Aim of the work</w:t>
      </w:r>
    </w:p>
    <w:p w:rsidR="008C0310" w:rsidRPr="00F55625" w:rsidRDefault="00B63427" w:rsidP="00934004">
      <w:pPr>
        <w:bidi w:val="0"/>
        <w:snapToGrid w:val="0"/>
        <w:spacing w:after="0" w:line="240" w:lineRule="auto"/>
        <w:ind w:firstLine="425"/>
        <w:jc w:val="both"/>
        <w:rPr>
          <w:rFonts w:ascii="Times New Roman" w:hAnsi="Times New Roman" w:cs="Times New Roman"/>
          <w:b/>
          <w:bCs/>
          <w:sz w:val="20"/>
          <w:szCs w:val="20"/>
        </w:rPr>
      </w:pPr>
      <w:r w:rsidRPr="00F55625">
        <w:rPr>
          <w:rFonts w:ascii="Times New Roman" w:hAnsi="Times New Roman" w:cs="Times New Roman"/>
          <w:sz w:val="20"/>
          <w:szCs w:val="20"/>
        </w:rPr>
        <w:t>The present study was conducted to evaluate</w:t>
      </w:r>
      <w:r w:rsidRPr="00F55625">
        <w:rPr>
          <w:rFonts w:ascii="Times New Roman" w:hAnsi="Times New Roman" w:cs="Times New Roman"/>
          <w:color w:val="000000"/>
          <w:sz w:val="20"/>
          <w:szCs w:val="20"/>
          <w:shd w:val="clear" w:color="auto" w:fill="FFFFFF"/>
        </w:rPr>
        <w:t xml:space="preserve"> Role of IL-17 in the pathogenesis of HCV and </w:t>
      </w:r>
      <w:proofErr w:type="spellStart"/>
      <w:r w:rsidRPr="00F55625">
        <w:rPr>
          <w:rFonts w:ascii="Times New Roman" w:hAnsi="Times New Roman" w:cs="Times New Roman"/>
          <w:color w:val="000000"/>
          <w:sz w:val="20"/>
          <w:szCs w:val="20"/>
          <w:shd w:val="clear" w:color="auto" w:fill="FFFFFF"/>
        </w:rPr>
        <w:t>schistosomiasis</w:t>
      </w:r>
      <w:proofErr w:type="spellEnd"/>
      <w:r w:rsidRPr="00F55625">
        <w:rPr>
          <w:rFonts w:ascii="Times New Roman" w:hAnsi="Times New Roman" w:cs="Times New Roman"/>
          <w:color w:val="000000"/>
          <w:sz w:val="20"/>
          <w:szCs w:val="20"/>
          <w:shd w:val="clear" w:color="auto" w:fill="FFFFFF"/>
        </w:rPr>
        <w:t xml:space="preserve"> co-infection</w:t>
      </w:r>
      <w:r w:rsidR="008C0310" w:rsidRPr="00F55625">
        <w:rPr>
          <w:rFonts w:ascii="Times New Roman" w:hAnsi="Times New Roman" w:cs="Times New Roman"/>
          <w:b/>
          <w:bCs/>
          <w:sz w:val="20"/>
          <w:szCs w:val="20"/>
        </w:rPr>
        <w:t>.</w:t>
      </w:r>
      <w:r w:rsidR="009549AF" w:rsidRPr="00F55625">
        <w:rPr>
          <w:rFonts w:ascii="Times New Roman" w:hAnsi="Times New Roman" w:cs="Times New Roman"/>
          <w:b/>
          <w:bCs/>
          <w:sz w:val="20"/>
          <w:szCs w:val="20"/>
        </w:rPr>
        <w:t xml:space="preserve"> </w:t>
      </w:r>
    </w:p>
    <w:p w:rsidR="008C0310" w:rsidRPr="00F55625" w:rsidRDefault="008C0310" w:rsidP="00934004">
      <w:pPr>
        <w:bidi w:val="0"/>
        <w:snapToGrid w:val="0"/>
        <w:spacing w:after="0" w:line="240" w:lineRule="auto"/>
        <w:jc w:val="both"/>
        <w:rPr>
          <w:rFonts w:ascii="Times New Roman" w:hAnsi="Times New Roman" w:cs="Times New Roman"/>
          <w:b/>
          <w:bCs/>
          <w:sz w:val="20"/>
          <w:szCs w:val="20"/>
        </w:rPr>
      </w:pPr>
    </w:p>
    <w:p w:rsidR="000D6EB7" w:rsidRPr="00F55625" w:rsidRDefault="008C0310" w:rsidP="00934004">
      <w:pPr>
        <w:bidi w:val="0"/>
        <w:snapToGrid w:val="0"/>
        <w:spacing w:after="0" w:line="240" w:lineRule="auto"/>
        <w:jc w:val="both"/>
        <w:rPr>
          <w:rFonts w:ascii="Times New Roman" w:eastAsia="Times New Roman" w:hAnsi="Times New Roman" w:cs="Times New Roman"/>
          <w:color w:val="000000"/>
          <w:sz w:val="20"/>
          <w:szCs w:val="20"/>
        </w:rPr>
      </w:pPr>
      <w:r w:rsidRPr="00F55625">
        <w:rPr>
          <w:rFonts w:ascii="Times New Roman" w:hAnsi="Times New Roman" w:cs="Times New Roman"/>
          <w:b/>
          <w:bCs/>
          <w:sz w:val="20"/>
          <w:szCs w:val="20"/>
        </w:rPr>
        <w:t>2. Patients, Materials and Methods</w:t>
      </w:r>
    </w:p>
    <w:p w:rsidR="008C0310" w:rsidRPr="00F55625" w:rsidRDefault="009549AF" w:rsidP="00934004">
      <w:pPr>
        <w:bidi w:val="0"/>
        <w:snapToGrid w:val="0"/>
        <w:spacing w:after="0" w:line="240" w:lineRule="auto"/>
        <w:jc w:val="both"/>
        <w:rPr>
          <w:rFonts w:ascii="Times New Roman" w:eastAsia="Times New Roman" w:hAnsi="Times New Roman" w:cs="Times New Roman"/>
          <w:color w:val="000000"/>
          <w:sz w:val="20"/>
          <w:szCs w:val="20"/>
        </w:rPr>
      </w:pPr>
      <w:r w:rsidRPr="00F55625">
        <w:rPr>
          <w:rFonts w:ascii="Times New Roman" w:eastAsia="Calibri" w:hAnsi="Times New Roman" w:cs="Times New Roman"/>
          <w:b/>
          <w:bCs/>
          <w:sz w:val="20"/>
          <w:szCs w:val="20"/>
        </w:rPr>
        <w:t>Study population</w:t>
      </w:r>
      <w:r w:rsidR="00F55625" w:rsidRPr="00F55625">
        <w:rPr>
          <w:rFonts w:ascii="Times New Roman" w:eastAsia="Times New Roman" w:hAnsi="Times New Roman" w:cs="Times New Roman"/>
          <w:color w:val="000000"/>
          <w:sz w:val="20"/>
          <w:szCs w:val="20"/>
        </w:rPr>
        <w:t xml:space="preserve"> </w:t>
      </w:r>
    </w:p>
    <w:p w:rsidR="00364772" w:rsidRPr="00F55625" w:rsidRDefault="009549AF" w:rsidP="00934004">
      <w:pPr>
        <w:bidi w:val="0"/>
        <w:snapToGrid w:val="0"/>
        <w:spacing w:after="0" w:line="240" w:lineRule="auto"/>
        <w:ind w:firstLine="425"/>
        <w:jc w:val="both"/>
        <w:rPr>
          <w:rFonts w:ascii="Times New Roman" w:eastAsia="Times New Roman" w:hAnsi="Times New Roman" w:cs="Times New Roman"/>
          <w:color w:val="000000"/>
          <w:sz w:val="20"/>
          <w:szCs w:val="20"/>
        </w:rPr>
      </w:pPr>
      <w:r w:rsidRPr="00F55625">
        <w:rPr>
          <w:rFonts w:ascii="Times New Roman" w:eastAsia="Times New Roman" w:hAnsi="Times New Roman" w:cs="Times New Roman"/>
          <w:color w:val="000000"/>
          <w:sz w:val="20"/>
          <w:szCs w:val="20"/>
        </w:rPr>
        <w:t xml:space="preserve">A prospective analysis was done for 51 patients in </w:t>
      </w:r>
      <w:proofErr w:type="spellStart"/>
      <w:r w:rsidRPr="00F55625">
        <w:rPr>
          <w:rFonts w:ascii="Times New Roman" w:eastAsia="Times New Roman" w:hAnsi="Times New Roman" w:cs="Times New Roman"/>
          <w:color w:val="000000"/>
          <w:sz w:val="20"/>
          <w:szCs w:val="20"/>
        </w:rPr>
        <w:t>hepatology</w:t>
      </w:r>
      <w:proofErr w:type="spellEnd"/>
      <w:r w:rsidRPr="00F55625">
        <w:rPr>
          <w:rFonts w:ascii="Times New Roman" w:eastAsia="Times New Roman" w:hAnsi="Times New Roman" w:cs="Times New Roman"/>
          <w:color w:val="000000"/>
          <w:sz w:val="20"/>
          <w:szCs w:val="20"/>
        </w:rPr>
        <w:t xml:space="preserve"> unit in El-</w:t>
      </w:r>
      <w:proofErr w:type="spellStart"/>
      <w:r w:rsidRPr="00F55625">
        <w:rPr>
          <w:rFonts w:ascii="Times New Roman" w:eastAsia="Times New Roman" w:hAnsi="Times New Roman" w:cs="Times New Roman"/>
          <w:color w:val="000000"/>
          <w:sz w:val="20"/>
          <w:szCs w:val="20"/>
        </w:rPr>
        <w:t>fayoum</w:t>
      </w:r>
      <w:proofErr w:type="spellEnd"/>
      <w:r w:rsidRPr="00F55625">
        <w:rPr>
          <w:rFonts w:ascii="Times New Roman" w:eastAsia="Times New Roman" w:hAnsi="Times New Roman" w:cs="Times New Roman"/>
          <w:color w:val="000000"/>
          <w:sz w:val="20"/>
          <w:szCs w:val="20"/>
        </w:rPr>
        <w:t xml:space="preserve"> general hospital</w:t>
      </w:r>
      <w:r w:rsidR="00F55625" w:rsidRPr="00F55625">
        <w:rPr>
          <w:rFonts w:ascii="Times New Roman" w:eastAsia="Times New Roman" w:hAnsi="Times New Roman" w:cs="Times New Roman"/>
          <w:color w:val="000000"/>
          <w:sz w:val="20"/>
          <w:szCs w:val="20"/>
        </w:rPr>
        <w:t>,</w:t>
      </w:r>
      <w:r w:rsidRPr="00F55625">
        <w:rPr>
          <w:rFonts w:ascii="Times New Roman" w:eastAsia="Times New Roman" w:hAnsi="Times New Roman" w:cs="Times New Roman"/>
          <w:color w:val="000000"/>
          <w:sz w:val="20"/>
          <w:szCs w:val="20"/>
        </w:rPr>
        <w:t xml:space="preserve"> who received therapy from March 2016to September 2016. They were classified into four groups, our patients in group I and group II received treatment in the form of: </w:t>
      </w:r>
      <w:proofErr w:type="spellStart"/>
      <w:r w:rsidRPr="00F55625">
        <w:rPr>
          <w:rFonts w:ascii="Times New Roman" w:eastAsia="Times New Roman" w:hAnsi="Times New Roman" w:cs="Times New Roman"/>
          <w:color w:val="000000"/>
          <w:sz w:val="20"/>
          <w:szCs w:val="20"/>
        </w:rPr>
        <w:lastRenderedPageBreak/>
        <w:t>Sofosbuvir</w:t>
      </w:r>
      <w:proofErr w:type="spellEnd"/>
      <w:r w:rsidRPr="00F55625">
        <w:rPr>
          <w:rFonts w:ascii="Times New Roman" w:eastAsia="Times New Roman" w:hAnsi="Times New Roman" w:cs="Times New Roman"/>
          <w:color w:val="000000"/>
          <w:sz w:val="20"/>
          <w:szCs w:val="20"/>
        </w:rPr>
        <w:t xml:space="preserve"> 400 mg tab. and </w:t>
      </w:r>
      <w:proofErr w:type="spellStart"/>
      <w:r w:rsidRPr="00F55625">
        <w:rPr>
          <w:rFonts w:ascii="Times New Roman" w:eastAsia="Times New Roman" w:hAnsi="Times New Roman" w:cs="Times New Roman"/>
          <w:color w:val="000000"/>
          <w:sz w:val="20"/>
          <w:szCs w:val="20"/>
        </w:rPr>
        <w:t>daclatasavir</w:t>
      </w:r>
      <w:proofErr w:type="spellEnd"/>
      <w:r w:rsidR="00F55625" w:rsidRPr="00F55625">
        <w:rPr>
          <w:rFonts w:ascii="Times New Roman" w:eastAsia="Times New Roman" w:hAnsi="Times New Roman" w:cs="Times New Roman"/>
          <w:color w:val="000000"/>
          <w:sz w:val="20"/>
          <w:szCs w:val="20"/>
        </w:rPr>
        <w:t xml:space="preserve"> </w:t>
      </w:r>
      <w:r w:rsidRPr="00F55625">
        <w:rPr>
          <w:rFonts w:ascii="Times New Roman" w:eastAsia="Times New Roman" w:hAnsi="Times New Roman" w:cs="Times New Roman"/>
          <w:color w:val="000000"/>
          <w:sz w:val="20"/>
          <w:szCs w:val="20"/>
        </w:rPr>
        <w:t>60 mg daily for 3 months. All subjects participated in the study signed written informed consents. The study was approved by the research ethics committee of Faculty of medicine</w:t>
      </w:r>
      <w:r w:rsidR="00934004" w:rsidRPr="00F55625">
        <w:rPr>
          <w:rFonts w:ascii="Times New Roman" w:eastAsia="Times New Roman" w:hAnsi="Times New Roman" w:cs="Times New Roman"/>
          <w:color w:val="000000"/>
          <w:sz w:val="20"/>
          <w:szCs w:val="20"/>
        </w:rPr>
        <w:t>,</w:t>
      </w:r>
      <w:r w:rsidR="00934004">
        <w:rPr>
          <w:rFonts w:ascii="Times New Roman" w:eastAsia="Times New Roman" w:hAnsi="Times New Roman" w:cs="Times New Roman"/>
          <w:color w:val="000000"/>
          <w:sz w:val="20"/>
          <w:szCs w:val="20"/>
        </w:rPr>
        <w:t xml:space="preserve"> </w:t>
      </w:r>
      <w:proofErr w:type="spellStart"/>
      <w:r w:rsidR="00934004" w:rsidRPr="00F55625">
        <w:rPr>
          <w:rFonts w:ascii="Times New Roman" w:eastAsia="Times New Roman" w:hAnsi="Times New Roman" w:cs="Times New Roman"/>
          <w:color w:val="000000"/>
          <w:sz w:val="20"/>
          <w:szCs w:val="20"/>
        </w:rPr>
        <w:t>F</w:t>
      </w:r>
      <w:r w:rsidRPr="00F55625">
        <w:rPr>
          <w:rFonts w:ascii="Times New Roman" w:eastAsia="Times New Roman" w:hAnsi="Times New Roman" w:cs="Times New Roman"/>
          <w:color w:val="000000"/>
          <w:sz w:val="20"/>
          <w:szCs w:val="20"/>
        </w:rPr>
        <w:t>ayoum</w:t>
      </w:r>
      <w:proofErr w:type="spellEnd"/>
      <w:r w:rsidRPr="00F55625">
        <w:rPr>
          <w:rFonts w:ascii="Times New Roman" w:eastAsia="Times New Roman" w:hAnsi="Times New Roman" w:cs="Times New Roman"/>
          <w:color w:val="000000"/>
          <w:sz w:val="20"/>
          <w:szCs w:val="20"/>
        </w:rPr>
        <w:t xml:space="preserve"> University, Egypt</w:t>
      </w:r>
      <w:r w:rsidR="00934004" w:rsidRPr="00F55625">
        <w:rPr>
          <w:rFonts w:ascii="Times New Roman" w:eastAsia="Times New Roman" w:hAnsi="Times New Roman" w:cs="Times New Roman"/>
          <w:color w:val="000000"/>
          <w:sz w:val="20"/>
          <w:szCs w:val="20"/>
        </w:rPr>
        <w:t>.</w:t>
      </w:r>
      <w:r w:rsidR="00934004">
        <w:rPr>
          <w:rFonts w:ascii="Times New Roman" w:eastAsia="Times New Roman" w:hAnsi="Times New Roman" w:cs="Times New Roman"/>
          <w:color w:val="000000"/>
          <w:sz w:val="20"/>
          <w:szCs w:val="20"/>
        </w:rPr>
        <w:t xml:space="preserve"> </w:t>
      </w:r>
      <w:r w:rsidR="00934004" w:rsidRPr="00F55625">
        <w:rPr>
          <w:rFonts w:ascii="Times New Roman" w:eastAsia="Times New Roman" w:hAnsi="Times New Roman" w:cs="Times New Roman"/>
          <w:color w:val="000000"/>
          <w:sz w:val="20"/>
          <w:szCs w:val="20"/>
        </w:rPr>
        <w:t>T</w:t>
      </w:r>
      <w:r w:rsidR="00D32CC3" w:rsidRPr="00F55625">
        <w:rPr>
          <w:rFonts w:ascii="Times New Roman" w:eastAsia="Times New Roman" w:hAnsi="Times New Roman" w:cs="Times New Roman"/>
          <w:color w:val="000000"/>
          <w:sz w:val="20"/>
          <w:szCs w:val="20"/>
        </w:rPr>
        <w:t>hey were classified into four groups:</w:t>
      </w:r>
      <w:r w:rsidR="00F55625" w:rsidRPr="00F55625">
        <w:rPr>
          <w:rFonts w:ascii="Times New Roman" w:eastAsia="Times New Roman" w:hAnsi="Times New Roman" w:cs="Times New Roman"/>
          <w:color w:val="000000"/>
          <w:sz w:val="20"/>
          <w:szCs w:val="20"/>
        </w:rPr>
        <w:t xml:space="preserve"> </w:t>
      </w:r>
      <w:r w:rsidR="00D32CC3" w:rsidRPr="00F55625">
        <w:rPr>
          <w:rFonts w:ascii="Times New Roman" w:eastAsia="Times New Roman" w:hAnsi="Times New Roman" w:cs="Times New Roman"/>
          <w:color w:val="000000"/>
          <w:sz w:val="20"/>
          <w:szCs w:val="20"/>
        </w:rPr>
        <w:t xml:space="preserve">Group I (n= 25):: patients with concomitant </w:t>
      </w:r>
      <w:proofErr w:type="spellStart"/>
      <w:r w:rsidR="00D32CC3" w:rsidRPr="00F55625">
        <w:rPr>
          <w:rFonts w:ascii="Times New Roman" w:eastAsia="Times New Roman" w:hAnsi="Times New Roman" w:cs="Times New Roman"/>
          <w:color w:val="000000"/>
          <w:sz w:val="20"/>
          <w:szCs w:val="20"/>
        </w:rPr>
        <w:t>schistosomiasis</w:t>
      </w:r>
      <w:proofErr w:type="spellEnd"/>
      <w:r w:rsidR="00D32CC3" w:rsidRPr="00F55625">
        <w:rPr>
          <w:rFonts w:ascii="Times New Roman" w:eastAsia="Times New Roman" w:hAnsi="Times New Roman" w:cs="Times New Roman"/>
          <w:color w:val="000000"/>
          <w:sz w:val="20"/>
          <w:szCs w:val="20"/>
        </w:rPr>
        <w:t xml:space="preserve"> and</w:t>
      </w:r>
      <w:r w:rsidR="00F55625" w:rsidRPr="00F55625">
        <w:rPr>
          <w:rFonts w:ascii="Times New Roman" w:eastAsia="Times New Roman" w:hAnsi="Times New Roman" w:cs="Times New Roman"/>
          <w:color w:val="000000"/>
          <w:sz w:val="20"/>
          <w:szCs w:val="20"/>
        </w:rPr>
        <w:t xml:space="preserve"> </w:t>
      </w:r>
      <w:r w:rsidR="00D32CC3" w:rsidRPr="00F55625">
        <w:rPr>
          <w:rFonts w:ascii="Times New Roman" w:eastAsia="Times New Roman" w:hAnsi="Times New Roman" w:cs="Times New Roman"/>
          <w:color w:val="000000"/>
          <w:sz w:val="20"/>
          <w:szCs w:val="20"/>
        </w:rPr>
        <w:t>chronic HCV</w:t>
      </w:r>
      <w:r w:rsidR="00F55625" w:rsidRPr="00F55625">
        <w:rPr>
          <w:rFonts w:ascii="Times New Roman" w:eastAsia="Times New Roman" w:hAnsi="Times New Roman" w:cs="Times New Roman"/>
          <w:color w:val="000000"/>
          <w:sz w:val="20"/>
          <w:szCs w:val="20"/>
        </w:rPr>
        <w:t xml:space="preserve"> </w:t>
      </w:r>
      <w:r w:rsidR="00D32CC3" w:rsidRPr="00F55625">
        <w:rPr>
          <w:rFonts w:ascii="Times New Roman" w:eastAsia="Times New Roman" w:hAnsi="Times New Roman" w:cs="Times New Roman"/>
          <w:color w:val="000000"/>
          <w:sz w:val="20"/>
          <w:szCs w:val="20"/>
        </w:rPr>
        <w:t xml:space="preserve">infection. inclusion criteria were as follows: </w:t>
      </w:r>
      <w:proofErr w:type="spellStart"/>
      <w:r w:rsidR="00D32CC3" w:rsidRPr="00F55625">
        <w:rPr>
          <w:rFonts w:ascii="Times New Roman" w:eastAsia="Times New Roman" w:hAnsi="Times New Roman" w:cs="Times New Roman"/>
          <w:color w:val="000000"/>
          <w:sz w:val="20"/>
          <w:szCs w:val="20"/>
        </w:rPr>
        <w:t>seropositivity</w:t>
      </w:r>
      <w:proofErr w:type="spellEnd"/>
      <w:r w:rsidR="00D32CC3" w:rsidRPr="00F55625">
        <w:rPr>
          <w:rFonts w:ascii="Times New Roman" w:eastAsia="Times New Roman" w:hAnsi="Times New Roman" w:cs="Times New Roman"/>
          <w:color w:val="000000"/>
          <w:sz w:val="20"/>
          <w:szCs w:val="20"/>
        </w:rPr>
        <w:t xml:space="preserve"> for antibody to HCV, positive for HCV </w:t>
      </w:r>
      <w:smartTag w:uri="urn:schemas-microsoft-com:office:smarttags" w:element="stockticker">
        <w:r w:rsidR="00D32CC3" w:rsidRPr="00F55625">
          <w:rPr>
            <w:rFonts w:ascii="Times New Roman" w:eastAsia="Times New Roman" w:hAnsi="Times New Roman" w:cs="Times New Roman"/>
            <w:color w:val="000000"/>
            <w:sz w:val="20"/>
            <w:szCs w:val="20"/>
          </w:rPr>
          <w:t>RNA</w:t>
        </w:r>
      </w:smartTag>
      <w:r w:rsidR="00D32CC3" w:rsidRPr="00F55625">
        <w:rPr>
          <w:rFonts w:ascii="Times New Roman" w:eastAsia="Times New Roman" w:hAnsi="Times New Roman" w:cs="Times New Roman"/>
          <w:color w:val="000000"/>
          <w:sz w:val="20"/>
          <w:szCs w:val="20"/>
        </w:rPr>
        <w:t xml:space="preserve"> by </w:t>
      </w:r>
      <w:smartTag w:uri="urn:schemas-microsoft-com:office:smarttags" w:element="stockticker">
        <w:r w:rsidR="00D32CC3" w:rsidRPr="00F55625">
          <w:rPr>
            <w:rFonts w:ascii="Times New Roman" w:eastAsia="Times New Roman" w:hAnsi="Times New Roman" w:cs="Times New Roman"/>
            <w:color w:val="000000"/>
            <w:sz w:val="20"/>
            <w:szCs w:val="20"/>
          </w:rPr>
          <w:t>PCR</w:t>
        </w:r>
      </w:smartTag>
      <w:r w:rsidR="00934004" w:rsidRPr="00F55625">
        <w:rPr>
          <w:rFonts w:ascii="Times New Roman" w:eastAsia="Times New Roman" w:hAnsi="Times New Roman" w:cs="Times New Roman"/>
          <w:color w:val="000000"/>
          <w:sz w:val="20"/>
          <w:szCs w:val="20"/>
        </w:rPr>
        <w:t>,</w:t>
      </w:r>
      <w:r w:rsidR="00934004">
        <w:rPr>
          <w:rFonts w:ascii="Times New Roman" w:eastAsia="Times New Roman" w:hAnsi="Times New Roman" w:cs="Times New Roman"/>
          <w:color w:val="000000"/>
          <w:sz w:val="20"/>
          <w:szCs w:val="20"/>
        </w:rPr>
        <w:t xml:space="preserve"> </w:t>
      </w:r>
      <w:r w:rsidR="00934004" w:rsidRPr="00F55625">
        <w:rPr>
          <w:rFonts w:ascii="Times New Roman" w:eastAsia="Times New Roman" w:hAnsi="Times New Roman" w:cs="Times New Roman"/>
          <w:color w:val="000000"/>
          <w:sz w:val="20"/>
          <w:szCs w:val="20"/>
        </w:rPr>
        <w:t>e</w:t>
      </w:r>
      <w:r w:rsidR="00D32CC3" w:rsidRPr="00F55625">
        <w:rPr>
          <w:rFonts w:ascii="Times New Roman" w:eastAsia="Times New Roman" w:hAnsi="Times New Roman" w:cs="Times New Roman"/>
          <w:color w:val="000000"/>
          <w:sz w:val="20"/>
          <w:szCs w:val="20"/>
        </w:rPr>
        <w:t xml:space="preserve">levated </w:t>
      </w:r>
      <w:proofErr w:type="spellStart"/>
      <w:r w:rsidR="00D32CC3" w:rsidRPr="00F55625">
        <w:rPr>
          <w:rFonts w:ascii="Times New Roman" w:eastAsia="Times New Roman" w:hAnsi="Times New Roman" w:cs="Times New Roman"/>
          <w:color w:val="000000"/>
          <w:sz w:val="20"/>
          <w:szCs w:val="20"/>
        </w:rPr>
        <w:t>aminotransferase</w:t>
      </w:r>
      <w:proofErr w:type="spellEnd"/>
      <w:r w:rsidR="00D32CC3" w:rsidRPr="00F55625">
        <w:rPr>
          <w:rFonts w:ascii="Times New Roman" w:eastAsia="Times New Roman" w:hAnsi="Times New Roman" w:cs="Times New Roman"/>
          <w:color w:val="000000"/>
          <w:sz w:val="20"/>
          <w:szCs w:val="20"/>
        </w:rPr>
        <w:t xml:space="preserve"> levels for more than 6 months</w:t>
      </w:r>
      <w:r w:rsidR="00F55625" w:rsidRPr="00F55625">
        <w:rPr>
          <w:rFonts w:ascii="Times New Roman" w:eastAsia="Times New Roman" w:hAnsi="Times New Roman" w:cs="Times New Roman"/>
          <w:color w:val="000000"/>
          <w:sz w:val="20"/>
          <w:szCs w:val="20"/>
        </w:rPr>
        <w:t>, (</w:t>
      </w:r>
      <w:r w:rsidR="00D32CC3" w:rsidRPr="00F55625">
        <w:rPr>
          <w:rFonts w:ascii="Times New Roman" w:eastAsia="Times New Roman" w:hAnsi="Times New Roman" w:cs="Times New Roman"/>
          <w:color w:val="000000"/>
          <w:sz w:val="20"/>
          <w:szCs w:val="20"/>
        </w:rPr>
        <w:t xml:space="preserve">Ultrasound) showing evidence of chronic hepatitis and the Patients had active </w:t>
      </w:r>
      <w:proofErr w:type="spellStart"/>
      <w:r w:rsidR="00D32CC3" w:rsidRPr="00F55625">
        <w:rPr>
          <w:rFonts w:ascii="Times New Roman" w:eastAsia="Times New Roman" w:hAnsi="Times New Roman" w:cs="Times New Roman"/>
          <w:color w:val="000000"/>
          <w:sz w:val="20"/>
          <w:szCs w:val="20"/>
        </w:rPr>
        <w:t>schistosomiasis</w:t>
      </w:r>
      <w:proofErr w:type="spellEnd"/>
      <w:r w:rsidR="00D32CC3" w:rsidRPr="00F55625">
        <w:rPr>
          <w:rFonts w:ascii="Times New Roman" w:eastAsia="Times New Roman" w:hAnsi="Times New Roman" w:cs="Times New Roman"/>
          <w:color w:val="000000"/>
          <w:sz w:val="20"/>
          <w:szCs w:val="20"/>
        </w:rPr>
        <w:t xml:space="preserve"> or had chronic infection (with a long history of </w:t>
      </w:r>
      <w:proofErr w:type="spellStart"/>
      <w:r w:rsidR="00D32CC3" w:rsidRPr="00F55625">
        <w:rPr>
          <w:rFonts w:ascii="Times New Roman" w:eastAsia="Times New Roman" w:hAnsi="Times New Roman" w:cs="Times New Roman"/>
          <w:color w:val="000000"/>
          <w:sz w:val="20"/>
          <w:szCs w:val="20"/>
        </w:rPr>
        <w:t>schistosomiasis</w:t>
      </w:r>
      <w:proofErr w:type="spellEnd"/>
      <w:r w:rsidR="00D32CC3" w:rsidRPr="00F55625">
        <w:rPr>
          <w:rFonts w:ascii="Times New Roman" w:eastAsia="Times New Roman" w:hAnsi="Times New Roman" w:cs="Times New Roman"/>
          <w:color w:val="000000"/>
          <w:sz w:val="20"/>
          <w:szCs w:val="20"/>
        </w:rPr>
        <w:t xml:space="preserve">, repeated exposures, positive S. </w:t>
      </w:r>
      <w:proofErr w:type="spellStart"/>
      <w:r w:rsidR="00D32CC3" w:rsidRPr="00F55625">
        <w:rPr>
          <w:rFonts w:ascii="Times New Roman" w:eastAsia="Times New Roman" w:hAnsi="Times New Roman" w:cs="Times New Roman"/>
          <w:color w:val="000000"/>
          <w:sz w:val="20"/>
          <w:szCs w:val="20"/>
        </w:rPr>
        <w:t>mansoni</w:t>
      </w:r>
      <w:proofErr w:type="spellEnd"/>
      <w:r w:rsidR="00D32CC3" w:rsidRPr="00F55625">
        <w:rPr>
          <w:rFonts w:ascii="Times New Roman" w:eastAsia="Times New Roman" w:hAnsi="Times New Roman" w:cs="Times New Roman"/>
          <w:color w:val="000000"/>
          <w:sz w:val="20"/>
          <w:szCs w:val="20"/>
        </w:rPr>
        <w:t xml:space="preserve"> antibodies with either viable or nonviable ova in stool or urine), and no current or previous therapy with interferon (IFN) or </w:t>
      </w:r>
      <w:proofErr w:type="spellStart"/>
      <w:r w:rsidR="00D32CC3" w:rsidRPr="00F55625">
        <w:rPr>
          <w:rFonts w:ascii="Times New Roman" w:eastAsia="Times New Roman" w:hAnsi="Times New Roman" w:cs="Times New Roman"/>
          <w:color w:val="000000"/>
          <w:sz w:val="20"/>
          <w:szCs w:val="20"/>
        </w:rPr>
        <w:t>ribavirin</w:t>
      </w:r>
      <w:proofErr w:type="spellEnd"/>
      <w:r w:rsidR="00D32CC3" w:rsidRPr="00F55625">
        <w:rPr>
          <w:rFonts w:ascii="Times New Roman" w:eastAsia="Times New Roman" w:hAnsi="Times New Roman" w:cs="Times New Roman"/>
          <w:color w:val="000000"/>
          <w:sz w:val="20"/>
          <w:szCs w:val="20"/>
        </w:rPr>
        <w:t>. Group-II (n=8):</w:t>
      </w:r>
      <w:r w:rsidR="00F55625" w:rsidRPr="00F55625">
        <w:rPr>
          <w:rFonts w:ascii="Times New Roman" w:eastAsia="Times New Roman" w:hAnsi="Times New Roman" w:cs="Times New Roman"/>
          <w:color w:val="000000"/>
          <w:sz w:val="20"/>
          <w:szCs w:val="20"/>
        </w:rPr>
        <w:t xml:space="preserve"> </w:t>
      </w:r>
      <w:r w:rsidR="00D32CC3" w:rsidRPr="00F55625">
        <w:rPr>
          <w:rFonts w:ascii="Times New Roman" w:eastAsia="Times New Roman" w:hAnsi="Times New Roman" w:cs="Times New Roman"/>
          <w:color w:val="000000"/>
          <w:sz w:val="20"/>
          <w:szCs w:val="20"/>
        </w:rPr>
        <w:t xml:space="preserve">patients with chronic HCV infection. Group III (n=10): patients had active </w:t>
      </w:r>
      <w:proofErr w:type="spellStart"/>
      <w:r w:rsidR="00D32CC3" w:rsidRPr="00F55625">
        <w:rPr>
          <w:rFonts w:ascii="Times New Roman" w:eastAsia="Times New Roman" w:hAnsi="Times New Roman" w:cs="Times New Roman"/>
          <w:color w:val="000000"/>
          <w:sz w:val="20"/>
          <w:szCs w:val="20"/>
        </w:rPr>
        <w:t>schistosomiasis</w:t>
      </w:r>
      <w:proofErr w:type="spellEnd"/>
      <w:r w:rsidR="00D32CC3" w:rsidRPr="00F55625">
        <w:rPr>
          <w:rFonts w:ascii="Times New Roman" w:eastAsia="Times New Roman" w:hAnsi="Times New Roman" w:cs="Times New Roman"/>
          <w:color w:val="000000"/>
          <w:sz w:val="20"/>
          <w:szCs w:val="20"/>
        </w:rPr>
        <w:t xml:space="preserve"> Or had chronic infection with history of </w:t>
      </w:r>
      <w:proofErr w:type="spellStart"/>
      <w:r w:rsidR="00D32CC3" w:rsidRPr="00F55625">
        <w:rPr>
          <w:rFonts w:ascii="Times New Roman" w:eastAsia="Times New Roman" w:hAnsi="Times New Roman" w:cs="Times New Roman"/>
          <w:color w:val="000000"/>
          <w:sz w:val="20"/>
          <w:szCs w:val="20"/>
        </w:rPr>
        <w:t>schistosomiasis</w:t>
      </w:r>
      <w:proofErr w:type="spellEnd"/>
      <w:r w:rsidR="00D32CC3" w:rsidRPr="00F55625">
        <w:rPr>
          <w:rFonts w:ascii="Times New Roman" w:eastAsia="Times New Roman" w:hAnsi="Times New Roman" w:cs="Times New Roman"/>
          <w:color w:val="000000"/>
          <w:sz w:val="20"/>
          <w:szCs w:val="20"/>
        </w:rPr>
        <w:t xml:space="preserve"> exposure, detection of </w:t>
      </w:r>
      <w:proofErr w:type="spellStart"/>
      <w:r w:rsidR="00D32CC3" w:rsidRPr="00F55625">
        <w:rPr>
          <w:rFonts w:ascii="Times New Roman" w:eastAsia="Times New Roman" w:hAnsi="Times New Roman" w:cs="Times New Roman"/>
          <w:color w:val="000000"/>
          <w:sz w:val="20"/>
          <w:szCs w:val="20"/>
        </w:rPr>
        <w:t>Schistosoma</w:t>
      </w:r>
      <w:proofErr w:type="spellEnd"/>
      <w:r w:rsidR="00D32CC3" w:rsidRPr="00F55625">
        <w:rPr>
          <w:rFonts w:ascii="Times New Roman" w:eastAsia="Times New Roman" w:hAnsi="Times New Roman" w:cs="Times New Roman"/>
          <w:color w:val="000000"/>
          <w:sz w:val="20"/>
          <w:szCs w:val="20"/>
        </w:rPr>
        <w:t xml:space="preserve"> ova in stool or urine or </w:t>
      </w:r>
      <w:proofErr w:type="spellStart"/>
      <w:r w:rsidR="00D32CC3" w:rsidRPr="00F55625">
        <w:rPr>
          <w:rFonts w:ascii="Times New Roman" w:eastAsia="Times New Roman" w:hAnsi="Times New Roman" w:cs="Times New Roman"/>
          <w:color w:val="000000"/>
          <w:sz w:val="20"/>
          <w:szCs w:val="20"/>
        </w:rPr>
        <w:t>seropositivity</w:t>
      </w:r>
      <w:proofErr w:type="spellEnd"/>
      <w:r w:rsidR="00D32CC3" w:rsidRPr="00F55625">
        <w:rPr>
          <w:rFonts w:ascii="Times New Roman" w:eastAsia="Times New Roman" w:hAnsi="Times New Roman" w:cs="Times New Roman"/>
          <w:color w:val="000000"/>
          <w:sz w:val="20"/>
          <w:szCs w:val="20"/>
        </w:rPr>
        <w:t xml:space="preserve"> for </w:t>
      </w:r>
      <w:proofErr w:type="spellStart"/>
      <w:r w:rsidR="00D32CC3" w:rsidRPr="00F55625">
        <w:rPr>
          <w:rFonts w:ascii="Times New Roman" w:eastAsia="Times New Roman" w:hAnsi="Times New Roman" w:cs="Times New Roman"/>
          <w:color w:val="000000"/>
          <w:sz w:val="20"/>
          <w:szCs w:val="20"/>
        </w:rPr>
        <w:t>Schistosomal</w:t>
      </w:r>
      <w:proofErr w:type="spellEnd"/>
      <w:r w:rsidR="00D32CC3" w:rsidRPr="00F55625">
        <w:rPr>
          <w:rFonts w:ascii="Times New Roman" w:eastAsia="Times New Roman" w:hAnsi="Times New Roman" w:cs="Times New Roman"/>
          <w:color w:val="000000"/>
          <w:sz w:val="20"/>
          <w:szCs w:val="20"/>
        </w:rPr>
        <w:t xml:space="preserve"> antibodie</w:t>
      </w:r>
      <w:r w:rsidR="00022044" w:rsidRPr="00F55625">
        <w:rPr>
          <w:rFonts w:ascii="Times New Roman" w:eastAsia="Times New Roman" w:hAnsi="Times New Roman" w:cs="Times New Roman"/>
          <w:color w:val="000000"/>
          <w:sz w:val="20"/>
          <w:szCs w:val="20"/>
        </w:rPr>
        <w:t xml:space="preserve">s (indirect </w:t>
      </w:r>
      <w:proofErr w:type="spellStart"/>
      <w:r w:rsidR="00022044" w:rsidRPr="00F55625">
        <w:rPr>
          <w:rFonts w:ascii="Times New Roman" w:eastAsia="Times New Roman" w:hAnsi="Times New Roman" w:cs="Times New Roman"/>
          <w:color w:val="000000"/>
          <w:sz w:val="20"/>
          <w:szCs w:val="20"/>
        </w:rPr>
        <w:t>heamagglutination</w:t>
      </w:r>
      <w:proofErr w:type="spellEnd"/>
      <w:r w:rsidR="00022044" w:rsidRPr="00F55625">
        <w:rPr>
          <w:rFonts w:ascii="Times New Roman" w:eastAsia="Times New Roman" w:hAnsi="Times New Roman" w:cs="Times New Roman"/>
          <w:color w:val="000000"/>
          <w:sz w:val="20"/>
          <w:szCs w:val="20"/>
        </w:rPr>
        <w:t>)</w:t>
      </w:r>
      <w:r w:rsidR="00934004" w:rsidRPr="00F55625">
        <w:rPr>
          <w:rFonts w:ascii="Times New Roman" w:eastAsia="Times New Roman" w:hAnsi="Times New Roman" w:cs="Times New Roman"/>
          <w:color w:val="000000"/>
          <w:sz w:val="20"/>
          <w:szCs w:val="20"/>
        </w:rPr>
        <w:t>.</w:t>
      </w:r>
      <w:r w:rsidR="00934004">
        <w:rPr>
          <w:rFonts w:ascii="Times New Roman" w:eastAsia="Times New Roman" w:hAnsi="Times New Roman" w:cs="Times New Roman"/>
          <w:color w:val="000000"/>
          <w:sz w:val="20"/>
          <w:szCs w:val="20"/>
        </w:rPr>
        <w:t xml:space="preserve"> </w:t>
      </w:r>
      <w:r w:rsidR="00934004" w:rsidRPr="00F55625">
        <w:rPr>
          <w:rFonts w:ascii="Times New Roman" w:eastAsia="Times New Roman" w:hAnsi="Times New Roman" w:cs="Times New Roman"/>
          <w:color w:val="000000"/>
          <w:sz w:val="20"/>
          <w:szCs w:val="20"/>
        </w:rPr>
        <w:t>G</w:t>
      </w:r>
      <w:r w:rsidR="00D32CC3" w:rsidRPr="00F55625">
        <w:rPr>
          <w:rFonts w:ascii="Times New Roman" w:eastAsia="Times New Roman" w:hAnsi="Times New Roman" w:cs="Times New Roman"/>
          <w:color w:val="000000"/>
          <w:sz w:val="20"/>
          <w:szCs w:val="20"/>
        </w:rPr>
        <w:t>roup-IV (8): healthy individuals as controls</w:t>
      </w:r>
      <w:r w:rsidR="00022044" w:rsidRPr="00F55625">
        <w:rPr>
          <w:rFonts w:ascii="Times New Roman" w:eastAsia="Calibri" w:hAnsi="Times New Roman" w:cs="Times New Roman"/>
          <w:b/>
          <w:bCs/>
          <w:sz w:val="20"/>
          <w:szCs w:val="20"/>
        </w:rPr>
        <w:t xml:space="preserve"> </w:t>
      </w:r>
      <w:r w:rsidR="00022044" w:rsidRPr="00F55625">
        <w:rPr>
          <w:rFonts w:ascii="Times New Roman" w:eastAsia="Times New Roman" w:hAnsi="Times New Roman" w:cs="Times New Roman"/>
          <w:color w:val="000000"/>
          <w:sz w:val="20"/>
          <w:szCs w:val="20"/>
        </w:rPr>
        <w:t>All studied cases were subjected to Full history taking and clinical examination</w:t>
      </w:r>
      <w:r w:rsidR="00022044" w:rsidRPr="00F55625">
        <w:rPr>
          <w:rFonts w:ascii="Times New Roman" w:eastAsia="Calibri" w:hAnsi="Times New Roman" w:cs="Times New Roman"/>
          <w:b/>
          <w:bCs/>
          <w:sz w:val="20"/>
          <w:szCs w:val="20"/>
        </w:rPr>
        <w:t xml:space="preserve"> Cytokine measurements.</w:t>
      </w:r>
      <w:r w:rsidR="008C0310" w:rsidRPr="00F55625">
        <w:rPr>
          <w:rFonts w:ascii="Times New Roman" w:eastAsia="Calibri" w:hAnsi="Times New Roman" w:cs="Times New Roman"/>
          <w:b/>
          <w:bCs/>
          <w:sz w:val="20"/>
          <w:szCs w:val="20"/>
        </w:rPr>
        <w:t xml:space="preserve"> </w:t>
      </w:r>
      <w:r w:rsidR="00022044" w:rsidRPr="00F55625">
        <w:rPr>
          <w:rFonts w:ascii="Times New Roman" w:eastAsia="Times New Roman" w:hAnsi="Times New Roman" w:cs="Times New Roman"/>
          <w:color w:val="000000"/>
          <w:sz w:val="20"/>
          <w:szCs w:val="20"/>
        </w:rPr>
        <w:t xml:space="preserve">Serum </w:t>
      </w:r>
      <w:r w:rsidR="00022044" w:rsidRPr="00F55625">
        <w:rPr>
          <w:rFonts w:ascii="Times New Roman" w:eastAsia="Times New Roman" w:hAnsi="Times New Roman" w:cs="Times New Roman"/>
          <w:color w:val="000000"/>
          <w:sz w:val="20"/>
          <w:szCs w:val="20"/>
        </w:rPr>
        <w:lastRenderedPageBreak/>
        <w:t xml:space="preserve">cytokines was </w:t>
      </w:r>
      <w:proofErr w:type="spellStart"/>
      <w:r w:rsidR="00022044" w:rsidRPr="00F55625">
        <w:rPr>
          <w:rFonts w:ascii="Times New Roman" w:eastAsia="Times New Roman" w:hAnsi="Times New Roman" w:cs="Times New Roman"/>
          <w:color w:val="000000"/>
          <w:sz w:val="20"/>
          <w:szCs w:val="20"/>
        </w:rPr>
        <w:t>quantitated</w:t>
      </w:r>
      <w:proofErr w:type="spellEnd"/>
      <w:r w:rsidR="00022044" w:rsidRPr="00F55625">
        <w:rPr>
          <w:rFonts w:ascii="Times New Roman" w:eastAsia="Times New Roman" w:hAnsi="Times New Roman" w:cs="Times New Roman"/>
          <w:color w:val="000000"/>
          <w:sz w:val="20"/>
          <w:szCs w:val="20"/>
        </w:rPr>
        <w:t xml:space="preserve"> by</w:t>
      </w:r>
      <w:r w:rsidR="00F55625" w:rsidRPr="00F55625">
        <w:rPr>
          <w:rFonts w:ascii="Times New Roman" w:eastAsia="Times New Roman" w:hAnsi="Times New Roman" w:cs="Times New Roman"/>
          <w:color w:val="000000"/>
          <w:sz w:val="20"/>
          <w:szCs w:val="20"/>
        </w:rPr>
        <w:t xml:space="preserve"> </w:t>
      </w:r>
      <w:r w:rsidR="00022044" w:rsidRPr="00F55625">
        <w:rPr>
          <w:rFonts w:ascii="Times New Roman" w:eastAsia="Times New Roman" w:hAnsi="Times New Roman" w:cs="Times New Roman"/>
          <w:color w:val="000000"/>
          <w:sz w:val="20"/>
          <w:szCs w:val="20"/>
        </w:rPr>
        <w:t>ELISA for IL-17.</w:t>
      </w:r>
      <w:r w:rsidR="00F55625" w:rsidRPr="00F55625">
        <w:rPr>
          <w:rFonts w:ascii="Times New Roman" w:eastAsia="Times New Roman" w:hAnsi="Times New Roman" w:cs="Times New Roman"/>
          <w:color w:val="000000"/>
          <w:sz w:val="20"/>
          <w:szCs w:val="20"/>
        </w:rPr>
        <w:t xml:space="preserve"> </w:t>
      </w:r>
      <w:r w:rsidR="00022044" w:rsidRPr="00F55625">
        <w:rPr>
          <w:rFonts w:ascii="Times New Roman" w:eastAsia="Times New Roman" w:hAnsi="Times New Roman" w:cs="Times New Roman"/>
          <w:color w:val="000000"/>
          <w:sz w:val="20"/>
          <w:szCs w:val="20"/>
        </w:rPr>
        <w:t>Follow up and monitoring of cytokines level (IL-17 A) was done at the start and end of therapy.</w:t>
      </w:r>
      <w:r w:rsidR="00364772" w:rsidRPr="00F55625">
        <w:rPr>
          <w:rFonts w:ascii="Times New Roman" w:eastAsia="Times New Roman" w:hAnsi="Times New Roman" w:cs="Times New Roman"/>
          <w:color w:val="000000"/>
          <w:sz w:val="20"/>
          <w:szCs w:val="20"/>
        </w:rPr>
        <w:t xml:space="preserve"> Procedure</w:t>
      </w:r>
      <w:r w:rsidR="00934004" w:rsidRPr="00F55625">
        <w:rPr>
          <w:rFonts w:ascii="Times New Roman" w:eastAsia="Times New Roman" w:hAnsi="Times New Roman" w:cs="Times New Roman"/>
          <w:color w:val="000000"/>
          <w:sz w:val="20"/>
          <w:szCs w:val="20"/>
        </w:rPr>
        <w:t>:</w:t>
      </w:r>
      <w:r w:rsidR="00934004">
        <w:rPr>
          <w:rFonts w:ascii="Times New Roman" w:eastAsia="Times New Roman" w:hAnsi="Times New Roman" w:cs="Times New Roman"/>
          <w:color w:val="000000"/>
          <w:sz w:val="20"/>
          <w:szCs w:val="20"/>
        </w:rPr>
        <w:t xml:space="preserve"> </w:t>
      </w:r>
      <w:proofErr w:type="spellStart"/>
      <w:r w:rsidR="00934004" w:rsidRPr="00F55625">
        <w:rPr>
          <w:rFonts w:ascii="Times New Roman" w:eastAsia="Times New Roman" w:hAnsi="Times New Roman" w:cs="Times New Roman"/>
          <w:color w:val="000000"/>
          <w:sz w:val="20"/>
          <w:szCs w:val="20"/>
        </w:rPr>
        <w:t>M</w:t>
      </w:r>
      <w:r w:rsidR="00364772" w:rsidRPr="00F55625">
        <w:rPr>
          <w:rFonts w:ascii="Times New Roman" w:eastAsia="Times New Roman" w:hAnsi="Times New Roman" w:cs="Times New Roman"/>
          <w:color w:val="000000"/>
          <w:sz w:val="20"/>
          <w:szCs w:val="20"/>
        </w:rPr>
        <w:t>icrowell</w:t>
      </w:r>
      <w:proofErr w:type="spellEnd"/>
      <w:r w:rsidR="00364772" w:rsidRPr="00F55625">
        <w:rPr>
          <w:rFonts w:ascii="Times New Roman" w:eastAsia="Times New Roman" w:hAnsi="Times New Roman" w:cs="Times New Roman"/>
          <w:color w:val="000000"/>
          <w:sz w:val="20"/>
          <w:szCs w:val="20"/>
        </w:rPr>
        <w:t xml:space="preserve"> strips required to test the samples plus wells needed for running blanks and standards were prepared and assayed in duplicate.</w:t>
      </w:r>
      <w:r w:rsidR="00F55625" w:rsidRPr="00F55625">
        <w:rPr>
          <w:rFonts w:ascii="Times New Roman" w:eastAsia="Times New Roman" w:hAnsi="Times New Roman" w:cs="Times New Roman"/>
          <w:color w:val="000000"/>
          <w:sz w:val="20"/>
          <w:szCs w:val="20"/>
        </w:rPr>
        <w:t xml:space="preserve"> </w:t>
      </w:r>
      <w:r w:rsidR="00364772" w:rsidRPr="00F55625">
        <w:rPr>
          <w:rFonts w:ascii="Times New Roman" w:eastAsia="Times New Roman" w:hAnsi="Times New Roman" w:cs="Times New Roman"/>
          <w:color w:val="000000"/>
          <w:sz w:val="20"/>
          <w:szCs w:val="20"/>
        </w:rPr>
        <w:t xml:space="preserve">Extra </w:t>
      </w:r>
      <w:proofErr w:type="spellStart"/>
      <w:r w:rsidR="00364772" w:rsidRPr="00F55625">
        <w:rPr>
          <w:rFonts w:ascii="Times New Roman" w:eastAsia="Times New Roman" w:hAnsi="Times New Roman" w:cs="Times New Roman"/>
          <w:color w:val="000000"/>
          <w:sz w:val="20"/>
          <w:szCs w:val="20"/>
        </w:rPr>
        <w:t>microwell</w:t>
      </w:r>
      <w:proofErr w:type="spellEnd"/>
      <w:r w:rsidR="00364772" w:rsidRPr="00F55625">
        <w:rPr>
          <w:rFonts w:ascii="Times New Roman" w:eastAsia="Times New Roman" w:hAnsi="Times New Roman" w:cs="Times New Roman"/>
          <w:color w:val="000000"/>
          <w:sz w:val="20"/>
          <w:szCs w:val="20"/>
        </w:rPr>
        <w:t xml:space="preserve"> strips were removed from holder and stored in foil bag with the desiccant provided at 2°-8°C sealed tightly.</w:t>
      </w:r>
      <w:r w:rsidR="00F55625" w:rsidRPr="00F55625">
        <w:rPr>
          <w:rFonts w:ascii="Times New Roman" w:eastAsia="Times New Roman" w:hAnsi="Times New Roman" w:cs="Times New Roman"/>
          <w:color w:val="000000"/>
          <w:sz w:val="20"/>
          <w:szCs w:val="20"/>
        </w:rPr>
        <w:t xml:space="preserve"> </w:t>
      </w:r>
      <w:r w:rsidR="00364772" w:rsidRPr="00F55625">
        <w:rPr>
          <w:rFonts w:ascii="Times New Roman" w:eastAsia="Times New Roman" w:hAnsi="Times New Roman" w:cs="Times New Roman"/>
          <w:color w:val="000000"/>
          <w:sz w:val="20"/>
          <w:szCs w:val="20"/>
        </w:rPr>
        <w:t xml:space="preserve">The </w:t>
      </w:r>
      <w:proofErr w:type="spellStart"/>
      <w:r w:rsidR="00364772" w:rsidRPr="00F55625">
        <w:rPr>
          <w:rFonts w:ascii="Times New Roman" w:eastAsia="Times New Roman" w:hAnsi="Times New Roman" w:cs="Times New Roman"/>
          <w:color w:val="000000"/>
          <w:sz w:val="20"/>
          <w:szCs w:val="20"/>
        </w:rPr>
        <w:t>microwell</w:t>
      </w:r>
      <w:proofErr w:type="spellEnd"/>
      <w:r w:rsidR="00364772" w:rsidRPr="00F55625">
        <w:rPr>
          <w:rFonts w:ascii="Times New Roman" w:eastAsia="Times New Roman" w:hAnsi="Times New Roman" w:cs="Times New Roman"/>
          <w:color w:val="000000"/>
          <w:sz w:val="20"/>
          <w:szCs w:val="20"/>
        </w:rPr>
        <w:t xml:space="preserve"> strips were washed twice with approximately 400 µl Wash Buffer per well with thorough aspiration of </w:t>
      </w:r>
      <w:proofErr w:type="spellStart"/>
      <w:r w:rsidR="00364772" w:rsidRPr="00F55625">
        <w:rPr>
          <w:rFonts w:ascii="Times New Roman" w:eastAsia="Times New Roman" w:hAnsi="Times New Roman" w:cs="Times New Roman"/>
          <w:color w:val="000000"/>
          <w:sz w:val="20"/>
          <w:szCs w:val="20"/>
        </w:rPr>
        <w:t>microwell</w:t>
      </w:r>
      <w:proofErr w:type="spellEnd"/>
      <w:r w:rsidR="00364772" w:rsidRPr="00F55625">
        <w:rPr>
          <w:rFonts w:ascii="Times New Roman" w:eastAsia="Times New Roman" w:hAnsi="Times New Roman" w:cs="Times New Roman"/>
          <w:color w:val="000000"/>
          <w:sz w:val="20"/>
          <w:szCs w:val="20"/>
        </w:rPr>
        <w:t xml:space="preserve"> contents between washes. The Wash Buffer was allowed to sit in the wells for about 10 – 15 seconds before aspiration. </w:t>
      </w:r>
      <w:proofErr w:type="spellStart"/>
      <w:r w:rsidR="00364772" w:rsidRPr="00F55625">
        <w:rPr>
          <w:rFonts w:ascii="Times New Roman" w:eastAsia="Times New Roman" w:hAnsi="Times New Roman" w:cs="Times New Roman"/>
          <w:color w:val="000000"/>
          <w:sz w:val="20"/>
          <w:szCs w:val="20"/>
        </w:rPr>
        <w:t>Takeen</w:t>
      </w:r>
      <w:proofErr w:type="spellEnd"/>
      <w:r w:rsidR="00364772" w:rsidRPr="00F55625">
        <w:rPr>
          <w:rFonts w:ascii="Times New Roman" w:eastAsia="Times New Roman" w:hAnsi="Times New Roman" w:cs="Times New Roman"/>
          <w:color w:val="000000"/>
          <w:sz w:val="20"/>
          <w:szCs w:val="20"/>
        </w:rPr>
        <w:t xml:space="preserve"> care not to scratch the surface of the </w:t>
      </w:r>
      <w:proofErr w:type="spellStart"/>
      <w:r w:rsidR="00364772" w:rsidRPr="00F55625">
        <w:rPr>
          <w:rFonts w:ascii="Times New Roman" w:eastAsia="Times New Roman" w:hAnsi="Times New Roman" w:cs="Times New Roman"/>
          <w:color w:val="000000"/>
          <w:sz w:val="20"/>
          <w:szCs w:val="20"/>
        </w:rPr>
        <w:t>microwells</w:t>
      </w:r>
      <w:proofErr w:type="spellEnd"/>
      <w:r w:rsidR="00364772" w:rsidRPr="00F55625">
        <w:rPr>
          <w:rFonts w:ascii="Times New Roman" w:eastAsia="Times New Roman" w:hAnsi="Times New Roman" w:cs="Times New Roman"/>
          <w:color w:val="000000"/>
          <w:sz w:val="20"/>
          <w:szCs w:val="20"/>
        </w:rPr>
        <w:t xml:space="preserve">. After the last wash step, wells were emptied and </w:t>
      </w:r>
      <w:proofErr w:type="spellStart"/>
      <w:r w:rsidR="00364772" w:rsidRPr="00F55625">
        <w:rPr>
          <w:rFonts w:ascii="Times New Roman" w:eastAsia="Times New Roman" w:hAnsi="Times New Roman" w:cs="Times New Roman"/>
          <w:color w:val="000000"/>
          <w:sz w:val="20"/>
          <w:szCs w:val="20"/>
        </w:rPr>
        <w:t>microwell</w:t>
      </w:r>
      <w:proofErr w:type="spellEnd"/>
      <w:r w:rsidR="00364772" w:rsidRPr="00F55625">
        <w:rPr>
          <w:rFonts w:ascii="Times New Roman" w:eastAsia="Times New Roman" w:hAnsi="Times New Roman" w:cs="Times New Roman"/>
          <w:color w:val="000000"/>
          <w:sz w:val="20"/>
          <w:szCs w:val="20"/>
        </w:rPr>
        <w:t xml:space="preserve"> </w:t>
      </w:r>
      <w:r w:rsidR="00996E59" w:rsidRPr="00F55625">
        <w:rPr>
          <w:rFonts w:ascii="Times New Roman" w:eastAsia="Times New Roman" w:hAnsi="Times New Roman" w:cs="Times New Roman"/>
          <w:color w:val="000000"/>
          <w:sz w:val="20"/>
          <w:szCs w:val="20"/>
        </w:rPr>
        <w:t>strips were</w:t>
      </w:r>
      <w:r w:rsidR="00364772" w:rsidRPr="00F55625">
        <w:rPr>
          <w:rFonts w:ascii="Times New Roman" w:eastAsia="Times New Roman" w:hAnsi="Times New Roman" w:cs="Times New Roman"/>
          <w:color w:val="000000"/>
          <w:sz w:val="20"/>
          <w:szCs w:val="20"/>
        </w:rPr>
        <w:t xml:space="preserve"> tapped on absorbent pad or paper towel to remove excess Wash Buffer. </w:t>
      </w:r>
      <w:r w:rsidR="00996E59" w:rsidRPr="00F55625">
        <w:rPr>
          <w:rFonts w:ascii="Times New Roman" w:eastAsia="Times New Roman" w:hAnsi="Times New Roman" w:cs="Times New Roman"/>
          <w:color w:val="000000"/>
          <w:sz w:val="20"/>
          <w:szCs w:val="20"/>
        </w:rPr>
        <w:t>The</w:t>
      </w:r>
      <w:r w:rsidR="00364772" w:rsidRPr="00F55625">
        <w:rPr>
          <w:rFonts w:ascii="Times New Roman" w:eastAsia="Times New Roman" w:hAnsi="Times New Roman" w:cs="Times New Roman"/>
          <w:color w:val="000000"/>
          <w:sz w:val="20"/>
          <w:szCs w:val="20"/>
        </w:rPr>
        <w:t xml:space="preserve"> </w:t>
      </w:r>
      <w:proofErr w:type="spellStart"/>
      <w:r w:rsidR="00364772" w:rsidRPr="00F55625">
        <w:rPr>
          <w:rFonts w:ascii="Times New Roman" w:eastAsia="Times New Roman" w:hAnsi="Times New Roman" w:cs="Times New Roman"/>
          <w:color w:val="000000"/>
          <w:sz w:val="20"/>
          <w:szCs w:val="20"/>
        </w:rPr>
        <w:t>microwell</w:t>
      </w:r>
      <w:proofErr w:type="spellEnd"/>
      <w:r w:rsidR="00364772" w:rsidRPr="00F55625">
        <w:rPr>
          <w:rFonts w:ascii="Times New Roman" w:eastAsia="Times New Roman" w:hAnsi="Times New Roman" w:cs="Times New Roman"/>
          <w:color w:val="000000"/>
          <w:sz w:val="20"/>
          <w:szCs w:val="20"/>
        </w:rPr>
        <w:t xml:space="preserve"> strips were used immediately after washing. 50 µl of Sample </w:t>
      </w:r>
      <w:proofErr w:type="spellStart"/>
      <w:r w:rsidR="00364772" w:rsidRPr="00F55625">
        <w:rPr>
          <w:rFonts w:ascii="Times New Roman" w:eastAsia="Times New Roman" w:hAnsi="Times New Roman" w:cs="Times New Roman"/>
          <w:color w:val="000000"/>
          <w:sz w:val="20"/>
          <w:szCs w:val="20"/>
        </w:rPr>
        <w:t>Diluent</w:t>
      </w:r>
      <w:proofErr w:type="spellEnd"/>
      <w:r w:rsidR="00364772" w:rsidRPr="00F55625">
        <w:rPr>
          <w:rFonts w:ascii="Times New Roman" w:eastAsia="Times New Roman" w:hAnsi="Times New Roman" w:cs="Times New Roman"/>
          <w:color w:val="000000"/>
          <w:sz w:val="20"/>
          <w:szCs w:val="20"/>
        </w:rPr>
        <w:t xml:space="preserve"> was added to all wells.50 µl of extern prepared standard dilution was added in duplicate to designated standard wells. 50 µl of Calibrator </w:t>
      </w:r>
      <w:proofErr w:type="spellStart"/>
      <w:r w:rsidR="00364772" w:rsidRPr="00F55625">
        <w:rPr>
          <w:rFonts w:ascii="Times New Roman" w:eastAsia="Times New Roman" w:hAnsi="Times New Roman" w:cs="Times New Roman"/>
          <w:color w:val="000000"/>
          <w:sz w:val="20"/>
          <w:szCs w:val="20"/>
        </w:rPr>
        <w:t>Diluent</w:t>
      </w:r>
      <w:proofErr w:type="spellEnd"/>
      <w:r w:rsidR="00364772" w:rsidRPr="00F55625">
        <w:rPr>
          <w:rFonts w:ascii="Times New Roman" w:eastAsia="Times New Roman" w:hAnsi="Times New Roman" w:cs="Times New Roman"/>
          <w:color w:val="000000"/>
          <w:sz w:val="20"/>
          <w:szCs w:val="20"/>
        </w:rPr>
        <w:t xml:space="preserve"> in duplicate to the blank wells.50 µl of each sample in was added in duplicate to </w:t>
      </w:r>
      <w:r w:rsidR="00996E59" w:rsidRPr="00F55625">
        <w:rPr>
          <w:rFonts w:ascii="Times New Roman" w:eastAsia="Times New Roman" w:hAnsi="Times New Roman" w:cs="Times New Roman"/>
          <w:color w:val="000000"/>
          <w:sz w:val="20"/>
          <w:szCs w:val="20"/>
        </w:rPr>
        <w:t>designate</w:t>
      </w:r>
      <w:r w:rsidR="00364772" w:rsidRPr="00F55625">
        <w:rPr>
          <w:rFonts w:ascii="Times New Roman" w:eastAsia="Times New Roman" w:hAnsi="Times New Roman" w:cs="Times New Roman"/>
          <w:color w:val="000000"/>
          <w:sz w:val="20"/>
          <w:szCs w:val="20"/>
        </w:rPr>
        <w:t xml:space="preserve"> sample wells.</w:t>
      </w:r>
      <w:r w:rsidR="00996E59" w:rsidRPr="00F55625">
        <w:rPr>
          <w:rFonts w:ascii="Times New Roman" w:eastAsia="Times New Roman" w:hAnsi="Times New Roman" w:cs="Times New Roman"/>
          <w:color w:val="000000"/>
          <w:sz w:val="20"/>
          <w:szCs w:val="20"/>
        </w:rPr>
        <w:t xml:space="preserve"> </w:t>
      </w:r>
      <w:r w:rsidR="00364772" w:rsidRPr="00F55625">
        <w:rPr>
          <w:rFonts w:ascii="Times New Roman" w:eastAsia="Times New Roman" w:hAnsi="Times New Roman" w:cs="Times New Roman"/>
          <w:color w:val="000000"/>
          <w:sz w:val="20"/>
          <w:szCs w:val="20"/>
        </w:rPr>
        <w:t xml:space="preserve">Biotin-Conjugate was prepared.50 µl of Biotin-Conjugate was added to all wells. Covered with an adhesive film and incubated at room temperature (18 to 25°C) for 2 hours on a </w:t>
      </w:r>
      <w:proofErr w:type="spellStart"/>
      <w:r w:rsidR="00364772" w:rsidRPr="00F55625">
        <w:rPr>
          <w:rFonts w:ascii="Times New Roman" w:eastAsia="Times New Roman" w:hAnsi="Times New Roman" w:cs="Times New Roman"/>
          <w:color w:val="000000"/>
          <w:sz w:val="20"/>
          <w:szCs w:val="20"/>
        </w:rPr>
        <w:t>microplate</w:t>
      </w:r>
      <w:proofErr w:type="spellEnd"/>
      <w:r w:rsidR="00364772" w:rsidRPr="00F55625">
        <w:rPr>
          <w:rFonts w:ascii="Times New Roman" w:eastAsia="Times New Roman" w:hAnsi="Times New Roman" w:cs="Times New Roman"/>
          <w:color w:val="000000"/>
          <w:sz w:val="20"/>
          <w:szCs w:val="20"/>
        </w:rPr>
        <w:t xml:space="preserve"> shaker.</w:t>
      </w:r>
      <w:r w:rsidR="00996E59" w:rsidRPr="00F55625">
        <w:rPr>
          <w:rFonts w:ascii="Times New Roman" w:eastAsia="Times New Roman" w:hAnsi="Times New Roman" w:cs="Times New Roman"/>
          <w:color w:val="000000"/>
          <w:sz w:val="20"/>
          <w:szCs w:val="20"/>
        </w:rPr>
        <w:t xml:space="preserve"> </w:t>
      </w:r>
      <w:proofErr w:type="spellStart"/>
      <w:r w:rsidR="00364772" w:rsidRPr="00F55625">
        <w:rPr>
          <w:rFonts w:ascii="Times New Roman" w:eastAsia="Times New Roman" w:hAnsi="Times New Roman" w:cs="Times New Roman"/>
          <w:color w:val="000000"/>
          <w:sz w:val="20"/>
          <w:szCs w:val="20"/>
        </w:rPr>
        <w:t>Streptavidin</w:t>
      </w:r>
      <w:proofErr w:type="spellEnd"/>
      <w:r w:rsidR="00364772" w:rsidRPr="00F55625">
        <w:rPr>
          <w:rFonts w:ascii="Times New Roman" w:eastAsia="Times New Roman" w:hAnsi="Times New Roman" w:cs="Times New Roman"/>
          <w:color w:val="000000"/>
          <w:sz w:val="20"/>
          <w:szCs w:val="20"/>
        </w:rPr>
        <w:t xml:space="preserve">-HRP was </w:t>
      </w:r>
      <w:r w:rsidR="00996E59" w:rsidRPr="00F55625">
        <w:rPr>
          <w:rFonts w:ascii="Times New Roman" w:eastAsia="Times New Roman" w:hAnsi="Times New Roman" w:cs="Times New Roman"/>
          <w:color w:val="000000"/>
          <w:sz w:val="20"/>
          <w:szCs w:val="20"/>
        </w:rPr>
        <w:t>prepared. Adhesive</w:t>
      </w:r>
      <w:r w:rsidR="00364772" w:rsidRPr="00F55625">
        <w:rPr>
          <w:rFonts w:ascii="Times New Roman" w:eastAsia="Times New Roman" w:hAnsi="Times New Roman" w:cs="Times New Roman"/>
          <w:color w:val="000000"/>
          <w:sz w:val="20"/>
          <w:szCs w:val="20"/>
        </w:rPr>
        <w:t xml:space="preserve"> film was removed and wells were emptied. </w:t>
      </w:r>
      <w:proofErr w:type="spellStart"/>
      <w:r w:rsidR="00364772" w:rsidRPr="00F55625">
        <w:rPr>
          <w:rFonts w:ascii="Times New Roman" w:eastAsia="Times New Roman" w:hAnsi="Times New Roman" w:cs="Times New Roman"/>
          <w:color w:val="000000"/>
          <w:sz w:val="20"/>
          <w:szCs w:val="20"/>
        </w:rPr>
        <w:t>microwell</w:t>
      </w:r>
      <w:proofErr w:type="spellEnd"/>
      <w:r w:rsidR="00364772" w:rsidRPr="00F55625">
        <w:rPr>
          <w:rFonts w:ascii="Times New Roman" w:eastAsia="Times New Roman" w:hAnsi="Times New Roman" w:cs="Times New Roman"/>
          <w:color w:val="000000"/>
          <w:sz w:val="20"/>
          <w:szCs w:val="20"/>
        </w:rPr>
        <w:t xml:space="preserve"> strips were washed 6 times.100 µl of diluted </w:t>
      </w:r>
      <w:proofErr w:type="spellStart"/>
      <w:r w:rsidR="00364772" w:rsidRPr="00F55625">
        <w:rPr>
          <w:rFonts w:ascii="Times New Roman" w:eastAsia="Times New Roman" w:hAnsi="Times New Roman" w:cs="Times New Roman"/>
          <w:color w:val="000000"/>
          <w:sz w:val="20"/>
          <w:szCs w:val="20"/>
        </w:rPr>
        <w:t>Streptavidin</w:t>
      </w:r>
      <w:proofErr w:type="spellEnd"/>
      <w:r w:rsidR="00364772" w:rsidRPr="00F55625">
        <w:rPr>
          <w:rFonts w:ascii="Times New Roman" w:eastAsia="Times New Roman" w:hAnsi="Times New Roman" w:cs="Times New Roman"/>
          <w:color w:val="000000"/>
          <w:sz w:val="20"/>
          <w:szCs w:val="20"/>
        </w:rPr>
        <w:t>-HRP was added to all wells, including the blank wells.</w:t>
      </w:r>
      <w:r w:rsidR="00996E59" w:rsidRPr="00F55625">
        <w:rPr>
          <w:rFonts w:ascii="Times New Roman" w:eastAsia="Times New Roman" w:hAnsi="Times New Roman" w:cs="Times New Roman"/>
          <w:color w:val="000000"/>
          <w:sz w:val="20"/>
          <w:szCs w:val="20"/>
        </w:rPr>
        <w:t xml:space="preserve"> </w:t>
      </w:r>
      <w:r w:rsidR="00364772" w:rsidRPr="00F55625">
        <w:rPr>
          <w:rFonts w:ascii="Times New Roman" w:eastAsia="Times New Roman" w:hAnsi="Times New Roman" w:cs="Times New Roman"/>
          <w:color w:val="000000"/>
          <w:sz w:val="20"/>
          <w:szCs w:val="20"/>
        </w:rPr>
        <w:t xml:space="preserve">Covered with an adhesive film and incubated at room temperature (18° to 25°C) for 1 hour on a </w:t>
      </w:r>
      <w:proofErr w:type="spellStart"/>
      <w:r w:rsidR="00364772" w:rsidRPr="00F55625">
        <w:rPr>
          <w:rFonts w:ascii="Times New Roman" w:eastAsia="Times New Roman" w:hAnsi="Times New Roman" w:cs="Times New Roman"/>
          <w:color w:val="000000"/>
          <w:sz w:val="20"/>
          <w:szCs w:val="20"/>
        </w:rPr>
        <w:t>microplate</w:t>
      </w:r>
      <w:proofErr w:type="spellEnd"/>
      <w:r w:rsidR="00364772" w:rsidRPr="00F55625">
        <w:rPr>
          <w:rFonts w:ascii="Times New Roman" w:eastAsia="Times New Roman" w:hAnsi="Times New Roman" w:cs="Times New Roman"/>
          <w:color w:val="000000"/>
          <w:sz w:val="20"/>
          <w:szCs w:val="20"/>
        </w:rPr>
        <w:t xml:space="preserve"> shaker.</w:t>
      </w:r>
      <w:r w:rsidR="00996E59" w:rsidRPr="00F55625">
        <w:rPr>
          <w:rFonts w:ascii="Times New Roman" w:eastAsia="Times New Roman" w:hAnsi="Times New Roman" w:cs="Times New Roman"/>
          <w:color w:val="000000"/>
          <w:sz w:val="20"/>
          <w:szCs w:val="20"/>
        </w:rPr>
        <w:t xml:space="preserve"> A</w:t>
      </w:r>
      <w:r w:rsidR="00364772" w:rsidRPr="00F55625">
        <w:rPr>
          <w:rFonts w:ascii="Times New Roman" w:eastAsia="Times New Roman" w:hAnsi="Times New Roman" w:cs="Times New Roman"/>
          <w:color w:val="000000"/>
          <w:sz w:val="20"/>
          <w:szCs w:val="20"/>
        </w:rPr>
        <w:t>dhesive film was removed and</w:t>
      </w:r>
      <w:r w:rsidR="00F55625" w:rsidRPr="00F55625">
        <w:rPr>
          <w:rFonts w:ascii="Times New Roman" w:eastAsia="Times New Roman" w:hAnsi="Times New Roman" w:cs="Times New Roman"/>
          <w:color w:val="000000"/>
          <w:sz w:val="20"/>
          <w:szCs w:val="20"/>
        </w:rPr>
        <w:t xml:space="preserve"> </w:t>
      </w:r>
      <w:r w:rsidR="00364772" w:rsidRPr="00F55625">
        <w:rPr>
          <w:rFonts w:ascii="Times New Roman" w:eastAsia="Times New Roman" w:hAnsi="Times New Roman" w:cs="Times New Roman"/>
          <w:color w:val="000000"/>
          <w:sz w:val="20"/>
          <w:szCs w:val="20"/>
        </w:rPr>
        <w:t xml:space="preserve">wells emptied. </w:t>
      </w:r>
      <w:proofErr w:type="spellStart"/>
      <w:r w:rsidR="00996E59" w:rsidRPr="00F55625">
        <w:rPr>
          <w:rFonts w:ascii="Times New Roman" w:eastAsia="Times New Roman" w:hAnsi="Times New Roman" w:cs="Times New Roman"/>
          <w:color w:val="000000"/>
          <w:sz w:val="20"/>
          <w:szCs w:val="20"/>
        </w:rPr>
        <w:t>M</w:t>
      </w:r>
      <w:r w:rsidR="00364772" w:rsidRPr="00F55625">
        <w:rPr>
          <w:rFonts w:ascii="Times New Roman" w:eastAsia="Times New Roman" w:hAnsi="Times New Roman" w:cs="Times New Roman"/>
          <w:color w:val="000000"/>
          <w:sz w:val="20"/>
          <w:szCs w:val="20"/>
        </w:rPr>
        <w:t>icrowell</w:t>
      </w:r>
      <w:proofErr w:type="spellEnd"/>
      <w:r w:rsidR="00364772" w:rsidRPr="00F55625">
        <w:rPr>
          <w:rFonts w:ascii="Times New Roman" w:eastAsia="Times New Roman" w:hAnsi="Times New Roman" w:cs="Times New Roman"/>
          <w:color w:val="000000"/>
          <w:sz w:val="20"/>
          <w:szCs w:val="20"/>
        </w:rPr>
        <w:t xml:space="preserve"> strips were washed 6 times. 100 µl of TMB Substrate Solution was </w:t>
      </w:r>
      <w:proofErr w:type="spellStart"/>
      <w:r w:rsidR="00364772" w:rsidRPr="00F55625">
        <w:rPr>
          <w:rFonts w:ascii="Times New Roman" w:eastAsia="Times New Roman" w:hAnsi="Times New Roman" w:cs="Times New Roman"/>
          <w:color w:val="000000"/>
          <w:sz w:val="20"/>
          <w:szCs w:val="20"/>
        </w:rPr>
        <w:t>pipetted</w:t>
      </w:r>
      <w:proofErr w:type="spellEnd"/>
      <w:r w:rsidR="00364772" w:rsidRPr="00F55625">
        <w:rPr>
          <w:rFonts w:ascii="Times New Roman" w:eastAsia="Times New Roman" w:hAnsi="Times New Roman" w:cs="Times New Roman"/>
          <w:color w:val="000000"/>
          <w:sz w:val="20"/>
          <w:szCs w:val="20"/>
        </w:rPr>
        <w:t xml:space="preserve"> to all wells.</w:t>
      </w:r>
      <w:r w:rsidR="00996E59" w:rsidRPr="00F55625">
        <w:rPr>
          <w:rFonts w:ascii="Times New Roman" w:eastAsia="Times New Roman" w:hAnsi="Times New Roman" w:cs="Times New Roman"/>
          <w:color w:val="000000"/>
          <w:sz w:val="20"/>
          <w:szCs w:val="20"/>
        </w:rPr>
        <w:t xml:space="preserve"> </w:t>
      </w:r>
      <w:r w:rsidR="00364772" w:rsidRPr="00F55625">
        <w:rPr>
          <w:rFonts w:ascii="Times New Roman" w:eastAsia="Times New Roman" w:hAnsi="Times New Roman" w:cs="Times New Roman"/>
          <w:color w:val="000000"/>
          <w:sz w:val="20"/>
          <w:szCs w:val="20"/>
        </w:rPr>
        <w:t xml:space="preserve">The </w:t>
      </w:r>
      <w:proofErr w:type="spellStart"/>
      <w:r w:rsidR="00364772" w:rsidRPr="00F55625">
        <w:rPr>
          <w:rFonts w:ascii="Times New Roman" w:eastAsia="Times New Roman" w:hAnsi="Times New Roman" w:cs="Times New Roman"/>
          <w:color w:val="000000"/>
          <w:sz w:val="20"/>
          <w:szCs w:val="20"/>
        </w:rPr>
        <w:t>microwell</w:t>
      </w:r>
      <w:proofErr w:type="spellEnd"/>
      <w:r w:rsidR="00364772" w:rsidRPr="00F55625">
        <w:rPr>
          <w:rFonts w:ascii="Times New Roman" w:eastAsia="Times New Roman" w:hAnsi="Times New Roman" w:cs="Times New Roman"/>
          <w:color w:val="000000"/>
          <w:sz w:val="20"/>
          <w:szCs w:val="20"/>
        </w:rPr>
        <w:t xml:space="preserve"> strips were incubated at room temperature (18° to 25°C) for about </w:t>
      </w:r>
      <w:r w:rsidR="00364772" w:rsidRPr="00F55625">
        <w:rPr>
          <w:rFonts w:ascii="Times New Roman" w:eastAsia="Times New Roman" w:hAnsi="Times New Roman" w:cs="Times New Roman"/>
          <w:color w:val="000000"/>
          <w:sz w:val="20"/>
          <w:szCs w:val="20"/>
        </w:rPr>
        <w:lastRenderedPageBreak/>
        <w:t xml:space="preserve">30 min. direct exposure to intense light was avoided. The </w:t>
      </w:r>
      <w:proofErr w:type="spellStart"/>
      <w:r w:rsidR="00364772" w:rsidRPr="00F55625">
        <w:rPr>
          <w:rFonts w:ascii="Times New Roman" w:eastAsia="Times New Roman" w:hAnsi="Times New Roman" w:cs="Times New Roman"/>
          <w:color w:val="000000"/>
          <w:sz w:val="20"/>
          <w:szCs w:val="20"/>
        </w:rPr>
        <w:t>colour</w:t>
      </w:r>
      <w:proofErr w:type="spellEnd"/>
      <w:r w:rsidR="00364772" w:rsidRPr="00F55625">
        <w:rPr>
          <w:rFonts w:ascii="Times New Roman" w:eastAsia="Times New Roman" w:hAnsi="Times New Roman" w:cs="Times New Roman"/>
          <w:color w:val="000000"/>
          <w:sz w:val="20"/>
          <w:szCs w:val="20"/>
        </w:rPr>
        <w:t xml:space="preserve"> development on the plate was monitored and the substrate reaction was stopped before positive wells are no longer properly recordable. </w:t>
      </w:r>
    </w:p>
    <w:p w:rsidR="00364772" w:rsidRPr="00F55625" w:rsidRDefault="00364772" w:rsidP="00934004">
      <w:pPr>
        <w:bidi w:val="0"/>
        <w:snapToGrid w:val="0"/>
        <w:spacing w:after="0" w:line="240" w:lineRule="auto"/>
        <w:ind w:firstLine="425"/>
        <w:jc w:val="both"/>
        <w:rPr>
          <w:rFonts w:ascii="Times New Roman" w:eastAsia="Times New Roman" w:hAnsi="Times New Roman" w:cs="Times New Roman"/>
          <w:color w:val="000000"/>
          <w:sz w:val="20"/>
          <w:szCs w:val="20"/>
        </w:rPr>
      </w:pPr>
      <w:r w:rsidRPr="00F55625">
        <w:rPr>
          <w:rFonts w:ascii="Times New Roman" w:eastAsia="Times New Roman" w:hAnsi="Times New Roman" w:cs="Times New Roman"/>
          <w:color w:val="000000"/>
          <w:sz w:val="20"/>
          <w:szCs w:val="20"/>
        </w:rPr>
        <w:t xml:space="preserve">The substrate </w:t>
      </w:r>
      <w:r w:rsidR="009E696A" w:rsidRPr="00F55625">
        <w:rPr>
          <w:rFonts w:ascii="Times New Roman" w:eastAsia="Times New Roman" w:hAnsi="Times New Roman" w:cs="Times New Roman"/>
          <w:color w:val="000000"/>
          <w:sz w:val="20"/>
          <w:szCs w:val="20"/>
        </w:rPr>
        <w:t>reaction was</w:t>
      </w:r>
      <w:r w:rsidRPr="00F55625">
        <w:rPr>
          <w:rFonts w:ascii="Times New Roman" w:eastAsia="Times New Roman" w:hAnsi="Times New Roman" w:cs="Times New Roman"/>
          <w:color w:val="000000"/>
          <w:sz w:val="20"/>
          <w:szCs w:val="20"/>
        </w:rPr>
        <w:t xml:space="preserve"> stopped as soon as Standard 1 has reached an OD of 0.9 – 0.95</w:t>
      </w:r>
      <w:r w:rsidR="00934004" w:rsidRPr="00F55625">
        <w:rPr>
          <w:rFonts w:ascii="Times New Roman" w:eastAsia="Times New Roman" w:hAnsi="Times New Roman" w:cs="Times New Roman"/>
          <w:color w:val="000000"/>
          <w:sz w:val="20"/>
          <w:szCs w:val="20"/>
        </w:rPr>
        <w:t>.</w:t>
      </w:r>
      <w:r w:rsidR="00934004">
        <w:rPr>
          <w:rFonts w:ascii="Times New Roman" w:eastAsia="Times New Roman" w:hAnsi="Times New Roman" w:cs="Times New Roman"/>
          <w:color w:val="000000"/>
          <w:sz w:val="20"/>
          <w:szCs w:val="20"/>
        </w:rPr>
        <w:t xml:space="preserve"> </w:t>
      </w:r>
      <w:r w:rsidR="00934004" w:rsidRPr="00F55625">
        <w:rPr>
          <w:rFonts w:ascii="Times New Roman" w:eastAsia="Times New Roman" w:hAnsi="Times New Roman" w:cs="Times New Roman"/>
          <w:color w:val="000000"/>
          <w:sz w:val="20"/>
          <w:szCs w:val="20"/>
        </w:rPr>
        <w:t>T</w:t>
      </w:r>
      <w:r w:rsidRPr="00F55625">
        <w:rPr>
          <w:rFonts w:ascii="Times New Roman" w:eastAsia="Times New Roman" w:hAnsi="Times New Roman" w:cs="Times New Roman"/>
          <w:color w:val="000000"/>
          <w:sz w:val="20"/>
          <w:szCs w:val="20"/>
        </w:rPr>
        <w:t xml:space="preserve">he enzyme reaction was stopped by quickly </w:t>
      </w:r>
      <w:proofErr w:type="spellStart"/>
      <w:r w:rsidRPr="00F55625">
        <w:rPr>
          <w:rFonts w:ascii="Times New Roman" w:eastAsia="Times New Roman" w:hAnsi="Times New Roman" w:cs="Times New Roman"/>
          <w:color w:val="000000"/>
          <w:sz w:val="20"/>
          <w:szCs w:val="20"/>
        </w:rPr>
        <w:t>pipetting</w:t>
      </w:r>
      <w:proofErr w:type="spellEnd"/>
      <w:r w:rsidRPr="00F55625">
        <w:rPr>
          <w:rFonts w:ascii="Times New Roman" w:eastAsia="Times New Roman" w:hAnsi="Times New Roman" w:cs="Times New Roman"/>
          <w:color w:val="000000"/>
          <w:sz w:val="20"/>
          <w:szCs w:val="20"/>
        </w:rPr>
        <w:t xml:space="preserve"> 100 µl of Stop Solution into each well. Results were read immediately after the Stop Solution is added</w:t>
      </w:r>
      <w:r w:rsidR="00934004" w:rsidRPr="00F55625">
        <w:rPr>
          <w:rFonts w:ascii="Times New Roman" w:eastAsia="Times New Roman" w:hAnsi="Times New Roman" w:cs="Times New Roman"/>
          <w:color w:val="000000"/>
          <w:sz w:val="20"/>
          <w:szCs w:val="20"/>
        </w:rPr>
        <w:t>.</w:t>
      </w:r>
      <w:r w:rsidR="00934004">
        <w:rPr>
          <w:rFonts w:ascii="Times New Roman" w:eastAsia="Times New Roman" w:hAnsi="Times New Roman" w:cs="Times New Roman"/>
          <w:color w:val="000000"/>
          <w:sz w:val="20"/>
          <w:szCs w:val="20"/>
        </w:rPr>
        <w:t xml:space="preserve"> </w:t>
      </w:r>
      <w:r w:rsidR="00934004" w:rsidRPr="00F55625">
        <w:rPr>
          <w:rFonts w:ascii="Times New Roman" w:eastAsia="Times New Roman" w:hAnsi="Times New Roman" w:cs="Times New Roman"/>
          <w:color w:val="000000"/>
          <w:sz w:val="20"/>
          <w:szCs w:val="20"/>
        </w:rPr>
        <w:t>a</w:t>
      </w:r>
      <w:r w:rsidRPr="00F55625">
        <w:rPr>
          <w:rFonts w:ascii="Times New Roman" w:eastAsia="Times New Roman" w:hAnsi="Times New Roman" w:cs="Times New Roman"/>
          <w:color w:val="000000"/>
          <w:sz w:val="20"/>
          <w:szCs w:val="20"/>
        </w:rPr>
        <w:t xml:space="preserve">bsorbance of each </w:t>
      </w:r>
      <w:proofErr w:type="spellStart"/>
      <w:r w:rsidRPr="00F55625">
        <w:rPr>
          <w:rFonts w:ascii="Times New Roman" w:eastAsia="Times New Roman" w:hAnsi="Times New Roman" w:cs="Times New Roman"/>
          <w:color w:val="000000"/>
          <w:sz w:val="20"/>
          <w:szCs w:val="20"/>
        </w:rPr>
        <w:t>microwell</w:t>
      </w:r>
      <w:proofErr w:type="spellEnd"/>
      <w:r w:rsidRPr="00F55625">
        <w:rPr>
          <w:rFonts w:ascii="Times New Roman" w:eastAsia="Times New Roman" w:hAnsi="Times New Roman" w:cs="Times New Roman"/>
          <w:color w:val="000000"/>
          <w:sz w:val="20"/>
          <w:szCs w:val="20"/>
        </w:rPr>
        <w:t xml:space="preserve"> was read on a </w:t>
      </w:r>
      <w:proofErr w:type="spellStart"/>
      <w:r w:rsidRPr="00F55625">
        <w:rPr>
          <w:rFonts w:ascii="Times New Roman" w:eastAsia="Times New Roman" w:hAnsi="Times New Roman" w:cs="Times New Roman"/>
          <w:color w:val="000000"/>
          <w:sz w:val="20"/>
          <w:szCs w:val="20"/>
        </w:rPr>
        <w:t>spectro</w:t>
      </w:r>
      <w:proofErr w:type="spellEnd"/>
      <w:r w:rsidRPr="00F55625">
        <w:rPr>
          <w:rFonts w:ascii="Times New Roman" w:eastAsia="Times New Roman" w:hAnsi="Times New Roman" w:cs="Times New Roman"/>
          <w:color w:val="000000"/>
          <w:sz w:val="20"/>
          <w:szCs w:val="20"/>
        </w:rPr>
        <w:t xml:space="preserve">-photometer using 450 nm as the primary wave length (optionally 620 nm as the reference wave length; 610 nm to 650 nm is acceptable). </w:t>
      </w:r>
    </w:p>
    <w:p w:rsidR="008C0310" w:rsidRPr="00F55625" w:rsidRDefault="008C0310" w:rsidP="00934004">
      <w:pPr>
        <w:bidi w:val="0"/>
        <w:snapToGrid w:val="0"/>
        <w:spacing w:after="0" w:line="240" w:lineRule="auto"/>
        <w:jc w:val="both"/>
        <w:rPr>
          <w:rFonts w:ascii="Times New Roman" w:eastAsia="Times New Roman" w:hAnsi="Times New Roman" w:cs="Times New Roman"/>
          <w:b/>
          <w:bCs/>
          <w:color w:val="000000"/>
          <w:sz w:val="20"/>
          <w:szCs w:val="20"/>
        </w:rPr>
      </w:pPr>
    </w:p>
    <w:p w:rsidR="00F55625" w:rsidRPr="00F55625" w:rsidRDefault="008C0310" w:rsidP="00934004">
      <w:pPr>
        <w:bidi w:val="0"/>
        <w:snapToGrid w:val="0"/>
        <w:spacing w:after="0" w:line="240" w:lineRule="auto"/>
        <w:jc w:val="both"/>
        <w:rPr>
          <w:rFonts w:ascii="Times New Roman" w:eastAsia="Times New Roman" w:hAnsi="Times New Roman" w:cs="Times New Roman"/>
          <w:b/>
          <w:bCs/>
          <w:color w:val="000000"/>
          <w:sz w:val="20"/>
          <w:szCs w:val="20"/>
        </w:rPr>
      </w:pPr>
      <w:r w:rsidRPr="00F55625">
        <w:rPr>
          <w:rFonts w:ascii="Times New Roman" w:eastAsia="Times New Roman" w:hAnsi="Times New Roman" w:cs="Times New Roman"/>
          <w:b/>
          <w:bCs/>
          <w:color w:val="000000"/>
          <w:sz w:val="20"/>
          <w:szCs w:val="20"/>
        </w:rPr>
        <w:t>3. Results</w:t>
      </w:r>
    </w:p>
    <w:p w:rsidR="00FE2E95" w:rsidRPr="00F55625" w:rsidRDefault="00F55625" w:rsidP="00934004">
      <w:pPr>
        <w:bidi w:val="0"/>
        <w:snapToGrid w:val="0"/>
        <w:spacing w:after="0" w:line="240" w:lineRule="auto"/>
        <w:ind w:firstLine="425"/>
        <w:jc w:val="both"/>
        <w:rPr>
          <w:rFonts w:ascii="Times New Roman" w:hAnsi="Times New Roman" w:cs="Times New Roman"/>
          <w:sz w:val="20"/>
          <w:szCs w:val="20"/>
        </w:rPr>
      </w:pPr>
      <w:r w:rsidRPr="00F55625">
        <w:rPr>
          <w:rFonts w:ascii="Times New Roman" w:hAnsi="Times New Roman" w:cs="Times New Roman"/>
          <w:sz w:val="20"/>
          <w:szCs w:val="20"/>
          <w:shd w:val="clear" w:color="auto" w:fill="FFFFFF"/>
        </w:rPr>
        <w:t>I</w:t>
      </w:r>
      <w:r w:rsidR="00133F19" w:rsidRPr="00F55625">
        <w:rPr>
          <w:rFonts w:ascii="Times New Roman" w:hAnsi="Times New Roman" w:cs="Times New Roman"/>
          <w:sz w:val="20"/>
          <w:szCs w:val="20"/>
          <w:shd w:val="clear" w:color="auto" w:fill="FFFFFF"/>
        </w:rPr>
        <w:t>n the present</w:t>
      </w:r>
      <w:r w:rsidRPr="00F55625">
        <w:rPr>
          <w:rFonts w:ascii="Times New Roman" w:hAnsi="Times New Roman" w:cs="Times New Roman"/>
          <w:sz w:val="20"/>
          <w:szCs w:val="20"/>
          <w:shd w:val="clear" w:color="auto" w:fill="FFFFFF"/>
        </w:rPr>
        <w:t xml:space="preserve"> </w:t>
      </w:r>
      <w:r w:rsidR="00133F19" w:rsidRPr="00F55625">
        <w:rPr>
          <w:rFonts w:ascii="Times New Roman" w:hAnsi="Times New Roman" w:cs="Times New Roman"/>
          <w:sz w:val="20"/>
          <w:szCs w:val="20"/>
          <w:shd w:val="clear" w:color="auto" w:fill="FFFFFF"/>
        </w:rPr>
        <w:t>study</w:t>
      </w:r>
      <w:r w:rsidR="00934004" w:rsidRPr="00F55625">
        <w:rPr>
          <w:rFonts w:ascii="Times New Roman" w:hAnsi="Times New Roman" w:cs="Times New Roman"/>
          <w:sz w:val="20"/>
          <w:szCs w:val="20"/>
          <w:shd w:val="clear" w:color="auto" w:fill="FFFFFF"/>
        </w:rPr>
        <w:t>,</w:t>
      </w:r>
      <w:r w:rsidR="00934004">
        <w:rPr>
          <w:rFonts w:ascii="Times New Roman" w:hAnsi="Times New Roman" w:cs="Times New Roman"/>
          <w:sz w:val="20"/>
          <w:szCs w:val="20"/>
          <w:shd w:val="clear" w:color="auto" w:fill="FFFFFF"/>
        </w:rPr>
        <w:t xml:space="preserve"> </w:t>
      </w:r>
      <w:r w:rsidR="00934004" w:rsidRPr="00F55625">
        <w:rPr>
          <w:rFonts w:ascii="Times New Roman" w:hAnsi="Times New Roman" w:cs="Times New Roman"/>
          <w:sz w:val="20"/>
          <w:szCs w:val="20"/>
          <w:shd w:val="clear" w:color="auto" w:fill="FFFFFF"/>
        </w:rPr>
        <w:t>w</w:t>
      </w:r>
      <w:r w:rsidR="00133F19" w:rsidRPr="00F55625">
        <w:rPr>
          <w:rFonts w:ascii="Times New Roman" w:hAnsi="Times New Roman" w:cs="Times New Roman"/>
          <w:sz w:val="20"/>
          <w:szCs w:val="20"/>
          <w:shd w:val="clear" w:color="auto" w:fill="FFFFFF"/>
        </w:rPr>
        <w:t>ith using direct parasitological methods (urine and stool analysis)</w:t>
      </w:r>
      <w:r w:rsidR="00934004" w:rsidRPr="00F55625">
        <w:rPr>
          <w:rFonts w:ascii="Times New Roman" w:hAnsi="Times New Roman" w:cs="Times New Roman"/>
          <w:sz w:val="20"/>
          <w:szCs w:val="20"/>
          <w:shd w:val="clear" w:color="auto" w:fill="FFFFFF"/>
        </w:rPr>
        <w:t>,</w:t>
      </w:r>
      <w:r w:rsidR="00934004">
        <w:rPr>
          <w:rFonts w:ascii="Times New Roman" w:hAnsi="Times New Roman" w:cs="Times New Roman"/>
          <w:sz w:val="20"/>
          <w:szCs w:val="20"/>
          <w:shd w:val="clear" w:color="auto" w:fill="FFFFFF"/>
        </w:rPr>
        <w:t xml:space="preserve"> </w:t>
      </w:r>
      <w:r w:rsidR="00934004" w:rsidRPr="00F55625">
        <w:rPr>
          <w:rFonts w:ascii="Times New Roman" w:hAnsi="Times New Roman" w:cs="Times New Roman"/>
          <w:sz w:val="20"/>
          <w:szCs w:val="20"/>
          <w:shd w:val="clear" w:color="auto" w:fill="FFFFFF"/>
        </w:rPr>
        <w:t>w</w:t>
      </w:r>
      <w:r w:rsidR="00133F19" w:rsidRPr="00F55625">
        <w:rPr>
          <w:rFonts w:ascii="Times New Roman" w:hAnsi="Times New Roman" w:cs="Times New Roman"/>
          <w:sz w:val="20"/>
          <w:szCs w:val="20"/>
          <w:shd w:val="clear" w:color="auto" w:fill="FFFFFF"/>
        </w:rPr>
        <w:t>e detected eight</w:t>
      </w:r>
      <w:r w:rsidRPr="00F55625">
        <w:rPr>
          <w:rFonts w:ascii="Times New Roman" w:hAnsi="Times New Roman" w:cs="Times New Roman"/>
          <w:sz w:val="20"/>
          <w:szCs w:val="20"/>
          <w:shd w:val="clear" w:color="auto" w:fill="FFFFFF"/>
        </w:rPr>
        <w:t xml:space="preserve"> </w:t>
      </w:r>
      <w:r w:rsidR="00133F19" w:rsidRPr="00F55625">
        <w:rPr>
          <w:rFonts w:ascii="Times New Roman" w:hAnsi="Times New Roman" w:cs="Times New Roman"/>
          <w:sz w:val="20"/>
          <w:szCs w:val="20"/>
          <w:shd w:val="clear" w:color="auto" w:fill="FFFFFF"/>
        </w:rPr>
        <w:t>positive patient</w:t>
      </w:r>
      <w:r w:rsidRPr="00F55625">
        <w:rPr>
          <w:rFonts w:ascii="Times New Roman" w:hAnsi="Times New Roman" w:cs="Times New Roman"/>
          <w:sz w:val="20"/>
          <w:szCs w:val="20"/>
          <w:shd w:val="clear" w:color="auto" w:fill="FFFFFF"/>
        </w:rPr>
        <w:t>s (</w:t>
      </w:r>
      <w:r w:rsidR="00133F19" w:rsidRPr="00F55625">
        <w:rPr>
          <w:rFonts w:ascii="Times New Roman" w:hAnsi="Times New Roman" w:cs="Times New Roman"/>
          <w:sz w:val="20"/>
          <w:szCs w:val="20"/>
          <w:shd w:val="clear" w:color="auto" w:fill="FFFFFF"/>
        </w:rPr>
        <w:t>16%)</w:t>
      </w:r>
      <w:r w:rsidR="00934004" w:rsidRPr="00F55625">
        <w:rPr>
          <w:rFonts w:ascii="Times New Roman" w:hAnsi="Times New Roman" w:cs="Times New Roman"/>
          <w:sz w:val="20"/>
          <w:szCs w:val="20"/>
          <w:shd w:val="clear" w:color="auto" w:fill="FFFFFF"/>
        </w:rPr>
        <w:t>,</w:t>
      </w:r>
      <w:r w:rsidR="00934004">
        <w:rPr>
          <w:rFonts w:ascii="Times New Roman" w:hAnsi="Times New Roman" w:cs="Times New Roman"/>
          <w:sz w:val="20"/>
          <w:szCs w:val="20"/>
          <w:shd w:val="clear" w:color="auto" w:fill="FFFFFF"/>
        </w:rPr>
        <w:t xml:space="preserve"> </w:t>
      </w:r>
      <w:r w:rsidR="00934004" w:rsidRPr="00F55625">
        <w:rPr>
          <w:rFonts w:ascii="Times New Roman" w:hAnsi="Times New Roman" w:cs="Times New Roman"/>
          <w:sz w:val="20"/>
          <w:szCs w:val="20"/>
          <w:shd w:val="clear" w:color="auto" w:fill="FFFFFF"/>
        </w:rPr>
        <w:t>o</w:t>
      </w:r>
      <w:r w:rsidR="00133F19" w:rsidRPr="00F55625">
        <w:rPr>
          <w:rFonts w:ascii="Times New Roman" w:hAnsi="Times New Roman" w:cs="Times New Roman"/>
          <w:sz w:val="20"/>
          <w:szCs w:val="20"/>
          <w:shd w:val="clear" w:color="auto" w:fill="FFFFFF"/>
        </w:rPr>
        <w:t xml:space="preserve">f whom six patient was diagnosed as </w:t>
      </w:r>
      <w:proofErr w:type="spellStart"/>
      <w:r w:rsidR="00133F19" w:rsidRPr="00F55625">
        <w:rPr>
          <w:rFonts w:ascii="Times New Roman" w:hAnsi="Times New Roman" w:cs="Times New Roman"/>
          <w:i/>
          <w:iCs/>
          <w:sz w:val="20"/>
          <w:szCs w:val="20"/>
          <w:shd w:val="clear" w:color="auto" w:fill="FFFFFF"/>
        </w:rPr>
        <w:t>Schistosoma</w:t>
      </w:r>
      <w:proofErr w:type="spellEnd"/>
      <w:r w:rsidR="00133F19" w:rsidRPr="00F55625">
        <w:rPr>
          <w:rFonts w:ascii="Times New Roman" w:hAnsi="Times New Roman" w:cs="Times New Roman"/>
          <w:i/>
          <w:iCs/>
          <w:sz w:val="20"/>
          <w:szCs w:val="20"/>
          <w:shd w:val="clear" w:color="auto" w:fill="FFFFFF"/>
        </w:rPr>
        <w:t xml:space="preserve"> </w:t>
      </w:r>
      <w:proofErr w:type="spellStart"/>
      <w:r w:rsidR="00133F19" w:rsidRPr="00F55625">
        <w:rPr>
          <w:rFonts w:ascii="Times New Roman" w:hAnsi="Times New Roman" w:cs="Times New Roman"/>
          <w:i/>
          <w:iCs/>
          <w:sz w:val="20"/>
          <w:szCs w:val="20"/>
          <w:shd w:val="clear" w:color="auto" w:fill="FFFFFF"/>
        </w:rPr>
        <w:t>haematobium</w:t>
      </w:r>
      <w:proofErr w:type="spellEnd"/>
      <w:r w:rsidR="00133F19" w:rsidRPr="00F55625">
        <w:rPr>
          <w:rFonts w:ascii="Times New Roman" w:hAnsi="Times New Roman" w:cs="Times New Roman"/>
          <w:sz w:val="20"/>
          <w:szCs w:val="20"/>
          <w:shd w:val="clear" w:color="auto" w:fill="FFFFFF"/>
        </w:rPr>
        <w:t xml:space="preserve"> infected</w:t>
      </w:r>
      <w:r w:rsidRPr="00F55625">
        <w:rPr>
          <w:rFonts w:ascii="Times New Roman" w:hAnsi="Times New Roman" w:cs="Times New Roman"/>
          <w:sz w:val="20"/>
          <w:szCs w:val="20"/>
          <w:shd w:val="clear" w:color="auto" w:fill="FFFFFF"/>
        </w:rPr>
        <w:t xml:space="preserve"> </w:t>
      </w:r>
      <w:r w:rsidR="00133F19" w:rsidRPr="00F55625">
        <w:rPr>
          <w:rFonts w:ascii="Times New Roman" w:hAnsi="Times New Roman" w:cs="Times New Roman"/>
          <w:sz w:val="20"/>
          <w:szCs w:val="20"/>
          <w:shd w:val="clear" w:color="auto" w:fill="FFFFFF"/>
        </w:rPr>
        <w:t xml:space="preserve">and two patients as </w:t>
      </w:r>
      <w:proofErr w:type="spellStart"/>
      <w:r w:rsidR="00133F19" w:rsidRPr="00F55625">
        <w:rPr>
          <w:rFonts w:ascii="Times New Roman" w:hAnsi="Times New Roman" w:cs="Times New Roman"/>
          <w:i/>
          <w:iCs/>
          <w:sz w:val="20"/>
          <w:szCs w:val="20"/>
          <w:shd w:val="clear" w:color="auto" w:fill="FFFFFF"/>
        </w:rPr>
        <w:t>Schistosoma</w:t>
      </w:r>
      <w:proofErr w:type="spellEnd"/>
      <w:r w:rsidRPr="00F55625">
        <w:rPr>
          <w:rFonts w:ascii="Times New Roman" w:hAnsi="Times New Roman" w:cs="Times New Roman"/>
          <w:sz w:val="20"/>
          <w:szCs w:val="20"/>
          <w:shd w:val="clear" w:color="auto" w:fill="FFFFFF"/>
        </w:rPr>
        <w:t xml:space="preserve"> </w:t>
      </w:r>
      <w:proofErr w:type="spellStart"/>
      <w:r w:rsidR="00133F19" w:rsidRPr="00F55625">
        <w:rPr>
          <w:rFonts w:ascii="Times New Roman" w:hAnsi="Times New Roman" w:cs="Times New Roman"/>
          <w:i/>
          <w:iCs/>
          <w:sz w:val="20"/>
          <w:szCs w:val="20"/>
          <w:shd w:val="clear" w:color="auto" w:fill="FFFFFF"/>
        </w:rPr>
        <w:t>mansoni</w:t>
      </w:r>
      <w:proofErr w:type="spellEnd"/>
      <w:r w:rsidRPr="00F55625">
        <w:rPr>
          <w:rFonts w:ascii="Times New Roman" w:hAnsi="Times New Roman" w:cs="Times New Roman"/>
          <w:sz w:val="20"/>
          <w:szCs w:val="20"/>
          <w:shd w:val="clear" w:color="auto" w:fill="FFFFFF"/>
        </w:rPr>
        <w:t xml:space="preserve"> </w:t>
      </w:r>
      <w:r w:rsidR="00133F19" w:rsidRPr="00F55625">
        <w:rPr>
          <w:rFonts w:ascii="Times New Roman" w:hAnsi="Times New Roman" w:cs="Times New Roman"/>
          <w:sz w:val="20"/>
          <w:szCs w:val="20"/>
          <w:shd w:val="clear" w:color="auto" w:fill="FFFFFF"/>
        </w:rPr>
        <w:t xml:space="preserve">infected in comparison to thirty three patients (60%) with using </w:t>
      </w:r>
      <w:proofErr w:type="spellStart"/>
      <w:r w:rsidR="00133F19" w:rsidRPr="00F55625">
        <w:rPr>
          <w:rFonts w:ascii="Times New Roman" w:hAnsi="Times New Roman" w:cs="Times New Roman"/>
          <w:sz w:val="20"/>
          <w:szCs w:val="20"/>
          <w:shd w:val="clear" w:color="auto" w:fill="FFFFFF"/>
        </w:rPr>
        <w:t>IgG</w:t>
      </w:r>
      <w:proofErr w:type="spellEnd"/>
      <w:r w:rsidR="00133F19" w:rsidRPr="00F55625">
        <w:rPr>
          <w:rFonts w:ascii="Times New Roman" w:hAnsi="Times New Roman" w:cs="Times New Roman"/>
          <w:sz w:val="20"/>
          <w:szCs w:val="20"/>
          <w:shd w:val="clear" w:color="auto" w:fill="FFFFFF"/>
        </w:rPr>
        <w:t xml:space="preserve"> EIA.</w:t>
      </w:r>
      <w:r w:rsidR="00133F19" w:rsidRPr="00F55625">
        <w:rPr>
          <w:rFonts w:ascii="Times New Roman" w:hAnsi="Times New Roman" w:cs="Times New Roman"/>
          <w:sz w:val="20"/>
          <w:szCs w:val="20"/>
        </w:rPr>
        <w:t xml:space="preserve"> In this study, regarding group III (</w:t>
      </w:r>
      <w:proofErr w:type="spellStart"/>
      <w:r w:rsidR="00133F19" w:rsidRPr="00F55625">
        <w:rPr>
          <w:rFonts w:ascii="Times New Roman" w:hAnsi="Times New Roman" w:cs="Times New Roman"/>
          <w:i/>
          <w:iCs/>
          <w:sz w:val="20"/>
          <w:szCs w:val="20"/>
        </w:rPr>
        <w:t>Schistosomal</w:t>
      </w:r>
      <w:proofErr w:type="spellEnd"/>
      <w:r w:rsidR="00133F19" w:rsidRPr="00F55625">
        <w:rPr>
          <w:rFonts w:ascii="Times New Roman" w:hAnsi="Times New Roman" w:cs="Times New Roman"/>
          <w:sz w:val="20"/>
          <w:szCs w:val="20"/>
        </w:rPr>
        <w:t xml:space="preserve"> group), frequency of infection among patients showed difference in sex distribution with prevalence of infection among males (60%) more than females (40%). This study as shown in </w:t>
      </w:r>
      <w:r w:rsidR="00DC351E" w:rsidRPr="00F55625">
        <w:rPr>
          <w:rFonts w:ascii="Times New Roman" w:hAnsi="Times New Roman" w:cs="Times New Roman"/>
          <w:sz w:val="20"/>
          <w:szCs w:val="20"/>
        </w:rPr>
        <w:t>T</w:t>
      </w:r>
      <w:r w:rsidR="00133F19" w:rsidRPr="00F55625">
        <w:rPr>
          <w:rFonts w:ascii="Times New Roman" w:hAnsi="Times New Roman" w:cs="Times New Roman"/>
          <w:sz w:val="20"/>
          <w:szCs w:val="20"/>
        </w:rPr>
        <w:t>able (1</w:t>
      </w:r>
      <w:r w:rsidR="00DC351E" w:rsidRPr="00F55625">
        <w:rPr>
          <w:rFonts w:ascii="Times New Roman" w:hAnsi="Times New Roman" w:cs="Times New Roman"/>
          <w:sz w:val="20"/>
          <w:szCs w:val="20"/>
        </w:rPr>
        <w:t xml:space="preserve"> and 2</w:t>
      </w:r>
      <w:r w:rsidR="00133F19" w:rsidRPr="00F55625">
        <w:rPr>
          <w:rFonts w:ascii="Times New Roman" w:hAnsi="Times New Roman" w:cs="Times New Roman"/>
          <w:sz w:val="20"/>
          <w:szCs w:val="20"/>
        </w:rPr>
        <w:t>) demonstrated a high level of infection in 2 age groups; 44.9±14.8 and 51.4±12.6 years old</w:t>
      </w:r>
      <w:r w:rsidR="00934004" w:rsidRPr="00F55625">
        <w:rPr>
          <w:rFonts w:ascii="Times New Roman" w:hAnsi="Times New Roman" w:cs="Times New Roman"/>
          <w:sz w:val="20"/>
          <w:szCs w:val="20"/>
        </w:rPr>
        <w:t>.</w:t>
      </w:r>
      <w:r w:rsidR="00934004">
        <w:rPr>
          <w:rFonts w:ascii="Times New Roman" w:hAnsi="Times New Roman" w:cs="Times New Roman"/>
          <w:sz w:val="20"/>
          <w:szCs w:val="20"/>
        </w:rPr>
        <w:t xml:space="preserve"> </w:t>
      </w:r>
      <w:r w:rsidR="00934004" w:rsidRPr="00F55625">
        <w:rPr>
          <w:rFonts w:ascii="Times New Roman" w:hAnsi="Times New Roman" w:cs="Times New Roman"/>
          <w:sz w:val="20"/>
          <w:szCs w:val="20"/>
          <w:shd w:val="clear" w:color="auto" w:fill="FFFFFF"/>
        </w:rPr>
        <w:t>I</w:t>
      </w:r>
      <w:r w:rsidR="00133F19" w:rsidRPr="00F55625">
        <w:rPr>
          <w:rFonts w:ascii="Times New Roman" w:hAnsi="Times New Roman" w:cs="Times New Roman"/>
          <w:sz w:val="20"/>
          <w:szCs w:val="20"/>
          <w:shd w:val="clear" w:color="auto" w:fill="FFFFFF"/>
        </w:rPr>
        <w:t>n the present study, 25 of patient</w:t>
      </w:r>
      <w:r w:rsidRPr="00F55625">
        <w:rPr>
          <w:rFonts w:ascii="Times New Roman" w:hAnsi="Times New Roman" w:cs="Times New Roman"/>
          <w:sz w:val="20"/>
          <w:szCs w:val="20"/>
          <w:shd w:val="clear" w:color="auto" w:fill="FFFFFF"/>
        </w:rPr>
        <w:t>s (</w:t>
      </w:r>
      <w:r w:rsidR="00133F19" w:rsidRPr="00F55625">
        <w:rPr>
          <w:rFonts w:ascii="Times New Roman" w:hAnsi="Times New Roman" w:cs="Times New Roman"/>
          <w:sz w:val="20"/>
          <w:szCs w:val="20"/>
          <w:shd w:val="clear" w:color="auto" w:fill="FFFFFF"/>
        </w:rPr>
        <w:t xml:space="preserve"> 50%</w:t>
      </w:r>
      <w:r w:rsidR="00934004" w:rsidRPr="00F55625">
        <w:rPr>
          <w:rFonts w:ascii="Times New Roman" w:hAnsi="Times New Roman" w:cs="Times New Roman"/>
          <w:sz w:val="20"/>
          <w:szCs w:val="20"/>
          <w:shd w:val="clear" w:color="auto" w:fill="FFFFFF"/>
        </w:rPr>
        <w:t>)</w:t>
      </w:r>
      <w:r w:rsidR="00934004">
        <w:rPr>
          <w:rFonts w:ascii="Times New Roman" w:hAnsi="Times New Roman" w:cs="Times New Roman"/>
          <w:sz w:val="20"/>
          <w:szCs w:val="20"/>
          <w:shd w:val="clear" w:color="auto" w:fill="FFFFFF"/>
        </w:rPr>
        <w:t xml:space="preserve"> </w:t>
      </w:r>
      <w:r w:rsidR="00934004" w:rsidRPr="00F55625">
        <w:rPr>
          <w:rFonts w:ascii="Times New Roman" w:hAnsi="Times New Roman" w:cs="Times New Roman"/>
          <w:sz w:val="20"/>
          <w:szCs w:val="20"/>
          <w:shd w:val="clear" w:color="auto" w:fill="FFFFFF"/>
        </w:rPr>
        <w:t>h</w:t>
      </w:r>
      <w:r w:rsidR="00133F19" w:rsidRPr="00F55625">
        <w:rPr>
          <w:rFonts w:ascii="Times New Roman" w:hAnsi="Times New Roman" w:cs="Times New Roman"/>
          <w:sz w:val="20"/>
          <w:szCs w:val="20"/>
          <w:shd w:val="clear" w:color="auto" w:fill="FFFFFF"/>
        </w:rPr>
        <w:t xml:space="preserve">ad HCV and </w:t>
      </w:r>
      <w:proofErr w:type="spellStart"/>
      <w:r w:rsidR="00133F19" w:rsidRPr="00F55625">
        <w:rPr>
          <w:rFonts w:ascii="Times New Roman" w:hAnsi="Times New Roman" w:cs="Times New Roman"/>
          <w:sz w:val="20"/>
          <w:szCs w:val="20"/>
          <w:shd w:val="clear" w:color="auto" w:fill="FFFFFF"/>
        </w:rPr>
        <w:t>schistosomiasis</w:t>
      </w:r>
      <w:proofErr w:type="spellEnd"/>
      <w:r w:rsidR="00133F19" w:rsidRPr="00F55625">
        <w:rPr>
          <w:rFonts w:ascii="Times New Roman" w:hAnsi="Times New Roman" w:cs="Times New Roman"/>
          <w:sz w:val="20"/>
          <w:szCs w:val="20"/>
          <w:shd w:val="clear" w:color="auto" w:fill="FFFFFF"/>
        </w:rPr>
        <w:t xml:space="preserve"> co infection</w:t>
      </w:r>
      <w:r w:rsidRPr="00F55625">
        <w:rPr>
          <w:rFonts w:ascii="Times New Roman" w:hAnsi="Times New Roman" w:cs="Times New Roman"/>
          <w:sz w:val="20"/>
          <w:szCs w:val="20"/>
          <w:shd w:val="clear" w:color="auto" w:fill="FFFFFF"/>
        </w:rPr>
        <w:t>.</w:t>
      </w:r>
      <w:r w:rsidR="007F18B3" w:rsidRPr="00F55625">
        <w:rPr>
          <w:rFonts w:ascii="Times New Roman" w:hAnsi="Times New Roman" w:cs="Times New Roman"/>
          <w:sz w:val="20"/>
          <w:szCs w:val="20"/>
        </w:rPr>
        <w:t xml:space="preserve"> In our study, there is statistically significant difference with p-value &lt;0.05 between different study groups as regards IL-17 level before treatment with low means were noticed among control</w:t>
      </w:r>
      <w:r w:rsidRPr="00F55625">
        <w:rPr>
          <w:rFonts w:ascii="Times New Roman" w:hAnsi="Times New Roman" w:cs="Times New Roman"/>
          <w:sz w:val="20"/>
          <w:szCs w:val="20"/>
        </w:rPr>
        <w:t>s (</w:t>
      </w:r>
      <w:r w:rsidR="007F18B3" w:rsidRPr="00F55625">
        <w:rPr>
          <w:rFonts w:ascii="Times New Roman" w:hAnsi="Times New Roman" w:cs="Times New Roman"/>
          <w:b/>
          <w:bCs/>
          <w:sz w:val="20"/>
          <w:szCs w:val="20"/>
        </w:rPr>
        <w:t>76.9±3.4</w:t>
      </w:r>
      <w:r w:rsidR="007F18B3" w:rsidRPr="00F55625">
        <w:rPr>
          <w:rFonts w:ascii="Times New Roman" w:hAnsi="Times New Roman" w:cs="Times New Roman"/>
          <w:sz w:val="20"/>
          <w:szCs w:val="20"/>
        </w:rPr>
        <w:t xml:space="preserve">), high means were among group of </w:t>
      </w:r>
      <w:proofErr w:type="spellStart"/>
      <w:r w:rsidR="007F18B3" w:rsidRPr="00F55625">
        <w:rPr>
          <w:rFonts w:ascii="Times New Roman" w:hAnsi="Times New Roman" w:cs="Times New Roman"/>
          <w:i/>
          <w:iCs/>
          <w:sz w:val="20"/>
          <w:szCs w:val="20"/>
        </w:rPr>
        <w:t>Schistosoma</w:t>
      </w:r>
      <w:proofErr w:type="spellEnd"/>
      <w:r w:rsidR="007F18B3" w:rsidRPr="00F55625">
        <w:rPr>
          <w:rFonts w:ascii="Times New Roman" w:hAnsi="Times New Roman" w:cs="Times New Roman"/>
          <w:b/>
          <w:bCs/>
          <w:sz w:val="20"/>
          <w:szCs w:val="20"/>
        </w:rPr>
        <w:t xml:space="preserve"> (326±39.2) </w:t>
      </w:r>
      <w:r w:rsidR="007F18B3" w:rsidRPr="00F55625">
        <w:rPr>
          <w:rFonts w:ascii="Times New Roman" w:hAnsi="Times New Roman" w:cs="Times New Roman"/>
          <w:sz w:val="20"/>
          <w:szCs w:val="20"/>
        </w:rPr>
        <w:t xml:space="preserve">and higher levels among group of combined </w:t>
      </w:r>
      <w:proofErr w:type="spellStart"/>
      <w:r w:rsidR="007F18B3" w:rsidRPr="00F55625">
        <w:rPr>
          <w:rFonts w:ascii="Times New Roman" w:hAnsi="Times New Roman" w:cs="Times New Roman"/>
          <w:i/>
          <w:iCs/>
          <w:sz w:val="20"/>
          <w:szCs w:val="20"/>
        </w:rPr>
        <w:t>Schistosom</w:t>
      </w:r>
      <w:r w:rsidR="007F18B3" w:rsidRPr="00F55625">
        <w:rPr>
          <w:rFonts w:ascii="Times New Roman" w:hAnsi="Times New Roman" w:cs="Times New Roman"/>
          <w:sz w:val="20"/>
          <w:szCs w:val="20"/>
        </w:rPr>
        <w:t>a</w:t>
      </w:r>
      <w:proofErr w:type="spellEnd"/>
      <w:r w:rsidR="007F18B3" w:rsidRPr="00F55625">
        <w:rPr>
          <w:rFonts w:ascii="Times New Roman" w:hAnsi="Times New Roman" w:cs="Times New Roman"/>
          <w:sz w:val="20"/>
          <w:szCs w:val="20"/>
        </w:rPr>
        <w:t xml:space="preserve"> and</w:t>
      </w:r>
      <w:r w:rsidRPr="00F55625">
        <w:rPr>
          <w:rFonts w:ascii="Times New Roman" w:hAnsi="Times New Roman" w:cs="Times New Roman"/>
          <w:sz w:val="20"/>
          <w:szCs w:val="20"/>
        </w:rPr>
        <w:t xml:space="preserve"> </w:t>
      </w:r>
      <w:r w:rsidR="007F18B3" w:rsidRPr="00F55625">
        <w:rPr>
          <w:rFonts w:ascii="Times New Roman" w:hAnsi="Times New Roman" w:cs="Times New Roman"/>
          <w:sz w:val="20"/>
          <w:szCs w:val="20"/>
        </w:rPr>
        <w:t>HC</w:t>
      </w:r>
      <w:r w:rsidRPr="00F55625">
        <w:rPr>
          <w:rFonts w:ascii="Times New Roman" w:hAnsi="Times New Roman" w:cs="Times New Roman"/>
          <w:sz w:val="20"/>
          <w:szCs w:val="20"/>
        </w:rPr>
        <w:t>V (</w:t>
      </w:r>
      <w:r w:rsidR="007F18B3" w:rsidRPr="00F55625">
        <w:rPr>
          <w:rFonts w:ascii="Times New Roman" w:hAnsi="Times New Roman" w:cs="Times New Roman"/>
          <w:b/>
          <w:bCs/>
          <w:sz w:val="20"/>
          <w:szCs w:val="20"/>
        </w:rPr>
        <w:t>524.2±168</w:t>
      </w:r>
      <w:r w:rsidR="007F18B3" w:rsidRPr="00F55625">
        <w:rPr>
          <w:rFonts w:ascii="Times New Roman" w:hAnsi="Times New Roman" w:cs="Times New Roman"/>
          <w:sz w:val="20"/>
          <w:szCs w:val="20"/>
        </w:rPr>
        <w:t>).</w:t>
      </w:r>
    </w:p>
    <w:p w:rsidR="00934004" w:rsidRDefault="00934004" w:rsidP="00934004">
      <w:pPr>
        <w:bidi w:val="0"/>
        <w:snapToGrid w:val="0"/>
        <w:spacing w:after="0" w:line="240" w:lineRule="auto"/>
        <w:jc w:val="both"/>
        <w:rPr>
          <w:rFonts w:ascii="Times New Roman" w:hAnsi="Times New Roman" w:cs="Times New Roman"/>
          <w:b/>
          <w:bCs/>
          <w:sz w:val="20"/>
          <w:szCs w:val="20"/>
          <w:lang w:bidi="ar-EG"/>
        </w:rPr>
        <w:sectPr w:rsidR="00934004" w:rsidSect="00934004">
          <w:type w:val="continuous"/>
          <w:pgSz w:w="12242" w:h="15842" w:code="1"/>
          <w:pgMar w:top="1440" w:right="1440" w:bottom="1440" w:left="1440" w:header="720" w:footer="720" w:gutter="0"/>
          <w:cols w:num="2" w:space="550"/>
          <w:docGrid w:linePitch="360"/>
        </w:sectPr>
      </w:pPr>
    </w:p>
    <w:p w:rsidR="00F55625" w:rsidRPr="00F55625" w:rsidRDefault="00F55625" w:rsidP="00934004">
      <w:pPr>
        <w:bidi w:val="0"/>
        <w:snapToGrid w:val="0"/>
        <w:spacing w:after="0" w:line="240" w:lineRule="auto"/>
        <w:jc w:val="both"/>
        <w:rPr>
          <w:rFonts w:ascii="Times New Roman" w:hAnsi="Times New Roman" w:cs="Times New Roman"/>
          <w:b/>
          <w:bCs/>
          <w:sz w:val="20"/>
          <w:szCs w:val="20"/>
          <w:lang w:bidi="ar-EG"/>
        </w:rPr>
      </w:pPr>
    </w:p>
    <w:p w:rsidR="009E696A" w:rsidRPr="00F55625" w:rsidRDefault="009E696A" w:rsidP="00934004">
      <w:pPr>
        <w:bidi w:val="0"/>
        <w:snapToGrid w:val="0"/>
        <w:spacing w:after="0" w:line="240" w:lineRule="auto"/>
        <w:jc w:val="center"/>
        <w:rPr>
          <w:rFonts w:ascii="Times New Roman" w:hAnsi="Times New Roman" w:cs="Times New Roman"/>
          <w:b/>
          <w:bCs/>
          <w:sz w:val="20"/>
          <w:szCs w:val="20"/>
          <w:lang w:bidi="ar-EG"/>
        </w:rPr>
      </w:pPr>
      <w:r w:rsidRPr="00F55625">
        <w:rPr>
          <w:rFonts w:ascii="Times New Roman" w:hAnsi="Times New Roman" w:cs="Times New Roman"/>
          <w:b/>
          <w:bCs/>
          <w:sz w:val="20"/>
          <w:szCs w:val="20"/>
          <w:lang w:bidi="ar-EG"/>
        </w:rPr>
        <w:t>Table (1): Comparisons of demographic characters in different study groups.</w:t>
      </w:r>
      <w:r w:rsidR="00F55625" w:rsidRPr="00F55625">
        <w:rPr>
          <w:rFonts w:ascii="Times New Roman" w:hAnsi="Times New Roman" w:cs="Times New Roman"/>
          <w:b/>
          <w:bCs/>
          <w:sz w:val="20"/>
          <w:szCs w:val="20"/>
          <w:lang w:bidi="ar-EG"/>
        </w:rPr>
        <w:t xml:space="preserve"> </w:t>
      </w:r>
    </w:p>
    <w:tbl>
      <w:tblPr>
        <w:tblStyle w:val="TableGrid"/>
        <w:tblW w:w="5000" w:type="pct"/>
        <w:jc w:val="center"/>
        <w:tblCellMar>
          <w:left w:w="57" w:type="dxa"/>
          <w:right w:w="57" w:type="dxa"/>
        </w:tblCellMar>
        <w:tblLook w:val="04A0"/>
      </w:tblPr>
      <w:tblGrid>
        <w:gridCol w:w="1249"/>
        <w:gridCol w:w="2790"/>
        <w:gridCol w:w="1152"/>
        <w:gridCol w:w="1560"/>
        <w:gridCol w:w="1152"/>
        <w:gridCol w:w="997"/>
        <w:gridCol w:w="576"/>
      </w:tblGrid>
      <w:tr w:rsidR="00F55625" w:rsidRPr="00F55625" w:rsidTr="00F55625">
        <w:trPr>
          <w:jc w:val="center"/>
        </w:trPr>
        <w:tc>
          <w:tcPr>
            <w:tcW w:w="659" w:type="pct"/>
            <w:shd w:val="clear" w:color="auto" w:fill="BFBFBF" w:themeFill="background1" w:themeFillShade="BF"/>
            <w:vAlign w:val="center"/>
          </w:tcPr>
          <w:p w:rsidR="009E696A" w:rsidRPr="00F55625" w:rsidRDefault="009E696A" w:rsidP="00934004">
            <w:pPr>
              <w:bidi w:val="0"/>
              <w:snapToGrid w:val="0"/>
              <w:jc w:val="both"/>
              <w:rPr>
                <w:rFonts w:ascii="Times New Roman" w:hAnsi="Times New Roman" w:cs="Times New Roman"/>
                <w:sz w:val="20"/>
                <w:szCs w:val="20"/>
                <w:lang w:bidi="ar-EG"/>
              </w:rPr>
            </w:pPr>
            <w:r w:rsidRPr="00F55625">
              <w:rPr>
                <w:rFonts w:ascii="Times New Roman" w:hAnsi="Times New Roman" w:cs="Times New Roman"/>
                <w:b/>
                <w:bCs/>
                <w:sz w:val="20"/>
                <w:szCs w:val="20"/>
                <w:lang w:bidi="ar-EG"/>
              </w:rPr>
              <w:t>Variables</w:t>
            </w:r>
          </w:p>
        </w:tc>
        <w:tc>
          <w:tcPr>
            <w:tcW w:w="1472" w:type="pct"/>
            <w:tcBorders>
              <w:right w:val="single" w:sz="4" w:space="0" w:color="auto"/>
            </w:tcBorders>
            <w:shd w:val="clear" w:color="auto" w:fill="BFBFBF" w:themeFill="background1" w:themeFillShade="BF"/>
            <w:vAlign w:val="center"/>
          </w:tcPr>
          <w:p w:rsidR="009E696A" w:rsidRPr="00F55625" w:rsidRDefault="009E696A" w:rsidP="00934004">
            <w:pPr>
              <w:bidi w:val="0"/>
              <w:snapToGrid w:val="0"/>
              <w:jc w:val="both"/>
              <w:rPr>
                <w:rFonts w:ascii="Times New Roman" w:hAnsi="Times New Roman" w:cs="Times New Roman"/>
                <w:b/>
                <w:bCs/>
                <w:sz w:val="20"/>
                <w:szCs w:val="20"/>
                <w:lang w:bidi="ar-EG"/>
              </w:rPr>
            </w:pPr>
            <w:proofErr w:type="spellStart"/>
            <w:r w:rsidRPr="00F55625">
              <w:rPr>
                <w:rFonts w:ascii="Times New Roman" w:hAnsi="Times New Roman" w:cs="Times New Roman"/>
                <w:b/>
                <w:bCs/>
                <w:sz w:val="20"/>
                <w:szCs w:val="20"/>
                <w:lang w:bidi="ar-EG"/>
              </w:rPr>
              <w:t>Schistosoma</w:t>
            </w:r>
            <w:proofErr w:type="spellEnd"/>
            <w:r w:rsidRPr="00F55625">
              <w:rPr>
                <w:rFonts w:ascii="Times New Roman" w:hAnsi="Times New Roman" w:cs="Times New Roman"/>
                <w:b/>
                <w:bCs/>
                <w:sz w:val="20"/>
                <w:szCs w:val="20"/>
                <w:lang w:bidi="ar-EG"/>
              </w:rPr>
              <w:t xml:space="preserve"> with HCV </w:t>
            </w:r>
          </w:p>
          <w:p w:rsidR="009E696A" w:rsidRPr="00F55625" w:rsidRDefault="009E696A" w:rsidP="00934004">
            <w:pPr>
              <w:bidi w:val="0"/>
              <w:snapToGrid w:val="0"/>
              <w:jc w:val="both"/>
              <w:rPr>
                <w:rFonts w:ascii="Times New Roman" w:hAnsi="Times New Roman" w:cs="Times New Roman"/>
                <w:sz w:val="20"/>
                <w:szCs w:val="20"/>
                <w:lang w:bidi="ar-EG"/>
              </w:rPr>
            </w:pPr>
            <w:r w:rsidRPr="00F55625">
              <w:rPr>
                <w:rFonts w:ascii="Times New Roman" w:hAnsi="Times New Roman" w:cs="Times New Roman"/>
                <w:sz w:val="20"/>
                <w:szCs w:val="20"/>
                <w:lang w:bidi="ar-EG"/>
              </w:rPr>
              <w:t>(n=25)</w:t>
            </w:r>
          </w:p>
        </w:tc>
        <w:tc>
          <w:tcPr>
            <w:tcW w:w="608" w:type="pct"/>
            <w:tcBorders>
              <w:left w:val="single" w:sz="4" w:space="0" w:color="auto"/>
              <w:right w:val="single" w:sz="4" w:space="0" w:color="auto"/>
            </w:tcBorders>
            <w:shd w:val="clear" w:color="auto" w:fill="BFBFBF" w:themeFill="background1" w:themeFillShade="BF"/>
            <w:vAlign w:val="center"/>
          </w:tcPr>
          <w:p w:rsidR="009E696A" w:rsidRPr="00F55625" w:rsidRDefault="009E696A" w:rsidP="00934004">
            <w:pPr>
              <w:bidi w:val="0"/>
              <w:snapToGrid w:val="0"/>
              <w:jc w:val="both"/>
              <w:rPr>
                <w:rFonts w:ascii="Times New Roman" w:hAnsi="Times New Roman" w:cs="Times New Roman"/>
                <w:b/>
                <w:bCs/>
                <w:sz w:val="20"/>
                <w:szCs w:val="20"/>
                <w:lang w:bidi="ar-EG"/>
              </w:rPr>
            </w:pPr>
            <w:r w:rsidRPr="00F55625">
              <w:rPr>
                <w:rFonts w:ascii="Times New Roman" w:hAnsi="Times New Roman" w:cs="Times New Roman"/>
                <w:b/>
                <w:bCs/>
                <w:sz w:val="20"/>
                <w:szCs w:val="20"/>
                <w:lang w:bidi="ar-EG"/>
              </w:rPr>
              <w:t>HCV</w:t>
            </w:r>
          </w:p>
          <w:p w:rsidR="009E696A" w:rsidRPr="00F55625" w:rsidRDefault="009E696A" w:rsidP="00934004">
            <w:pPr>
              <w:bidi w:val="0"/>
              <w:snapToGrid w:val="0"/>
              <w:jc w:val="both"/>
              <w:rPr>
                <w:rFonts w:ascii="Times New Roman" w:hAnsi="Times New Roman" w:cs="Times New Roman"/>
                <w:sz w:val="20"/>
                <w:szCs w:val="20"/>
                <w:lang w:bidi="ar-EG"/>
              </w:rPr>
            </w:pPr>
            <w:r w:rsidRPr="00F55625">
              <w:rPr>
                <w:rFonts w:ascii="Times New Roman" w:hAnsi="Times New Roman" w:cs="Times New Roman"/>
                <w:sz w:val="20"/>
                <w:szCs w:val="20"/>
                <w:lang w:bidi="ar-EG"/>
              </w:rPr>
              <w:t>(n=8)</w:t>
            </w:r>
          </w:p>
        </w:tc>
        <w:tc>
          <w:tcPr>
            <w:tcW w:w="823" w:type="pct"/>
            <w:tcBorders>
              <w:left w:val="single" w:sz="4" w:space="0" w:color="auto"/>
            </w:tcBorders>
            <w:shd w:val="clear" w:color="auto" w:fill="BFBFBF" w:themeFill="background1" w:themeFillShade="BF"/>
            <w:vAlign w:val="center"/>
          </w:tcPr>
          <w:p w:rsidR="009E696A" w:rsidRPr="00F55625" w:rsidRDefault="009E696A" w:rsidP="00934004">
            <w:pPr>
              <w:bidi w:val="0"/>
              <w:snapToGrid w:val="0"/>
              <w:jc w:val="both"/>
              <w:rPr>
                <w:rFonts w:ascii="Times New Roman" w:hAnsi="Times New Roman" w:cs="Times New Roman"/>
                <w:b/>
                <w:bCs/>
                <w:sz w:val="20"/>
                <w:szCs w:val="20"/>
                <w:lang w:bidi="ar-EG"/>
              </w:rPr>
            </w:pPr>
            <w:proofErr w:type="spellStart"/>
            <w:r w:rsidRPr="00F55625">
              <w:rPr>
                <w:rFonts w:ascii="Times New Roman" w:hAnsi="Times New Roman" w:cs="Times New Roman"/>
                <w:b/>
                <w:bCs/>
                <w:sz w:val="20"/>
                <w:szCs w:val="20"/>
                <w:lang w:bidi="ar-EG"/>
              </w:rPr>
              <w:t>Schistosoma</w:t>
            </w:r>
            <w:proofErr w:type="spellEnd"/>
          </w:p>
          <w:p w:rsidR="009E696A" w:rsidRPr="00F55625" w:rsidRDefault="009E696A" w:rsidP="00934004">
            <w:pPr>
              <w:bidi w:val="0"/>
              <w:snapToGrid w:val="0"/>
              <w:jc w:val="both"/>
              <w:rPr>
                <w:rFonts w:ascii="Times New Roman" w:hAnsi="Times New Roman" w:cs="Times New Roman"/>
                <w:b/>
                <w:bCs/>
                <w:sz w:val="20"/>
                <w:szCs w:val="20"/>
                <w:lang w:bidi="ar-EG"/>
              </w:rPr>
            </w:pPr>
            <w:r w:rsidRPr="00F55625">
              <w:rPr>
                <w:rFonts w:ascii="Times New Roman" w:hAnsi="Times New Roman" w:cs="Times New Roman"/>
                <w:sz w:val="20"/>
                <w:szCs w:val="20"/>
                <w:lang w:bidi="ar-EG"/>
              </w:rPr>
              <w:t>(n=10)</w:t>
            </w:r>
          </w:p>
        </w:tc>
        <w:tc>
          <w:tcPr>
            <w:tcW w:w="608" w:type="pct"/>
            <w:shd w:val="clear" w:color="auto" w:fill="BFBFBF" w:themeFill="background1" w:themeFillShade="BF"/>
            <w:vAlign w:val="center"/>
          </w:tcPr>
          <w:p w:rsidR="009E696A" w:rsidRPr="00F55625" w:rsidRDefault="009E696A" w:rsidP="00934004">
            <w:pPr>
              <w:bidi w:val="0"/>
              <w:snapToGrid w:val="0"/>
              <w:jc w:val="both"/>
              <w:rPr>
                <w:rFonts w:ascii="Times New Roman" w:hAnsi="Times New Roman" w:cs="Times New Roman"/>
                <w:b/>
                <w:bCs/>
                <w:sz w:val="20"/>
                <w:szCs w:val="20"/>
                <w:lang w:bidi="ar-EG"/>
              </w:rPr>
            </w:pPr>
            <w:r w:rsidRPr="00F55625">
              <w:rPr>
                <w:rFonts w:ascii="Times New Roman" w:hAnsi="Times New Roman" w:cs="Times New Roman"/>
                <w:b/>
                <w:bCs/>
                <w:sz w:val="20"/>
                <w:szCs w:val="20"/>
                <w:lang w:bidi="ar-EG"/>
              </w:rPr>
              <w:t xml:space="preserve">Control </w:t>
            </w:r>
          </w:p>
          <w:p w:rsidR="009E696A" w:rsidRPr="00F55625" w:rsidRDefault="009E696A" w:rsidP="00934004">
            <w:pPr>
              <w:bidi w:val="0"/>
              <w:snapToGrid w:val="0"/>
              <w:jc w:val="both"/>
              <w:rPr>
                <w:rFonts w:ascii="Times New Roman" w:hAnsi="Times New Roman" w:cs="Times New Roman"/>
                <w:b/>
                <w:bCs/>
                <w:sz w:val="20"/>
                <w:szCs w:val="20"/>
                <w:lang w:bidi="ar-EG"/>
              </w:rPr>
            </w:pPr>
            <w:r w:rsidRPr="00F55625">
              <w:rPr>
                <w:rFonts w:ascii="Times New Roman" w:hAnsi="Times New Roman" w:cs="Times New Roman"/>
                <w:sz w:val="20"/>
                <w:szCs w:val="20"/>
                <w:lang w:bidi="ar-EG"/>
              </w:rPr>
              <w:t>(n=8)</w:t>
            </w:r>
          </w:p>
        </w:tc>
        <w:tc>
          <w:tcPr>
            <w:tcW w:w="526" w:type="pct"/>
            <w:shd w:val="clear" w:color="auto" w:fill="BFBFBF" w:themeFill="background1" w:themeFillShade="BF"/>
            <w:vAlign w:val="center"/>
          </w:tcPr>
          <w:p w:rsidR="009E696A" w:rsidRPr="00F55625" w:rsidRDefault="009E696A" w:rsidP="00934004">
            <w:pPr>
              <w:bidi w:val="0"/>
              <w:snapToGrid w:val="0"/>
              <w:jc w:val="both"/>
              <w:rPr>
                <w:rFonts w:ascii="Times New Roman" w:hAnsi="Times New Roman" w:cs="Times New Roman"/>
                <w:b/>
                <w:bCs/>
                <w:sz w:val="20"/>
                <w:szCs w:val="20"/>
                <w:lang w:bidi="ar-EG"/>
              </w:rPr>
            </w:pPr>
            <w:r w:rsidRPr="00F55625">
              <w:rPr>
                <w:rFonts w:ascii="Times New Roman" w:hAnsi="Times New Roman" w:cs="Times New Roman"/>
                <w:b/>
                <w:bCs/>
                <w:sz w:val="20"/>
                <w:szCs w:val="20"/>
                <w:lang w:bidi="ar-EG"/>
              </w:rPr>
              <w:t xml:space="preserve">p-value </w:t>
            </w:r>
          </w:p>
        </w:tc>
        <w:tc>
          <w:tcPr>
            <w:tcW w:w="303" w:type="pct"/>
            <w:shd w:val="clear" w:color="auto" w:fill="BFBFBF" w:themeFill="background1" w:themeFillShade="BF"/>
            <w:vAlign w:val="center"/>
          </w:tcPr>
          <w:p w:rsidR="009E696A" w:rsidRPr="00F55625" w:rsidRDefault="009E696A" w:rsidP="00934004">
            <w:pPr>
              <w:bidi w:val="0"/>
              <w:snapToGrid w:val="0"/>
              <w:jc w:val="both"/>
              <w:rPr>
                <w:rFonts w:ascii="Times New Roman" w:hAnsi="Times New Roman" w:cs="Times New Roman"/>
                <w:b/>
                <w:bCs/>
                <w:sz w:val="20"/>
                <w:szCs w:val="20"/>
                <w:lang w:bidi="ar-EG"/>
              </w:rPr>
            </w:pPr>
            <w:r w:rsidRPr="00F55625">
              <w:rPr>
                <w:rFonts w:ascii="Times New Roman" w:hAnsi="Times New Roman" w:cs="Times New Roman"/>
                <w:b/>
                <w:bCs/>
                <w:sz w:val="20"/>
                <w:szCs w:val="20"/>
                <w:lang w:bidi="ar-EG"/>
              </w:rPr>
              <w:t xml:space="preserve">Sig. </w:t>
            </w:r>
          </w:p>
        </w:tc>
      </w:tr>
      <w:tr w:rsidR="009E696A" w:rsidRPr="00F55625" w:rsidTr="00F55625">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696A" w:rsidRPr="00F55625" w:rsidRDefault="009E696A" w:rsidP="00934004">
            <w:pPr>
              <w:autoSpaceDE w:val="0"/>
              <w:autoSpaceDN w:val="0"/>
              <w:bidi w:val="0"/>
              <w:adjustRightInd w:val="0"/>
              <w:snapToGrid w:val="0"/>
              <w:jc w:val="both"/>
              <w:rPr>
                <w:rFonts w:ascii="Times New Roman" w:hAnsi="Times New Roman" w:cs="Times New Roman"/>
                <w:b/>
                <w:bCs/>
                <w:sz w:val="20"/>
                <w:szCs w:val="20"/>
              </w:rPr>
            </w:pPr>
            <w:r w:rsidRPr="00F55625">
              <w:rPr>
                <w:rFonts w:ascii="Times New Roman" w:hAnsi="Times New Roman" w:cs="Times New Roman"/>
                <w:b/>
                <w:bCs/>
                <w:sz w:val="20"/>
                <w:szCs w:val="20"/>
              </w:rPr>
              <w:t>Age (years)</w:t>
            </w:r>
          </w:p>
        </w:tc>
      </w:tr>
      <w:tr w:rsidR="00F55625" w:rsidRPr="00F55625" w:rsidTr="00F55625">
        <w:trPr>
          <w:jc w:val="center"/>
        </w:trPr>
        <w:tc>
          <w:tcPr>
            <w:tcW w:w="659"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lang w:bidi="ar-EG"/>
              </w:rPr>
            </w:pPr>
            <w:r w:rsidRPr="00F55625">
              <w:rPr>
                <w:rFonts w:ascii="Times New Roman" w:hAnsi="Times New Roman" w:cs="Times New Roman"/>
                <w:sz w:val="20"/>
                <w:szCs w:val="20"/>
                <w:lang w:bidi="ar-EG"/>
              </w:rPr>
              <w:t>Mean /SD</w:t>
            </w:r>
          </w:p>
        </w:tc>
        <w:tc>
          <w:tcPr>
            <w:tcW w:w="1472"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sz w:val="20"/>
                <w:szCs w:val="20"/>
              </w:rPr>
              <w:t>44.9±14.8</w:t>
            </w:r>
          </w:p>
        </w:tc>
        <w:tc>
          <w:tcPr>
            <w:tcW w:w="608"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sz w:val="20"/>
                <w:szCs w:val="20"/>
              </w:rPr>
              <w:t>48±11.1</w:t>
            </w:r>
          </w:p>
        </w:tc>
        <w:tc>
          <w:tcPr>
            <w:tcW w:w="823"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sz w:val="20"/>
                <w:szCs w:val="20"/>
              </w:rPr>
              <w:t>51.4±12.6</w:t>
            </w:r>
          </w:p>
        </w:tc>
        <w:tc>
          <w:tcPr>
            <w:tcW w:w="608" w:type="pct"/>
            <w:tcBorders>
              <w:left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b/>
                <w:bCs/>
                <w:sz w:val="20"/>
                <w:szCs w:val="20"/>
              </w:rPr>
              <w:t>33.8±6.1</w:t>
            </w:r>
          </w:p>
        </w:tc>
        <w:tc>
          <w:tcPr>
            <w:tcW w:w="526" w:type="pct"/>
            <w:tcBorders>
              <w:left w:val="single" w:sz="4" w:space="0" w:color="auto"/>
              <w:right w:val="single" w:sz="4" w:space="0" w:color="auto"/>
            </w:tcBorders>
            <w:vAlign w:val="center"/>
          </w:tcPr>
          <w:p w:rsidR="009E696A" w:rsidRPr="00F55625" w:rsidRDefault="009E696A" w:rsidP="00934004">
            <w:pPr>
              <w:autoSpaceDE w:val="0"/>
              <w:autoSpaceDN w:val="0"/>
              <w:bidi w:val="0"/>
              <w:adjustRightInd w:val="0"/>
              <w:snapToGrid w:val="0"/>
              <w:jc w:val="both"/>
              <w:rPr>
                <w:rFonts w:ascii="Times New Roman" w:hAnsi="Times New Roman" w:cs="Times New Roman"/>
                <w:b/>
                <w:bCs/>
                <w:sz w:val="20"/>
                <w:szCs w:val="20"/>
              </w:rPr>
            </w:pPr>
            <w:r w:rsidRPr="00F55625">
              <w:rPr>
                <w:rFonts w:ascii="Times New Roman" w:hAnsi="Times New Roman" w:cs="Times New Roman"/>
                <w:b/>
                <w:bCs/>
                <w:sz w:val="20"/>
                <w:szCs w:val="20"/>
              </w:rPr>
              <w:t>0.04</w:t>
            </w:r>
          </w:p>
        </w:tc>
        <w:tc>
          <w:tcPr>
            <w:tcW w:w="303" w:type="pct"/>
            <w:tcBorders>
              <w:left w:val="single" w:sz="4" w:space="0" w:color="auto"/>
              <w:right w:val="single" w:sz="4" w:space="0" w:color="auto"/>
            </w:tcBorders>
            <w:vAlign w:val="center"/>
          </w:tcPr>
          <w:p w:rsidR="009E696A" w:rsidRPr="00F55625" w:rsidRDefault="009E696A" w:rsidP="00934004">
            <w:pPr>
              <w:autoSpaceDE w:val="0"/>
              <w:autoSpaceDN w:val="0"/>
              <w:bidi w:val="0"/>
              <w:adjustRightInd w:val="0"/>
              <w:snapToGrid w:val="0"/>
              <w:jc w:val="both"/>
              <w:rPr>
                <w:rFonts w:ascii="Times New Roman" w:hAnsi="Times New Roman" w:cs="Times New Roman"/>
                <w:b/>
                <w:bCs/>
                <w:sz w:val="20"/>
                <w:szCs w:val="20"/>
              </w:rPr>
            </w:pPr>
            <w:r w:rsidRPr="00F55625">
              <w:rPr>
                <w:rFonts w:ascii="Times New Roman" w:hAnsi="Times New Roman" w:cs="Times New Roman"/>
                <w:b/>
                <w:bCs/>
                <w:sz w:val="20"/>
                <w:szCs w:val="20"/>
              </w:rPr>
              <w:t>S</w:t>
            </w:r>
          </w:p>
        </w:tc>
      </w:tr>
      <w:tr w:rsidR="009E696A" w:rsidRPr="00F55625" w:rsidTr="00F55625">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696A" w:rsidRPr="00F55625" w:rsidRDefault="009E696A" w:rsidP="00934004">
            <w:pPr>
              <w:autoSpaceDE w:val="0"/>
              <w:autoSpaceDN w:val="0"/>
              <w:bidi w:val="0"/>
              <w:adjustRightInd w:val="0"/>
              <w:snapToGrid w:val="0"/>
              <w:jc w:val="both"/>
              <w:rPr>
                <w:rFonts w:ascii="Times New Roman" w:hAnsi="Times New Roman" w:cs="Times New Roman"/>
                <w:b/>
                <w:bCs/>
                <w:sz w:val="20"/>
                <w:szCs w:val="20"/>
              </w:rPr>
            </w:pPr>
            <w:r w:rsidRPr="00F55625">
              <w:rPr>
                <w:rFonts w:ascii="Times New Roman" w:hAnsi="Times New Roman" w:cs="Times New Roman"/>
                <w:b/>
                <w:bCs/>
                <w:sz w:val="20"/>
                <w:szCs w:val="20"/>
              </w:rPr>
              <w:t xml:space="preserve">Sex </w:t>
            </w:r>
          </w:p>
        </w:tc>
      </w:tr>
      <w:tr w:rsidR="00F55625" w:rsidRPr="00F55625" w:rsidTr="00F55625">
        <w:trPr>
          <w:jc w:val="center"/>
        </w:trPr>
        <w:tc>
          <w:tcPr>
            <w:tcW w:w="659"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lang w:bidi="ar-EG"/>
              </w:rPr>
            </w:pPr>
            <w:r w:rsidRPr="00F55625">
              <w:rPr>
                <w:rFonts w:ascii="Times New Roman" w:hAnsi="Times New Roman" w:cs="Times New Roman"/>
                <w:sz w:val="20"/>
                <w:szCs w:val="20"/>
                <w:lang w:bidi="ar-EG"/>
              </w:rPr>
              <w:t xml:space="preserve">Males </w:t>
            </w:r>
          </w:p>
        </w:tc>
        <w:tc>
          <w:tcPr>
            <w:tcW w:w="1472"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sz w:val="20"/>
                <w:szCs w:val="20"/>
              </w:rPr>
              <w:t>15(60%)</w:t>
            </w:r>
          </w:p>
        </w:tc>
        <w:tc>
          <w:tcPr>
            <w:tcW w:w="608"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sz w:val="20"/>
                <w:szCs w:val="20"/>
              </w:rPr>
              <w:t>3(37.5%)</w:t>
            </w:r>
          </w:p>
        </w:tc>
        <w:tc>
          <w:tcPr>
            <w:tcW w:w="823"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sz w:val="20"/>
                <w:szCs w:val="20"/>
              </w:rPr>
              <w:t>6(60%)</w:t>
            </w:r>
          </w:p>
        </w:tc>
        <w:tc>
          <w:tcPr>
            <w:tcW w:w="608" w:type="pct"/>
            <w:tcBorders>
              <w:left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sz w:val="20"/>
                <w:szCs w:val="20"/>
              </w:rPr>
              <w:t>3(37.5%)</w:t>
            </w:r>
          </w:p>
        </w:tc>
        <w:tc>
          <w:tcPr>
            <w:tcW w:w="526" w:type="pct"/>
            <w:vMerge w:val="restart"/>
            <w:tcBorders>
              <w:left w:val="single" w:sz="4" w:space="0" w:color="auto"/>
              <w:right w:val="single" w:sz="4" w:space="0" w:color="auto"/>
            </w:tcBorders>
            <w:vAlign w:val="center"/>
          </w:tcPr>
          <w:p w:rsidR="009E696A" w:rsidRPr="00F55625" w:rsidRDefault="009E696A" w:rsidP="00934004">
            <w:pPr>
              <w:autoSpaceDE w:val="0"/>
              <w:autoSpaceDN w:val="0"/>
              <w:bidi w:val="0"/>
              <w:adjustRightInd w:val="0"/>
              <w:snapToGrid w:val="0"/>
              <w:jc w:val="both"/>
              <w:rPr>
                <w:rFonts w:ascii="Times New Roman" w:hAnsi="Times New Roman" w:cs="Times New Roman"/>
                <w:sz w:val="20"/>
                <w:szCs w:val="20"/>
              </w:rPr>
            </w:pPr>
            <w:r w:rsidRPr="00F55625">
              <w:rPr>
                <w:rFonts w:ascii="Times New Roman" w:hAnsi="Times New Roman" w:cs="Times New Roman"/>
                <w:sz w:val="20"/>
                <w:szCs w:val="20"/>
              </w:rPr>
              <w:t>0.5</w:t>
            </w:r>
          </w:p>
        </w:tc>
        <w:tc>
          <w:tcPr>
            <w:tcW w:w="303" w:type="pct"/>
            <w:vMerge w:val="restart"/>
            <w:tcBorders>
              <w:left w:val="single" w:sz="4" w:space="0" w:color="auto"/>
              <w:right w:val="single" w:sz="4" w:space="0" w:color="auto"/>
            </w:tcBorders>
            <w:vAlign w:val="center"/>
          </w:tcPr>
          <w:p w:rsidR="009E696A" w:rsidRPr="00F55625" w:rsidRDefault="009E696A" w:rsidP="00934004">
            <w:pPr>
              <w:autoSpaceDE w:val="0"/>
              <w:autoSpaceDN w:val="0"/>
              <w:bidi w:val="0"/>
              <w:adjustRightInd w:val="0"/>
              <w:snapToGrid w:val="0"/>
              <w:jc w:val="both"/>
              <w:rPr>
                <w:rFonts w:ascii="Times New Roman" w:hAnsi="Times New Roman" w:cs="Times New Roman"/>
                <w:sz w:val="20"/>
                <w:szCs w:val="20"/>
              </w:rPr>
            </w:pPr>
            <w:r w:rsidRPr="00F55625">
              <w:rPr>
                <w:rFonts w:ascii="Times New Roman" w:hAnsi="Times New Roman" w:cs="Times New Roman"/>
                <w:sz w:val="20"/>
                <w:szCs w:val="20"/>
              </w:rPr>
              <w:t>NS</w:t>
            </w:r>
          </w:p>
        </w:tc>
      </w:tr>
      <w:tr w:rsidR="00F55625" w:rsidRPr="00F55625" w:rsidTr="00F55625">
        <w:trPr>
          <w:jc w:val="center"/>
        </w:trPr>
        <w:tc>
          <w:tcPr>
            <w:tcW w:w="659"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lang w:bidi="ar-EG"/>
              </w:rPr>
            </w:pPr>
            <w:r w:rsidRPr="00F55625">
              <w:rPr>
                <w:rFonts w:ascii="Times New Roman" w:hAnsi="Times New Roman" w:cs="Times New Roman"/>
                <w:sz w:val="20"/>
                <w:szCs w:val="20"/>
                <w:lang w:bidi="ar-EG"/>
              </w:rPr>
              <w:t xml:space="preserve">Female </w:t>
            </w:r>
          </w:p>
        </w:tc>
        <w:tc>
          <w:tcPr>
            <w:tcW w:w="1472"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sz w:val="20"/>
                <w:szCs w:val="20"/>
              </w:rPr>
              <w:t>10(40%)</w:t>
            </w:r>
          </w:p>
        </w:tc>
        <w:tc>
          <w:tcPr>
            <w:tcW w:w="608"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sz w:val="20"/>
                <w:szCs w:val="20"/>
              </w:rPr>
              <w:t>5(62.5%)</w:t>
            </w:r>
          </w:p>
        </w:tc>
        <w:tc>
          <w:tcPr>
            <w:tcW w:w="823" w:type="pct"/>
            <w:tcBorders>
              <w:top w:val="single" w:sz="4" w:space="0" w:color="auto"/>
              <w:left w:val="single" w:sz="4" w:space="0" w:color="auto"/>
              <w:bottom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sz w:val="20"/>
                <w:szCs w:val="20"/>
              </w:rPr>
              <w:t>4(40%)</w:t>
            </w:r>
          </w:p>
        </w:tc>
        <w:tc>
          <w:tcPr>
            <w:tcW w:w="608" w:type="pct"/>
            <w:tcBorders>
              <w:left w:val="single" w:sz="4" w:space="0" w:color="auto"/>
              <w:right w:val="single" w:sz="4" w:space="0" w:color="auto"/>
            </w:tcBorders>
            <w:vAlign w:val="center"/>
          </w:tcPr>
          <w:p w:rsidR="009E696A" w:rsidRPr="00F55625" w:rsidRDefault="009E696A" w:rsidP="00934004">
            <w:pPr>
              <w:bidi w:val="0"/>
              <w:snapToGrid w:val="0"/>
              <w:jc w:val="both"/>
              <w:rPr>
                <w:rFonts w:ascii="Times New Roman" w:hAnsi="Times New Roman" w:cs="Times New Roman"/>
                <w:sz w:val="20"/>
                <w:szCs w:val="20"/>
              </w:rPr>
            </w:pPr>
            <w:r w:rsidRPr="00F55625">
              <w:rPr>
                <w:rFonts w:ascii="Times New Roman" w:hAnsi="Times New Roman" w:cs="Times New Roman"/>
                <w:sz w:val="20"/>
                <w:szCs w:val="20"/>
              </w:rPr>
              <w:t>5(62.5%)</w:t>
            </w:r>
          </w:p>
        </w:tc>
        <w:tc>
          <w:tcPr>
            <w:tcW w:w="526" w:type="pct"/>
            <w:vMerge/>
            <w:tcBorders>
              <w:left w:val="single" w:sz="4" w:space="0" w:color="auto"/>
              <w:right w:val="single" w:sz="4" w:space="0" w:color="auto"/>
            </w:tcBorders>
            <w:vAlign w:val="center"/>
          </w:tcPr>
          <w:p w:rsidR="009E696A" w:rsidRPr="00F55625" w:rsidRDefault="009E696A" w:rsidP="00934004">
            <w:pPr>
              <w:autoSpaceDE w:val="0"/>
              <w:autoSpaceDN w:val="0"/>
              <w:bidi w:val="0"/>
              <w:adjustRightInd w:val="0"/>
              <w:snapToGrid w:val="0"/>
              <w:jc w:val="both"/>
              <w:rPr>
                <w:rFonts w:ascii="Times New Roman" w:hAnsi="Times New Roman" w:cs="Times New Roman"/>
                <w:sz w:val="20"/>
                <w:szCs w:val="20"/>
              </w:rPr>
            </w:pPr>
          </w:p>
        </w:tc>
        <w:tc>
          <w:tcPr>
            <w:tcW w:w="303" w:type="pct"/>
            <w:vMerge/>
            <w:tcBorders>
              <w:left w:val="single" w:sz="4" w:space="0" w:color="auto"/>
              <w:right w:val="single" w:sz="4" w:space="0" w:color="auto"/>
            </w:tcBorders>
            <w:vAlign w:val="center"/>
          </w:tcPr>
          <w:p w:rsidR="009E696A" w:rsidRPr="00F55625" w:rsidRDefault="009E696A" w:rsidP="00934004">
            <w:pPr>
              <w:autoSpaceDE w:val="0"/>
              <w:autoSpaceDN w:val="0"/>
              <w:bidi w:val="0"/>
              <w:adjustRightInd w:val="0"/>
              <w:snapToGrid w:val="0"/>
              <w:jc w:val="both"/>
              <w:rPr>
                <w:rFonts w:ascii="Times New Roman" w:hAnsi="Times New Roman" w:cs="Times New Roman"/>
                <w:sz w:val="20"/>
                <w:szCs w:val="20"/>
              </w:rPr>
            </w:pPr>
          </w:p>
        </w:tc>
      </w:tr>
    </w:tbl>
    <w:p w:rsidR="009E696A" w:rsidRPr="00F55625" w:rsidRDefault="009E696A" w:rsidP="00934004">
      <w:pPr>
        <w:bidi w:val="0"/>
        <w:snapToGrid w:val="0"/>
        <w:spacing w:after="0" w:line="240" w:lineRule="auto"/>
        <w:jc w:val="center"/>
        <w:rPr>
          <w:rFonts w:ascii="Times New Roman" w:hAnsi="Times New Roman" w:cs="Times New Roman"/>
          <w:b/>
          <w:bCs/>
          <w:sz w:val="20"/>
          <w:szCs w:val="18"/>
          <w:lang w:bidi="ar-EG"/>
        </w:rPr>
      </w:pPr>
    </w:p>
    <w:p w:rsidR="009E696A" w:rsidRPr="00F55625" w:rsidRDefault="009E696A" w:rsidP="00934004">
      <w:pPr>
        <w:bidi w:val="0"/>
        <w:snapToGrid w:val="0"/>
        <w:spacing w:after="0" w:line="240" w:lineRule="auto"/>
        <w:jc w:val="center"/>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Table (2): Comparisons of Parasitological investigations.</w:t>
      </w:r>
    </w:p>
    <w:tbl>
      <w:tblPr>
        <w:tblStyle w:val="TableGrid"/>
        <w:tblW w:w="5000" w:type="pct"/>
        <w:jc w:val="center"/>
        <w:tblCellMar>
          <w:left w:w="57" w:type="dxa"/>
          <w:right w:w="57" w:type="dxa"/>
        </w:tblCellMar>
        <w:tblLook w:val="04A0"/>
      </w:tblPr>
      <w:tblGrid>
        <w:gridCol w:w="2281"/>
        <w:gridCol w:w="3328"/>
        <w:gridCol w:w="2900"/>
        <w:gridCol w:w="967"/>
      </w:tblGrid>
      <w:tr w:rsidR="009E696A" w:rsidRPr="00F55625" w:rsidTr="00F55625">
        <w:trPr>
          <w:jc w:val="center"/>
        </w:trPr>
        <w:tc>
          <w:tcPr>
            <w:tcW w:w="1204" w:type="pct"/>
            <w:shd w:val="clear" w:color="auto" w:fill="A6A6A6" w:themeFill="background1" w:themeFillShade="A6"/>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Variables</w:t>
            </w:r>
          </w:p>
        </w:tc>
        <w:tc>
          <w:tcPr>
            <w:tcW w:w="1756" w:type="pct"/>
            <w:shd w:val="clear" w:color="auto" w:fill="A6A6A6" w:themeFill="background1" w:themeFillShade="A6"/>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No. Patient examined</w:t>
            </w:r>
            <w:r w:rsidR="00F55625" w:rsidRPr="00F55625">
              <w:rPr>
                <w:rFonts w:ascii="Times New Roman" w:hAnsi="Times New Roman" w:cs="Times New Roman"/>
                <w:b/>
                <w:bCs/>
                <w:sz w:val="20"/>
                <w:szCs w:val="18"/>
                <w:lang w:bidi="ar-EG"/>
              </w:rPr>
              <w:t xml:space="preserve"> </w:t>
            </w:r>
          </w:p>
        </w:tc>
        <w:tc>
          <w:tcPr>
            <w:tcW w:w="1530" w:type="pct"/>
            <w:shd w:val="clear" w:color="auto" w:fill="A6A6A6" w:themeFill="background1" w:themeFillShade="A6"/>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 xml:space="preserve">+ </w:t>
            </w:r>
            <w:proofErr w:type="spellStart"/>
            <w:r w:rsidRPr="00F55625">
              <w:rPr>
                <w:rFonts w:ascii="Times New Roman" w:hAnsi="Times New Roman" w:cs="Times New Roman"/>
                <w:b/>
                <w:bCs/>
                <w:sz w:val="20"/>
                <w:szCs w:val="18"/>
                <w:lang w:bidi="ar-EG"/>
              </w:rPr>
              <w:t>Ve</w:t>
            </w:r>
            <w:proofErr w:type="spellEnd"/>
            <w:r w:rsidRPr="00F55625">
              <w:rPr>
                <w:rFonts w:ascii="Times New Roman" w:hAnsi="Times New Roman" w:cs="Times New Roman"/>
                <w:b/>
                <w:bCs/>
                <w:sz w:val="20"/>
                <w:szCs w:val="18"/>
                <w:lang w:bidi="ar-EG"/>
              </w:rPr>
              <w:t xml:space="preserve"> Cases</w:t>
            </w:r>
          </w:p>
        </w:tc>
        <w:tc>
          <w:tcPr>
            <w:tcW w:w="510" w:type="pct"/>
            <w:shd w:val="clear" w:color="auto" w:fill="A6A6A6" w:themeFill="background1" w:themeFillShade="A6"/>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w:t>
            </w:r>
          </w:p>
        </w:tc>
      </w:tr>
      <w:tr w:rsidR="009E696A" w:rsidRPr="00F55625" w:rsidTr="00F55625">
        <w:trPr>
          <w:jc w:val="center"/>
        </w:trPr>
        <w:tc>
          <w:tcPr>
            <w:tcW w:w="1204"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Stool analysis</w:t>
            </w:r>
          </w:p>
        </w:tc>
        <w:tc>
          <w:tcPr>
            <w:tcW w:w="1756"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51</w:t>
            </w:r>
          </w:p>
        </w:tc>
        <w:tc>
          <w:tcPr>
            <w:tcW w:w="1530"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 xml:space="preserve">2 </w:t>
            </w:r>
            <w:r w:rsidRPr="00F55625">
              <w:rPr>
                <w:rFonts w:ascii="Times New Roman" w:hAnsi="Times New Roman" w:cs="Times New Roman"/>
                <w:b/>
                <w:bCs/>
                <w:i/>
                <w:iCs/>
                <w:sz w:val="20"/>
                <w:szCs w:val="18"/>
                <w:lang w:bidi="ar-EG"/>
              </w:rPr>
              <w:t>(S.</w:t>
            </w:r>
            <w:r w:rsidR="00996E59" w:rsidRPr="00F55625">
              <w:rPr>
                <w:rFonts w:ascii="Times New Roman" w:hAnsi="Times New Roman" w:cs="Times New Roman"/>
                <w:b/>
                <w:bCs/>
                <w:i/>
                <w:iCs/>
                <w:sz w:val="20"/>
                <w:szCs w:val="18"/>
                <w:lang w:bidi="ar-EG"/>
              </w:rPr>
              <w:t xml:space="preserve"> </w:t>
            </w:r>
            <w:proofErr w:type="spellStart"/>
            <w:r w:rsidRPr="00F55625">
              <w:rPr>
                <w:rFonts w:ascii="Times New Roman" w:hAnsi="Times New Roman" w:cs="Times New Roman"/>
                <w:b/>
                <w:bCs/>
                <w:i/>
                <w:iCs/>
                <w:sz w:val="20"/>
                <w:szCs w:val="18"/>
                <w:lang w:bidi="ar-EG"/>
              </w:rPr>
              <w:t>mansoni</w:t>
            </w:r>
            <w:proofErr w:type="spellEnd"/>
            <w:r w:rsidRPr="00F55625">
              <w:rPr>
                <w:rFonts w:ascii="Times New Roman" w:hAnsi="Times New Roman" w:cs="Times New Roman"/>
                <w:b/>
                <w:bCs/>
                <w:sz w:val="20"/>
                <w:szCs w:val="18"/>
                <w:lang w:bidi="ar-EG"/>
              </w:rPr>
              <w:t>)</w:t>
            </w:r>
          </w:p>
        </w:tc>
        <w:tc>
          <w:tcPr>
            <w:tcW w:w="510"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3.92</w:t>
            </w:r>
          </w:p>
        </w:tc>
      </w:tr>
      <w:tr w:rsidR="009E696A" w:rsidRPr="00F55625" w:rsidTr="00F55625">
        <w:trPr>
          <w:jc w:val="center"/>
        </w:trPr>
        <w:tc>
          <w:tcPr>
            <w:tcW w:w="1204"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Urine analysis</w:t>
            </w:r>
          </w:p>
        </w:tc>
        <w:tc>
          <w:tcPr>
            <w:tcW w:w="1756"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51</w:t>
            </w:r>
          </w:p>
        </w:tc>
        <w:tc>
          <w:tcPr>
            <w:tcW w:w="1530"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6(S.</w:t>
            </w:r>
            <w:r w:rsidR="00996E59" w:rsidRPr="00F55625">
              <w:rPr>
                <w:rFonts w:ascii="Times New Roman" w:hAnsi="Times New Roman" w:cs="Times New Roman"/>
                <w:b/>
                <w:bCs/>
                <w:i/>
                <w:iCs/>
                <w:sz w:val="20"/>
                <w:szCs w:val="18"/>
                <w:lang w:bidi="ar-EG"/>
              </w:rPr>
              <w:t xml:space="preserve"> </w:t>
            </w:r>
            <w:proofErr w:type="spellStart"/>
            <w:r w:rsidRPr="00F55625">
              <w:rPr>
                <w:rFonts w:ascii="Times New Roman" w:hAnsi="Times New Roman" w:cs="Times New Roman"/>
                <w:b/>
                <w:bCs/>
                <w:i/>
                <w:iCs/>
                <w:sz w:val="20"/>
                <w:szCs w:val="18"/>
                <w:lang w:bidi="ar-EG"/>
              </w:rPr>
              <w:t>haematobium</w:t>
            </w:r>
            <w:proofErr w:type="spellEnd"/>
            <w:r w:rsidRPr="00F55625">
              <w:rPr>
                <w:rFonts w:ascii="Times New Roman" w:hAnsi="Times New Roman" w:cs="Times New Roman"/>
                <w:b/>
                <w:bCs/>
                <w:i/>
                <w:iCs/>
                <w:sz w:val="20"/>
                <w:szCs w:val="18"/>
                <w:lang w:bidi="ar-EG"/>
              </w:rPr>
              <w:t>)</w:t>
            </w:r>
          </w:p>
        </w:tc>
        <w:tc>
          <w:tcPr>
            <w:tcW w:w="510"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11.76</w:t>
            </w:r>
          </w:p>
        </w:tc>
      </w:tr>
      <w:tr w:rsidR="009E696A" w:rsidRPr="00F55625" w:rsidTr="00F55625">
        <w:trPr>
          <w:jc w:val="center"/>
        </w:trPr>
        <w:tc>
          <w:tcPr>
            <w:tcW w:w="1204"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Total</w:t>
            </w:r>
          </w:p>
        </w:tc>
        <w:tc>
          <w:tcPr>
            <w:tcW w:w="1756"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51</w:t>
            </w:r>
          </w:p>
        </w:tc>
        <w:tc>
          <w:tcPr>
            <w:tcW w:w="1530"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8</w:t>
            </w:r>
          </w:p>
        </w:tc>
        <w:tc>
          <w:tcPr>
            <w:tcW w:w="510" w:type="pct"/>
            <w:vAlign w:val="center"/>
          </w:tcPr>
          <w:p w:rsidR="009E696A" w:rsidRPr="00F55625" w:rsidRDefault="009E696A" w:rsidP="00934004">
            <w:pPr>
              <w:bidi w:val="0"/>
              <w:snapToGrid w:val="0"/>
              <w:jc w:val="both"/>
              <w:rPr>
                <w:rFonts w:ascii="Times New Roman" w:hAnsi="Times New Roman" w:cs="Times New Roman"/>
                <w:b/>
                <w:bCs/>
                <w:sz w:val="20"/>
                <w:szCs w:val="18"/>
                <w:lang w:bidi="ar-EG"/>
              </w:rPr>
            </w:pPr>
            <w:r w:rsidRPr="00F55625">
              <w:rPr>
                <w:rFonts w:ascii="Times New Roman" w:hAnsi="Times New Roman" w:cs="Times New Roman"/>
                <w:b/>
                <w:bCs/>
                <w:sz w:val="20"/>
                <w:szCs w:val="18"/>
                <w:lang w:bidi="ar-EG"/>
              </w:rPr>
              <w:t>15.68</w:t>
            </w:r>
          </w:p>
        </w:tc>
      </w:tr>
    </w:tbl>
    <w:p w:rsidR="00934004" w:rsidRPr="00934004" w:rsidRDefault="00934004" w:rsidP="00934004">
      <w:pPr>
        <w:pStyle w:val="NormalWeb"/>
        <w:shd w:val="clear" w:color="auto" w:fill="FFFFFF"/>
        <w:snapToGrid w:val="0"/>
        <w:spacing w:before="0" w:beforeAutospacing="0" w:after="0" w:afterAutospacing="0"/>
        <w:jc w:val="both"/>
        <w:rPr>
          <w:rFonts w:eastAsiaTheme="minorEastAsia"/>
          <w:b/>
          <w:bCs/>
          <w:sz w:val="20"/>
          <w:szCs w:val="20"/>
          <w:lang w:eastAsia="zh-CN"/>
        </w:rPr>
      </w:pPr>
    </w:p>
    <w:p w:rsidR="00934004" w:rsidRDefault="00934004" w:rsidP="00934004">
      <w:pPr>
        <w:pStyle w:val="NormalWeb"/>
        <w:shd w:val="clear" w:color="auto" w:fill="FFFFFF"/>
        <w:snapToGrid w:val="0"/>
        <w:spacing w:before="0" w:beforeAutospacing="0" w:after="0" w:afterAutospacing="0"/>
        <w:jc w:val="both"/>
        <w:rPr>
          <w:b/>
          <w:bCs/>
          <w:sz w:val="20"/>
          <w:szCs w:val="20"/>
        </w:rPr>
        <w:sectPr w:rsidR="00934004" w:rsidSect="00F55625">
          <w:type w:val="continuous"/>
          <w:pgSz w:w="12242" w:h="15842" w:code="1"/>
          <w:pgMar w:top="1440" w:right="1440" w:bottom="1440" w:left="1440" w:header="720" w:footer="720" w:gutter="0"/>
          <w:cols w:space="720"/>
          <w:docGrid w:linePitch="360"/>
        </w:sectPr>
      </w:pPr>
    </w:p>
    <w:p w:rsidR="00934004" w:rsidRDefault="00934004" w:rsidP="00934004">
      <w:pPr>
        <w:pStyle w:val="NormalWeb"/>
        <w:shd w:val="clear" w:color="auto" w:fill="FFFFFF"/>
        <w:snapToGrid w:val="0"/>
        <w:spacing w:before="0" w:beforeAutospacing="0" w:after="0" w:afterAutospacing="0"/>
        <w:jc w:val="both"/>
        <w:rPr>
          <w:rFonts w:eastAsiaTheme="minorEastAsia"/>
          <w:b/>
          <w:bCs/>
          <w:sz w:val="20"/>
          <w:szCs w:val="20"/>
          <w:lang w:eastAsia="zh-CN"/>
        </w:rPr>
      </w:pPr>
    </w:p>
    <w:p w:rsidR="00934004" w:rsidRDefault="00934004" w:rsidP="00934004">
      <w:pPr>
        <w:pStyle w:val="NormalWeb"/>
        <w:shd w:val="clear" w:color="auto" w:fill="FFFFFF"/>
        <w:snapToGrid w:val="0"/>
        <w:spacing w:before="0" w:beforeAutospacing="0" w:after="0" w:afterAutospacing="0"/>
        <w:jc w:val="both"/>
        <w:rPr>
          <w:rFonts w:eastAsiaTheme="minorEastAsia"/>
          <w:b/>
          <w:bCs/>
          <w:sz w:val="20"/>
          <w:szCs w:val="20"/>
          <w:lang w:eastAsia="zh-CN"/>
        </w:rPr>
      </w:pPr>
    </w:p>
    <w:p w:rsidR="00FE2E95" w:rsidRPr="00F55625" w:rsidRDefault="008C0310" w:rsidP="00934004">
      <w:pPr>
        <w:pStyle w:val="NormalWeb"/>
        <w:shd w:val="clear" w:color="auto" w:fill="FFFFFF"/>
        <w:snapToGrid w:val="0"/>
        <w:spacing w:before="0" w:beforeAutospacing="0" w:after="0" w:afterAutospacing="0"/>
        <w:jc w:val="both"/>
        <w:rPr>
          <w:b/>
          <w:bCs/>
          <w:sz w:val="20"/>
          <w:szCs w:val="20"/>
        </w:rPr>
      </w:pPr>
      <w:r w:rsidRPr="00F55625">
        <w:rPr>
          <w:b/>
          <w:bCs/>
          <w:sz w:val="20"/>
          <w:szCs w:val="20"/>
        </w:rPr>
        <w:lastRenderedPageBreak/>
        <w:t>4. Discussion</w:t>
      </w:r>
    </w:p>
    <w:p w:rsidR="00F55625" w:rsidRPr="00F55625" w:rsidRDefault="00FE2E95" w:rsidP="00934004">
      <w:pPr>
        <w:bidi w:val="0"/>
        <w:snapToGrid w:val="0"/>
        <w:spacing w:after="0" w:line="240" w:lineRule="auto"/>
        <w:ind w:firstLine="425"/>
        <w:jc w:val="both"/>
        <w:rPr>
          <w:rStyle w:val="element-citation"/>
          <w:rFonts w:ascii="Times New Roman" w:hAnsi="Times New Roman" w:cs="Times New Roman"/>
          <w:b/>
          <w:bCs/>
          <w:sz w:val="20"/>
          <w:szCs w:val="20"/>
        </w:rPr>
      </w:pPr>
      <w:r w:rsidRPr="00F55625">
        <w:rPr>
          <w:rFonts w:ascii="Times New Roman" w:hAnsi="Times New Roman" w:cs="Times New Roman"/>
          <w:sz w:val="20"/>
          <w:szCs w:val="20"/>
          <w:shd w:val="clear" w:color="auto" w:fill="FFFFFF"/>
        </w:rPr>
        <w:t xml:space="preserve">Chronic infection with hepatitis C virus (HCV), the second most important emerging infection and possibly the most important worldwide cause of liver disease, is estimated to be present in 170 million people. Egypt has the highest prevalence of HCV, being 10–25% in most of the same rural areas where </w:t>
      </w:r>
      <w:proofErr w:type="spellStart"/>
      <w:r w:rsidRPr="00F55625">
        <w:rPr>
          <w:rFonts w:ascii="Times New Roman" w:hAnsi="Times New Roman" w:cs="Times New Roman"/>
          <w:sz w:val="20"/>
          <w:szCs w:val="20"/>
          <w:shd w:val="clear" w:color="auto" w:fill="FFFFFF"/>
        </w:rPr>
        <w:t>schistosomiasis</w:t>
      </w:r>
      <w:proofErr w:type="spellEnd"/>
      <w:r w:rsidRPr="00F55625">
        <w:rPr>
          <w:rFonts w:ascii="Times New Roman" w:hAnsi="Times New Roman" w:cs="Times New Roman"/>
          <w:sz w:val="20"/>
          <w:szCs w:val="20"/>
          <w:shd w:val="clear" w:color="auto" w:fill="FFFFFF"/>
        </w:rPr>
        <w:t xml:space="preserve"> is endemic </w:t>
      </w:r>
      <w:r w:rsidR="00996E59" w:rsidRPr="00F55625">
        <w:rPr>
          <w:rFonts w:ascii="Times New Roman" w:hAnsi="Times New Roman" w:cs="Times New Roman"/>
          <w:b/>
          <w:bCs/>
          <w:sz w:val="20"/>
          <w:szCs w:val="20"/>
          <w:shd w:val="clear" w:color="auto" w:fill="FFFFFF"/>
        </w:rPr>
        <w:t>(EL</w:t>
      </w:r>
      <w:r w:rsidRPr="00F55625">
        <w:rPr>
          <w:rFonts w:ascii="Times New Roman" w:hAnsi="Times New Roman" w:cs="Times New Roman"/>
          <w:b/>
          <w:bCs/>
          <w:sz w:val="20"/>
          <w:szCs w:val="20"/>
        </w:rPr>
        <w:t>-</w:t>
      </w:r>
      <w:proofErr w:type="spellStart"/>
      <w:r w:rsidRPr="00F55625">
        <w:rPr>
          <w:rFonts w:ascii="Times New Roman" w:hAnsi="Times New Roman" w:cs="Times New Roman"/>
          <w:b/>
          <w:bCs/>
          <w:sz w:val="20"/>
          <w:szCs w:val="20"/>
        </w:rPr>
        <w:t>Khoby</w:t>
      </w:r>
      <w:proofErr w:type="spellEnd"/>
      <w:r w:rsidRPr="00F55625">
        <w:rPr>
          <w:rFonts w:ascii="Times New Roman" w:hAnsi="Times New Roman" w:cs="Times New Roman"/>
          <w:b/>
          <w:bCs/>
          <w:sz w:val="20"/>
          <w:szCs w:val="20"/>
        </w:rPr>
        <w:t>,</w:t>
      </w:r>
      <w:r w:rsidR="00F55625" w:rsidRPr="00F55625">
        <w:rPr>
          <w:rFonts w:ascii="Times New Roman" w:hAnsi="Times New Roman" w:cs="Times New Roman"/>
          <w:b/>
          <w:bCs/>
          <w:sz w:val="20"/>
          <w:szCs w:val="20"/>
        </w:rPr>
        <w:t xml:space="preserve"> </w:t>
      </w:r>
      <w:r w:rsidRPr="00F55625">
        <w:rPr>
          <w:rFonts w:ascii="Times New Roman" w:hAnsi="Times New Roman" w:cs="Times New Roman"/>
          <w:b/>
          <w:bCs/>
          <w:sz w:val="20"/>
          <w:szCs w:val="20"/>
          <w:shd w:val="clear" w:color="auto" w:fill="FFFFFF"/>
        </w:rPr>
        <w:t>et al., 2001).</w:t>
      </w:r>
      <w:r w:rsidRPr="00F55625">
        <w:rPr>
          <w:rFonts w:ascii="Times New Roman" w:hAnsi="Times New Roman" w:cs="Times New Roman"/>
          <w:sz w:val="20"/>
          <w:szCs w:val="20"/>
          <w:shd w:val="clear" w:color="auto" w:fill="FFFFFF"/>
        </w:rPr>
        <w:t xml:space="preserve"> The present study was conducted, to evaluate role of IL-17 in the pathogenesis of HCV and </w:t>
      </w:r>
      <w:proofErr w:type="spellStart"/>
      <w:r w:rsidRPr="00F55625">
        <w:rPr>
          <w:rFonts w:ascii="Times New Roman" w:hAnsi="Times New Roman" w:cs="Times New Roman"/>
          <w:sz w:val="20"/>
          <w:szCs w:val="20"/>
          <w:shd w:val="clear" w:color="auto" w:fill="FFFFFF"/>
        </w:rPr>
        <w:t>schistosomiasis</w:t>
      </w:r>
      <w:proofErr w:type="spellEnd"/>
      <w:r w:rsidRPr="00F55625">
        <w:rPr>
          <w:rFonts w:ascii="Times New Roman" w:hAnsi="Times New Roman" w:cs="Times New Roman"/>
          <w:sz w:val="20"/>
          <w:szCs w:val="20"/>
          <w:shd w:val="clear" w:color="auto" w:fill="FFFFFF"/>
        </w:rPr>
        <w:t xml:space="preserve"> co-infection.</w:t>
      </w:r>
      <w:r w:rsidR="007A5901" w:rsidRPr="00F55625">
        <w:rPr>
          <w:rFonts w:ascii="Times New Roman" w:hAnsi="Times New Roman" w:cs="Times New Roman"/>
          <w:sz w:val="20"/>
          <w:szCs w:val="20"/>
        </w:rPr>
        <w:t xml:space="preserve"> Interleukin-17 may be a major contributor to </w:t>
      </w:r>
      <w:proofErr w:type="spellStart"/>
      <w:r w:rsidR="007A5901" w:rsidRPr="00F55625">
        <w:rPr>
          <w:rFonts w:ascii="Times New Roman" w:hAnsi="Times New Roman" w:cs="Times New Roman"/>
          <w:sz w:val="20"/>
          <w:szCs w:val="20"/>
        </w:rPr>
        <w:t>schistosomiasis</w:t>
      </w:r>
      <w:proofErr w:type="spellEnd"/>
      <w:r w:rsidR="007A5901" w:rsidRPr="00F55625">
        <w:rPr>
          <w:rFonts w:ascii="Times New Roman" w:hAnsi="Times New Roman" w:cs="Times New Roman"/>
          <w:sz w:val="20"/>
          <w:szCs w:val="20"/>
        </w:rPr>
        <w:t>-associated liver pathology</w:t>
      </w:r>
      <w:r w:rsidR="007A5901" w:rsidRPr="00F55625">
        <w:rPr>
          <w:rFonts w:ascii="Times New Roman" w:hAnsi="Times New Roman" w:cs="Times New Roman"/>
          <w:b/>
          <w:bCs/>
          <w:sz w:val="20"/>
          <w:szCs w:val="20"/>
        </w:rPr>
        <w:t xml:space="preserve"> (</w:t>
      </w:r>
      <w:proofErr w:type="spellStart"/>
      <w:r w:rsidR="007A5901" w:rsidRPr="00F55625">
        <w:rPr>
          <w:rStyle w:val="element-citation"/>
          <w:rFonts w:ascii="Times New Roman" w:hAnsi="Times New Roman" w:cs="Times New Roman"/>
          <w:b/>
          <w:bCs/>
          <w:sz w:val="20"/>
          <w:szCs w:val="20"/>
        </w:rPr>
        <w:t>Rutitzky</w:t>
      </w:r>
      <w:proofErr w:type="spellEnd"/>
      <w:r w:rsidR="007A5901" w:rsidRPr="00F55625">
        <w:rPr>
          <w:rStyle w:val="element-citation"/>
          <w:rFonts w:ascii="Times New Roman" w:hAnsi="Times New Roman" w:cs="Times New Roman"/>
          <w:b/>
          <w:bCs/>
          <w:sz w:val="20"/>
          <w:szCs w:val="20"/>
        </w:rPr>
        <w:t xml:space="preserve"> et al.,</w:t>
      </w:r>
      <w:r w:rsidR="00996E59" w:rsidRPr="00F55625">
        <w:rPr>
          <w:rStyle w:val="element-citation"/>
          <w:rFonts w:ascii="Times New Roman" w:hAnsi="Times New Roman" w:cs="Times New Roman"/>
          <w:b/>
          <w:bCs/>
          <w:sz w:val="20"/>
          <w:szCs w:val="20"/>
        </w:rPr>
        <w:t xml:space="preserve"> </w:t>
      </w:r>
      <w:r w:rsidR="007A5901" w:rsidRPr="00F55625">
        <w:rPr>
          <w:rStyle w:val="element-citation"/>
          <w:rFonts w:ascii="Times New Roman" w:hAnsi="Times New Roman" w:cs="Times New Roman"/>
          <w:b/>
          <w:bCs/>
          <w:sz w:val="20"/>
          <w:szCs w:val="20"/>
        </w:rPr>
        <w:t>2011</w:t>
      </w:r>
      <w:r w:rsidR="007A5901" w:rsidRPr="00F55625">
        <w:rPr>
          <w:rFonts w:ascii="Times New Roman" w:hAnsi="Times New Roman" w:cs="Times New Roman"/>
          <w:sz w:val="20"/>
          <w:szCs w:val="20"/>
        </w:rPr>
        <w:t>)</w:t>
      </w:r>
      <w:r w:rsidR="00934004" w:rsidRPr="00F55625">
        <w:rPr>
          <w:rFonts w:ascii="Times New Roman" w:hAnsi="Times New Roman" w:cs="Times New Roman"/>
          <w:sz w:val="20"/>
          <w:szCs w:val="20"/>
        </w:rPr>
        <w:t>.</w:t>
      </w:r>
      <w:r w:rsidR="00934004">
        <w:rPr>
          <w:rFonts w:ascii="Times New Roman" w:hAnsi="Times New Roman" w:cs="Times New Roman"/>
          <w:sz w:val="20"/>
          <w:szCs w:val="20"/>
        </w:rPr>
        <w:t xml:space="preserve"> </w:t>
      </w:r>
      <w:r w:rsidR="00934004" w:rsidRPr="00F55625">
        <w:rPr>
          <w:rFonts w:ascii="Times New Roman" w:hAnsi="Times New Roman" w:cs="Times New Roman"/>
          <w:sz w:val="20"/>
          <w:szCs w:val="20"/>
        </w:rPr>
        <w:t>b</w:t>
      </w:r>
      <w:r w:rsidR="007A5901" w:rsidRPr="00F55625">
        <w:rPr>
          <w:rFonts w:ascii="Times New Roman" w:hAnsi="Times New Roman" w:cs="Times New Roman"/>
          <w:sz w:val="20"/>
          <w:szCs w:val="20"/>
        </w:rPr>
        <w:t>eing the most associated with the progression of cirrhosis</w:t>
      </w:r>
      <w:r w:rsidR="00934004" w:rsidRPr="00F55625">
        <w:rPr>
          <w:rFonts w:ascii="Times New Roman" w:hAnsi="Times New Roman" w:cs="Times New Roman"/>
          <w:sz w:val="20"/>
          <w:szCs w:val="20"/>
        </w:rPr>
        <w:t>,</w:t>
      </w:r>
      <w:r w:rsidR="00934004">
        <w:rPr>
          <w:rFonts w:ascii="Times New Roman" w:hAnsi="Times New Roman" w:cs="Times New Roman"/>
          <w:sz w:val="20"/>
          <w:szCs w:val="20"/>
        </w:rPr>
        <w:t xml:space="preserve"> </w:t>
      </w:r>
      <w:r w:rsidR="00934004" w:rsidRPr="00F55625">
        <w:rPr>
          <w:rFonts w:ascii="Times New Roman" w:hAnsi="Times New Roman" w:cs="Times New Roman"/>
          <w:sz w:val="20"/>
          <w:szCs w:val="20"/>
        </w:rPr>
        <w:t>T</w:t>
      </w:r>
      <w:r w:rsidR="007A5901" w:rsidRPr="00F55625">
        <w:rPr>
          <w:rFonts w:ascii="Times New Roman" w:hAnsi="Times New Roman" w:cs="Times New Roman"/>
          <w:sz w:val="20"/>
          <w:szCs w:val="20"/>
        </w:rPr>
        <w:t xml:space="preserve">here are receptors for IL-17 expressed in </w:t>
      </w:r>
      <w:proofErr w:type="spellStart"/>
      <w:r w:rsidR="007A5901" w:rsidRPr="00F55625">
        <w:rPr>
          <w:rFonts w:ascii="Times New Roman" w:hAnsi="Times New Roman" w:cs="Times New Roman"/>
          <w:sz w:val="20"/>
          <w:szCs w:val="20"/>
        </w:rPr>
        <w:t>hepatocytes</w:t>
      </w:r>
      <w:proofErr w:type="spellEnd"/>
      <w:r w:rsidR="007A5901" w:rsidRPr="00F55625">
        <w:rPr>
          <w:rFonts w:ascii="Times New Roman" w:hAnsi="Times New Roman" w:cs="Times New Roman"/>
          <w:sz w:val="20"/>
          <w:szCs w:val="20"/>
        </w:rPr>
        <w:t xml:space="preserve">, in the liver sinusoids endothelial cells, in hepatic </w:t>
      </w:r>
      <w:proofErr w:type="spellStart"/>
      <w:r w:rsidR="007A5901" w:rsidRPr="00F55625">
        <w:rPr>
          <w:rFonts w:ascii="Times New Roman" w:hAnsi="Times New Roman" w:cs="Times New Roman"/>
          <w:sz w:val="20"/>
          <w:szCs w:val="20"/>
        </w:rPr>
        <w:t>stellate</w:t>
      </w:r>
      <w:proofErr w:type="spellEnd"/>
      <w:r w:rsidR="007A5901" w:rsidRPr="00F55625">
        <w:rPr>
          <w:rFonts w:ascii="Times New Roman" w:hAnsi="Times New Roman" w:cs="Times New Roman"/>
          <w:sz w:val="20"/>
          <w:szCs w:val="20"/>
        </w:rPr>
        <w:t xml:space="preserve"> cells (</w:t>
      </w:r>
      <w:proofErr w:type="spellStart"/>
      <w:r w:rsidR="007A5901" w:rsidRPr="00F55625">
        <w:rPr>
          <w:rFonts w:ascii="Times New Roman" w:hAnsi="Times New Roman" w:cs="Times New Roman"/>
          <w:sz w:val="20"/>
          <w:szCs w:val="20"/>
        </w:rPr>
        <w:t>HSCs</w:t>
      </w:r>
      <w:proofErr w:type="spellEnd"/>
      <w:r w:rsidR="007A5901" w:rsidRPr="00F55625">
        <w:rPr>
          <w:rFonts w:ascii="Times New Roman" w:hAnsi="Times New Roman" w:cs="Times New Roman"/>
          <w:sz w:val="20"/>
          <w:szCs w:val="20"/>
        </w:rPr>
        <w:t xml:space="preserve">), and </w:t>
      </w:r>
      <w:proofErr w:type="spellStart"/>
      <w:r w:rsidR="007A5901" w:rsidRPr="00F55625">
        <w:rPr>
          <w:rFonts w:ascii="Times New Roman" w:hAnsi="Times New Roman" w:cs="Times New Roman"/>
          <w:sz w:val="20"/>
          <w:szCs w:val="20"/>
        </w:rPr>
        <w:t>Kupffer</w:t>
      </w:r>
      <w:proofErr w:type="spellEnd"/>
      <w:r w:rsidR="007A5901" w:rsidRPr="00F55625">
        <w:rPr>
          <w:rFonts w:ascii="Times New Roman" w:hAnsi="Times New Roman" w:cs="Times New Roman"/>
          <w:sz w:val="20"/>
          <w:szCs w:val="20"/>
        </w:rPr>
        <w:t xml:space="preserve"> cells (KC) The functional implication of IL-17 in liver tissue is well characterized in the activation and/or stimulation of </w:t>
      </w:r>
      <w:proofErr w:type="spellStart"/>
      <w:r w:rsidR="007A5901" w:rsidRPr="00F55625">
        <w:rPr>
          <w:rFonts w:ascii="Times New Roman" w:hAnsi="Times New Roman" w:cs="Times New Roman"/>
          <w:sz w:val="20"/>
          <w:szCs w:val="20"/>
        </w:rPr>
        <w:t>HSCs</w:t>
      </w:r>
      <w:proofErr w:type="spellEnd"/>
      <w:r w:rsidR="007A5901" w:rsidRPr="00F55625">
        <w:rPr>
          <w:rFonts w:ascii="Times New Roman" w:hAnsi="Times New Roman" w:cs="Times New Roman"/>
          <w:sz w:val="20"/>
          <w:szCs w:val="20"/>
        </w:rPr>
        <w:t xml:space="preserve"> and KC </w:t>
      </w:r>
      <w:r w:rsidR="007A5901" w:rsidRPr="00F55625">
        <w:rPr>
          <w:rStyle w:val="element-citation"/>
          <w:rFonts w:ascii="Times New Roman" w:hAnsi="Times New Roman" w:cs="Times New Roman"/>
          <w:b/>
          <w:bCs/>
          <w:sz w:val="20"/>
          <w:szCs w:val="20"/>
        </w:rPr>
        <w:t>(</w:t>
      </w:r>
      <w:proofErr w:type="spellStart"/>
      <w:r w:rsidR="007A5901" w:rsidRPr="00F55625">
        <w:rPr>
          <w:rStyle w:val="element-citation"/>
          <w:rFonts w:ascii="Times New Roman" w:hAnsi="Times New Roman" w:cs="Times New Roman"/>
          <w:b/>
          <w:bCs/>
          <w:sz w:val="20"/>
          <w:szCs w:val="20"/>
        </w:rPr>
        <w:t>Meng</w:t>
      </w:r>
      <w:proofErr w:type="spellEnd"/>
      <w:r w:rsidR="007A5901" w:rsidRPr="00F55625">
        <w:rPr>
          <w:rStyle w:val="element-citation"/>
          <w:rFonts w:ascii="Times New Roman" w:hAnsi="Times New Roman" w:cs="Times New Roman"/>
          <w:b/>
          <w:bCs/>
          <w:sz w:val="20"/>
          <w:szCs w:val="20"/>
        </w:rPr>
        <w:t xml:space="preserve"> et al.,</w:t>
      </w:r>
      <w:r w:rsidR="00996E59" w:rsidRPr="00F55625">
        <w:rPr>
          <w:rStyle w:val="element-citation"/>
          <w:rFonts w:ascii="Times New Roman" w:hAnsi="Times New Roman" w:cs="Times New Roman"/>
          <w:b/>
          <w:bCs/>
          <w:sz w:val="20"/>
          <w:szCs w:val="20"/>
        </w:rPr>
        <w:t xml:space="preserve"> </w:t>
      </w:r>
      <w:r w:rsidR="007A5901" w:rsidRPr="00F55625">
        <w:rPr>
          <w:rStyle w:val="element-citation"/>
          <w:rFonts w:ascii="Times New Roman" w:hAnsi="Times New Roman" w:cs="Times New Roman"/>
          <w:b/>
          <w:bCs/>
          <w:sz w:val="20"/>
          <w:szCs w:val="20"/>
        </w:rPr>
        <w:t>2012).</w:t>
      </w:r>
    </w:p>
    <w:p w:rsidR="007A5901" w:rsidRPr="00F55625" w:rsidRDefault="00F55625" w:rsidP="00934004">
      <w:pPr>
        <w:bidi w:val="0"/>
        <w:snapToGrid w:val="0"/>
        <w:spacing w:after="0" w:line="240" w:lineRule="auto"/>
        <w:ind w:firstLine="425"/>
        <w:jc w:val="both"/>
        <w:rPr>
          <w:rFonts w:ascii="Times New Roman" w:hAnsi="Times New Roman" w:cs="Times New Roman"/>
          <w:sz w:val="20"/>
          <w:szCs w:val="20"/>
        </w:rPr>
      </w:pPr>
      <w:r w:rsidRPr="00F55625">
        <w:rPr>
          <w:rFonts w:ascii="Times New Roman" w:hAnsi="Times New Roman" w:cs="Times New Roman"/>
          <w:sz w:val="20"/>
          <w:szCs w:val="20"/>
        </w:rPr>
        <w:t>I</w:t>
      </w:r>
      <w:r w:rsidR="00F229D1" w:rsidRPr="00F55625">
        <w:rPr>
          <w:rFonts w:ascii="Times New Roman" w:hAnsi="Times New Roman" w:cs="Times New Roman"/>
          <w:sz w:val="20"/>
          <w:szCs w:val="20"/>
        </w:rPr>
        <w:t>n our study</w:t>
      </w:r>
      <w:r w:rsidR="00934004" w:rsidRPr="00F55625">
        <w:rPr>
          <w:rFonts w:ascii="Times New Roman" w:hAnsi="Times New Roman" w:cs="Times New Roman"/>
          <w:sz w:val="20"/>
          <w:szCs w:val="20"/>
        </w:rPr>
        <w:t>,</w:t>
      </w:r>
      <w:r w:rsidR="00934004">
        <w:rPr>
          <w:rFonts w:ascii="Times New Roman" w:hAnsi="Times New Roman" w:cs="Times New Roman"/>
          <w:sz w:val="20"/>
          <w:szCs w:val="20"/>
        </w:rPr>
        <w:t xml:space="preserve"> </w:t>
      </w:r>
      <w:r w:rsidR="00934004" w:rsidRPr="00F55625">
        <w:rPr>
          <w:rFonts w:ascii="Times New Roman" w:hAnsi="Times New Roman" w:cs="Times New Roman"/>
          <w:sz w:val="20"/>
          <w:szCs w:val="20"/>
        </w:rPr>
        <w:t>t</w:t>
      </w:r>
      <w:r w:rsidR="007A5901" w:rsidRPr="00F55625">
        <w:rPr>
          <w:rFonts w:ascii="Times New Roman" w:hAnsi="Times New Roman" w:cs="Times New Roman"/>
          <w:sz w:val="20"/>
          <w:szCs w:val="20"/>
        </w:rPr>
        <w:t>here is statistically significant difference with p-value &lt;0.05 between different study groups as regards IL-17 level before treatment with low means were noticed among control</w:t>
      </w:r>
      <w:r w:rsidRPr="00F55625">
        <w:rPr>
          <w:rFonts w:ascii="Times New Roman" w:hAnsi="Times New Roman" w:cs="Times New Roman"/>
          <w:sz w:val="20"/>
          <w:szCs w:val="20"/>
        </w:rPr>
        <w:t>s (</w:t>
      </w:r>
      <w:r w:rsidR="007A5901" w:rsidRPr="00F55625">
        <w:rPr>
          <w:rFonts w:ascii="Times New Roman" w:hAnsi="Times New Roman" w:cs="Times New Roman"/>
          <w:b/>
          <w:bCs/>
          <w:sz w:val="20"/>
          <w:szCs w:val="20"/>
        </w:rPr>
        <w:t>76.9±3.4</w:t>
      </w:r>
      <w:r w:rsidR="007A5901" w:rsidRPr="00F55625">
        <w:rPr>
          <w:rFonts w:ascii="Times New Roman" w:hAnsi="Times New Roman" w:cs="Times New Roman"/>
          <w:sz w:val="20"/>
          <w:szCs w:val="20"/>
        </w:rPr>
        <w:t xml:space="preserve">), high means were among group of </w:t>
      </w:r>
      <w:proofErr w:type="spellStart"/>
      <w:r w:rsidR="007A5901" w:rsidRPr="00F55625">
        <w:rPr>
          <w:rFonts w:ascii="Times New Roman" w:hAnsi="Times New Roman" w:cs="Times New Roman"/>
          <w:i/>
          <w:iCs/>
          <w:sz w:val="20"/>
          <w:szCs w:val="20"/>
        </w:rPr>
        <w:t>Schistosoma</w:t>
      </w:r>
      <w:proofErr w:type="spellEnd"/>
      <w:r w:rsidR="007A5901" w:rsidRPr="00F55625">
        <w:rPr>
          <w:rFonts w:ascii="Times New Roman" w:hAnsi="Times New Roman" w:cs="Times New Roman"/>
          <w:b/>
          <w:bCs/>
          <w:sz w:val="20"/>
          <w:szCs w:val="20"/>
        </w:rPr>
        <w:t xml:space="preserve"> (326±39.2) </w:t>
      </w:r>
      <w:r w:rsidR="007A5901" w:rsidRPr="00F55625">
        <w:rPr>
          <w:rFonts w:ascii="Times New Roman" w:hAnsi="Times New Roman" w:cs="Times New Roman"/>
          <w:sz w:val="20"/>
          <w:szCs w:val="20"/>
        </w:rPr>
        <w:t xml:space="preserve">and higher levels among group of combined </w:t>
      </w:r>
      <w:proofErr w:type="spellStart"/>
      <w:r w:rsidR="007A5901" w:rsidRPr="00F55625">
        <w:rPr>
          <w:rFonts w:ascii="Times New Roman" w:hAnsi="Times New Roman" w:cs="Times New Roman"/>
          <w:i/>
          <w:iCs/>
          <w:sz w:val="20"/>
          <w:szCs w:val="20"/>
        </w:rPr>
        <w:t>Schistosom</w:t>
      </w:r>
      <w:r w:rsidR="007A5901" w:rsidRPr="00F55625">
        <w:rPr>
          <w:rFonts w:ascii="Times New Roman" w:hAnsi="Times New Roman" w:cs="Times New Roman"/>
          <w:sz w:val="20"/>
          <w:szCs w:val="20"/>
        </w:rPr>
        <w:t>a</w:t>
      </w:r>
      <w:proofErr w:type="spellEnd"/>
      <w:r w:rsidR="007A5901" w:rsidRPr="00F55625">
        <w:rPr>
          <w:rFonts w:ascii="Times New Roman" w:hAnsi="Times New Roman" w:cs="Times New Roman"/>
          <w:sz w:val="20"/>
          <w:szCs w:val="20"/>
        </w:rPr>
        <w:t xml:space="preserve"> and</w:t>
      </w:r>
      <w:r w:rsidRPr="00F55625">
        <w:rPr>
          <w:rFonts w:ascii="Times New Roman" w:hAnsi="Times New Roman" w:cs="Times New Roman"/>
          <w:sz w:val="20"/>
          <w:szCs w:val="20"/>
        </w:rPr>
        <w:t xml:space="preserve"> </w:t>
      </w:r>
      <w:r w:rsidR="007A5901" w:rsidRPr="00F55625">
        <w:rPr>
          <w:rFonts w:ascii="Times New Roman" w:hAnsi="Times New Roman" w:cs="Times New Roman"/>
          <w:sz w:val="20"/>
          <w:szCs w:val="20"/>
        </w:rPr>
        <w:t>HC</w:t>
      </w:r>
      <w:r w:rsidRPr="00F55625">
        <w:rPr>
          <w:rFonts w:ascii="Times New Roman" w:hAnsi="Times New Roman" w:cs="Times New Roman"/>
          <w:sz w:val="20"/>
          <w:szCs w:val="20"/>
        </w:rPr>
        <w:t>V (</w:t>
      </w:r>
      <w:r w:rsidR="007A5901" w:rsidRPr="00F55625">
        <w:rPr>
          <w:rFonts w:ascii="Times New Roman" w:hAnsi="Times New Roman" w:cs="Times New Roman"/>
          <w:b/>
          <w:bCs/>
          <w:sz w:val="20"/>
          <w:szCs w:val="20"/>
        </w:rPr>
        <w:t>524.2±168</w:t>
      </w:r>
      <w:r w:rsidR="007A5901" w:rsidRPr="00F55625">
        <w:rPr>
          <w:rFonts w:ascii="Times New Roman" w:hAnsi="Times New Roman" w:cs="Times New Roman"/>
          <w:sz w:val="20"/>
          <w:szCs w:val="20"/>
        </w:rPr>
        <w:t xml:space="preserve">). </w:t>
      </w:r>
    </w:p>
    <w:p w:rsidR="007A5901" w:rsidRPr="00F55625" w:rsidRDefault="007A5901" w:rsidP="00934004">
      <w:pPr>
        <w:bidi w:val="0"/>
        <w:snapToGrid w:val="0"/>
        <w:spacing w:after="0" w:line="240" w:lineRule="auto"/>
        <w:ind w:firstLine="425"/>
        <w:jc w:val="both"/>
        <w:rPr>
          <w:rFonts w:ascii="Times New Roman" w:hAnsi="Times New Roman" w:cs="Times New Roman"/>
          <w:sz w:val="20"/>
          <w:szCs w:val="20"/>
        </w:rPr>
      </w:pPr>
      <w:r w:rsidRPr="00F55625">
        <w:rPr>
          <w:rFonts w:ascii="Times New Roman" w:hAnsi="Times New Roman" w:cs="Times New Roman"/>
          <w:sz w:val="20"/>
          <w:szCs w:val="20"/>
        </w:rPr>
        <w:t xml:space="preserve">This indicates that presence of HCV infection shifted the response towards Th17 pathway which may play a role in the progressive pathogenesis of HCV in </w:t>
      </w:r>
      <w:proofErr w:type="spellStart"/>
      <w:r w:rsidRPr="00F55625">
        <w:rPr>
          <w:rFonts w:ascii="Times New Roman" w:hAnsi="Times New Roman" w:cs="Times New Roman"/>
          <w:i/>
          <w:iCs/>
          <w:sz w:val="20"/>
          <w:szCs w:val="20"/>
        </w:rPr>
        <w:t>Schistosoma</w:t>
      </w:r>
      <w:proofErr w:type="spellEnd"/>
      <w:r w:rsidRPr="00F55625">
        <w:rPr>
          <w:rFonts w:ascii="Times New Roman" w:hAnsi="Times New Roman" w:cs="Times New Roman"/>
          <w:sz w:val="20"/>
          <w:szCs w:val="20"/>
        </w:rPr>
        <w:t>-co-infected patients.</w:t>
      </w:r>
    </w:p>
    <w:p w:rsidR="007A5901" w:rsidRPr="00F55625" w:rsidRDefault="007A5901" w:rsidP="00934004">
      <w:pPr>
        <w:bidi w:val="0"/>
        <w:snapToGrid w:val="0"/>
        <w:spacing w:after="0" w:line="240" w:lineRule="auto"/>
        <w:ind w:firstLine="425"/>
        <w:jc w:val="both"/>
        <w:rPr>
          <w:rFonts w:ascii="Times New Roman" w:hAnsi="Times New Roman" w:cs="Times New Roman"/>
          <w:sz w:val="20"/>
          <w:szCs w:val="20"/>
        </w:rPr>
      </w:pPr>
      <w:r w:rsidRPr="00F55625">
        <w:rPr>
          <w:rFonts w:ascii="Times New Roman" w:hAnsi="Times New Roman" w:cs="Times New Roman"/>
          <w:sz w:val="20"/>
          <w:szCs w:val="20"/>
        </w:rPr>
        <w:t>This is in accordance</w:t>
      </w:r>
      <w:r w:rsidRPr="00F55625">
        <w:rPr>
          <w:rFonts w:ascii="Times New Roman" w:hAnsi="Times New Roman" w:cs="Times New Roman"/>
          <w:b/>
          <w:bCs/>
          <w:sz w:val="20"/>
          <w:szCs w:val="20"/>
        </w:rPr>
        <w:t xml:space="preserve"> </w:t>
      </w:r>
      <w:r w:rsidRPr="00F55625">
        <w:rPr>
          <w:rFonts w:ascii="Times New Roman" w:hAnsi="Times New Roman" w:cs="Times New Roman"/>
          <w:sz w:val="20"/>
          <w:szCs w:val="20"/>
        </w:rPr>
        <w:t>with</w:t>
      </w:r>
      <w:r w:rsidRPr="00F55625">
        <w:rPr>
          <w:rFonts w:ascii="Times New Roman" w:hAnsi="Times New Roman" w:cs="Times New Roman"/>
          <w:b/>
          <w:bCs/>
          <w:sz w:val="20"/>
          <w:szCs w:val="20"/>
        </w:rPr>
        <w:t xml:space="preserve"> </w:t>
      </w:r>
      <w:proofErr w:type="spellStart"/>
      <w:r w:rsidRPr="00F55625">
        <w:rPr>
          <w:rFonts w:ascii="Times New Roman" w:hAnsi="Times New Roman" w:cs="Times New Roman"/>
          <w:b/>
          <w:bCs/>
          <w:sz w:val="20"/>
          <w:szCs w:val="20"/>
        </w:rPr>
        <w:t>Nady</w:t>
      </w:r>
      <w:proofErr w:type="spellEnd"/>
      <w:r w:rsidRPr="00F55625">
        <w:rPr>
          <w:rFonts w:ascii="Times New Roman" w:hAnsi="Times New Roman" w:cs="Times New Roman"/>
          <w:b/>
          <w:bCs/>
          <w:sz w:val="20"/>
          <w:szCs w:val="20"/>
        </w:rPr>
        <w:t xml:space="preserve"> et al.</w:t>
      </w:r>
      <w:r w:rsidR="009E696A" w:rsidRPr="00F55625">
        <w:rPr>
          <w:rFonts w:ascii="Times New Roman" w:hAnsi="Times New Roman" w:cs="Times New Roman"/>
          <w:b/>
          <w:bCs/>
          <w:sz w:val="20"/>
          <w:szCs w:val="20"/>
        </w:rPr>
        <w:t xml:space="preserve"> </w:t>
      </w:r>
      <w:r w:rsidRPr="00F55625">
        <w:rPr>
          <w:rFonts w:ascii="Times New Roman" w:hAnsi="Times New Roman" w:cs="Times New Roman"/>
          <w:b/>
          <w:bCs/>
          <w:sz w:val="20"/>
          <w:szCs w:val="20"/>
        </w:rPr>
        <w:t>(2016</w:t>
      </w:r>
      <w:r w:rsidR="00934004" w:rsidRPr="00F55625">
        <w:rPr>
          <w:rFonts w:ascii="Times New Roman" w:hAnsi="Times New Roman" w:cs="Times New Roman"/>
          <w:b/>
          <w:bCs/>
          <w:sz w:val="20"/>
          <w:szCs w:val="20"/>
        </w:rPr>
        <w:t>)</w:t>
      </w:r>
      <w:r w:rsidR="00934004">
        <w:rPr>
          <w:rFonts w:ascii="Times New Roman" w:hAnsi="Times New Roman" w:cs="Times New Roman"/>
          <w:b/>
          <w:bCs/>
          <w:sz w:val="20"/>
          <w:szCs w:val="20"/>
        </w:rPr>
        <w:t xml:space="preserve"> </w:t>
      </w:r>
      <w:r w:rsidR="00934004" w:rsidRPr="00F55625">
        <w:rPr>
          <w:rFonts w:ascii="Times New Roman" w:hAnsi="Times New Roman" w:cs="Times New Roman"/>
          <w:sz w:val="20"/>
          <w:szCs w:val="20"/>
        </w:rPr>
        <w:t>s</w:t>
      </w:r>
      <w:r w:rsidRPr="00F55625">
        <w:rPr>
          <w:rFonts w:ascii="Times New Roman" w:hAnsi="Times New Roman" w:cs="Times New Roman"/>
          <w:sz w:val="20"/>
          <w:szCs w:val="20"/>
        </w:rPr>
        <w:t xml:space="preserve">tated that There was a significant increase in plasma levels of IL-17 in co-infected patients compared to </w:t>
      </w:r>
      <w:proofErr w:type="spellStart"/>
      <w:r w:rsidRPr="00F55625">
        <w:rPr>
          <w:rFonts w:ascii="Times New Roman" w:hAnsi="Times New Roman" w:cs="Times New Roman"/>
          <w:i/>
          <w:iCs/>
          <w:sz w:val="20"/>
          <w:szCs w:val="20"/>
        </w:rPr>
        <w:t>Schistosoma</w:t>
      </w:r>
      <w:proofErr w:type="spellEnd"/>
      <w:r w:rsidRPr="00F55625">
        <w:rPr>
          <w:rFonts w:ascii="Times New Roman" w:hAnsi="Times New Roman" w:cs="Times New Roman"/>
          <w:sz w:val="20"/>
          <w:szCs w:val="20"/>
        </w:rPr>
        <w:t>-infected patients.</w:t>
      </w:r>
    </w:p>
    <w:p w:rsidR="007A5901" w:rsidRPr="00F55625" w:rsidRDefault="007A5901" w:rsidP="00934004">
      <w:pPr>
        <w:bidi w:val="0"/>
        <w:snapToGrid w:val="0"/>
        <w:spacing w:after="0" w:line="240" w:lineRule="auto"/>
        <w:ind w:firstLine="425"/>
        <w:jc w:val="both"/>
        <w:rPr>
          <w:rFonts w:ascii="Times New Roman" w:hAnsi="Times New Roman" w:cs="Times New Roman"/>
          <w:sz w:val="20"/>
          <w:szCs w:val="20"/>
        </w:rPr>
      </w:pPr>
      <w:r w:rsidRPr="00F55625">
        <w:rPr>
          <w:rFonts w:ascii="Times New Roman" w:hAnsi="Times New Roman" w:cs="Times New Roman"/>
          <w:sz w:val="20"/>
          <w:szCs w:val="20"/>
        </w:rPr>
        <w:t xml:space="preserve">Moreover, </w:t>
      </w:r>
      <w:proofErr w:type="spellStart"/>
      <w:r w:rsidRPr="00F55625">
        <w:rPr>
          <w:rFonts w:ascii="Times New Roman" w:hAnsi="Times New Roman" w:cs="Times New Roman"/>
          <w:b/>
          <w:bCs/>
          <w:sz w:val="20"/>
          <w:szCs w:val="20"/>
        </w:rPr>
        <w:t>Dianhui</w:t>
      </w:r>
      <w:proofErr w:type="spellEnd"/>
      <w:r w:rsidRPr="00F55625">
        <w:rPr>
          <w:rFonts w:ascii="Times New Roman" w:hAnsi="Times New Roman" w:cs="Times New Roman"/>
          <w:b/>
          <w:bCs/>
          <w:sz w:val="20"/>
          <w:szCs w:val="20"/>
        </w:rPr>
        <w:t xml:space="preserve"> et al.</w:t>
      </w:r>
      <w:r w:rsidR="00996E59" w:rsidRPr="00F55625">
        <w:rPr>
          <w:rFonts w:ascii="Times New Roman" w:hAnsi="Times New Roman" w:cs="Times New Roman"/>
          <w:b/>
          <w:bCs/>
          <w:sz w:val="20"/>
          <w:szCs w:val="20"/>
        </w:rPr>
        <w:t xml:space="preserve"> </w:t>
      </w:r>
      <w:r w:rsidRPr="00F55625">
        <w:rPr>
          <w:rFonts w:ascii="Times New Roman" w:hAnsi="Times New Roman" w:cs="Times New Roman"/>
          <w:b/>
          <w:bCs/>
          <w:sz w:val="20"/>
          <w:szCs w:val="20"/>
        </w:rPr>
        <w:t>(2013</w:t>
      </w:r>
      <w:r w:rsidR="00934004" w:rsidRPr="00F55625">
        <w:rPr>
          <w:rFonts w:ascii="Times New Roman" w:hAnsi="Times New Roman" w:cs="Times New Roman"/>
          <w:b/>
          <w:bCs/>
          <w:sz w:val="20"/>
          <w:szCs w:val="20"/>
        </w:rPr>
        <w:t>)</w:t>
      </w:r>
      <w:r w:rsidR="00934004">
        <w:rPr>
          <w:rFonts w:ascii="Times New Roman" w:hAnsi="Times New Roman" w:cs="Times New Roman"/>
          <w:b/>
          <w:bCs/>
          <w:sz w:val="20"/>
          <w:szCs w:val="20"/>
        </w:rPr>
        <w:t xml:space="preserve"> </w:t>
      </w:r>
      <w:r w:rsidR="00934004" w:rsidRPr="00F55625">
        <w:rPr>
          <w:rFonts w:ascii="Times New Roman" w:hAnsi="Times New Roman" w:cs="Times New Roman"/>
          <w:sz w:val="20"/>
          <w:szCs w:val="20"/>
        </w:rPr>
        <w:t>i</w:t>
      </w:r>
      <w:r w:rsidRPr="00F55625">
        <w:rPr>
          <w:rFonts w:ascii="Times New Roman" w:hAnsi="Times New Roman" w:cs="Times New Roman"/>
          <w:sz w:val="20"/>
          <w:szCs w:val="20"/>
        </w:rPr>
        <w:t xml:space="preserve">n vitro release was substantially higher in lymphocytes from infected livers (IL-17: 1·14 ± 0·12 </w:t>
      </w:r>
      <w:proofErr w:type="spellStart"/>
      <w:r w:rsidRPr="00F55625">
        <w:rPr>
          <w:rFonts w:ascii="Times New Roman" w:hAnsi="Times New Roman" w:cs="Times New Roman"/>
          <w:sz w:val="20"/>
          <w:szCs w:val="20"/>
        </w:rPr>
        <w:t>ng</w:t>
      </w:r>
      <w:proofErr w:type="spellEnd"/>
      <w:r w:rsidRPr="00F55625">
        <w:rPr>
          <w:rFonts w:ascii="Times New Roman" w:hAnsi="Times New Roman" w:cs="Times New Roman"/>
          <w:sz w:val="20"/>
          <w:szCs w:val="20"/>
        </w:rPr>
        <w:t>/ml), suggesting that the production of</w:t>
      </w:r>
      <w:r w:rsidR="00F55625" w:rsidRPr="00F55625">
        <w:rPr>
          <w:rFonts w:ascii="Times New Roman" w:hAnsi="Times New Roman" w:cs="Times New Roman"/>
          <w:sz w:val="20"/>
          <w:szCs w:val="20"/>
        </w:rPr>
        <w:t xml:space="preserve"> </w:t>
      </w:r>
      <w:r w:rsidRPr="00F55625">
        <w:rPr>
          <w:rFonts w:ascii="Times New Roman" w:hAnsi="Times New Roman" w:cs="Times New Roman"/>
          <w:sz w:val="20"/>
          <w:szCs w:val="20"/>
        </w:rPr>
        <w:t>IL-17 in the liver is markedly enhanced by infection (</w:t>
      </w:r>
      <w:r w:rsidRPr="00F55625">
        <w:rPr>
          <w:rFonts w:ascii="Times New Roman" w:hAnsi="Times New Roman" w:cs="Times New Roman"/>
          <w:i/>
          <w:iCs/>
          <w:sz w:val="20"/>
          <w:szCs w:val="20"/>
        </w:rPr>
        <w:t>P</w:t>
      </w:r>
      <w:r w:rsidRPr="00F55625">
        <w:rPr>
          <w:rFonts w:ascii="Times New Roman" w:hAnsi="Times New Roman" w:cs="Times New Roman"/>
          <w:sz w:val="20"/>
          <w:szCs w:val="20"/>
        </w:rPr>
        <w:t> &lt; 0·05)</w:t>
      </w:r>
      <w:r w:rsidR="00F55625" w:rsidRPr="00F55625">
        <w:rPr>
          <w:rFonts w:ascii="Times New Roman" w:hAnsi="Times New Roman" w:cs="Times New Roman"/>
          <w:b/>
          <w:bCs/>
          <w:sz w:val="20"/>
          <w:szCs w:val="20"/>
        </w:rPr>
        <w:t>.</w:t>
      </w:r>
    </w:p>
    <w:p w:rsidR="007A5901" w:rsidRPr="00F55625" w:rsidRDefault="007A5901" w:rsidP="00934004">
      <w:pPr>
        <w:bidi w:val="0"/>
        <w:snapToGrid w:val="0"/>
        <w:spacing w:after="0" w:line="240" w:lineRule="auto"/>
        <w:ind w:firstLine="425"/>
        <w:jc w:val="both"/>
        <w:rPr>
          <w:rFonts w:ascii="Times New Roman" w:hAnsi="Times New Roman" w:cs="Times New Roman"/>
          <w:sz w:val="20"/>
          <w:szCs w:val="20"/>
        </w:rPr>
      </w:pPr>
      <w:r w:rsidRPr="00F55625">
        <w:rPr>
          <w:rFonts w:ascii="Times New Roman" w:hAnsi="Times New Roman" w:cs="Times New Roman"/>
          <w:b/>
          <w:bCs/>
          <w:sz w:val="20"/>
          <w:szCs w:val="20"/>
        </w:rPr>
        <w:t>Smith et al.</w:t>
      </w:r>
      <w:r w:rsidR="009E696A" w:rsidRPr="00F55625">
        <w:rPr>
          <w:rFonts w:ascii="Times New Roman" w:hAnsi="Times New Roman" w:cs="Times New Roman"/>
          <w:b/>
          <w:bCs/>
          <w:sz w:val="20"/>
          <w:szCs w:val="20"/>
        </w:rPr>
        <w:t xml:space="preserve"> </w:t>
      </w:r>
      <w:r w:rsidRPr="00F55625">
        <w:rPr>
          <w:rFonts w:ascii="Times New Roman" w:hAnsi="Times New Roman" w:cs="Times New Roman"/>
          <w:b/>
          <w:bCs/>
          <w:sz w:val="20"/>
          <w:szCs w:val="20"/>
        </w:rPr>
        <w:t>(</w:t>
      </w:r>
      <w:r w:rsidR="00996E59" w:rsidRPr="00F55625">
        <w:rPr>
          <w:rFonts w:ascii="Times New Roman" w:hAnsi="Times New Roman" w:cs="Times New Roman"/>
          <w:b/>
          <w:bCs/>
          <w:sz w:val="20"/>
          <w:szCs w:val="20"/>
        </w:rPr>
        <w:t>2009)</w:t>
      </w:r>
      <w:r w:rsidR="00996E59" w:rsidRPr="00F55625">
        <w:rPr>
          <w:rFonts w:ascii="Times New Roman" w:hAnsi="Times New Roman" w:cs="Times New Roman"/>
          <w:sz w:val="20"/>
          <w:szCs w:val="20"/>
        </w:rPr>
        <w:t xml:space="preserve"> </w:t>
      </w:r>
      <w:r w:rsidRPr="00F55625">
        <w:rPr>
          <w:rFonts w:ascii="Times New Roman" w:hAnsi="Times New Roman" w:cs="Times New Roman"/>
          <w:sz w:val="20"/>
          <w:szCs w:val="20"/>
        </w:rPr>
        <w:t xml:space="preserve">Interleukin-17 expression by lymphocytes is a marker of disease severity in </w:t>
      </w:r>
      <w:proofErr w:type="spellStart"/>
      <w:r w:rsidRPr="00F55625">
        <w:rPr>
          <w:rFonts w:ascii="Times New Roman" w:hAnsi="Times New Roman" w:cs="Times New Roman"/>
          <w:sz w:val="20"/>
          <w:szCs w:val="20"/>
        </w:rPr>
        <w:t>schistosomiasis</w:t>
      </w:r>
      <w:proofErr w:type="spellEnd"/>
      <w:r w:rsidRPr="00F55625">
        <w:rPr>
          <w:rFonts w:ascii="Times New Roman" w:hAnsi="Times New Roman" w:cs="Times New Roman"/>
          <w:sz w:val="20"/>
          <w:szCs w:val="20"/>
        </w:rPr>
        <w:t>.</w:t>
      </w:r>
    </w:p>
    <w:p w:rsidR="007A5901" w:rsidRPr="00F55625" w:rsidRDefault="009E696A" w:rsidP="00934004">
      <w:pPr>
        <w:bidi w:val="0"/>
        <w:snapToGrid w:val="0"/>
        <w:spacing w:after="0" w:line="240" w:lineRule="auto"/>
        <w:ind w:firstLine="425"/>
        <w:jc w:val="both"/>
        <w:rPr>
          <w:rFonts w:ascii="Times New Roman" w:hAnsi="Times New Roman" w:cs="Times New Roman"/>
          <w:sz w:val="20"/>
          <w:szCs w:val="20"/>
        </w:rPr>
      </w:pPr>
      <w:proofErr w:type="spellStart"/>
      <w:r w:rsidRPr="00F55625">
        <w:rPr>
          <w:rFonts w:ascii="Times New Roman" w:hAnsi="Times New Roman" w:cs="Times New Roman"/>
          <w:b/>
          <w:bCs/>
          <w:sz w:val="20"/>
          <w:szCs w:val="20"/>
        </w:rPr>
        <w:t>Kryczek</w:t>
      </w:r>
      <w:proofErr w:type="spellEnd"/>
      <w:r w:rsidRPr="00F55625">
        <w:rPr>
          <w:rFonts w:ascii="Times New Roman" w:hAnsi="Times New Roman" w:cs="Times New Roman"/>
          <w:b/>
          <w:bCs/>
          <w:sz w:val="20"/>
          <w:szCs w:val="20"/>
        </w:rPr>
        <w:t xml:space="preserve"> et</w:t>
      </w:r>
      <w:r w:rsidR="007A5901" w:rsidRPr="00F55625">
        <w:rPr>
          <w:rFonts w:ascii="Times New Roman" w:hAnsi="Times New Roman" w:cs="Times New Roman"/>
          <w:b/>
          <w:bCs/>
          <w:sz w:val="20"/>
          <w:szCs w:val="20"/>
        </w:rPr>
        <w:t xml:space="preserve"> al.</w:t>
      </w:r>
      <w:r w:rsidRPr="00F55625">
        <w:rPr>
          <w:rFonts w:ascii="Times New Roman" w:hAnsi="Times New Roman" w:cs="Times New Roman"/>
          <w:b/>
          <w:bCs/>
          <w:sz w:val="20"/>
          <w:szCs w:val="20"/>
        </w:rPr>
        <w:t xml:space="preserve"> </w:t>
      </w:r>
      <w:r w:rsidR="007A5901" w:rsidRPr="00F55625">
        <w:rPr>
          <w:rFonts w:ascii="Times New Roman" w:hAnsi="Times New Roman" w:cs="Times New Roman"/>
          <w:b/>
          <w:bCs/>
          <w:sz w:val="20"/>
          <w:szCs w:val="20"/>
        </w:rPr>
        <w:t>(2007)</w:t>
      </w:r>
      <w:r w:rsidRPr="00F55625">
        <w:rPr>
          <w:rFonts w:ascii="Times New Roman" w:hAnsi="Times New Roman" w:cs="Times New Roman"/>
          <w:sz w:val="20"/>
          <w:szCs w:val="20"/>
        </w:rPr>
        <w:t xml:space="preserve"> </w:t>
      </w:r>
      <w:r w:rsidR="007A5901" w:rsidRPr="00F55625">
        <w:rPr>
          <w:rFonts w:ascii="Times New Roman" w:hAnsi="Times New Roman" w:cs="Times New Roman"/>
          <w:sz w:val="20"/>
          <w:szCs w:val="20"/>
        </w:rPr>
        <w:t xml:space="preserve">Interleukin-17-producing T cells, including </w:t>
      </w:r>
      <w:proofErr w:type="spellStart"/>
      <w:r w:rsidR="007A5901" w:rsidRPr="00F55625">
        <w:rPr>
          <w:rFonts w:ascii="Times New Roman" w:hAnsi="Times New Roman" w:cs="Times New Roman"/>
          <w:b/>
          <w:bCs/>
          <w:sz w:val="20"/>
          <w:szCs w:val="20"/>
        </w:rPr>
        <w:t>γδT</w:t>
      </w:r>
      <w:proofErr w:type="spellEnd"/>
      <w:r w:rsidR="007A5901" w:rsidRPr="00F55625">
        <w:rPr>
          <w:rFonts w:ascii="Times New Roman" w:hAnsi="Times New Roman" w:cs="Times New Roman"/>
          <w:sz w:val="20"/>
          <w:szCs w:val="20"/>
        </w:rPr>
        <w:t xml:space="preserve"> cells, NKT cells and CD4+ </w:t>
      </w:r>
      <w:proofErr w:type="spellStart"/>
      <w:r w:rsidR="007A5901" w:rsidRPr="00F55625">
        <w:rPr>
          <w:rFonts w:ascii="Times New Roman" w:hAnsi="Times New Roman" w:cs="Times New Roman"/>
          <w:sz w:val="20"/>
          <w:szCs w:val="20"/>
        </w:rPr>
        <w:t>Th</w:t>
      </w:r>
      <w:proofErr w:type="spellEnd"/>
      <w:r w:rsidR="007A5901" w:rsidRPr="00F55625">
        <w:rPr>
          <w:rFonts w:ascii="Times New Roman" w:hAnsi="Times New Roman" w:cs="Times New Roman"/>
          <w:sz w:val="20"/>
          <w:szCs w:val="20"/>
        </w:rPr>
        <w:t xml:space="preserve"> cells, have been implicated in the development of </w:t>
      </w:r>
      <w:proofErr w:type="spellStart"/>
      <w:r w:rsidR="007A5901" w:rsidRPr="00F55625">
        <w:rPr>
          <w:rFonts w:ascii="Times New Roman" w:hAnsi="Times New Roman" w:cs="Times New Roman"/>
          <w:sz w:val="20"/>
          <w:szCs w:val="20"/>
        </w:rPr>
        <w:t>granulomatous</w:t>
      </w:r>
      <w:proofErr w:type="spellEnd"/>
      <w:r w:rsidR="007A5901" w:rsidRPr="00F55625">
        <w:rPr>
          <w:rFonts w:ascii="Times New Roman" w:hAnsi="Times New Roman" w:cs="Times New Roman"/>
          <w:sz w:val="20"/>
          <w:szCs w:val="20"/>
        </w:rPr>
        <w:t xml:space="preserve"> disease</w:t>
      </w:r>
      <w:r w:rsidR="007A5901" w:rsidRPr="00F55625">
        <w:rPr>
          <w:rFonts w:ascii="Times New Roman" w:hAnsi="Times New Roman" w:cs="Times New Roman"/>
          <w:b/>
          <w:bCs/>
          <w:sz w:val="20"/>
          <w:szCs w:val="20"/>
        </w:rPr>
        <w:t>.</w:t>
      </w:r>
    </w:p>
    <w:p w:rsidR="00F229D1" w:rsidRPr="00F55625" w:rsidRDefault="007A5901" w:rsidP="00934004">
      <w:pPr>
        <w:bidi w:val="0"/>
        <w:snapToGrid w:val="0"/>
        <w:spacing w:after="0" w:line="240" w:lineRule="auto"/>
        <w:ind w:firstLine="425"/>
        <w:jc w:val="both"/>
        <w:rPr>
          <w:rFonts w:ascii="Times New Roman" w:hAnsi="Times New Roman" w:cs="Times New Roman"/>
          <w:b/>
          <w:bCs/>
          <w:sz w:val="20"/>
          <w:szCs w:val="20"/>
        </w:rPr>
      </w:pPr>
      <w:r w:rsidRPr="00F55625">
        <w:rPr>
          <w:rFonts w:ascii="Times New Roman" w:hAnsi="Times New Roman" w:cs="Times New Roman"/>
          <w:sz w:val="20"/>
          <w:szCs w:val="20"/>
        </w:rPr>
        <w:t>This is consistent with IL-17 release which showed a significantly higher percentage of T cells from infected livers expressed these cytokines following activation. Moreover, in parallel with the result obtained with CD3+ cells, the proportion of IL-17+ cells</w:t>
      </w:r>
      <w:r w:rsidR="00F55625" w:rsidRPr="00F55625">
        <w:rPr>
          <w:rFonts w:ascii="Times New Roman" w:hAnsi="Times New Roman" w:cs="Times New Roman"/>
          <w:sz w:val="20"/>
          <w:szCs w:val="20"/>
        </w:rPr>
        <w:t xml:space="preserve"> </w:t>
      </w:r>
      <w:r w:rsidRPr="00F55625">
        <w:rPr>
          <w:rFonts w:ascii="Times New Roman" w:hAnsi="Times New Roman" w:cs="Times New Roman"/>
          <w:sz w:val="20"/>
          <w:szCs w:val="20"/>
        </w:rPr>
        <w:t xml:space="preserve">increased after infection ( IL-17: 1·49 ± 0·85% versus 0·35 ± 0·17%, P &lt; 0·01,). Additionally, the proportions of both IL-17+ CD3+  cells were significantly higher than of CD3− cells in both normal </w:t>
      </w:r>
      <w:r w:rsidRPr="00F55625">
        <w:rPr>
          <w:rFonts w:ascii="Times New Roman" w:hAnsi="Times New Roman" w:cs="Times New Roman"/>
          <w:sz w:val="20"/>
          <w:szCs w:val="20"/>
        </w:rPr>
        <w:lastRenderedPageBreak/>
        <w:t xml:space="preserve">control and infected group (P &lt; 0·05). </w:t>
      </w:r>
      <w:r w:rsidRPr="00F55625">
        <w:rPr>
          <w:rFonts w:ascii="Times New Roman" w:hAnsi="Times New Roman" w:cs="Times New Roman"/>
          <w:b/>
          <w:bCs/>
          <w:sz w:val="20"/>
          <w:szCs w:val="20"/>
        </w:rPr>
        <w:t>(</w:t>
      </w:r>
      <w:proofErr w:type="spellStart"/>
      <w:r w:rsidRPr="00F55625">
        <w:rPr>
          <w:rFonts w:ascii="Times New Roman" w:hAnsi="Times New Roman" w:cs="Times New Roman"/>
          <w:b/>
          <w:bCs/>
          <w:sz w:val="20"/>
          <w:szCs w:val="20"/>
        </w:rPr>
        <w:t>Dianhui</w:t>
      </w:r>
      <w:proofErr w:type="spellEnd"/>
      <w:r w:rsidRPr="00F55625">
        <w:rPr>
          <w:rFonts w:ascii="Times New Roman" w:hAnsi="Times New Roman" w:cs="Times New Roman"/>
          <w:b/>
          <w:bCs/>
          <w:sz w:val="20"/>
          <w:szCs w:val="20"/>
        </w:rPr>
        <w:t xml:space="preserve"> et al.,</w:t>
      </w:r>
      <w:r w:rsidR="009E696A" w:rsidRPr="00F55625">
        <w:rPr>
          <w:rFonts w:ascii="Times New Roman" w:hAnsi="Times New Roman" w:cs="Times New Roman"/>
          <w:b/>
          <w:bCs/>
          <w:sz w:val="20"/>
          <w:szCs w:val="20"/>
        </w:rPr>
        <w:t xml:space="preserve"> </w:t>
      </w:r>
      <w:r w:rsidRPr="00F55625">
        <w:rPr>
          <w:rFonts w:ascii="Times New Roman" w:hAnsi="Times New Roman" w:cs="Times New Roman"/>
          <w:b/>
          <w:bCs/>
          <w:sz w:val="20"/>
          <w:szCs w:val="20"/>
        </w:rPr>
        <w:t>2013).</w:t>
      </w:r>
    </w:p>
    <w:p w:rsidR="00F229D1" w:rsidRPr="00F55625" w:rsidRDefault="00F229D1" w:rsidP="00934004">
      <w:pPr>
        <w:bidi w:val="0"/>
        <w:snapToGrid w:val="0"/>
        <w:spacing w:after="0" w:line="240" w:lineRule="auto"/>
        <w:ind w:firstLine="425"/>
        <w:jc w:val="both"/>
        <w:rPr>
          <w:rFonts w:ascii="Times New Roman" w:hAnsi="Times New Roman" w:cs="Times New Roman"/>
          <w:sz w:val="20"/>
          <w:szCs w:val="20"/>
          <w:lang w:bidi="ar-EG"/>
        </w:rPr>
      </w:pPr>
      <w:r w:rsidRPr="00F55625">
        <w:rPr>
          <w:rFonts w:ascii="Times New Roman" w:hAnsi="Times New Roman" w:cs="Times New Roman"/>
          <w:sz w:val="20"/>
          <w:szCs w:val="20"/>
        </w:rPr>
        <w:t xml:space="preserve">In the present study, IL-17 levels were significantly markedly reduced </w:t>
      </w:r>
      <w:r w:rsidR="009E696A" w:rsidRPr="00F55625">
        <w:rPr>
          <w:rFonts w:ascii="Times New Roman" w:hAnsi="Times New Roman" w:cs="Times New Roman"/>
          <w:sz w:val="20"/>
          <w:szCs w:val="20"/>
        </w:rPr>
        <w:t>following treatment</w:t>
      </w:r>
      <w:r w:rsidRPr="00F55625">
        <w:rPr>
          <w:rFonts w:ascii="Times New Roman" w:hAnsi="Times New Roman" w:cs="Times New Roman"/>
          <w:sz w:val="20"/>
          <w:szCs w:val="20"/>
        </w:rPr>
        <w:t xml:space="preserve"> in anti </w:t>
      </w:r>
      <w:proofErr w:type="spellStart"/>
      <w:r w:rsidRPr="00F55625">
        <w:rPr>
          <w:rFonts w:ascii="Times New Roman" w:hAnsi="Times New Roman" w:cs="Times New Roman"/>
          <w:i/>
          <w:iCs/>
          <w:sz w:val="20"/>
          <w:szCs w:val="20"/>
        </w:rPr>
        <w:t>Schistosoma</w:t>
      </w:r>
      <w:proofErr w:type="spellEnd"/>
      <w:r w:rsidR="00F55625" w:rsidRPr="00F55625">
        <w:rPr>
          <w:rFonts w:ascii="Times New Roman" w:hAnsi="Times New Roman" w:cs="Times New Roman"/>
          <w:i/>
          <w:iCs/>
          <w:sz w:val="20"/>
          <w:szCs w:val="20"/>
        </w:rPr>
        <w:t xml:space="preserve"> </w:t>
      </w:r>
      <w:r w:rsidRPr="00F55625">
        <w:rPr>
          <w:rFonts w:ascii="Times New Roman" w:hAnsi="Times New Roman" w:cs="Times New Roman"/>
          <w:sz w:val="20"/>
          <w:szCs w:val="20"/>
        </w:rPr>
        <w:t>anti-bodies positively patients</w:t>
      </w:r>
      <w:r w:rsidR="00F55625" w:rsidRPr="00F55625">
        <w:rPr>
          <w:rFonts w:ascii="Times New Roman" w:hAnsi="Times New Roman" w:cs="Times New Roman"/>
          <w:sz w:val="20"/>
          <w:szCs w:val="20"/>
        </w:rPr>
        <w:t xml:space="preserve"> </w:t>
      </w:r>
      <w:r w:rsidRPr="00F55625">
        <w:rPr>
          <w:rFonts w:ascii="Times New Roman" w:hAnsi="Times New Roman" w:cs="Times New Roman"/>
          <w:sz w:val="20"/>
          <w:szCs w:val="20"/>
        </w:rPr>
        <w:t xml:space="preserve">as shown in </w:t>
      </w:r>
      <w:r w:rsidR="009E696A" w:rsidRPr="00934004">
        <w:rPr>
          <w:rFonts w:ascii="Times New Roman" w:hAnsi="Times New Roman" w:cs="Times New Roman"/>
          <w:sz w:val="20"/>
          <w:szCs w:val="20"/>
        </w:rPr>
        <w:t>F</w:t>
      </w:r>
      <w:r w:rsidRPr="00934004">
        <w:rPr>
          <w:rFonts w:ascii="Times New Roman" w:hAnsi="Times New Roman" w:cs="Times New Roman"/>
          <w:sz w:val="20"/>
          <w:szCs w:val="20"/>
        </w:rPr>
        <w:t xml:space="preserve">igure (1) and </w:t>
      </w:r>
      <w:r w:rsidR="009E696A" w:rsidRPr="00934004">
        <w:rPr>
          <w:rFonts w:ascii="Times New Roman" w:hAnsi="Times New Roman" w:cs="Times New Roman"/>
          <w:sz w:val="20"/>
          <w:szCs w:val="20"/>
        </w:rPr>
        <w:t>F</w:t>
      </w:r>
      <w:r w:rsidRPr="00934004">
        <w:rPr>
          <w:rFonts w:ascii="Times New Roman" w:hAnsi="Times New Roman" w:cs="Times New Roman"/>
          <w:sz w:val="20"/>
          <w:szCs w:val="20"/>
        </w:rPr>
        <w:t>igure (</w:t>
      </w:r>
      <w:r w:rsidR="00DC351E" w:rsidRPr="00934004">
        <w:rPr>
          <w:rFonts w:ascii="Times New Roman" w:hAnsi="Times New Roman" w:cs="Times New Roman"/>
          <w:sz w:val="20"/>
          <w:szCs w:val="20"/>
        </w:rPr>
        <w:t>2</w:t>
      </w:r>
      <w:r w:rsidRPr="00934004">
        <w:rPr>
          <w:rFonts w:ascii="Times New Roman" w:hAnsi="Times New Roman" w:cs="Times New Roman"/>
          <w:sz w:val="20"/>
          <w:szCs w:val="20"/>
        </w:rPr>
        <w:t>).</w:t>
      </w:r>
      <w:r w:rsidR="00F55625" w:rsidRPr="00F55625">
        <w:rPr>
          <w:rFonts w:ascii="Times New Roman" w:hAnsi="Times New Roman" w:cs="Times New Roman"/>
          <w:sz w:val="20"/>
          <w:szCs w:val="20"/>
          <w:lang w:bidi="ar-EG"/>
        </w:rPr>
        <w:t xml:space="preserve"> </w:t>
      </w:r>
    </w:p>
    <w:p w:rsidR="009E696A" w:rsidRPr="00F55625" w:rsidRDefault="00F229D1" w:rsidP="00934004">
      <w:pPr>
        <w:pStyle w:val="p"/>
        <w:shd w:val="clear" w:color="auto" w:fill="FFFFFF"/>
        <w:snapToGrid w:val="0"/>
        <w:spacing w:before="0" w:beforeAutospacing="0" w:after="0" w:afterAutospacing="0"/>
        <w:ind w:firstLine="425"/>
        <w:jc w:val="both"/>
        <w:rPr>
          <w:sz w:val="20"/>
          <w:szCs w:val="20"/>
        </w:rPr>
      </w:pPr>
      <w:r w:rsidRPr="00F55625">
        <w:rPr>
          <w:sz w:val="20"/>
          <w:szCs w:val="20"/>
        </w:rPr>
        <w:t xml:space="preserve">As </w:t>
      </w:r>
      <w:r w:rsidRPr="00F55625">
        <w:rPr>
          <w:sz w:val="20"/>
          <w:szCs w:val="20"/>
          <w:shd w:val="clear" w:color="auto" w:fill="FFFFFF"/>
        </w:rPr>
        <w:t>the evolving cellular response to </w:t>
      </w:r>
      <w:r w:rsidRPr="00F55625">
        <w:rPr>
          <w:rStyle w:val="Emphasis"/>
          <w:sz w:val="20"/>
          <w:szCs w:val="20"/>
          <w:shd w:val="clear" w:color="auto" w:fill="FFFFFF"/>
        </w:rPr>
        <w:t xml:space="preserve">S. </w:t>
      </w:r>
      <w:proofErr w:type="spellStart"/>
      <w:r w:rsidRPr="00F55625">
        <w:rPr>
          <w:rStyle w:val="Emphasis"/>
          <w:sz w:val="20"/>
          <w:szCs w:val="20"/>
          <w:shd w:val="clear" w:color="auto" w:fill="FFFFFF"/>
        </w:rPr>
        <w:t>japonicum</w:t>
      </w:r>
      <w:proofErr w:type="spellEnd"/>
      <w:r w:rsidRPr="00F55625">
        <w:rPr>
          <w:sz w:val="20"/>
          <w:szCs w:val="20"/>
          <w:shd w:val="clear" w:color="auto" w:fill="FFFFFF"/>
        </w:rPr>
        <w:t xml:space="preserve"> infection is gradually accompanied by production of non-complement fixing </w:t>
      </w:r>
      <w:proofErr w:type="spellStart"/>
      <w:r w:rsidRPr="00F55625">
        <w:rPr>
          <w:sz w:val="20"/>
          <w:szCs w:val="20"/>
          <w:shd w:val="clear" w:color="auto" w:fill="FFFFFF"/>
        </w:rPr>
        <w:t>IgG</w:t>
      </w:r>
      <w:proofErr w:type="spellEnd"/>
      <w:r w:rsidRPr="00F55625">
        <w:rPr>
          <w:sz w:val="20"/>
          <w:szCs w:val="20"/>
          <w:shd w:val="clear" w:color="auto" w:fill="FFFFFF"/>
        </w:rPr>
        <w:t xml:space="preserve"> and </w:t>
      </w:r>
      <w:proofErr w:type="spellStart"/>
      <w:r w:rsidRPr="00F55625">
        <w:rPr>
          <w:sz w:val="20"/>
          <w:szCs w:val="20"/>
          <w:shd w:val="clear" w:color="auto" w:fill="FFFFFF"/>
        </w:rPr>
        <w:t>IgE</w:t>
      </w:r>
      <w:proofErr w:type="spellEnd"/>
      <w:r w:rsidRPr="00F55625">
        <w:rPr>
          <w:sz w:val="20"/>
          <w:szCs w:val="20"/>
          <w:shd w:val="clear" w:color="auto" w:fill="FFFFFF"/>
        </w:rPr>
        <w:t xml:space="preserve"> antibodies</w:t>
      </w:r>
      <w:r w:rsidRPr="00F55625">
        <w:rPr>
          <w:b/>
          <w:bCs/>
          <w:sz w:val="20"/>
          <w:szCs w:val="20"/>
          <w:shd w:val="clear" w:color="auto" w:fill="FFFFFF"/>
        </w:rPr>
        <w:t>.</w:t>
      </w:r>
      <w:r w:rsidR="00996E59" w:rsidRPr="00F55625">
        <w:rPr>
          <w:b/>
          <w:bCs/>
          <w:sz w:val="20"/>
          <w:szCs w:val="20"/>
        </w:rPr>
        <w:t xml:space="preserve"> </w:t>
      </w:r>
      <w:r w:rsidRPr="00F55625">
        <w:rPr>
          <w:b/>
          <w:bCs/>
          <w:sz w:val="20"/>
          <w:szCs w:val="20"/>
        </w:rPr>
        <w:t>(</w:t>
      </w:r>
      <w:proofErr w:type="spellStart"/>
      <w:r w:rsidRPr="00F55625">
        <w:rPr>
          <w:b/>
          <w:bCs/>
          <w:sz w:val="20"/>
          <w:szCs w:val="20"/>
        </w:rPr>
        <w:t>Gause</w:t>
      </w:r>
      <w:proofErr w:type="spellEnd"/>
      <w:r w:rsidRPr="00F55625">
        <w:rPr>
          <w:b/>
          <w:bCs/>
          <w:sz w:val="20"/>
          <w:szCs w:val="20"/>
          <w:shd w:val="clear" w:color="auto" w:fill="FFFFFF"/>
        </w:rPr>
        <w:t xml:space="preserve"> et al.,</w:t>
      </w:r>
      <w:r w:rsidR="00996E59" w:rsidRPr="00F55625">
        <w:rPr>
          <w:b/>
          <w:bCs/>
          <w:sz w:val="20"/>
          <w:szCs w:val="20"/>
          <w:shd w:val="clear" w:color="auto" w:fill="FFFFFF"/>
        </w:rPr>
        <w:t xml:space="preserve"> </w:t>
      </w:r>
      <w:r w:rsidRPr="00F55625">
        <w:rPr>
          <w:b/>
          <w:bCs/>
          <w:sz w:val="20"/>
          <w:szCs w:val="20"/>
          <w:shd w:val="clear" w:color="auto" w:fill="FFFFFF"/>
        </w:rPr>
        <w:t>2003),</w:t>
      </w:r>
      <w:r w:rsidR="00996E59" w:rsidRPr="00F55625">
        <w:rPr>
          <w:b/>
          <w:bCs/>
          <w:sz w:val="20"/>
          <w:szCs w:val="20"/>
          <w:shd w:val="clear" w:color="auto" w:fill="FFFFFF"/>
        </w:rPr>
        <w:t xml:space="preserve"> </w:t>
      </w:r>
      <w:r w:rsidRPr="00F55625">
        <w:rPr>
          <w:sz w:val="20"/>
          <w:szCs w:val="20"/>
          <w:shd w:val="clear" w:color="auto" w:fill="FFFFFF"/>
        </w:rPr>
        <w:t xml:space="preserve">Hence, IL-17 normally serves to suppress SEA-specific </w:t>
      </w:r>
      <w:proofErr w:type="spellStart"/>
      <w:r w:rsidRPr="00F55625">
        <w:rPr>
          <w:sz w:val="20"/>
          <w:szCs w:val="20"/>
          <w:shd w:val="clear" w:color="auto" w:fill="FFFFFF"/>
        </w:rPr>
        <w:t>IgG</w:t>
      </w:r>
      <w:proofErr w:type="spellEnd"/>
      <w:r w:rsidRPr="00F55625">
        <w:rPr>
          <w:sz w:val="20"/>
          <w:szCs w:val="20"/>
          <w:shd w:val="clear" w:color="auto" w:fill="FFFFFF"/>
        </w:rPr>
        <w:t xml:space="preserve"> expression, </w:t>
      </w:r>
      <w:r w:rsidRPr="00F55625">
        <w:rPr>
          <w:sz w:val="20"/>
          <w:szCs w:val="20"/>
        </w:rPr>
        <w:t>which is consistent with the results of</w:t>
      </w:r>
      <w:r w:rsidRPr="00F55625">
        <w:rPr>
          <w:b/>
          <w:bCs/>
          <w:sz w:val="20"/>
          <w:szCs w:val="20"/>
        </w:rPr>
        <w:t xml:space="preserve"> </w:t>
      </w:r>
      <w:proofErr w:type="spellStart"/>
      <w:r w:rsidRPr="00F55625">
        <w:rPr>
          <w:b/>
          <w:bCs/>
          <w:sz w:val="20"/>
          <w:szCs w:val="20"/>
        </w:rPr>
        <w:t>Wen</w:t>
      </w:r>
      <w:proofErr w:type="spellEnd"/>
      <w:r w:rsidRPr="00F55625">
        <w:rPr>
          <w:b/>
          <w:bCs/>
          <w:sz w:val="20"/>
          <w:szCs w:val="20"/>
        </w:rPr>
        <w:t> et al</w:t>
      </w:r>
      <w:r w:rsidR="00F55625" w:rsidRPr="00F55625">
        <w:rPr>
          <w:b/>
          <w:bCs/>
          <w:sz w:val="20"/>
          <w:szCs w:val="20"/>
        </w:rPr>
        <w:t>. (</w:t>
      </w:r>
      <w:r w:rsidRPr="00F55625">
        <w:rPr>
          <w:b/>
          <w:bCs/>
          <w:sz w:val="20"/>
          <w:szCs w:val="20"/>
        </w:rPr>
        <w:t>2011)</w:t>
      </w:r>
      <w:r w:rsidR="009E696A" w:rsidRPr="00F55625">
        <w:rPr>
          <w:sz w:val="20"/>
          <w:szCs w:val="20"/>
        </w:rPr>
        <w:t>.</w:t>
      </w:r>
    </w:p>
    <w:p w:rsidR="009E696A" w:rsidRPr="00F55625" w:rsidRDefault="009E696A" w:rsidP="00934004">
      <w:pPr>
        <w:pStyle w:val="p"/>
        <w:shd w:val="clear" w:color="auto" w:fill="FFFFFF"/>
        <w:snapToGrid w:val="0"/>
        <w:spacing w:before="0" w:beforeAutospacing="0" w:after="0" w:afterAutospacing="0"/>
        <w:ind w:firstLine="425"/>
        <w:jc w:val="both"/>
        <w:rPr>
          <w:sz w:val="20"/>
          <w:szCs w:val="20"/>
        </w:rPr>
      </w:pPr>
    </w:p>
    <w:p w:rsidR="009E696A" w:rsidRPr="00F55625" w:rsidRDefault="009E696A" w:rsidP="00934004">
      <w:pPr>
        <w:pStyle w:val="p"/>
        <w:shd w:val="clear" w:color="auto" w:fill="FFFFFF"/>
        <w:snapToGrid w:val="0"/>
        <w:spacing w:before="0" w:beforeAutospacing="0" w:after="0" w:afterAutospacing="0"/>
        <w:jc w:val="center"/>
        <w:rPr>
          <w:sz w:val="20"/>
          <w:szCs w:val="20"/>
        </w:rPr>
      </w:pPr>
      <w:r w:rsidRPr="00F55625">
        <w:rPr>
          <w:noProof/>
          <w:sz w:val="20"/>
          <w:szCs w:val="20"/>
          <w:lang w:eastAsia="zh-CN"/>
        </w:rPr>
        <w:drawing>
          <wp:inline distT="0" distB="0" distL="0" distR="0">
            <wp:extent cx="2747010" cy="174114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7010" cy="1741148"/>
                    </a:xfrm>
                    <a:prstGeom prst="rect">
                      <a:avLst/>
                    </a:prstGeom>
                    <a:noFill/>
                    <a:ln w="9525">
                      <a:noFill/>
                      <a:miter lim="800000"/>
                      <a:headEnd/>
                      <a:tailEnd/>
                    </a:ln>
                  </pic:spPr>
                </pic:pic>
              </a:graphicData>
            </a:graphic>
          </wp:inline>
        </w:drawing>
      </w:r>
    </w:p>
    <w:p w:rsidR="00996E59" w:rsidRPr="00F55625" w:rsidRDefault="00996E59" w:rsidP="00934004">
      <w:pPr>
        <w:bidi w:val="0"/>
        <w:snapToGrid w:val="0"/>
        <w:spacing w:after="0" w:line="240" w:lineRule="auto"/>
        <w:ind w:firstLine="425"/>
        <w:jc w:val="both"/>
        <w:rPr>
          <w:rFonts w:ascii="Times New Roman" w:hAnsi="Times New Roman" w:cs="Times New Roman"/>
          <w:sz w:val="20"/>
          <w:szCs w:val="20"/>
          <w:lang w:bidi="ar-EG"/>
        </w:rPr>
      </w:pPr>
      <w:r w:rsidRPr="00F55625">
        <w:rPr>
          <w:rFonts w:ascii="Times New Roman" w:hAnsi="Times New Roman" w:cs="Times New Roman"/>
          <w:sz w:val="20"/>
          <w:szCs w:val="20"/>
          <w:lang w:bidi="ar-EG"/>
        </w:rPr>
        <w:t>Figure (1): sex in different study groups</w:t>
      </w:r>
    </w:p>
    <w:p w:rsidR="00996E59" w:rsidRPr="00F55625" w:rsidRDefault="00996E59" w:rsidP="00934004">
      <w:pPr>
        <w:pStyle w:val="p"/>
        <w:shd w:val="clear" w:color="auto" w:fill="FFFFFF"/>
        <w:snapToGrid w:val="0"/>
        <w:spacing w:before="0" w:beforeAutospacing="0" w:after="0" w:afterAutospacing="0"/>
        <w:ind w:firstLine="425"/>
        <w:jc w:val="both"/>
        <w:rPr>
          <w:sz w:val="20"/>
          <w:szCs w:val="20"/>
        </w:rPr>
      </w:pPr>
    </w:p>
    <w:p w:rsidR="009E696A" w:rsidRPr="00F55625" w:rsidRDefault="009E696A" w:rsidP="00934004">
      <w:pPr>
        <w:pStyle w:val="p"/>
        <w:shd w:val="clear" w:color="auto" w:fill="FFFFFF"/>
        <w:snapToGrid w:val="0"/>
        <w:spacing w:before="0" w:beforeAutospacing="0" w:after="0" w:afterAutospacing="0"/>
        <w:jc w:val="center"/>
        <w:rPr>
          <w:sz w:val="20"/>
          <w:szCs w:val="20"/>
        </w:rPr>
      </w:pPr>
      <w:r w:rsidRPr="00F55625">
        <w:rPr>
          <w:noProof/>
          <w:sz w:val="20"/>
          <w:szCs w:val="20"/>
          <w:lang w:eastAsia="zh-CN"/>
        </w:rPr>
        <w:drawing>
          <wp:inline distT="0" distB="0" distL="0" distR="0">
            <wp:extent cx="2747010" cy="154692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747010" cy="1546924"/>
                    </a:xfrm>
                    <a:prstGeom prst="rect">
                      <a:avLst/>
                    </a:prstGeom>
                    <a:noFill/>
                    <a:ln w="9525">
                      <a:noFill/>
                      <a:miter lim="800000"/>
                      <a:headEnd/>
                      <a:tailEnd/>
                    </a:ln>
                  </pic:spPr>
                </pic:pic>
              </a:graphicData>
            </a:graphic>
          </wp:inline>
        </w:drawing>
      </w:r>
    </w:p>
    <w:p w:rsidR="00996E59" w:rsidRPr="00F55625" w:rsidRDefault="00996E59" w:rsidP="00934004">
      <w:pPr>
        <w:bidi w:val="0"/>
        <w:snapToGrid w:val="0"/>
        <w:spacing w:after="0" w:line="240" w:lineRule="auto"/>
        <w:jc w:val="both"/>
        <w:rPr>
          <w:rFonts w:ascii="Times New Roman" w:hAnsi="Times New Roman" w:cs="Times New Roman"/>
          <w:sz w:val="20"/>
          <w:szCs w:val="18"/>
          <w:lang w:bidi="ar-EG"/>
        </w:rPr>
      </w:pPr>
      <w:r w:rsidRPr="00F55625">
        <w:rPr>
          <w:rFonts w:ascii="Times New Roman" w:hAnsi="Times New Roman" w:cs="Times New Roman"/>
          <w:sz w:val="20"/>
          <w:szCs w:val="20"/>
          <w:lang w:bidi="ar-EG"/>
        </w:rPr>
        <w:t>Figure (2): Mean IL-17 level before treatment in different study groups</w:t>
      </w:r>
    </w:p>
    <w:p w:rsidR="00996E59" w:rsidRPr="00F55625" w:rsidRDefault="00996E59" w:rsidP="00934004">
      <w:pPr>
        <w:pStyle w:val="p"/>
        <w:shd w:val="clear" w:color="auto" w:fill="FFFFFF"/>
        <w:snapToGrid w:val="0"/>
        <w:spacing w:before="0" w:beforeAutospacing="0" w:after="0" w:afterAutospacing="0"/>
        <w:ind w:firstLine="425"/>
        <w:jc w:val="both"/>
        <w:rPr>
          <w:sz w:val="20"/>
          <w:szCs w:val="20"/>
        </w:rPr>
      </w:pPr>
    </w:p>
    <w:p w:rsidR="00F229D1" w:rsidRPr="00F55625" w:rsidRDefault="00F229D1" w:rsidP="00934004">
      <w:pPr>
        <w:pStyle w:val="p"/>
        <w:shd w:val="clear" w:color="auto" w:fill="FFFFFF"/>
        <w:snapToGrid w:val="0"/>
        <w:spacing w:before="0" w:beforeAutospacing="0" w:after="0" w:afterAutospacing="0"/>
        <w:ind w:firstLine="425"/>
        <w:jc w:val="both"/>
        <w:rPr>
          <w:sz w:val="20"/>
          <w:szCs w:val="20"/>
        </w:rPr>
      </w:pPr>
      <w:r w:rsidRPr="00F55625">
        <w:rPr>
          <w:sz w:val="20"/>
          <w:szCs w:val="20"/>
        </w:rPr>
        <w:t xml:space="preserve">Although the functions of Th17subset are not completely understood, several studies suggested the important role of Th17 cells in host defenses against extracellular pathogens and in the </w:t>
      </w:r>
      <w:proofErr w:type="spellStart"/>
      <w:r w:rsidRPr="00F55625">
        <w:rPr>
          <w:sz w:val="20"/>
          <w:szCs w:val="20"/>
        </w:rPr>
        <w:t>immunopathogenesis</w:t>
      </w:r>
      <w:proofErr w:type="spellEnd"/>
      <w:r w:rsidRPr="00F55625">
        <w:rPr>
          <w:sz w:val="20"/>
          <w:szCs w:val="20"/>
        </w:rPr>
        <w:t xml:space="preserve"> of some infectious diseases by producing their crucial regulatory cytokine IL-17 </w:t>
      </w:r>
      <w:r w:rsidRPr="00F55625">
        <w:rPr>
          <w:b/>
          <w:bCs/>
          <w:sz w:val="20"/>
          <w:szCs w:val="20"/>
        </w:rPr>
        <w:t>(</w:t>
      </w:r>
      <w:proofErr w:type="spellStart"/>
      <w:r w:rsidRPr="00F55625">
        <w:rPr>
          <w:b/>
          <w:bCs/>
          <w:sz w:val="20"/>
          <w:szCs w:val="20"/>
        </w:rPr>
        <w:t>Grzych</w:t>
      </w:r>
      <w:proofErr w:type="spellEnd"/>
      <w:r w:rsidRPr="00F55625">
        <w:rPr>
          <w:b/>
          <w:bCs/>
          <w:sz w:val="20"/>
          <w:szCs w:val="20"/>
        </w:rPr>
        <w:t xml:space="preserve"> et al., 1991; </w:t>
      </w:r>
      <w:proofErr w:type="spellStart"/>
      <w:r w:rsidRPr="00F55625">
        <w:rPr>
          <w:b/>
          <w:bCs/>
          <w:sz w:val="20"/>
          <w:szCs w:val="20"/>
        </w:rPr>
        <w:t>Rutitzky</w:t>
      </w:r>
      <w:proofErr w:type="spellEnd"/>
      <w:r w:rsidRPr="00F55625">
        <w:rPr>
          <w:b/>
          <w:bCs/>
          <w:sz w:val="20"/>
          <w:szCs w:val="20"/>
        </w:rPr>
        <w:t xml:space="preserve"> et al., 2008; </w:t>
      </w:r>
      <w:proofErr w:type="spellStart"/>
      <w:r w:rsidRPr="00F55625">
        <w:rPr>
          <w:b/>
          <w:bCs/>
          <w:sz w:val="20"/>
          <w:szCs w:val="20"/>
        </w:rPr>
        <w:t>Rutitzky</w:t>
      </w:r>
      <w:proofErr w:type="spellEnd"/>
      <w:r w:rsidRPr="00F55625">
        <w:rPr>
          <w:b/>
          <w:bCs/>
          <w:sz w:val="20"/>
          <w:szCs w:val="20"/>
        </w:rPr>
        <w:t xml:space="preserve"> et al., 2009; </w:t>
      </w:r>
      <w:proofErr w:type="spellStart"/>
      <w:r w:rsidRPr="00F55625">
        <w:rPr>
          <w:b/>
          <w:bCs/>
          <w:sz w:val="20"/>
          <w:szCs w:val="20"/>
        </w:rPr>
        <w:t>Rutitzky</w:t>
      </w:r>
      <w:proofErr w:type="spellEnd"/>
      <w:r w:rsidR="00F55625" w:rsidRPr="00F55625">
        <w:rPr>
          <w:b/>
          <w:bCs/>
          <w:sz w:val="20"/>
          <w:szCs w:val="20"/>
        </w:rPr>
        <w:t xml:space="preserve"> &amp; </w:t>
      </w:r>
      <w:proofErr w:type="spellStart"/>
      <w:r w:rsidRPr="00F55625">
        <w:rPr>
          <w:b/>
          <w:bCs/>
          <w:sz w:val="20"/>
          <w:szCs w:val="20"/>
        </w:rPr>
        <w:t>Stadecker</w:t>
      </w:r>
      <w:proofErr w:type="spellEnd"/>
      <w:r w:rsidRPr="00F55625">
        <w:rPr>
          <w:b/>
          <w:bCs/>
          <w:sz w:val="20"/>
          <w:szCs w:val="20"/>
        </w:rPr>
        <w:t xml:space="preserve">, 2011; </w:t>
      </w:r>
      <w:proofErr w:type="spellStart"/>
      <w:r w:rsidRPr="00F55625">
        <w:rPr>
          <w:b/>
          <w:bCs/>
          <w:sz w:val="20"/>
          <w:szCs w:val="20"/>
        </w:rPr>
        <w:t>Shainheit</w:t>
      </w:r>
      <w:proofErr w:type="spellEnd"/>
      <w:r w:rsidRPr="00F55625">
        <w:rPr>
          <w:b/>
          <w:bCs/>
          <w:sz w:val="20"/>
          <w:szCs w:val="20"/>
        </w:rPr>
        <w:t xml:space="preserve"> et al., 2011; Smith et al., 2009).</w:t>
      </w:r>
      <w:r w:rsidR="00F55625" w:rsidRPr="00F55625">
        <w:rPr>
          <w:sz w:val="20"/>
          <w:szCs w:val="20"/>
        </w:rPr>
        <w:t xml:space="preserve"> </w:t>
      </w:r>
      <w:proofErr w:type="spellStart"/>
      <w:r w:rsidRPr="00F55625">
        <w:rPr>
          <w:b/>
          <w:bCs/>
          <w:sz w:val="20"/>
          <w:szCs w:val="20"/>
        </w:rPr>
        <w:t>Wen</w:t>
      </w:r>
      <w:proofErr w:type="spellEnd"/>
      <w:r w:rsidRPr="00F55625">
        <w:rPr>
          <w:b/>
          <w:bCs/>
          <w:sz w:val="20"/>
          <w:szCs w:val="20"/>
        </w:rPr>
        <w:t xml:space="preserve"> et al. (2011)</w:t>
      </w:r>
      <w:r w:rsidRPr="00F55625">
        <w:rPr>
          <w:sz w:val="20"/>
          <w:szCs w:val="20"/>
        </w:rPr>
        <w:t xml:space="preserve"> reported that Th17 cells are directly associated with the severity of hepatic egg-induced </w:t>
      </w:r>
      <w:proofErr w:type="spellStart"/>
      <w:r w:rsidRPr="00F55625">
        <w:rPr>
          <w:sz w:val="20"/>
          <w:szCs w:val="20"/>
        </w:rPr>
        <w:t>granulomatous</w:t>
      </w:r>
      <w:proofErr w:type="spellEnd"/>
      <w:r w:rsidRPr="00F55625">
        <w:rPr>
          <w:sz w:val="20"/>
          <w:szCs w:val="20"/>
        </w:rPr>
        <w:t xml:space="preserve"> inflammation.</w:t>
      </w:r>
    </w:p>
    <w:p w:rsidR="00E320A4" w:rsidRPr="00F55625" w:rsidRDefault="00F229D1" w:rsidP="00934004">
      <w:pPr>
        <w:pStyle w:val="p"/>
        <w:shd w:val="clear" w:color="auto" w:fill="FFFFFF"/>
        <w:snapToGrid w:val="0"/>
        <w:spacing w:before="0" w:beforeAutospacing="0" w:after="0" w:afterAutospacing="0"/>
        <w:ind w:firstLine="425"/>
        <w:jc w:val="both"/>
        <w:rPr>
          <w:b/>
          <w:bCs/>
          <w:sz w:val="20"/>
          <w:szCs w:val="20"/>
        </w:rPr>
      </w:pPr>
      <w:r w:rsidRPr="00F55625">
        <w:rPr>
          <w:sz w:val="20"/>
          <w:szCs w:val="20"/>
        </w:rPr>
        <w:t xml:space="preserve">The level of Th17 cells in the host is determined by multiple factors including exposure to complex </w:t>
      </w:r>
      <w:r w:rsidRPr="00F55625">
        <w:rPr>
          <w:sz w:val="20"/>
          <w:szCs w:val="20"/>
        </w:rPr>
        <w:lastRenderedPageBreak/>
        <w:t xml:space="preserve">parasitic antigens that either induce or suppress the generation. Lowering IL-17 levels may also favor the host’s protective responses against </w:t>
      </w:r>
      <w:proofErr w:type="spellStart"/>
      <w:r w:rsidRPr="00F55625">
        <w:rPr>
          <w:i/>
          <w:iCs/>
          <w:sz w:val="20"/>
          <w:szCs w:val="20"/>
        </w:rPr>
        <w:t>Schistosoma</w:t>
      </w:r>
      <w:proofErr w:type="spellEnd"/>
      <w:r w:rsidRPr="00F55625">
        <w:rPr>
          <w:sz w:val="20"/>
          <w:szCs w:val="20"/>
        </w:rPr>
        <w:t xml:space="preserve"> infection </w:t>
      </w:r>
      <w:r w:rsidRPr="00F55625">
        <w:rPr>
          <w:b/>
          <w:bCs/>
          <w:sz w:val="20"/>
          <w:szCs w:val="20"/>
        </w:rPr>
        <w:t>(</w:t>
      </w:r>
      <w:proofErr w:type="spellStart"/>
      <w:r w:rsidRPr="00F55625">
        <w:rPr>
          <w:b/>
          <w:bCs/>
          <w:sz w:val="20"/>
          <w:szCs w:val="20"/>
        </w:rPr>
        <w:t>Shainheit</w:t>
      </w:r>
      <w:proofErr w:type="spellEnd"/>
      <w:r w:rsidRPr="00F55625">
        <w:rPr>
          <w:b/>
          <w:bCs/>
          <w:sz w:val="20"/>
          <w:szCs w:val="20"/>
        </w:rPr>
        <w:t xml:space="preserve"> et al., 2011; </w:t>
      </w:r>
      <w:proofErr w:type="spellStart"/>
      <w:r w:rsidRPr="00F55625">
        <w:rPr>
          <w:b/>
          <w:bCs/>
          <w:sz w:val="20"/>
          <w:szCs w:val="20"/>
        </w:rPr>
        <w:t>Wen</w:t>
      </w:r>
      <w:proofErr w:type="spellEnd"/>
      <w:r w:rsidRPr="00F55625">
        <w:rPr>
          <w:b/>
          <w:bCs/>
          <w:sz w:val="20"/>
          <w:szCs w:val="20"/>
        </w:rPr>
        <w:t xml:space="preserve"> et al., 2011).</w:t>
      </w:r>
      <w:r w:rsidRPr="00F55625">
        <w:rPr>
          <w:sz w:val="20"/>
          <w:szCs w:val="20"/>
        </w:rPr>
        <w:t xml:space="preserve"> An increase in the frequency of Th17 cells located in the liver </w:t>
      </w:r>
      <w:proofErr w:type="spellStart"/>
      <w:r w:rsidRPr="00F55625">
        <w:rPr>
          <w:sz w:val="20"/>
          <w:szCs w:val="20"/>
        </w:rPr>
        <w:t>granulomas</w:t>
      </w:r>
      <w:proofErr w:type="spellEnd"/>
      <w:r w:rsidRPr="00F55625">
        <w:rPr>
          <w:sz w:val="20"/>
          <w:szCs w:val="20"/>
        </w:rPr>
        <w:t xml:space="preserve"> and spleens of</w:t>
      </w:r>
      <w:r w:rsidRPr="00F55625">
        <w:rPr>
          <w:i/>
          <w:iCs/>
          <w:sz w:val="20"/>
          <w:szCs w:val="20"/>
        </w:rPr>
        <w:t xml:space="preserve"> </w:t>
      </w:r>
      <w:proofErr w:type="spellStart"/>
      <w:r w:rsidRPr="00F55625">
        <w:rPr>
          <w:i/>
          <w:iCs/>
          <w:sz w:val="20"/>
          <w:szCs w:val="20"/>
        </w:rPr>
        <w:t>Schistosoma</w:t>
      </w:r>
      <w:proofErr w:type="spellEnd"/>
      <w:r w:rsidRPr="00F55625">
        <w:rPr>
          <w:sz w:val="20"/>
          <w:szCs w:val="20"/>
        </w:rPr>
        <w:t xml:space="preserve">-infected mice was reported which could be reduced by neutralization of IL-17 in vivo </w:t>
      </w:r>
      <w:r w:rsidRPr="00F55625">
        <w:rPr>
          <w:b/>
          <w:bCs/>
          <w:sz w:val="20"/>
          <w:szCs w:val="20"/>
        </w:rPr>
        <w:t>(</w:t>
      </w:r>
      <w:proofErr w:type="spellStart"/>
      <w:r w:rsidRPr="00F55625">
        <w:rPr>
          <w:b/>
          <w:bCs/>
          <w:sz w:val="20"/>
          <w:szCs w:val="20"/>
        </w:rPr>
        <w:t>Mbow</w:t>
      </w:r>
      <w:proofErr w:type="spellEnd"/>
      <w:r w:rsidRPr="00F55625">
        <w:rPr>
          <w:b/>
          <w:bCs/>
          <w:sz w:val="20"/>
          <w:szCs w:val="20"/>
        </w:rPr>
        <w:t xml:space="preserve"> et al., 2013; </w:t>
      </w:r>
      <w:proofErr w:type="spellStart"/>
      <w:r w:rsidRPr="00F55625">
        <w:rPr>
          <w:b/>
          <w:bCs/>
          <w:sz w:val="20"/>
          <w:szCs w:val="20"/>
        </w:rPr>
        <w:t>Rutitzky</w:t>
      </w:r>
      <w:proofErr w:type="spellEnd"/>
      <w:r w:rsidRPr="00F55625">
        <w:rPr>
          <w:b/>
          <w:bCs/>
          <w:sz w:val="20"/>
          <w:szCs w:val="20"/>
        </w:rPr>
        <w:t xml:space="preserve"> et al., 2005; </w:t>
      </w:r>
      <w:proofErr w:type="spellStart"/>
      <w:r w:rsidRPr="00F55625">
        <w:rPr>
          <w:b/>
          <w:bCs/>
          <w:sz w:val="20"/>
          <w:szCs w:val="20"/>
        </w:rPr>
        <w:t>Rutitzky</w:t>
      </w:r>
      <w:proofErr w:type="spellEnd"/>
      <w:r w:rsidRPr="00F55625">
        <w:rPr>
          <w:b/>
          <w:bCs/>
          <w:sz w:val="20"/>
          <w:szCs w:val="20"/>
        </w:rPr>
        <w:t xml:space="preserve"> et al., 2008).</w:t>
      </w:r>
      <w:r w:rsidR="00E320A4" w:rsidRPr="00F55625">
        <w:rPr>
          <w:sz w:val="20"/>
          <w:szCs w:val="20"/>
        </w:rPr>
        <w:t xml:space="preserve"> Patients co-infected with HCV and </w:t>
      </w:r>
      <w:proofErr w:type="spellStart"/>
      <w:r w:rsidR="00E320A4" w:rsidRPr="00F55625">
        <w:rPr>
          <w:sz w:val="20"/>
          <w:szCs w:val="20"/>
        </w:rPr>
        <w:t>schistosomiasis</w:t>
      </w:r>
      <w:proofErr w:type="spellEnd"/>
      <w:r w:rsidR="00E320A4" w:rsidRPr="00F55625">
        <w:rPr>
          <w:sz w:val="20"/>
          <w:szCs w:val="20"/>
        </w:rPr>
        <w:t xml:space="preserve"> exhibit unique</w:t>
      </w:r>
      <w:r w:rsidR="00F55625" w:rsidRPr="00F55625">
        <w:rPr>
          <w:sz w:val="20"/>
          <w:szCs w:val="20"/>
        </w:rPr>
        <w:t xml:space="preserve"> </w:t>
      </w:r>
      <w:r w:rsidR="00E320A4" w:rsidRPr="00F55625">
        <w:rPr>
          <w:sz w:val="20"/>
          <w:szCs w:val="20"/>
        </w:rPr>
        <w:t xml:space="preserve">clinical, </w:t>
      </w:r>
      <w:proofErr w:type="spellStart"/>
      <w:r w:rsidR="00E320A4" w:rsidRPr="00F55625">
        <w:rPr>
          <w:sz w:val="20"/>
          <w:szCs w:val="20"/>
        </w:rPr>
        <w:t>virological</w:t>
      </w:r>
      <w:proofErr w:type="spellEnd"/>
      <w:r w:rsidR="00E320A4" w:rsidRPr="00F55625">
        <w:rPr>
          <w:sz w:val="20"/>
          <w:szCs w:val="20"/>
        </w:rPr>
        <w:t>,</w:t>
      </w:r>
      <w:r w:rsidR="00F55625" w:rsidRPr="00F55625">
        <w:rPr>
          <w:sz w:val="20"/>
          <w:szCs w:val="20"/>
        </w:rPr>
        <w:t xml:space="preserve"> </w:t>
      </w:r>
      <w:r w:rsidR="00E320A4" w:rsidRPr="00F55625">
        <w:rPr>
          <w:sz w:val="20"/>
          <w:szCs w:val="20"/>
        </w:rPr>
        <w:t>and</w:t>
      </w:r>
      <w:r w:rsidR="00F55625" w:rsidRPr="00F55625">
        <w:rPr>
          <w:sz w:val="20"/>
          <w:szCs w:val="20"/>
        </w:rPr>
        <w:t xml:space="preserve"> </w:t>
      </w:r>
      <w:r w:rsidR="00E320A4" w:rsidRPr="00F55625">
        <w:rPr>
          <w:sz w:val="20"/>
          <w:szCs w:val="20"/>
        </w:rPr>
        <w:t>histological</w:t>
      </w:r>
      <w:r w:rsidR="00F55625" w:rsidRPr="00F55625">
        <w:rPr>
          <w:sz w:val="20"/>
          <w:szCs w:val="20"/>
        </w:rPr>
        <w:t xml:space="preserve"> </w:t>
      </w:r>
      <w:r w:rsidR="00E320A4" w:rsidRPr="00F55625">
        <w:rPr>
          <w:sz w:val="20"/>
          <w:szCs w:val="20"/>
        </w:rPr>
        <w:t xml:space="preserve">patterns manifested by viral persistence with high HCV RNA titers, as well as higher </w:t>
      </w:r>
      <w:proofErr w:type="spellStart"/>
      <w:r w:rsidR="00E320A4" w:rsidRPr="00F55625">
        <w:rPr>
          <w:sz w:val="20"/>
          <w:szCs w:val="20"/>
        </w:rPr>
        <w:t>necro</w:t>
      </w:r>
      <w:proofErr w:type="spellEnd"/>
      <w:r w:rsidR="00E320A4" w:rsidRPr="00F55625">
        <w:rPr>
          <w:sz w:val="20"/>
          <w:szCs w:val="20"/>
        </w:rPr>
        <w:t xml:space="preserve">-inflammation and fibrosis in the liver </w:t>
      </w:r>
      <w:r w:rsidR="00E320A4" w:rsidRPr="00F55625">
        <w:rPr>
          <w:b/>
          <w:bCs/>
          <w:sz w:val="20"/>
          <w:szCs w:val="20"/>
        </w:rPr>
        <w:t xml:space="preserve">(Angelico et al., 1997; </w:t>
      </w:r>
      <w:proofErr w:type="spellStart"/>
      <w:r w:rsidR="00E320A4" w:rsidRPr="00F55625">
        <w:rPr>
          <w:b/>
          <w:bCs/>
          <w:sz w:val="20"/>
          <w:szCs w:val="20"/>
        </w:rPr>
        <w:t>Kamal</w:t>
      </w:r>
      <w:proofErr w:type="spellEnd"/>
      <w:r w:rsidR="00E320A4" w:rsidRPr="00F55625">
        <w:rPr>
          <w:b/>
          <w:bCs/>
          <w:sz w:val="20"/>
          <w:szCs w:val="20"/>
        </w:rPr>
        <w:t xml:space="preserve"> et al., 2000b). </w:t>
      </w:r>
    </w:p>
    <w:p w:rsidR="00F55625" w:rsidRPr="00F55625" w:rsidRDefault="00E320A4" w:rsidP="00934004">
      <w:pPr>
        <w:pStyle w:val="p"/>
        <w:shd w:val="clear" w:color="auto" w:fill="FFFFFF"/>
        <w:snapToGrid w:val="0"/>
        <w:spacing w:before="0" w:beforeAutospacing="0" w:after="0" w:afterAutospacing="0"/>
        <w:ind w:firstLine="425"/>
        <w:jc w:val="both"/>
        <w:rPr>
          <w:sz w:val="20"/>
          <w:szCs w:val="20"/>
        </w:rPr>
      </w:pPr>
      <w:proofErr w:type="spellStart"/>
      <w:r w:rsidRPr="00F55625">
        <w:rPr>
          <w:b/>
          <w:bCs/>
          <w:sz w:val="20"/>
          <w:szCs w:val="20"/>
        </w:rPr>
        <w:t>Fathy</w:t>
      </w:r>
      <w:proofErr w:type="spellEnd"/>
      <w:r w:rsidRPr="00F55625">
        <w:rPr>
          <w:b/>
          <w:bCs/>
          <w:sz w:val="20"/>
          <w:szCs w:val="20"/>
        </w:rPr>
        <w:t xml:space="preserve"> et al., (2011) </w:t>
      </w:r>
      <w:r w:rsidRPr="00F55625">
        <w:rPr>
          <w:sz w:val="20"/>
          <w:szCs w:val="20"/>
        </w:rPr>
        <w:t>reported that Th1 responses have been associated with protective host defense against HCV.</w:t>
      </w:r>
    </w:p>
    <w:p w:rsidR="00E320A4" w:rsidRPr="00F55625" w:rsidRDefault="00F55625" w:rsidP="00934004">
      <w:pPr>
        <w:pStyle w:val="p"/>
        <w:shd w:val="clear" w:color="auto" w:fill="FFFFFF"/>
        <w:snapToGrid w:val="0"/>
        <w:spacing w:before="0" w:beforeAutospacing="0" w:after="0" w:afterAutospacing="0"/>
        <w:ind w:firstLine="425"/>
        <w:jc w:val="both"/>
        <w:rPr>
          <w:sz w:val="20"/>
          <w:szCs w:val="20"/>
        </w:rPr>
      </w:pPr>
      <w:proofErr w:type="spellStart"/>
      <w:r w:rsidRPr="00F55625">
        <w:rPr>
          <w:b/>
          <w:bCs/>
          <w:sz w:val="20"/>
          <w:szCs w:val="20"/>
        </w:rPr>
        <w:t>B</w:t>
      </w:r>
      <w:r w:rsidR="00E320A4" w:rsidRPr="00F55625">
        <w:rPr>
          <w:b/>
          <w:bCs/>
          <w:sz w:val="20"/>
          <w:szCs w:val="20"/>
        </w:rPr>
        <w:t>alanescu</w:t>
      </w:r>
      <w:proofErr w:type="spellEnd"/>
      <w:r w:rsidR="00E320A4" w:rsidRPr="00F55625">
        <w:rPr>
          <w:b/>
          <w:bCs/>
          <w:sz w:val="20"/>
          <w:szCs w:val="20"/>
        </w:rPr>
        <w:t xml:space="preserve"> et al., (2012); van de </w:t>
      </w:r>
      <w:proofErr w:type="spellStart"/>
      <w:r w:rsidR="00E320A4" w:rsidRPr="00F55625">
        <w:rPr>
          <w:b/>
          <w:bCs/>
          <w:sz w:val="20"/>
          <w:szCs w:val="20"/>
        </w:rPr>
        <w:t>Veerdonk</w:t>
      </w:r>
      <w:proofErr w:type="spellEnd"/>
      <w:r w:rsidR="00E320A4" w:rsidRPr="00F55625">
        <w:rPr>
          <w:b/>
          <w:bCs/>
          <w:sz w:val="20"/>
          <w:szCs w:val="20"/>
        </w:rPr>
        <w:t xml:space="preserve"> et al.</w:t>
      </w:r>
      <w:r w:rsidRPr="00F55625">
        <w:rPr>
          <w:b/>
          <w:bCs/>
          <w:sz w:val="20"/>
          <w:szCs w:val="20"/>
        </w:rPr>
        <w:t>, (</w:t>
      </w:r>
      <w:r w:rsidR="00E320A4" w:rsidRPr="00F55625">
        <w:rPr>
          <w:b/>
          <w:bCs/>
          <w:sz w:val="20"/>
          <w:szCs w:val="20"/>
        </w:rPr>
        <w:t xml:space="preserve"> 2009)</w:t>
      </w:r>
      <w:r w:rsidR="00E320A4" w:rsidRPr="00F55625">
        <w:rPr>
          <w:sz w:val="20"/>
          <w:szCs w:val="20"/>
        </w:rPr>
        <w:t xml:space="preserve"> recently suggested that HCV can also induce Th17 cells, although their role in antiviral host defense still unclear.</w:t>
      </w:r>
    </w:p>
    <w:p w:rsidR="00934004" w:rsidRDefault="008C0310" w:rsidP="00934004">
      <w:pPr>
        <w:pStyle w:val="p"/>
        <w:shd w:val="clear" w:color="auto" w:fill="FFFFFF"/>
        <w:snapToGrid w:val="0"/>
        <w:spacing w:before="0" w:beforeAutospacing="0" w:after="0" w:afterAutospacing="0"/>
        <w:ind w:firstLine="425"/>
        <w:jc w:val="both"/>
        <w:rPr>
          <w:sz w:val="20"/>
          <w:szCs w:val="20"/>
        </w:rPr>
      </w:pPr>
      <w:r w:rsidRPr="00F55625">
        <w:rPr>
          <w:b/>
          <w:bCs/>
          <w:sz w:val="20"/>
          <w:szCs w:val="20"/>
        </w:rPr>
        <w:t>Van</w:t>
      </w:r>
      <w:r w:rsidR="00E320A4" w:rsidRPr="00F55625">
        <w:rPr>
          <w:b/>
          <w:bCs/>
          <w:sz w:val="20"/>
          <w:szCs w:val="20"/>
        </w:rPr>
        <w:t xml:space="preserve"> de </w:t>
      </w:r>
      <w:proofErr w:type="spellStart"/>
      <w:r w:rsidR="00E320A4" w:rsidRPr="00F55625">
        <w:rPr>
          <w:b/>
          <w:bCs/>
          <w:sz w:val="20"/>
          <w:szCs w:val="20"/>
        </w:rPr>
        <w:t>Veerdonk</w:t>
      </w:r>
      <w:proofErr w:type="spellEnd"/>
      <w:r w:rsidR="00E320A4" w:rsidRPr="00F55625">
        <w:rPr>
          <w:b/>
          <w:bCs/>
          <w:sz w:val="20"/>
          <w:szCs w:val="20"/>
        </w:rPr>
        <w:t xml:space="preserve"> et al., (2009)</w:t>
      </w:r>
      <w:r w:rsidR="00E320A4" w:rsidRPr="00F55625">
        <w:rPr>
          <w:sz w:val="20"/>
          <w:szCs w:val="20"/>
        </w:rPr>
        <w:t xml:space="preserve"> reported that the type of microorganisms and the associated microenvironment in which they trigger the Th17 response determine the outcomes of the disease and the balance between Th17 induced protection and </w:t>
      </w:r>
      <w:proofErr w:type="spellStart"/>
      <w:r w:rsidR="00E320A4" w:rsidRPr="00F55625">
        <w:rPr>
          <w:sz w:val="20"/>
          <w:szCs w:val="20"/>
        </w:rPr>
        <w:t>immunopathogenesi</w:t>
      </w:r>
      <w:r w:rsidR="00934004" w:rsidRPr="00F55625">
        <w:rPr>
          <w:sz w:val="20"/>
          <w:szCs w:val="20"/>
        </w:rPr>
        <w:t>s</w:t>
      </w:r>
      <w:proofErr w:type="spellEnd"/>
      <w:r w:rsidR="00934004">
        <w:rPr>
          <w:sz w:val="20"/>
          <w:szCs w:val="20"/>
        </w:rPr>
        <w:t>.</w:t>
      </w:r>
    </w:p>
    <w:p w:rsidR="00934004" w:rsidRPr="00934004" w:rsidRDefault="00E320A4" w:rsidP="00934004">
      <w:pPr>
        <w:pStyle w:val="p"/>
        <w:shd w:val="clear" w:color="auto" w:fill="FFFFFF"/>
        <w:snapToGrid w:val="0"/>
        <w:spacing w:before="0" w:beforeAutospacing="0" w:after="0" w:afterAutospacing="0"/>
        <w:ind w:firstLine="425"/>
        <w:jc w:val="both"/>
        <w:rPr>
          <w:rFonts w:eastAsiaTheme="minorEastAsia"/>
          <w:sz w:val="20"/>
          <w:szCs w:val="20"/>
          <w:lang w:eastAsia="zh-CN"/>
        </w:rPr>
      </w:pPr>
      <w:proofErr w:type="spellStart"/>
      <w:r w:rsidRPr="00F55625">
        <w:rPr>
          <w:b/>
          <w:bCs/>
          <w:sz w:val="20"/>
          <w:szCs w:val="20"/>
        </w:rPr>
        <w:t>Loffredo</w:t>
      </w:r>
      <w:proofErr w:type="spellEnd"/>
      <w:r w:rsidRPr="00F55625">
        <w:rPr>
          <w:b/>
          <w:bCs/>
          <w:sz w:val="20"/>
          <w:szCs w:val="20"/>
        </w:rPr>
        <w:t>-Verde et al.</w:t>
      </w:r>
      <w:r w:rsidR="00F55625" w:rsidRPr="00F55625">
        <w:rPr>
          <w:b/>
          <w:bCs/>
          <w:sz w:val="20"/>
          <w:szCs w:val="20"/>
        </w:rPr>
        <w:t>, (</w:t>
      </w:r>
      <w:r w:rsidRPr="00F55625">
        <w:rPr>
          <w:b/>
          <w:bCs/>
          <w:sz w:val="20"/>
          <w:szCs w:val="20"/>
        </w:rPr>
        <w:t xml:space="preserve"> 2015)</w:t>
      </w:r>
      <w:r w:rsidRPr="00F55625">
        <w:rPr>
          <w:sz w:val="20"/>
          <w:szCs w:val="20"/>
        </w:rPr>
        <w:t xml:space="preserve"> stated that </w:t>
      </w:r>
      <w:proofErr w:type="spellStart"/>
      <w:r w:rsidRPr="00F55625">
        <w:rPr>
          <w:i/>
          <w:iCs/>
          <w:sz w:val="20"/>
          <w:szCs w:val="20"/>
        </w:rPr>
        <w:t>Schistosoma</w:t>
      </w:r>
      <w:proofErr w:type="spellEnd"/>
      <w:r w:rsidRPr="00F55625">
        <w:rPr>
          <w:sz w:val="20"/>
          <w:szCs w:val="20"/>
        </w:rPr>
        <w:t xml:space="preserve"> infection might aggravate HCV-related liver disease through induction of changes in the regulatory T-cell phenotype</w:t>
      </w:r>
      <w:r w:rsidR="00934004">
        <w:rPr>
          <w:rFonts w:eastAsiaTheme="minorEastAsia" w:hint="eastAsia"/>
          <w:sz w:val="20"/>
          <w:szCs w:val="20"/>
          <w:lang w:eastAsia="zh-CN"/>
        </w:rPr>
        <w:t>.</w:t>
      </w:r>
    </w:p>
    <w:p w:rsidR="00E320A4" w:rsidRPr="00F55625" w:rsidRDefault="00E320A4" w:rsidP="00934004">
      <w:pPr>
        <w:pStyle w:val="p"/>
        <w:shd w:val="clear" w:color="auto" w:fill="FFFFFF"/>
        <w:snapToGrid w:val="0"/>
        <w:spacing w:before="0" w:beforeAutospacing="0" w:after="0" w:afterAutospacing="0"/>
        <w:ind w:firstLine="425"/>
        <w:jc w:val="both"/>
        <w:rPr>
          <w:sz w:val="20"/>
          <w:szCs w:val="20"/>
        </w:rPr>
      </w:pPr>
      <w:r w:rsidRPr="00F55625">
        <w:rPr>
          <w:sz w:val="20"/>
          <w:szCs w:val="20"/>
        </w:rPr>
        <w:t xml:space="preserve">Our results are in accordance with previous studies which demonstrated an increase in circulating Th17, </w:t>
      </w:r>
      <w:proofErr w:type="spellStart"/>
      <w:r w:rsidRPr="00F55625">
        <w:rPr>
          <w:sz w:val="20"/>
          <w:szCs w:val="20"/>
        </w:rPr>
        <w:t>intrahepatic</w:t>
      </w:r>
      <w:proofErr w:type="spellEnd"/>
      <w:r w:rsidRPr="00F55625">
        <w:rPr>
          <w:sz w:val="20"/>
          <w:szCs w:val="20"/>
        </w:rPr>
        <w:t xml:space="preserve"> IL-17 positive cells, as well as HCV-specific Th17 cells. The increase in IL-17 was correlated with severity of liver inflammation in chronic HCV infected patients </w:t>
      </w:r>
      <w:r w:rsidRPr="00F55625">
        <w:rPr>
          <w:b/>
          <w:bCs/>
          <w:sz w:val="20"/>
          <w:szCs w:val="20"/>
        </w:rPr>
        <w:t>(</w:t>
      </w:r>
      <w:proofErr w:type="spellStart"/>
      <w:r w:rsidRPr="00F55625">
        <w:rPr>
          <w:b/>
          <w:bCs/>
          <w:sz w:val="20"/>
          <w:szCs w:val="20"/>
        </w:rPr>
        <w:t>Balanescu</w:t>
      </w:r>
      <w:proofErr w:type="spellEnd"/>
      <w:r w:rsidRPr="00F55625">
        <w:rPr>
          <w:b/>
          <w:bCs/>
          <w:sz w:val="20"/>
          <w:szCs w:val="20"/>
        </w:rPr>
        <w:t xml:space="preserve"> et al., 2012; </w:t>
      </w:r>
      <w:proofErr w:type="spellStart"/>
      <w:r w:rsidRPr="00F55625">
        <w:rPr>
          <w:b/>
          <w:bCs/>
          <w:sz w:val="20"/>
          <w:szCs w:val="20"/>
        </w:rPr>
        <w:t>Fathy</w:t>
      </w:r>
      <w:proofErr w:type="spellEnd"/>
      <w:r w:rsidRPr="00F55625">
        <w:rPr>
          <w:b/>
          <w:bCs/>
          <w:sz w:val="20"/>
          <w:szCs w:val="20"/>
        </w:rPr>
        <w:t xml:space="preserve"> et al., 2011).</w:t>
      </w:r>
    </w:p>
    <w:p w:rsidR="00E320A4" w:rsidRPr="00F55625" w:rsidRDefault="00E320A4" w:rsidP="00934004">
      <w:pPr>
        <w:pStyle w:val="p"/>
        <w:shd w:val="clear" w:color="auto" w:fill="FFFFFF"/>
        <w:snapToGrid w:val="0"/>
        <w:spacing w:before="0" w:beforeAutospacing="0" w:after="0" w:afterAutospacing="0"/>
        <w:ind w:firstLine="425"/>
        <w:jc w:val="both"/>
        <w:rPr>
          <w:sz w:val="20"/>
          <w:szCs w:val="20"/>
        </w:rPr>
      </w:pPr>
      <w:r w:rsidRPr="00F55625">
        <w:rPr>
          <w:sz w:val="20"/>
          <w:szCs w:val="20"/>
        </w:rPr>
        <w:t xml:space="preserve">As regard group (II), IL-17 levels were elevated in the serum of chronic HCV patients and values did not correlate with viral loads following 12 weeks of treatment, IL-17 levels showed significant reduction and this was in line with </w:t>
      </w:r>
      <w:r w:rsidRPr="00F55625">
        <w:rPr>
          <w:b/>
          <w:bCs/>
          <w:sz w:val="20"/>
          <w:szCs w:val="20"/>
        </w:rPr>
        <w:t>Jimenez-</w:t>
      </w:r>
      <w:proofErr w:type="spellStart"/>
      <w:r w:rsidRPr="00F55625">
        <w:rPr>
          <w:b/>
          <w:bCs/>
          <w:sz w:val="20"/>
          <w:szCs w:val="20"/>
        </w:rPr>
        <w:t>sousa</w:t>
      </w:r>
      <w:proofErr w:type="spellEnd"/>
      <w:r w:rsidRPr="00F55625">
        <w:rPr>
          <w:b/>
          <w:bCs/>
          <w:sz w:val="20"/>
          <w:szCs w:val="20"/>
        </w:rPr>
        <w:t xml:space="preserve"> et al.</w:t>
      </w:r>
      <w:r w:rsidR="00F55625" w:rsidRPr="00F55625">
        <w:rPr>
          <w:b/>
          <w:bCs/>
          <w:sz w:val="20"/>
          <w:szCs w:val="20"/>
        </w:rPr>
        <w:t>, (</w:t>
      </w:r>
      <w:r w:rsidRPr="00F55625">
        <w:rPr>
          <w:b/>
          <w:bCs/>
          <w:sz w:val="20"/>
          <w:szCs w:val="20"/>
        </w:rPr>
        <w:t>2010).</w:t>
      </w:r>
    </w:p>
    <w:p w:rsidR="00F229D1" w:rsidRPr="00F55625" w:rsidRDefault="00E320A4" w:rsidP="00934004">
      <w:pPr>
        <w:pStyle w:val="p"/>
        <w:shd w:val="clear" w:color="auto" w:fill="FFFFFF"/>
        <w:snapToGrid w:val="0"/>
        <w:spacing w:before="0" w:beforeAutospacing="0" w:after="0" w:afterAutospacing="0"/>
        <w:ind w:firstLine="425"/>
        <w:jc w:val="both"/>
        <w:rPr>
          <w:sz w:val="20"/>
          <w:szCs w:val="20"/>
        </w:rPr>
      </w:pPr>
      <w:r w:rsidRPr="00F55625">
        <w:rPr>
          <w:sz w:val="20"/>
          <w:szCs w:val="20"/>
        </w:rPr>
        <w:t xml:space="preserve">On the </w:t>
      </w:r>
      <w:r w:rsidRPr="00F55625">
        <w:rPr>
          <w:b/>
          <w:bCs/>
          <w:sz w:val="20"/>
          <w:szCs w:val="20"/>
        </w:rPr>
        <w:t xml:space="preserve">contrary </w:t>
      </w:r>
      <w:proofErr w:type="spellStart"/>
      <w:r w:rsidRPr="00F55625">
        <w:rPr>
          <w:b/>
          <w:bCs/>
          <w:sz w:val="20"/>
          <w:szCs w:val="20"/>
        </w:rPr>
        <w:t>Fathy</w:t>
      </w:r>
      <w:proofErr w:type="spellEnd"/>
      <w:r w:rsidRPr="00F55625">
        <w:rPr>
          <w:b/>
          <w:bCs/>
          <w:sz w:val="20"/>
          <w:szCs w:val="20"/>
        </w:rPr>
        <w:t xml:space="preserve"> et al.</w:t>
      </w:r>
      <w:r w:rsidR="00F55625" w:rsidRPr="00F55625">
        <w:rPr>
          <w:b/>
          <w:bCs/>
          <w:sz w:val="20"/>
          <w:szCs w:val="20"/>
        </w:rPr>
        <w:t>, (</w:t>
      </w:r>
      <w:r w:rsidRPr="00F55625">
        <w:rPr>
          <w:b/>
          <w:bCs/>
          <w:sz w:val="20"/>
          <w:szCs w:val="20"/>
        </w:rPr>
        <w:t>2011)</w:t>
      </w:r>
      <w:r w:rsidRPr="00F55625">
        <w:rPr>
          <w:sz w:val="20"/>
          <w:szCs w:val="20"/>
        </w:rPr>
        <w:t xml:space="preserve"> found that serum IL-17 cytokine was not</w:t>
      </w:r>
      <w:r w:rsidR="00F55625" w:rsidRPr="00F55625">
        <w:rPr>
          <w:sz w:val="20"/>
          <w:szCs w:val="20"/>
        </w:rPr>
        <w:t xml:space="preserve"> </w:t>
      </w:r>
      <w:r w:rsidRPr="00F55625">
        <w:rPr>
          <w:sz w:val="20"/>
          <w:szCs w:val="20"/>
        </w:rPr>
        <w:t>reduced.</w:t>
      </w:r>
      <w:r w:rsidR="00F55625" w:rsidRPr="00F55625">
        <w:rPr>
          <w:sz w:val="20"/>
          <w:szCs w:val="20"/>
        </w:rPr>
        <w:t xml:space="preserve"> </w:t>
      </w:r>
    </w:p>
    <w:p w:rsidR="00E320A4" w:rsidRPr="00F55625" w:rsidRDefault="00E320A4" w:rsidP="00934004">
      <w:pPr>
        <w:pStyle w:val="p"/>
        <w:shd w:val="clear" w:color="auto" w:fill="FFFFFF"/>
        <w:snapToGrid w:val="0"/>
        <w:spacing w:before="0" w:beforeAutospacing="0" w:after="0" w:afterAutospacing="0"/>
        <w:ind w:firstLine="425"/>
        <w:jc w:val="both"/>
        <w:rPr>
          <w:sz w:val="20"/>
          <w:szCs w:val="20"/>
        </w:rPr>
      </w:pPr>
    </w:p>
    <w:p w:rsidR="00E320A4" w:rsidRPr="00F55625" w:rsidRDefault="00E320A4" w:rsidP="00934004">
      <w:pPr>
        <w:pStyle w:val="p"/>
        <w:shd w:val="clear" w:color="auto" w:fill="FFFFFF"/>
        <w:snapToGrid w:val="0"/>
        <w:spacing w:before="0" w:beforeAutospacing="0" w:after="0" w:afterAutospacing="0"/>
        <w:jc w:val="both"/>
        <w:rPr>
          <w:b/>
          <w:bCs/>
          <w:sz w:val="20"/>
          <w:szCs w:val="20"/>
        </w:rPr>
      </w:pPr>
      <w:r w:rsidRPr="00F55625">
        <w:rPr>
          <w:b/>
          <w:bCs/>
          <w:sz w:val="20"/>
          <w:szCs w:val="20"/>
        </w:rPr>
        <w:t>Conclusion</w:t>
      </w:r>
    </w:p>
    <w:p w:rsidR="00E320A4" w:rsidRPr="00F55625" w:rsidRDefault="008C0310" w:rsidP="00934004">
      <w:pPr>
        <w:pStyle w:val="p"/>
        <w:shd w:val="clear" w:color="auto" w:fill="FFFFFF"/>
        <w:snapToGrid w:val="0"/>
        <w:spacing w:before="0" w:beforeAutospacing="0" w:after="0" w:afterAutospacing="0"/>
        <w:ind w:firstLine="425"/>
        <w:jc w:val="both"/>
        <w:rPr>
          <w:sz w:val="20"/>
          <w:szCs w:val="20"/>
        </w:rPr>
      </w:pPr>
      <w:r w:rsidRPr="00F55625">
        <w:rPr>
          <w:sz w:val="20"/>
          <w:szCs w:val="20"/>
        </w:rPr>
        <w:t>Our</w:t>
      </w:r>
      <w:r w:rsidR="00E320A4" w:rsidRPr="00F55625">
        <w:rPr>
          <w:sz w:val="20"/>
          <w:szCs w:val="20"/>
        </w:rPr>
        <w:t xml:space="preserve"> data indicated that HCV infection amplified the Th17 bias during </w:t>
      </w:r>
      <w:proofErr w:type="spellStart"/>
      <w:r w:rsidR="00E320A4" w:rsidRPr="00F55625">
        <w:rPr>
          <w:i/>
          <w:iCs/>
          <w:sz w:val="20"/>
          <w:szCs w:val="20"/>
        </w:rPr>
        <w:t>Schistosoma</w:t>
      </w:r>
      <w:proofErr w:type="spellEnd"/>
      <w:r w:rsidR="00E320A4" w:rsidRPr="00F55625">
        <w:rPr>
          <w:sz w:val="20"/>
          <w:szCs w:val="20"/>
        </w:rPr>
        <w:t xml:space="preserve"> co-infection which may play a role in the progressive pathogenesis of HCV in </w:t>
      </w:r>
      <w:proofErr w:type="spellStart"/>
      <w:r w:rsidR="00E320A4" w:rsidRPr="00F55625">
        <w:rPr>
          <w:i/>
          <w:iCs/>
          <w:sz w:val="20"/>
          <w:szCs w:val="20"/>
        </w:rPr>
        <w:t>Schistosoma</w:t>
      </w:r>
      <w:proofErr w:type="spellEnd"/>
      <w:r w:rsidR="00E320A4" w:rsidRPr="00F55625">
        <w:rPr>
          <w:sz w:val="20"/>
          <w:szCs w:val="20"/>
        </w:rPr>
        <w:t xml:space="preserve"> co-infected patients. </w:t>
      </w:r>
    </w:p>
    <w:p w:rsidR="00934004" w:rsidRDefault="00E320A4" w:rsidP="00934004">
      <w:pPr>
        <w:bidi w:val="0"/>
        <w:snapToGrid w:val="0"/>
        <w:spacing w:after="0" w:line="240" w:lineRule="auto"/>
        <w:ind w:firstLine="425"/>
        <w:jc w:val="both"/>
        <w:rPr>
          <w:rFonts w:ascii="Times New Roman" w:hAnsi="Times New Roman" w:cs="Times New Roman"/>
          <w:sz w:val="20"/>
          <w:szCs w:val="20"/>
        </w:rPr>
      </w:pPr>
      <w:r w:rsidRPr="00F55625">
        <w:rPr>
          <w:rFonts w:ascii="Times New Roman" w:hAnsi="Times New Roman" w:cs="Times New Roman"/>
          <w:sz w:val="20"/>
          <w:szCs w:val="20"/>
        </w:rPr>
        <w:t xml:space="preserve">This study significantly contributes to our understanding of immunity to </w:t>
      </w:r>
      <w:proofErr w:type="spellStart"/>
      <w:r w:rsidRPr="00F55625">
        <w:rPr>
          <w:rFonts w:ascii="Times New Roman" w:hAnsi="Times New Roman" w:cs="Times New Roman"/>
          <w:sz w:val="20"/>
          <w:szCs w:val="20"/>
        </w:rPr>
        <w:t>schistosomiasis</w:t>
      </w:r>
      <w:proofErr w:type="spellEnd"/>
      <w:r w:rsidRPr="00F55625">
        <w:rPr>
          <w:rFonts w:ascii="Times New Roman" w:hAnsi="Times New Roman" w:cs="Times New Roman"/>
          <w:sz w:val="20"/>
          <w:szCs w:val="20"/>
        </w:rPr>
        <w:t xml:space="preserve"> and HCV co-infection and may aid in developing </w:t>
      </w:r>
      <w:r w:rsidRPr="00F55625">
        <w:rPr>
          <w:rFonts w:ascii="Times New Roman" w:hAnsi="Times New Roman" w:cs="Times New Roman"/>
          <w:sz w:val="20"/>
          <w:szCs w:val="20"/>
        </w:rPr>
        <w:lastRenderedPageBreak/>
        <w:t xml:space="preserve">intervention tools to protect hosts from infection or restrain the </w:t>
      </w:r>
      <w:proofErr w:type="spellStart"/>
      <w:r w:rsidRPr="00F55625">
        <w:rPr>
          <w:rFonts w:ascii="Times New Roman" w:hAnsi="Times New Roman" w:cs="Times New Roman"/>
          <w:sz w:val="20"/>
          <w:szCs w:val="20"/>
        </w:rPr>
        <w:t>immunopathogenesis</w:t>
      </w:r>
      <w:proofErr w:type="spellEnd"/>
      <w:r w:rsidRPr="00F55625">
        <w:rPr>
          <w:rFonts w:ascii="Times New Roman" w:hAnsi="Times New Roman" w:cs="Times New Roman"/>
          <w:sz w:val="20"/>
          <w:szCs w:val="20"/>
        </w:rPr>
        <w:t xml:space="preserve"> of co-infectio</w:t>
      </w:r>
      <w:r w:rsidR="00934004" w:rsidRPr="00F55625">
        <w:rPr>
          <w:rFonts w:ascii="Times New Roman" w:hAnsi="Times New Roman" w:cs="Times New Roman"/>
          <w:sz w:val="20"/>
          <w:szCs w:val="20"/>
        </w:rPr>
        <w:t>n</w:t>
      </w:r>
      <w:r w:rsidR="00934004">
        <w:rPr>
          <w:rFonts w:ascii="Times New Roman" w:hAnsi="Times New Roman" w:cs="Times New Roman"/>
          <w:sz w:val="20"/>
          <w:szCs w:val="20"/>
        </w:rPr>
        <w:t>.</w:t>
      </w:r>
    </w:p>
    <w:p w:rsidR="006F6DE8" w:rsidRPr="00F55625" w:rsidRDefault="006F6DE8" w:rsidP="00934004">
      <w:pPr>
        <w:pStyle w:val="p"/>
        <w:shd w:val="clear" w:color="auto" w:fill="FFFFFF"/>
        <w:snapToGrid w:val="0"/>
        <w:spacing w:before="0" w:beforeAutospacing="0" w:after="0" w:afterAutospacing="0"/>
        <w:ind w:firstLine="425"/>
        <w:jc w:val="both"/>
        <w:rPr>
          <w:color w:val="000000"/>
          <w:sz w:val="20"/>
          <w:szCs w:val="20"/>
        </w:rPr>
      </w:pPr>
    </w:p>
    <w:p w:rsidR="008C0310" w:rsidRPr="00F55625" w:rsidRDefault="008C0310" w:rsidP="00934004">
      <w:pPr>
        <w:pStyle w:val="p"/>
        <w:shd w:val="clear" w:color="auto" w:fill="FFFFFF"/>
        <w:snapToGrid w:val="0"/>
        <w:spacing w:before="0" w:beforeAutospacing="0" w:after="0" w:afterAutospacing="0"/>
        <w:jc w:val="both"/>
        <w:rPr>
          <w:b/>
          <w:bCs/>
          <w:color w:val="000000"/>
          <w:sz w:val="20"/>
          <w:szCs w:val="20"/>
        </w:rPr>
      </w:pPr>
      <w:r w:rsidRPr="00F55625">
        <w:rPr>
          <w:b/>
          <w:bCs/>
          <w:color w:val="000000"/>
          <w:sz w:val="20"/>
          <w:szCs w:val="20"/>
        </w:rPr>
        <w:t xml:space="preserve">References </w:t>
      </w:r>
    </w:p>
    <w:p w:rsidR="006F6DE8" w:rsidRPr="00934004" w:rsidRDefault="006F6DE8" w:rsidP="00934004">
      <w:pPr>
        <w:pStyle w:val="p"/>
        <w:numPr>
          <w:ilvl w:val="0"/>
          <w:numId w:val="1"/>
        </w:numPr>
        <w:shd w:val="clear" w:color="auto" w:fill="FFFFFF"/>
        <w:snapToGrid w:val="0"/>
        <w:spacing w:before="0" w:beforeAutospacing="0" w:after="0" w:afterAutospacing="0"/>
        <w:jc w:val="both"/>
        <w:rPr>
          <w:sz w:val="20"/>
          <w:szCs w:val="20"/>
        </w:rPr>
      </w:pPr>
      <w:r w:rsidRPr="00934004">
        <w:rPr>
          <w:bCs/>
          <w:color w:val="000000"/>
          <w:sz w:val="20"/>
          <w:szCs w:val="20"/>
        </w:rPr>
        <w:t>Angelico,</w:t>
      </w:r>
      <w:r w:rsidR="00F55625" w:rsidRPr="00934004">
        <w:rPr>
          <w:bCs/>
          <w:color w:val="000000"/>
          <w:sz w:val="20"/>
          <w:szCs w:val="20"/>
        </w:rPr>
        <w:t xml:space="preserve"> </w:t>
      </w:r>
      <w:r w:rsidRPr="00934004">
        <w:rPr>
          <w:bCs/>
          <w:color w:val="000000"/>
          <w:sz w:val="20"/>
          <w:szCs w:val="20"/>
        </w:rPr>
        <w:t>M</w:t>
      </w:r>
      <w:r w:rsidRPr="00934004">
        <w:rPr>
          <w:bCs/>
          <w:sz w:val="20"/>
          <w:szCs w:val="20"/>
        </w:rPr>
        <w:t>.;</w:t>
      </w:r>
      <w:r w:rsidR="00F55625" w:rsidRPr="00934004">
        <w:rPr>
          <w:bCs/>
          <w:color w:val="000000"/>
          <w:sz w:val="20"/>
          <w:szCs w:val="20"/>
        </w:rPr>
        <w:t xml:space="preserve"> </w:t>
      </w:r>
      <w:proofErr w:type="spellStart"/>
      <w:r w:rsidRPr="00934004">
        <w:rPr>
          <w:bCs/>
          <w:color w:val="000000"/>
          <w:sz w:val="20"/>
          <w:szCs w:val="20"/>
        </w:rPr>
        <w:t>Renganathan</w:t>
      </w:r>
      <w:proofErr w:type="spellEnd"/>
      <w:r w:rsidRPr="00934004">
        <w:rPr>
          <w:bCs/>
          <w:color w:val="000000"/>
          <w:sz w:val="20"/>
          <w:szCs w:val="20"/>
        </w:rPr>
        <w:t>,</w:t>
      </w:r>
      <w:r w:rsidR="00F55625" w:rsidRPr="00934004">
        <w:rPr>
          <w:bCs/>
          <w:color w:val="000000"/>
          <w:sz w:val="20"/>
          <w:szCs w:val="20"/>
        </w:rPr>
        <w:t xml:space="preserve"> </w:t>
      </w:r>
      <w:r w:rsidRPr="00934004">
        <w:rPr>
          <w:bCs/>
          <w:color w:val="000000"/>
          <w:sz w:val="20"/>
          <w:szCs w:val="20"/>
        </w:rPr>
        <w:t>E</w:t>
      </w:r>
      <w:r w:rsidRPr="00934004">
        <w:rPr>
          <w:bCs/>
          <w:sz w:val="20"/>
          <w:szCs w:val="20"/>
        </w:rPr>
        <w:t>.;</w:t>
      </w:r>
      <w:r w:rsidR="00F55625" w:rsidRPr="00934004">
        <w:rPr>
          <w:bCs/>
          <w:color w:val="000000"/>
          <w:sz w:val="20"/>
          <w:szCs w:val="20"/>
        </w:rPr>
        <w:t xml:space="preserve"> </w:t>
      </w:r>
      <w:proofErr w:type="spellStart"/>
      <w:r w:rsidRPr="00934004">
        <w:rPr>
          <w:bCs/>
          <w:color w:val="000000"/>
          <w:sz w:val="20"/>
          <w:szCs w:val="20"/>
        </w:rPr>
        <w:t>Gandin</w:t>
      </w:r>
      <w:proofErr w:type="spellEnd"/>
      <w:r w:rsidRPr="00934004">
        <w:rPr>
          <w:bCs/>
          <w:color w:val="000000"/>
          <w:sz w:val="20"/>
          <w:szCs w:val="20"/>
        </w:rPr>
        <w:t>,</w:t>
      </w:r>
      <w:r w:rsidR="00F55625" w:rsidRPr="00934004">
        <w:rPr>
          <w:bCs/>
          <w:color w:val="000000"/>
          <w:sz w:val="20"/>
          <w:szCs w:val="20"/>
        </w:rPr>
        <w:t xml:space="preserve"> </w:t>
      </w:r>
      <w:r w:rsidRPr="00934004">
        <w:rPr>
          <w:bCs/>
          <w:color w:val="000000"/>
          <w:sz w:val="20"/>
          <w:szCs w:val="20"/>
        </w:rPr>
        <w:t>C</w:t>
      </w:r>
      <w:r w:rsidRPr="00934004">
        <w:rPr>
          <w:bCs/>
          <w:sz w:val="20"/>
          <w:szCs w:val="20"/>
        </w:rPr>
        <w:t>.;</w:t>
      </w:r>
      <w:r w:rsidR="00F55625" w:rsidRPr="00934004">
        <w:rPr>
          <w:bCs/>
          <w:color w:val="000000"/>
          <w:sz w:val="20"/>
          <w:szCs w:val="20"/>
        </w:rPr>
        <w:t xml:space="preserve"> </w:t>
      </w:r>
      <w:proofErr w:type="spellStart"/>
      <w:r w:rsidRPr="00934004">
        <w:rPr>
          <w:bCs/>
          <w:color w:val="000000"/>
          <w:sz w:val="20"/>
          <w:szCs w:val="20"/>
        </w:rPr>
        <w:t>Fathy</w:t>
      </w:r>
      <w:proofErr w:type="spellEnd"/>
      <w:r w:rsidRPr="00934004">
        <w:rPr>
          <w:bCs/>
          <w:color w:val="000000"/>
          <w:sz w:val="20"/>
          <w:szCs w:val="20"/>
        </w:rPr>
        <w:t>,</w:t>
      </w:r>
      <w:r w:rsidR="00F55625" w:rsidRPr="00934004">
        <w:rPr>
          <w:bCs/>
          <w:color w:val="000000"/>
          <w:sz w:val="20"/>
          <w:szCs w:val="20"/>
        </w:rPr>
        <w:t xml:space="preserve"> </w:t>
      </w:r>
      <w:r w:rsidRPr="00934004">
        <w:rPr>
          <w:bCs/>
          <w:color w:val="000000"/>
          <w:sz w:val="20"/>
          <w:szCs w:val="20"/>
        </w:rPr>
        <w:t>M</w:t>
      </w:r>
      <w:r w:rsidRPr="00934004">
        <w:rPr>
          <w:bCs/>
          <w:sz w:val="20"/>
          <w:szCs w:val="20"/>
        </w:rPr>
        <w:t>.;</w:t>
      </w:r>
      <w:r w:rsidR="00F55625" w:rsidRPr="00934004">
        <w:rPr>
          <w:bCs/>
          <w:color w:val="000000"/>
          <w:sz w:val="20"/>
          <w:szCs w:val="20"/>
        </w:rPr>
        <w:t xml:space="preserve"> </w:t>
      </w:r>
      <w:proofErr w:type="spellStart"/>
      <w:r w:rsidR="009E696A" w:rsidRPr="00934004">
        <w:rPr>
          <w:bCs/>
          <w:color w:val="000000"/>
          <w:sz w:val="20"/>
          <w:szCs w:val="20"/>
        </w:rPr>
        <w:t>Profili</w:t>
      </w:r>
      <w:proofErr w:type="spellEnd"/>
      <w:r w:rsidR="009E696A" w:rsidRPr="00934004">
        <w:rPr>
          <w:bCs/>
          <w:color w:val="000000"/>
          <w:sz w:val="20"/>
          <w:szCs w:val="20"/>
        </w:rPr>
        <w:t>,</w:t>
      </w:r>
      <w:r w:rsidR="00F55625" w:rsidRPr="00934004">
        <w:rPr>
          <w:bCs/>
          <w:color w:val="000000"/>
          <w:sz w:val="20"/>
          <w:szCs w:val="20"/>
        </w:rPr>
        <w:t xml:space="preserve"> </w:t>
      </w:r>
      <w:r w:rsidR="00996E59" w:rsidRPr="00934004">
        <w:rPr>
          <w:bCs/>
          <w:color w:val="000000"/>
          <w:sz w:val="20"/>
          <w:szCs w:val="20"/>
        </w:rPr>
        <w:t>M.C.</w:t>
      </w:r>
      <w:r w:rsidR="00996E59" w:rsidRPr="00934004">
        <w:rPr>
          <w:bCs/>
          <w:sz w:val="20"/>
          <w:szCs w:val="20"/>
        </w:rPr>
        <w:t>;</w:t>
      </w:r>
      <w:r w:rsidR="00F55625" w:rsidRPr="00934004">
        <w:rPr>
          <w:bCs/>
          <w:color w:val="000000"/>
          <w:sz w:val="20"/>
          <w:szCs w:val="20"/>
        </w:rPr>
        <w:t xml:space="preserve"> </w:t>
      </w:r>
      <w:r w:rsidR="00996E59" w:rsidRPr="00934004">
        <w:rPr>
          <w:bCs/>
          <w:color w:val="000000"/>
          <w:sz w:val="20"/>
          <w:szCs w:val="20"/>
        </w:rPr>
        <w:t>et</w:t>
      </w:r>
      <w:r w:rsidR="00F55625" w:rsidRPr="00934004">
        <w:rPr>
          <w:bCs/>
          <w:color w:val="000000"/>
          <w:sz w:val="20"/>
          <w:szCs w:val="20"/>
        </w:rPr>
        <w:t xml:space="preserve"> </w:t>
      </w:r>
      <w:r w:rsidRPr="00934004">
        <w:rPr>
          <w:bCs/>
          <w:color w:val="000000"/>
          <w:sz w:val="20"/>
          <w:szCs w:val="20"/>
        </w:rPr>
        <w:t>al.</w:t>
      </w:r>
      <w:r w:rsidR="00F55625" w:rsidRPr="00934004">
        <w:rPr>
          <w:bCs/>
          <w:color w:val="000000"/>
          <w:sz w:val="20"/>
          <w:szCs w:val="20"/>
        </w:rPr>
        <w:t xml:space="preserve"> </w:t>
      </w:r>
      <w:r w:rsidRPr="00934004">
        <w:rPr>
          <w:bCs/>
          <w:color w:val="000000"/>
          <w:sz w:val="20"/>
          <w:szCs w:val="20"/>
        </w:rPr>
        <w:t>(1997)</w:t>
      </w:r>
      <w:r w:rsidRPr="00934004">
        <w:rPr>
          <w:color w:val="000000"/>
          <w:sz w:val="20"/>
          <w:szCs w:val="20"/>
        </w:rPr>
        <w:t>:</w:t>
      </w:r>
      <w:r w:rsidR="00F55625" w:rsidRPr="00934004">
        <w:rPr>
          <w:color w:val="000000"/>
          <w:sz w:val="20"/>
          <w:szCs w:val="20"/>
        </w:rPr>
        <w:t xml:space="preserve"> </w:t>
      </w:r>
      <w:r w:rsidRPr="00934004">
        <w:rPr>
          <w:color w:val="000000"/>
          <w:sz w:val="20"/>
          <w:szCs w:val="20"/>
        </w:rPr>
        <w:t>Chronic</w:t>
      </w:r>
      <w:r w:rsidR="00F55625" w:rsidRPr="00934004">
        <w:rPr>
          <w:color w:val="000000"/>
          <w:sz w:val="20"/>
          <w:szCs w:val="20"/>
        </w:rPr>
        <w:t xml:space="preserve"> </w:t>
      </w:r>
      <w:r w:rsidRPr="00934004">
        <w:rPr>
          <w:color w:val="000000"/>
          <w:sz w:val="20"/>
          <w:szCs w:val="20"/>
        </w:rPr>
        <w:t>liver</w:t>
      </w:r>
      <w:r w:rsidR="00F55625" w:rsidRPr="00934004">
        <w:rPr>
          <w:color w:val="000000"/>
          <w:sz w:val="20"/>
          <w:szCs w:val="20"/>
        </w:rPr>
        <w:t xml:space="preserve"> </w:t>
      </w:r>
      <w:r w:rsidRPr="00934004">
        <w:rPr>
          <w:color w:val="000000"/>
          <w:sz w:val="20"/>
          <w:szCs w:val="20"/>
        </w:rPr>
        <w:t>disease</w:t>
      </w:r>
      <w:r w:rsidR="00F55625" w:rsidRPr="00934004">
        <w:rPr>
          <w:color w:val="000000"/>
          <w:sz w:val="20"/>
          <w:szCs w:val="20"/>
        </w:rPr>
        <w:t xml:space="preserve"> </w:t>
      </w:r>
      <w:r w:rsidRPr="00934004">
        <w:rPr>
          <w:color w:val="000000"/>
          <w:sz w:val="20"/>
          <w:szCs w:val="20"/>
        </w:rPr>
        <w:t>in</w:t>
      </w:r>
      <w:r w:rsidR="00F55625" w:rsidRPr="00934004">
        <w:rPr>
          <w:color w:val="000000"/>
          <w:sz w:val="20"/>
          <w:szCs w:val="20"/>
        </w:rPr>
        <w:t xml:space="preserve"> </w:t>
      </w:r>
      <w:r w:rsidRPr="00934004">
        <w:rPr>
          <w:color w:val="000000"/>
          <w:sz w:val="20"/>
          <w:szCs w:val="20"/>
        </w:rPr>
        <w:t>the</w:t>
      </w:r>
      <w:r w:rsidR="00F55625" w:rsidRPr="00934004">
        <w:rPr>
          <w:color w:val="000000"/>
          <w:sz w:val="20"/>
          <w:szCs w:val="20"/>
        </w:rPr>
        <w:t xml:space="preserve"> </w:t>
      </w:r>
      <w:r w:rsidRPr="00934004">
        <w:rPr>
          <w:color w:val="000000"/>
          <w:sz w:val="20"/>
          <w:szCs w:val="20"/>
        </w:rPr>
        <w:t>Alexandria</w:t>
      </w:r>
      <w:r w:rsidR="00F55625" w:rsidRPr="00934004">
        <w:rPr>
          <w:color w:val="000000"/>
          <w:sz w:val="20"/>
          <w:szCs w:val="20"/>
        </w:rPr>
        <w:t xml:space="preserve"> </w:t>
      </w:r>
      <w:r w:rsidRPr="00934004">
        <w:rPr>
          <w:color w:val="000000"/>
          <w:sz w:val="20"/>
          <w:szCs w:val="20"/>
        </w:rPr>
        <w:t>governorate,</w:t>
      </w:r>
      <w:r w:rsidR="00F55625" w:rsidRPr="00934004">
        <w:rPr>
          <w:color w:val="000000"/>
          <w:sz w:val="20"/>
          <w:szCs w:val="20"/>
        </w:rPr>
        <w:t xml:space="preserve"> </w:t>
      </w:r>
      <w:r w:rsidRPr="00934004">
        <w:rPr>
          <w:color w:val="000000"/>
          <w:sz w:val="20"/>
          <w:szCs w:val="20"/>
        </w:rPr>
        <w:t>Egypt:</w:t>
      </w:r>
      <w:r w:rsidR="00F55625" w:rsidRPr="00934004">
        <w:rPr>
          <w:color w:val="000000"/>
          <w:sz w:val="20"/>
          <w:szCs w:val="20"/>
        </w:rPr>
        <w:t xml:space="preserve"> </w:t>
      </w:r>
      <w:r w:rsidRPr="00934004">
        <w:rPr>
          <w:color w:val="000000"/>
          <w:sz w:val="20"/>
          <w:szCs w:val="20"/>
        </w:rPr>
        <w:t>contribution</w:t>
      </w:r>
      <w:r w:rsidR="00F55625" w:rsidRPr="00934004">
        <w:rPr>
          <w:color w:val="000000"/>
          <w:sz w:val="20"/>
          <w:szCs w:val="20"/>
        </w:rPr>
        <w:t xml:space="preserve"> </w:t>
      </w:r>
      <w:r w:rsidRPr="00934004">
        <w:rPr>
          <w:color w:val="000000"/>
          <w:sz w:val="20"/>
          <w:szCs w:val="20"/>
        </w:rPr>
        <w:t>of</w:t>
      </w:r>
      <w:r w:rsidR="00F55625" w:rsidRPr="00934004">
        <w:rPr>
          <w:color w:val="000000"/>
          <w:sz w:val="20"/>
          <w:szCs w:val="20"/>
        </w:rPr>
        <w:t xml:space="preserve"> </w:t>
      </w:r>
      <w:proofErr w:type="spellStart"/>
      <w:r w:rsidRPr="00934004">
        <w:rPr>
          <w:sz w:val="20"/>
          <w:szCs w:val="20"/>
        </w:rPr>
        <w:t>schistosomiasis</w:t>
      </w:r>
      <w:proofErr w:type="spellEnd"/>
      <w:r w:rsidR="00F55625" w:rsidRPr="00934004">
        <w:rPr>
          <w:sz w:val="20"/>
          <w:szCs w:val="20"/>
        </w:rPr>
        <w:t xml:space="preserve"> </w:t>
      </w:r>
      <w:r w:rsidRPr="00934004">
        <w:rPr>
          <w:sz w:val="20"/>
          <w:szCs w:val="20"/>
        </w:rPr>
        <w:t>and</w:t>
      </w:r>
      <w:r w:rsidR="00F55625" w:rsidRPr="00934004">
        <w:rPr>
          <w:sz w:val="20"/>
          <w:szCs w:val="20"/>
        </w:rPr>
        <w:t xml:space="preserve"> </w:t>
      </w:r>
      <w:r w:rsidRPr="00934004">
        <w:rPr>
          <w:sz w:val="20"/>
          <w:szCs w:val="20"/>
        </w:rPr>
        <w:t>hepatitis</w:t>
      </w:r>
      <w:r w:rsidR="00F55625" w:rsidRPr="00934004">
        <w:rPr>
          <w:sz w:val="20"/>
          <w:szCs w:val="20"/>
        </w:rPr>
        <w:t xml:space="preserve"> </w:t>
      </w:r>
      <w:r w:rsidRPr="00934004">
        <w:rPr>
          <w:sz w:val="20"/>
          <w:szCs w:val="20"/>
        </w:rPr>
        <w:t>virus</w:t>
      </w:r>
      <w:r w:rsidR="00F55625" w:rsidRPr="00934004">
        <w:rPr>
          <w:sz w:val="20"/>
          <w:szCs w:val="20"/>
        </w:rPr>
        <w:t xml:space="preserve"> </w:t>
      </w:r>
      <w:r w:rsidRPr="00934004">
        <w:rPr>
          <w:sz w:val="20"/>
          <w:szCs w:val="20"/>
        </w:rPr>
        <w:t>infections.</w:t>
      </w:r>
      <w:r w:rsidR="00F55625" w:rsidRPr="00934004">
        <w:rPr>
          <w:sz w:val="20"/>
          <w:szCs w:val="20"/>
        </w:rPr>
        <w:t xml:space="preserve"> </w:t>
      </w:r>
      <w:r w:rsidRPr="00934004">
        <w:rPr>
          <w:sz w:val="20"/>
          <w:szCs w:val="20"/>
        </w:rPr>
        <w:t>J</w:t>
      </w:r>
      <w:r w:rsidR="00F55625" w:rsidRPr="00934004">
        <w:rPr>
          <w:sz w:val="20"/>
          <w:szCs w:val="20"/>
        </w:rPr>
        <w:t xml:space="preserve"> </w:t>
      </w:r>
      <w:proofErr w:type="spellStart"/>
      <w:r w:rsidRPr="00934004">
        <w:rPr>
          <w:sz w:val="20"/>
          <w:szCs w:val="20"/>
        </w:rPr>
        <w:t>Hepatol</w:t>
      </w:r>
      <w:proofErr w:type="spellEnd"/>
      <w:r w:rsidRPr="00934004">
        <w:rPr>
          <w:sz w:val="20"/>
          <w:szCs w:val="20"/>
        </w:rPr>
        <w:t>,</w:t>
      </w:r>
      <w:r w:rsidR="00F55625" w:rsidRPr="00934004">
        <w:rPr>
          <w:sz w:val="20"/>
          <w:szCs w:val="20"/>
        </w:rPr>
        <w:t xml:space="preserve"> </w:t>
      </w:r>
      <w:r w:rsidRPr="00934004">
        <w:rPr>
          <w:sz w:val="20"/>
          <w:szCs w:val="20"/>
        </w:rPr>
        <w:t>26(2):236-243.</w:t>
      </w:r>
    </w:p>
    <w:p w:rsidR="006F6DE8" w:rsidRPr="00934004" w:rsidRDefault="006F6DE8" w:rsidP="00934004">
      <w:pPr>
        <w:pStyle w:val="ListParagraph"/>
        <w:numPr>
          <w:ilvl w:val="0"/>
          <w:numId w:val="1"/>
        </w:numPr>
        <w:bidi w:val="0"/>
        <w:snapToGrid w:val="0"/>
        <w:spacing w:after="0" w:line="240" w:lineRule="auto"/>
        <w:ind w:firstLineChars="0"/>
        <w:jc w:val="both"/>
        <w:rPr>
          <w:rFonts w:ascii="Times New Roman" w:eastAsia="Times New Roman" w:hAnsi="Times New Roman" w:cs="Times New Roman"/>
          <w:bCs/>
          <w:sz w:val="20"/>
          <w:szCs w:val="20"/>
        </w:rPr>
      </w:pPr>
      <w:proofErr w:type="spellStart"/>
      <w:r w:rsidRPr="00934004">
        <w:rPr>
          <w:rFonts w:ascii="Times New Roman" w:hAnsi="Times New Roman" w:cs="Times New Roman"/>
          <w:bCs/>
          <w:sz w:val="20"/>
          <w:szCs w:val="20"/>
        </w:rPr>
        <w:t>Balanescu</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P.</w:t>
      </w:r>
      <w:r w:rsidR="00934004" w:rsidRPr="00934004">
        <w:rPr>
          <w:rFonts w:ascii="Times New Roman" w:hAnsi="Times New Roman" w:cs="Times New Roman"/>
          <w:bCs/>
          <w:sz w:val="20"/>
          <w:szCs w:val="20"/>
        </w:rPr>
        <w:t>;</w:t>
      </w:r>
      <w:r w:rsidR="00934004">
        <w:rPr>
          <w:rFonts w:ascii="Times New Roman" w:hAnsi="Times New Roman" w:cs="Times New Roman"/>
          <w:bCs/>
          <w:sz w:val="20"/>
          <w:szCs w:val="20"/>
        </w:rPr>
        <w:t xml:space="preserve"> </w:t>
      </w:r>
      <w:proofErr w:type="spellStart"/>
      <w:r w:rsidR="00934004" w:rsidRPr="00934004">
        <w:rPr>
          <w:rFonts w:ascii="Times New Roman" w:hAnsi="Times New Roman" w:cs="Times New Roman"/>
          <w:bCs/>
          <w:sz w:val="20"/>
          <w:szCs w:val="20"/>
        </w:rPr>
        <w:t>L</w:t>
      </w:r>
      <w:r w:rsidRPr="00934004">
        <w:rPr>
          <w:rFonts w:ascii="Times New Roman" w:hAnsi="Times New Roman" w:cs="Times New Roman"/>
          <w:bCs/>
          <w:sz w:val="20"/>
          <w:szCs w:val="20"/>
        </w:rPr>
        <w:t>adaru</w:t>
      </w:r>
      <w:proofErr w:type="spellEnd"/>
      <w:r w:rsidR="00934004" w:rsidRPr="00934004">
        <w:rPr>
          <w:rFonts w:ascii="Times New Roman" w:hAnsi="Times New Roman" w:cs="Times New Roman"/>
          <w:bCs/>
          <w:sz w:val="20"/>
          <w:szCs w:val="20"/>
        </w:rPr>
        <w:t>,</w:t>
      </w:r>
      <w:r w:rsidR="00934004">
        <w:rPr>
          <w:rFonts w:ascii="Times New Roman" w:hAnsi="Times New Roman" w:cs="Times New Roman"/>
          <w:bCs/>
          <w:sz w:val="20"/>
          <w:szCs w:val="20"/>
        </w:rPr>
        <w:t xml:space="preserve"> </w:t>
      </w:r>
      <w:r w:rsidR="00934004" w:rsidRPr="00934004">
        <w:rPr>
          <w:rFonts w:ascii="Times New Roman" w:hAnsi="Times New Roman" w:cs="Times New Roman"/>
          <w:bCs/>
          <w:sz w:val="20"/>
          <w:szCs w:val="20"/>
        </w:rPr>
        <w:t>A</w:t>
      </w:r>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Voiosu</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T.;</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Nicolau</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A.;</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Ene</w:t>
      </w:r>
      <w:proofErr w:type="spellEnd"/>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M.;</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et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al.</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(2012):</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Th17</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and</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IL-17</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immunity</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in</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chronic</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hepatitis</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C</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infection.</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Rom</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J</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Intern</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Med.,</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50(1):13-18.</w:t>
      </w:r>
      <w:r w:rsidR="00F55625" w:rsidRPr="00934004">
        <w:rPr>
          <w:rFonts w:ascii="Times New Roman" w:hAnsi="Times New Roman" w:cs="Times New Roman"/>
          <w:sz w:val="20"/>
          <w:szCs w:val="20"/>
        </w:rPr>
        <w:t xml:space="preserve"> </w:t>
      </w:r>
    </w:p>
    <w:p w:rsidR="006F6DE8" w:rsidRPr="00934004" w:rsidRDefault="006F6DE8" w:rsidP="00934004">
      <w:pPr>
        <w:pStyle w:val="ListParagraph"/>
        <w:numPr>
          <w:ilvl w:val="0"/>
          <w:numId w:val="1"/>
        </w:numPr>
        <w:bidi w:val="0"/>
        <w:snapToGrid w:val="0"/>
        <w:spacing w:after="0" w:line="240" w:lineRule="auto"/>
        <w:ind w:firstLineChars="0"/>
        <w:jc w:val="both"/>
        <w:rPr>
          <w:rFonts w:ascii="Times New Roman" w:hAnsi="Times New Roman" w:cs="Times New Roman"/>
          <w:bCs/>
          <w:sz w:val="20"/>
          <w:szCs w:val="20"/>
        </w:rPr>
      </w:pPr>
      <w:proofErr w:type="spellStart"/>
      <w:r w:rsidRPr="00934004">
        <w:rPr>
          <w:rFonts w:ascii="Times New Roman" w:hAnsi="Times New Roman" w:cs="Times New Roman"/>
          <w:bCs/>
          <w:sz w:val="20"/>
          <w:szCs w:val="20"/>
        </w:rPr>
        <w:t>Dianhui</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Chen.;</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Xueping</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Luo</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Hongyan</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Xie</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Zhiyan</w:t>
      </w:r>
      <w:proofErr w:type="spellEnd"/>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Gao</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Huilong</w:t>
      </w:r>
      <w:proofErr w:type="spellEnd"/>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Fang.;</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et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al</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(2013):</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Characteristics</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of</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IL-17</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induction</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by</w:t>
      </w:r>
      <w:r w:rsidR="00F55625" w:rsidRPr="00934004">
        <w:rPr>
          <w:rFonts w:ascii="Times New Roman" w:hAnsi="Times New Roman" w:cs="Times New Roman"/>
          <w:sz w:val="20"/>
          <w:szCs w:val="20"/>
        </w:rPr>
        <w:t xml:space="preserve"> </w:t>
      </w:r>
      <w:proofErr w:type="spellStart"/>
      <w:r w:rsidRPr="00934004">
        <w:rPr>
          <w:rStyle w:val="Emphasis"/>
          <w:rFonts w:ascii="Times New Roman" w:hAnsi="Times New Roman" w:cs="Times New Roman"/>
          <w:sz w:val="20"/>
          <w:szCs w:val="20"/>
        </w:rPr>
        <w:t>Schistosoma</w:t>
      </w:r>
      <w:proofErr w:type="spellEnd"/>
      <w:r w:rsidR="00F55625" w:rsidRPr="00934004">
        <w:rPr>
          <w:rStyle w:val="Emphasis"/>
          <w:rFonts w:ascii="Times New Roman" w:hAnsi="Times New Roman" w:cs="Times New Roman"/>
          <w:sz w:val="20"/>
          <w:szCs w:val="20"/>
        </w:rPr>
        <w:t xml:space="preserve"> </w:t>
      </w:r>
      <w:proofErr w:type="spellStart"/>
      <w:r w:rsidRPr="00934004">
        <w:rPr>
          <w:rStyle w:val="Emphasis"/>
          <w:rFonts w:ascii="Times New Roman" w:hAnsi="Times New Roman" w:cs="Times New Roman"/>
          <w:sz w:val="20"/>
          <w:szCs w:val="20"/>
        </w:rPr>
        <w:t>japonicum</w:t>
      </w:r>
      <w:proofErr w:type="spellEnd"/>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infection</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in</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C57BL/6</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mouse</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liver</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Immunology</w:t>
      </w:r>
      <w:r w:rsidRPr="00934004">
        <w:rPr>
          <w:rStyle w:val="cit"/>
          <w:rFonts w:ascii="Times New Roman" w:hAnsi="Times New Roman" w:cs="Times New Roman"/>
          <w:sz w:val="20"/>
          <w:szCs w:val="20"/>
        </w:rPr>
        <w:t>,</w:t>
      </w:r>
      <w:r w:rsidR="00F55625" w:rsidRPr="00934004">
        <w:rPr>
          <w:rStyle w:val="cit"/>
          <w:rFonts w:ascii="Times New Roman" w:hAnsi="Times New Roman" w:cs="Times New Roman"/>
          <w:sz w:val="20"/>
          <w:szCs w:val="20"/>
        </w:rPr>
        <w:t xml:space="preserve"> </w:t>
      </w:r>
      <w:r w:rsidRPr="00934004">
        <w:rPr>
          <w:rStyle w:val="cit"/>
          <w:rFonts w:ascii="Times New Roman" w:hAnsi="Times New Roman" w:cs="Times New Roman"/>
          <w:sz w:val="20"/>
          <w:szCs w:val="20"/>
        </w:rPr>
        <w:t>2013</w:t>
      </w:r>
      <w:r w:rsidR="00F55625" w:rsidRPr="00934004">
        <w:rPr>
          <w:rStyle w:val="cit"/>
          <w:rFonts w:ascii="Times New Roman" w:hAnsi="Times New Roman" w:cs="Times New Roman"/>
          <w:sz w:val="20"/>
          <w:szCs w:val="20"/>
        </w:rPr>
        <w:t xml:space="preserve"> </w:t>
      </w:r>
      <w:r w:rsidRPr="00934004">
        <w:rPr>
          <w:rStyle w:val="cit"/>
          <w:rFonts w:ascii="Times New Roman" w:hAnsi="Times New Roman" w:cs="Times New Roman"/>
          <w:sz w:val="20"/>
          <w:szCs w:val="20"/>
        </w:rPr>
        <w:t>Aug;</w:t>
      </w:r>
      <w:r w:rsidR="00F55625" w:rsidRPr="00934004">
        <w:rPr>
          <w:rStyle w:val="cit"/>
          <w:rFonts w:ascii="Times New Roman" w:hAnsi="Times New Roman" w:cs="Times New Roman"/>
          <w:sz w:val="20"/>
          <w:szCs w:val="20"/>
        </w:rPr>
        <w:t xml:space="preserve"> </w:t>
      </w:r>
      <w:r w:rsidRPr="00934004">
        <w:rPr>
          <w:rStyle w:val="cit"/>
          <w:rFonts w:ascii="Times New Roman" w:hAnsi="Times New Roman" w:cs="Times New Roman"/>
          <w:sz w:val="20"/>
          <w:szCs w:val="20"/>
        </w:rPr>
        <w:t>139(4):</w:t>
      </w:r>
      <w:r w:rsidR="00F55625" w:rsidRPr="00934004">
        <w:rPr>
          <w:rStyle w:val="cit"/>
          <w:rFonts w:ascii="Times New Roman" w:hAnsi="Times New Roman" w:cs="Times New Roman"/>
          <w:sz w:val="20"/>
          <w:szCs w:val="20"/>
        </w:rPr>
        <w:t xml:space="preserve"> </w:t>
      </w:r>
      <w:r w:rsidRPr="00934004">
        <w:rPr>
          <w:rStyle w:val="cit"/>
          <w:rFonts w:ascii="Times New Roman" w:hAnsi="Times New Roman" w:cs="Times New Roman"/>
          <w:sz w:val="20"/>
          <w:szCs w:val="20"/>
        </w:rPr>
        <w:t>523–532.</w:t>
      </w:r>
    </w:p>
    <w:p w:rsidR="00934004" w:rsidRDefault="006F6DE8" w:rsidP="00934004">
      <w:pPr>
        <w:pStyle w:val="p"/>
        <w:numPr>
          <w:ilvl w:val="0"/>
          <w:numId w:val="1"/>
        </w:numPr>
        <w:shd w:val="clear" w:color="auto" w:fill="FFFFFF"/>
        <w:snapToGrid w:val="0"/>
        <w:spacing w:before="0" w:beforeAutospacing="0" w:after="0" w:afterAutospacing="0"/>
        <w:jc w:val="both"/>
        <w:rPr>
          <w:rStyle w:val="element-citation"/>
          <w:sz w:val="20"/>
          <w:szCs w:val="20"/>
        </w:rPr>
      </w:pPr>
      <w:r w:rsidRPr="00934004">
        <w:rPr>
          <w:rStyle w:val="element-citation"/>
          <w:bCs/>
          <w:sz w:val="20"/>
          <w:szCs w:val="20"/>
        </w:rPr>
        <w:t>El-</w:t>
      </w:r>
      <w:proofErr w:type="spellStart"/>
      <w:r w:rsidRPr="00934004">
        <w:rPr>
          <w:rStyle w:val="element-citation"/>
          <w:bCs/>
          <w:sz w:val="20"/>
          <w:szCs w:val="20"/>
        </w:rPr>
        <w:t>Khoby</w:t>
      </w:r>
      <w:proofErr w:type="spellEnd"/>
      <w:r w:rsidRPr="00934004">
        <w:rPr>
          <w:rStyle w:val="element-citation"/>
          <w:bCs/>
          <w:sz w:val="20"/>
          <w:szCs w:val="20"/>
        </w:rPr>
        <w:t>,</w:t>
      </w:r>
      <w:r w:rsidR="00F55625" w:rsidRPr="00934004">
        <w:rPr>
          <w:rStyle w:val="element-citation"/>
          <w:bCs/>
          <w:sz w:val="20"/>
          <w:szCs w:val="20"/>
        </w:rPr>
        <w:t xml:space="preserve"> </w:t>
      </w:r>
      <w:r w:rsidRPr="00934004">
        <w:rPr>
          <w:rStyle w:val="element-citation"/>
          <w:bCs/>
          <w:sz w:val="20"/>
          <w:szCs w:val="20"/>
        </w:rPr>
        <w:t>T</w:t>
      </w:r>
      <w:r w:rsidRPr="00934004">
        <w:rPr>
          <w:bCs/>
          <w:sz w:val="20"/>
          <w:szCs w:val="20"/>
        </w:rPr>
        <w:t>.;</w:t>
      </w:r>
      <w:r w:rsidR="00F55625" w:rsidRPr="00934004">
        <w:rPr>
          <w:rStyle w:val="element-citation"/>
          <w:bCs/>
          <w:sz w:val="20"/>
          <w:szCs w:val="20"/>
        </w:rPr>
        <w:t xml:space="preserve"> </w:t>
      </w:r>
      <w:proofErr w:type="spellStart"/>
      <w:r w:rsidRPr="00934004">
        <w:rPr>
          <w:rStyle w:val="element-citation"/>
          <w:bCs/>
          <w:sz w:val="20"/>
          <w:szCs w:val="20"/>
        </w:rPr>
        <w:t>Galal</w:t>
      </w:r>
      <w:proofErr w:type="spellEnd"/>
      <w:r w:rsidRPr="00934004">
        <w:rPr>
          <w:rStyle w:val="element-citation"/>
          <w:bCs/>
          <w:sz w:val="20"/>
          <w:szCs w:val="20"/>
        </w:rPr>
        <w:t>,</w:t>
      </w:r>
      <w:r w:rsidR="00F55625" w:rsidRPr="00934004">
        <w:rPr>
          <w:rStyle w:val="element-citation"/>
          <w:bCs/>
          <w:sz w:val="20"/>
          <w:szCs w:val="20"/>
        </w:rPr>
        <w:t xml:space="preserve"> </w:t>
      </w:r>
      <w:r w:rsidRPr="00934004">
        <w:rPr>
          <w:rStyle w:val="element-citation"/>
          <w:bCs/>
          <w:sz w:val="20"/>
          <w:szCs w:val="20"/>
        </w:rPr>
        <w:t>N</w:t>
      </w:r>
      <w:r w:rsidRPr="00934004">
        <w:rPr>
          <w:bCs/>
          <w:sz w:val="20"/>
          <w:szCs w:val="20"/>
        </w:rPr>
        <w:t>.;</w:t>
      </w:r>
      <w:r w:rsidR="00F55625" w:rsidRPr="00934004">
        <w:rPr>
          <w:rStyle w:val="element-citation"/>
          <w:bCs/>
          <w:sz w:val="20"/>
          <w:szCs w:val="20"/>
        </w:rPr>
        <w:t xml:space="preserve"> </w:t>
      </w:r>
      <w:r w:rsidRPr="00934004">
        <w:rPr>
          <w:rStyle w:val="element-citation"/>
          <w:bCs/>
          <w:sz w:val="20"/>
          <w:szCs w:val="20"/>
        </w:rPr>
        <w:t>Fenwick,</w:t>
      </w:r>
      <w:r w:rsidR="00F55625" w:rsidRPr="00934004">
        <w:rPr>
          <w:rStyle w:val="element-citation"/>
          <w:bCs/>
          <w:sz w:val="20"/>
          <w:szCs w:val="20"/>
        </w:rPr>
        <w:t xml:space="preserve"> </w:t>
      </w:r>
      <w:r w:rsidRPr="00934004">
        <w:rPr>
          <w:rStyle w:val="element-citation"/>
          <w:bCs/>
          <w:sz w:val="20"/>
          <w:szCs w:val="20"/>
        </w:rPr>
        <w:t>A</w:t>
      </w:r>
      <w:r w:rsidRPr="00934004">
        <w:rPr>
          <w:bCs/>
          <w:sz w:val="20"/>
          <w:szCs w:val="20"/>
        </w:rPr>
        <w:t>.;</w:t>
      </w:r>
      <w:r w:rsidR="00F55625" w:rsidRPr="00934004">
        <w:rPr>
          <w:rStyle w:val="element-citation"/>
          <w:bCs/>
          <w:sz w:val="20"/>
          <w:szCs w:val="20"/>
        </w:rPr>
        <w:t xml:space="preserve"> </w:t>
      </w:r>
      <w:proofErr w:type="spellStart"/>
      <w:r w:rsidRPr="00934004">
        <w:rPr>
          <w:rStyle w:val="element-citation"/>
          <w:bCs/>
          <w:sz w:val="20"/>
          <w:szCs w:val="20"/>
        </w:rPr>
        <w:t>Barakat</w:t>
      </w:r>
      <w:proofErr w:type="spellEnd"/>
      <w:r w:rsidRPr="00934004">
        <w:rPr>
          <w:rStyle w:val="element-citation"/>
          <w:bCs/>
          <w:sz w:val="20"/>
          <w:szCs w:val="20"/>
        </w:rPr>
        <w:t>,</w:t>
      </w:r>
      <w:r w:rsidR="00F55625" w:rsidRPr="00934004">
        <w:rPr>
          <w:rStyle w:val="element-citation"/>
          <w:bCs/>
          <w:sz w:val="20"/>
          <w:szCs w:val="20"/>
        </w:rPr>
        <w:t xml:space="preserve"> </w:t>
      </w:r>
      <w:r w:rsidRPr="00934004">
        <w:rPr>
          <w:rStyle w:val="element-citation"/>
          <w:bCs/>
          <w:sz w:val="20"/>
          <w:szCs w:val="20"/>
        </w:rPr>
        <w:t>R.</w:t>
      </w:r>
      <w:r w:rsidR="00F55625" w:rsidRPr="00934004">
        <w:rPr>
          <w:rStyle w:val="element-citation"/>
          <w:bCs/>
          <w:sz w:val="20"/>
          <w:szCs w:val="20"/>
        </w:rPr>
        <w:t xml:space="preserve"> </w:t>
      </w:r>
      <w:r w:rsidRPr="00934004">
        <w:rPr>
          <w:rStyle w:val="element-citation"/>
          <w:bCs/>
          <w:sz w:val="20"/>
          <w:szCs w:val="20"/>
        </w:rPr>
        <w:t>and</w:t>
      </w:r>
      <w:r w:rsidR="00F55625" w:rsidRPr="00934004">
        <w:rPr>
          <w:rStyle w:val="element-citation"/>
          <w:bCs/>
          <w:sz w:val="20"/>
          <w:szCs w:val="20"/>
        </w:rPr>
        <w:t xml:space="preserve"> </w:t>
      </w:r>
      <w:r w:rsidRPr="00934004">
        <w:rPr>
          <w:rStyle w:val="element-citation"/>
          <w:bCs/>
          <w:sz w:val="20"/>
          <w:szCs w:val="20"/>
        </w:rPr>
        <w:t>El-</w:t>
      </w:r>
      <w:proofErr w:type="spellStart"/>
      <w:r w:rsidRPr="00934004">
        <w:rPr>
          <w:rStyle w:val="element-citation"/>
          <w:bCs/>
          <w:sz w:val="20"/>
          <w:szCs w:val="20"/>
        </w:rPr>
        <w:t>Hawey</w:t>
      </w:r>
      <w:proofErr w:type="spellEnd"/>
      <w:r w:rsidR="00F55625" w:rsidRPr="00934004">
        <w:rPr>
          <w:rStyle w:val="element-citation"/>
          <w:bCs/>
          <w:sz w:val="20"/>
          <w:szCs w:val="20"/>
        </w:rPr>
        <w:t>. (</w:t>
      </w:r>
      <w:r w:rsidRPr="00934004">
        <w:rPr>
          <w:rStyle w:val="element-citation"/>
          <w:bCs/>
          <w:sz w:val="20"/>
          <w:szCs w:val="20"/>
        </w:rPr>
        <w:t>2001)</w:t>
      </w:r>
      <w:r w:rsidR="00934004" w:rsidRPr="00934004">
        <w:rPr>
          <w:rStyle w:val="element-citation"/>
          <w:bCs/>
          <w:sz w:val="20"/>
          <w:szCs w:val="20"/>
        </w:rPr>
        <w:t>:</w:t>
      </w:r>
      <w:r w:rsidR="00934004">
        <w:rPr>
          <w:rStyle w:val="element-citation"/>
          <w:bCs/>
          <w:sz w:val="20"/>
          <w:szCs w:val="20"/>
        </w:rPr>
        <w:t xml:space="preserve"> </w:t>
      </w:r>
      <w:r w:rsidR="00934004" w:rsidRPr="00934004">
        <w:rPr>
          <w:rStyle w:val="element-citation"/>
          <w:sz w:val="20"/>
          <w:szCs w:val="20"/>
        </w:rPr>
        <w:t>T</w:t>
      </w:r>
      <w:r w:rsidRPr="00934004">
        <w:rPr>
          <w:rStyle w:val="element-citation"/>
          <w:sz w:val="20"/>
          <w:szCs w:val="20"/>
        </w:rPr>
        <w:t>he</w:t>
      </w:r>
      <w:r w:rsidR="00F55625" w:rsidRPr="00934004">
        <w:rPr>
          <w:rStyle w:val="element-citation"/>
          <w:sz w:val="20"/>
          <w:szCs w:val="20"/>
        </w:rPr>
        <w:t xml:space="preserve"> </w:t>
      </w:r>
      <w:r w:rsidRPr="00934004">
        <w:rPr>
          <w:rStyle w:val="element-citation"/>
          <w:sz w:val="20"/>
          <w:szCs w:val="20"/>
        </w:rPr>
        <w:t>epidemiology</w:t>
      </w:r>
      <w:r w:rsidR="00F55625" w:rsidRPr="00934004">
        <w:rPr>
          <w:rStyle w:val="element-citation"/>
          <w:sz w:val="20"/>
          <w:szCs w:val="20"/>
        </w:rPr>
        <w:t xml:space="preserve"> </w:t>
      </w:r>
      <w:r w:rsidRPr="00934004">
        <w:rPr>
          <w:rStyle w:val="element-citation"/>
          <w:sz w:val="20"/>
          <w:szCs w:val="20"/>
        </w:rPr>
        <w:t>of</w:t>
      </w:r>
      <w:r w:rsidR="00F55625" w:rsidRPr="00934004">
        <w:rPr>
          <w:rStyle w:val="element-citation"/>
          <w:sz w:val="20"/>
          <w:szCs w:val="20"/>
        </w:rPr>
        <w:t xml:space="preserve"> </w:t>
      </w:r>
      <w:proofErr w:type="spellStart"/>
      <w:r w:rsidRPr="00934004">
        <w:rPr>
          <w:rStyle w:val="element-citation"/>
          <w:sz w:val="20"/>
          <w:szCs w:val="20"/>
        </w:rPr>
        <w:t>schistosomiasis</w:t>
      </w:r>
      <w:proofErr w:type="spellEnd"/>
      <w:r w:rsidR="00F55625" w:rsidRPr="00934004">
        <w:rPr>
          <w:rStyle w:val="element-citation"/>
          <w:sz w:val="20"/>
          <w:szCs w:val="20"/>
        </w:rPr>
        <w:t xml:space="preserve"> </w:t>
      </w:r>
      <w:r w:rsidRPr="00934004">
        <w:rPr>
          <w:rStyle w:val="element-citation"/>
          <w:sz w:val="20"/>
          <w:szCs w:val="20"/>
        </w:rPr>
        <w:t>in</w:t>
      </w:r>
      <w:r w:rsidR="00F55625" w:rsidRPr="00934004">
        <w:rPr>
          <w:rStyle w:val="element-citation"/>
          <w:sz w:val="20"/>
          <w:szCs w:val="20"/>
        </w:rPr>
        <w:t xml:space="preserve"> </w:t>
      </w:r>
      <w:r w:rsidRPr="00934004">
        <w:rPr>
          <w:rStyle w:val="element-citation"/>
          <w:sz w:val="20"/>
          <w:szCs w:val="20"/>
        </w:rPr>
        <w:t>Egypt:</w:t>
      </w:r>
      <w:r w:rsidR="00F55625" w:rsidRPr="00934004">
        <w:rPr>
          <w:rStyle w:val="element-citation"/>
          <w:sz w:val="20"/>
          <w:szCs w:val="20"/>
        </w:rPr>
        <w:t xml:space="preserve"> </w:t>
      </w:r>
      <w:r w:rsidRPr="00934004">
        <w:rPr>
          <w:rStyle w:val="element-citation"/>
          <w:sz w:val="20"/>
          <w:szCs w:val="20"/>
        </w:rPr>
        <w:t>summary</w:t>
      </w:r>
      <w:r w:rsidR="00F55625" w:rsidRPr="00934004">
        <w:rPr>
          <w:rStyle w:val="element-citation"/>
          <w:sz w:val="20"/>
          <w:szCs w:val="20"/>
        </w:rPr>
        <w:t xml:space="preserve"> </w:t>
      </w:r>
      <w:r w:rsidRPr="00934004">
        <w:rPr>
          <w:rStyle w:val="element-citation"/>
          <w:sz w:val="20"/>
          <w:szCs w:val="20"/>
        </w:rPr>
        <w:t>findings</w:t>
      </w:r>
      <w:r w:rsidR="00F55625" w:rsidRPr="00934004">
        <w:rPr>
          <w:rStyle w:val="element-citation"/>
          <w:sz w:val="20"/>
          <w:szCs w:val="20"/>
        </w:rPr>
        <w:t xml:space="preserve"> </w:t>
      </w:r>
      <w:r w:rsidRPr="00934004">
        <w:rPr>
          <w:rStyle w:val="element-citation"/>
          <w:sz w:val="20"/>
          <w:szCs w:val="20"/>
        </w:rPr>
        <w:t>in</w:t>
      </w:r>
      <w:r w:rsidR="00F55625" w:rsidRPr="00934004">
        <w:rPr>
          <w:rStyle w:val="element-citation"/>
          <w:sz w:val="20"/>
          <w:szCs w:val="20"/>
        </w:rPr>
        <w:t xml:space="preserve"> </w:t>
      </w:r>
      <w:r w:rsidRPr="00934004">
        <w:rPr>
          <w:rStyle w:val="element-citation"/>
          <w:sz w:val="20"/>
          <w:szCs w:val="20"/>
        </w:rPr>
        <w:t>nine</w:t>
      </w:r>
      <w:r w:rsidR="00F55625" w:rsidRPr="00934004">
        <w:rPr>
          <w:rStyle w:val="element-citation"/>
          <w:sz w:val="20"/>
          <w:szCs w:val="20"/>
        </w:rPr>
        <w:t xml:space="preserve"> </w:t>
      </w:r>
      <w:r w:rsidRPr="00934004">
        <w:rPr>
          <w:rStyle w:val="element-citation"/>
          <w:sz w:val="20"/>
          <w:szCs w:val="20"/>
        </w:rPr>
        <w:t>governorates.</w:t>
      </w:r>
      <w:r w:rsidR="00F55625" w:rsidRPr="00934004">
        <w:rPr>
          <w:rStyle w:val="element-citation"/>
          <w:sz w:val="20"/>
          <w:szCs w:val="20"/>
        </w:rPr>
        <w:t xml:space="preserve"> </w:t>
      </w:r>
      <w:r w:rsidRPr="00934004">
        <w:rPr>
          <w:rStyle w:val="ref-journal"/>
          <w:sz w:val="20"/>
          <w:szCs w:val="20"/>
        </w:rPr>
        <w:t>Am.</w:t>
      </w:r>
      <w:r w:rsidR="00F55625" w:rsidRPr="00934004">
        <w:rPr>
          <w:rStyle w:val="ref-journal"/>
          <w:sz w:val="20"/>
          <w:szCs w:val="20"/>
        </w:rPr>
        <w:t xml:space="preserve"> </w:t>
      </w:r>
      <w:r w:rsidRPr="00934004">
        <w:rPr>
          <w:rStyle w:val="ref-journal"/>
          <w:sz w:val="20"/>
          <w:szCs w:val="20"/>
        </w:rPr>
        <w:t>J.</w:t>
      </w:r>
      <w:r w:rsidR="00F55625" w:rsidRPr="00934004">
        <w:rPr>
          <w:rStyle w:val="ref-journal"/>
          <w:sz w:val="20"/>
          <w:szCs w:val="20"/>
        </w:rPr>
        <w:t xml:space="preserve"> </w:t>
      </w:r>
      <w:r w:rsidRPr="00934004">
        <w:rPr>
          <w:rStyle w:val="ref-journal"/>
          <w:sz w:val="20"/>
          <w:szCs w:val="20"/>
        </w:rPr>
        <w:t>Trop.</w:t>
      </w:r>
      <w:r w:rsidR="00F55625" w:rsidRPr="00934004">
        <w:rPr>
          <w:rStyle w:val="ref-journal"/>
          <w:sz w:val="20"/>
          <w:szCs w:val="20"/>
        </w:rPr>
        <w:t xml:space="preserve"> </w:t>
      </w:r>
      <w:r w:rsidRPr="00934004">
        <w:rPr>
          <w:rStyle w:val="ref-journal"/>
          <w:sz w:val="20"/>
          <w:szCs w:val="20"/>
        </w:rPr>
        <w:t>Med.</w:t>
      </w:r>
      <w:r w:rsidR="00F55625" w:rsidRPr="00934004">
        <w:rPr>
          <w:rStyle w:val="ref-journal"/>
          <w:sz w:val="20"/>
          <w:szCs w:val="20"/>
        </w:rPr>
        <w:t xml:space="preserve"> </w:t>
      </w:r>
      <w:proofErr w:type="spellStart"/>
      <w:r w:rsidRPr="00934004">
        <w:rPr>
          <w:rStyle w:val="ref-journal"/>
          <w:sz w:val="20"/>
          <w:szCs w:val="20"/>
        </w:rPr>
        <w:t>Hyg</w:t>
      </w:r>
      <w:proofErr w:type="spellEnd"/>
      <w:r w:rsidRPr="00934004">
        <w:rPr>
          <w:rStyle w:val="ref-journal"/>
          <w:sz w:val="20"/>
          <w:szCs w:val="20"/>
        </w:rPr>
        <w:t>.</w:t>
      </w:r>
      <w:r w:rsidR="00F55625" w:rsidRPr="00934004">
        <w:rPr>
          <w:rStyle w:val="element-citation"/>
          <w:sz w:val="20"/>
          <w:szCs w:val="20"/>
        </w:rPr>
        <w:t>,</w:t>
      </w:r>
      <w:r w:rsidR="00F55625" w:rsidRPr="00934004">
        <w:rPr>
          <w:rStyle w:val="ref-vol"/>
          <w:sz w:val="20"/>
          <w:szCs w:val="20"/>
        </w:rPr>
        <w:t xml:space="preserve"> </w:t>
      </w:r>
      <w:r w:rsidR="00996E59" w:rsidRPr="00934004">
        <w:rPr>
          <w:rStyle w:val="ref-vol"/>
          <w:sz w:val="20"/>
          <w:szCs w:val="20"/>
        </w:rPr>
        <w:t>62:88</w:t>
      </w:r>
      <w:r w:rsidRPr="00934004">
        <w:rPr>
          <w:rStyle w:val="element-citation"/>
          <w:sz w:val="20"/>
          <w:szCs w:val="20"/>
        </w:rPr>
        <w:t>–9</w:t>
      </w:r>
      <w:r w:rsidR="00934004" w:rsidRPr="00934004">
        <w:rPr>
          <w:rStyle w:val="element-citation"/>
          <w:sz w:val="20"/>
          <w:szCs w:val="20"/>
        </w:rPr>
        <w:t>9</w:t>
      </w:r>
      <w:r w:rsidR="00934004">
        <w:rPr>
          <w:rStyle w:val="element-citation"/>
          <w:sz w:val="20"/>
          <w:szCs w:val="20"/>
        </w:rPr>
        <w:t>.</w:t>
      </w:r>
    </w:p>
    <w:p w:rsidR="006F6DE8" w:rsidRPr="00934004" w:rsidRDefault="00F55625" w:rsidP="00934004">
      <w:pPr>
        <w:pStyle w:val="ListParagraph"/>
        <w:numPr>
          <w:ilvl w:val="0"/>
          <w:numId w:val="1"/>
        </w:numPr>
        <w:shd w:val="clear" w:color="auto" w:fill="FFFFFF"/>
        <w:bidi w:val="0"/>
        <w:snapToGrid w:val="0"/>
        <w:spacing w:after="0" w:line="240" w:lineRule="auto"/>
        <w:ind w:firstLineChars="0"/>
        <w:jc w:val="both"/>
        <w:rPr>
          <w:rFonts w:ascii="Times New Roman" w:eastAsia="Times New Roman" w:hAnsi="Times New Roman" w:cs="Times New Roman"/>
          <w:sz w:val="20"/>
          <w:szCs w:val="20"/>
        </w:rPr>
      </w:pPr>
      <w:r w:rsidRPr="00934004">
        <w:rPr>
          <w:rFonts w:ascii="Times New Roman" w:eastAsia="Times New Roman" w:hAnsi="Times New Roman" w:cs="Times New Roman"/>
          <w:bCs/>
          <w:sz w:val="20"/>
          <w:szCs w:val="20"/>
        </w:rPr>
        <w:t>E</w:t>
      </w:r>
      <w:r w:rsidR="006F6DE8" w:rsidRPr="00934004">
        <w:rPr>
          <w:rFonts w:ascii="Times New Roman" w:eastAsia="Times New Roman" w:hAnsi="Times New Roman" w:cs="Times New Roman"/>
          <w:bCs/>
          <w:sz w:val="20"/>
          <w:szCs w:val="20"/>
        </w:rPr>
        <w:t>l-Sabah,</w:t>
      </w:r>
      <w:r w:rsidRPr="00934004">
        <w:rPr>
          <w:rFonts w:ascii="Times New Roman" w:eastAsia="Times New Roman" w:hAnsi="Times New Roman" w:cs="Times New Roman"/>
          <w:bCs/>
          <w:sz w:val="20"/>
          <w:szCs w:val="20"/>
        </w:rPr>
        <w:t xml:space="preserve"> </w:t>
      </w:r>
      <w:r w:rsidR="006F6DE8" w:rsidRPr="00934004">
        <w:rPr>
          <w:rFonts w:ascii="Times New Roman" w:eastAsia="Times New Roman" w:hAnsi="Times New Roman" w:cs="Times New Roman"/>
          <w:bCs/>
          <w:sz w:val="20"/>
          <w:szCs w:val="20"/>
        </w:rPr>
        <w:t>A.A</w:t>
      </w:r>
      <w:r w:rsidR="006F6DE8" w:rsidRPr="00934004">
        <w:rPr>
          <w:rFonts w:ascii="Times New Roman" w:hAnsi="Times New Roman" w:cs="Times New Roman"/>
          <w:bCs/>
          <w:sz w:val="20"/>
          <w:szCs w:val="20"/>
        </w:rPr>
        <w:t>.;</w:t>
      </w:r>
      <w:r w:rsidRPr="00934004">
        <w:rPr>
          <w:rFonts w:ascii="Times New Roman" w:eastAsia="Times New Roman" w:hAnsi="Times New Roman" w:cs="Times New Roman"/>
          <w:bCs/>
          <w:sz w:val="20"/>
          <w:szCs w:val="20"/>
        </w:rPr>
        <w:t xml:space="preserve"> </w:t>
      </w:r>
      <w:r w:rsidR="006F6DE8" w:rsidRPr="00934004">
        <w:rPr>
          <w:rFonts w:ascii="Times New Roman" w:eastAsia="Times New Roman" w:hAnsi="Times New Roman" w:cs="Times New Roman"/>
          <w:bCs/>
          <w:sz w:val="20"/>
          <w:szCs w:val="20"/>
        </w:rPr>
        <w:t>El-</w:t>
      </w:r>
      <w:proofErr w:type="spellStart"/>
      <w:r w:rsidR="006F6DE8" w:rsidRPr="00934004">
        <w:rPr>
          <w:rFonts w:ascii="Times New Roman" w:eastAsia="Times New Roman" w:hAnsi="Times New Roman" w:cs="Times New Roman"/>
          <w:bCs/>
          <w:sz w:val="20"/>
          <w:szCs w:val="20"/>
        </w:rPr>
        <w:t>Metwally</w:t>
      </w:r>
      <w:proofErr w:type="spellEnd"/>
      <w:r w:rsidR="006F6DE8" w:rsidRPr="00934004">
        <w:rPr>
          <w:rFonts w:ascii="Times New Roman" w:eastAsia="Times New Roman" w:hAnsi="Times New Roman" w:cs="Times New Roman"/>
          <w:bCs/>
          <w:sz w:val="20"/>
          <w:szCs w:val="20"/>
        </w:rPr>
        <w:t>,</w:t>
      </w:r>
      <w:r w:rsidRPr="00934004">
        <w:rPr>
          <w:rFonts w:ascii="Times New Roman" w:eastAsia="Times New Roman" w:hAnsi="Times New Roman" w:cs="Times New Roman"/>
          <w:bCs/>
          <w:sz w:val="20"/>
          <w:szCs w:val="20"/>
        </w:rPr>
        <w:t xml:space="preserve"> </w:t>
      </w:r>
      <w:r w:rsidR="006F6DE8" w:rsidRPr="00934004">
        <w:rPr>
          <w:rFonts w:ascii="Times New Roman" w:eastAsia="Times New Roman" w:hAnsi="Times New Roman" w:cs="Times New Roman"/>
          <w:bCs/>
          <w:sz w:val="20"/>
          <w:szCs w:val="20"/>
        </w:rPr>
        <w:t>M.T</w:t>
      </w:r>
      <w:r w:rsidRPr="00934004">
        <w:rPr>
          <w:rFonts w:ascii="Times New Roman" w:eastAsia="Times New Roman" w:hAnsi="Times New Roman" w:cs="Times New Roman"/>
          <w:bCs/>
          <w:sz w:val="20"/>
          <w:szCs w:val="20"/>
        </w:rPr>
        <w:t xml:space="preserve"> </w:t>
      </w:r>
      <w:r w:rsidR="006F6DE8" w:rsidRPr="00934004">
        <w:rPr>
          <w:rFonts w:ascii="Times New Roman" w:eastAsia="Times New Roman" w:hAnsi="Times New Roman" w:cs="Times New Roman"/>
          <w:bCs/>
          <w:sz w:val="20"/>
          <w:szCs w:val="20"/>
        </w:rPr>
        <w:t>and</w:t>
      </w:r>
      <w:r w:rsidRPr="00934004">
        <w:rPr>
          <w:rFonts w:ascii="Times New Roman" w:eastAsia="Times New Roman" w:hAnsi="Times New Roman" w:cs="Times New Roman"/>
          <w:bCs/>
          <w:sz w:val="20"/>
          <w:szCs w:val="20"/>
        </w:rPr>
        <w:t xml:space="preserve"> </w:t>
      </w:r>
      <w:proofErr w:type="spellStart"/>
      <w:r w:rsidR="006F6DE8" w:rsidRPr="00934004">
        <w:rPr>
          <w:rFonts w:ascii="Times New Roman" w:eastAsia="Times New Roman" w:hAnsi="Times New Roman" w:cs="Times New Roman"/>
          <w:bCs/>
          <w:sz w:val="20"/>
          <w:szCs w:val="20"/>
        </w:rPr>
        <w:t>Abozinadah</w:t>
      </w:r>
      <w:proofErr w:type="spellEnd"/>
      <w:r w:rsidR="006F6DE8" w:rsidRPr="00934004">
        <w:rPr>
          <w:rFonts w:ascii="Times New Roman" w:eastAsia="Times New Roman" w:hAnsi="Times New Roman" w:cs="Times New Roman"/>
          <w:bCs/>
          <w:sz w:val="20"/>
          <w:szCs w:val="20"/>
        </w:rPr>
        <w:t>,</w:t>
      </w:r>
      <w:r w:rsidRPr="00934004">
        <w:rPr>
          <w:rFonts w:ascii="Times New Roman" w:eastAsia="Times New Roman" w:hAnsi="Times New Roman" w:cs="Times New Roman"/>
          <w:bCs/>
          <w:sz w:val="20"/>
          <w:szCs w:val="20"/>
        </w:rPr>
        <w:t xml:space="preserve"> </w:t>
      </w:r>
      <w:r w:rsidR="006F6DE8" w:rsidRPr="00934004">
        <w:rPr>
          <w:rFonts w:ascii="Times New Roman" w:eastAsia="Times New Roman" w:hAnsi="Times New Roman" w:cs="Times New Roman"/>
          <w:bCs/>
          <w:sz w:val="20"/>
          <w:szCs w:val="20"/>
        </w:rPr>
        <w:t>N.Y</w:t>
      </w:r>
      <w:r w:rsidRPr="00934004">
        <w:rPr>
          <w:rFonts w:ascii="Times New Roman" w:eastAsia="Times New Roman" w:hAnsi="Times New Roman" w:cs="Times New Roman"/>
          <w:bCs/>
          <w:sz w:val="20"/>
          <w:szCs w:val="20"/>
        </w:rPr>
        <w:t>. (</w:t>
      </w:r>
      <w:r w:rsidR="006F6DE8" w:rsidRPr="00934004">
        <w:rPr>
          <w:rFonts w:ascii="Times New Roman" w:eastAsia="Times New Roman" w:hAnsi="Times New Roman" w:cs="Times New Roman"/>
          <w:bCs/>
          <w:sz w:val="20"/>
          <w:szCs w:val="20"/>
        </w:rPr>
        <w:t>2011)</w:t>
      </w:r>
      <w:r w:rsidR="00934004" w:rsidRPr="00934004">
        <w:rPr>
          <w:rFonts w:ascii="Times New Roman" w:eastAsia="Times New Roman" w:hAnsi="Times New Roman" w:cs="Times New Roman"/>
          <w:sz w:val="20"/>
          <w:szCs w:val="20"/>
        </w:rPr>
        <w:t>:</w:t>
      </w:r>
      <w:r w:rsidR="00934004">
        <w:rPr>
          <w:rFonts w:ascii="Times New Roman" w:eastAsia="Times New Roman" w:hAnsi="Times New Roman" w:cs="Times New Roman"/>
          <w:sz w:val="20"/>
          <w:szCs w:val="20"/>
        </w:rPr>
        <w:t xml:space="preserve"> </w:t>
      </w:r>
      <w:r w:rsidR="00934004" w:rsidRPr="00934004">
        <w:rPr>
          <w:rFonts w:ascii="Times New Roman" w:eastAsia="Times New Roman" w:hAnsi="Times New Roman" w:cs="Times New Roman"/>
          <w:sz w:val="20"/>
          <w:szCs w:val="20"/>
        </w:rPr>
        <w:t>H</w:t>
      </w:r>
      <w:r w:rsidR="006F6DE8" w:rsidRPr="00934004">
        <w:rPr>
          <w:rFonts w:ascii="Times New Roman" w:eastAsia="Times New Roman" w:hAnsi="Times New Roman" w:cs="Times New Roman"/>
          <w:sz w:val="20"/>
          <w:szCs w:val="20"/>
        </w:rPr>
        <w:t>epatitis</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C</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and</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B</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virus</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in</w:t>
      </w:r>
      <w:r w:rsidRPr="00934004">
        <w:rPr>
          <w:rFonts w:ascii="Times New Roman" w:eastAsia="Times New Roman" w:hAnsi="Times New Roman" w:cs="Times New Roman"/>
          <w:sz w:val="20"/>
          <w:szCs w:val="20"/>
        </w:rPr>
        <w:t xml:space="preserve"> </w:t>
      </w:r>
      <w:proofErr w:type="spellStart"/>
      <w:r w:rsidR="006F6DE8" w:rsidRPr="00934004">
        <w:rPr>
          <w:rFonts w:ascii="Times New Roman" w:eastAsia="Times New Roman" w:hAnsi="Times New Roman" w:cs="Times New Roman"/>
          <w:sz w:val="20"/>
          <w:szCs w:val="20"/>
        </w:rPr>
        <w:t>schistosomiasis</w:t>
      </w:r>
      <w:proofErr w:type="spellEnd"/>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patients</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on</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oral</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or</w:t>
      </w:r>
      <w:r w:rsidRPr="00934004">
        <w:rPr>
          <w:rFonts w:ascii="Times New Roman" w:eastAsia="Times New Roman" w:hAnsi="Times New Roman" w:cs="Times New Roman"/>
          <w:sz w:val="20"/>
          <w:szCs w:val="20"/>
        </w:rPr>
        <w:t xml:space="preserve"> </w:t>
      </w:r>
      <w:proofErr w:type="spellStart"/>
      <w:r w:rsidR="006F6DE8" w:rsidRPr="00934004">
        <w:rPr>
          <w:rFonts w:ascii="Times New Roman" w:eastAsia="Times New Roman" w:hAnsi="Times New Roman" w:cs="Times New Roman"/>
          <w:sz w:val="20"/>
          <w:szCs w:val="20"/>
        </w:rPr>
        <w:t>parenteral</w:t>
      </w:r>
      <w:proofErr w:type="spellEnd"/>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treatment.</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J.</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Egypt.</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Soc.</w:t>
      </w:r>
      <w:r w:rsidRPr="00934004">
        <w:rPr>
          <w:rFonts w:ascii="Times New Roman" w:eastAsia="Times New Roman" w:hAnsi="Times New Roman" w:cs="Times New Roman"/>
          <w:sz w:val="20"/>
          <w:szCs w:val="20"/>
        </w:rPr>
        <w:t xml:space="preserve"> </w:t>
      </w:r>
      <w:proofErr w:type="spellStart"/>
      <w:r w:rsidR="006F6DE8" w:rsidRPr="00934004">
        <w:rPr>
          <w:rFonts w:ascii="Times New Roman" w:eastAsia="Times New Roman" w:hAnsi="Times New Roman" w:cs="Times New Roman"/>
          <w:sz w:val="20"/>
          <w:szCs w:val="20"/>
        </w:rPr>
        <w:t>Parasitol</w:t>
      </w:r>
      <w:proofErr w:type="spellEnd"/>
      <w:r w:rsidR="006F6DE8" w:rsidRPr="00934004">
        <w:rPr>
          <w:rFonts w:ascii="Times New Roman" w:eastAsia="Times New Roman" w:hAnsi="Times New Roman" w:cs="Times New Roman"/>
          <w:sz w:val="20"/>
          <w:szCs w:val="20"/>
        </w:rPr>
        <w:t>,</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(41):307–314.</w:t>
      </w:r>
      <w:r w:rsidRPr="00934004">
        <w:rPr>
          <w:rFonts w:ascii="Times New Roman" w:eastAsia="Times New Roman" w:hAnsi="Times New Roman" w:cs="Times New Roman"/>
          <w:sz w:val="20"/>
          <w:szCs w:val="20"/>
        </w:rPr>
        <w:t xml:space="preserve"> </w:t>
      </w:r>
    </w:p>
    <w:p w:rsidR="006F6DE8" w:rsidRPr="00934004" w:rsidRDefault="006F6DE8" w:rsidP="00934004">
      <w:pPr>
        <w:pStyle w:val="NormalWeb"/>
        <w:numPr>
          <w:ilvl w:val="0"/>
          <w:numId w:val="1"/>
        </w:numPr>
        <w:snapToGrid w:val="0"/>
        <w:spacing w:before="0" w:beforeAutospacing="0" w:after="0" w:afterAutospacing="0"/>
        <w:jc w:val="both"/>
        <w:rPr>
          <w:bCs/>
          <w:sz w:val="20"/>
          <w:szCs w:val="20"/>
        </w:rPr>
      </w:pPr>
      <w:proofErr w:type="spellStart"/>
      <w:r w:rsidRPr="00934004">
        <w:rPr>
          <w:bCs/>
          <w:sz w:val="20"/>
          <w:szCs w:val="20"/>
          <w:shd w:val="clear" w:color="auto" w:fill="FFFFFF"/>
        </w:rPr>
        <w:t>Elsammak</w:t>
      </w:r>
      <w:proofErr w:type="spellEnd"/>
      <w:r w:rsidRPr="00934004">
        <w:rPr>
          <w:bCs/>
          <w:sz w:val="20"/>
          <w:szCs w:val="20"/>
          <w:shd w:val="clear" w:color="auto" w:fill="FFFFFF"/>
        </w:rPr>
        <w:t>,</w:t>
      </w:r>
      <w:r w:rsidR="00F55625" w:rsidRPr="00934004">
        <w:rPr>
          <w:bCs/>
          <w:sz w:val="20"/>
          <w:szCs w:val="20"/>
          <w:shd w:val="clear" w:color="auto" w:fill="FFFFFF"/>
        </w:rPr>
        <w:t xml:space="preserve"> </w:t>
      </w:r>
      <w:r w:rsidRPr="00934004">
        <w:rPr>
          <w:bCs/>
          <w:sz w:val="20"/>
          <w:szCs w:val="20"/>
          <w:shd w:val="clear" w:color="auto" w:fill="FFFFFF"/>
        </w:rPr>
        <w:t>M.</w:t>
      </w:r>
      <w:r w:rsidR="00F55625" w:rsidRPr="00934004">
        <w:rPr>
          <w:bCs/>
          <w:sz w:val="20"/>
          <w:szCs w:val="20"/>
          <w:shd w:val="clear" w:color="auto" w:fill="FFFFFF"/>
        </w:rPr>
        <w:t xml:space="preserve"> </w:t>
      </w:r>
      <w:r w:rsidRPr="00934004">
        <w:rPr>
          <w:bCs/>
          <w:sz w:val="20"/>
          <w:szCs w:val="20"/>
          <w:shd w:val="clear" w:color="auto" w:fill="FFFFFF"/>
        </w:rPr>
        <w:t>Y</w:t>
      </w:r>
      <w:r w:rsidRPr="00934004">
        <w:rPr>
          <w:bCs/>
          <w:sz w:val="20"/>
          <w:szCs w:val="20"/>
        </w:rPr>
        <w:t>.;</w:t>
      </w:r>
      <w:r w:rsidR="00F55625" w:rsidRPr="00934004">
        <w:rPr>
          <w:bCs/>
          <w:sz w:val="20"/>
          <w:szCs w:val="20"/>
          <w:shd w:val="clear" w:color="auto" w:fill="FFFFFF"/>
        </w:rPr>
        <w:t xml:space="preserve"> </w:t>
      </w:r>
      <w:r w:rsidRPr="00934004">
        <w:rPr>
          <w:bCs/>
          <w:sz w:val="20"/>
          <w:szCs w:val="20"/>
          <w:shd w:val="clear" w:color="auto" w:fill="FFFFFF"/>
        </w:rPr>
        <w:t>Al-</w:t>
      </w:r>
      <w:proofErr w:type="spellStart"/>
      <w:r w:rsidRPr="00934004">
        <w:rPr>
          <w:bCs/>
          <w:sz w:val="20"/>
          <w:szCs w:val="20"/>
          <w:shd w:val="clear" w:color="auto" w:fill="FFFFFF"/>
        </w:rPr>
        <w:t>Sharkaweey</w:t>
      </w:r>
      <w:proofErr w:type="spellEnd"/>
      <w:r w:rsidR="00F55625" w:rsidRPr="00934004">
        <w:rPr>
          <w:bCs/>
          <w:sz w:val="20"/>
          <w:szCs w:val="20"/>
          <w:shd w:val="clear" w:color="auto" w:fill="FFFFFF"/>
        </w:rPr>
        <w:t xml:space="preserve"> </w:t>
      </w:r>
      <w:r w:rsidRPr="00934004">
        <w:rPr>
          <w:bCs/>
          <w:sz w:val="20"/>
          <w:szCs w:val="20"/>
          <w:shd w:val="clear" w:color="auto" w:fill="FFFFFF"/>
        </w:rPr>
        <w:t>R.</w:t>
      </w:r>
      <w:r w:rsidR="00F55625" w:rsidRPr="00934004">
        <w:rPr>
          <w:bCs/>
          <w:sz w:val="20"/>
          <w:szCs w:val="20"/>
          <w:shd w:val="clear" w:color="auto" w:fill="FFFFFF"/>
        </w:rPr>
        <w:t xml:space="preserve"> </w:t>
      </w:r>
      <w:r w:rsidRPr="00934004">
        <w:rPr>
          <w:bCs/>
          <w:sz w:val="20"/>
          <w:szCs w:val="20"/>
          <w:shd w:val="clear" w:color="auto" w:fill="FFFFFF"/>
        </w:rPr>
        <w:t>M</w:t>
      </w:r>
      <w:r w:rsidRPr="00934004">
        <w:rPr>
          <w:bCs/>
          <w:sz w:val="20"/>
          <w:szCs w:val="20"/>
        </w:rPr>
        <w:t>.;</w:t>
      </w:r>
      <w:r w:rsidR="00F55625" w:rsidRPr="00934004">
        <w:rPr>
          <w:bCs/>
          <w:sz w:val="20"/>
          <w:szCs w:val="20"/>
          <w:shd w:val="clear" w:color="auto" w:fill="FFFFFF"/>
        </w:rPr>
        <w:t xml:space="preserve"> </w:t>
      </w:r>
      <w:proofErr w:type="spellStart"/>
      <w:r w:rsidRPr="00934004">
        <w:rPr>
          <w:bCs/>
          <w:sz w:val="20"/>
          <w:szCs w:val="20"/>
          <w:shd w:val="clear" w:color="auto" w:fill="FFFFFF"/>
        </w:rPr>
        <w:t>Ragab</w:t>
      </w:r>
      <w:proofErr w:type="spellEnd"/>
      <w:r w:rsidRPr="00934004">
        <w:rPr>
          <w:bCs/>
          <w:sz w:val="20"/>
          <w:szCs w:val="20"/>
          <w:shd w:val="clear" w:color="auto" w:fill="FFFFFF"/>
        </w:rPr>
        <w:t>,</w:t>
      </w:r>
      <w:r w:rsidR="00F55625" w:rsidRPr="00934004">
        <w:rPr>
          <w:bCs/>
          <w:sz w:val="20"/>
          <w:szCs w:val="20"/>
          <w:shd w:val="clear" w:color="auto" w:fill="FFFFFF"/>
        </w:rPr>
        <w:t xml:space="preserve"> </w:t>
      </w:r>
      <w:r w:rsidRPr="00934004">
        <w:rPr>
          <w:bCs/>
          <w:sz w:val="20"/>
          <w:szCs w:val="20"/>
          <w:shd w:val="clear" w:color="auto" w:fill="FFFFFF"/>
        </w:rPr>
        <w:t>M.</w:t>
      </w:r>
      <w:r w:rsidR="00F55625" w:rsidRPr="00934004">
        <w:rPr>
          <w:bCs/>
          <w:sz w:val="20"/>
          <w:szCs w:val="20"/>
          <w:shd w:val="clear" w:color="auto" w:fill="FFFFFF"/>
        </w:rPr>
        <w:t xml:space="preserve"> </w:t>
      </w:r>
      <w:r w:rsidRPr="00934004">
        <w:rPr>
          <w:bCs/>
          <w:sz w:val="20"/>
          <w:szCs w:val="20"/>
          <w:shd w:val="clear" w:color="auto" w:fill="FFFFFF"/>
        </w:rPr>
        <w:t>S</w:t>
      </w:r>
      <w:r w:rsidRPr="00934004">
        <w:rPr>
          <w:bCs/>
          <w:sz w:val="20"/>
          <w:szCs w:val="20"/>
        </w:rPr>
        <w:t>.;</w:t>
      </w:r>
      <w:r w:rsidR="00F55625" w:rsidRPr="00934004">
        <w:rPr>
          <w:bCs/>
          <w:sz w:val="20"/>
          <w:szCs w:val="20"/>
          <w:shd w:val="clear" w:color="auto" w:fill="FFFFFF"/>
        </w:rPr>
        <w:t xml:space="preserve"> </w:t>
      </w:r>
      <w:proofErr w:type="spellStart"/>
      <w:r w:rsidRPr="00934004">
        <w:rPr>
          <w:bCs/>
          <w:sz w:val="20"/>
          <w:szCs w:val="20"/>
          <w:shd w:val="clear" w:color="auto" w:fill="FFFFFF"/>
        </w:rPr>
        <w:t>Amin</w:t>
      </w:r>
      <w:proofErr w:type="spellEnd"/>
      <w:r w:rsidRPr="00934004">
        <w:rPr>
          <w:bCs/>
          <w:sz w:val="20"/>
          <w:szCs w:val="20"/>
          <w:shd w:val="clear" w:color="auto" w:fill="FFFFFF"/>
        </w:rPr>
        <w:t>,</w:t>
      </w:r>
      <w:r w:rsidR="00F55625" w:rsidRPr="00934004">
        <w:rPr>
          <w:bCs/>
          <w:sz w:val="20"/>
          <w:szCs w:val="20"/>
          <w:shd w:val="clear" w:color="auto" w:fill="FFFFFF"/>
        </w:rPr>
        <w:t xml:space="preserve"> </w:t>
      </w:r>
      <w:r w:rsidRPr="00934004">
        <w:rPr>
          <w:bCs/>
          <w:sz w:val="20"/>
          <w:szCs w:val="20"/>
          <w:shd w:val="clear" w:color="auto" w:fill="FFFFFF"/>
        </w:rPr>
        <w:t>G.</w:t>
      </w:r>
      <w:r w:rsidR="00F55625" w:rsidRPr="00934004">
        <w:rPr>
          <w:bCs/>
          <w:sz w:val="20"/>
          <w:szCs w:val="20"/>
          <w:shd w:val="clear" w:color="auto" w:fill="FFFFFF"/>
        </w:rPr>
        <w:t xml:space="preserve"> </w:t>
      </w:r>
      <w:r w:rsidRPr="00934004">
        <w:rPr>
          <w:bCs/>
          <w:sz w:val="20"/>
          <w:szCs w:val="20"/>
          <w:shd w:val="clear" w:color="auto" w:fill="FFFFFF"/>
        </w:rPr>
        <w:t>M</w:t>
      </w:r>
      <w:r w:rsidR="00F55625" w:rsidRPr="00934004">
        <w:rPr>
          <w:bCs/>
          <w:sz w:val="20"/>
          <w:szCs w:val="20"/>
          <w:shd w:val="clear" w:color="auto" w:fill="FFFFFF"/>
        </w:rPr>
        <w:t xml:space="preserve"> </w:t>
      </w:r>
      <w:r w:rsidRPr="00934004">
        <w:rPr>
          <w:bCs/>
          <w:sz w:val="20"/>
          <w:szCs w:val="20"/>
          <w:shd w:val="clear" w:color="auto" w:fill="FFFFFF"/>
        </w:rPr>
        <w:t>and</w:t>
      </w:r>
      <w:r w:rsidR="00F55625" w:rsidRPr="00934004">
        <w:rPr>
          <w:bCs/>
          <w:sz w:val="20"/>
          <w:szCs w:val="20"/>
          <w:shd w:val="clear" w:color="auto" w:fill="FFFFFF"/>
        </w:rPr>
        <w:t xml:space="preserve"> </w:t>
      </w:r>
      <w:proofErr w:type="spellStart"/>
      <w:r w:rsidRPr="00934004">
        <w:rPr>
          <w:bCs/>
          <w:sz w:val="20"/>
          <w:szCs w:val="20"/>
          <w:shd w:val="clear" w:color="auto" w:fill="FFFFFF"/>
        </w:rPr>
        <w:t>Kandil</w:t>
      </w:r>
      <w:proofErr w:type="spellEnd"/>
      <w:r w:rsidRPr="00934004">
        <w:rPr>
          <w:bCs/>
          <w:sz w:val="20"/>
          <w:szCs w:val="20"/>
          <w:shd w:val="clear" w:color="auto" w:fill="FFFFFF"/>
        </w:rPr>
        <w:t>,</w:t>
      </w:r>
      <w:r w:rsidR="00F55625" w:rsidRPr="00934004">
        <w:rPr>
          <w:bCs/>
          <w:sz w:val="20"/>
          <w:szCs w:val="20"/>
          <w:shd w:val="clear" w:color="auto" w:fill="FFFFFF"/>
        </w:rPr>
        <w:t xml:space="preserve"> </w:t>
      </w:r>
      <w:r w:rsidRPr="00934004">
        <w:rPr>
          <w:bCs/>
          <w:sz w:val="20"/>
          <w:szCs w:val="20"/>
          <w:shd w:val="clear" w:color="auto" w:fill="FFFFFF"/>
        </w:rPr>
        <w:t>M.</w:t>
      </w:r>
      <w:r w:rsidR="00F55625" w:rsidRPr="00934004">
        <w:rPr>
          <w:bCs/>
          <w:sz w:val="20"/>
          <w:szCs w:val="20"/>
          <w:shd w:val="clear" w:color="auto" w:fill="FFFFFF"/>
        </w:rPr>
        <w:t xml:space="preserve"> </w:t>
      </w:r>
      <w:r w:rsidRPr="00934004">
        <w:rPr>
          <w:bCs/>
          <w:sz w:val="20"/>
          <w:szCs w:val="20"/>
          <w:shd w:val="clear" w:color="auto" w:fill="FFFFFF"/>
        </w:rPr>
        <w:t>H.</w:t>
      </w:r>
      <w:r w:rsidR="00F55625" w:rsidRPr="00934004">
        <w:rPr>
          <w:bCs/>
          <w:sz w:val="20"/>
          <w:szCs w:val="20"/>
          <w:shd w:val="clear" w:color="auto" w:fill="FFFFFF"/>
        </w:rPr>
        <w:t xml:space="preserve"> </w:t>
      </w:r>
      <w:r w:rsidRPr="00934004">
        <w:rPr>
          <w:bCs/>
          <w:sz w:val="20"/>
          <w:szCs w:val="20"/>
          <w:shd w:val="clear" w:color="auto" w:fill="FFFFFF"/>
        </w:rPr>
        <w:t>(2008):</w:t>
      </w:r>
      <w:r w:rsidR="00F55625" w:rsidRPr="00934004">
        <w:rPr>
          <w:sz w:val="20"/>
          <w:szCs w:val="20"/>
          <w:shd w:val="clear" w:color="auto" w:fill="FFFFFF"/>
        </w:rPr>
        <w:t xml:space="preserve"> </w:t>
      </w:r>
      <w:r w:rsidRPr="00934004">
        <w:rPr>
          <w:sz w:val="20"/>
          <w:szCs w:val="20"/>
          <w:shd w:val="clear" w:color="auto" w:fill="FFFFFF"/>
        </w:rPr>
        <w:t>In</w:t>
      </w:r>
      <w:r w:rsidR="00F55625" w:rsidRPr="00934004">
        <w:rPr>
          <w:sz w:val="20"/>
          <w:szCs w:val="20"/>
          <w:shd w:val="clear" w:color="auto" w:fill="FFFFFF"/>
        </w:rPr>
        <w:t xml:space="preserve"> </w:t>
      </w:r>
      <w:r w:rsidRPr="00934004">
        <w:rPr>
          <w:sz w:val="20"/>
          <w:szCs w:val="20"/>
          <w:shd w:val="clear" w:color="auto" w:fill="FFFFFF"/>
        </w:rPr>
        <w:t>Egyptians,</w:t>
      </w:r>
      <w:r w:rsidR="00F55625" w:rsidRPr="00934004">
        <w:rPr>
          <w:sz w:val="20"/>
          <w:szCs w:val="20"/>
          <w:shd w:val="clear" w:color="auto" w:fill="FFFFFF"/>
        </w:rPr>
        <w:t xml:space="preserve"> </w:t>
      </w:r>
      <w:r w:rsidRPr="00934004">
        <w:rPr>
          <w:sz w:val="20"/>
          <w:szCs w:val="20"/>
          <w:shd w:val="clear" w:color="auto" w:fill="FFFFFF"/>
        </w:rPr>
        <w:t>a</w:t>
      </w:r>
      <w:r w:rsidR="00F55625" w:rsidRPr="00934004">
        <w:rPr>
          <w:sz w:val="20"/>
          <w:szCs w:val="20"/>
          <w:shd w:val="clear" w:color="auto" w:fill="FFFFFF"/>
        </w:rPr>
        <w:t xml:space="preserve"> </w:t>
      </w:r>
      <w:r w:rsidRPr="00934004">
        <w:rPr>
          <w:sz w:val="20"/>
          <w:szCs w:val="20"/>
          <w:shd w:val="clear" w:color="auto" w:fill="FFFFFF"/>
        </w:rPr>
        <w:t>mutation</w:t>
      </w:r>
      <w:r w:rsidR="00F55625" w:rsidRPr="00934004">
        <w:rPr>
          <w:sz w:val="20"/>
          <w:szCs w:val="20"/>
          <w:shd w:val="clear" w:color="auto" w:fill="FFFFFF"/>
        </w:rPr>
        <w:t xml:space="preserve"> </w:t>
      </w:r>
      <w:r w:rsidRPr="00934004">
        <w:rPr>
          <w:sz w:val="20"/>
          <w:szCs w:val="20"/>
          <w:shd w:val="clear" w:color="auto" w:fill="FFFFFF"/>
        </w:rPr>
        <w:t>in</w:t>
      </w:r>
      <w:r w:rsidR="00F55625" w:rsidRPr="00934004">
        <w:rPr>
          <w:sz w:val="20"/>
          <w:szCs w:val="20"/>
          <w:shd w:val="clear" w:color="auto" w:fill="FFFFFF"/>
        </w:rPr>
        <w:t xml:space="preserve"> </w:t>
      </w:r>
      <w:r w:rsidRPr="00934004">
        <w:rPr>
          <w:sz w:val="20"/>
          <w:szCs w:val="20"/>
          <w:shd w:val="clear" w:color="auto" w:fill="FFFFFF"/>
        </w:rPr>
        <w:t>the</w:t>
      </w:r>
      <w:r w:rsidR="00F55625" w:rsidRPr="00934004">
        <w:rPr>
          <w:sz w:val="20"/>
          <w:szCs w:val="20"/>
          <w:shd w:val="clear" w:color="auto" w:fill="FFFFFF"/>
        </w:rPr>
        <w:t xml:space="preserve"> </w:t>
      </w:r>
      <w:proofErr w:type="spellStart"/>
      <w:r w:rsidRPr="00934004">
        <w:rPr>
          <w:sz w:val="20"/>
          <w:szCs w:val="20"/>
          <w:shd w:val="clear" w:color="auto" w:fill="FFFFFF"/>
        </w:rPr>
        <w:t>lymphotoxin</w:t>
      </w:r>
      <w:proofErr w:type="spellEnd"/>
      <w:r w:rsidRPr="00934004">
        <w:rPr>
          <w:sz w:val="20"/>
          <w:szCs w:val="20"/>
          <w:shd w:val="clear" w:color="auto" w:fill="FFFFFF"/>
        </w:rPr>
        <w:t>-α</w:t>
      </w:r>
      <w:r w:rsidR="00F55625" w:rsidRPr="00934004">
        <w:rPr>
          <w:sz w:val="20"/>
          <w:szCs w:val="20"/>
          <w:shd w:val="clear" w:color="auto" w:fill="FFFFFF"/>
        </w:rPr>
        <w:t xml:space="preserve"> </w:t>
      </w:r>
      <w:r w:rsidRPr="00934004">
        <w:rPr>
          <w:sz w:val="20"/>
          <w:szCs w:val="20"/>
          <w:shd w:val="clear" w:color="auto" w:fill="FFFFFF"/>
        </w:rPr>
        <w:t>gene</w:t>
      </w:r>
      <w:r w:rsidR="00F55625" w:rsidRPr="00934004">
        <w:rPr>
          <w:sz w:val="20"/>
          <w:szCs w:val="20"/>
          <w:shd w:val="clear" w:color="auto" w:fill="FFFFFF"/>
        </w:rPr>
        <w:t xml:space="preserve"> </w:t>
      </w:r>
      <w:r w:rsidRPr="00934004">
        <w:rPr>
          <w:sz w:val="20"/>
          <w:szCs w:val="20"/>
          <w:shd w:val="clear" w:color="auto" w:fill="FFFFFF"/>
        </w:rPr>
        <w:t>may</w:t>
      </w:r>
      <w:r w:rsidR="00F55625" w:rsidRPr="00934004">
        <w:rPr>
          <w:sz w:val="20"/>
          <w:szCs w:val="20"/>
          <w:shd w:val="clear" w:color="auto" w:fill="FFFFFF"/>
        </w:rPr>
        <w:t xml:space="preserve"> </w:t>
      </w:r>
      <w:r w:rsidRPr="00934004">
        <w:rPr>
          <w:sz w:val="20"/>
          <w:szCs w:val="20"/>
          <w:shd w:val="clear" w:color="auto" w:fill="FFFFFF"/>
        </w:rPr>
        <w:t>increase</w:t>
      </w:r>
      <w:r w:rsidR="00F55625" w:rsidRPr="00934004">
        <w:rPr>
          <w:sz w:val="20"/>
          <w:szCs w:val="20"/>
          <w:shd w:val="clear" w:color="auto" w:fill="FFFFFF"/>
        </w:rPr>
        <w:t xml:space="preserve"> </w:t>
      </w:r>
      <w:r w:rsidRPr="00934004">
        <w:rPr>
          <w:sz w:val="20"/>
          <w:szCs w:val="20"/>
          <w:shd w:val="clear" w:color="auto" w:fill="FFFFFF"/>
        </w:rPr>
        <w:t>susceptibility</w:t>
      </w:r>
      <w:r w:rsidR="00F55625" w:rsidRPr="00934004">
        <w:rPr>
          <w:sz w:val="20"/>
          <w:szCs w:val="20"/>
          <w:shd w:val="clear" w:color="auto" w:fill="FFFFFF"/>
        </w:rPr>
        <w:t xml:space="preserve"> </w:t>
      </w:r>
      <w:r w:rsidRPr="00934004">
        <w:rPr>
          <w:sz w:val="20"/>
          <w:szCs w:val="20"/>
          <w:shd w:val="clear" w:color="auto" w:fill="FFFFFF"/>
        </w:rPr>
        <w:t>to</w:t>
      </w:r>
      <w:r w:rsidR="00F55625" w:rsidRPr="00934004">
        <w:rPr>
          <w:sz w:val="20"/>
          <w:szCs w:val="20"/>
          <w:shd w:val="clear" w:color="auto" w:fill="FFFFFF"/>
        </w:rPr>
        <w:t xml:space="preserve"> </w:t>
      </w:r>
      <w:r w:rsidRPr="00934004">
        <w:rPr>
          <w:sz w:val="20"/>
          <w:szCs w:val="20"/>
          <w:shd w:val="clear" w:color="auto" w:fill="FFFFFF"/>
        </w:rPr>
        <w:t>hepatitis</w:t>
      </w:r>
      <w:r w:rsidR="00F55625" w:rsidRPr="00934004">
        <w:rPr>
          <w:sz w:val="20"/>
          <w:szCs w:val="20"/>
          <w:shd w:val="clear" w:color="auto" w:fill="FFFFFF"/>
        </w:rPr>
        <w:t xml:space="preserve"> </w:t>
      </w:r>
      <w:r w:rsidRPr="00934004">
        <w:rPr>
          <w:sz w:val="20"/>
          <w:szCs w:val="20"/>
          <w:shd w:val="clear" w:color="auto" w:fill="FFFFFF"/>
        </w:rPr>
        <w:t>C</w:t>
      </w:r>
      <w:r w:rsidR="00F55625" w:rsidRPr="00934004">
        <w:rPr>
          <w:sz w:val="20"/>
          <w:szCs w:val="20"/>
          <w:shd w:val="clear" w:color="auto" w:fill="FFFFFF"/>
        </w:rPr>
        <w:t xml:space="preserve"> </w:t>
      </w:r>
      <w:r w:rsidRPr="00934004">
        <w:rPr>
          <w:sz w:val="20"/>
          <w:szCs w:val="20"/>
          <w:shd w:val="clear" w:color="auto" w:fill="FFFFFF"/>
        </w:rPr>
        <w:t>virus</w:t>
      </w:r>
      <w:r w:rsidR="00F55625" w:rsidRPr="00934004">
        <w:rPr>
          <w:sz w:val="20"/>
          <w:szCs w:val="20"/>
          <w:shd w:val="clear" w:color="auto" w:fill="FFFFFF"/>
        </w:rPr>
        <w:t xml:space="preserve"> </w:t>
      </w:r>
      <w:r w:rsidRPr="00934004">
        <w:rPr>
          <w:sz w:val="20"/>
          <w:szCs w:val="20"/>
          <w:shd w:val="clear" w:color="auto" w:fill="FFFFFF"/>
        </w:rPr>
        <w:t>but</w:t>
      </w:r>
      <w:r w:rsidR="00F55625" w:rsidRPr="00934004">
        <w:rPr>
          <w:sz w:val="20"/>
          <w:szCs w:val="20"/>
          <w:shd w:val="clear" w:color="auto" w:fill="FFFFFF"/>
        </w:rPr>
        <w:t xml:space="preserve"> </w:t>
      </w:r>
      <w:r w:rsidRPr="00934004">
        <w:rPr>
          <w:sz w:val="20"/>
          <w:szCs w:val="20"/>
          <w:shd w:val="clear" w:color="auto" w:fill="FFFFFF"/>
        </w:rPr>
        <w:t>not</w:t>
      </w:r>
      <w:r w:rsidR="00F55625" w:rsidRPr="00934004">
        <w:rPr>
          <w:sz w:val="20"/>
          <w:szCs w:val="20"/>
          <w:shd w:val="clear" w:color="auto" w:fill="FFFFFF"/>
        </w:rPr>
        <w:t xml:space="preserve"> </w:t>
      </w:r>
      <w:r w:rsidRPr="00934004">
        <w:rPr>
          <w:sz w:val="20"/>
          <w:szCs w:val="20"/>
          <w:shd w:val="clear" w:color="auto" w:fill="FFFFFF"/>
        </w:rPr>
        <w:t>that</w:t>
      </w:r>
      <w:r w:rsidR="00F55625" w:rsidRPr="00934004">
        <w:rPr>
          <w:sz w:val="20"/>
          <w:szCs w:val="20"/>
          <w:shd w:val="clear" w:color="auto" w:fill="FFFFFF"/>
        </w:rPr>
        <w:t xml:space="preserve"> </w:t>
      </w:r>
      <w:r w:rsidRPr="00934004">
        <w:rPr>
          <w:sz w:val="20"/>
          <w:szCs w:val="20"/>
          <w:shd w:val="clear" w:color="auto" w:fill="FFFFFF"/>
        </w:rPr>
        <w:t>to</w:t>
      </w:r>
      <w:r w:rsidR="00F55625" w:rsidRPr="00934004">
        <w:rPr>
          <w:sz w:val="20"/>
          <w:szCs w:val="20"/>
          <w:shd w:val="clear" w:color="auto" w:fill="FFFFFF"/>
        </w:rPr>
        <w:t xml:space="preserve"> </w:t>
      </w:r>
      <w:proofErr w:type="spellStart"/>
      <w:r w:rsidRPr="00934004">
        <w:rPr>
          <w:sz w:val="20"/>
          <w:szCs w:val="20"/>
          <w:shd w:val="clear" w:color="auto" w:fill="FFFFFF"/>
        </w:rPr>
        <w:t>schistosomal</w:t>
      </w:r>
      <w:proofErr w:type="spellEnd"/>
      <w:r w:rsidR="00F55625" w:rsidRPr="00934004">
        <w:rPr>
          <w:sz w:val="20"/>
          <w:szCs w:val="20"/>
          <w:shd w:val="clear" w:color="auto" w:fill="FFFFFF"/>
        </w:rPr>
        <w:t xml:space="preserve"> </w:t>
      </w:r>
      <w:r w:rsidRPr="00934004">
        <w:rPr>
          <w:sz w:val="20"/>
          <w:szCs w:val="20"/>
          <w:shd w:val="clear" w:color="auto" w:fill="FFFFFF"/>
        </w:rPr>
        <w:t>infection.</w:t>
      </w:r>
      <w:r w:rsidR="00F55625" w:rsidRPr="00934004">
        <w:rPr>
          <w:rStyle w:val="apple-converted-space"/>
          <w:sz w:val="20"/>
          <w:szCs w:val="20"/>
          <w:shd w:val="clear" w:color="auto" w:fill="FFFFFF"/>
        </w:rPr>
        <w:t xml:space="preserve"> </w:t>
      </w:r>
      <w:r w:rsidRPr="00934004">
        <w:rPr>
          <w:sz w:val="20"/>
          <w:szCs w:val="20"/>
          <w:shd w:val="clear" w:color="auto" w:fill="FFFFFF"/>
        </w:rPr>
        <w:t>Annals</w:t>
      </w:r>
      <w:r w:rsidR="00F55625" w:rsidRPr="00934004">
        <w:rPr>
          <w:sz w:val="20"/>
          <w:szCs w:val="20"/>
          <w:shd w:val="clear" w:color="auto" w:fill="FFFFFF"/>
        </w:rPr>
        <w:t xml:space="preserve"> </w:t>
      </w:r>
      <w:r w:rsidRPr="00934004">
        <w:rPr>
          <w:sz w:val="20"/>
          <w:szCs w:val="20"/>
          <w:shd w:val="clear" w:color="auto" w:fill="FFFFFF"/>
        </w:rPr>
        <w:t>of</w:t>
      </w:r>
      <w:r w:rsidR="00F55625" w:rsidRPr="00934004">
        <w:rPr>
          <w:sz w:val="20"/>
          <w:szCs w:val="20"/>
          <w:shd w:val="clear" w:color="auto" w:fill="FFFFFF"/>
        </w:rPr>
        <w:t xml:space="preserve"> </w:t>
      </w:r>
      <w:r w:rsidRPr="00934004">
        <w:rPr>
          <w:sz w:val="20"/>
          <w:szCs w:val="20"/>
          <w:shd w:val="clear" w:color="auto" w:fill="FFFFFF"/>
        </w:rPr>
        <w:t>tropical</w:t>
      </w:r>
      <w:r w:rsidR="00F55625" w:rsidRPr="00934004">
        <w:rPr>
          <w:sz w:val="20"/>
          <w:szCs w:val="20"/>
          <w:shd w:val="clear" w:color="auto" w:fill="FFFFFF"/>
        </w:rPr>
        <w:t xml:space="preserve"> </w:t>
      </w:r>
      <w:r w:rsidRPr="00934004">
        <w:rPr>
          <w:sz w:val="20"/>
          <w:szCs w:val="20"/>
          <w:shd w:val="clear" w:color="auto" w:fill="FFFFFF"/>
        </w:rPr>
        <w:t>medicine</w:t>
      </w:r>
      <w:r w:rsidR="00F55625" w:rsidRPr="00934004">
        <w:rPr>
          <w:sz w:val="20"/>
          <w:szCs w:val="20"/>
          <w:shd w:val="clear" w:color="auto" w:fill="FFFFFF"/>
        </w:rPr>
        <w:t xml:space="preserve"> </w:t>
      </w:r>
      <w:r w:rsidRPr="00934004">
        <w:rPr>
          <w:sz w:val="20"/>
          <w:szCs w:val="20"/>
          <w:shd w:val="clear" w:color="auto" w:fill="FFFFFF"/>
        </w:rPr>
        <w:t>and</w:t>
      </w:r>
      <w:r w:rsidR="00F55625" w:rsidRPr="00934004">
        <w:rPr>
          <w:sz w:val="20"/>
          <w:szCs w:val="20"/>
          <w:shd w:val="clear" w:color="auto" w:fill="FFFFFF"/>
        </w:rPr>
        <w:t xml:space="preserve"> </w:t>
      </w:r>
      <w:proofErr w:type="spellStart"/>
      <w:r w:rsidRPr="00934004">
        <w:rPr>
          <w:sz w:val="20"/>
          <w:szCs w:val="20"/>
          <w:shd w:val="clear" w:color="auto" w:fill="FFFFFF"/>
        </w:rPr>
        <w:t>parasitology</w:t>
      </w:r>
      <w:proofErr w:type="spellEnd"/>
      <w:r w:rsidRPr="00934004">
        <w:rPr>
          <w:sz w:val="20"/>
          <w:szCs w:val="20"/>
          <w:shd w:val="clear" w:color="auto" w:fill="FFFFFF"/>
        </w:rPr>
        <w:t>,</w:t>
      </w:r>
      <w:r w:rsidR="00F55625" w:rsidRPr="00934004">
        <w:rPr>
          <w:rStyle w:val="apple-converted-space"/>
          <w:sz w:val="20"/>
          <w:szCs w:val="20"/>
          <w:shd w:val="clear" w:color="auto" w:fill="FFFFFF"/>
        </w:rPr>
        <w:t xml:space="preserve"> </w:t>
      </w:r>
      <w:r w:rsidRPr="00934004">
        <w:rPr>
          <w:sz w:val="20"/>
          <w:szCs w:val="20"/>
          <w:shd w:val="clear" w:color="auto" w:fill="FFFFFF"/>
        </w:rPr>
        <w:t>102(8),</w:t>
      </w:r>
      <w:r w:rsidR="00F55625" w:rsidRPr="00934004">
        <w:rPr>
          <w:sz w:val="20"/>
          <w:szCs w:val="20"/>
          <w:shd w:val="clear" w:color="auto" w:fill="FFFFFF"/>
        </w:rPr>
        <w:t xml:space="preserve"> </w:t>
      </w:r>
      <w:r w:rsidRPr="00934004">
        <w:rPr>
          <w:sz w:val="20"/>
          <w:szCs w:val="20"/>
          <w:shd w:val="clear" w:color="auto" w:fill="FFFFFF"/>
        </w:rPr>
        <w:t>709-716.‏</w:t>
      </w:r>
      <w:r w:rsidR="00F55625" w:rsidRPr="00934004">
        <w:rPr>
          <w:bCs/>
          <w:sz w:val="20"/>
          <w:szCs w:val="20"/>
        </w:rPr>
        <w:t xml:space="preserve"> </w:t>
      </w:r>
    </w:p>
    <w:p w:rsidR="00F55625" w:rsidRPr="00934004" w:rsidRDefault="00996E59" w:rsidP="00934004">
      <w:pPr>
        <w:pStyle w:val="p"/>
        <w:numPr>
          <w:ilvl w:val="0"/>
          <w:numId w:val="1"/>
        </w:numPr>
        <w:shd w:val="clear" w:color="auto" w:fill="FFFFFF"/>
        <w:snapToGrid w:val="0"/>
        <w:spacing w:before="0" w:beforeAutospacing="0" w:after="0" w:afterAutospacing="0"/>
        <w:jc w:val="both"/>
        <w:rPr>
          <w:sz w:val="20"/>
          <w:szCs w:val="20"/>
        </w:rPr>
      </w:pPr>
      <w:proofErr w:type="spellStart"/>
      <w:r w:rsidRPr="00934004">
        <w:rPr>
          <w:bCs/>
          <w:sz w:val="20"/>
          <w:szCs w:val="20"/>
        </w:rPr>
        <w:t>Fathy</w:t>
      </w:r>
      <w:proofErr w:type="spellEnd"/>
      <w:r w:rsidR="006F6DE8" w:rsidRPr="00934004">
        <w:rPr>
          <w:bCs/>
          <w:sz w:val="20"/>
          <w:szCs w:val="20"/>
        </w:rPr>
        <w:t>,</w:t>
      </w:r>
      <w:r w:rsidR="00F55625" w:rsidRPr="00934004">
        <w:rPr>
          <w:bCs/>
          <w:sz w:val="20"/>
          <w:szCs w:val="20"/>
        </w:rPr>
        <w:t xml:space="preserve"> </w:t>
      </w:r>
      <w:r w:rsidR="006F6DE8" w:rsidRPr="00934004">
        <w:rPr>
          <w:bCs/>
          <w:sz w:val="20"/>
          <w:szCs w:val="20"/>
        </w:rPr>
        <w:t>A.;</w:t>
      </w:r>
      <w:r w:rsidR="00F55625" w:rsidRPr="00934004">
        <w:rPr>
          <w:bCs/>
          <w:sz w:val="20"/>
          <w:szCs w:val="20"/>
        </w:rPr>
        <w:t xml:space="preserve"> </w:t>
      </w:r>
      <w:r w:rsidR="006F6DE8" w:rsidRPr="00934004">
        <w:rPr>
          <w:bCs/>
          <w:sz w:val="20"/>
          <w:szCs w:val="20"/>
        </w:rPr>
        <w:t>Ahmed,</w:t>
      </w:r>
      <w:r w:rsidR="00F55625" w:rsidRPr="00934004">
        <w:rPr>
          <w:bCs/>
          <w:sz w:val="20"/>
          <w:szCs w:val="20"/>
        </w:rPr>
        <w:t xml:space="preserve"> </w:t>
      </w:r>
      <w:r w:rsidR="006F6DE8" w:rsidRPr="00934004">
        <w:rPr>
          <w:bCs/>
          <w:sz w:val="20"/>
          <w:szCs w:val="20"/>
        </w:rPr>
        <w:t>A.S.;</w:t>
      </w:r>
      <w:r w:rsidR="00F55625" w:rsidRPr="00934004">
        <w:rPr>
          <w:bCs/>
          <w:sz w:val="20"/>
          <w:szCs w:val="20"/>
        </w:rPr>
        <w:t xml:space="preserve"> </w:t>
      </w:r>
      <w:proofErr w:type="spellStart"/>
      <w:r w:rsidR="006F6DE8" w:rsidRPr="00934004">
        <w:rPr>
          <w:bCs/>
          <w:sz w:val="20"/>
          <w:szCs w:val="20"/>
        </w:rPr>
        <w:t>Metwally</w:t>
      </w:r>
      <w:proofErr w:type="spellEnd"/>
      <w:r w:rsidR="00F55625" w:rsidRPr="00934004">
        <w:rPr>
          <w:bCs/>
          <w:sz w:val="20"/>
          <w:szCs w:val="20"/>
        </w:rPr>
        <w:t xml:space="preserve">, </w:t>
      </w:r>
      <w:r w:rsidR="006F6DE8" w:rsidRPr="00934004">
        <w:rPr>
          <w:bCs/>
          <w:sz w:val="20"/>
          <w:szCs w:val="20"/>
        </w:rPr>
        <w:t>and</w:t>
      </w:r>
      <w:r w:rsidR="00F55625" w:rsidRPr="00934004">
        <w:rPr>
          <w:bCs/>
          <w:sz w:val="20"/>
          <w:szCs w:val="20"/>
        </w:rPr>
        <w:t xml:space="preserve"> </w:t>
      </w:r>
      <w:r w:rsidR="006F6DE8" w:rsidRPr="00934004">
        <w:rPr>
          <w:bCs/>
          <w:sz w:val="20"/>
          <w:szCs w:val="20"/>
        </w:rPr>
        <w:t>Hassan,</w:t>
      </w:r>
      <w:r w:rsidR="00F55625" w:rsidRPr="00934004">
        <w:rPr>
          <w:bCs/>
          <w:sz w:val="20"/>
          <w:szCs w:val="20"/>
        </w:rPr>
        <w:t xml:space="preserve"> </w:t>
      </w:r>
      <w:r w:rsidR="006F6DE8" w:rsidRPr="00934004">
        <w:rPr>
          <w:bCs/>
          <w:sz w:val="20"/>
          <w:szCs w:val="20"/>
        </w:rPr>
        <w:t>A.</w:t>
      </w:r>
      <w:r w:rsidR="00F55625" w:rsidRPr="00934004">
        <w:rPr>
          <w:bCs/>
          <w:sz w:val="20"/>
          <w:szCs w:val="20"/>
        </w:rPr>
        <w:t xml:space="preserve"> </w:t>
      </w:r>
      <w:r w:rsidR="006F6DE8" w:rsidRPr="00934004">
        <w:rPr>
          <w:bCs/>
          <w:sz w:val="20"/>
          <w:szCs w:val="20"/>
        </w:rPr>
        <w:t>(2011):</w:t>
      </w:r>
      <w:r w:rsidR="00F55625" w:rsidRPr="00934004">
        <w:rPr>
          <w:sz w:val="20"/>
          <w:szCs w:val="20"/>
        </w:rPr>
        <w:t xml:space="preserve"> </w:t>
      </w:r>
      <w:r w:rsidR="006F6DE8" w:rsidRPr="00934004">
        <w:rPr>
          <w:sz w:val="20"/>
          <w:szCs w:val="20"/>
        </w:rPr>
        <w:t>T</w:t>
      </w:r>
      <w:r w:rsidR="00F55625" w:rsidRPr="00934004">
        <w:rPr>
          <w:sz w:val="20"/>
          <w:szCs w:val="20"/>
        </w:rPr>
        <w:t xml:space="preserve"> </w:t>
      </w:r>
      <w:r w:rsidR="006F6DE8" w:rsidRPr="00934004">
        <w:rPr>
          <w:sz w:val="20"/>
          <w:szCs w:val="20"/>
        </w:rPr>
        <w:t>helper</w:t>
      </w:r>
      <w:r w:rsidR="00F55625" w:rsidRPr="00934004">
        <w:rPr>
          <w:sz w:val="20"/>
          <w:szCs w:val="20"/>
        </w:rPr>
        <w:t xml:space="preserve"> </w:t>
      </w:r>
      <w:r w:rsidR="006F6DE8" w:rsidRPr="00934004">
        <w:rPr>
          <w:sz w:val="20"/>
          <w:szCs w:val="20"/>
        </w:rPr>
        <w:t>type</w:t>
      </w:r>
      <w:r w:rsidR="00F55625" w:rsidRPr="00934004">
        <w:rPr>
          <w:sz w:val="20"/>
          <w:szCs w:val="20"/>
        </w:rPr>
        <w:t xml:space="preserve"> </w:t>
      </w:r>
      <w:r w:rsidR="006F6DE8" w:rsidRPr="00934004">
        <w:rPr>
          <w:sz w:val="20"/>
          <w:szCs w:val="20"/>
        </w:rPr>
        <w:t>1/T</w:t>
      </w:r>
      <w:r w:rsidR="00F55625" w:rsidRPr="00934004">
        <w:rPr>
          <w:sz w:val="20"/>
          <w:szCs w:val="20"/>
        </w:rPr>
        <w:t xml:space="preserve"> </w:t>
      </w:r>
      <w:r w:rsidR="006F6DE8" w:rsidRPr="00934004">
        <w:rPr>
          <w:sz w:val="20"/>
          <w:szCs w:val="20"/>
        </w:rPr>
        <w:t>helper</w:t>
      </w:r>
      <w:r w:rsidR="00F55625" w:rsidRPr="00934004">
        <w:rPr>
          <w:sz w:val="20"/>
          <w:szCs w:val="20"/>
        </w:rPr>
        <w:t xml:space="preserve"> </w:t>
      </w:r>
      <w:r w:rsidR="006F6DE8" w:rsidRPr="00934004">
        <w:rPr>
          <w:sz w:val="20"/>
          <w:szCs w:val="20"/>
        </w:rPr>
        <w:t>type</w:t>
      </w:r>
      <w:r w:rsidR="00F55625" w:rsidRPr="00934004">
        <w:rPr>
          <w:sz w:val="20"/>
          <w:szCs w:val="20"/>
        </w:rPr>
        <w:t xml:space="preserve"> </w:t>
      </w:r>
      <w:r w:rsidR="006F6DE8" w:rsidRPr="00934004">
        <w:rPr>
          <w:sz w:val="20"/>
          <w:szCs w:val="20"/>
        </w:rPr>
        <w:t>17-related</w:t>
      </w:r>
      <w:r w:rsidR="00F55625" w:rsidRPr="00934004">
        <w:rPr>
          <w:sz w:val="20"/>
          <w:szCs w:val="20"/>
        </w:rPr>
        <w:t xml:space="preserve"> </w:t>
      </w:r>
      <w:r w:rsidR="006F6DE8" w:rsidRPr="00934004">
        <w:rPr>
          <w:sz w:val="20"/>
          <w:szCs w:val="20"/>
        </w:rPr>
        <w:t>cytokines</w:t>
      </w:r>
      <w:r w:rsidR="00F55625" w:rsidRPr="00934004">
        <w:rPr>
          <w:sz w:val="20"/>
          <w:szCs w:val="20"/>
        </w:rPr>
        <w:t xml:space="preserve"> </w:t>
      </w:r>
      <w:r w:rsidR="006F6DE8" w:rsidRPr="00934004">
        <w:rPr>
          <w:sz w:val="20"/>
          <w:szCs w:val="20"/>
        </w:rPr>
        <w:t>in</w:t>
      </w:r>
      <w:r w:rsidR="00F55625" w:rsidRPr="00934004">
        <w:rPr>
          <w:sz w:val="20"/>
          <w:szCs w:val="20"/>
        </w:rPr>
        <w:t xml:space="preserve"> </w:t>
      </w:r>
      <w:r w:rsidR="006F6DE8" w:rsidRPr="00934004">
        <w:rPr>
          <w:sz w:val="20"/>
          <w:szCs w:val="20"/>
        </w:rPr>
        <w:t>chronic</w:t>
      </w:r>
      <w:r w:rsidR="00F55625" w:rsidRPr="00934004">
        <w:rPr>
          <w:sz w:val="20"/>
          <w:szCs w:val="20"/>
        </w:rPr>
        <w:t xml:space="preserve"> </w:t>
      </w:r>
      <w:r w:rsidR="006F6DE8" w:rsidRPr="00934004">
        <w:rPr>
          <w:sz w:val="20"/>
          <w:szCs w:val="20"/>
        </w:rPr>
        <w:t>hepatitis</w:t>
      </w:r>
      <w:r w:rsidR="00F55625" w:rsidRPr="00934004">
        <w:rPr>
          <w:sz w:val="20"/>
          <w:szCs w:val="20"/>
        </w:rPr>
        <w:t xml:space="preserve"> </w:t>
      </w:r>
      <w:r w:rsidR="006F6DE8" w:rsidRPr="00934004">
        <w:rPr>
          <w:sz w:val="20"/>
          <w:szCs w:val="20"/>
        </w:rPr>
        <w:t>C</w:t>
      </w:r>
      <w:r w:rsidR="00F55625" w:rsidRPr="00934004">
        <w:rPr>
          <w:sz w:val="20"/>
          <w:szCs w:val="20"/>
        </w:rPr>
        <w:t xml:space="preserve"> </w:t>
      </w:r>
      <w:r w:rsidR="006F6DE8" w:rsidRPr="00934004">
        <w:rPr>
          <w:sz w:val="20"/>
          <w:szCs w:val="20"/>
        </w:rPr>
        <w:t>patients</w:t>
      </w:r>
      <w:r w:rsidR="00F55625" w:rsidRPr="00934004">
        <w:rPr>
          <w:sz w:val="20"/>
          <w:szCs w:val="20"/>
        </w:rPr>
        <w:t xml:space="preserve"> </w:t>
      </w:r>
      <w:r w:rsidR="006F6DE8" w:rsidRPr="00934004">
        <w:rPr>
          <w:sz w:val="20"/>
          <w:szCs w:val="20"/>
        </w:rPr>
        <w:t>before</w:t>
      </w:r>
      <w:r w:rsidR="00F55625" w:rsidRPr="00934004">
        <w:rPr>
          <w:sz w:val="20"/>
          <w:szCs w:val="20"/>
        </w:rPr>
        <w:t xml:space="preserve"> </w:t>
      </w:r>
      <w:r w:rsidR="006F6DE8" w:rsidRPr="00934004">
        <w:rPr>
          <w:sz w:val="20"/>
          <w:szCs w:val="20"/>
        </w:rPr>
        <w:t>and</w:t>
      </w:r>
      <w:r w:rsidR="00F55625" w:rsidRPr="00934004">
        <w:rPr>
          <w:sz w:val="20"/>
          <w:szCs w:val="20"/>
        </w:rPr>
        <w:t xml:space="preserve"> </w:t>
      </w:r>
      <w:r w:rsidR="006F6DE8" w:rsidRPr="00934004">
        <w:rPr>
          <w:sz w:val="20"/>
          <w:szCs w:val="20"/>
        </w:rPr>
        <w:t>after</w:t>
      </w:r>
      <w:r w:rsidR="00F55625" w:rsidRPr="00934004">
        <w:rPr>
          <w:sz w:val="20"/>
          <w:szCs w:val="20"/>
        </w:rPr>
        <w:t xml:space="preserve"> </w:t>
      </w:r>
      <w:r w:rsidR="006F6DE8" w:rsidRPr="00934004">
        <w:rPr>
          <w:sz w:val="20"/>
          <w:szCs w:val="20"/>
        </w:rPr>
        <w:t>interferon</w:t>
      </w:r>
      <w:r w:rsidR="00F55625" w:rsidRPr="00934004">
        <w:rPr>
          <w:sz w:val="20"/>
          <w:szCs w:val="20"/>
        </w:rPr>
        <w:t xml:space="preserve"> </w:t>
      </w:r>
      <w:r w:rsidR="006F6DE8" w:rsidRPr="00934004">
        <w:rPr>
          <w:sz w:val="20"/>
          <w:szCs w:val="20"/>
        </w:rPr>
        <w:t>and</w:t>
      </w:r>
      <w:r w:rsidR="00F55625" w:rsidRPr="00934004">
        <w:rPr>
          <w:sz w:val="20"/>
          <w:szCs w:val="20"/>
        </w:rPr>
        <w:t xml:space="preserve"> </w:t>
      </w:r>
      <w:proofErr w:type="spellStart"/>
      <w:r w:rsidR="006F6DE8" w:rsidRPr="00934004">
        <w:rPr>
          <w:sz w:val="20"/>
          <w:szCs w:val="20"/>
        </w:rPr>
        <w:t>ribavirin</w:t>
      </w:r>
      <w:proofErr w:type="spellEnd"/>
      <w:r w:rsidR="00F55625" w:rsidRPr="00934004">
        <w:rPr>
          <w:sz w:val="20"/>
          <w:szCs w:val="20"/>
        </w:rPr>
        <w:t xml:space="preserve"> </w:t>
      </w:r>
      <w:r w:rsidR="006F6DE8" w:rsidRPr="00934004">
        <w:rPr>
          <w:sz w:val="20"/>
          <w:szCs w:val="20"/>
        </w:rPr>
        <w:t>therapy.</w:t>
      </w:r>
      <w:r w:rsidR="00F55625" w:rsidRPr="00934004">
        <w:rPr>
          <w:sz w:val="20"/>
          <w:szCs w:val="20"/>
        </w:rPr>
        <w:t xml:space="preserve"> </w:t>
      </w:r>
      <w:r w:rsidR="006F6DE8" w:rsidRPr="00934004">
        <w:rPr>
          <w:sz w:val="20"/>
          <w:szCs w:val="20"/>
        </w:rPr>
        <w:t>Med</w:t>
      </w:r>
      <w:r w:rsidR="00F55625" w:rsidRPr="00934004">
        <w:rPr>
          <w:sz w:val="20"/>
          <w:szCs w:val="20"/>
        </w:rPr>
        <w:t xml:space="preserve"> </w:t>
      </w:r>
      <w:proofErr w:type="spellStart"/>
      <w:r w:rsidR="006F6DE8" w:rsidRPr="00934004">
        <w:rPr>
          <w:sz w:val="20"/>
          <w:szCs w:val="20"/>
        </w:rPr>
        <w:t>Princ</w:t>
      </w:r>
      <w:proofErr w:type="spellEnd"/>
      <w:r w:rsidR="00F55625" w:rsidRPr="00934004">
        <w:rPr>
          <w:sz w:val="20"/>
          <w:szCs w:val="20"/>
        </w:rPr>
        <w:t xml:space="preserve"> </w:t>
      </w:r>
      <w:proofErr w:type="spellStart"/>
      <w:r w:rsidR="006F6DE8" w:rsidRPr="00934004">
        <w:rPr>
          <w:sz w:val="20"/>
          <w:szCs w:val="20"/>
        </w:rPr>
        <w:t>Pract</w:t>
      </w:r>
      <w:proofErr w:type="spellEnd"/>
      <w:r w:rsidR="006F6DE8" w:rsidRPr="00934004">
        <w:rPr>
          <w:sz w:val="20"/>
          <w:szCs w:val="20"/>
        </w:rPr>
        <w:t>.,</w:t>
      </w:r>
      <w:r w:rsidR="00F55625" w:rsidRPr="00934004">
        <w:rPr>
          <w:sz w:val="20"/>
          <w:szCs w:val="20"/>
        </w:rPr>
        <w:t xml:space="preserve"> </w:t>
      </w:r>
      <w:r w:rsidR="006F6DE8" w:rsidRPr="00934004">
        <w:rPr>
          <w:sz w:val="20"/>
          <w:szCs w:val="20"/>
        </w:rPr>
        <w:t>20(4):345-349.</w:t>
      </w:r>
      <w:r w:rsidR="00F55625" w:rsidRPr="00934004">
        <w:rPr>
          <w:sz w:val="20"/>
          <w:szCs w:val="20"/>
        </w:rPr>
        <w:t xml:space="preserve"> </w:t>
      </w:r>
    </w:p>
    <w:p w:rsidR="00F55625" w:rsidRPr="00934004" w:rsidRDefault="00F55625" w:rsidP="00934004">
      <w:pPr>
        <w:pStyle w:val="ListParagraph"/>
        <w:numPr>
          <w:ilvl w:val="0"/>
          <w:numId w:val="1"/>
        </w:numPr>
        <w:autoSpaceDE w:val="0"/>
        <w:autoSpaceDN w:val="0"/>
        <w:bidi w:val="0"/>
        <w:adjustRightInd w:val="0"/>
        <w:snapToGrid w:val="0"/>
        <w:spacing w:after="0" w:line="240" w:lineRule="auto"/>
        <w:ind w:firstLineChars="0"/>
        <w:jc w:val="both"/>
        <w:rPr>
          <w:rFonts w:ascii="Times New Roman" w:eastAsia="Times New Roman" w:hAnsi="Times New Roman" w:cs="Times New Roman"/>
          <w:sz w:val="20"/>
          <w:szCs w:val="20"/>
        </w:rPr>
      </w:pPr>
      <w:proofErr w:type="spellStart"/>
      <w:r w:rsidRPr="00934004">
        <w:rPr>
          <w:rFonts w:ascii="Times New Roman" w:eastAsia="Times New Roman" w:hAnsi="Times New Roman" w:cs="Times New Roman"/>
          <w:bCs/>
          <w:sz w:val="20"/>
          <w:szCs w:val="20"/>
        </w:rPr>
        <w:t>G</w:t>
      </w:r>
      <w:r w:rsidR="006F6DE8" w:rsidRPr="00934004">
        <w:rPr>
          <w:rFonts w:ascii="Times New Roman" w:eastAsia="Times New Roman" w:hAnsi="Times New Roman" w:cs="Times New Roman"/>
          <w:bCs/>
          <w:sz w:val="20"/>
          <w:szCs w:val="20"/>
        </w:rPr>
        <w:t>ause</w:t>
      </w:r>
      <w:proofErr w:type="spellEnd"/>
      <w:r w:rsidR="00934004" w:rsidRPr="00934004">
        <w:rPr>
          <w:rFonts w:ascii="Times New Roman" w:eastAsia="Times New Roman" w:hAnsi="Times New Roman" w:cs="Times New Roman"/>
          <w:bCs/>
          <w:sz w:val="20"/>
          <w:szCs w:val="20"/>
        </w:rPr>
        <w:t>,</w:t>
      </w:r>
      <w:r w:rsidR="00934004">
        <w:rPr>
          <w:rFonts w:ascii="Times New Roman" w:eastAsia="Times New Roman" w:hAnsi="Times New Roman" w:cs="Times New Roman"/>
          <w:bCs/>
          <w:sz w:val="20"/>
          <w:szCs w:val="20"/>
        </w:rPr>
        <w:t xml:space="preserve"> </w:t>
      </w:r>
      <w:r w:rsidR="00934004" w:rsidRPr="00934004">
        <w:rPr>
          <w:rFonts w:ascii="Times New Roman" w:eastAsia="Times New Roman" w:hAnsi="Times New Roman" w:cs="Times New Roman"/>
          <w:bCs/>
          <w:sz w:val="20"/>
          <w:szCs w:val="20"/>
        </w:rPr>
        <w:t>W</w:t>
      </w:r>
      <w:r w:rsidR="006F6DE8" w:rsidRPr="00934004">
        <w:rPr>
          <w:rFonts w:ascii="Times New Roman" w:eastAsia="Times New Roman" w:hAnsi="Times New Roman" w:cs="Times New Roman"/>
          <w:bCs/>
          <w:sz w:val="20"/>
          <w:szCs w:val="20"/>
        </w:rPr>
        <w:t>.C</w:t>
      </w:r>
      <w:r w:rsidR="006F6DE8" w:rsidRPr="00934004">
        <w:rPr>
          <w:rFonts w:ascii="Times New Roman" w:hAnsi="Times New Roman" w:cs="Times New Roman"/>
          <w:bCs/>
          <w:sz w:val="20"/>
          <w:szCs w:val="20"/>
        </w:rPr>
        <w:t>.;</w:t>
      </w:r>
      <w:r w:rsidRPr="00934004">
        <w:rPr>
          <w:rFonts w:ascii="Times New Roman" w:hAnsi="Times New Roman" w:cs="Times New Roman"/>
          <w:bCs/>
          <w:sz w:val="20"/>
          <w:szCs w:val="20"/>
        </w:rPr>
        <w:t xml:space="preserve"> </w:t>
      </w:r>
      <w:r w:rsidR="006F6DE8" w:rsidRPr="00934004">
        <w:rPr>
          <w:rFonts w:ascii="Times New Roman" w:eastAsia="Times New Roman" w:hAnsi="Times New Roman" w:cs="Times New Roman"/>
          <w:bCs/>
          <w:sz w:val="20"/>
          <w:szCs w:val="20"/>
        </w:rPr>
        <w:t>Urban,</w:t>
      </w:r>
      <w:r w:rsidRPr="00934004">
        <w:rPr>
          <w:rFonts w:ascii="Times New Roman" w:eastAsia="Times New Roman" w:hAnsi="Times New Roman" w:cs="Times New Roman"/>
          <w:bCs/>
          <w:sz w:val="20"/>
          <w:szCs w:val="20"/>
        </w:rPr>
        <w:t xml:space="preserve"> </w:t>
      </w:r>
      <w:r w:rsidR="006F6DE8" w:rsidRPr="00934004">
        <w:rPr>
          <w:rFonts w:ascii="Times New Roman" w:eastAsia="Times New Roman" w:hAnsi="Times New Roman" w:cs="Times New Roman"/>
          <w:bCs/>
          <w:sz w:val="20"/>
          <w:szCs w:val="20"/>
        </w:rPr>
        <w:t>J.J.</w:t>
      </w:r>
      <w:r w:rsidRPr="00934004">
        <w:rPr>
          <w:rFonts w:ascii="Times New Roman" w:eastAsia="Times New Roman" w:hAnsi="Times New Roman" w:cs="Times New Roman"/>
          <w:bCs/>
          <w:sz w:val="20"/>
          <w:szCs w:val="20"/>
        </w:rPr>
        <w:t xml:space="preserve"> </w:t>
      </w:r>
      <w:r w:rsidR="006F6DE8" w:rsidRPr="00934004">
        <w:rPr>
          <w:rFonts w:ascii="Times New Roman" w:eastAsia="Times New Roman" w:hAnsi="Times New Roman" w:cs="Times New Roman"/>
          <w:bCs/>
          <w:sz w:val="20"/>
          <w:szCs w:val="20"/>
        </w:rPr>
        <w:t>and</w:t>
      </w:r>
      <w:r w:rsidRPr="00934004">
        <w:rPr>
          <w:rFonts w:ascii="Times New Roman" w:eastAsia="Times New Roman" w:hAnsi="Times New Roman" w:cs="Times New Roman"/>
          <w:bCs/>
          <w:sz w:val="20"/>
          <w:szCs w:val="20"/>
        </w:rPr>
        <w:t xml:space="preserve"> </w:t>
      </w:r>
      <w:proofErr w:type="spellStart"/>
      <w:r w:rsidR="006F6DE8" w:rsidRPr="00934004">
        <w:rPr>
          <w:rFonts w:ascii="Times New Roman" w:eastAsia="Times New Roman" w:hAnsi="Times New Roman" w:cs="Times New Roman"/>
          <w:bCs/>
          <w:sz w:val="20"/>
          <w:szCs w:val="20"/>
        </w:rPr>
        <w:t>Stadecker</w:t>
      </w:r>
      <w:proofErr w:type="spellEnd"/>
      <w:r w:rsidR="006F6DE8" w:rsidRPr="00934004">
        <w:rPr>
          <w:rFonts w:ascii="Times New Roman" w:eastAsia="Times New Roman" w:hAnsi="Times New Roman" w:cs="Times New Roman"/>
          <w:bCs/>
          <w:sz w:val="20"/>
          <w:szCs w:val="20"/>
        </w:rPr>
        <w:t>,</w:t>
      </w:r>
      <w:r w:rsidRPr="00934004">
        <w:rPr>
          <w:rFonts w:ascii="Times New Roman" w:eastAsia="Times New Roman" w:hAnsi="Times New Roman" w:cs="Times New Roman"/>
          <w:bCs/>
          <w:sz w:val="20"/>
          <w:szCs w:val="20"/>
        </w:rPr>
        <w:t xml:space="preserve"> </w:t>
      </w:r>
      <w:r w:rsidR="006F6DE8" w:rsidRPr="00934004">
        <w:rPr>
          <w:rFonts w:ascii="Times New Roman" w:eastAsia="Times New Roman" w:hAnsi="Times New Roman" w:cs="Times New Roman"/>
          <w:bCs/>
          <w:sz w:val="20"/>
          <w:szCs w:val="20"/>
        </w:rPr>
        <w:t>M.J</w:t>
      </w:r>
      <w:r w:rsidRPr="00934004">
        <w:rPr>
          <w:rFonts w:ascii="Times New Roman" w:eastAsia="Times New Roman" w:hAnsi="Times New Roman" w:cs="Times New Roman"/>
          <w:bCs/>
          <w:sz w:val="20"/>
          <w:szCs w:val="20"/>
        </w:rPr>
        <w:t>. (</w:t>
      </w:r>
      <w:r w:rsidR="006F6DE8" w:rsidRPr="00934004">
        <w:rPr>
          <w:rFonts w:ascii="Times New Roman" w:eastAsia="Times New Roman" w:hAnsi="Times New Roman" w:cs="Times New Roman"/>
          <w:bCs/>
          <w:sz w:val="20"/>
          <w:szCs w:val="20"/>
        </w:rPr>
        <w:t>2003):</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The</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immune</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response</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to</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parasitic</w:t>
      </w:r>
      <w:r w:rsidRPr="00934004">
        <w:rPr>
          <w:rFonts w:ascii="Times New Roman" w:eastAsia="Times New Roman" w:hAnsi="Times New Roman" w:cs="Times New Roman"/>
          <w:sz w:val="20"/>
          <w:szCs w:val="20"/>
        </w:rPr>
        <w:t xml:space="preserve"> </w:t>
      </w:r>
      <w:proofErr w:type="spellStart"/>
      <w:r w:rsidR="006F6DE8" w:rsidRPr="00934004">
        <w:rPr>
          <w:rFonts w:ascii="Times New Roman" w:eastAsia="Times New Roman" w:hAnsi="Times New Roman" w:cs="Times New Roman"/>
          <w:sz w:val="20"/>
          <w:szCs w:val="20"/>
        </w:rPr>
        <w:t>helminths</w:t>
      </w:r>
      <w:proofErr w:type="spellEnd"/>
      <w:r w:rsidR="006F6DE8" w:rsidRPr="00934004">
        <w:rPr>
          <w:rFonts w:ascii="Times New Roman" w:eastAsia="Times New Roman" w:hAnsi="Times New Roman" w:cs="Times New Roman"/>
          <w:sz w:val="20"/>
          <w:szCs w:val="20"/>
        </w:rPr>
        <w:t>:</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insights</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from</w:t>
      </w:r>
      <w:r w:rsidRPr="00934004">
        <w:rPr>
          <w:rFonts w:ascii="Times New Roman" w:eastAsia="Times New Roman" w:hAnsi="Times New Roman" w:cs="Times New Roman"/>
          <w:sz w:val="20"/>
          <w:szCs w:val="20"/>
        </w:rPr>
        <w:t xml:space="preserve"> </w:t>
      </w:r>
      <w:proofErr w:type="spellStart"/>
      <w:r w:rsidR="006F6DE8" w:rsidRPr="00934004">
        <w:rPr>
          <w:rFonts w:ascii="Times New Roman" w:eastAsia="Times New Roman" w:hAnsi="Times New Roman" w:cs="Times New Roman"/>
          <w:sz w:val="20"/>
          <w:szCs w:val="20"/>
        </w:rPr>
        <w:t>murine</w:t>
      </w:r>
      <w:proofErr w:type="spellEnd"/>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models.</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Trends</w:t>
      </w:r>
      <w:r w:rsidRPr="00934004">
        <w:rPr>
          <w:rFonts w:ascii="Times New Roman" w:eastAsia="Times New Roman" w:hAnsi="Times New Roman" w:cs="Times New Roman"/>
          <w:sz w:val="20"/>
          <w:szCs w:val="20"/>
        </w:rPr>
        <w:t xml:space="preserve"> </w:t>
      </w:r>
      <w:proofErr w:type="spellStart"/>
      <w:r w:rsidR="006F6DE8" w:rsidRPr="00934004">
        <w:rPr>
          <w:rFonts w:ascii="Times New Roman" w:eastAsia="Times New Roman" w:hAnsi="Times New Roman" w:cs="Times New Roman"/>
          <w:sz w:val="20"/>
          <w:szCs w:val="20"/>
        </w:rPr>
        <w:t>Immunol</w:t>
      </w:r>
      <w:proofErr w:type="spellEnd"/>
      <w:r w:rsidR="006F6DE8" w:rsidRPr="00934004">
        <w:rPr>
          <w:rFonts w:ascii="Times New Roman" w:eastAsia="Times New Roman" w:hAnsi="Times New Roman" w:cs="Times New Roman"/>
          <w:sz w:val="20"/>
          <w:szCs w:val="20"/>
        </w:rPr>
        <w:t>.,</w:t>
      </w:r>
      <w:r w:rsidRPr="00934004">
        <w:rPr>
          <w:rFonts w:ascii="Times New Roman" w:eastAsia="Times New Roman" w:hAnsi="Times New Roman" w:cs="Times New Roman"/>
          <w:sz w:val="20"/>
          <w:szCs w:val="20"/>
        </w:rPr>
        <w:t xml:space="preserve"> </w:t>
      </w:r>
      <w:r w:rsidR="006F6DE8" w:rsidRPr="00934004">
        <w:rPr>
          <w:rFonts w:ascii="Times New Roman" w:eastAsia="Times New Roman" w:hAnsi="Times New Roman" w:cs="Times New Roman"/>
          <w:sz w:val="20"/>
          <w:szCs w:val="20"/>
        </w:rPr>
        <w:t>2003;24:269–77.</w:t>
      </w:r>
    </w:p>
    <w:p w:rsidR="00F55625" w:rsidRPr="00934004" w:rsidRDefault="00F55625" w:rsidP="00934004">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proofErr w:type="spellStart"/>
      <w:r w:rsidRPr="00934004">
        <w:rPr>
          <w:rFonts w:ascii="Times New Roman" w:hAnsi="Times New Roman" w:cs="Times New Roman"/>
          <w:bCs/>
          <w:sz w:val="20"/>
          <w:szCs w:val="20"/>
        </w:rPr>
        <w:t>G</w:t>
      </w:r>
      <w:r w:rsidR="006F6DE8" w:rsidRPr="00934004">
        <w:rPr>
          <w:rFonts w:ascii="Times New Roman" w:hAnsi="Times New Roman" w:cs="Times New Roman"/>
          <w:bCs/>
          <w:sz w:val="20"/>
          <w:szCs w:val="20"/>
        </w:rPr>
        <w:t>rzych</w:t>
      </w:r>
      <w:proofErr w:type="spellEnd"/>
      <w:r w:rsidR="006F6DE8" w:rsidRPr="00934004">
        <w:rPr>
          <w:rFonts w:ascii="Times New Roman" w:hAnsi="Times New Roman" w:cs="Times New Roman"/>
          <w:bCs/>
          <w:sz w:val="20"/>
          <w:szCs w:val="20"/>
        </w:rPr>
        <w:t>,</w:t>
      </w:r>
      <w:r w:rsidRPr="00934004">
        <w:rPr>
          <w:rFonts w:ascii="Times New Roman" w:hAnsi="Times New Roman" w:cs="Times New Roman"/>
          <w:bCs/>
          <w:sz w:val="20"/>
          <w:szCs w:val="20"/>
        </w:rPr>
        <w:t xml:space="preserve"> </w:t>
      </w:r>
      <w:r w:rsidR="006F6DE8" w:rsidRPr="00934004">
        <w:rPr>
          <w:rFonts w:ascii="Times New Roman" w:hAnsi="Times New Roman" w:cs="Times New Roman"/>
          <w:bCs/>
          <w:sz w:val="20"/>
          <w:szCs w:val="20"/>
        </w:rPr>
        <w:t>J.M.;</w:t>
      </w:r>
      <w:r w:rsidRPr="00934004">
        <w:rPr>
          <w:rFonts w:ascii="Times New Roman" w:hAnsi="Times New Roman" w:cs="Times New Roman"/>
          <w:bCs/>
          <w:sz w:val="20"/>
          <w:szCs w:val="20"/>
        </w:rPr>
        <w:t xml:space="preserve"> </w:t>
      </w:r>
      <w:r w:rsidR="006F6DE8" w:rsidRPr="00934004">
        <w:rPr>
          <w:rFonts w:ascii="Times New Roman" w:hAnsi="Times New Roman" w:cs="Times New Roman"/>
          <w:bCs/>
          <w:sz w:val="20"/>
          <w:szCs w:val="20"/>
        </w:rPr>
        <w:t>Pearce,</w:t>
      </w:r>
      <w:r w:rsidRPr="00934004">
        <w:rPr>
          <w:rFonts w:ascii="Times New Roman" w:hAnsi="Times New Roman" w:cs="Times New Roman"/>
          <w:bCs/>
          <w:sz w:val="20"/>
          <w:szCs w:val="20"/>
        </w:rPr>
        <w:t xml:space="preserve"> </w:t>
      </w:r>
      <w:r w:rsidR="006F6DE8" w:rsidRPr="00934004">
        <w:rPr>
          <w:rFonts w:ascii="Times New Roman" w:hAnsi="Times New Roman" w:cs="Times New Roman"/>
          <w:bCs/>
          <w:sz w:val="20"/>
          <w:szCs w:val="20"/>
        </w:rPr>
        <w:t>E.;</w:t>
      </w:r>
      <w:r w:rsidRPr="00934004">
        <w:rPr>
          <w:rFonts w:ascii="Times New Roman" w:hAnsi="Times New Roman" w:cs="Times New Roman"/>
          <w:bCs/>
          <w:sz w:val="20"/>
          <w:szCs w:val="20"/>
        </w:rPr>
        <w:t xml:space="preserve"> </w:t>
      </w:r>
      <w:r w:rsidR="006F6DE8" w:rsidRPr="00934004">
        <w:rPr>
          <w:rFonts w:ascii="Times New Roman" w:hAnsi="Times New Roman" w:cs="Times New Roman"/>
          <w:bCs/>
          <w:sz w:val="20"/>
          <w:szCs w:val="20"/>
        </w:rPr>
        <w:t>Cheever,</w:t>
      </w:r>
      <w:r w:rsidRPr="00934004">
        <w:rPr>
          <w:rFonts w:ascii="Times New Roman" w:hAnsi="Times New Roman" w:cs="Times New Roman"/>
          <w:bCs/>
          <w:sz w:val="20"/>
          <w:szCs w:val="20"/>
        </w:rPr>
        <w:t xml:space="preserve"> </w:t>
      </w:r>
      <w:r w:rsidR="006F6DE8" w:rsidRPr="00934004">
        <w:rPr>
          <w:rFonts w:ascii="Times New Roman" w:hAnsi="Times New Roman" w:cs="Times New Roman"/>
          <w:bCs/>
          <w:sz w:val="20"/>
          <w:szCs w:val="20"/>
        </w:rPr>
        <w:t>A.;</w:t>
      </w:r>
      <w:r w:rsidRPr="00934004">
        <w:rPr>
          <w:rFonts w:ascii="Times New Roman" w:hAnsi="Times New Roman" w:cs="Times New Roman"/>
          <w:bCs/>
          <w:sz w:val="20"/>
          <w:szCs w:val="20"/>
        </w:rPr>
        <w:t xml:space="preserve"> </w:t>
      </w:r>
      <w:proofErr w:type="spellStart"/>
      <w:r w:rsidR="006F6DE8" w:rsidRPr="00934004">
        <w:rPr>
          <w:rFonts w:ascii="Times New Roman" w:hAnsi="Times New Roman" w:cs="Times New Roman"/>
          <w:bCs/>
          <w:sz w:val="20"/>
          <w:szCs w:val="20"/>
        </w:rPr>
        <w:t>Caulada</w:t>
      </w:r>
      <w:proofErr w:type="spellEnd"/>
      <w:r w:rsidR="006F6DE8" w:rsidRPr="00934004">
        <w:rPr>
          <w:rFonts w:ascii="Times New Roman" w:hAnsi="Times New Roman" w:cs="Times New Roman"/>
          <w:bCs/>
          <w:sz w:val="20"/>
          <w:szCs w:val="20"/>
        </w:rPr>
        <w:t>,</w:t>
      </w:r>
      <w:r w:rsidRPr="00934004">
        <w:rPr>
          <w:rFonts w:ascii="Times New Roman" w:hAnsi="Times New Roman" w:cs="Times New Roman"/>
          <w:bCs/>
          <w:sz w:val="20"/>
          <w:szCs w:val="20"/>
        </w:rPr>
        <w:t xml:space="preserve"> </w:t>
      </w:r>
      <w:r w:rsidR="006F6DE8" w:rsidRPr="00934004">
        <w:rPr>
          <w:rFonts w:ascii="Times New Roman" w:hAnsi="Times New Roman" w:cs="Times New Roman"/>
          <w:bCs/>
          <w:sz w:val="20"/>
          <w:szCs w:val="20"/>
        </w:rPr>
        <w:t>Z.A.;</w:t>
      </w:r>
      <w:r w:rsidRPr="00934004">
        <w:rPr>
          <w:rFonts w:ascii="Times New Roman" w:hAnsi="Times New Roman" w:cs="Times New Roman"/>
          <w:bCs/>
          <w:sz w:val="20"/>
          <w:szCs w:val="20"/>
        </w:rPr>
        <w:t xml:space="preserve"> </w:t>
      </w:r>
      <w:r w:rsidR="006F6DE8" w:rsidRPr="00934004">
        <w:rPr>
          <w:rFonts w:ascii="Times New Roman" w:hAnsi="Times New Roman" w:cs="Times New Roman"/>
          <w:bCs/>
          <w:sz w:val="20"/>
          <w:szCs w:val="20"/>
        </w:rPr>
        <w:t>Caspar,</w:t>
      </w:r>
      <w:r w:rsidRPr="00934004">
        <w:rPr>
          <w:rFonts w:ascii="Times New Roman" w:hAnsi="Times New Roman" w:cs="Times New Roman"/>
          <w:bCs/>
          <w:sz w:val="20"/>
          <w:szCs w:val="20"/>
        </w:rPr>
        <w:t xml:space="preserve"> </w:t>
      </w:r>
      <w:r w:rsidR="006F6DE8" w:rsidRPr="00934004">
        <w:rPr>
          <w:rFonts w:ascii="Times New Roman" w:hAnsi="Times New Roman" w:cs="Times New Roman"/>
          <w:bCs/>
          <w:sz w:val="20"/>
          <w:szCs w:val="20"/>
        </w:rPr>
        <w:t>P.;</w:t>
      </w:r>
      <w:r w:rsidRPr="00934004">
        <w:rPr>
          <w:rFonts w:ascii="Times New Roman" w:hAnsi="Times New Roman" w:cs="Times New Roman"/>
          <w:bCs/>
          <w:sz w:val="20"/>
          <w:szCs w:val="20"/>
        </w:rPr>
        <w:t xml:space="preserve"> </w:t>
      </w:r>
      <w:r w:rsidR="006F6DE8" w:rsidRPr="00934004">
        <w:rPr>
          <w:rFonts w:ascii="Times New Roman" w:hAnsi="Times New Roman" w:cs="Times New Roman"/>
          <w:bCs/>
          <w:sz w:val="20"/>
          <w:szCs w:val="20"/>
        </w:rPr>
        <w:t>et</w:t>
      </w:r>
      <w:r w:rsidRPr="00934004">
        <w:rPr>
          <w:rFonts w:ascii="Times New Roman" w:hAnsi="Times New Roman" w:cs="Times New Roman"/>
          <w:bCs/>
          <w:sz w:val="20"/>
          <w:szCs w:val="20"/>
        </w:rPr>
        <w:t xml:space="preserve"> </w:t>
      </w:r>
      <w:r w:rsidR="006F6DE8" w:rsidRPr="00934004">
        <w:rPr>
          <w:rFonts w:ascii="Times New Roman" w:hAnsi="Times New Roman" w:cs="Times New Roman"/>
          <w:bCs/>
          <w:sz w:val="20"/>
          <w:szCs w:val="20"/>
        </w:rPr>
        <w:t>al</w:t>
      </w:r>
      <w:r w:rsidR="006F6DE8" w:rsidRPr="00934004">
        <w:rPr>
          <w:rFonts w:ascii="Times New Roman" w:hAnsi="Times New Roman" w:cs="Times New Roman"/>
          <w:sz w:val="20"/>
          <w:szCs w:val="20"/>
        </w:rPr>
        <w:t>.</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(1991)</w:t>
      </w:r>
      <w:r w:rsidR="00934004" w:rsidRPr="00934004">
        <w:rPr>
          <w:rFonts w:ascii="Times New Roman" w:hAnsi="Times New Roman" w:cs="Times New Roman"/>
          <w:sz w:val="20"/>
          <w:szCs w:val="20"/>
        </w:rPr>
        <w:t>:</w:t>
      </w:r>
      <w:r w:rsidR="00934004">
        <w:rPr>
          <w:rFonts w:ascii="Times New Roman" w:hAnsi="Times New Roman" w:cs="Times New Roman"/>
          <w:sz w:val="20"/>
          <w:szCs w:val="20"/>
        </w:rPr>
        <w:t xml:space="preserve"> </w:t>
      </w:r>
      <w:r w:rsidR="00934004" w:rsidRPr="00934004">
        <w:rPr>
          <w:rFonts w:ascii="Times New Roman" w:hAnsi="Times New Roman" w:cs="Times New Roman"/>
          <w:sz w:val="20"/>
          <w:szCs w:val="20"/>
        </w:rPr>
        <w:t>E</w:t>
      </w:r>
      <w:r w:rsidR="006F6DE8" w:rsidRPr="00934004">
        <w:rPr>
          <w:rFonts w:ascii="Times New Roman" w:hAnsi="Times New Roman" w:cs="Times New Roman"/>
          <w:sz w:val="20"/>
          <w:szCs w:val="20"/>
        </w:rPr>
        <w:t>gg</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deposition</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is</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the</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major</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stimulus</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for</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the</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production</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of</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Th2</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cytokines</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in</w:t>
      </w:r>
      <w:r w:rsidRPr="00934004">
        <w:rPr>
          <w:rFonts w:ascii="Times New Roman" w:hAnsi="Times New Roman" w:cs="Times New Roman"/>
          <w:sz w:val="20"/>
          <w:szCs w:val="20"/>
        </w:rPr>
        <w:t xml:space="preserve"> </w:t>
      </w:r>
      <w:proofErr w:type="spellStart"/>
      <w:r w:rsidR="006F6DE8" w:rsidRPr="00934004">
        <w:rPr>
          <w:rFonts w:ascii="Times New Roman" w:hAnsi="Times New Roman" w:cs="Times New Roman"/>
          <w:sz w:val="20"/>
          <w:szCs w:val="20"/>
        </w:rPr>
        <w:t>murine</w:t>
      </w:r>
      <w:proofErr w:type="spellEnd"/>
      <w:r w:rsidRPr="00934004">
        <w:rPr>
          <w:rFonts w:ascii="Times New Roman" w:hAnsi="Times New Roman" w:cs="Times New Roman"/>
          <w:sz w:val="20"/>
          <w:szCs w:val="20"/>
        </w:rPr>
        <w:t xml:space="preserve"> </w:t>
      </w:r>
      <w:proofErr w:type="spellStart"/>
      <w:r w:rsidR="006F6DE8" w:rsidRPr="00934004">
        <w:rPr>
          <w:rFonts w:ascii="Times New Roman" w:hAnsi="Times New Roman" w:cs="Times New Roman"/>
          <w:sz w:val="20"/>
          <w:szCs w:val="20"/>
        </w:rPr>
        <w:t>schistosomiasis</w:t>
      </w:r>
      <w:proofErr w:type="spellEnd"/>
      <w:r w:rsidRPr="00934004">
        <w:rPr>
          <w:rFonts w:ascii="Times New Roman" w:hAnsi="Times New Roman" w:cs="Times New Roman"/>
          <w:sz w:val="20"/>
          <w:szCs w:val="20"/>
        </w:rPr>
        <w:t xml:space="preserve"> </w:t>
      </w:r>
      <w:proofErr w:type="spellStart"/>
      <w:r w:rsidR="006F6DE8" w:rsidRPr="00934004">
        <w:rPr>
          <w:rFonts w:ascii="Times New Roman" w:hAnsi="Times New Roman" w:cs="Times New Roman"/>
          <w:sz w:val="20"/>
          <w:szCs w:val="20"/>
        </w:rPr>
        <w:t>mansoni</w:t>
      </w:r>
      <w:proofErr w:type="spellEnd"/>
      <w:r w:rsidR="006F6DE8" w:rsidRPr="00934004">
        <w:rPr>
          <w:rFonts w:ascii="Times New Roman" w:hAnsi="Times New Roman" w:cs="Times New Roman"/>
          <w:sz w:val="20"/>
          <w:szCs w:val="20"/>
        </w:rPr>
        <w:t>.</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J</w:t>
      </w:r>
      <w:r w:rsidRPr="00934004">
        <w:rPr>
          <w:rFonts w:ascii="Times New Roman" w:hAnsi="Times New Roman" w:cs="Times New Roman"/>
          <w:sz w:val="20"/>
          <w:szCs w:val="20"/>
        </w:rPr>
        <w:t xml:space="preserve"> </w:t>
      </w:r>
      <w:proofErr w:type="spellStart"/>
      <w:r w:rsidR="006F6DE8" w:rsidRPr="00934004">
        <w:rPr>
          <w:rFonts w:ascii="Times New Roman" w:hAnsi="Times New Roman" w:cs="Times New Roman"/>
          <w:sz w:val="20"/>
          <w:szCs w:val="20"/>
        </w:rPr>
        <w:t>Immunol</w:t>
      </w:r>
      <w:proofErr w:type="spellEnd"/>
      <w:r w:rsidR="006F6DE8" w:rsidRPr="00934004">
        <w:rPr>
          <w:rFonts w:ascii="Times New Roman" w:hAnsi="Times New Roman" w:cs="Times New Roman"/>
          <w:sz w:val="20"/>
          <w:szCs w:val="20"/>
        </w:rPr>
        <w:t>,</w:t>
      </w:r>
      <w:r w:rsidRPr="00934004">
        <w:rPr>
          <w:rFonts w:ascii="Times New Roman" w:hAnsi="Times New Roman" w:cs="Times New Roman"/>
          <w:sz w:val="20"/>
          <w:szCs w:val="20"/>
        </w:rPr>
        <w:t xml:space="preserve"> </w:t>
      </w:r>
      <w:r w:rsidR="006F6DE8" w:rsidRPr="00934004">
        <w:rPr>
          <w:rFonts w:ascii="Times New Roman" w:hAnsi="Times New Roman" w:cs="Times New Roman"/>
          <w:sz w:val="20"/>
          <w:szCs w:val="20"/>
        </w:rPr>
        <w:t>146(4):1322-1327.</w:t>
      </w:r>
      <w:r w:rsidRPr="00934004">
        <w:rPr>
          <w:rFonts w:ascii="Times New Roman" w:hAnsi="Times New Roman" w:cs="Times New Roman"/>
          <w:sz w:val="20"/>
          <w:szCs w:val="20"/>
        </w:rPr>
        <w:t xml:space="preserve"> </w:t>
      </w:r>
    </w:p>
    <w:p w:rsidR="00F55625" w:rsidRPr="00934004" w:rsidRDefault="00F55625" w:rsidP="00934004">
      <w:pPr>
        <w:pStyle w:val="p"/>
        <w:numPr>
          <w:ilvl w:val="0"/>
          <w:numId w:val="1"/>
        </w:numPr>
        <w:shd w:val="clear" w:color="auto" w:fill="FFFFFF"/>
        <w:snapToGrid w:val="0"/>
        <w:spacing w:before="0" w:beforeAutospacing="0" w:after="0" w:afterAutospacing="0"/>
        <w:jc w:val="both"/>
        <w:rPr>
          <w:bCs/>
          <w:sz w:val="20"/>
          <w:szCs w:val="20"/>
        </w:rPr>
      </w:pPr>
      <w:proofErr w:type="spellStart"/>
      <w:r w:rsidRPr="00934004">
        <w:rPr>
          <w:bCs/>
          <w:sz w:val="20"/>
          <w:szCs w:val="20"/>
        </w:rPr>
        <w:t>K</w:t>
      </w:r>
      <w:r w:rsidR="006F6DE8" w:rsidRPr="00934004">
        <w:rPr>
          <w:bCs/>
          <w:sz w:val="20"/>
          <w:szCs w:val="20"/>
        </w:rPr>
        <w:t>amal</w:t>
      </w:r>
      <w:proofErr w:type="spellEnd"/>
      <w:r w:rsidR="006F6DE8" w:rsidRPr="00934004">
        <w:rPr>
          <w:bCs/>
          <w:sz w:val="20"/>
          <w:szCs w:val="20"/>
        </w:rPr>
        <w:t>,</w:t>
      </w:r>
      <w:r w:rsidRPr="00934004">
        <w:rPr>
          <w:bCs/>
          <w:sz w:val="20"/>
          <w:szCs w:val="20"/>
        </w:rPr>
        <w:t xml:space="preserve"> </w:t>
      </w:r>
      <w:r w:rsidR="006F6DE8" w:rsidRPr="00934004">
        <w:rPr>
          <w:bCs/>
          <w:sz w:val="20"/>
          <w:szCs w:val="20"/>
        </w:rPr>
        <w:t>S.M.;</w:t>
      </w:r>
      <w:r w:rsidRPr="00934004">
        <w:rPr>
          <w:bCs/>
          <w:sz w:val="20"/>
          <w:szCs w:val="20"/>
        </w:rPr>
        <w:t xml:space="preserve"> </w:t>
      </w:r>
      <w:proofErr w:type="spellStart"/>
      <w:r w:rsidR="006F6DE8" w:rsidRPr="00934004">
        <w:rPr>
          <w:bCs/>
          <w:sz w:val="20"/>
          <w:szCs w:val="20"/>
        </w:rPr>
        <w:t>Rasenack</w:t>
      </w:r>
      <w:proofErr w:type="spellEnd"/>
      <w:r w:rsidR="006F6DE8" w:rsidRPr="00934004">
        <w:rPr>
          <w:bCs/>
          <w:sz w:val="20"/>
          <w:szCs w:val="20"/>
        </w:rPr>
        <w:t>,</w:t>
      </w:r>
      <w:r w:rsidRPr="00934004">
        <w:rPr>
          <w:bCs/>
          <w:sz w:val="20"/>
          <w:szCs w:val="20"/>
        </w:rPr>
        <w:t xml:space="preserve"> </w:t>
      </w:r>
      <w:r w:rsidR="006F6DE8" w:rsidRPr="00934004">
        <w:rPr>
          <w:bCs/>
          <w:sz w:val="20"/>
          <w:szCs w:val="20"/>
        </w:rPr>
        <w:t>J.W.;</w:t>
      </w:r>
      <w:r w:rsidRPr="00934004">
        <w:rPr>
          <w:bCs/>
          <w:sz w:val="20"/>
          <w:szCs w:val="20"/>
        </w:rPr>
        <w:t xml:space="preserve"> </w:t>
      </w:r>
      <w:r w:rsidR="006F6DE8" w:rsidRPr="00934004">
        <w:rPr>
          <w:bCs/>
          <w:sz w:val="20"/>
          <w:szCs w:val="20"/>
        </w:rPr>
        <w:t>Bianchi,</w:t>
      </w:r>
      <w:r w:rsidRPr="00934004">
        <w:rPr>
          <w:bCs/>
          <w:sz w:val="20"/>
          <w:szCs w:val="20"/>
        </w:rPr>
        <w:t xml:space="preserve"> </w:t>
      </w:r>
      <w:r w:rsidR="006F6DE8" w:rsidRPr="00934004">
        <w:rPr>
          <w:bCs/>
          <w:sz w:val="20"/>
          <w:szCs w:val="20"/>
        </w:rPr>
        <w:t>L.;</w:t>
      </w:r>
      <w:r w:rsidRPr="00934004">
        <w:rPr>
          <w:bCs/>
          <w:sz w:val="20"/>
          <w:szCs w:val="20"/>
        </w:rPr>
        <w:t xml:space="preserve"> </w:t>
      </w:r>
      <w:r w:rsidR="006F6DE8" w:rsidRPr="00934004">
        <w:rPr>
          <w:bCs/>
          <w:sz w:val="20"/>
          <w:szCs w:val="20"/>
        </w:rPr>
        <w:t>Al</w:t>
      </w:r>
      <w:r w:rsidRPr="00934004">
        <w:rPr>
          <w:bCs/>
          <w:sz w:val="20"/>
          <w:szCs w:val="20"/>
        </w:rPr>
        <w:t xml:space="preserve"> </w:t>
      </w:r>
      <w:proofErr w:type="spellStart"/>
      <w:r w:rsidR="006F6DE8" w:rsidRPr="00934004">
        <w:rPr>
          <w:bCs/>
          <w:sz w:val="20"/>
          <w:szCs w:val="20"/>
        </w:rPr>
        <w:t>Tawil</w:t>
      </w:r>
      <w:proofErr w:type="spellEnd"/>
      <w:r w:rsidR="006F6DE8" w:rsidRPr="00934004">
        <w:rPr>
          <w:bCs/>
          <w:sz w:val="20"/>
          <w:szCs w:val="20"/>
        </w:rPr>
        <w:t>,</w:t>
      </w:r>
      <w:r w:rsidRPr="00934004">
        <w:rPr>
          <w:bCs/>
          <w:sz w:val="20"/>
          <w:szCs w:val="20"/>
        </w:rPr>
        <w:t xml:space="preserve"> </w:t>
      </w:r>
      <w:r w:rsidR="006F6DE8" w:rsidRPr="00934004">
        <w:rPr>
          <w:bCs/>
          <w:sz w:val="20"/>
          <w:szCs w:val="20"/>
        </w:rPr>
        <w:t>A.;</w:t>
      </w:r>
      <w:r w:rsidRPr="00934004">
        <w:rPr>
          <w:bCs/>
          <w:sz w:val="20"/>
          <w:szCs w:val="20"/>
        </w:rPr>
        <w:t xml:space="preserve"> </w:t>
      </w:r>
      <w:r w:rsidR="006F6DE8" w:rsidRPr="00934004">
        <w:rPr>
          <w:bCs/>
          <w:sz w:val="20"/>
          <w:szCs w:val="20"/>
        </w:rPr>
        <w:t>El</w:t>
      </w:r>
      <w:r w:rsidRPr="00934004">
        <w:rPr>
          <w:bCs/>
          <w:sz w:val="20"/>
          <w:szCs w:val="20"/>
        </w:rPr>
        <w:t xml:space="preserve"> </w:t>
      </w:r>
      <w:proofErr w:type="spellStart"/>
      <w:r w:rsidR="006F6DE8" w:rsidRPr="00934004">
        <w:rPr>
          <w:bCs/>
          <w:sz w:val="20"/>
          <w:szCs w:val="20"/>
        </w:rPr>
        <w:t>Sayed</w:t>
      </w:r>
      <w:proofErr w:type="spellEnd"/>
      <w:r w:rsidRPr="00934004">
        <w:rPr>
          <w:bCs/>
          <w:sz w:val="20"/>
          <w:szCs w:val="20"/>
        </w:rPr>
        <w:t xml:space="preserve"> </w:t>
      </w:r>
      <w:proofErr w:type="spellStart"/>
      <w:r w:rsidR="006F6DE8" w:rsidRPr="00934004">
        <w:rPr>
          <w:bCs/>
          <w:sz w:val="20"/>
          <w:szCs w:val="20"/>
        </w:rPr>
        <w:t>Khalifa</w:t>
      </w:r>
      <w:proofErr w:type="spellEnd"/>
      <w:r w:rsidR="006F6DE8" w:rsidRPr="00934004">
        <w:rPr>
          <w:bCs/>
          <w:sz w:val="20"/>
          <w:szCs w:val="20"/>
        </w:rPr>
        <w:t>,</w:t>
      </w:r>
      <w:r w:rsidRPr="00934004">
        <w:rPr>
          <w:bCs/>
          <w:sz w:val="20"/>
          <w:szCs w:val="20"/>
        </w:rPr>
        <w:t xml:space="preserve"> </w:t>
      </w:r>
      <w:r w:rsidR="006F6DE8" w:rsidRPr="00934004">
        <w:rPr>
          <w:bCs/>
          <w:sz w:val="20"/>
          <w:szCs w:val="20"/>
        </w:rPr>
        <w:t>K.;</w:t>
      </w:r>
      <w:r w:rsidRPr="00934004">
        <w:rPr>
          <w:bCs/>
          <w:sz w:val="20"/>
          <w:szCs w:val="20"/>
        </w:rPr>
        <w:t xml:space="preserve"> </w:t>
      </w:r>
      <w:r w:rsidR="006F6DE8" w:rsidRPr="00934004">
        <w:rPr>
          <w:bCs/>
          <w:sz w:val="20"/>
          <w:szCs w:val="20"/>
        </w:rPr>
        <w:t>et</w:t>
      </w:r>
      <w:r w:rsidRPr="00934004">
        <w:rPr>
          <w:bCs/>
          <w:sz w:val="20"/>
          <w:szCs w:val="20"/>
        </w:rPr>
        <w:t xml:space="preserve"> </w:t>
      </w:r>
      <w:r w:rsidR="006F6DE8" w:rsidRPr="00934004">
        <w:rPr>
          <w:bCs/>
          <w:sz w:val="20"/>
          <w:szCs w:val="20"/>
        </w:rPr>
        <w:t>al.</w:t>
      </w:r>
      <w:r w:rsidRPr="00934004">
        <w:rPr>
          <w:bCs/>
          <w:sz w:val="20"/>
          <w:szCs w:val="20"/>
        </w:rPr>
        <w:t xml:space="preserve"> </w:t>
      </w:r>
      <w:r w:rsidR="006F6DE8" w:rsidRPr="00934004">
        <w:rPr>
          <w:bCs/>
          <w:sz w:val="20"/>
          <w:szCs w:val="20"/>
        </w:rPr>
        <w:t>(2000b):</w:t>
      </w:r>
      <w:r w:rsidRPr="00934004">
        <w:rPr>
          <w:sz w:val="20"/>
          <w:szCs w:val="20"/>
        </w:rPr>
        <w:t xml:space="preserve"> </w:t>
      </w:r>
      <w:r w:rsidR="006F6DE8" w:rsidRPr="00934004">
        <w:rPr>
          <w:sz w:val="20"/>
          <w:szCs w:val="20"/>
        </w:rPr>
        <w:t>Acute</w:t>
      </w:r>
      <w:r w:rsidRPr="00934004">
        <w:rPr>
          <w:sz w:val="20"/>
          <w:szCs w:val="20"/>
        </w:rPr>
        <w:t xml:space="preserve"> </w:t>
      </w:r>
      <w:r w:rsidR="006F6DE8" w:rsidRPr="00934004">
        <w:rPr>
          <w:sz w:val="20"/>
          <w:szCs w:val="20"/>
        </w:rPr>
        <w:t>hepatitis</w:t>
      </w:r>
      <w:r w:rsidRPr="00934004">
        <w:rPr>
          <w:sz w:val="20"/>
          <w:szCs w:val="20"/>
        </w:rPr>
        <w:t xml:space="preserve"> </w:t>
      </w:r>
      <w:r w:rsidR="006F6DE8" w:rsidRPr="00934004">
        <w:rPr>
          <w:sz w:val="20"/>
          <w:szCs w:val="20"/>
        </w:rPr>
        <w:t>C</w:t>
      </w:r>
      <w:r w:rsidRPr="00934004">
        <w:rPr>
          <w:sz w:val="20"/>
          <w:szCs w:val="20"/>
        </w:rPr>
        <w:t xml:space="preserve"> </w:t>
      </w:r>
      <w:r w:rsidR="006F6DE8" w:rsidRPr="00934004">
        <w:rPr>
          <w:sz w:val="20"/>
          <w:szCs w:val="20"/>
        </w:rPr>
        <w:t>without</w:t>
      </w:r>
      <w:r w:rsidRPr="00934004">
        <w:rPr>
          <w:sz w:val="20"/>
          <w:szCs w:val="20"/>
        </w:rPr>
        <w:t xml:space="preserve"> </w:t>
      </w:r>
      <w:r w:rsidR="006F6DE8" w:rsidRPr="00934004">
        <w:rPr>
          <w:sz w:val="20"/>
          <w:szCs w:val="20"/>
        </w:rPr>
        <w:t>and</w:t>
      </w:r>
      <w:r w:rsidRPr="00934004">
        <w:rPr>
          <w:sz w:val="20"/>
          <w:szCs w:val="20"/>
        </w:rPr>
        <w:t xml:space="preserve"> </w:t>
      </w:r>
      <w:r w:rsidR="006F6DE8" w:rsidRPr="00934004">
        <w:rPr>
          <w:sz w:val="20"/>
          <w:szCs w:val="20"/>
        </w:rPr>
        <w:t>with</w:t>
      </w:r>
      <w:r w:rsidRPr="00934004">
        <w:rPr>
          <w:sz w:val="20"/>
          <w:szCs w:val="20"/>
        </w:rPr>
        <w:t xml:space="preserve"> </w:t>
      </w:r>
      <w:proofErr w:type="spellStart"/>
      <w:r w:rsidR="006F6DE8" w:rsidRPr="00934004">
        <w:rPr>
          <w:sz w:val="20"/>
          <w:szCs w:val="20"/>
        </w:rPr>
        <w:t>schistosomiasis</w:t>
      </w:r>
      <w:proofErr w:type="spellEnd"/>
      <w:r w:rsidR="006F6DE8" w:rsidRPr="00934004">
        <w:rPr>
          <w:sz w:val="20"/>
          <w:szCs w:val="20"/>
        </w:rPr>
        <w:t>:</w:t>
      </w:r>
      <w:r w:rsidRPr="00934004">
        <w:rPr>
          <w:sz w:val="20"/>
          <w:szCs w:val="20"/>
        </w:rPr>
        <w:t xml:space="preserve"> </w:t>
      </w:r>
      <w:r w:rsidR="006F6DE8" w:rsidRPr="00934004">
        <w:rPr>
          <w:sz w:val="20"/>
          <w:szCs w:val="20"/>
        </w:rPr>
        <w:t>correlation</w:t>
      </w:r>
      <w:r w:rsidRPr="00934004">
        <w:rPr>
          <w:sz w:val="20"/>
          <w:szCs w:val="20"/>
        </w:rPr>
        <w:t xml:space="preserve"> </w:t>
      </w:r>
      <w:r w:rsidR="006F6DE8" w:rsidRPr="00934004">
        <w:rPr>
          <w:sz w:val="20"/>
          <w:szCs w:val="20"/>
        </w:rPr>
        <w:t>with</w:t>
      </w:r>
      <w:r w:rsidRPr="00934004">
        <w:rPr>
          <w:sz w:val="20"/>
          <w:szCs w:val="20"/>
        </w:rPr>
        <w:t xml:space="preserve"> </w:t>
      </w:r>
      <w:r w:rsidR="006F6DE8" w:rsidRPr="00934004">
        <w:rPr>
          <w:sz w:val="20"/>
          <w:szCs w:val="20"/>
        </w:rPr>
        <w:t>hepatitis</w:t>
      </w:r>
      <w:r w:rsidRPr="00934004">
        <w:rPr>
          <w:sz w:val="20"/>
          <w:szCs w:val="20"/>
        </w:rPr>
        <w:t xml:space="preserve"> </w:t>
      </w:r>
      <w:r w:rsidR="006F6DE8" w:rsidRPr="00934004">
        <w:rPr>
          <w:sz w:val="20"/>
          <w:szCs w:val="20"/>
        </w:rPr>
        <w:t>C-</w:t>
      </w:r>
      <w:r w:rsidR="006F6DE8" w:rsidRPr="00934004">
        <w:rPr>
          <w:sz w:val="20"/>
          <w:szCs w:val="20"/>
        </w:rPr>
        <w:lastRenderedPageBreak/>
        <w:t>specific</w:t>
      </w:r>
      <w:r w:rsidRPr="00934004">
        <w:rPr>
          <w:sz w:val="20"/>
          <w:szCs w:val="20"/>
        </w:rPr>
        <w:t xml:space="preserve"> </w:t>
      </w:r>
      <w:r w:rsidR="006F6DE8" w:rsidRPr="00934004">
        <w:rPr>
          <w:sz w:val="20"/>
          <w:szCs w:val="20"/>
        </w:rPr>
        <w:t>CD4(+)</w:t>
      </w:r>
      <w:r w:rsidRPr="00934004">
        <w:rPr>
          <w:sz w:val="20"/>
          <w:szCs w:val="20"/>
        </w:rPr>
        <w:t xml:space="preserve"> </w:t>
      </w:r>
      <w:r w:rsidR="006F6DE8" w:rsidRPr="00934004">
        <w:rPr>
          <w:sz w:val="20"/>
          <w:szCs w:val="20"/>
        </w:rPr>
        <w:t>T-cell</w:t>
      </w:r>
      <w:r w:rsidRPr="00934004">
        <w:rPr>
          <w:sz w:val="20"/>
          <w:szCs w:val="20"/>
        </w:rPr>
        <w:t xml:space="preserve"> </w:t>
      </w:r>
      <w:r w:rsidR="006F6DE8" w:rsidRPr="00934004">
        <w:rPr>
          <w:sz w:val="20"/>
          <w:szCs w:val="20"/>
        </w:rPr>
        <w:t>and</w:t>
      </w:r>
      <w:r w:rsidRPr="00934004">
        <w:rPr>
          <w:sz w:val="20"/>
          <w:szCs w:val="20"/>
        </w:rPr>
        <w:t xml:space="preserve"> </w:t>
      </w:r>
      <w:r w:rsidR="006F6DE8" w:rsidRPr="00934004">
        <w:rPr>
          <w:sz w:val="20"/>
          <w:szCs w:val="20"/>
        </w:rPr>
        <w:t>cytokine</w:t>
      </w:r>
      <w:r w:rsidRPr="00934004">
        <w:rPr>
          <w:sz w:val="20"/>
          <w:szCs w:val="20"/>
        </w:rPr>
        <w:t xml:space="preserve"> </w:t>
      </w:r>
      <w:r w:rsidR="006F6DE8" w:rsidRPr="00934004">
        <w:rPr>
          <w:sz w:val="20"/>
          <w:szCs w:val="20"/>
        </w:rPr>
        <w:t>response.</w:t>
      </w:r>
      <w:r w:rsidRPr="00934004">
        <w:rPr>
          <w:sz w:val="20"/>
          <w:szCs w:val="20"/>
        </w:rPr>
        <w:t xml:space="preserve"> </w:t>
      </w:r>
      <w:r w:rsidR="006F6DE8" w:rsidRPr="00934004">
        <w:rPr>
          <w:sz w:val="20"/>
          <w:szCs w:val="20"/>
        </w:rPr>
        <w:t>Gastroenterology,</w:t>
      </w:r>
      <w:r w:rsidRPr="00934004">
        <w:rPr>
          <w:sz w:val="20"/>
          <w:szCs w:val="20"/>
        </w:rPr>
        <w:t xml:space="preserve"> </w:t>
      </w:r>
      <w:r w:rsidR="006F6DE8" w:rsidRPr="00934004">
        <w:rPr>
          <w:sz w:val="20"/>
          <w:szCs w:val="20"/>
        </w:rPr>
        <w:t>121(3):646-656.</w:t>
      </w:r>
      <w:r w:rsidRPr="00934004">
        <w:rPr>
          <w:bCs/>
          <w:sz w:val="20"/>
          <w:szCs w:val="20"/>
        </w:rPr>
        <w:t xml:space="preserve"> </w:t>
      </w:r>
    </w:p>
    <w:p w:rsidR="006F6DE8" w:rsidRPr="00934004" w:rsidRDefault="00F55625" w:rsidP="00934004">
      <w:pPr>
        <w:pStyle w:val="ListParagraph"/>
        <w:numPr>
          <w:ilvl w:val="0"/>
          <w:numId w:val="1"/>
        </w:numPr>
        <w:autoSpaceDE w:val="0"/>
        <w:autoSpaceDN w:val="0"/>
        <w:bidi w:val="0"/>
        <w:adjustRightInd w:val="0"/>
        <w:snapToGrid w:val="0"/>
        <w:spacing w:after="0" w:line="240" w:lineRule="auto"/>
        <w:ind w:firstLineChars="0"/>
        <w:jc w:val="both"/>
        <w:rPr>
          <w:rStyle w:val="element-citation"/>
          <w:rFonts w:ascii="Times New Roman" w:hAnsi="Times New Roman" w:cs="Times New Roman"/>
          <w:sz w:val="20"/>
          <w:szCs w:val="20"/>
        </w:rPr>
      </w:pPr>
      <w:proofErr w:type="spellStart"/>
      <w:r w:rsidRPr="00934004">
        <w:rPr>
          <w:rStyle w:val="element-citation"/>
          <w:rFonts w:ascii="Times New Roman" w:hAnsi="Times New Roman" w:cs="Times New Roman"/>
          <w:bCs/>
          <w:sz w:val="20"/>
          <w:szCs w:val="20"/>
        </w:rPr>
        <w:t>K</w:t>
      </w:r>
      <w:r w:rsidR="006F6DE8" w:rsidRPr="00934004">
        <w:rPr>
          <w:rStyle w:val="element-citation"/>
          <w:rFonts w:ascii="Times New Roman" w:hAnsi="Times New Roman" w:cs="Times New Roman"/>
          <w:bCs/>
          <w:sz w:val="20"/>
          <w:szCs w:val="20"/>
        </w:rPr>
        <w:t>ryczek</w:t>
      </w:r>
      <w:proofErr w:type="spellEnd"/>
      <w:r w:rsidR="006F6DE8" w:rsidRPr="00934004">
        <w:rPr>
          <w:rStyle w:val="element-citation"/>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I</w:t>
      </w:r>
      <w:r w:rsidR="006F6DE8" w:rsidRPr="00934004">
        <w:rPr>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Wei,</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S</w:t>
      </w:r>
      <w:r w:rsidR="006F6DE8" w:rsidRPr="00934004">
        <w:rPr>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proofErr w:type="spellStart"/>
      <w:r w:rsidR="006F6DE8" w:rsidRPr="00934004">
        <w:rPr>
          <w:rStyle w:val="element-citation"/>
          <w:rFonts w:ascii="Times New Roman" w:hAnsi="Times New Roman" w:cs="Times New Roman"/>
          <w:bCs/>
          <w:sz w:val="20"/>
          <w:szCs w:val="20"/>
        </w:rPr>
        <w:t>Zou</w:t>
      </w:r>
      <w:proofErr w:type="spellEnd"/>
      <w:r w:rsidR="006F6DE8" w:rsidRPr="00934004">
        <w:rPr>
          <w:rStyle w:val="element-citation"/>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L</w:t>
      </w:r>
      <w:r w:rsidR="006F6DE8" w:rsidRPr="00934004">
        <w:rPr>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proofErr w:type="spellStart"/>
      <w:r w:rsidR="006F6DE8" w:rsidRPr="00934004">
        <w:rPr>
          <w:rStyle w:val="element-citation"/>
          <w:rFonts w:ascii="Times New Roman" w:hAnsi="Times New Roman" w:cs="Times New Roman"/>
          <w:bCs/>
          <w:sz w:val="20"/>
          <w:szCs w:val="20"/>
        </w:rPr>
        <w:t>Altuwaijri</w:t>
      </w:r>
      <w:proofErr w:type="spellEnd"/>
      <w:r w:rsidR="006F6DE8" w:rsidRPr="00934004">
        <w:rPr>
          <w:rStyle w:val="element-citation"/>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S</w:t>
      </w:r>
      <w:r w:rsidR="006F6DE8" w:rsidRPr="00934004">
        <w:rPr>
          <w:rFonts w:ascii="Times New Roman" w:hAnsi="Times New Roman" w:cs="Times New Roman"/>
          <w:bCs/>
          <w:sz w:val="20"/>
          <w:szCs w:val="20"/>
        </w:rPr>
        <w:t>.;</w:t>
      </w:r>
      <w:r w:rsidRPr="00934004">
        <w:rPr>
          <w:rFonts w:ascii="Times New Roman" w:hAnsi="Times New Roman" w:cs="Times New Roman"/>
          <w:bCs/>
          <w:sz w:val="20"/>
          <w:szCs w:val="20"/>
        </w:rPr>
        <w:t xml:space="preserve"> </w:t>
      </w:r>
      <w:proofErr w:type="spellStart"/>
      <w:r w:rsidR="006F6DE8" w:rsidRPr="00934004">
        <w:rPr>
          <w:rStyle w:val="element-citation"/>
          <w:rFonts w:ascii="Times New Roman" w:hAnsi="Times New Roman" w:cs="Times New Roman"/>
          <w:bCs/>
          <w:sz w:val="20"/>
          <w:szCs w:val="20"/>
        </w:rPr>
        <w:t>Szeliga</w:t>
      </w:r>
      <w:proofErr w:type="spellEnd"/>
      <w:r w:rsidR="006F6DE8" w:rsidRPr="00934004">
        <w:rPr>
          <w:rStyle w:val="element-citation"/>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W</w:t>
      </w:r>
      <w:r w:rsidR="006F6DE8" w:rsidRPr="00934004">
        <w:rPr>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et</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al</w:t>
      </w:r>
      <w:r w:rsidRPr="00934004">
        <w:rPr>
          <w:rStyle w:val="element-citation"/>
          <w:rFonts w:ascii="Times New Roman" w:hAnsi="Times New Roman" w:cs="Times New Roman"/>
          <w:bCs/>
          <w:sz w:val="20"/>
          <w:szCs w:val="20"/>
        </w:rPr>
        <w:t>. (</w:t>
      </w:r>
      <w:r w:rsidR="006F6DE8" w:rsidRPr="00934004">
        <w:rPr>
          <w:rStyle w:val="element-citation"/>
          <w:rFonts w:ascii="Times New Roman" w:hAnsi="Times New Roman" w:cs="Times New Roman"/>
          <w:bCs/>
          <w:sz w:val="20"/>
          <w:szCs w:val="20"/>
        </w:rPr>
        <w:t>2007).</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sz w:val="20"/>
          <w:szCs w:val="20"/>
        </w:rPr>
        <w:t>Cutting</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edge:</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Th17</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and</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regulatory</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T</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cell</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dynamics</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and</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the</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regulation</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by</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IL-2</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in</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the</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tumor</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microenvironment.</w:t>
      </w:r>
      <w:r w:rsidRPr="00934004">
        <w:rPr>
          <w:rStyle w:val="element-citation"/>
          <w:rFonts w:ascii="Times New Roman" w:hAnsi="Times New Roman" w:cs="Times New Roman"/>
          <w:sz w:val="20"/>
          <w:szCs w:val="20"/>
        </w:rPr>
        <w:t xml:space="preserve"> </w:t>
      </w:r>
      <w:r w:rsidR="006F6DE8" w:rsidRPr="00934004">
        <w:rPr>
          <w:rStyle w:val="ref-journal"/>
          <w:rFonts w:ascii="Times New Roman" w:hAnsi="Times New Roman" w:cs="Times New Roman"/>
          <w:sz w:val="20"/>
          <w:szCs w:val="20"/>
        </w:rPr>
        <w:t>J</w:t>
      </w:r>
      <w:r w:rsidRPr="00934004">
        <w:rPr>
          <w:rStyle w:val="ref-journal"/>
          <w:rFonts w:ascii="Times New Roman" w:hAnsi="Times New Roman" w:cs="Times New Roman"/>
          <w:sz w:val="20"/>
          <w:szCs w:val="20"/>
        </w:rPr>
        <w:t xml:space="preserve"> </w:t>
      </w:r>
      <w:proofErr w:type="spellStart"/>
      <w:r w:rsidR="006F6DE8" w:rsidRPr="00934004">
        <w:rPr>
          <w:rStyle w:val="ref-journal"/>
          <w:rFonts w:ascii="Times New Roman" w:hAnsi="Times New Roman" w:cs="Times New Roman"/>
          <w:sz w:val="20"/>
          <w:szCs w:val="20"/>
        </w:rPr>
        <w:t>Immunol</w:t>
      </w:r>
      <w:proofErr w:type="spellEnd"/>
      <w:r w:rsidR="006F6DE8" w:rsidRPr="00934004">
        <w:rPr>
          <w:rStyle w:val="ref-journal"/>
          <w:rFonts w:ascii="Times New Roman" w:hAnsi="Times New Roman" w:cs="Times New Roman"/>
          <w:sz w:val="20"/>
          <w:szCs w:val="20"/>
        </w:rPr>
        <w:t>.</w:t>
      </w:r>
      <w:r w:rsidRPr="00934004">
        <w:rPr>
          <w:rStyle w:val="ref-journal"/>
          <w:rFonts w:ascii="Times New Roman" w:hAnsi="Times New Roman" w:cs="Times New Roman"/>
          <w:sz w:val="20"/>
          <w:szCs w:val="20"/>
        </w:rPr>
        <w:t xml:space="preserve"> </w:t>
      </w:r>
      <w:r w:rsidR="006F6DE8" w:rsidRPr="00934004">
        <w:rPr>
          <w:rStyle w:val="ref-vol"/>
          <w:rFonts w:ascii="Times New Roman" w:hAnsi="Times New Roman" w:cs="Times New Roman"/>
          <w:sz w:val="20"/>
          <w:szCs w:val="20"/>
        </w:rPr>
        <w:t>178</w:t>
      </w:r>
      <w:r w:rsidR="006F6DE8" w:rsidRPr="00934004">
        <w:rPr>
          <w:rStyle w:val="element-citation"/>
          <w:rFonts w:ascii="Times New Roman" w:hAnsi="Times New Roman" w:cs="Times New Roman"/>
          <w:sz w:val="20"/>
          <w:szCs w:val="20"/>
        </w:rPr>
        <w:t>:6730–3.</w:t>
      </w:r>
      <w:r w:rsidRPr="00934004">
        <w:rPr>
          <w:rStyle w:val="element-citation"/>
          <w:rFonts w:ascii="Times New Roman" w:hAnsi="Times New Roman" w:cs="Times New Roman"/>
          <w:sz w:val="20"/>
          <w:szCs w:val="20"/>
        </w:rPr>
        <w:t xml:space="preserve"> </w:t>
      </w:r>
    </w:p>
    <w:p w:rsidR="00934004" w:rsidRDefault="006F6DE8" w:rsidP="00934004">
      <w:pPr>
        <w:pStyle w:val="p"/>
        <w:numPr>
          <w:ilvl w:val="0"/>
          <w:numId w:val="1"/>
        </w:numPr>
        <w:shd w:val="clear" w:color="auto" w:fill="FFFFFF"/>
        <w:snapToGrid w:val="0"/>
        <w:spacing w:before="0" w:beforeAutospacing="0" w:after="0" w:afterAutospacing="0"/>
        <w:jc w:val="both"/>
        <w:rPr>
          <w:sz w:val="20"/>
          <w:szCs w:val="20"/>
          <w:shd w:val="clear" w:color="auto" w:fill="FFFFFF"/>
        </w:rPr>
      </w:pPr>
      <w:proofErr w:type="spellStart"/>
      <w:r w:rsidRPr="00934004">
        <w:rPr>
          <w:bCs/>
          <w:sz w:val="20"/>
          <w:szCs w:val="20"/>
        </w:rPr>
        <w:t>Loffredo</w:t>
      </w:r>
      <w:proofErr w:type="spellEnd"/>
      <w:r w:rsidRPr="00934004">
        <w:rPr>
          <w:bCs/>
          <w:sz w:val="20"/>
          <w:szCs w:val="20"/>
        </w:rPr>
        <w:t>-Verde,</w:t>
      </w:r>
      <w:r w:rsidR="00F55625" w:rsidRPr="00934004">
        <w:rPr>
          <w:bCs/>
          <w:sz w:val="20"/>
          <w:szCs w:val="20"/>
        </w:rPr>
        <w:t xml:space="preserve"> </w:t>
      </w:r>
      <w:r w:rsidRPr="00934004">
        <w:rPr>
          <w:bCs/>
          <w:sz w:val="20"/>
          <w:szCs w:val="20"/>
        </w:rPr>
        <w:t>E.;</w:t>
      </w:r>
      <w:r w:rsidR="00F55625" w:rsidRPr="00934004">
        <w:rPr>
          <w:bCs/>
          <w:sz w:val="20"/>
          <w:szCs w:val="20"/>
        </w:rPr>
        <w:t xml:space="preserve"> </w:t>
      </w:r>
      <w:r w:rsidRPr="00934004">
        <w:rPr>
          <w:bCs/>
          <w:sz w:val="20"/>
          <w:szCs w:val="20"/>
        </w:rPr>
        <w:t>Abdel-Aziz,</w:t>
      </w:r>
      <w:r w:rsidR="00F55625" w:rsidRPr="00934004">
        <w:rPr>
          <w:bCs/>
          <w:sz w:val="20"/>
          <w:szCs w:val="20"/>
        </w:rPr>
        <w:t xml:space="preserve"> </w:t>
      </w:r>
      <w:r w:rsidRPr="00934004">
        <w:rPr>
          <w:bCs/>
          <w:sz w:val="20"/>
          <w:szCs w:val="20"/>
        </w:rPr>
        <w:t>I.;</w:t>
      </w:r>
      <w:r w:rsidR="00F55625" w:rsidRPr="00934004">
        <w:rPr>
          <w:bCs/>
          <w:sz w:val="20"/>
          <w:szCs w:val="20"/>
        </w:rPr>
        <w:t xml:space="preserve"> </w:t>
      </w:r>
      <w:r w:rsidRPr="00934004">
        <w:rPr>
          <w:bCs/>
          <w:sz w:val="20"/>
          <w:szCs w:val="20"/>
        </w:rPr>
        <w:t>Albrecht,</w:t>
      </w:r>
      <w:r w:rsidR="00F55625" w:rsidRPr="00934004">
        <w:rPr>
          <w:bCs/>
          <w:sz w:val="20"/>
          <w:szCs w:val="20"/>
        </w:rPr>
        <w:t xml:space="preserve"> </w:t>
      </w:r>
      <w:r w:rsidRPr="00934004">
        <w:rPr>
          <w:bCs/>
          <w:sz w:val="20"/>
          <w:szCs w:val="20"/>
        </w:rPr>
        <w:t>J.;</w:t>
      </w:r>
      <w:r w:rsidR="00F55625" w:rsidRPr="00934004">
        <w:rPr>
          <w:bCs/>
          <w:sz w:val="20"/>
          <w:szCs w:val="20"/>
        </w:rPr>
        <w:t xml:space="preserve"> </w:t>
      </w:r>
      <w:r w:rsidRPr="00934004">
        <w:rPr>
          <w:bCs/>
          <w:sz w:val="20"/>
          <w:szCs w:val="20"/>
        </w:rPr>
        <w:t>El-</w:t>
      </w:r>
      <w:proofErr w:type="spellStart"/>
      <w:r w:rsidRPr="00934004">
        <w:rPr>
          <w:bCs/>
          <w:sz w:val="20"/>
          <w:szCs w:val="20"/>
        </w:rPr>
        <w:t>Guindy</w:t>
      </w:r>
      <w:proofErr w:type="spellEnd"/>
      <w:r w:rsidRPr="00934004">
        <w:rPr>
          <w:bCs/>
          <w:sz w:val="20"/>
          <w:szCs w:val="20"/>
        </w:rPr>
        <w:t>,</w:t>
      </w:r>
      <w:r w:rsidR="00F55625" w:rsidRPr="00934004">
        <w:rPr>
          <w:bCs/>
          <w:sz w:val="20"/>
          <w:szCs w:val="20"/>
        </w:rPr>
        <w:t xml:space="preserve"> </w:t>
      </w:r>
      <w:r w:rsidRPr="00934004">
        <w:rPr>
          <w:bCs/>
          <w:sz w:val="20"/>
          <w:szCs w:val="20"/>
        </w:rPr>
        <w:t>N.</w:t>
      </w:r>
      <w:r w:rsidR="00934004" w:rsidRPr="00934004">
        <w:rPr>
          <w:bCs/>
          <w:sz w:val="20"/>
          <w:szCs w:val="20"/>
        </w:rPr>
        <w:t>;</w:t>
      </w:r>
      <w:r w:rsidR="00934004">
        <w:rPr>
          <w:bCs/>
          <w:sz w:val="20"/>
          <w:szCs w:val="20"/>
        </w:rPr>
        <w:t xml:space="preserve"> </w:t>
      </w:r>
      <w:proofErr w:type="spellStart"/>
      <w:r w:rsidR="00934004" w:rsidRPr="00934004">
        <w:rPr>
          <w:bCs/>
          <w:sz w:val="20"/>
          <w:szCs w:val="20"/>
        </w:rPr>
        <w:t>Y</w:t>
      </w:r>
      <w:r w:rsidRPr="00934004">
        <w:rPr>
          <w:bCs/>
          <w:sz w:val="20"/>
          <w:szCs w:val="20"/>
        </w:rPr>
        <w:t>acob</w:t>
      </w:r>
      <w:proofErr w:type="spellEnd"/>
      <w:r w:rsidRPr="00934004">
        <w:rPr>
          <w:bCs/>
          <w:sz w:val="20"/>
          <w:szCs w:val="20"/>
        </w:rPr>
        <w:t>,</w:t>
      </w:r>
      <w:r w:rsidR="00F55625" w:rsidRPr="00934004">
        <w:rPr>
          <w:bCs/>
          <w:sz w:val="20"/>
          <w:szCs w:val="20"/>
        </w:rPr>
        <w:t xml:space="preserve"> </w:t>
      </w:r>
      <w:r w:rsidRPr="00934004">
        <w:rPr>
          <w:bCs/>
          <w:sz w:val="20"/>
          <w:szCs w:val="20"/>
        </w:rPr>
        <w:t>M,</w:t>
      </w:r>
      <w:r w:rsidR="00F55625" w:rsidRPr="00934004">
        <w:rPr>
          <w:bCs/>
          <w:sz w:val="20"/>
          <w:szCs w:val="20"/>
        </w:rPr>
        <w:t>.</w:t>
      </w:r>
      <w:r w:rsidRPr="00934004">
        <w:rPr>
          <w:bCs/>
          <w:sz w:val="20"/>
          <w:szCs w:val="20"/>
        </w:rPr>
        <w:t>;</w:t>
      </w:r>
      <w:r w:rsidR="00F55625" w:rsidRPr="00934004">
        <w:rPr>
          <w:bCs/>
          <w:sz w:val="20"/>
          <w:szCs w:val="20"/>
        </w:rPr>
        <w:t xml:space="preserve"> </w:t>
      </w:r>
      <w:r w:rsidRPr="00934004">
        <w:rPr>
          <w:bCs/>
          <w:sz w:val="20"/>
          <w:szCs w:val="20"/>
        </w:rPr>
        <w:t>et</w:t>
      </w:r>
      <w:r w:rsidR="00F55625" w:rsidRPr="00934004">
        <w:rPr>
          <w:bCs/>
          <w:sz w:val="20"/>
          <w:szCs w:val="20"/>
        </w:rPr>
        <w:t xml:space="preserve"> </w:t>
      </w:r>
      <w:r w:rsidRPr="00934004">
        <w:rPr>
          <w:bCs/>
          <w:sz w:val="20"/>
          <w:szCs w:val="20"/>
        </w:rPr>
        <w:t>al</w:t>
      </w:r>
      <w:r w:rsidR="00F55625" w:rsidRPr="00934004">
        <w:rPr>
          <w:bCs/>
          <w:sz w:val="20"/>
          <w:szCs w:val="20"/>
        </w:rPr>
        <w:t>. (</w:t>
      </w:r>
      <w:r w:rsidRPr="00934004">
        <w:rPr>
          <w:bCs/>
          <w:sz w:val="20"/>
          <w:szCs w:val="20"/>
        </w:rPr>
        <w:t>2015).</w:t>
      </w:r>
      <w:r w:rsidR="00934004" w:rsidRPr="00934004">
        <w:rPr>
          <w:sz w:val="20"/>
          <w:szCs w:val="20"/>
        </w:rPr>
        <w:t>:</w:t>
      </w:r>
      <w:r w:rsidR="00934004">
        <w:rPr>
          <w:sz w:val="20"/>
          <w:szCs w:val="20"/>
        </w:rPr>
        <w:t xml:space="preserve"> </w:t>
      </w:r>
      <w:proofErr w:type="spellStart"/>
      <w:r w:rsidR="00934004" w:rsidRPr="00934004">
        <w:rPr>
          <w:sz w:val="20"/>
          <w:szCs w:val="20"/>
          <w:bdr w:val="none" w:sz="0" w:space="0" w:color="auto" w:frame="1"/>
        </w:rPr>
        <w:t>S</w:t>
      </w:r>
      <w:r w:rsidRPr="00934004">
        <w:rPr>
          <w:sz w:val="20"/>
          <w:szCs w:val="20"/>
          <w:bdr w:val="none" w:sz="0" w:space="0" w:color="auto" w:frame="1"/>
        </w:rPr>
        <w:t>chistosome</w:t>
      </w:r>
      <w:proofErr w:type="spellEnd"/>
      <w:r w:rsidR="00F55625" w:rsidRPr="00934004">
        <w:rPr>
          <w:sz w:val="20"/>
          <w:szCs w:val="20"/>
          <w:bdr w:val="none" w:sz="0" w:space="0" w:color="auto" w:frame="1"/>
        </w:rPr>
        <w:t xml:space="preserve"> </w:t>
      </w:r>
      <w:r w:rsidRPr="00934004">
        <w:rPr>
          <w:sz w:val="20"/>
          <w:szCs w:val="20"/>
          <w:bdr w:val="none" w:sz="0" w:space="0" w:color="auto" w:frame="1"/>
        </w:rPr>
        <w:t>infection</w:t>
      </w:r>
      <w:r w:rsidR="00F55625" w:rsidRPr="00934004">
        <w:rPr>
          <w:sz w:val="20"/>
          <w:szCs w:val="20"/>
          <w:bdr w:val="none" w:sz="0" w:space="0" w:color="auto" w:frame="1"/>
        </w:rPr>
        <w:t xml:space="preserve"> </w:t>
      </w:r>
      <w:r w:rsidRPr="00934004">
        <w:rPr>
          <w:sz w:val="20"/>
          <w:szCs w:val="20"/>
          <w:bdr w:val="none" w:sz="0" w:space="0" w:color="auto" w:frame="1"/>
        </w:rPr>
        <w:t>aggravates</w:t>
      </w:r>
      <w:r w:rsidR="00F55625" w:rsidRPr="00934004">
        <w:rPr>
          <w:sz w:val="20"/>
          <w:szCs w:val="20"/>
          <w:bdr w:val="none" w:sz="0" w:space="0" w:color="auto" w:frame="1"/>
        </w:rPr>
        <w:t xml:space="preserve"> </w:t>
      </w:r>
      <w:r w:rsidRPr="00934004">
        <w:rPr>
          <w:sz w:val="20"/>
          <w:szCs w:val="20"/>
          <w:bdr w:val="none" w:sz="0" w:space="0" w:color="auto" w:frame="1"/>
        </w:rPr>
        <w:t>HCV</w:t>
      </w:r>
      <w:r w:rsidR="00F55625" w:rsidRPr="00934004">
        <w:rPr>
          <w:sz w:val="20"/>
          <w:szCs w:val="20"/>
          <w:bdr w:val="none" w:sz="0" w:space="0" w:color="auto" w:frame="1"/>
        </w:rPr>
        <w:t xml:space="preserve"> </w:t>
      </w:r>
      <w:r w:rsidRPr="00934004">
        <w:rPr>
          <w:sz w:val="20"/>
          <w:szCs w:val="20"/>
          <w:bdr w:val="none" w:sz="0" w:space="0" w:color="auto" w:frame="1"/>
        </w:rPr>
        <w:t>related</w:t>
      </w:r>
      <w:r w:rsidR="00F55625" w:rsidRPr="00934004">
        <w:rPr>
          <w:sz w:val="20"/>
          <w:szCs w:val="20"/>
          <w:bdr w:val="none" w:sz="0" w:space="0" w:color="auto" w:frame="1"/>
        </w:rPr>
        <w:t xml:space="preserve"> </w:t>
      </w:r>
      <w:r w:rsidRPr="00934004">
        <w:rPr>
          <w:sz w:val="20"/>
          <w:szCs w:val="20"/>
          <w:bdr w:val="none" w:sz="0" w:space="0" w:color="auto" w:frame="1"/>
        </w:rPr>
        <w:t>liver</w:t>
      </w:r>
      <w:r w:rsidR="00F55625" w:rsidRPr="00934004">
        <w:rPr>
          <w:sz w:val="20"/>
          <w:szCs w:val="20"/>
          <w:bdr w:val="none" w:sz="0" w:space="0" w:color="auto" w:frame="1"/>
        </w:rPr>
        <w:t xml:space="preserve"> </w:t>
      </w:r>
      <w:r w:rsidRPr="00934004">
        <w:rPr>
          <w:sz w:val="20"/>
          <w:szCs w:val="20"/>
          <w:bdr w:val="none" w:sz="0" w:space="0" w:color="auto" w:frame="1"/>
        </w:rPr>
        <w:t>disease</w:t>
      </w:r>
      <w:r w:rsidR="00F55625" w:rsidRPr="00934004">
        <w:rPr>
          <w:sz w:val="20"/>
          <w:szCs w:val="20"/>
          <w:bdr w:val="none" w:sz="0" w:space="0" w:color="auto" w:frame="1"/>
        </w:rPr>
        <w:t xml:space="preserve"> </w:t>
      </w:r>
      <w:r w:rsidRPr="00934004">
        <w:rPr>
          <w:sz w:val="20"/>
          <w:szCs w:val="20"/>
          <w:bdr w:val="none" w:sz="0" w:space="0" w:color="auto" w:frame="1"/>
        </w:rPr>
        <w:t>and</w:t>
      </w:r>
      <w:r w:rsidR="00F55625" w:rsidRPr="00934004">
        <w:rPr>
          <w:sz w:val="20"/>
          <w:szCs w:val="20"/>
          <w:bdr w:val="none" w:sz="0" w:space="0" w:color="auto" w:frame="1"/>
        </w:rPr>
        <w:t xml:space="preserve"> </w:t>
      </w:r>
      <w:r w:rsidRPr="00934004">
        <w:rPr>
          <w:sz w:val="20"/>
          <w:szCs w:val="20"/>
          <w:bdr w:val="none" w:sz="0" w:space="0" w:color="auto" w:frame="1"/>
        </w:rPr>
        <w:t>induces</w:t>
      </w:r>
      <w:r w:rsidR="00F55625" w:rsidRPr="00934004">
        <w:rPr>
          <w:sz w:val="20"/>
          <w:szCs w:val="20"/>
          <w:bdr w:val="none" w:sz="0" w:space="0" w:color="auto" w:frame="1"/>
        </w:rPr>
        <w:t xml:space="preserve"> </w:t>
      </w:r>
      <w:r w:rsidRPr="00934004">
        <w:rPr>
          <w:sz w:val="20"/>
          <w:szCs w:val="20"/>
          <w:bdr w:val="none" w:sz="0" w:space="0" w:color="auto" w:frame="1"/>
        </w:rPr>
        <w:t>changes</w:t>
      </w:r>
      <w:r w:rsidR="00F55625" w:rsidRPr="00934004">
        <w:rPr>
          <w:sz w:val="20"/>
          <w:szCs w:val="20"/>
          <w:bdr w:val="none" w:sz="0" w:space="0" w:color="auto" w:frame="1"/>
        </w:rPr>
        <w:t xml:space="preserve"> </w:t>
      </w:r>
      <w:r w:rsidRPr="00934004">
        <w:rPr>
          <w:sz w:val="20"/>
          <w:szCs w:val="20"/>
          <w:bdr w:val="none" w:sz="0" w:space="0" w:color="auto" w:frame="1"/>
        </w:rPr>
        <w:t>in</w:t>
      </w:r>
      <w:r w:rsidR="00F55625" w:rsidRPr="00934004">
        <w:rPr>
          <w:sz w:val="20"/>
          <w:szCs w:val="20"/>
          <w:bdr w:val="none" w:sz="0" w:space="0" w:color="auto" w:frame="1"/>
        </w:rPr>
        <w:t xml:space="preserve"> </w:t>
      </w:r>
      <w:proofErr w:type="spellStart"/>
      <w:r w:rsidRPr="00934004">
        <w:rPr>
          <w:sz w:val="20"/>
          <w:szCs w:val="20"/>
          <w:bdr w:val="none" w:sz="0" w:space="0" w:color="auto" w:frame="1"/>
        </w:rPr>
        <w:t>theregulatory</w:t>
      </w:r>
      <w:proofErr w:type="spellEnd"/>
      <w:r w:rsidR="00F55625" w:rsidRPr="00934004">
        <w:rPr>
          <w:sz w:val="20"/>
          <w:szCs w:val="20"/>
          <w:bdr w:val="none" w:sz="0" w:space="0" w:color="auto" w:frame="1"/>
        </w:rPr>
        <w:t xml:space="preserve"> </w:t>
      </w:r>
      <w:r w:rsidRPr="00934004">
        <w:rPr>
          <w:sz w:val="20"/>
          <w:szCs w:val="20"/>
          <w:bdr w:val="none" w:sz="0" w:space="0" w:color="auto" w:frame="1"/>
        </w:rPr>
        <w:t>T-cell</w:t>
      </w:r>
      <w:r w:rsidR="00F55625" w:rsidRPr="00934004">
        <w:rPr>
          <w:sz w:val="20"/>
          <w:szCs w:val="20"/>
          <w:bdr w:val="none" w:sz="0" w:space="0" w:color="auto" w:frame="1"/>
        </w:rPr>
        <w:t xml:space="preserve"> </w:t>
      </w:r>
      <w:r w:rsidRPr="00934004">
        <w:rPr>
          <w:sz w:val="20"/>
          <w:szCs w:val="20"/>
          <w:bdr w:val="none" w:sz="0" w:space="0" w:color="auto" w:frame="1"/>
        </w:rPr>
        <w:t>phenotype.</w:t>
      </w:r>
      <w:r w:rsidRPr="00934004">
        <w:rPr>
          <w:rStyle w:val="biblio-title"/>
          <w:sz w:val="20"/>
          <w:szCs w:val="20"/>
          <w:shd w:val="clear" w:color="auto" w:fill="FFFFFF"/>
        </w:rPr>
        <w:t>",</w:t>
      </w:r>
      <w:r w:rsidR="00F55625" w:rsidRPr="00934004">
        <w:rPr>
          <w:rStyle w:val="biblio-title"/>
          <w:sz w:val="20"/>
          <w:szCs w:val="20"/>
          <w:shd w:val="clear" w:color="auto" w:fill="FFFFFF"/>
        </w:rPr>
        <w:t xml:space="preserve"> </w:t>
      </w:r>
      <w:r w:rsidRPr="00934004">
        <w:rPr>
          <w:sz w:val="20"/>
          <w:szCs w:val="20"/>
          <w:shd w:val="clear" w:color="auto" w:fill="FFFFFF"/>
        </w:rPr>
        <w:t>Parasite</w:t>
      </w:r>
      <w:r w:rsidR="00F55625" w:rsidRPr="00934004">
        <w:rPr>
          <w:sz w:val="20"/>
          <w:szCs w:val="20"/>
          <w:shd w:val="clear" w:color="auto" w:fill="FFFFFF"/>
        </w:rPr>
        <w:t xml:space="preserve"> </w:t>
      </w:r>
      <w:proofErr w:type="spellStart"/>
      <w:r w:rsidRPr="00934004">
        <w:rPr>
          <w:sz w:val="20"/>
          <w:szCs w:val="20"/>
          <w:shd w:val="clear" w:color="auto" w:fill="FFFFFF"/>
        </w:rPr>
        <w:t>Immunol</w:t>
      </w:r>
      <w:proofErr w:type="spellEnd"/>
      <w:r w:rsidRPr="00934004">
        <w:rPr>
          <w:sz w:val="20"/>
          <w:szCs w:val="20"/>
          <w:shd w:val="clear" w:color="auto" w:fill="FFFFFF"/>
        </w:rPr>
        <w:t>.,</w:t>
      </w:r>
      <w:r w:rsidR="00F55625" w:rsidRPr="00934004">
        <w:rPr>
          <w:sz w:val="20"/>
          <w:szCs w:val="20"/>
          <w:shd w:val="clear" w:color="auto" w:fill="FFFFFF"/>
        </w:rPr>
        <w:t xml:space="preserve"> </w:t>
      </w:r>
      <w:r w:rsidRPr="00934004">
        <w:rPr>
          <w:sz w:val="20"/>
          <w:szCs w:val="20"/>
          <w:shd w:val="clear" w:color="auto" w:fill="FFFFFF"/>
        </w:rPr>
        <w:t>37</w:t>
      </w:r>
      <w:r w:rsidR="00F55625" w:rsidRPr="00934004">
        <w:rPr>
          <w:sz w:val="20"/>
          <w:szCs w:val="20"/>
          <w:shd w:val="clear" w:color="auto" w:fill="FFFFFF"/>
        </w:rPr>
        <w:t>, (</w:t>
      </w:r>
      <w:r w:rsidRPr="00934004">
        <w:rPr>
          <w:sz w:val="20"/>
          <w:szCs w:val="20"/>
          <w:shd w:val="clear" w:color="auto" w:fill="FFFFFF"/>
        </w:rPr>
        <w:t>2),</w:t>
      </w:r>
      <w:r w:rsidR="00F55625" w:rsidRPr="00934004">
        <w:rPr>
          <w:sz w:val="20"/>
          <w:szCs w:val="20"/>
          <w:shd w:val="clear" w:color="auto" w:fill="FFFFFF"/>
        </w:rPr>
        <w:t>.</w:t>
      </w:r>
      <w:r w:rsidRPr="00934004">
        <w:rPr>
          <w:sz w:val="20"/>
          <w:szCs w:val="20"/>
          <w:shd w:val="clear" w:color="auto" w:fill="FFFFFF"/>
        </w:rPr>
        <w:t>97-10</w:t>
      </w:r>
      <w:r w:rsidR="00934004" w:rsidRPr="00934004">
        <w:rPr>
          <w:sz w:val="20"/>
          <w:szCs w:val="20"/>
          <w:shd w:val="clear" w:color="auto" w:fill="FFFFFF"/>
        </w:rPr>
        <w:t>4</w:t>
      </w:r>
      <w:r w:rsidR="00934004">
        <w:rPr>
          <w:sz w:val="20"/>
          <w:szCs w:val="20"/>
          <w:shd w:val="clear" w:color="auto" w:fill="FFFFFF"/>
        </w:rPr>
        <w:t>.</w:t>
      </w:r>
    </w:p>
    <w:p w:rsidR="006F6DE8" w:rsidRPr="00934004" w:rsidRDefault="00F55625" w:rsidP="00934004">
      <w:pPr>
        <w:pStyle w:val="p"/>
        <w:numPr>
          <w:ilvl w:val="0"/>
          <w:numId w:val="1"/>
        </w:numPr>
        <w:shd w:val="clear" w:color="auto" w:fill="FFFFFF"/>
        <w:snapToGrid w:val="0"/>
        <w:spacing w:before="0" w:beforeAutospacing="0" w:after="0" w:afterAutospacing="0"/>
        <w:jc w:val="both"/>
        <w:rPr>
          <w:rStyle w:val="mixed-citation"/>
          <w:sz w:val="20"/>
          <w:szCs w:val="20"/>
          <w:shd w:val="clear" w:color="auto" w:fill="FFFFFF"/>
        </w:rPr>
      </w:pPr>
      <w:proofErr w:type="spellStart"/>
      <w:r w:rsidRPr="00934004">
        <w:rPr>
          <w:rStyle w:val="mixed-citation"/>
          <w:bCs/>
          <w:sz w:val="20"/>
          <w:szCs w:val="20"/>
          <w:shd w:val="clear" w:color="auto" w:fill="FFFFFF"/>
        </w:rPr>
        <w:t>M</w:t>
      </w:r>
      <w:r w:rsidR="006F6DE8" w:rsidRPr="00934004">
        <w:rPr>
          <w:rStyle w:val="mixed-citation"/>
          <w:bCs/>
          <w:sz w:val="20"/>
          <w:szCs w:val="20"/>
          <w:shd w:val="clear" w:color="auto" w:fill="FFFFFF"/>
        </w:rPr>
        <w:t>eng</w:t>
      </w:r>
      <w:proofErr w:type="spellEnd"/>
      <w:r w:rsidR="006F6DE8" w:rsidRPr="00934004">
        <w:rPr>
          <w:rStyle w:val="mixed-citation"/>
          <w:bCs/>
          <w:sz w:val="20"/>
          <w:szCs w:val="20"/>
          <w:shd w:val="clear" w:color="auto" w:fill="FFFFFF"/>
        </w:rPr>
        <w:t>,</w:t>
      </w:r>
      <w:r w:rsidRPr="00934004">
        <w:rPr>
          <w:rStyle w:val="mixed-citation"/>
          <w:bCs/>
          <w:sz w:val="20"/>
          <w:szCs w:val="20"/>
          <w:shd w:val="clear" w:color="auto" w:fill="FFFFFF"/>
        </w:rPr>
        <w:t xml:space="preserve"> </w:t>
      </w:r>
      <w:r w:rsidR="006F6DE8" w:rsidRPr="00934004">
        <w:rPr>
          <w:rStyle w:val="mixed-citation"/>
          <w:bCs/>
          <w:sz w:val="20"/>
          <w:szCs w:val="20"/>
          <w:shd w:val="clear" w:color="auto" w:fill="FFFFFF"/>
        </w:rPr>
        <w:t>F</w:t>
      </w:r>
      <w:r w:rsidR="006F6DE8" w:rsidRPr="00934004">
        <w:rPr>
          <w:bCs/>
          <w:sz w:val="20"/>
          <w:szCs w:val="20"/>
        </w:rPr>
        <w:t>.;</w:t>
      </w:r>
      <w:r w:rsidRPr="00934004">
        <w:rPr>
          <w:rStyle w:val="mixed-citation"/>
          <w:bCs/>
          <w:sz w:val="20"/>
          <w:szCs w:val="20"/>
          <w:shd w:val="clear" w:color="auto" w:fill="FFFFFF"/>
        </w:rPr>
        <w:t xml:space="preserve"> </w:t>
      </w:r>
      <w:r w:rsidR="006F6DE8" w:rsidRPr="00934004">
        <w:rPr>
          <w:rStyle w:val="mixed-citation"/>
          <w:bCs/>
          <w:sz w:val="20"/>
          <w:szCs w:val="20"/>
          <w:shd w:val="clear" w:color="auto" w:fill="FFFFFF"/>
        </w:rPr>
        <w:t>Wang</w:t>
      </w:r>
      <w:r w:rsidR="00934004" w:rsidRPr="00934004">
        <w:rPr>
          <w:rStyle w:val="mixed-citation"/>
          <w:bCs/>
          <w:sz w:val="20"/>
          <w:szCs w:val="20"/>
          <w:shd w:val="clear" w:color="auto" w:fill="FFFFFF"/>
        </w:rPr>
        <w:t>,</w:t>
      </w:r>
      <w:r w:rsidR="00934004">
        <w:rPr>
          <w:rStyle w:val="mixed-citation"/>
          <w:bCs/>
          <w:sz w:val="20"/>
          <w:szCs w:val="20"/>
          <w:shd w:val="clear" w:color="auto" w:fill="FFFFFF"/>
        </w:rPr>
        <w:t xml:space="preserve"> </w:t>
      </w:r>
      <w:r w:rsidR="00934004" w:rsidRPr="00934004">
        <w:rPr>
          <w:rStyle w:val="mixed-citation"/>
          <w:bCs/>
          <w:sz w:val="20"/>
          <w:szCs w:val="20"/>
          <w:shd w:val="clear" w:color="auto" w:fill="FFFFFF"/>
        </w:rPr>
        <w:t>K</w:t>
      </w:r>
      <w:r w:rsidR="006F6DE8" w:rsidRPr="00934004">
        <w:rPr>
          <w:bCs/>
          <w:sz w:val="20"/>
          <w:szCs w:val="20"/>
        </w:rPr>
        <w:t>.;</w:t>
      </w:r>
      <w:r w:rsidRPr="00934004">
        <w:rPr>
          <w:rStyle w:val="mixed-citation"/>
          <w:bCs/>
          <w:sz w:val="20"/>
          <w:szCs w:val="20"/>
          <w:shd w:val="clear" w:color="auto" w:fill="FFFFFF"/>
        </w:rPr>
        <w:t xml:space="preserve"> </w:t>
      </w:r>
      <w:r w:rsidR="006F6DE8" w:rsidRPr="00934004">
        <w:rPr>
          <w:rStyle w:val="mixed-citation"/>
          <w:bCs/>
          <w:sz w:val="20"/>
          <w:szCs w:val="20"/>
          <w:shd w:val="clear" w:color="auto" w:fill="FFFFFF"/>
        </w:rPr>
        <w:t>Aoyama,</w:t>
      </w:r>
      <w:r w:rsidRPr="00934004">
        <w:rPr>
          <w:rStyle w:val="mixed-citation"/>
          <w:bCs/>
          <w:sz w:val="20"/>
          <w:szCs w:val="20"/>
          <w:shd w:val="clear" w:color="auto" w:fill="FFFFFF"/>
        </w:rPr>
        <w:t xml:space="preserve"> </w:t>
      </w:r>
      <w:r w:rsidR="006F6DE8" w:rsidRPr="00934004">
        <w:rPr>
          <w:rStyle w:val="mixed-citation"/>
          <w:bCs/>
          <w:sz w:val="20"/>
          <w:szCs w:val="20"/>
          <w:shd w:val="clear" w:color="auto" w:fill="FFFFFF"/>
        </w:rPr>
        <w:t>T</w:t>
      </w:r>
      <w:r w:rsidR="006F6DE8" w:rsidRPr="00934004">
        <w:rPr>
          <w:bCs/>
          <w:sz w:val="20"/>
          <w:szCs w:val="20"/>
        </w:rPr>
        <w:t>.;</w:t>
      </w:r>
      <w:r w:rsidRPr="00934004">
        <w:rPr>
          <w:rStyle w:val="mixed-citation"/>
          <w:bCs/>
          <w:sz w:val="20"/>
          <w:szCs w:val="20"/>
          <w:shd w:val="clear" w:color="auto" w:fill="FFFFFF"/>
        </w:rPr>
        <w:t xml:space="preserve"> </w:t>
      </w:r>
      <w:proofErr w:type="spellStart"/>
      <w:r w:rsidR="006F6DE8" w:rsidRPr="00934004">
        <w:rPr>
          <w:rStyle w:val="mixed-citation"/>
          <w:bCs/>
          <w:sz w:val="20"/>
          <w:szCs w:val="20"/>
          <w:shd w:val="clear" w:color="auto" w:fill="FFFFFF"/>
        </w:rPr>
        <w:t>Grivennikov</w:t>
      </w:r>
      <w:proofErr w:type="spellEnd"/>
      <w:r w:rsidRPr="00934004">
        <w:rPr>
          <w:rStyle w:val="mixed-citation"/>
          <w:bCs/>
          <w:sz w:val="20"/>
          <w:szCs w:val="20"/>
          <w:shd w:val="clear" w:color="auto" w:fill="FFFFFF"/>
        </w:rPr>
        <w:t xml:space="preserve"> </w:t>
      </w:r>
      <w:proofErr w:type="spellStart"/>
      <w:r w:rsidR="006F6DE8" w:rsidRPr="00934004">
        <w:rPr>
          <w:rStyle w:val="mixed-citation"/>
          <w:bCs/>
          <w:sz w:val="20"/>
          <w:szCs w:val="20"/>
          <w:shd w:val="clear" w:color="auto" w:fill="FFFFFF"/>
        </w:rPr>
        <w:t>SIv</w:t>
      </w:r>
      <w:proofErr w:type="spellEnd"/>
      <w:r w:rsidRPr="00934004">
        <w:rPr>
          <w:rStyle w:val="mixed-citation"/>
          <w:bCs/>
          <w:sz w:val="20"/>
          <w:szCs w:val="20"/>
          <w:shd w:val="clear" w:color="auto" w:fill="FFFFFF"/>
        </w:rPr>
        <w:t xml:space="preserve"> </w:t>
      </w:r>
      <w:r w:rsidR="006F6DE8" w:rsidRPr="00934004">
        <w:rPr>
          <w:rStyle w:val="mixed-citation"/>
          <w:bCs/>
          <w:sz w:val="20"/>
          <w:szCs w:val="20"/>
          <w:shd w:val="clear" w:color="auto" w:fill="FFFFFF"/>
        </w:rPr>
        <w:t>Paik,</w:t>
      </w:r>
      <w:r w:rsidRPr="00934004">
        <w:rPr>
          <w:rStyle w:val="mixed-citation"/>
          <w:bCs/>
          <w:sz w:val="20"/>
          <w:szCs w:val="20"/>
          <w:shd w:val="clear" w:color="auto" w:fill="FFFFFF"/>
        </w:rPr>
        <w:t xml:space="preserve"> </w:t>
      </w:r>
      <w:r w:rsidR="006F6DE8" w:rsidRPr="00934004">
        <w:rPr>
          <w:rStyle w:val="mixed-citation"/>
          <w:bCs/>
          <w:sz w:val="20"/>
          <w:szCs w:val="20"/>
          <w:shd w:val="clear" w:color="auto" w:fill="FFFFFF"/>
        </w:rPr>
        <w:t>Y</w:t>
      </w:r>
      <w:r w:rsidR="006F6DE8" w:rsidRPr="00934004">
        <w:rPr>
          <w:bCs/>
          <w:sz w:val="20"/>
          <w:szCs w:val="20"/>
        </w:rPr>
        <w:t>.;</w:t>
      </w:r>
      <w:r w:rsidRPr="00934004">
        <w:rPr>
          <w:rStyle w:val="mixed-citation"/>
          <w:bCs/>
          <w:sz w:val="20"/>
          <w:szCs w:val="20"/>
          <w:shd w:val="clear" w:color="auto" w:fill="FFFFFF"/>
        </w:rPr>
        <w:t xml:space="preserve"> </w:t>
      </w:r>
      <w:proofErr w:type="spellStart"/>
      <w:r w:rsidR="006F6DE8" w:rsidRPr="00934004">
        <w:rPr>
          <w:rStyle w:val="mixed-citation"/>
          <w:bCs/>
          <w:sz w:val="20"/>
          <w:szCs w:val="20"/>
          <w:shd w:val="clear" w:color="auto" w:fill="FFFFFF"/>
        </w:rPr>
        <w:t>Scholten</w:t>
      </w:r>
      <w:proofErr w:type="spellEnd"/>
      <w:r w:rsidRPr="00934004">
        <w:rPr>
          <w:rStyle w:val="mixed-citation"/>
          <w:bCs/>
          <w:sz w:val="20"/>
          <w:szCs w:val="20"/>
          <w:shd w:val="clear" w:color="auto" w:fill="FFFFFF"/>
        </w:rPr>
        <w:t xml:space="preserve"> </w:t>
      </w:r>
      <w:r w:rsidR="006F6DE8" w:rsidRPr="00934004">
        <w:rPr>
          <w:rStyle w:val="mixed-citation"/>
          <w:bCs/>
          <w:sz w:val="20"/>
          <w:szCs w:val="20"/>
          <w:shd w:val="clear" w:color="auto" w:fill="FFFFFF"/>
        </w:rPr>
        <w:t>D,</w:t>
      </w:r>
      <w:r w:rsidRPr="00934004">
        <w:rPr>
          <w:rStyle w:val="mixed-citation"/>
          <w:bCs/>
          <w:sz w:val="20"/>
          <w:szCs w:val="20"/>
          <w:shd w:val="clear" w:color="auto" w:fill="FFFFFF"/>
        </w:rPr>
        <w:t xml:space="preserve"> </w:t>
      </w:r>
      <w:r w:rsidR="006F6DE8" w:rsidRPr="00934004">
        <w:rPr>
          <w:rStyle w:val="mixed-citation"/>
          <w:bCs/>
          <w:sz w:val="20"/>
          <w:szCs w:val="20"/>
          <w:shd w:val="clear" w:color="auto" w:fill="FFFFFF"/>
        </w:rPr>
        <w:t>et</w:t>
      </w:r>
      <w:r w:rsidRPr="00934004">
        <w:rPr>
          <w:rStyle w:val="mixed-citation"/>
          <w:bCs/>
          <w:sz w:val="20"/>
          <w:szCs w:val="20"/>
          <w:shd w:val="clear" w:color="auto" w:fill="FFFFFF"/>
        </w:rPr>
        <w:t xml:space="preserve"> </w:t>
      </w:r>
      <w:r w:rsidR="006F6DE8" w:rsidRPr="00934004">
        <w:rPr>
          <w:rStyle w:val="mixed-citation"/>
          <w:bCs/>
          <w:sz w:val="20"/>
          <w:szCs w:val="20"/>
          <w:shd w:val="clear" w:color="auto" w:fill="FFFFFF"/>
        </w:rPr>
        <w:t>al</w:t>
      </w:r>
      <w:r w:rsidRPr="00934004">
        <w:rPr>
          <w:rStyle w:val="mixed-citation"/>
          <w:bCs/>
          <w:sz w:val="20"/>
          <w:szCs w:val="20"/>
          <w:shd w:val="clear" w:color="auto" w:fill="FFFFFF"/>
        </w:rPr>
        <w:t>. (</w:t>
      </w:r>
      <w:r w:rsidR="006F6DE8" w:rsidRPr="00934004">
        <w:rPr>
          <w:rStyle w:val="mixed-citation"/>
          <w:bCs/>
          <w:sz w:val="20"/>
          <w:szCs w:val="20"/>
          <w:shd w:val="clear" w:color="auto" w:fill="FFFFFF"/>
        </w:rPr>
        <w:t>2012):</w:t>
      </w:r>
      <w:r w:rsidRPr="00934004">
        <w:rPr>
          <w:rStyle w:val="mixed-citation"/>
          <w:sz w:val="20"/>
          <w:szCs w:val="20"/>
          <w:shd w:val="clear" w:color="auto" w:fill="FFFFFF"/>
        </w:rPr>
        <w:t xml:space="preserve"> </w:t>
      </w:r>
      <w:r w:rsidR="006F6DE8" w:rsidRPr="00934004">
        <w:rPr>
          <w:rStyle w:val="ref-title"/>
          <w:sz w:val="20"/>
          <w:szCs w:val="20"/>
          <w:shd w:val="clear" w:color="auto" w:fill="FFFFFF"/>
        </w:rPr>
        <w:t>Interleukin-17</w:t>
      </w:r>
      <w:r w:rsidRPr="00934004">
        <w:rPr>
          <w:rStyle w:val="ref-title"/>
          <w:sz w:val="20"/>
          <w:szCs w:val="20"/>
          <w:shd w:val="clear" w:color="auto" w:fill="FFFFFF"/>
        </w:rPr>
        <w:t xml:space="preserve"> </w:t>
      </w:r>
      <w:r w:rsidR="006F6DE8" w:rsidRPr="00934004">
        <w:rPr>
          <w:rStyle w:val="ref-title"/>
          <w:sz w:val="20"/>
          <w:szCs w:val="20"/>
          <w:shd w:val="clear" w:color="auto" w:fill="FFFFFF"/>
        </w:rPr>
        <w:t>signaling</w:t>
      </w:r>
      <w:r w:rsidRPr="00934004">
        <w:rPr>
          <w:rStyle w:val="ref-title"/>
          <w:sz w:val="20"/>
          <w:szCs w:val="20"/>
          <w:shd w:val="clear" w:color="auto" w:fill="FFFFFF"/>
        </w:rPr>
        <w:t xml:space="preserve"> </w:t>
      </w:r>
      <w:r w:rsidR="006F6DE8" w:rsidRPr="00934004">
        <w:rPr>
          <w:rStyle w:val="ref-title"/>
          <w:sz w:val="20"/>
          <w:szCs w:val="20"/>
          <w:shd w:val="clear" w:color="auto" w:fill="FFFFFF"/>
        </w:rPr>
        <w:t>in</w:t>
      </w:r>
      <w:r w:rsidRPr="00934004">
        <w:rPr>
          <w:rStyle w:val="ref-title"/>
          <w:sz w:val="20"/>
          <w:szCs w:val="20"/>
          <w:shd w:val="clear" w:color="auto" w:fill="FFFFFF"/>
        </w:rPr>
        <w:t xml:space="preserve"> </w:t>
      </w:r>
      <w:r w:rsidR="006F6DE8" w:rsidRPr="00934004">
        <w:rPr>
          <w:rStyle w:val="ref-title"/>
          <w:sz w:val="20"/>
          <w:szCs w:val="20"/>
          <w:shd w:val="clear" w:color="auto" w:fill="FFFFFF"/>
        </w:rPr>
        <w:t>inflammatory,</w:t>
      </w:r>
      <w:r w:rsidRPr="00934004">
        <w:rPr>
          <w:rStyle w:val="ref-title"/>
          <w:sz w:val="20"/>
          <w:szCs w:val="20"/>
          <w:shd w:val="clear" w:color="auto" w:fill="FFFFFF"/>
        </w:rPr>
        <w:t xml:space="preserve"> </w:t>
      </w:r>
      <w:proofErr w:type="spellStart"/>
      <w:r w:rsidR="006F6DE8" w:rsidRPr="00934004">
        <w:rPr>
          <w:rStyle w:val="ref-title"/>
          <w:sz w:val="20"/>
          <w:szCs w:val="20"/>
          <w:shd w:val="clear" w:color="auto" w:fill="FFFFFF"/>
        </w:rPr>
        <w:t>Kupffer</w:t>
      </w:r>
      <w:proofErr w:type="spellEnd"/>
      <w:r w:rsidRPr="00934004">
        <w:rPr>
          <w:rStyle w:val="ref-title"/>
          <w:sz w:val="20"/>
          <w:szCs w:val="20"/>
          <w:shd w:val="clear" w:color="auto" w:fill="FFFFFF"/>
        </w:rPr>
        <w:t xml:space="preserve"> </w:t>
      </w:r>
      <w:r w:rsidR="006F6DE8" w:rsidRPr="00934004">
        <w:rPr>
          <w:rStyle w:val="ref-title"/>
          <w:sz w:val="20"/>
          <w:szCs w:val="20"/>
          <w:shd w:val="clear" w:color="auto" w:fill="FFFFFF"/>
        </w:rPr>
        <w:t>cells,</w:t>
      </w:r>
      <w:r w:rsidRPr="00934004">
        <w:rPr>
          <w:rStyle w:val="ref-title"/>
          <w:sz w:val="20"/>
          <w:szCs w:val="20"/>
          <w:shd w:val="clear" w:color="auto" w:fill="FFFFFF"/>
        </w:rPr>
        <w:t xml:space="preserve"> </w:t>
      </w:r>
      <w:r w:rsidR="006F6DE8" w:rsidRPr="00934004">
        <w:rPr>
          <w:rStyle w:val="ref-title"/>
          <w:sz w:val="20"/>
          <w:szCs w:val="20"/>
          <w:shd w:val="clear" w:color="auto" w:fill="FFFFFF"/>
        </w:rPr>
        <w:t>and</w:t>
      </w:r>
      <w:r w:rsidRPr="00934004">
        <w:rPr>
          <w:rStyle w:val="ref-title"/>
          <w:sz w:val="20"/>
          <w:szCs w:val="20"/>
          <w:shd w:val="clear" w:color="auto" w:fill="FFFFFF"/>
        </w:rPr>
        <w:t xml:space="preserve"> </w:t>
      </w:r>
      <w:r w:rsidR="006F6DE8" w:rsidRPr="00934004">
        <w:rPr>
          <w:rStyle w:val="ref-title"/>
          <w:sz w:val="20"/>
          <w:szCs w:val="20"/>
          <w:shd w:val="clear" w:color="auto" w:fill="FFFFFF"/>
        </w:rPr>
        <w:t>hepatic</w:t>
      </w:r>
      <w:r w:rsidRPr="00934004">
        <w:rPr>
          <w:rStyle w:val="ref-title"/>
          <w:sz w:val="20"/>
          <w:szCs w:val="20"/>
          <w:shd w:val="clear" w:color="auto" w:fill="FFFFFF"/>
        </w:rPr>
        <w:t xml:space="preserve"> </w:t>
      </w:r>
      <w:proofErr w:type="spellStart"/>
      <w:r w:rsidR="006F6DE8" w:rsidRPr="00934004">
        <w:rPr>
          <w:rStyle w:val="ref-title"/>
          <w:sz w:val="20"/>
          <w:szCs w:val="20"/>
          <w:shd w:val="clear" w:color="auto" w:fill="FFFFFF"/>
        </w:rPr>
        <w:t>stellate</w:t>
      </w:r>
      <w:proofErr w:type="spellEnd"/>
      <w:r w:rsidRPr="00934004">
        <w:rPr>
          <w:rStyle w:val="ref-title"/>
          <w:sz w:val="20"/>
          <w:szCs w:val="20"/>
          <w:shd w:val="clear" w:color="auto" w:fill="FFFFFF"/>
        </w:rPr>
        <w:t xml:space="preserve"> </w:t>
      </w:r>
      <w:r w:rsidR="006F6DE8" w:rsidRPr="00934004">
        <w:rPr>
          <w:rStyle w:val="ref-title"/>
          <w:sz w:val="20"/>
          <w:szCs w:val="20"/>
          <w:shd w:val="clear" w:color="auto" w:fill="FFFFFF"/>
        </w:rPr>
        <w:t>cells</w:t>
      </w:r>
      <w:r w:rsidRPr="00934004">
        <w:rPr>
          <w:rStyle w:val="ref-title"/>
          <w:sz w:val="20"/>
          <w:szCs w:val="20"/>
          <w:shd w:val="clear" w:color="auto" w:fill="FFFFFF"/>
        </w:rPr>
        <w:t xml:space="preserve"> </w:t>
      </w:r>
      <w:r w:rsidR="006F6DE8" w:rsidRPr="00934004">
        <w:rPr>
          <w:rStyle w:val="ref-title"/>
          <w:sz w:val="20"/>
          <w:szCs w:val="20"/>
          <w:shd w:val="clear" w:color="auto" w:fill="FFFFFF"/>
        </w:rPr>
        <w:t>exacerbates</w:t>
      </w:r>
      <w:r w:rsidRPr="00934004">
        <w:rPr>
          <w:rStyle w:val="ref-title"/>
          <w:sz w:val="20"/>
          <w:szCs w:val="20"/>
          <w:shd w:val="clear" w:color="auto" w:fill="FFFFFF"/>
        </w:rPr>
        <w:t xml:space="preserve"> </w:t>
      </w:r>
      <w:r w:rsidR="006F6DE8" w:rsidRPr="00934004">
        <w:rPr>
          <w:rStyle w:val="ref-title"/>
          <w:sz w:val="20"/>
          <w:szCs w:val="20"/>
          <w:shd w:val="clear" w:color="auto" w:fill="FFFFFF"/>
        </w:rPr>
        <w:t>liver</w:t>
      </w:r>
      <w:r w:rsidRPr="00934004">
        <w:rPr>
          <w:rStyle w:val="ref-title"/>
          <w:sz w:val="20"/>
          <w:szCs w:val="20"/>
          <w:shd w:val="clear" w:color="auto" w:fill="FFFFFF"/>
        </w:rPr>
        <w:t xml:space="preserve"> </w:t>
      </w:r>
      <w:r w:rsidR="006F6DE8" w:rsidRPr="00934004">
        <w:rPr>
          <w:rStyle w:val="ref-title"/>
          <w:sz w:val="20"/>
          <w:szCs w:val="20"/>
          <w:shd w:val="clear" w:color="auto" w:fill="FFFFFF"/>
        </w:rPr>
        <w:t>fibrosis</w:t>
      </w:r>
      <w:r w:rsidRPr="00934004">
        <w:rPr>
          <w:rStyle w:val="ref-title"/>
          <w:sz w:val="20"/>
          <w:szCs w:val="20"/>
          <w:shd w:val="clear" w:color="auto" w:fill="FFFFFF"/>
        </w:rPr>
        <w:t xml:space="preserve"> </w:t>
      </w:r>
      <w:r w:rsidR="006F6DE8" w:rsidRPr="00934004">
        <w:rPr>
          <w:rStyle w:val="ref-title"/>
          <w:sz w:val="20"/>
          <w:szCs w:val="20"/>
          <w:shd w:val="clear" w:color="auto" w:fill="FFFFFF"/>
        </w:rPr>
        <w:t>in</w:t>
      </w:r>
      <w:r w:rsidRPr="00934004">
        <w:rPr>
          <w:rStyle w:val="ref-title"/>
          <w:sz w:val="20"/>
          <w:szCs w:val="20"/>
          <w:shd w:val="clear" w:color="auto" w:fill="FFFFFF"/>
        </w:rPr>
        <w:t xml:space="preserve"> </w:t>
      </w:r>
      <w:r w:rsidR="006F6DE8" w:rsidRPr="00934004">
        <w:rPr>
          <w:rStyle w:val="ref-title"/>
          <w:sz w:val="20"/>
          <w:szCs w:val="20"/>
          <w:shd w:val="clear" w:color="auto" w:fill="FFFFFF"/>
        </w:rPr>
        <w:t>mice</w:t>
      </w:r>
      <w:r w:rsidR="006F6DE8" w:rsidRPr="00934004">
        <w:rPr>
          <w:rStyle w:val="mixed-citation"/>
          <w:sz w:val="20"/>
          <w:szCs w:val="20"/>
          <w:shd w:val="clear" w:color="auto" w:fill="FFFFFF"/>
        </w:rPr>
        <w:t>.</w:t>
      </w:r>
      <w:r w:rsidRPr="00934004">
        <w:rPr>
          <w:rStyle w:val="mixed-citation"/>
          <w:sz w:val="20"/>
          <w:szCs w:val="20"/>
          <w:shd w:val="clear" w:color="auto" w:fill="FFFFFF"/>
        </w:rPr>
        <w:t xml:space="preserve"> </w:t>
      </w:r>
      <w:r w:rsidR="006F6DE8" w:rsidRPr="00934004">
        <w:rPr>
          <w:rStyle w:val="ref-journal"/>
          <w:sz w:val="20"/>
          <w:szCs w:val="20"/>
          <w:shd w:val="clear" w:color="auto" w:fill="FFFFFF"/>
        </w:rPr>
        <w:t>Gastroenterology</w:t>
      </w:r>
      <w:r w:rsidR="006F6DE8" w:rsidRPr="00934004">
        <w:rPr>
          <w:rStyle w:val="mixed-citation"/>
          <w:sz w:val="20"/>
          <w:szCs w:val="20"/>
          <w:shd w:val="clear" w:color="auto" w:fill="FFFFFF"/>
        </w:rPr>
        <w:t>,</w:t>
      </w:r>
      <w:r w:rsidR="006F6DE8" w:rsidRPr="00934004">
        <w:rPr>
          <w:rStyle w:val="ref-vol"/>
          <w:sz w:val="20"/>
          <w:szCs w:val="20"/>
          <w:shd w:val="clear" w:color="auto" w:fill="FFFFFF"/>
        </w:rPr>
        <w:t>143</w:t>
      </w:r>
      <w:r w:rsidR="006F6DE8" w:rsidRPr="00934004">
        <w:rPr>
          <w:rStyle w:val="mixed-citation"/>
          <w:sz w:val="20"/>
          <w:szCs w:val="20"/>
          <w:shd w:val="clear" w:color="auto" w:fill="FFFFFF"/>
        </w:rPr>
        <w:t>:765–76.</w:t>
      </w:r>
    </w:p>
    <w:p w:rsidR="00934004" w:rsidRDefault="006F6DE8" w:rsidP="00934004">
      <w:pPr>
        <w:pStyle w:val="ListParagraph"/>
        <w:numPr>
          <w:ilvl w:val="0"/>
          <w:numId w:val="1"/>
        </w:numPr>
        <w:bidi w:val="0"/>
        <w:snapToGrid w:val="0"/>
        <w:spacing w:after="0" w:line="240" w:lineRule="auto"/>
        <w:ind w:firstLineChars="0"/>
        <w:jc w:val="both"/>
        <w:rPr>
          <w:rStyle w:val="element-citation"/>
          <w:rFonts w:ascii="Times New Roman" w:hAnsi="Times New Roman" w:cs="Times New Roman"/>
          <w:sz w:val="20"/>
          <w:szCs w:val="20"/>
        </w:rPr>
      </w:pPr>
      <w:proofErr w:type="spellStart"/>
      <w:r w:rsidRPr="00934004">
        <w:rPr>
          <w:rStyle w:val="element-citation"/>
          <w:rFonts w:ascii="Times New Roman" w:hAnsi="Times New Roman" w:cs="Times New Roman"/>
          <w:bCs/>
          <w:sz w:val="20"/>
          <w:szCs w:val="20"/>
        </w:rPr>
        <w:t>Nady</w:t>
      </w:r>
      <w:proofErr w:type="spellEnd"/>
      <w:r w:rsidRPr="00934004">
        <w:rPr>
          <w:rStyle w:val="element-citation"/>
          <w:rFonts w:ascii="Times New Roman" w:hAnsi="Times New Roman" w:cs="Times New Roman"/>
          <w:bCs/>
          <w:sz w:val="20"/>
          <w:szCs w:val="20"/>
        </w:rPr>
        <w:t>,</w:t>
      </w:r>
      <w:r w:rsidR="00F55625" w:rsidRPr="00934004">
        <w:rPr>
          <w:rStyle w:val="element-citation"/>
          <w:rFonts w:ascii="Times New Roman" w:hAnsi="Times New Roman" w:cs="Times New Roman"/>
          <w:bCs/>
          <w:sz w:val="20"/>
          <w:szCs w:val="20"/>
        </w:rPr>
        <w:t xml:space="preserve"> </w:t>
      </w:r>
      <w:r w:rsidRPr="00934004">
        <w:rPr>
          <w:rStyle w:val="element-citation"/>
          <w:rFonts w:ascii="Times New Roman" w:hAnsi="Times New Roman" w:cs="Times New Roman"/>
          <w:bCs/>
          <w:sz w:val="20"/>
          <w:szCs w:val="20"/>
        </w:rPr>
        <w:t>S.</w:t>
      </w:r>
      <w:r w:rsidR="00934004" w:rsidRPr="00934004">
        <w:rPr>
          <w:rFonts w:ascii="Times New Roman" w:hAnsi="Times New Roman" w:cs="Times New Roman"/>
          <w:bCs/>
          <w:sz w:val="20"/>
          <w:szCs w:val="20"/>
        </w:rPr>
        <w:t>;</w:t>
      </w:r>
      <w:r w:rsidR="00F55625" w:rsidRPr="00934004">
        <w:rPr>
          <w:rStyle w:val="element-citation"/>
          <w:rFonts w:ascii="Times New Roman" w:hAnsi="Times New Roman" w:cs="Times New Roman"/>
          <w:bCs/>
          <w:sz w:val="20"/>
          <w:szCs w:val="20"/>
        </w:rPr>
        <w:t xml:space="preserve"> </w:t>
      </w:r>
      <w:proofErr w:type="spellStart"/>
      <w:r w:rsidRPr="00934004">
        <w:rPr>
          <w:rStyle w:val="element-citation"/>
          <w:rFonts w:ascii="Times New Roman" w:hAnsi="Times New Roman" w:cs="Times New Roman"/>
          <w:bCs/>
          <w:sz w:val="20"/>
          <w:szCs w:val="20"/>
        </w:rPr>
        <w:t>Ezz</w:t>
      </w:r>
      <w:proofErr w:type="spellEnd"/>
      <w:r w:rsidRPr="00934004">
        <w:rPr>
          <w:rStyle w:val="element-citation"/>
          <w:rFonts w:ascii="Times New Roman" w:hAnsi="Times New Roman" w:cs="Times New Roman"/>
          <w:bCs/>
          <w:sz w:val="20"/>
          <w:szCs w:val="20"/>
        </w:rPr>
        <w:t>,</w:t>
      </w:r>
      <w:r w:rsidR="00F55625" w:rsidRPr="00934004">
        <w:rPr>
          <w:rStyle w:val="element-citation"/>
          <w:rFonts w:ascii="Times New Roman" w:hAnsi="Times New Roman" w:cs="Times New Roman"/>
          <w:bCs/>
          <w:sz w:val="20"/>
          <w:szCs w:val="20"/>
        </w:rPr>
        <w:t xml:space="preserve"> </w:t>
      </w:r>
      <w:r w:rsidRPr="00934004">
        <w:rPr>
          <w:rStyle w:val="element-citation"/>
          <w:rFonts w:ascii="Times New Roman" w:hAnsi="Times New Roman" w:cs="Times New Roman"/>
          <w:bCs/>
          <w:sz w:val="20"/>
          <w:szCs w:val="20"/>
        </w:rPr>
        <w:t>A.</w:t>
      </w:r>
      <w:r w:rsidR="00934004" w:rsidRPr="00934004">
        <w:rPr>
          <w:rFonts w:ascii="Times New Roman" w:hAnsi="Times New Roman" w:cs="Times New Roman"/>
          <w:bCs/>
          <w:sz w:val="20"/>
          <w:szCs w:val="20"/>
        </w:rPr>
        <w:t>;</w:t>
      </w:r>
      <w:r w:rsidR="00F55625" w:rsidRPr="00934004">
        <w:rPr>
          <w:rStyle w:val="element-citation"/>
          <w:rFonts w:ascii="Times New Roman" w:hAnsi="Times New Roman" w:cs="Times New Roman"/>
          <w:bCs/>
          <w:sz w:val="20"/>
          <w:szCs w:val="20"/>
        </w:rPr>
        <w:t xml:space="preserve"> </w:t>
      </w:r>
      <w:r w:rsidRPr="00934004">
        <w:rPr>
          <w:rStyle w:val="element-citation"/>
          <w:rFonts w:ascii="Times New Roman" w:hAnsi="Times New Roman" w:cs="Times New Roman"/>
          <w:bCs/>
          <w:sz w:val="20"/>
          <w:szCs w:val="20"/>
        </w:rPr>
        <w:t>El-</w:t>
      </w:r>
      <w:proofErr w:type="spellStart"/>
      <w:r w:rsidRPr="00934004">
        <w:rPr>
          <w:rStyle w:val="element-citation"/>
          <w:rFonts w:ascii="Times New Roman" w:hAnsi="Times New Roman" w:cs="Times New Roman"/>
          <w:bCs/>
          <w:sz w:val="20"/>
          <w:szCs w:val="20"/>
        </w:rPr>
        <w:t>Shorbagy</w:t>
      </w:r>
      <w:proofErr w:type="spellEnd"/>
      <w:r w:rsidRPr="00934004">
        <w:rPr>
          <w:rStyle w:val="element-citation"/>
          <w:rFonts w:ascii="Times New Roman" w:hAnsi="Times New Roman" w:cs="Times New Roman"/>
          <w:bCs/>
          <w:sz w:val="20"/>
          <w:szCs w:val="20"/>
        </w:rPr>
        <w:t>,</w:t>
      </w:r>
      <w:r w:rsidR="00F55625" w:rsidRPr="00934004">
        <w:rPr>
          <w:rStyle w:val="element-citation"/>
          <w:rFonts w:ascii="Times New Roman" w:hAnsi="Times New Roman" w:cs="Times New Roman"/>
          <w:bCs/>
          <w:sz w:val="20"/>
          <w:szCs w:val="20"/>
        </w:rPr>
        <w:t xml:space="preserve"> </w:t>
      </w:r>
      <w:r w:rsidRPr="00934004">
        <w:rPr>
          <w:rStyle w:val="element-citation"/>
          <w:rFonts w:ascii="Times New Roman" w:hAnsi="Times New Roman" w:cs="Times New Roman"/>
          <w:bCs/>
          <w:sz w:val="20"/>
          <w:szCs w:val="20"/>
        </w:rPr>
        <w:t>A.</w:t>
      </w:r>
      <w:r w:rsidR="00934004" w:rsidRPr="00934004">
        <w:rPr>
          <w:rFonts w:ascii="Times New Roman" w:hAnsi="Times New Roman" w:cs="Times New Roman"/>
          <w:bCs/>
          <w:sz w:val="20"/>
          <w:szCs w:val="20"/>
        </w:rPr>
        <w:t>;</w:t>
      </w:r>
      <w:r w:rsidR="00F55625" w:rsidRPr="00934004">
        <w:rPr>
          <w:rStyle w:val="element-citation"/>
          <w:rFonts w:ascii="Times New Roman" w:hAnsi="Times New Roman" w:cs="Times New Roman"/>
          <w:bCs/>
          <w:sz w:val="20"/>
          <w:szCs w:val="20"/>
        </w:rPr>
        <w:t xml:space="preserve"> </w:t>
      </w:r>
      <w:proofErr w:type="spellStart"/>
      <w:r w:rsidRPr="00934004">
        <w:rPr>
          <w:rStyle w:val="element-citation"/>
          <w:rFonts w:ascii="Times New Roman" w:hAnsi="Times New Roman" w:cs="Times New Roman"/>
          <w:bCs/>
          <w:sz w:val="20"/>
          <w:szCs w:val="20"/>
        </w:rPr>
        <w:t>Esmat</w:t>
      </w:r>
      <w:proofErr w:type="spellEnd"/>
      <w:r w:rsidRPr="00934004">
        <w:rPr>
          <w:rStyle w:val="element-citation"/>
          <w:rFonts w:ascii="Times New Roman" w:hAnsi="Times New Roman" w:cs="Times New Roman"/>
          <w:bCs/>
          <w:sz w:val="20"/>
          <w:szCs w:val="20"/>
        </w:rPr>
        <w:t>,</w:t>
      </w:r>
      <w:r w:rsidR="00F55625" w:rsidRPr="00934004">
        <w:rPr>
          <w:rStyle w:val="element-citation"/>
          <w:rFonts w:ascii="Times New Roman" w:hAnsi="Times New Roman" w:cs="Times New Roman"/>
          <w:bCs/>
          <w:sz w:val="20"/>
          <w:szCs w:val="20"/>
        </w:rPr>
        <w:t xml:space="preserve"> </w:t>
      </w:r>
      <w:r w:rsidRPr="00934004">
        <w:rPr>
          <w:rStyle w:val="element-citation"/>
          <w:rFonts w:ascii="Times New Roman" w:hAnsi="Times New Roman" w:cs="Times New Roman"/>
          <w:bCs/>
          <w:sz w:val="20"/>
          <w:szCs w:val="20"/>
        </w:rPr>
        <w:t>G</w:t>
      </w:r>
      <w:r w:rsidR="00934004" w:rsidRPr="00934004">
        <w:rPr>
          <w:rStyle w:val="element-citation"/>
          <w:rFonts w:ascii="Times New Roman" w:hAnsi="Times New Roman" w:cs="Times New Roman"/>
          <w:bCs/>
          <w:sz w:val="20"/>
          <w:szCs w:val="20"/>
        </w:rPr>
        <w:t>.</w:t>
      </w:r>
      <w:r w:rsidR="00F55625" w:rsidRPr="00934004">
        <w:rPr>
          <w:rFonts w:ascii="Times New Roman" w:hAnsi="Times New Roman" w:cs="Times New Roman"/>
          <w:bCs/>
          <w:sz w:val="20"/>
          <w:szCs w:val="20"/>
        </w:rPr>
        <w:t>;</w:t>
      </w:r>
      <w:r w:rsidR="00F55625" w:rsidRPr="00934004">
        <w:rPr>
          <w:rStyle w:val="element-citation"/>
          <w:rFonts w:ascii="Times New Roman" w:hAnsi="Times New Roman" w:cs="Times New Roman"/>
          <w:bCs/>
          <w:sz w:val="20"/>
          <w:szCs w:val="20"/>
        </w:rPr>
        <w:t xml:space="preserve"> </w:t>
      </w:r>
      <w:r w:rsidRPr="00934004">
        <w:rPr>
          <w:rStyle w:val="element-citation"/>
          <w:rFonts w:ascii="Times New Roman" w:hAnsi="Times New Roman" w:cs="Times New Roman"/>
          <w:bCs/>
          <w:sz w:val="20"/>
          <w:szCs w:val="20"/>
        </w:rPr>
        <w:t>Mt,</w:t>
      </w:r>
      <w:r w:rsidR="00F55625" w:rsidRPr="00934004">
        <w:rPr>
          <w:rStyle w:val="element-citation"/>
          <w:rFonts w:ascii="Times New Roman" w:hAnsi="Times New Roman" w:cs="Times New Roman"/>
          <w:bCs/>
          <w:sz w:val="20"/>
          <w:szCs w:val="20"/>
        </w:rPr>
        <w:t xml:space="preserve"> </w:t>
      </w:r>
      <w:r w:rsidRPr="00934004">
        <w:rPr>
          <w:rStyle w:val="element-citation"/>
          <w:rFonts w:ascii="Times New Roman" w:hAnsi="Times New Roman" w:cs="Times New Roman"/>
          <w:bCs/>
          <w:sz w:val="20"/>
          <w:szCs w:val="20"/>
        </w:rPr>
        <w:t>S.</w:t>
      </w:r>
      <w:r w:rsidR="00F55625" w:rsidRPr="00934004">
        <w:rPr>
          <w:rFonts w:ascii="Times New Roman" w:hAnsi="Times New Roman" w:cs="Times New Roman"/>
          <w:sz w:val="20"/>
          <w:szCs w:val="20"/>
        </w:rPr>
        <w:t xml:space="preserve"> </w:t>
      </w:r>
      <w:r w:rsidRPr="00934004">
        <w:rPr>
          <w:rStyle w:val="element-citation"/>
          <w:rFonts w:ascii="Times New Roman" w:hAnsi="Times New Roman" w:cs="Times New Roman"/>
          <w:bCs/>
          <w:sz w:val="20"/>
          <w:szCs w:val="20"/>
        </w:rPr>
        <w:t>(2016):</w:t>
      </w:r>
      <w:r w:rsidR="00F55625" w:rsidRPr="00934004">
        <w:rPr>
          <w:rFonts w:ascii="Times New Roman" w:hAnsi="Times New Roman" w:cs="Times New Roman"/>
          <w:bCs/>
          <w:sz w:val="20"/>
          <w:szCs w:val="20"/>
        </w:rPr>
        <w:t xml:space="preserve"> </w:t>
      </w:r>
      <w:r w:rsidRPr="00934004">
        <w:rPr>
          <w:rStyle w:val="element-citation"/>
          <w:rFonts w:ascii="Times New Roman" w:hAnsi="Times New Roman" w:cs="Times New Roman"/>
          <w:sz w:val="20"/>
          <w:szCs w:val="20"/>
        </w:rPr>
        <w:t>HCV</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Infection</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Amplified</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Th2</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Bias</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and</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Th17</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Responses</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In</w:t>
      </w:r>
      <w:r w:rsidR="00F55625" w:rsidRPr="00934004">
        <w:rPr>
          <w:rStyle w:val="element-citation"/>
          <w:rFonts w:ascii="Times New Roman" w:hAnsi="Times New Roman" w:cs="Times New Roman"/>
          <w:sz w:val="20"/>
          <w:szCs w:val="20"/>
        </w:rPr>
        <w:t xml:space="preserve"> </w:t>
      </w:r>
      <w:proofErr w:type="spellStart"/>
      <w:r w:rsidRPr="00934004">
        <w:rPr>
          <w:rStyle w:val="element-citation"/>
          <w:rFonts w:ascii="Times New Roman" w:hAnsi="Times New Roman" w:cs="Times New Roman"/>
          <w:sz w:val="20"/>
          <w:szCs w:val="20"/>
        </w:rPr>
        <w:t>Schistosoma</w:t>
      </w:r>
      <w:proofErr w:type="spellEnd"/>
      <w:r w:rsidRPr="00934004">
        <w:rPr>
          <w:rStyle w:val="element-citation"/>
          <w:rFonts w:ascii="Times New Roman" w:hAnsi="Times New Roman" w:cs="Times New Roman"/>
          <w:sz w:val="20"/>
          <w:szCs w:val="20"/>
        </w:rPr>
        <w:t>-Infected</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Patients</w:t>
      </w:r>
      <w:r w:rsidR="00F55625" w:rsidRPr="00934004">
        <w:rPr>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the</w:t>
      </w:r>
      <w:r w:rsidR="00F55625" w:rsidRPr="00934004">
        <w:rPr>
          <w:rStyle w:val="element-citation"/>
          <w:rFonts w:ascii="Times New Roman" w:hAnsi="Times New Roman" w:cs="Times New Roman"/>
          <w:sz w:val="20"/>
          <w:szCs w:val="20"/>
        </w:rPr>
        <w:t xml:space="preserve"> </w:t>
      </w:r>
      <w:proofErr w:type="spellStart"/>
      <w:r w:rsidRPr="00934004">
        <w:rPr>
          <w:rStyle w:val="element-citation"/>
          <w:rFonts w:ascii="Times New Roman" w:hAnsi="Times New Roman" w:cs="Times New Roman"/>
          <w:sz w:val="20"/>
          <w:szCs w:val="20"/>
        </w:rPr>
        <w:t>egyptian</w:t>
      </w:r>
      <w:proofErr w:type="spellEnd"/>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journal</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of</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immunolog</w:t>
      </w:r>
      <w:r w:rsidR="00934004" w:rsidRPr="00934004">
        <w:rPr>
          <w:rStyle w:val="element-citation"/>
          <w:rFonts w:ascii="Times New Roman" w:hAnsi="Times New Roman" w:cs="Times New Roman"/>
          <w:sz w:val="20"/>
          <w:szCs w:val="20"/>
        </w:rPr>
        <w:t>y</w:t>
      </w:r>
      <w:r w:rsidR="00934004">
        <w:rPr>
          <w:rStyle w:val="element-citation"/>
          <w:rFonts w:ascii="Times New Roman" w:hAnsi="Times New Roman" w:cs="Times New Roman"/>
          <w:sz w:val="20"/>
          <w:szCs w:val="20"/>
        </w:rPr>
        <w:t xml:space="preserve"> </w:t>
      </w:r>
      <w:r w:rsidR="00934004" w:rsidRPr="00934004">
        <w:rPr>
          <w:rStyle w:val="element-citation"/>
          <w:rFonts w:ascii="Times New Roman" w:hAnsi="Times New Roman" w:cs="Times New Roman"/>
          <w:sz w:val="20"/>
          <w:szCs w:val="20"/>
        </w:rPr>
        <w:t>V</w:t>
      </w:r>
      <w:r w:rsidRPr="00934004">
        <w:rPr>
          <w:rStyle w:val="element-citation"/>
          <w:rFonts w:ascii="Times New Roman" w:hAnsi="Times New Roman" w:cs="Times New Roman"/>
          <w:sz w:val="20"/>
          <w:szCs w:val="20"/>
        </w:rPr>
        <w:t>ol.</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23</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(1),</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Page:</w:t>
      </w:r>
      <w:r w:rsidR="00F55625" w:rsidRPr="00934004">
        <w:rPr>
          <w:rStyle w:val="element-citation"/>
          <w:rFonts w:ascii="Times New Roman" w:hAnsi="Times New Roman" w:cs="Times New Roman"/>
          <w:sz w:val="20"/>
          <w:szCs w:val="20"/>
        </w:rPr>
        <w:t xml:space="preserve"> </w:t>
      </w:r>
      <w:r w:rsidRPr="00934004">
        <w:rPr>
          <w:rStyle w:val="element-citation"/>
          <w:rFonts w:ascii="Times New Roman" w:hAnsi="Times New Roman" w:cs="Times New Roman"/>
          <w:sz w:val="20"/>
          <w:szCs w:val="20"/>
        </w:rPr>
        <w:t>87-9</w:t>
      </w:r>
      <w:r w:rsidR="00934004" w:rsidRPr="00934004">
        <w:rPr>
          <w:rStyle w:val="element-citation"/>
          <w:rFonts w:ascii="Times New Roman" w:hAnsi="Times New Roman" w:cs="Times New Roman"/>
          <w:sz w:val="20"/>
          <w:szCs w:val="20"/>
        </w:rPr>
        <w:t>6</w:t>
      </w:r>
      <w:r w:rsidR="00934004">
        <w:rPr>
          <w:rStyle w:val="element-citation"/>
          <w:rFonts w:ascii="Times New Roman" w:hAnsi="Times New Roman" w:cs="Times New Roman"/>
          <w:sz w:val="20"/>
          <w:szCs w:val="20"/>
        </w:rPr>
        <w:t>.</w:t>
      </w:r>
    </w:p>
    <w:p w:rsidR="006F6DE8" w:rsidRPr="00934004" w:rsidRDefault="006F6DE8" w:rsidP="00934004">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proofErr w:type="spellStart"/>
      <w:r w:rsidRPr="00934004">
        <w:rPr>
          <w:rFonts w:ascii="Times New Roman" w:hAnsi="Times New Roman" w:cs="Times New Roman"/>
          <w:bCs/>
          <w:sz w:val="20"/>
          <w:szCs w:val="20"/>
        </w:rPr>
        <w:t>Rutitzky</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L.I</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and</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Stadecker</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M.J.</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(2011):</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Exacerbated</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egg-induced</w:t>
      </w:r>
      <w:r w:rsidR="00F55625"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immunopathology</w:t>
      </w:r>
      <w:proofErr w:type="spellEnd"/>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in</w:t>
      </w:r>
      <w:r w:rsidR="00F55625"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murine</w:t>
      </w:r>
      <w:proofErr w:type="spellEnd"/>
      <w:r w:rsidR="00F55625"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Schistosoma</w:t>
      </w:r>
      <w:proofErr w:type="spellEnd"/>
      <w:r w:rsidR="00F55625"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mansoni</w:t>
      </w:r>
      <w:proofErr w:type="spellEnd"/>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infection</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is</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primarily</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mediated</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by</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IL-17</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and</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restrained</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by</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IFN-gamma.</w:t>
      </w:r>
      <w:r w:rsidR="00F55625"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Eur</w:t>
      </w:r>
      <w:proofErr w:type="spellEnd"/>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J</w:t>
      </w:r>
      <w:r w:rsidR="00F55625"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Immunol</w:t>
      </w:r>
      <w:proofErr w:type="spellEnd"/>
      <w:r w:rsidRPr="00934004">
        <w:rPr>
          <w:rFonts w:ascii="Times New Roman" w:hAnsi="Times New Roman" w:cs="Times New Roman"/>
          <w:sz w:val="20"/>
          <w:szCs w:val="20"/>
        </w:rPr>
        <w:t>,</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41(9):2677-2687.</w:t>
      </w:r>
      <w:r w:rsidR="00F55625" w:rsidRPr="00934004">
        <w:rPr>
          <w:rFonts w:ascii="Times New Roman" w:hAnsi="Times New Roman" w:cs="Times New Roman"/>
          <w:sz w:val="20"/>
          <w:szCs w:val="20"/>
        </w:rPr>
        <w:t xml:space="preserve"> </w:t>
      </w:r>
    </w:p>
    <w:p w:rsidR="006F6DE8" w:rsidRPr="00934004" w:rsidRDefault="006F6DE8" w:rsidP="00934004">
      <w:pPr>
        <w:pStyle w:val="p"/>
        <w:numPr>
          <w:ilvl w:val="0"/>
          <w:numId w:val="1"/>
        </w:numPr>
        <w:shd w:val="clear" w:color="auto" w:fill="FFFFFF"/>
        <w:snapToGrid w:val="0"/>
        <w:spacing w:before="0" w:beforeAutospacing="0" w:after="0" w:afterAutospacing="0"/>
        <w:jc w:val="both"/>
        <w:rPr>
          <w:sz w:val="20"/>
          <w:szCs w:val="20"/>
        </w:rPr>
      </w:pPr>
      <w:proofErr w:type="spellStart"/>
      <w:r w:rsidRPr="00934004">
        <w:rPr>
          <w:bCs/>
          <w:sz w:val="20"/>
          <w:szCs w:val="20"/>
        </w:rPr>
        <w:t>Rutitzky</w:t>
      </w:r>
      <w:proofErr w:type="spellEnd"/>
      <w:r w:rsidRPr="00934004">
        <w:rPr>
          <w:bCs/>
          <w:sz w:val="20"/>
          <w:szCs w:val="20"/>
        </w:rPr>
        <w:t>,</w:t>
      </w:r>
      <w:r w:rsidR="00F55625" w:rsidRPr="00934004">
        <w:rPr>
          <w:bCs/>
          <w:sz w:val="20"/>
          <w:szCs w:val="20"/>
        </w:rPr>
        <w:t xml:space="preserve"> </w:t>
      </w:r>
      <w:r w:rsidRPr="00934004">
        <w:rPr>
          <w:bCs/>
          <w:sz w:val="20"/>
          <w:szCs w:val="20"/>
        </w:rPr>
        <w:t>L.I.;</w:t>
      </w:r>
      <w:r w:rsidR="00F55625" w:rsidRPr="00934004">
        <w:rPr>
          <w:bCs/>
          <w:sz w:val="20"/>
          <w:szCs w:val="20"/>
        </w:rPr>
        <w:t xml:space="preserve"> </w:t>
      </w:r>
      <w:proofErr w:type="spellStart"/>
      <w:r w:rsidRPr="00934004">
        <w:rPr>
          <w:bCs/>
          <w:sz w:val="20"/>
          <w:szCs w:val="20"/>
        </w:rPr>
        <w:t>Bazzone</w:t>
      </w:r>
      <w:proofErr w:type="spellEnd"/>
      <w:r w:rsidRPr="00934004">
        <w:rPr>
          <w:bCs/>
          <w:sz w:val="20"/>
          <w:szCs w:val="20"/>
        </w:rPr>
        <w:t>,</w:t>
      </w:r>
      <w:r w:rsidR="00F55625" w:rsidRPr="00934004">
        <w:rPr>
          <w:bCs/>
          <w:sz w:val="20"/>
          <w:szCs w:val="20"/>
        </w:rPr>
        <w:t xml:space="preserve"> </w:t>
      </w:r>
      <w:r w:rsidRPr="00934004">
        <w:rPr>
          <w:bCs/>
          <w:sz w:val="20"/>
          <w:szCs w:val="20"/>
        </w:rPr>
        <w:t>L.;</w:t>
      </w:r>
      <w:r w:rsidR="00F55625" w:rsidRPr="00934004">
        <w:rPr>
          <w:bCs/>
          <w:sz w:val="20"/>
          <w:szCs w:val="20"/>
        </w:rPr>
        <w:t xml:space="preserve"> </w:t>
      </w:r>
      <w:proofErr w:type="spellStart"/>
      <w:r w:rsidRPr="00934004">
        <w:rPr>
          <w:bCs/>
          <w:sz w:val="20"/>
          <w:szCs w:val="20"/>
        </w:rPr>
        <w:t>Shainheit</w:t>
      </w:r>
      <w:proofErr w:type="spellEnd"/>
      <w:r w:rsidRPr="00934004">
        <w:rPr>
          <w:bCs/>
          <w:sz w:val="20"/>
          <w:szCs w:val="20"/>
        </w:rPr>
        <w:t>,</w:t>
      </w:r>
      <w:r w:rsidR="00F55625" w:rsidRPr="00934004">
        <w:rPr>
          <w:bCs/>
          <w:sz w:val="20"/>
          <w:szCs w:val="20"/>
        </w:rPr>
        <w:t xml:space="preserve"> </w:t>
      </w:r>
      <w:r w:rsidRPr="00934004">
        <w:rPr>
          <w:bCs/>
          <w:sz w:val="20"/>
          <w:szCs w:val="20"/>
        </w:rPr>
        <w:t>M.G.;</w:t>
      </w:r>
      <w:r w:rsidR="00F55625" w:rsidRPr="00934004">
        <w:rPr>
          <w:bCs/>
          <w:sz w:val="20"/>
          <w:szCs w:val="20"/>
        </w:rPr>
        <w:t xml:space="preserve"> </w:t>
      </w:r>
      <w:r w:rsidRPr="00934004">
        <w:rPr>
          <w:bCs/>
          <w:sz w:val="20"/>
          <w:szCs w:val="20"/>
        </w:rPr>
        <w:t>Joyce-</w:t>
      </w:r>
      <w:proofErr w:type="spellStart"/>
      <w:r w:rsidRPr="00934004">
        <w:rPr>
          <w:bCs/>
          <w:sz w:val="20"/>
          <w:szCs w:val="20"/>
        </w:rPr>
        <w:t>Shaikh</w:t>
      </w:r>
      <w:proofErr w:type="spellEnd"/>
      <w:r w:rsidRPr="00934004">
        <w:rPr>
          <w:bCs/>
          <w:sz w:val="20"/>
          <w:szCs w:val="20"/>
        </w:rPr>
        <w:t>,</w:t>
      </w:r>
      <w:r w:rsidR="00F55625" w:rsidRPr="00934004">
        <w:rPr>
          <w:bCs/>
          <w:sz w:val="20"/>
          <w:szCs w:val="20"/>
        </w:rPr>
        <w:t xml:space="preserve"> </w:t>
      </w:r>
      <w:r w:rsidRPr="00934004">
        <w:rPr>
          <w:bCs/>
          <w:sz w:val="20"/>
          <w:szCs w:val="20"/>
        </w:rPr>
        <w:t>B.;</w:t>
      </w:r>
      <w:r w:rsidR="00F55625" w:rsidRPr="00934004">
        <w:rPr>
          <w:bCs/>
          <w:sz w:val="20"/>
          <w:szCs w:val="20"/>
        </w:rPr>
        <w:t xml:space="preserve"> </w:t>
      </w:r>
      <w:proofErr w:type="spellStart"/>
      <w:r w:rsidRPr="00934004">
        <w:rPr>
          <w:bCs/>
          <w:sz w:val="20"/>
          <w:szCs w:val="20"/>
        </w:rPr>
        <w:t>Cua</w:t>
      </w:r>
      <w:proofErr w:type="spellEnd"/>
      <w:r w:rsidR="00F55625" w:rsidRPr="00934004">
        <w:rPr>
          <w:bCs/>
          <w:sz w:val="20"/>
          <w:szCs w:val="20"/>
        </w:rPr>
        <w:t xml:space="preserve"> </w:t>
      </w:r>
      <w:r w:rsidRPr="00934004">
        <w:rPr>
          <w:bCs/>
          <w:sz w:val="20"/>
          <w:szCs w:val="20"/>
        </w:rPr>
        <w:t>D.J.;</w:t>
      </w:r>
      <w:r w:rsidR="00F55625" w:rsidRPr="00934004">
        <w:rPr>
          <w:bCs/>
          <w:sz w:val="20"/>
          <w:szCs w:val="20"/>
        </w:rPr>
        <w:t xml:space="preserve"> </w:t>
      </w:r>
      <w:r w:rsidRPr="00934004">
        <w:rPr>
          <w:bCs/>
          <w:sz w:val="20"/>
          <w:szCs w:val="20"/>
        </w:rPr>
        <w:t>et</w:t>
      </w:r>
      <w:r w:rsidR="00F55625" w:rsidRPr="00934004">
        <w:rPr>
          <w:bCs/>
          <w:sz w:val="20"/>
          <w:szCs w:val="20"/>
        </w:rPr>
        <w:t xml:space="preserve"> </w:t>
      </w:r>
      <w:r w:rsidRPr="00934004">
        <w:rPr>
          <w:bCs/>
          <w:sz w:val="20"/>
          <w:szCs w:val="20"/>
        </w:rPr>
        <w:t>al</w:t>
      </w:r>
      <w:r w:rsidR="00934004">
        <w:rPr>
          <w:rFonts w:eastAsiaTheme="minorEastAsia" w:hint="eastAsia"/>
          <w:bCs/>
          <w:sz w:val="20"/>
          <w:szCs w:val="20"/>
          <w:lang w:eastAsia="zh-CN"/>
        </w:rPr>
        <w:t>.</w:t>
      </w:r>
      <w:r w:rsidR="00F55625" w:rsidRPr="00934004">
        <w:rPr>
          <w:bCs/>
          <w:sz w:val="20"/>
          <w:szCs w:val="20"/>
        </w:rPr>
        <w:t xml:space="preserve"> </w:t>
      </w:r>
      <w:r w:rsidRPr="00934004">
        <w:rPr>
          <w:bCs/>
          <w:sz w:val="20"/>
          <w:szCs w:val="20"/>
        </w:rPr>
        <w:t>(2008):</w:t>
      </w:r>
      <w:r w:rsidR="00F55625" w:rsidRPr="00934004">
        <w:rPr>
          <w:bCs/>
          <w:sz w:val="20"/>
          <w:szCs w:val="20"/>
        </w:rPr>
        <w:t xml:space="preserve"> </w:t>
      </w:r>
      <w:r w:rsidRPr="00934004">
        <w:rPr>
          <w:sz w:val="20"/>
          <w:szCs w:val="20"/>
        </w:rPr>
        <w:t>IL-23</w:t>
      </w:r>
      <w:r w:rsidR="00F55625" w:rsidRPr="00934004">
        <w:rPr>
          <w:sz w:val="20"/>
          <w:szCs w:val="20"/>
        </w:rPr>
        <w:t xml:space="preserve"> </w:t>
      </w:r>
      <w:r w:rsidRPr="00934004">
        <w:rPr>
          <w:sz w:val="20"/>
          <w:szCs w:val="20"/>
        </w:rPr>
        <w:t>is</w:t>
      </w:r>
      <w:r w:rsidR="00F55625" w:rsidRPr="00934004">
        <w:rPr>
          <w:sz w:val="20"/>
          <w:szCs w:val="20"/>
        </w:rPr>
        <w:t xml:space="preserve"> </w:t>
      </w:r>
      <w:r w:rsidRPr="00934004">
        <w:rPr>
          <w:sz w:val="20"/>
          <w:szCs w:val="20"/>
        </w:rPr>
        <w:t>required</w:t>
      </w:r>
      <w:r w:rsidR="00F55625" w:rsidRPr="00934004">
        <w:rPr>
          <w:sz w:val="20"/>
          <w:szCs w:val="20"/>
        </w:rPr>
        <w:t xml:space="preserve"> </w:t>
      </w:r>
      <w:r w:rsidRPr="00934004">
        <w:rPr>
          <w:sz w:val="20"/>
          <w:szCs w:val="20"/>
        </w:rPr>
        <w:t>for</w:t>
      </w:r>
      <w:r w:rsidR="00F55625" w:rsidRPr="00934004">
        <w:rPr>
          <w:sz w:val="20"/>
          <w:szCs w:val="20"/>
        </w:rPr>
        <w:t xml:space="preserve"> </w:t>
      </w:r>
      <w:r w:rsidRPr="00934004">
        <w:rPr>
          <w:sz w:val="20"/>
          <w:szCs w:val="20"/>
        </w:rPr>
        <w:t>the</w:t>
      </w:r>
      <w:r w:rsidR="00F55625" w:rsidRPr="00934004">
        <w:rPr>
          <w:sz w:val="20"/>
          <w:szCs w:val="20"/>
        </w:rPr>
        <w:t xml:space="preserve"> </w:t>
      </w:r>
      <w:r w:rsidRPr="00934004">
        <w:rPr>
          <w:sz w:val="20"/>
          <w:szCs w:val="20"/>
        </w:rPr>
        <w:t>development</w:t>
      </w:r>
      <w:r w:rsidR="00F55625" w:rsidRPr="00934004">
        <w:rPr>
          <w:sz w:val="20"/>
          <w:szCs w:val="20"/>
        </w:rPr>
        <w:t xml:space="preserve"> </w:t>
      </w:r>
      <w:r w:rsidRPr="00934004">
        <w:rPr>
          <w:sz w:val="20"/>
          <w:szCs w:val="20"/>
        </w:rPr>
        <w:t>of</w:t>
      </w:r>
      <w:r w:rsidR="00F55625" w:rsidRPr="00934004">
        <w:rPr>
          <w:sz w:val="20"/>
          <w:szCs w:val="20"/>
        </w:rPr>
        <w:t xml:space="preserve"> </w:t>
      </w:r>
      <w:r w:rsidRPr="00934004">
        <w:rPr>
          <w:sz w:val="20"/>
          <w:szCs w:val="20"/>
        </w:rPr>
        <w:t>severe</w:t>
      </w:r>
      <w:r w:rsidR="00F55625" w:rsidRPr="00934004">
        <w:rPr>
          <w:sz w:val="20"/>
          <w:szCs w:val="20"/>
        </w:rPr>
        <w:t xml:space="preserve"> </w:t>
      </w:r>
      <w:r w:rsidRPr="00934004">
        <w:rPr>
          <w:sz w:val="20"/>
          <w:szCs w:val="20"/>
        </w:rPr>
        <w:t>egg-induced</w:t>
      </w:r>
      <w:r w:rsidR="00F55625" w:rsidRPr="00934004">
        <w:rPr>
          <w:sz w:val="20"/>
          <w:szCs w:val="20"/>
        </w:rPr>
        <w:t xml:space="preserve"> </w:t>
      </w:r>
      <w:proofErr w:type="spellStart"/>
      <w:r w:rsidRPr="00934004">
        <w:rPr>
          <w:sz w:val="20"/>
          <w:szCs w:val="20"/>
        </w:rPr>
        <w:t>immunopathology</w:t>
      </w:r>
      <w:proofErr w:type="spellEnd"/>
      <w:r w:rsidR="00F55625" w:rsidRPr="00934004">
        <w:rPr>
          <w:sz w:val="20"/>
          <w:szCs w:val="20"/>
        </w:rPr>
        <w:t xml:space="preserve"> </w:t>
      </w:r>
      <w:r w:rsidRPr="00934004">
        <w:rPr>
          <w:sz w:val="20"/>
          <w:szCs w:val="20"/>
        </w:rPr>
        <w:t>in</w:t>
      </w:r>
      <w:r w:rsidR="00F55625" w:rsidRPr="00934004">
        <w:rPr>
          <w:sz w:val="20"/>
          <w:szCs w:val="20"/>
        </w:rPr>
        <w:t xml:space="preserve"> </w:t>
      </w:r>
      <w:proofErr w:type="spellStart"/>
      <w:r w:rsidRPr="00934004">
        <w:rPr>
          <w:sz w:val="20"/>
          <w:szCs w:val="20"/>
        </w:rPr>
        <w:t>schistosomiasis</w:t>
      </w:r>
      <w:proofErr w:type="spellEnd"/>
      <w:r w:rsidR="00F55625" w:rsidRPr="00934004">
        <w:rPr>
          <w:sz w:val="20"/>
          <w:szCs w:val="20"/>
        </w:rPr>
        <w:t xml:space="preserve"> </w:t>
      </w:r>
      <w:r w:rsidRPr="00934004">
        <w:rPr>
          <w:sz w:val="20"/>
          <w:szCs w:val="20"/>
        </w:rPr>
        <w:t>and</w:t>
      </w:r>
      <w:r w:rsidR="00F55625" w:rsidRPr="00934004">
        <w:rPr>
          <w:sz w:val="20"/>
          <w:szCs w:val="20"/>
        </w:rPr>
        <w:t xml:space="preserve"> </w:t>
      </w:r>
      <w:r w:rsidRPr="00934004">
        <w:rPr>
          <w:sz w:val="20"/>
          <w:szCs w:val="20"/>
        </w:rPr>
        <w:t>for</w:t>
      </w:r>
      <w:r w:rsidR="00F55625" w:rsidRPr="00934004">
        <w:rPr>
          <w:sz w:val="20"/>
          <w:szCs w:val="20"/>
        </w:rPr>
        <w:t xml:space="preserve"> </w:t>
      </w:r>
      <w:proofErr w:type="spellStart"/>
      <w:r w:rsidRPr="00934004">
        <w:rPr>
          <w:sz w:val="20"/>
          <w:szCs w:val="20"/>
        </w:rPr>
        <w:t>lesional</w:t>
      </w:r>
      <w:proofErr w:type="spellEnd"/>
      <w:r w:rsidR="00F55625" w:rsidRPr="00934004">
        <w:rPr>
          <w:sz w:val="20"/>
          <w:szCs w:val="20"/>
        </w:rPr>
        <w:t xml:space="preserve"> </w:t>
      </w:r>
      <w:r w:rsidRPr="00934004">
        <w:rPr>
          <w:sz w:val="20"/>
          <w:szCs w:val="20"/>
        </w:rPr>
        <w:t>expression</w:t>
      </w:r>
      <w:r w:rsidR="00F55625" w:rsidRPr="00934004">
        <w:rPr>
          <w:sz w:val="20"/>
          <w:szCs w:val="20"/>
        </w:rPr>
        <w:t xml:space="preserve"> </w:t>
      </w:r>
      <w:r w:rsidRPr="00934004">
        <w:rPr>
          <w:sz w:val="20"/>
          <w:szCs w:val="20"/>
        </w:rPr>
        <w:t>of</w:t>
      </w:r>
      <w:r w:rsidR="00F55625" w:rsidRPr="00934004">
        <w:rPr>
          <w:sz w:val="20"/>
          <w:szCs w:val="20"/>
        </w:rPr>
        <w:t xml:space="preserve"> </w:t>
      </w:r>
      <w:r w:rsidRPr="00934004">
        <w:rPr>
          <w:sz w:val="20"/>
          <w:szCs w:val="20"/>
        </w:rPr>
        <w:t>IL-17.</w:t>
      </w:r>
      <w:r w:rsidR="00F55625" w:rsidRPr="00934004">
        <w:rPr>
          <w:sz w:val="20"/>
          <w:szCs w:val="20"/>
        </w:rPr>
        <w:t xml:space="preserve"> </w:t>
      </w:r>
      <w:r w:rsidRPr="00934004">
        <w:rPr>
          <w:sz w:val="20"/>
          <w:szCs w:val="20"/>
        </w:rPr>
        <w:t>J</w:t>
      </w:r>
      <w:r w:rsidR="00F55625" w:rsidRPr="00934004">
        <w:rPr>
          <w:sz w:val="20"/>
          <w:szCs w:val="20"/>
        </w:rPr>
        <w:t xml:space="preserve"> </w:t>
      </w:r>
      <w:proofErr w:type="spellStart"/>
      <w:r w:rsidRPr="00934004">
        <w:rPr>
          <w:sz w:val="20"/>
          <w:szCs w:val="20"/>
        </w:rPr>
        <w:t>Immunol</w:t>
      </w:r>
      <w:proofErr w:type="spellEnd"/>
      <w:r w:rsidRPr="00934004">
        <w:rPr>
          <w:sz w:val="20"/>
          <w:szCs w:val="20"/>
        </w:rPr>
        <w:t>,</w:t>
      </w:r>
      <w:r w:rsidR="00F55625" w:rsidRPr="00934004">
        <w:rPr>
          <w:sz w:val="20"/>
          <w:szCs w:val="20"/>
        </w:rPr>
        <w:t xml:space="preserve"> </w:t>
      </w:r>
      <w:r w:rsidRPr="00934004">
        <w:rPr>
          <w:sz w:val="20"/>
          <w:szCs w:val="20"/>
        </w:rPr>
        <w:t>180(4):2486-2495.</w:t>
      </w:r>
      <w:r w:rsidR="00F55625" w:rsidRPr="00934004">
        <w:rPr>
          <w:sz w:val="20"/>
          <w:szCs w:val="20"/>
        </w:rPr>
        <w:t xml:space="preserve"> </w:t>
      </w:r>
    </w:p>
    <w:p w:rsidR="006F6DE8" w:rsidRPr="00934004" w:rsidRDefault="006F6DE8" w:rsidP="00934004">
      <w:pPr>
        <w:pStyle w:val="p"/>
        <w:numPr>
          <w:ilvl w:val="0"/>
          <w:numId w:val="1"/>
        </w:numPr>
        <w:shd w:val="clear" w:color="auto" w:fill="FFFFFF"/>
        <w:snapToGrid w:val="0"/>
        <w:spacing w:before="0" w:beforeAutospacing="0" w:after="0" w:afterAutospacing="0"/>
        <w:jc w:val="both"/>
        <w:rPr>
          <w:bCs/>
          <w:sz w:val="20"/>
          <w:szCs w:val="20"/>
        </w:rPr>
      </w:pPr>
      <w:proofErr w:type="spellStart"/>
      <w:r w:rsidRPr="00934004">
        <w:rPr>
          <w:bCs/>
          <w:sz w:val="20"/>
          <w:szCs w:val="20"/>
        </w:rPr>
        <w:lastRenderedPageBreak/>
        <w:t>Rutitzky</w:t>
      </w:r>
      <w:proofErr w:type="spellEnd"/>
      <w:r w:rsidRPr="00934004">
        <w:rPr>
          <w:bCs/>
          <w:sz w:val="20"/>
          <w:szCs w:val="20"/>
        </w:rPr>
        <w:t>,</w:t>
      </w:r>
      <w:r w:rsidR="00F55625" w:rsidRPr="00934004">
        <w:rPr>
          <w:bCs/>
          <w:sz w:val="20"/>
          <w:szCs w:val="20"/>
        </w:rPr>
        <w:t xml:space="preserve"> </w:t>
      </w:r>
      <w:r w:rsidRPr="00934004">
        <w:rPr>
          <w:bCs/>
          <w:sz w:val="20"/>
          <w:szCs w:val="20"/>
        </w:rPr>
        <w:t>L.I.;</w:t>
      </w:r>
      <w:r w:rsidR="00F55625" w:rsidRPr="00934004">
        <w:rPr>
          <w:bCs/>
          <w:sz w:val="20"/>
          <w:szCs w:val="20"/>
        </w:rPr>
        <w:t xml:space="preserve"> </w:t>
      </w:r>
      <w:r w:rsidRPr="00934004">
        <w:rPr>
          <w:bCs/>
          <w:sz w:val="20"/>
          <w:szCs w:val="20"/>
        </w:rPr>
        <w:t>Lopes</w:t>
      </w:r>
      <w:r w:rsidR="00F55625" w:rsidRPr="00934004">
        <w:rPr>
          <w:bCs/>
          <w:sz w:val="20"/>
          <w:szCs w:val="20"/>
        </w:rPr>
        <w:t xml:space="preserve"> </w:t>
      </w:r>
      <w:proofErr w:type="spellStart"/>
      <w:r w:rsidRPr="00934004">
        <w:rPr>
          <w:bCs/>
          <w:sz w:val="20"/>
          <w:szCs w:val="20"/>
        </w:rPr>
        <w:t>da</w:t>
      </w:r>
      <w:proofErr w:type="spellEnd"/>
      <w:r w:rsidR="00F55625" w:rsidRPr="00934004">
        <w:rPr>
          <w:bCs/>
          <w:sz w:val="20"/>
          <w:szCs w:val="20"/>
        </w:rPr>
        <w:t xml:space="preserve"> </w:t>
      </w:r>
      <w:r w:rsidRPr="00934004">
        <w:rPr>
          <w:bCs/>
          <w:sz w:val="20"/>
          <w:szCs w:val="20"/>
        </w:rPr>
        <w:t>Rosa,</w:t>
      </w:r>
      <w:r w:rsidR="00F55625" w:rsidRPr="00934004">
        <w:rPr>
          <w:bCs/>
          <w:sz w:val="20"/>
          <w:szCs w:val="20"/>
        </w:rPr>
        <w:t xml:space="preserve"> </w:t>
      </w:r>
      <w:r w:rsidRPr="00934004">
        <w:rPr>
          <w:bCs/>
          <w:sz w:val="20"/>
          <w:szCs w:val="20"/>
        </w:rPr>
        <w:t>J.R</w:t>
      </w:r>
      <w:r w:rsidR="00934004" w:rsidRPr="00934004">
        <w:rPr>
          <w:bCs/>
          <w:sz w:val="20"/>
          <w:szCs w:val="20"/>
        </w:rPr>
        <w:t>.</w:t>
      </w:r>
      <w:r w:rsidR="00934004">
        <w:rPr>
          <w:bCs/>
          <w:sz w:val="20"/>
          <w:szCs w:val="20"/>
        </w:rPr>
        <w:t xml:space="preserve"> </w:t>
      </w:r>
      <w:r w:rsidR="00934004" w:rsidRPr="00934004">
        <w:rPr>
          <w:bCs/>
          <w:sz w:val="20"/>
          <w:szCs w:val="20"/>
        </w:rPr>
        <w:t>a</w:t>
      </w:r>
      <w:r w:rsidRPr="00934004">
        <w:rPr>
          <w:bCs/>
          <w:sz w:val="20"/>
          <w:szCs w:val="20"/>
        </w:rPr>
        <w:t>nd</w:t>
      </w:r>
      <w:r w:rsidR="00F55625" w:rsidRPr="00934004">
        <w:rPr>
          <w:bCs/>
          <w:sz w:val="20"/>
          <w:szCs w:val="20"/>
        </w:rPr>
        <w:t xml:space="preserve"> </w:t>
      </w:r>
      <w:proofErr w:type="spellStart"/>
      <w:r w:rsidRPr="00934004">
        <w:rPr>
          <w:bCs/>
          <w:sz w:val="20"/>
          <w:szCs w:val="20"/>
        </w:rPr>
        <w:t>Stadecker</w:t>
      </w:r>
      <w:proofErr w:type="spellEnd"/>
      <w:r w:rsidRPr="00934004">
        <w:rPr>
          <w:bCs/>
          <w:sz w:val="20"/>
          <w:szCs w:val="20"/>
        </w:rPr>
        <w:t>,</w:t>
      </w:r>
      <w:r w:rsidR="00F55625" w:rsidRPr="00934004">
        <w:rPr>
          <w:bCs/>
          <w:sz w:val="20"/>
          <w:szCs w:val="20"/>
        </w:rPr>
        <w:t xml:space="preserve"> </w:t>
      </w:r>
      <w:r w:rsidRPr="00934004">
        <w:rPr>
          <w:bCs/>
          <w:sz w:val="20"/>
          <w:szCs w:val="20"/>
        </w:rPr>
        <w:t>MJ.</w:t>
      </w:r>
      <w:r w:rsidR="00F55625" w:rsidRPr="00934004">
        <w:rPr>
          <w:bCs/>
          <w:sz w:val="20"/>
          <w:szCs w:val="20"/>
        </w:rPr>
        <w:t xml:space="preserve"> </w:t>
      </w:r>
      <w:r w:rsidRPr="00934004">
        <w:rPr>
          <w:bCs/>
          <w:sz w:val="20"/>
          <w:szCs w:val="20"/>
        </w:rPr>
        <w:t>(2005)</w:t>
      </w:r>
      <w:r w:rsidR="00934004" w:rsidRPr="00934004">
        <w:rPr>
          <w:sz w:val="20"/>
          <w:szCs w:val="20"/>
        </w:rPr>
        <w:t>:</w:t>
      </w:r>
      <w:r w:rsidR="00934004">
        <w:rPr>
          <w:sz w:val="20"/>
          <w:szCs w:val="20"/>
        </w:rPr>
        <w:t xml:space="preserve"> </w:t>
      </w:r>
      <w:r w:rsidR="00934004" w:rsidRPr="00934004">
        <w:rPr>
          <w:sz w:val="20"/>
          <w:szCs w:val="20"/>
        </w:rPr>
        <w:t>S</w:t>
      </w:r>
      <w:r w:rsidRPr="00934004">
        <w:rPr>
          <w:sz w:val="20"/>
          <w:szCs w:val="20"/>
        </w:rPr>
        <w:t>evere</w:t>
      </w:r>
      <w:r w:rsidR="00F55625" w:rsidRPr="00934004">
        <w:rPr>
          <w:sz w:val="20"/>
          <w:szCs w:val="20"/>
        </w:rPr>
        <w:t xml:space="preserve"> </w:t>
      </w:r>
      <w:r w:rsidRPr="00934004">
        <w:rPr>
          <w:sz w:val="20"/>
          <w:szCs w:val="20"/>
        </w:rPr>
        <w:t>CD4</w:t>
      </w:r>
      <w:r w:rsidR="00F55625" w:rsidRPr="00934004">
        <w:rPr>
          <w:sz w:val="20"/>
          <w:szCs w:val="20"/>
        </w:rPr>
        <w:t xml:space="preserve"> </w:t>
      </w:r>
      <w:r w:rsidRPr="00934004">
        <w:rPr>
          <w:sz w:val="20"/>
          <w:szCs w:val="20"/>
        </w:rPr>
        <w:t>T</w:t>
      </w:r>
      <w:r w:rsidR="00F55625" w:rsidRPr="00934004">
        <w:rPr>
          <w:sz w:val="20"/>
          <w:szCs w:val="20"/>
        </w:rPr>
        <w:t xml:space="preserve"> </w:t>
      </w:r>
      <w:r w:rsidRPr="00934004">
        <w:rPr>
          <w:sz w:val="20"/>
          <w:szCs w:val="20"/>
        </w:rPr>
        <w:t>cell-mediated</w:t>
      </w:r>
      <w:r w:rsidR="00F55625" w:rsidRPr="00934004">
        <w:rPr>
          <w:sz w:val="20"/>
          <w:szCs w:val="20"/>
        </w:rPr>
        <w:t xml:space="preserve"> </w:t>
      </w:r>
      <w:proofErr w:type="spellStart"/>
      <w:r w:rsidRPr="00934004">
        <w:rPr>
          <w:sz w:val="20"/>
          <w:szCs w:val="20"/>
        </w:rPr>
        <w:t>immunopathology</w:t>
      </w:r>
      <w:proofErr w:type="spellEnd"/>
      <w:r w:rsidR="00F55625" w:rsidRPr="00934004">
        <w:rPr>
          <w:sz w:val="20"/>
          <w:szCs w:val="20"/>
        </w:rPr>
        <w:t xml:space="preserve"> </w:t>
      </w:r>
      <w:r w:rsidRPr="00934004">
        <w:rPr>
          <w:sz w:val="20"/>
          <w:szCs w:val="20"/>
        </w:rPr>
        <w:t>in</w:t>
      </w:r>
      <w:r w:rsidR="00F55625" w:rsidRPr="00934004">
        <w:rPr>
          <w:sz w:val="20"/>
          <w:szCs w:val="20"/>
        </w:rPr>
        <w:t xml:space="preserve"> </w:t>
      </w:r>
      <w:proofErr w:type="spellStart"/>
      <w:r w:rsidRPr="00934004">
        <w:rPr>
          <w:sz w:val="20"/>
          <w:szCs w:val="20"/>
        </w:rPr>
        <w:t>murine</w:t>
      </w:r>
      <w:proofErr w:type="spellEnd"/>
      <w:r w:rsidR="00F55625" w:rsidRPr="00934004">
        <w:rPr>
          <w:sz w:val="20"/>
          <w:szCs w:val="20"/>
        </w:rPr>
        <w:t xml:space="preserve"> </w:t>
      </w:r>
      <w:proofErr w:type="spellStart"/>
      <w:r w:rsidRPr="00934004">
        <w:rPr>
          <w:sz w:val="20"/>
          <w:szCs w:val="20"/>
        </w:rPr>
        <w:t>schistosomiasis</w:t>
      </w:r>
      <w:proofErr w:type="spellEnd"/>
      <w:r w:rsidR="00F55625" w:rsidRPr="00934004">
        <w:rPr>
          <w:sz w:val="20"/>
          <w:szCs w:val="20"/>
        </w:rPr>
        <w:t xml:space="preserve"> </w:t>
      </w:r>
      <w:r w:rsidRPr="00934004">
        <w:rPr>
          <w:sz w:val="20"/>
          <w:szCs w:val="20"/>
        </w:rPr>
        <w:t>is</w:t>
      </w:r>
      <w:r w:rsidR="00F55625" w:rsidRPr="00934004">
        <w:rPr>
          <w:sz w:val="20"/>
          <w:szCs w:val="20"/>
        </w:rPr>
        <w:t xml:space="preserve"> </w:t>
      </w:r>
      <w:r w:rsidRPr="00934004">
        <w:rPr>
          <w:sz w:val="20"/>
          <w:szCs w:val="20"/>
        </w:rPr>
        <w:t>dependent</w:t>
      </w:r>
      <w:r w:rsidR="00F55625" w:rsidRPr="00934004">
        <w:rPr>
          <w:sz w:val="20"/>
          <w:szCs w:val="20"/>
        </w:rPr>
        <w:t xml:space="preserve"> </w:t>
      </w:r>
      <w:r w:rsidRPr="00934004">
        <w:rPr>
          <w:sz w:val="20"/>
          <w:szCs w:val="20"/>
        </w:rPr>
        <w:t>on</w:t>
      </w:r>
      <w:r w:rsidR="00F55625" w:rsidRPr="00934004">
        <w:rPr>
          <w:sz w:val="20"/>
          <w:szCs w:val="20"/>
        </w:rPr>
        <w:t xml:space="preserve"> </w:t>
      </w:r>
      <w:r w:rsidRPr="00934004">
        <w:rPr>
          <w:sz w:val="20"/>
          <w:szCs w:val="20"/>
        </w:rPr>
        <w:t>IL-12p40</w:t>
      </w:r>
      <w:r w:rsidR="00F55625" w:rsidRPr="00934004">
        <w:rPr>
          <w:sz w:val="20"/>
          <w:szCs w:val="20"/>
        </w:rPr>
        <w:t xml:space="preserve"> </w:t>
      </w:r>
      <w:r w:rsidRPr="00934004">
        <w:rPr>
          <w:sz w:val="20"/>
          <w:szCs w:val="20"/>
        </w:rPr>
        <w:t>and</w:t>
      </w:r>
      <w:r w:rsidR="00F55625" w:rsidRPr="00934004">
        <w:rPr>
          <w:sz w:val="20"/>
          <w:szCs w:val="20"/>
        </w:rPr>
        <w:t xml:space="preserve"> </w:t>
      </w:r>
      <w:r w:rsidRPr="00934004">
        <w:rPr>
          <w:sz w:val="20"/>
          <w:szCs w:val="20"/>
        </w:rPr>
        <w:t>correlates</w:t>
      </w:r>
      <w:r w:rsidR="00F55625" w:rsidRPr="00934004">
        <w:rPr>
          <w:sz w:val="20"/>
          <w:szCs w:val="20"/>
        </w:rPr>
        <w:t xml:space="preserve"> </w:t>
      </w:r>
      <w:r w:rsidRPr="00934004">
        <w:rPr>
          <w:sz w:val="20"/>
          <w:szCs w:val="20"/>
        </w:rPr>
        <w:t>with</w:t>
      </w:r>
      <w:r w:rsidR="00F55625" w:rsidRPr="00934004">
        <w:rPr>
          <w:sz w:val="20"/>
          <w:szCs w:val="20"/>
        </w:rPr>
        <w:t xml:space="preserve"> </w:t>
      </w:r>
      <w:r w:rsidRPr="00934004">
        <w:rPr>
          <w:sz w:val="20"/>
          <w:szCs w:val="20"/>
        </w:rPr>
        <w:t>high</w:t>
      </w:r>
      <w:r w:rsidR="00F55625" w:rsidRPr="00934004">
        <w:rPr>
          <w:sz w:val="20"/>
          <w:szCs w:val="20"/>
        </w:rPr>
        <w:t xml:space="preserve"> </w:t>
      </w:r>
      <w:r w:rsidRPr="00934004">
        <w:rPr>
          <w:sz w:val="20"/>
          <w:szCs w:val="20"/>
        </w:rPr>
        <w:t>levels</w:t>
      </w:r>
      <w:r w:rsidR="00F55625" w:rsidRPr="00934004">
        <w:rPr>
          <w:sz w:val="20"/>
          <w:szCs w:val="20"/>
        </w:rPr>
        <w:t xml:space="preserve"> </w:t>
      </w:r>
      <w:r w:rsidRPr="00934004">
        <w:rPr>
          <w:sz w:val="20"/>
          <w:szCs w:val="20"/>
        </w:rPr>
        <w:t>of</w:t>
      </w:r>
      <w:r w:rsidR="00F55625" w:rsidRPr="00934004">
        <w:rPr>
          <w:sz w:val="20"/>
          <w:szCs w:val="20"/>
        </w:rPr>
        <w:t xml:space="preserve"> </w:t>
      </w:r>
      <w:r w:rsidRPr="00934004">
        <w:rPr>
          <w:sz w:val="20"/>
          <w:szCs w:val="20"/>
        </w:rPr>
        <w:t>IL-17.</w:t>
      </w:r>
      <w:r w:rsidR="00F55625" w:rsidRPr="00934004">
        <w:rPr>
          <w:sz w:val="20"/>
          <w:szCs w:val="20"/>
        </w:rPr>
        <w:t xml:space="preserve"> </w:t>
      </w:r>
      <w:r w:rsidRPr="00934004">
        <w:rPr>
          <w:sz w:val="20"/>
          <w:szCs w:val="20"/>
        </w:rPr>
        <w:t>J</w:t>
      </w:r>
      <w:r w:rsidR="00F55625" w:rsidRPr="00934004">
        <w:rPr>
          <w:sz w:val="20"/>
          <w:szCs w:val="20"/>
        </w:rPr>
        <w:t xml:space="preserve"> </w:t>
      </w:r>
      <w:proofErr w:type="spellStart"/>
      <w:r w:rsidRPr="00934004">
        <w:rPr>
          <w:sz w:val="20"/>
          <w:szCs w:val="20"/>
        </w:rPr>
        <w:t>Immunol</w:t>
      </w:r>
      <w:proofErr w:type="spellEnd"/>
      <w:r w:rsidRPr="00934004">
        <w:rPr>
          <w:sz w:val="20"/>
          <w:szCs w:val="20"/>
        </w:rPr>
        <w:t>,</w:t>
      </w:r>
      <w:r w:rsidR="00F55625" w:rsidRPr="00934004">
        <w:rPr>
          <w:rStyle w:val="element-citation"/>
          <w:sz w:val="20"/>
          <w:szCs w:val="20"/>
        </w:rPr>
        <w:t xml:space="preserve"> </w:t>
      </w:r>
      <w:r w:rsidRPr="00934004">
        <w:rPr>
          <w:rStyle w:val="st"/>
          <w:sz w:val="20"/>
          <w:szCs w:val="20"/>
        </w:rPr>
        <w:t>15;175(6):3920-6.</w:t>
      </w:r>
      <w:r w:rsidR="00F55625" w:rsidRPr="00934004">
        <w:rPr>
          <w:bCs/>
          <w:sz w:val="20"/>
          <w:szCs w:val="20"/>
        </w:rPr>
        <w:t xml:space="preserve"> </w:t>
      </w:r>
    </w:p>
    <w:p w:rsidR="006F6DE8" w:rsidRPr="00934004" w:rsidRDefault="006F6DE8" w:rsidP="00934004">
      <w:pPr>
        <w:pStyle w:val="p"/>
        <w:numPr>
          <w:ilvl w:val="0"/>
          <w:numId w:val="1"/>
        </w:numPr>
        <w:shd w:val="clear" w:color="auto" w:fill="FFFFFF"/>
        <w:snapToGrid w:val="0"/>
        <w:spacing w:before="0" w:beforeAutospacing="0" w:after="0" w:afterAutospacing="0"/>
        <w:jc w:val="both"/>
        <w:rPr>
          <w:bCs/>
          <w:sz w:val="20"/>
          <w:szCs w:val="20"/>
        </w:rPr>
      </w:pPr>
      <w:proofErr w:type="spellStart"/>
      <w:r w:rsidRPr="00934004">
        <w:rPr>
          <w:bCs/>
          <w:sz w:val="20"/>
          <w:szCs w:val="20"/>
        </w:rPr>
        <w:t>Shainheit</w:t>
      </w:r>
      <w:proofErr w:type="spellEnd"/>
      <w:r w:rsidRPr="00934004">
        <w:rPr>
          <w:bCs/>
          <w:sz w:val="20"/>
          <w:szCs w:val="20"/>
        </w:rPr>
        <w:t>,</w:t>
      </w:r>
      <w:r w:rsidR="00F55625" w:rsidRPr="00934004">
        <w:rPr>
          <w:bCs/>
          <w:sz w:val="20"/>
          <w:szCs w:val="20"/>
        </w:rPr>
        <w:t xml:space="preserve"> </w:t>
      </w:r>
      <w:r w:rsidRPr="00934004">
        <w:rPr>
          <w:bCs/>
          <w:sz w:val="20"/>
          <w:szCs w:val="20"/>
        </w:rPr>
        <w:t>M.G.;</w:t>
      </w:r>
      <w:r w:rsidR="00F55625" w:rsidRPr="00934004">
        <w:rPr>
          <w:bCs/>
          <w:sz w:val="20"/>
          <w:szCs w:val="20"/>
        </w:rPr>
        <w:t xml:space="preserve"> </w:t>
      </w:r>
      <w:proofErr w:type="spellStart"/>
      <w:r w:rsidRPr="00934004">
        <w:rPr>
          <w:bCs/>
          <w:sz w:val="20"/>
          <w:szCs w:val="20"/>
        </w:rPr>
        <w:t>Lasocki</w:t>
      </w:r>
      <w:proofErr w:type="spellEnd"/>
      <w:r w:rsidRPr="00934004">
        <w:rPr>
          <w:bCs/>
          <w:sz w:val="20"/>
          <w:szCs w:val="20"/>
        </w:rPr>
        <w:t>,</w:t>
      </w:r>
      <w:r w:rsidR="00F55625" w:rsidRPr="00934004">
        <w:rPr>
          <w:bCs/>
          <w:sz w:val="20"/>
          <w:szCs w:val="20"/>
        </w:rPr>
        <w:t xml:space="preserve"> </w:t>
      </w:r>
      <w:r w:rsidRPr="00934004">
        <w:rPr>
          <w:bCs/>
          <w:sz w:val="20"/>
          <w:szCs w:val="20"/>
        </w:rPr>
        <w:t>K.W.;</w:t>
      </w:r>
      <w:r w:rsidR="00F55625" w:rsidRPr="00934004">
        <w:rPr>
          <w:bCs/>
          <w:sz w:val="20"/>
          <w:szCs w:val="20"/>
        </w:rPr>
        <w:t xml:space="preserve"> </w:t>
      </w:r>
      <w:r w:rsidRPr="00934004">
        <w:rPr>
          <w:bCs/>
          <w:sz w:val="20"/>
          <w:szCs w:val="20"/>
        </w:rPr>
        <w:t>Finger,</w:t>
      </w:r>
      <w:r w:rsidR="00F55625" w:rsidRPr="00934004">
        <w:rPr>
          <w:bCs/>
          <w:sz w:val="20"/>
          <w:szCs w:val="20"/>
        </w:rPr>
        <w:t xml:space="preserve"> </w:t>
      </w:r>
      <w:r w:rsidRPr="00934004">
        <w:rPr>
          <w:bCs/>
          <w:sz w:val="20"/>
          <w:szCs w:val="20"/>
        </w:rPr>
        <w:t>E.;</w:t>
      </w:r>
      <w:r w:rsidR="00F55625" w:rsidRPr="00934004">
        <w:rPr>
          <w:bCs/>
          <w:sz w:val="20"/>
          <w:szCs w:val="20"/>
        </w:rPr>
        <w:t xml:space="preserve"> </w:t>
      </w:r>
      <w:r w:rsidRPr="00934004">
        <w:rPr>
          <w:bCs/>
          <w:sz w:val="20"/>
          <w:szCs w:val="20"/>
        </w:rPr>
        <w:t>Larkin</w:t>
      </w:r>
      <w:r w:rsidR="00F55625" w:rsidRPr="00934004">
        <w:rPr>
          <w:bCs/>
          <w:sz w:val="20"/>
          <w:szCs w:val="20"/>
        </w:rPr>
        <w:t xml:space="preserve"> </w:t>
      </w:r>
      <w:r w:rsidRPr="00934004">
        <w:rPr>
          <w:bCs/>
          <w:sz w:val="20"/>
          <w:szCs w:val="20"/>
        </w:rPr>
        <w:t>B.M.;</w:t>
      </w:r>
      <w:r w:rsidR="00F55625" w:rsidRPr="00934004">
        <w:rPr>
          <w:bCs/>
          <w:sz w:val="20"/>
          <w:szCs w:val="20"/>
        </w:rPr>
        <w:t xml:space="preserve"> </w:t>
      </w:r>
      <w:r w:rsidRPr="00934004">
        <w:rPr>
          <w:bCs/>
          <w:sz w:val="20"/>
          <w:szCs w:val="20"/>
        </w:rPr>
        <w:t>Smith</w:t>
      </w:r>
      <w:r w:rsidR="00F55625" w:rsidRPr="00934004">
        <w:rPr>
          <w:bCs/>
          <w:sz w:val="20"/>
          <w:szCs w:val="20"/>
        </w:rPr>
        <w:t xml:space="preserve"> </w:t>
      </w:r>
      <w:r w:rsidRPr="00934004">
        <w:rPr>
          <w:bCs/>
          <w:sz w:val="20"/>
          <w:szCs w:val="20"/>
        </w:rPr>
        <w:t>P.M.;</w:t>
      </w:r>
      <w:r w:rsidR="00F55625" w:rsidRPr="00934004">
        <w:rPr>
          <w:bCs/>
          <w:sz w:val="20"/>
          <w:szCs w:val="20"/>
        </w:rPr>
        <w:t xml:space="preserve"> </w:t>
      </w:r>
      <w:r w:rsidRPr="00934004">
        <w:rPr>
          <w:bCs/>
          <w:sz w:val="20"/>
          <w:szCs w:val="20"/>
        </w:rPr>
        <w:t>et</w:t>
      </w:r>
      <w:r w:rsidR="00F55625" w:rsidRPr="00934004">
        <w:rPr>
          <w:bCs/>
          <w:sz w:val="20"/>
          <w:szCs w:val="20"/>
        </w:rPr>
        <w:t xml:space="preserve"> </w:t>
      </w:r>
      <w:r w:rsidRPr="00934004">
        <w:rPr>
          <w:bCs/>
          <w:sz w:val="20"/>
          <w:szCs w:val="20"/>
        </w:rPr>
        <w:t>al</w:t>
      </w:r>
      <w:r w:rsidR="00F55625" w:rsidRPr="00934004">
        <w:rPr>
          <w:bCs/>
          <w:sz w:val="20"/>
          <w:szCs w:val="20"/>
        </w:rPr>
        <w:t xml:space="preserve">. </w:t>
      </w:r>
      <w:r w:rsidRPr="00934004">
        <w:rPr>
          <w:bCs/>
          <w:sz w:val="20"/>
          <w:szCs w:val="20"/>
        </w:rPr>
        <w:t>(2011):</w:t>
      </w:r>
      <w:r w:rsidR="00F55625" w:rsidRPr="00934004">
        <w:rPr>
          <w:sz w:val="20"/>
          <w:szCs w:val="20"/>
        </w:rPr>
        <w:t xml:space="preserve"> </w:t>
      </w:r>
      <w:r w:rsidRPr="00934004">
        <w:rPr>
          <w:sz w:val="20"/>
          <w:szCs w:val="20"/>
        </w:rPr>
        <w:t>The</w:t>
      </w:r>
      <w:r w:rsidR="00F55625" w:rsidRPr="00934004">
        <w:rPr>
          <w:sz w:val="20"/>
          <w:szCs w:val="20"/>
        </w:rPr>
        <w:t xml:space="preserve"> </w:t>
      </w:r>
      <w:r w:rsidRPr="00934004">
        <w:rPr>
          <w:sz w:val="20"/>
          <w:szCs w:val="20"/>
        </w:rPr>
        <w:t>pathogenic</w:t>
      </w:r>
      <w:r w:rsidR="00F55625" w:rsidRPr="00934004">
        <w:rPr>
          <w:sz w:val="20"/>
          <w:szCs w:val="20"/>
        </w:rPr>
        <w:t xml:space="preserve"> </w:t>
      </w:r>
      <w:r w:rsidRPr="00934004">
        <w:rPr>
          <w:sz w:val="20"/>
          <w:szCs w:val="20"/>
        </w:rPr>
        <w:t>Th17</w:t>
      </w:r>
      <w:r w:rsidR="00F55625" w:rsidRPr="00934004">
        <w:rPr>
          <w:sz w:val="20"/>
          <w:szCs w:val="20"/>
        </w:rPr>
        <w:t xml:space="preserve"> </w:t>
      </w:r>
      <w:r w:rsidRPr="00934004">
        <w:rPr>
          <w:sz w:val="20"/>
          <w:szCs w:val="20"/>
        </w:rPr>
        <w:t>cell</w:t>
      </w:r>
      <w:r w:rsidR="00F55625" w:rsidRPr="00934004">
        <w:rPr>
          <w:sz w:val="20"/>
          <w:szCs w:val="20"/>
        </w:rPr>
        <w:t xml:space="preserve"> </w:t>
      </w:r>
      <w:r w:rsidRPr="00934004">
        <w:rPr>
          <w:sz w:val="20"/>
          <w:szCs w:val="20"/>
        </w:rPr>
        <w:t>response</w:t>
      </w:r>
      <w:r w:rsidR="00F55625" w:rsidRPr="00934004">
        <w:rPr>
          <w:sz w:val="20"/>
          <w:szCs w:val="20"/>
        </w:rPr>
        <w:t xml:space="preserve"> </w:t>
      </w:r>
      <w:r w:rsidRPr="00934004">
        <w:rPr>
          <w:sz w:val="20"/>
          <w:szCs w:val="20"/>
        </w:rPr>
        <w:t>to</w:t>
      </w:r>
      <w:r w:rsidR="00F55625" w:rsidRPr="00934004">
        <w:rPr>
          <w:sz w:val="20"/>
          <w:szCs w:val="20"/>
        </w:rPr>
        <w:t xml:space="preserve"> </w:t>
      </w:r>
      <w:r w:rsidRPr="00934004">
        <w:rPr>
          <w:sz w:val="20"/>
          <w:szCs w:val="20"/>
        </w:rPr>
        <w:t>major</w:t>
      </w:r>
      <w:r w:rsidR="00F55625" w:rsidRPr="00934004">
        <w:rPr>
          <w:sz w:val="20"/>
          <w:szCs w:val="20"/>
        </w:rPr>
        <w:t xml:space="preserve"> </w:t>
      </w:r>
      <w:proofErr w:type="spellStart"/>
      <w:r w:rsidRPr="00934004">
        <w:rPr>
          <w:sz w:val="20"/>
          <w:szCs w:val="20"/>
        </w:rPr>
        <w:t>schistosome</w:t>
      </w:r>
      <w:proofErr w:type="spellEnd"/>
      <w:r w:rsidR="00F55625" w:rsidRPr="00934004">
        <w:rPr>
          <w:sz w:val="20"/>
          <w:szCs w:val="20"/>
        </w:rPr>
        <w:t xml:space="preserve"> </w:t>
      </w:r>
      <w:r w:rsidRPr="00934004">
        <w:rPr>
          <w:sz w:val="20"/>
          <w:szCs w:val="20"/>
        </w:rPr>
        <w:t>egg</w:t>
      </w:r>
      <w:r w:rsidR="00F55625" w:rsidRPr="00934004">
        <w:rPr>
          <w:sz w:val="20"/>
          <w:szCs w:val="20"/>
        </w:rPr>
        <w:t xml:space="preserve"> </w:t>
      </w:r>
      <w:r w:rsidRPr="00934004">
        <w:rPr>
          <w:sz w:val="20"/>
          <w:szCs w:val="20"/>
        </w:rPr>
        <w:t>antigen</w:t>
      </w:r>
      <w:r w:rsidR="00F55625" w:rsidRPr="00934004">
        <w:rPr>
          <w:sz w:val="20"/>
          <w:szCs w:val="20"/>
        </w:rPr>
        <w:t xml:space="preserve"> </w:t>
      </w:r>
      <w:r w:rsidRPr="00934004">
        <w:rPr>
          <w:sz w:val="20"/>
          <w:szCs w:val="20"/>
        </w:rPr>
        <w:t>is</w:t>
      </w:r>
      <w:r w:rsidR="00F55625" w:rsidRPr="00934004">
        <w:rPr>
          <w:sz w:val="20"/>
          <w:szCs w:val="20"/>
        </w:rPr>
        <w:t xml:space="preserve"> </w:t>
      </w:r>
      <w:r w:rsidRPr="00934004">
        <w:rPr>
          <w:sz w:val="20"/>
          <w:szCs w:val="20"/>
        </w:rPr>
        <w:t>sequentially</w:t>
      </w:r>
      <w:r w:rsidR="00F55625" w:rsidRPr="00934004">
        <w:rPr>
          <w:sz w:val="20"/>
          <w:szCs w:val="20"/>
        </w:rPr>
        <w:t xml:space="preserve"> </w:t>
      </w:r>
      <w:r w:rsidRPr="00934004">
        <w:rPr>
          <w:sz w:val="20"/>
          <w:szCs w:val="20"/>
        </w:rPr>
        <w:t>dependent</w:t>
      </w:r>
      <w:r w:rsidR="00F55625" w:rsidRPr="00934004">
        <w:rPr>
          <w:sz w:val="20"/>
          <w:szCs w:val="20"/>
        </w:rPr>
        <w:t xml:space="preserve"> </w:t>
      </w:r>
      <w:r w:rsidRPr="00934004">
        <w:rPr>
          <w:sz w:val="20"/>
          <w:szCs w:val="20"/>
        </w:rPr>
        <w:t>on</w:t>
      </w:r>
      <w:r w:rsidR="00F55625" w:rsidRPr="00934004">
        <w:rPr>
          <w:sz w:val="20"/>
          <w:szCs w:val="20"/>
        </w:rPr>
        <w:t xml:space="preserve"> </w:t>
      </w:r>
      <w:r w:rsidRPr="00934004">
        <w:rPr>
          <w:sz w:val="20"/>
          <w:szCs w:val="20"/>
        </w:rPr>
        <w:t>IL-23</w:t>
      </w:r>
      <w:r w:rsidR="00F55625" w:rsidRPr="00934004">
        <w:rPr>
          <w:sz w:val="20"/>
          <w:szCs w:val="20"/>
        </w:rPr>
        <w:t xml:space="preserve"> </w:t>
      </w:r>
      <w:r w:rsidRPr="00934004">
        <w:rPr>
          <w:sz w:val="20"/>
          <w:szCs w:val="20"/>
        </w:rPr>
        <w:t>and</w:t>
      </w:r>
      <w:r w:rsidR="00F55625" w:rsidRPr="00934004">
        <w:rPr>
          <w:sz w:val="20"/>
          <w:szCs w:val="20"/>
        </w:rPr>
        <w:t xml:space="preserve"> </w:t>
      </w:r>
      <w:r w:rsidRPr="00934004">
        <w:rPr>
          <w:sz w:val="20"/>
          <w:szCs w:val="20"/>
        </w:rPr>
        <w:t>IL-1beta.</w:t>
      </w:r>
      <w:r w:rsidR="00F55625" w:rsidRPr="00934004">
        <w:rPr>
          <w:sz w:val="20"/>
          <w:szCs w:val="20"/>
        </w:rPr>
        <w:t xml:space="preserve"> </w:t>
      </w:r>
      <w:r w:rsidRPr="00934004">
        <w:rPr>
          <w:sz w:val="20"/>
          <w:szCs w:val="20"/>
        </w:rPr>
        <w:t>J</w:t>
      </w:r>
      <w:r w:rsidR="00F55625" w:rsidRPr="00934004">
        <w:rPr>
          <w:sz w:val="20"/>
          <w:szCs w:val="20"/>
        </w:rPr>
        <w:t xml:space="preserve"> </w:t>
      </w:r>
      <w:proofErr w:type="spellStart"/>
      <w:r w:rsidRPr="00934004">
        <w:rPr>
          <w:sz w:val="20"/>
          <w:szCs w:val="20"/>
        </w:rPr>
        <w:t>Immunol</w:t>
      </w:r>
      <w:proofErr w:type="spellEnd"/>
      <w:r w:rsidRPr="00934004">
        <w:rPr>
          <w:sz w:val="20"/>
          <w:szCs w:val="20"/>
        </w:rPr>
        <w:t>.</w:t>
      </w:r>
      <w:r w:rsidR="00F55625" w:rsidRPr="00934004">
        <w:rPr>
          <w:sz w:val="20"/>
          <w:szCs w:val="20"/>
        </w:rPr>
        <w:t xml:space="preserve"> </w:t>
      </w:r>
      <w:r w:rsidRPr="00934004">
        <w:rPr>
          <w:sz w:val="20"/>
          <w:szCs w:val="20"/>
        </w:rPr>
        <w:t>187(10):5328-5335.</w:t>
      </w:r>
      <w:r w:rsidR="00F55625" w:rsidRPr="00934004">
        <w:rPr>
          <w:sz w:val="20"/>
          <w:szCs w:val="20"/>
        </w:rPr>
        <w:t xml:space="preserve"> </w:t>
      </w:r>
    </w:p>
    <w:p w:rsidR="006F6DE8" w:rsidRPr="00934004" w:rsidRDefault="006F6DE8" w:rsidP="00934004">
      <w:pPr>
        <w:pStyle w:val="ListParagraph"/>
        <w:numPr>
          <w:ilvl w:val="0"/>
          <w:numId w:val="1"/>
        </w:numPr>
        <w:bidi w:val="0"/>
        <w:snapToGrid w:val="0"/>
        <w:spacing w:after="0" w:line="240" w:lineRule="auto"/>
        <w:ind w:firstLineChars="0"/>
        <w:jc w:val="both"/>
        <w:rPr>
          <w:rFonts w:ascii="Times New Roman" w:hAnsi="Times New Roman" w:cs="Times New Roman"/>
          <w:sz w:val="20"/>
          <w:szCs w:val="20"/>
        </w:rPr>
      </w:pPr>
      <w:r w:rsidRPr="00934004">
        <w:rPr>
          <w:rFonts w:ascii="Times New Roman" w:hAnsi="Times New Roman" w:cs="Times New Roman"/>
          <w:bCs/>
          <w:sz w:val="20"/>
          <w:szCs w:val="20"/>
        </w:rPr>
        <w:t>Smith,</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P.M.;</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Shainheit</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M.G.;</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Bazzone</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L.E.;</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Rutitzky</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L.I.;</w:t>
      </w:r>
      <w:r w:rsidR="00F55625" w:rsidRPr="00934004">
        <w:rPr>
          <w:rFonts w:ascii="Times New Roman" w:hAnsi="Times New Roman" w:cs="Times New Roman"/>
          <w:bCs/>
          <w:sz w:val="20"/>
          <w:szCs w:val="20"/>
        </w:rPr>
        <w:t xml:space="preserve"> </w:t>
      </w:r>
      <w:proofErr w:type="spellStart"/>
      <w:r w:rsidRPr="00934004">
        <w:rPr>
          <w:rFonts w:ascii="Times New Roman" w:hAnsi="Times New Roman" w:cs="Times New Roman"/>
          <w:bCs/>
          <w:sz w:val="20"/>
          <w:szCs w:val="20"/>
        </w:rPr>
        <w:t>Poltorak</w:t>
      </w:r>
      <w:proofErr w:type="spellEnd"/>
      <w:r w:rsidRPr="00934004">
        <w:rPr>
          <w:rFonts w:ascii="Times New Roman" w:hAnsi="Times New Roman" w:cs="Times New Roman"/>
          <w:bCs/>
          <w:sz w:val="20"/>
          <w:szCs w:val="20"/>
        </w:rPr>
        <w: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A.;</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et</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al.</w:t>
      </w:r>
      <w:r w:rsidR="00F55625" w:rsidRPr="00934004">
        <w:rPr>
          <w:rFonts w:ascii="Times New Roman" w:hAnsi="Times New Roman" w:cs="Times New Roman"/>
          <w:bCs/>
          <w:sz w:val="20"/>
          <w:szCs w:val="20"/>
        </w:rPr>
        <w:t xml:space="preserve"> </w:t>
      </w:r>
      <w:r w:rsidRPr="00934004">
        <w:rPr>
          <w:rFonts w:ascii="Times New Roman" w:hAnsi="Times New Roman" w:cs="Times New Roman"/>
          <w:bCs/>
          <w:sz w:val="20"/>
          <w:szCs w:val="20"/>
        </w:rPr>
        <w:t>(2009)</w:t>
      </w:r>
      <w:r w:rsidR="00934004" w:rsidRPr="00934004">
        <w:rPr>
          <w:rFonts w:ascii="Times New Roman" w:hAnsi="Times New Roman" w:cs="Times New Roman"/>
          <w:sz w:val="20"/>
          <w:szCs w:val="20"/>
        </w:rPr>
        <w:t>:</w:t>
      </w:r>
      <w:r w:rsidR="00934004">
        <w:rPr>
          <w:rFonts w:ascii="Times New Roman" w:hAnsi="Times New Roman" w:cs="Times New Roman"/>
          <w:sz w:val="20"/>
          <w:szCs w:val="20"/>
        </w:rPr>
        <w:t xml:space="preserve"> </w:t>
      </w:r>
      <w:r w:rsidR="00934004" w:rsidRPr="00934004">
        <w:rPr>
          <w:rFonts w:ascii="Times New Roman" w:hAnsi="Times New Roman" w:cs="Times New Roman"/>
          <w:sz w:val="20"/>
          <w:szCs w:val="20"/>
        </w:rPr>
        <w:t>G</w:t>
      </w:r>
      <w:r w:rsidRPr="00934004">
        <w:rPr>
          <w:rFonts w:ascii="Times New Roman" w:hAnsi="Times New Roman" w:cs="Times New Roman"/>
          <w:sz w:val="20"/>
          <w:szCs w:val="20"/>
        </w:rPr>
        <w:t>enetic</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control</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of</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severe</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egg-induced</w:t>
      </w:r>
      <w:r w:rsidR="00F55625"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immunopathology</w:t>
      </w:r>
      <w:proofErr w:type="spellEnd"/>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and</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IL-17</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production</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in</w:t>
      </w:r>
      <w:r w:rsidR="00F55625"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murine</w:t>
      </w:r>
      <w:proofErr w:type="spellEnd"/>
      <w:r w:rsidR="00F55625"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schistosomiasis</w:t>
      </w:r>
      <w:proofErr w:type="spellEnd"/>
      <w:r w:rsidRPr="00934004">
        <w:rPr>
          <w:rFonts w:ascii="Times New Roman" w:hAnsi="Times New Roman" w:cs="Times New Roman"/>
          <w:sz w:val="20"/>
          <w:szCs w:val="20"/>
        </w:rPr>
        <w:t>.</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J.</w:t>
      </w:r>
      <w:r w:rsidR="00F55625" w:rsidRPr="00934004">
        <w:rPr>
          <w:rFonts w:ascii="Times New Roman" w:hAnsi="Times New Roman" w:cs="Times New Roman"/>
          <w:sz w:val="20"/>
          <w:szCs w:val="20"/>
        </w:rPr>
        <w:t xml:space="preserve"> </w:t>
      </w:r>
      <w:proofErr w:type="spellStart"/>
      <w:r w:rsidRPr="00934004">
        <w:rPr>
          <w:rFonts w:ascii="Times New Roman" w:hAnsi="Times New Roman" w:cs="Times New Roman"/>
          <w:sz w:val="20"/>
          <w:szCs w:val="20"/>
        </w:rPr>
        <w:t>Immunol</w:t>
      </w:r>
      <w:proofErr w:type="spellEnd"/>
      <w:r w:rsidRPr="00934004">
        <w:rPr>
          <w:rFonts w:ascii="Times New Roman" w:hAnsi="Times New Roman" w:cs="Times New Roman"/>
          <w:sz w:val="20"/>
          <w:szCs w:val="20"/>
        </w:rPr>
        <w:t>,</w:t>
      </w:r>
      <w:r w:rsidR="00F55625" w:rsidRPr="00934004">
        <w:rPr>
          <w:rFonts w:ascii="Times New Roman" w:hAnsi="Times New Roman" w:cs="Times New Roman"/>
          <w:sz w:val="20"/>
          <w:szCs w:val="20"/>
        </w:rPr>
        <w:t xml:space="preserve"> </w:t>
      </w:r>
      <w:r w:rsidRPr="00934004">
        <w:rPr>
          <w:rFonts w:ascii="Times New Roman" w:hAnsi="Times New Roman" w:cs="Times New Roman"/>
          <w:sz w:val="20"/>
          <w:szCs w:val="20"/>
        </w:rPr>
        <w:t>183(5):3317-3323.</w:t>
      </w:r>
    </w:p>
    <w:p w:rsidR="00F55625" w:rsidRPr="00934004" w:rsidRDefault="006F6DE8" w:rsidP="00934004">
      <w:pPr>
        <w:pStyle w:val="p"/>
        <w:numPr>
          <w:ilvl w:val="0"/>
          <w:numId w:val="1"/>
        </w:numPr>
        <w:shd w:val="clear" w:color="auto" w:fill="FFFFFF"/>
        <w:snapToGrid w:val="0"/>
        <w:spacing w:before="0" w:beforeAutospacing="0" w:after="0" w:afterAutospacing="0"/>
        <w:jc w:val="both"/>
        <w:rPr>
          <w:sz w:val="20"/>
          <w:szCs w:val="20"/>
        </w:rPr>
      </w:pPr>
      <w:r w:rsidRPr="00934004">
        <w:rPr>
          <w:bCs/>
          <w:sz w:val="20"/>
          <w:szCs w:val="20"/>
        </w:rPr>
        <w:t>van</w:t>
      </w:r>
      <w:r w:rsidR="00F55625" w:rsidRPr="00934004">
        <w:rPr>
          <w:bCs/>
          <w:sz w:val="20"/>
          <w:szCs w:val="20"/>
        </w:rPr>
        <w:t xml:space="preserve"> </w:t>
      </w:r>
      <w:r w:rsidRPr="00934004">
        <w:rPr>
          <w:bCs/>
          <w:sz w:val="20"/>
          <w:szCs w:val="20"/>
        </w:rPr>
        <w:t>de</w:t>
      </w:r>
      <w:r w:rsidR="00F55625" w:rsidRPr="00934004">
        <w:rPr>
          <w:bCs/>
          <w:sz w:val="20"/>
          <w:szCs w:val="20"/>
        </w:rPr>
        <w:t xml:space="preserve"> </w:t>
      </w:r>
      <w:proofErr w:type="spellStart"/>
      <w:r w:rsidRPr="00934004">
        <w:rPr>
          <w:bCs/>
          <w:sz w:val="20"/>
          <w:szCs w:val="20"/>
        </w:rPr>
        <w:t>Veerdonk</w:t>
      </w:r>
      <w:proofErr w:type="spellEnd"/>
      <w:r w:rsidRPr="00934004">
        <w:rPr>
          <w:bCs/>
          <w:sz w:val="20"/>
          <w:szCs w:val="20"/>
        </w:rPr>
        <w:t>,</w:t>
      </w:r>
      <w:r w:rsidR="00F55625" w:rsidRPr="00934004">
        <w:rPr>
          <w:bCs/>
          <w:sz w:val="20"/>
          <w:szCs w:val="20"/>
        </w:rPr>
        <w:t xml:space="preserve"> </w:t>
      </w:r>
      <w:r w:rsidRPr="00934004">
        <w:rPr>
          <w:bCs/>
          <w:sz w:val="20"/>
          <w:szCs w:val="20"/>
        </w:rPr>
        <w:t>F.L.;</w:t>
      </w:r>
      <w:r w:rsidR="00F55625" w:rsidRPr="00934004">
        <w:rPr>
          <w:bCs/>
          <w:sz w:val="20"/>
          <w:szCs w:val="20"/>
        </w:rPr>
        <w:t xml:space="preserve"> </w:t>
      </w:r>
      <w:proofErr w:type="spellStart"/>
      <w:r w:rsidRPr="00934004">
        <w:rPr>
          <w:bCs/>
          <w:sz w:val="20"/>
          <w:szCs w:val="20"/>
        </w:rPr>
        <w:t>Gresnigt</w:t>
      </w:r>
      <w:proofErr w:type="spellEnd"/>
      <w:r w:rsidRPr="00934004">
        <w:rPr>
          <w:bCs/>
          <w:sz w:val="20"/>
          <w:szCs w:val="20"/>
        </w:rPr>
        <w:t>,</w:t>
      </w:r>
      <w:r w:rsidR="00F55625" w:rsidRPr="00934004">
        <w:rPr>
          <w:bCs/>
          <w:sz w:val="20"/>
          <w:szCs w:val="20"/>
        </w:rPr>
        <w:t xml:space="preserve"> </w:t>
      </w:r>
      <w:r w:rsidRPr="00934004">
        <w:rPr>
          <w:bCs/>
          <w:sz w:val="20"/>
          <w:szCs w:val="20"/>
        </w:rPr>
        <w:t>M.S.;</w:t>
      </w:r>
      <w:r w:rsidR="00F55625" w:rsidRPr="00934004">
        <w:rPr>
          <w:bCs/>
          <w:sz w:val="20"/>
          <w:szCs w:val="20"/>
        </w:rPr>
        <w:t xml:space="preserve"> </w:t>
      </w:r>
      <w:r w:rsidRPr="00934004">
        <w:rPr>
          <w:bCs/>
          <w:sz w:val="20"/>
          <w:szCs w:val="20"/>
        </w:rPr>
        <w:t>Kullberg,</w:t>
      </w:r>
      <w:r w:rsidR="00F55625" w:rsidRPr="00934004">
        <w:rPr>
          <w:bCs/>
          <w:sz w:val="20"/>
          <w:szCs w:val="20"/>
        </w:rPr>
        <w:t xml:space="preserve"> </w:t>
      </w:r>
      <w:r w:rsidRPr="00934004">
        <w:rPr>
          <w:bCs/>
          <w:sz w:val="20"/>
          <w:szCs w:val="20"/>
        </w:rPr>
        <w:t>B.J.;</w:t>
      </w:r>
      <w:r w:rsidR="00F55625" w:rsidRPr="00934004">
        <w:rPr>
          <w:bCs/>
          <w:sz w:val="20"/>
          <w:szCs w:val="20"/>
        </w:rPr>
        <w:t xml:space="preserve"> </w:t>
      </w:r>
      <w:r w:rsidRPr="00934004">
        <w:rPr>
          <w:bCs/>
          <w:sz w:val="20"/>
          <w:szCs w:val="20"/>
        </w:rPr>
        <w:t>van</w:t>
      </w:r>
      <w:r w:rsidR="00F55625" w:rsidRPr="00934004">
        <w:rPr>
          <w:bCs/>
          <w:sz w:val="20"/>
          <w:szCs w:val="20"/>
        </w:rPr>
        <w:t xml:space="preserve"> </w:t>
      </w:r>
      <w:proofErr w:type="spellStart"/>
      <w:r w:rsidRPr="00934004">
        <w:rPr>
          <w:bCs/>
          <w:sz w:val="20"/>
          <w:szCs w:val="20"/>
        </w:rPr>
        <w:t>der</w:t>
      </w:r>
      <w:proofErr w:type="spellEnd"/>
      <w:r w:rsidR="00F55625" w:rsidRPr="00934004">
        <w:rPr>
          <w:bCs/>
          <w:sz w:val="20"/>
          <w:szCs w:val="20"/>
        </w:rPr>
        <w:t xml:space="preserve"> </w:t>
      </w:r>
      <w:r w:rsidRPr="00934004">
        <w:rPr>
          <w:bCs/>
          <w:sz w:val="20"/>
          <w:szCs w:val="20"/>
        </w:rPr>
        <w:t>Meer,</w:t>
      </w:r>
      <w:r w:rsidR="00F55625" w:rsidRPr="00934004">
        <w:rPr>
          <w:bCs/>
          <w:sz w:val="20"/>
          <w:szCs w:val="20"/>
        </w:rPr>
        <w:t xml:space="preserve"> </w:t>
      </w:r>
      <w:r w:rsidRPr="00934004">
        <w:rPr>
          <w:bCs/>
          <w:sz w:val="20"/>
          <w:szCs w:val="20"/>
        </w:rPr>
        <w:t>J.W.;</w:t>
      </w:r>
      <w:r w:rsidR="00F55625" w:rsidRPr="00934004">
        <w:rPr>
          <w:bCs/>
          <w:sz w:val="20"/>
          <w:szCs w:val="20"/>
        </w:rPr>
        <w:t xml:space="preserve"> </w:t>
      </w:r>
      <w:proofErr w:type="spellStart"/>
      <w:r w:rsidRPr="00934004">
        <w:rPr>
          <w:bCs/>
          <w:sz w:val="20"/>
          <w:szCs w:val="20"/>
        </w:rPr>
        <w:t>Joosten</w:t>
      </w:r>
      <w:proofErr w:type="spellEnd"/>
      <w:r w:rsidR="00F55625" w:rsidRPr="00934004">
        <w:rPr>
          <w:bCs/>
          <w:sz w:val="20"/>
          <w:szCs w:val="20"/>
        </w:rPr>
        <w:t xml:space="preserve"> </w:t>
      </w:r>
      <w:r w:rsidRPr="00934004">
        <w:rPr>
          <w:bCs/>
          <w:sz w:val="20"/>
          <w:szCs w:val="20"/>
        </w:rPr>
        <w:t>LA.;</w:t>
      </w:r>
      <w:r w:rsidR="00F55625" w:rsidRPr="00934004">
        <w:rPr>
          <w:bCs/>
          <w:sz w:val="20"/>
          <w:szCs w:val="20"/>
        </w:rPr>
        <w:t xml:space="preserve"> </w:t>
      </w:r>
      <w:r w:rsidRPr="00934004">
        <w:rPr>
          <w:bCs/>
          <w:sz w:val="20"/>
          <w:szCs w:val="20"/>
        </w:rPr>
        <w:t>et</w:t>
      </w:r>
      <w:r w:rsidR="00F55625" w:rsidRPr="00934004">
        <w:rPr>
          <w:bCs/>
          <w:sz w:val="20"/>
          <w:szCs w:val="20"/>
        </w:rPr>
        <w:t xml:space="preserve"> </w:t>
      </w:r>
      <w:r w:rsidRPr="00934004">
        <w:rPr>
          <w:bCs/>
          <w:sz w:val="20"/>
          <w:szCs w:val="20"/>
        </w:rPr>
        <w:t>al.</w:t>
      </w:r>
      <w:r w:rsidR="00F55625" w:rsidRPr="00934004">
        <w:rPr>
          <w:bCs/>
          <w:sz w:val="20"/>
          <w:szCs w:val="20"/>
        </w:rPr>
        <w:t xml:space="preserve"> </w:t>
      </w:r>
      <w:r w:rsidRPr="00934004">
        <w:rPr>
          <w:bCs/>
          <w:sz w:val="20"/>
          <w:szCs w:val="20"/>
        </w:rPr>
        <w:t>(2009):</w:t>
      </w:r>
      <w:r w:rsidR="00F55625" w:rsidRPr="00934004">
        <w:rPr>
          <w:sz w:val="20"/>
          <w:szCs w:val="20"/>
        </w:rPr>
        <w:t xml:space="preserve"> </w:t>
      </w:r>
      <w:r w:rsidRPr="00934004">
        <w:rPr>
          <w:sz w:val="20"/>
          <w:szCs w:val="20"/>
        </w:rPr>
        <w:t>Th17</w:t>
      </w:r>
      <w:r w:rsidR="00F55625" w:rsidRPr="00934004">
        <w:rPr>
          <w:sz w:val="20"/>
          <w:szCs w:val="20"/>
        </w:rPr>
        <w:t xml:space="preserve"> </w:t>
      </w:r>
      <w:r w:rsidRPr="00934004">
        <w:rPr>
          <w:sz w:val="20"/>
          <w:szCs w:val="20"/>
        </w:rPr>
        <w:t>responses</w:t>
      </w:r>
      <w:r w:rsidR="00F55625" w:rsidRPr="00934004">
        <w:rPr>
          <w:sz w:val="20"/>
          <w:szCs w:val="20"/>
        </w:rPr>
        <w:t xml:space="preserve"> </w:t>
      </w:r>
      <w:r w:rsidRPr="00934004">
        <w:rPr>
          <w:sz w:val="20"/>
          <w:szCs w:val="20"/>
        </w:rPr>
        <w:t>and</w:t>
      </w:r>
      <w:r w:rsidR="00F55625" w:rsidRPr="00934004">
        <w:rPr>
          <w:sz w:val="20"/>
          <w:szCs w:val="20"/>
        </w:rPr>
        <w:t xml:space="preserve"> </w:t>
      </w:r>
      <w:r w:rsidRPr="00934004">
        <w:rPr>
          <w:sz w:val="20"/>
          <w:szCs w:val="20"/>
        </w:rPr>
        <w:t>host</w:t>
      </w:r>
      <w:r w:rsidR="00F55625" w:rsidRPr="00934004">
        <w:rPr>
          <w:sz w:val="20"/>
          <w:szCs w:val="20"/>
        </w:rPr>
        <w:t xml:space="preserve"> </w:t>
      </w:r>
      <w:r w:rsidRPr="00934004">
        <w:rPr>
          <w:sz w:val="20"/>
          <w:szCs w:val="20"/>
        </w:rPr>
        <w:t>defense</w:t>
      </w:r>
      <w:r w:rsidR="00F55625" w:rsidRPr="00934004">
        <w:rPr>
          <w:sz w:val="20"/>
          <w:szCs w:val="20"/>
        </w:rPr>
        <w:t xml:space="preserve"> </w:t>
      </w:r>
      <w:r w:rsidRPr="00934004">
        <w:rPr>
          <w:sz w:val="20"/>
          <w:szCs w:val="20"/>
        </w:rPr>
        <w:t>against</w:t>
      </w:r>
      <w:r w:rsidR="00F55625" w:rsidRPr="00934004">
        <w:rPr>
          <w:sz w:val="20"/>
          <w:szCs w:val="20"/>
        </w:rPr>
        <w:t xml:space="preserve"> </w:t>
      </w:r>
      <w:r w:rsidRPr="00934004">
        <w:rPr>
          <w:sz w:val="20"/>
          <w:szCs w:val="20"/>
        </w:rPr>
        <w:t>disease</w:t>
      </w:r>
      <w:r w:rsidR="00F55625" w:rsidRPr="00934004">
        <w:rPr>
          <w:sz w:val="20"/>
          <w:szCs w:val="20"/>
        </w:rPr>
        <w:t xml:space="preserve"> </w:t>
      </w:r>
      <w:r w:rsidRPr="00934004">
        <w:rPr>
          <w:sz w:val="20"/>
          <w:szCs w:val="20"/>
        </w:rPr>
        <w:t>and</w:t>
      </w:r>
      <w:r w:rsidR="00F55625" w:rsidRPr="00934004">
        <w:rPr>
          <w:sz w:val="20"/>
          <w:szCs w:val="20"/>
        </w:rPr>
        <w:t xml:space="preserve"> </w:t>
      </w:r>
      <w:r w:rsidRPr="00934004">
        <w:rPr>
          <w:sz w:val="20"/>
          <w:szCs w:val="20"/>
        </w:rPr>
        <w:t>induces</w:t>
      </w:r>
      <w:r w:rsidR="00F55625" w:rsidRPr="00934004">
        <w:rPr>
          <w:sz w:val="20"/>
          <w:szCs w:val="20"/>
        </w:rPr>
        <w:t xml:space="preserve"> </w:t>
      </w:r>
      <w:r w:rsidRPr="00934004">
        <w:rPr>
          <w:sz w:val="20"/>
          <w:szCs w:val="20"/>
        </w:rPr>
        <w:t>changes</w:t>
      </w:r>
      <w:r w:rsidR="00F55625" w:rsidRPr="00934004">
        <w:rPr>
          <w:sz w:val="20"/>
          <w:szCs w:val="20"/>
        </w:rPr>
        <w:t xml:space="preserve"> </w:t>
      </w:r>
      <w:r w:rsidRPr="00934004">
        <w:rPr>
          <w:sz w:val="20"/>
          <w:szCs w:val="20"/>
        </w:rPr>
        <w:t>in</w:t>
      </w:r>
      <w:r w:rsidR="00F55625" w:rsidRPr="00934004">
        <w:rPr>
          <w:sz w:val="20"/>
          <w:szCs w:val="20"/>
        </w:rPr>
        <w:t xml:space="preserve"> </w:t>
      </w:r>
      <w:r w:rsidRPr="00934004">
        <w:rPr>
          <w:sz w:val="20"/>
          <w:szCs w:val="20"/>
        </w:rPr>
        <w:t>the</w:t>
      </w:r>
      <w:r w:rsidR="00F55625" w:rsidRPr="00934004">
        <w:rPr>
          <w:sz w:val="20"/>
          <w:szCs w:val="20"/>
        </w:rPr>
        <w:t xml:space="preserve"> </w:t>
      </w:r>
      <w:r w:rsidRPr="00934004">
        <w:rPr>
          <w:sz w:val="20"/>
          <w:szCs w:val="20"/>
        </w:rPr>
        <w:t>regulatory</w:t>
      </w:r>
      <w:r w:rsidR="00F55625" w:rsidRPr="00934004">
        <w:rPr>
          <w:sz w:val="20"/>
          <w:szCs w:val="20"/>
        </w:rPr>
        <w:t xml:space="preserve"> </w:t>
      </w:r>
      <w:r w:rsidRPr="00934004">
        <w:rPr>
          <w:sz w:val="20"/>
          <w:szCs w:val="20"/>
        </w:rPr>
        <w:t>T-cell</w:t>
      </w:r>
      <w:r w:rsidR="00F55625" w:rsidRPr="00934004">
        <w:rPr>
          <w:sz w:val="20"/>
          <w:szCs w:val="20"/>
        </w:rPr>
        <w:t xml:space="preserve"> </w:t>
      </w:r>
      <w:r w:rsidRPr="00934004">
        <w:rPr>
          <w:sz w:val="20"/>
          <w:szCs w:val="20"/>
        </w:rPr>
        <w:t>phenotype.</w:t>
      </w:r>
      <w:r w:rsidR="00F55625" w:rsidRPr="00934004">
        <w:rPr>
          <w:sz w:val="20"/>
          <w:szCs w:val="20"/>
        </w:rPr>
        <w:t xml:space="preserve"> </w:t>
      </w:r>
      <w:r w:rsidRPr="00934004">
        <w:rPr>
          <w:sz w:val="20"/>
          <w:szCs w:val="20"/>
        </w:rPr>
        <w:t>Parasite</w:t>
      </w:r>
      <w:r w:rsidR="00F55625" w:rsidRPr="00934004">
        <w:rPr>
          <w:sz w:val="20"/>
          <w:szCs w:val="20"/>
        </w:rPr>
        <w:t xml:space="preserve"> </w:t>
      </w:r>
      <w:proofErr w:type="spellStart"/>
      <w:r w:rsidRPr="00934004">
        <w:rPr>
          <w:sz w:val="20"/>
          <w:szCs w:val="20"/>
        </w:rPr>
        <w:t>Immunol</w:t>
      </w:r>
      <w:proofErr w:type="spellEnd"/>
      <w:r w:rsidRPr="00934004">
        <w:rPr>
          <w:sz w:val="20"/>
          <w:szCs w:val="20"/>
        </w:rPr>
        <w:t>,</w:t>
      </w:r>
      <w:r w:rsidR="00F55625" w:rsidRPr="00934004">
        <w:rPr>
          <w:sz w:val="20"/>
          <w:szCs w:val="20"/>
        </w:rPr>
        <w:t xml:space="preserve"> </w:t>
      </w:r>
      <w:r w:rsidRPr="00934004">
        <w:rPr>
          <w:sz w:val="20"/>
          <w:szCs w:val="20"/>
        </w:rPr>
        <w:t>37(2):97-104.</w:t>
      </w:r>
      <w:r w:rsidR="00F55625" w:rsidRPr="00934004">
        <w:rPr>
          <w:sz w:val="20"/>
          <w:szCs w:val="20"/>
        </w:rPr>
        <w:t xml:space="preserve"> </w:t>
      </w:r>
    </w:p>
    <w:p w:rsidR="006F6DE8" w:rsidRPr="00934004" w:rsidRDefault="00F55625" w:rsidP="00934004">
      <w:pPr>
        <w:pStyle w:val="ListParagraph"/>
        <w:numPr>
          <w:ilvl w:val="0"/>
          <w:numId w:val="1"/>
        </w:numPr>
        <w:autoSpaceDE w:val="0"/>
        <w:autoSpaceDN w:val="0"/>
        <w:bidi w:val="0"/>
        <w:adjustRightInd w:val="0"/>
        <w:snapToGrid w:val="0"/>
        <w:spacing w:after="0" w:line="240" w:lineRule="auto"/>
        <w:ind w:firstLineChars="0"/>
        <w:jc w:val="both"/>
        <w:rPr>
          <w:rStyle w:val="element-citation"/>
          <w:rFonts w:ascii="Times New Roman" w:hAnsi="Times New Roman" w:cs="Times New Roman"/>
          <w:sz w:val="20"/>
          <w:szCs w:val="20"/>
        </w:rPr>
      </w:pPr>
      <w:proofErr w:type="spellStart"/>
      <w:r w:rsidRPr="00934004">
        <w:rPr>
          <w:rStyle w:val="element-citation"/>
          <w:rFonts w:ascii="Times New Roman" w:hAnsi="Times New Roman" w:cs="Times New Roman"/>
          <w:bCs/>
          <w:sz w:val="20"/>
          <w:szCs w:val="20"/>
        </w:rPr>
        <w:t>W</w:t>
      </w:r>
      <w:r w:rsidR="006F6DE8" w:rsidRPr="00934004">
        <w:rPr>
          <w:rStyle w:val="element-citation"/>
          <w:rFonts w:ascii="Times New Roman" w:hAnsi="Times New Roman" w:cs="Times New Roman"/>
          <w:bCs/>
          <w:sz w:val="20"/>
          <w:szCs w:val="20"/>
        </w:rPr>
        <w:t>en</w:t>
      </w:r>
      <w:proofErr w:type="spellEnd"/>
      <w:r w:rsidR="006F6DE8" w:rsidRPr="00934004">
        <w:rPr>
          <w:rStyle w:val="element-citation"/>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X,</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He.</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L</w:t>
      </w:r>
      <w:r w:rsidR="006F6DE8" w:rsidRPr="00934004">
        <w:rPr>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Chi.</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Y,</w:t>
      </w:r>
      <w:r w:rsidRPr="00934004">
        <w:rPr>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Zhou</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S</w:t>
      </w:r>
      <w:r w:rsidR="006F6DE8" w:rsidRPr="00934004">
        <w:rPr>
          <w:rFonts w:ascii="Times New Roman" w:hAnsi="Times New Roman" w:cs="Times New Roman"/>
          <w:bCs/>
          <w:sz w:val="20"/>
          <w:szCs w:val="20"/>
        </w:rPr>
        <w:t>;</w:t>
      </w:r>
      <w:r w:rsidRPr="00934004">
        <w:rPr>
          <w:rStyle w:val="element-citation"/>
          <w:rFonts w:ascii="Times New Roman" w:hAnsi="Times New Roman" w:cs="Times New Roman"/>
          <w:bCs/>
          <w:sz w:val="20"/>
          <w:szCs w:val="20"/>
        </w:rPr>
        <w:t xml:space="preserve"> </w:t>
      </w:r>
      <w:proofErr w:type="spellStart"/>
      <w:r w:rsidR="006F6DE8" w:rsidRPr="00934004">
        <w:rPr>
          <w:rStyle w:val="element-citation"/>
          <w:rFonts w:ascii="Times New Roman" w:hAnsi="Times New Roman" w:cs="Times New Roman"/>
          <w:bCs/>
          <w:sz w:val="20"/>
          <w:szCs w:val="20"/>
        </w:rPr>
        <w:t>Hoellwarth</w:t>
      </w:r>
      <w:proofErr w:type="spellEnd"/>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J.</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and</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Zhang,</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C.</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bCs/>
          <w:sz w:val="20"/>
          <w:szCs w:val="20"/>
        </w:rPr>
        <w:t>(2011):</w:t>
      </w:r>
      <w:r w:rsidRPr="00934004">
        <w:rPr>
          <w:rStyle w:val="element-citation"/>
          <w:rFonts w:ascii="Times New Roman" w:hAnsi="Times New Roman" w:cs="Times New Roman"/>
          <w:bCs/>
          <w:sz w:val="20"/>
          <w:szCs w:val="20"/>
        </w:rPr>
        <w:t xml:space="preserve"> </w:t>
      </w:r>
      <w:r w:rsidR="006F6DE8" w:rsidRPr="00934004">
        <w:rPr>
          <w:rStyle w:val="element-citation"/>
          <w:rFonts w:ascii="Times New Roman" w:hAnsi="Times New Roman" w:cs="Times New Roman"/>
          <w:sz w:val="20"/>
          <w:szCs w:val="20"/>
        </w:rPr>
        <w:t>Dynamics</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of</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Th17</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cells</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and</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their</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role</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in</w:t>
      </w:r>
      <w:r w:rsidRPr="00934004">
        <w:rPr>
          <w:rStyle w:val="element-citation"/>
          <w:rFonts w:ascii="Times New Roman" w:hAnsi="Times New Roman" w:cs="Times New Roman"/>
          <w:sz w:val="20"/>
          <w:szCs w:val="20"/>
        </w:rPr>
        <w:t xml:space="preserve"> </w:t>
      </w:r>
      <w:proofErr w:type="spellStart"/>
      <w:r w:rsidR="006F6DE8" w:rsidRPr="00934004">
        <w:rPr>
          <w:rStyle w:val="element-citation"/>
          <w:rFonts w:ascii="Times New Roman" w:hAnsi="Times New Roman" w:cs="Times New Roman"/>
          <w:sz w:val="20"/>
          <w:szCs w:val="20"/>
        </w:rPr>
        <w:t>Schistosoma</w:t>
      </w:r>
      <w:proofErr w:type="spellEnd"/>
      <w:r w:rsidRPr="00934004">
        <w:rPr>
          <w:rStyle w:val="element-citation"/>
          <w:rFonts w:ascii="Times New Roman" w:hAnsi="Times New Roman" w:cs="Times New Roman"/>
          <w:sz w:val="20"/>
          <w:szCs w:val="20"/>
        </w:rPr>
        <w:t xml:space="preserve"> </w:t>
      </w:r>
      <w:proofErr w:type="spellStart"/>
      <w:r w:rsidR="006F6DE8" w:rsidRPr="00934004">
        <w:rPr>
          <w:rStyle w:val="element-citation"/>
          <w:rFonts w:ascii="Times New Roman" w:hAnsi="Times New Roman" w:cs="Times New Roman"/>
          <w:sz w:val="20"/>
          <w:szCs w:val="20"/>
        </w:rPr>
        <w:t>japonicum</w:t>
      </w:r>
      <w:proofErr w:type="spellEnd"/>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infection</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in</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C57BL/6</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mice.</w:t>
      </w:r>
      <w:r w:rsidRPr="00934004">
        <w:rPr>
          <w:rStyle w:val="element-citation"/>
          <w:rFonts w:ascii="Times New Roman" w:hAnsi="Times New Roman" w:cs="Times New Roman"/>
          <w:sz w:val="20"/>
          <w:szCs w:val="20"/>
        </w:rPr>
        <w:t xml:space="preserve"> </w:t>
      </w:r>
      <w:proofErr w:type="spellStart"/>
      <w:r w:rsidR="006F6DE8" w:rsidRPr="00934004">
        <w:rPr>
          <w:rStyle w:val="element-citation"/>
          <w:rFonts w:ascii="Times New Roman" w:hAnsi="Times New Roman" w:cs="Times New Roman"/>
          <w:sz w:val="20"/>
          <w:szCs w:val="20"/>
        </w:rPr>
        <w:t>PLoS</w:t>
      </w:r>
      <w:proofErr w:type="spellEnd"/>
      <w:r w:rsidRPr="00934004">
        <w:rPr>
          <w:rStyle w:val="element-citation"/>
          <w:rFonts w:ascii="Times New Roman" w:hAnsi="Times New Roman" w:cs="Times New Roman"/>
          <w:sz w:val="20"/>
          <w:szCs w:val="20"/>
        </w:rPr>
        <w:t xml:space="preserve"> </w:t>
      </w:r>
      <w:proofErr w:type="spellStart"/>
      <w:r w:rsidR="006F6DE8" w:rsidRPr="00934004">
        <w:rPr>
          <w:rStyle w:val="element-citation"/>
          <w:rFonts w:ascii="Times New Roman" w:hAnsi="Times New Roman" w:cs="Times New Roman"/>
          <w:sz w:val="20"/>
          <w:szCs w:val="20"/>
        </w:rPr>
        <w:t>Negl</w:t>
      </w:r>
      <w:proofErr w:type="spellEnd"/>
      <w:r w:rsidRPr="00934004">
        <w:rPr>
          <w:rStyle w:val="element-citation"/>
          <w:rFonts w:ascii="Times New Roman" w:hAnsi="Times New Roman" w:cs="Times New Roman"/>
          <w:sz w:val="20"/>
          <w:szCs w:val="20"/>
        </w:rPr>
        <w:t xml:space="preserve"> </w:t>
      </w:r>
      <w:proofErr w:type="spellStart"/>
      <w:r w:rsidR="006F6DE8" w:rsidRPr="00934004">
        <w:rPr>
          <w:rStyle w:val="element-citation"/>
          <w:rFonts w:ascii="Times New Roman" w:hAnsi="Times New Roman" w:cs="Times New Roman"/>
          <w:sz w:val="20"/>
          <w:szCs w:val="20"/>
        </w:rPr>
        <w:t>Trop</w:t>
      </w:r>
      <w:proofErr w:type="spellEnd"/>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Dis.</w:t>
      </w:r>
      <w:r w:rsidRPr="00934004">
        <w:rPr>
          <w:rStyle w:val="element-citation"/>
          <w:rFonts w:ascii="Times New Roman" w:hAnsi="Times New Roman" w:cs="Times New Roman"/>
          <w:sz w:val="20"/>
          <w:szCs w:val="20"/>
        </w:rPr>
        <w:t xml:space="preserve"> </w:t>
      </w:r>
      <w:r w:rsidR="006F6DE8" w:rsidRPr="00934004">
        <w:rPr>
          <w:rStyle w:val="element-citation"/>
          <w:rFonts w:ascii="Times New Roman" w:hAnsi="Times New Roman" w:cs="Times New Roman"/>
          <w:sz w:val="20"/>
          <w:szCs w:val="20"/>
        </w:rPr>
        <w:t>5(11)</w:t>
      </w:r>
      <w:r w:rsidR="00934004" w:rsidRPr="00934004">
        <w:rPr>
          <w:rStyle w:val="element-citation"/>
          <w:rFonts w:ascii="Times New Roman" w:hAnsi="Times New Roman" w:cs="Times New Roman"/>
          <w:sz w:val="20"/>
          <w:szCs w:val="20"/>
        </w:rPr>
        <w:t>:</w:t>
      </w:r>
      <w:r w:rsidR="00934004">
        <w:rPr>
          <w:rStyle w:val="element-citation"/>
          <w:rFonts w:ascii="Times New Roman" w:hAnsi="Times New Roman" w:cs="Times New Roman"/>
          <w:sz w:val="20"/>
          <w:szCs w:val="20"/>
        </w:rPr>
        <w:t xml:space="preserve"> </w:t>
      </w:r>
      <w:r w:rsidR="00934004" w:rsidRPr="00934004">
        <w:rPr>
          <w:rStyle w:val="element-citation"/>
          <w:rFonts w:ascii="Times New Roman" w:hAnsi="Times New Roman" w:cs="Times New Roman"/>
          <w:sz w:val="20"/>
          <w:szCs w:val="20"/>
        </w:rPr>
        <w:t>e</w:t>
      </w:r>
      <w:r w:rsidR="006F6DE8" w:rsidRPr="00934004">
        <w:rPr>
          <w:rStyle w:val="element-citation"/>
          <w:rFonts w:ascii="Times New Roman" w:hAnsi="Times New Roman" w:cs="Times New Roman"/>
          <w:sz w:val="20"/>
          <w:szCs w:val="20"/>
        </w:rPr>
        <w:t>1399.</w:t>
      </w:r>
    </w:p>
    <w:p w:rsidR="006F6DE8" w:rsidRPr="00934004" w:rsidRDefault="006F6DE8" w:rsidP="00934004">
      <w:pPr>
        <w:pStyle w:val="ListParagraph"/>
        <w:numPr>
          <w:ilvl w:val="0"/>
          <w:numId w:val="1"/>
        </w:numPr>
        <w:bidi w:val="0"/>
        <w:snapToGrid w:val="0"/>
        <w:spacing w:after="0" w:line="240" w:lineRule="auto"/>
        <w:ind w:firstLineChars="0"/>
        <w:jc w:val="both"/>
        <w:rPr>
          <w:rFonts w:ascii="Times New Roman" w:hAnsi="Times New Roman" w:cs="Times New Roman"/>
          <w:sz w:val="20"/>
          <w:szCs w:val="20"/>
        </w:rPr>
      </w:pPr>
      <w:r w:rsidRPr="00934004">
        <w:rPr>
          <w:rFonts w:ascii="Times New Roman" w:eastAsia="Calibri" w:hAnsi="Times New Roman" w:cs="Times New Roman"/>
          <w:bCs/>
          <w:sz w:val="20"/>
          <w:szCs w:val="20"/>
        </w:rPr>
        <w:t>WHO</w:t>
      </w:r>
      <w:r w:rsidR="00F55625" w:rsidRPr="00934004">
        <w:rPr>
          <w:rFonts w:ascii="Times New Roman" w:eastAsia="Calibri" w:hAnsi="Times New Roman" w:cs="Times New Roman"/>
          <w:bCs/>
          <w:sz w:val="20"/>
          <w:szCs w:val="20"/>
        </w:rPr>
        <w:t xml:space="preserve"> </w:t>
      </w:r>
      <w:r w:rsidRPr="00934004">
        <w:rPr>
          <w:rFonts w:ascii="Times New Roman" w:eastAsia="Calibri" w:hAnsi="Times New Roman" w:cs="Times New Roman"/>
          <w:bCs/>
          <w:sz w:val="20"/>
          <w:szCs w:val="20"/>
        </w:rPr>
        <w:t>(2011):</w:t>
      </w:r>
      <w:r w:rsidR="00F55625" w:rsidRPr="00934004">
        <w:rPr>
          <w:rFonts w:ascii="Times New Roman" w:eastAsia="Calibri" w:hAnsi="Times New Roman" w:cs="Times New Roman"/>
          <w:sz w:val="20"/>
          <w:szCs w:val="20"/>
        </w:rPr>
        <w:t xml:space="preserve"> </w:t>
      </w:r>
      <w:r w:rsidRPr="00934004">
        <w:rPr>
          <w:rFonts w:ascii="Times New Roman" w:eastAsia="Calibri" w:hAnsi="Times New Roman" w:cs="Times New Roman"/>
          <w:sz w:val="20"/>
          <w:szCs w:val="20"/>
        </w:rPr>
        <w:t>Global</w:t>
      </w:r>
      <w:r w:rsidR="00F55625" w:rsidRPr="00934004">
        <w:rPr>
          <w:rFonts w:ascii="Times New Roman" w:eastAsia="Calibri" w:hAnsi="Times New Roman" w:cs="Times New Roman"/>
          <w:sz w:val="20"/>
          <w:szCs w:val="20"/>
        </w:rPr>
        <w:t xml:space="preserve"> </w:t>
      </w:r>
      <w:r w:rsidRPr="00934004">
        <w:rPr>
          <w:rFonts w:ascii="Times New Roman" w:eastAsia="Calibri" w:hAnsi="Times New Roman" w:cs="Times New Roman"/>
          <w:sz w:val="20"/>
          <w:szCs w:val="20"/>
        </w:rPr>
        <w:t>trends</w:t>
      </w:r>
      <w:r w:rsidR="00F55625" w:rsidRPr="00934004">
        <w:rPr>
          <w:rFonts w:ascii="Times New Roman" w:eastAsia="Calibri" w:hAnsi="Times New Roman" w:cs="Times New Roman"/>
          <w:sz w:val="20"/>
          <w:szCs w:val="20"/>
        </w:rPr>
        <w:t xml:space="preserve"> </w:t>
      </w:r>
      <w:r w:rsidRPr="00934004">
        <w:rPr>
          <w:rFonts w:ascii="Times New Roman" w:eastAsia="Calibri" w:hAnsi="Times New Roman" w:cs="Times New Roman"/>
          <w:sz w:val="20"/>
          <w:szCs w:val="20"/>
        </w:rPr>
        <w:t>in</w:t>
      </w:r>
      <w:r w:rsidR="00F55625" w:rsidRPr="00934004">
        <w:rPr>
          <w:rFonts w:ascii="Times New Roman" w:eastAsia="Calibri" w:hAnsi="Times New Roman" w:cs="Times New Roman"/>
          <w:sz w:val="20"/>
          <w:szCs w:val="20"/>
        </w:rPr>
        <w:t xml:space="preserve"> </w:t>
      </w:r>
      <w:proofErr w:type="spellStart"/>
      <w:r w:rsidRPr="00934004">
        <w:rPr>
          <w:rFonts w:ascii="Times New Roman" w:eastAsia="Calibri" w:hAnsi="Times New Roman" w:cs="Times New Roman"/>
          <w:sz w:val="20"/>
          <w:szCs w:val="20"/>
        </w:rPr>
        <w:t>schistosomiasis</w:t>
      </w:r>
      <w:proofErr w:type="spellEnd"/>
      <w:r w:rsidR="00F55625" w:rsidRPr="00934004">
        <w:rPr>
          <w:rFonts w:ascii="Times New Roman" w:eastAsia="Calibri" w:hAnsi="Times New Roman" w:cs="Times New Roman"/>
          <w:sz w:val="20"/>
          <w:szCs w:val="20"/>
        </w:rPr>
        <w:t xml:space="preserve"> </w:t>
      </w:r>
      <w:r w:rsidRPr="00934004">
        <w:rPr>
          <w:rFonts w:ascii="Times New Roman" w:eastAsia="Calibri" w:hAnsi="Times New Roman" w:cs="Times New Roman"/>
          <w:sz w:val="20"/>
          <w:szCs w:val="20"/>
        </w:rPr>
        <w:t>control.</w:t>
      </w:r>
      <w:r w:rsidR="00F55625" w:rsidRPr="00934004">
        <w:rPr>
          <w:rFonts w:ascii="Times New Roman" w:eastAsia="Calibri" w:hAnsi="Times New Roman" w:cs="Times New Roman"/>
          <w:sz w:val="20"/>
          <w:szCs w:val="20"/>
        </w:rPr>
        <w:t xml:space="preserve"> </w:t>
      </w:r>
      <w:r w:rsidRPr="00934004">
        <w:rPr>
          <w:rFonts w:ascii="Times New Roman" w:eastAsia="Calibri" w:hAnsi="Times New Roman" w:cs="Times New Roman"/>
          <w:sz w:val="20"/>
          <w:szCs w:val="20"/>
        </w:rPr>
        <w:t>Bull</w:t>
      </w:r>
      <w:r w:rsidR="00934004" w:rsidRPr="00934004">
        <w:rPr>
          <w:rFonts w:ascii="Times New Roman" w:eastAsia="Calibri" w:hAnsi="Times New Roman" w:cs="Times New Roman"/>
          <w:sz w:val="20"/>
          <w:szCs w:val="20"/>
        </w:rPr>
        <w:t>.</w:t>
      </w:r>
      <w:r w:rsidR="00934004">
        <w:rPr>
          <w:rFonts w:ascii="Times New Roman" w:eastAsia="Calibri" w:hAnsi="Times New Roman" w:cs="Times New Roman"/>
          <w:sz w:val="20"/>
          <w:szCs w:val="20"/>
        </w:rPr>
        <w:t xml:space="preserve"> </w:t>
      </w:r>
      <w:r w:rsidR="00934004" w:rsidRPr="00934004">
        <w:rPr>
          <w:rFonts w:ascii="Times New Roman" w:eastAsia="Calibri" w:hAnsi="Times New Roman" w:cs="Times New Roman"/>
          <w:sz w:val="20"/>
          <w:szCs w:val="20"/>
        </w:rPr>
        <w:t>G</w:t>
      </w:r>
      <w:r w:rsidRPr="00934004">
        <w:rPr>
          <w:rFonts w:ascii="Times New Roman" w:eastAsia="Calibri" w:hAnsi="Times New Roman" w:cs="Times New Roman"/>
          <w:sz w:val="20"/>
          <w:szCs w:val="20"/>
        </w:rPr>
        <w:t>eneva,</w:t>
      </w:r>
      <w:r w:rsidR="00F55625" w:rsidRPr="00934004">
        <w:rPr>
          <w:rFonts w:ascii="Times New Roman" w:eastAsia="Calibri" w:hAnsi="Times New Roman" w:cs="Times New Roman"/>
          <w:sz w:val="20"/>
          <w:szCs w:val="20"/>
        </w:rPr>
        <w:t xml:space="preserve"> </w:t>
      </w:r>
      <w:r w:rsidRPr="00934004">
        <w:rPr>
          <w:rFonts w:ascii="Times New Roman" w:eastAsia="Calibri" w:hAnsi="Times New Roman" w:cs="Times New Roman"/>
          <w:sz w:val="20"/>
          <w:szCs w:val="20"/>
        </w:rPr>
        <w:t>World</w:t>
      </w:r>
      <w:r w:rsidR="00F55625" w:rsidRPr="00934004">
        <w:rPr>
          <w:rFonts w:ascii="Times New Roman" w:eastAsia="Calibri" w:hAnsi="Times New Roman" w:cs="Times New Roman"/>
          <w:sz w:val="20"/>
          <w:szCs w:val="20"/>
        </w:rPr>
        <w:t xml:space="preserve"> </w:t>
      </w:r>
      <w:r w:rsidRPr="00934004">
        <w:rPr>
          <w:rFonts w:ascii="Times New Roman" w:eastAsia="Calibri" w:hAnsi="Times New Roman" w:cs="Times New Roman"/>
          <w:sz w:val="20"/>
          <w:szCs w:val="20"/>
        </w:rPr>
        <w:t>Health</w:t>
      </w:r>
      <w:r w:rsidR="00F55625" w:rsidRPr="00934004">
        <w:rPr>
          <w:rFonts w:ascii="Times New Roman" w:eastAsia="Calibri" w:hAnsi="Times New Roman" w:cs="Times New Roman"/>
          <w:sz w:val="20"/>
          <w:szCs w:val="20"/>
        </w:rPr>
        <w:t xml:space="preserve"> </w:t>
      </w:r>
      <w:r w:rsidRPr="00934004">
        <w:rPr>
          <w:rFonts w:ascii="Times New Roman" w:eastAsia="Calibri" w:hAnsi="Times New Roman" w:cs="Times New Roman"/>
          <w:sz w:val="20"/>
          <w:szCs w:val="20"/>
        </w:rPr>
        <w:t>Organization,</w:t>
      </w:r>
      <w:r w:rsidR="00F55625" w:rsidRPr="00934004">
        <w:rPr>
          <w:rFonts w:ascii="Times New Roman" w:eastAsia="Calibri" w:hAnsi="Times New Roman" w:cs="Times New Roman"/>
          <w:sz w:val="20"/>
          <w:szCs w:val="20"/>
        </w:rPr>
        <w:t xml:space="preserve"> </w:t>
      </w:r>
      <w:r w:rsidRPr="00934004">
        <w:rPr>
          <w:rFonts w:ascii="Times New Roman" w:eastAsia="Calibri" w:hAnsi="Times New Roman" w:cs="Times New Roman"/>
          <w:sz w:val="20"/>
          <w:szCs w:val="20"/>
        </w:rPr>
        <w:t>vol.86</w:t>
      </w:r>
      <w:r w:rsidR="00F55625" w:rsidRPr="00934004">
        <w:rPr>
          <w:rFonts w:ascii="Times New Roman" w:eastAsia="Calibri" w:hAnsi="Times New Roman" w:cs="Times New Roman"/>
          <w:sz w:val="20"/>
          <w:szCs w:val="20"/>
        </w:rPr>
        <w:t xml:space="preserve"> </w:t>
      </w:r>
      <w:r w:rsidRPr="00934004">
        <w:rPr>
          <w:rFonts w:ascii="Times New Roman" w:eastAsia="Calibri" w:hAnsi="Times New Roman" w:cs="Times New Roman"/>
          <w:sz w:val="20"/>
          <w:szCs w:val="20"/>
        </w:rPr>
        <w:t>no.10.</w:t>
      </w:r>
    </w:p>
    <w:p w:rsidR="00035653" w:rsidRPr="00035653" w:rsidRDefault="006F6DE8" w:rsidP="00934004">
      <w:pPr>
        <w:pStyle w:val="ListParagraph"/>
        <w:numPr>
          <w:ilvl w:val="0"/>
          <w:numId w:val="1"/>
        </w:numPr>
        <w:shd w:val="clear" w:color="auto" w:fill="FFFFFF"/>
        <w:bidi w:val="0"/>
        <w:snapToGrid w:val="0"/>
        <w:spacing w:after="0" w:line="240" w:lineRule="auto"/>
        <w:ind w:left="425" w:firstLineChars="0" w:hanging="425"/>
        <w:jc w:val="both"/>
        <w:rPr>
          <w:rFonts w:hint="eastAsia"/>
          <w:color w:val="000000"/>
          <w:sz w:val="20"/>
          <w:szCs w:val="20"/>
          <w:lang w:eastAsia="zh-CN"/>
        </w:rPr>
      </w:pPr>
      <w:r w:rsidRPr="00035653">
        <w:rPr>
          <w:rFonts w:ascii="Times New Roman" w:hAnsi="Times New Roman" w:cs="Times New Roman"/>
          <w:bCs/>
          <w:color w:val="222222"/>
          <w:sz w:val="20"/>
          <w:szCs w:val="20"/>
          <w:shd w:val="clear" w:color="auto" w:fill="FFFFFF"/>
        </w:rPr>
        <w:t>WHO</w:t>
      </w:r>
      <w:r w:rsidR="00F55625" w:rsidRPr="00035653">
        <w:rPr>
          <w:rFonts w:ascii="Times New Roman" w:hAnsi="Times New Roman" w:cs="Times New Roman"/>
          <w:bCs/>
          <w:color w:val="222222"/>
          <w:sz w:val="20"/>
          <w:szCs w:val="20"/>
          <w:shd w:val="clear" w:color="auto" w:fill="FFFFFF"/>
        </w:rPr>
        <w:t xml:space="preserve"> </w:t>
      </w:r>
      <w:r w:rsidRPr="00035653">
        <w:rPr>
          <w:rFonts w:ascii="Times New Roman" w:hAnsi="Times New Roman" w:cs="Times New Roman"/>
          <w:bCs/>
          <w:color w:val="222222"/>
          <w:sz w:val="20"/>
          <w:szCs w:val="20"/>
          <w:shd w:val="clear" w:color="auto" w:fill="FFFFFF"/>
        </w:rPr>
        <w:t>Expert</w:t>
      </w:r>
      <w:r w:rsidR="00F55625" w:rsidRPr="00035653">
        <w:rPr>
          <w:rFonts w:ascii="Times New Roman" w:hAnsi="Times New Roman" w:cs="Times New Roman"/>
          <w:bCs/>
          <w:color w:val="222222"/>
          <w:sz w:val="20"/>
          <w:szCs w:val="20"/>
          <w:shd w:val="clear" w:color="auto" w:fill="FFFFFF"/>
        </w:rPr>
        <w:t xml:space="preserve"> </w:t>
      </w:r>
      <w:r w:rsidRPr="00035653">
        <w:rPr>
          <w:rFonts w:ascii="Times New Roman" w:hAnsi="Times New Roman" w:cs="Times New Roman"/>
          <w:bCs/>
          <w:color w:val="222222"/>
          <w:sz w:val="20"/>
          <w:szCs w:val="20"/>
          <w:shd w:val="clear" w:color="auto" w:fill="FFFFFF"/>
        </w:rPr>
        <w:t>Committee</w:t>
      </w:r>
      <w:r w:rsidR="00F55625" w:rsidRPr="00035653">
        <w:rPr>
          <w:rFonts w:ascii="Times New Roman" w:hAnsi="Times New Roman" w:cs="Times New Roman"/>
          <w:bCs/>
          <w:color w:val="222222"/>
          <w:sz w:val="20"/>
          <w:szCs w:val="20"/>
          <w:shd w:val="clear" w:color="auto" w:fill="FFFFFF"/>
        </w:rPr>
        <w:t xml:space="preserve"> </w:t>
      </w:r>
      <w:r w:rsidRPr="00035653">
        <w:rPr>
          <w:rFonts w:ascii="Times New Roman" w:hAnsi="Times New Roman" w:cs="Times New Roman"/>
          <w:bCs/>
          <w:color w:val="222222"/>
          <w:sz w:val="20"/>
          <w:szCs w:val="20"/>
          <w:shd w:val="clear" w:color="auto" w:fill="FFFFFF"/>
        </w:rPr>
        <w:t>(2002):</w:t>
      </w:r>
      <w:r w:rsidR="00F55625" w:rsidRPr="00035653">
        <w:rPr>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Prevention</w:t>
      </w:r>
      <w:r w:rsidR="00F55625" w:rsidRPr="00035653">
        <w:rPr>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and</w:t>
      </w:r>
      <w:r w:rsidR="00F55625" w:rsidRPr="00035653">
        <w:rPr>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control</w:t>
      </w:r>
      <w:r w:rsidR="00F55625" w:rsidRPr="00035653">
        <w:rPr>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of</w:t>
      </w:r>
      <w:r w:rsidR="00F55625" w:rsidRPr="00035653">
        <w:rPr>
          <w:rFonts w:ascii="Times New Roman" w:hAnsi="Times New Roman" w:cs="Times New Roman"/>
          <w:color w:val="222222"/>
          <w:sz w:val="20"/>
          <w:szCs w:val="20"/>
          <w:shd w:val="clear" w:color="auto" w:fill="FFFFFF"/>
        </w:rPr>
        <w:t xml:space="preserve"> </w:t>
      </w:r>
      <w:proofErr w:type="spellStart"/>
      <w:r w:rsidRPr="00035653">
        <w:rPr>
          <w:rFonts w:ascii="Times New Roman" w:hAnsi="Times New Roman" w:cs="Times New Roman"/>
          <w:color w:val="222222"/>
          <w:sz w:val="20"/>
          <w:szCs w:val="20"/>
          <w:shd w:val="clear" w:color="auto" w:fill="FFFFFF"/>
        </w:rPr>
        <w:t>schistosomiasis</w:t>
      </w:r>
      <w:proofErr w:type="spellEnd"/>
      <w:r w:rsidR="00F55625" w:rsidRPr="00035653">
        <w:rPr>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and</w:t>
      </w:r>
      <w:r w:rsidR="00F55625" w:rsidRPr="00035653">
        <w:rPr>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soil-transmitted</w:t>
      </w:r>
      <w:r w:rsidR="00F55625" w:rsidRPr="00035653">
        <w:rPr>
          <w:rFonts w:ascii="Times New Roman" w:hAnsi="Times New Roman" w:cs="Times New Roman"/>
          <w:color w:val="222222"/>
          <w:sz w:val="20"/>
          <w:szCs w:val="20"/>
          <w:shd w:val="clear" w:color="auto" w:fill="FFFFFF"/>
        </w:rPr>
        <w:t xml:space="preserve"> </w:t>
      </w:r>
      <w:proofErr w:type="spellStart"/>
      <w:r w:rsidRPr="00035653">
        <w:rPr>
          <w:rFonts w:ascii="Times New Roman" w:hAnsi="Times New Roman" w:cs="Times New Roman"/>
          <w:color w:val="222222"/>
          <w:sz w:val="20"/>
          <w:szCs w:val="20"/>
          <w:shd w:val="clear" w:color="auto" w:fill="FFFFFF"/>
        </w:rPr>
        <w:t>helminthiasis</w:t>
      </w:r>
      <w:proofErr w:type="spellEnd"/>
      <w:r w:rsidRPr="00035653">
        <w:rPr>
          <w:rFonts w:ascii="Times New Roman" w:hAnsi="Times New Roman" w:cs="Times New Roman"/>
          <w:color w:val="222222"/>
          <w:sz w:val="20"/>
          <w:szCs w:val="20"/>
          <w:shd w:val="clear" w:color="auto" w:fill="FFFFFF"/>
        </w:rPr>
        <w:t>.</w:t>
      </w:r>
      <w:r w:rsidR="00F55625" w:rsidRPr="00035653">
        <w:rPr>
          <w:rStyle w:val="apple-converted-space"/>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World</w:t>
      </w:r>
      <w:r w:rsidR="00F55625" w:rsidRPr="00035653">
        <w:rPr>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Health</w:t>
      </w:r>
      <w:r w:rsidR="00F55625" w:rsidRPr="00035653">
        <w:rPr>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Organization</w:t>
      </w:r>
      <w:r w:rsidR="00F55625" w:rsidRPr="00035653">
        <w:rPr>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technical</w:t>
      </w:r>
      <w:r w:rsidR="00F55625" w:rsidRPr="00035653">
        <w:rPr>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report</w:t>
      </w:r>
      <w:r w:rsidR="00F55625" w:rsidRPr="00035653">
        <w:rPr>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series,</w:t>
      </w:r>
      <w:r w:rsidR="00F55625" w:rsidRPr="00035653">
        <w:rPr>
          <w:rStyle w:val="apple-converted-space"/>
          <w:rFonts w:ascii="Times New Roman" w:hAnsi="Times New Roman" w:cs="Times New Roman"/>
          <w:color w:val="222222"/>
          <w:sz w:val="20"/>
          <w:szCs w:val="20"/>
          <w:shd w:val="clear" w:color="auto" w:fill="FFFFFF"/>
        </w:rPr>
        <w:t xml:space="preserve"> </w:t>
      </w:r>
      <w:r w:rsidRPr="00035653">
        <w:rPr>
          <w:rFonts w:ascii="Times New Roman" w:hAnsi="Times New Roman" w:cs="Times New Roman"/>
          <w:color w:val="222222"/>
          <w:sz w:val="20"/>
          <w:szCs w:val="20"/>
          <w:shd w:val="clear" w:color="auto" w:fill="FFFFFF"/>
        </w:rPr>
        <w:t>912,</w:t>
      </w:r>
      <w:r w:rsidR="00F55625" w:rsidRPr="00035653">
        <w:rPr>
          <w:rFonts w:ascii="Times New Roman" w:hAnsi="Times New Roman" w:cs="Times New Roman"/>
          <w:color w:val="222222"/>
          <w:sz w:val="20"/>
          <w:szCs w:val="20"/>
          <w:shd w:val="clear" w:color="auto" w:fill="FFFFFF"/>
        </w:rPr>
        <w:t xml:space="preserve"> </w:t>
      </w:r>
      <w:proofErr w:type="spellStart"/>
      <w:r w:rsidRPr="00035653">
        <w:rPr>
          <w:rFonts w:ascii="Times New Roman" w:hAnsi="Times New Roman" w:cs="Times New Roman"/>
          <w:color w:val="222222"/>
          <w:sz w:val="20"/>
          <w:szCs w:val="20"/>
          <w:shd w:val="clear" w:color="auto" w:fill="FFFFFF"/>
        </w:rPr>
        <w:t>i</w:t>
      </w:r>
      <w:proofErr w:type="spellEnd"/>
      <w:r w:rsidRPr="00035653">
        <w:rPr>
          <w:rFonts w:ascii="Times New Roman" w:hAnsi="Times New Roman" w:cs="Times New Roman"/>
          <w:color w:val="222222"/>
          <w:sz w:val="20"/>
          <w:szCs w:val="20"/>
          <w:shd w:val="clear" w:color="auto" w:fill="FFFFFF"/>
        </w:rPr>
        <w:t>.‏</w:t>
      </w:r>
    </w:p>
    <w:p w:rsidR="00035653" w:rsidRPr="00035653" w:rsidRDefault="00035653" w:rsidP="00934004">
      <w:pPr>
        <w:pStyle w:val="p"/>
        <w:shd w:val="clear" w:color="auto" w:fill="FFFFFF"/>
        <w:snapToGrid w:val="0"/>
        <w:spacing w:before="0" w:beforeAutospacing="0" w:after="0" w:afterAutospacing="0"/>
        <w:ind w:left="425" w:hanging="425"/>
        <w:jc w:val="both"/>
        <w:rPr>
          <w:rFonts w:eastAsiaTheme="minorEastAsia" w:hint="eastAsia"/>
          <w:color w:val="000000"/>
          <w:sz w:val="20"/>
          <w:szCs w:val="20"/>
          <w:lang w:eastAsia="zh-CN"/>
        </w:rPr>
        <w:sectPr w:rsidR="00035653" w:rsidRPr="00035653" w:rsidSect="00934004">
          <w:type w:val="continuous"/>
          <w:pgSz w:w="12242" w:h="15842" w:code="1"/>
          <w:pgMar w:top="1440" w:right="1440" w:bottom="1440" w:left="1440" w:header="720" w:footer="720" w:gutter="0"/>
          <w:cols w:num="2" w:space="550"/>
          <w:docGrid w:linePitch="360"/>
        </w:sectPr>
      </w:pPr>
    </w:p>
    <w:p w:rsidR="00F55625" w:rsidRPr="00934004" w:rsidRDefault="00F55625" w:rsidP="00934004">
      <w:pPr>
        <w:pStyle w:val="p"/>
        <w:shd w:val="clear" w:color="auto" w:fill="FFFFFF"/>
        <w:snapToGrid w:val="0"/>
        <w:spacing w:before="0" w:beforeAutospacing="0" w:after="0" w:afterAutospacing="0"/>
        <w:ind w:left="425" w:hanging="425"/>
        <w:jc w:val="both"/>
        <w:rPr>
          <w:color w:val="000000"/>
          <w:sz w:val="20"/>
          <w:szCs w:val="20"/>
        </w:rPr>
      </w:pPr>
    </w:p>
    <w:p w:rsidR="00F55625" w:rsidRPr="00934004" w:rsidRDefault="00F55625" w:rsidP="00934004">
      <w:pPr>
        <w:bidi w:val="0"/>
        <w:snapToGrid w:val="0"/>
        <w:spacing w:after="0" w:line="240" w:lineRule="auto"/>
        <w:ind w:left="425" w:hanging="425"/>
        <w:jc w:val="both"/>
        <w:rPr>
          <w:rFonts w:ascii="Times New Roman" w:hAnsi="Times New Roman" w:cs="Times New Roman"/>
          <w:sz w:val="20"/>
          <w:szCs w:val="20"/>
          <w:lang w:eastAsia="zh-CN"/>
        </w:rPr>
      </w:pPr>
    </w:p>
    <w:p w:rsidR="00934004" w:rsidRPr="00934004" w:rsidRDefault="00934004" w:rsidP="00934004">
      <w:pPr>
        <w:bidi w:val="0"/>
        <w:snapToGrid w:val="0"/>
        <w:spacing w:after="0" w:line="240" w:lineRule="auto"/>
        <w:ind w:firstLine="425"/>
        <w:jc w:val="both"/>
        <w:rPr>
          <w:rFonts w:ascii="Times New Roman" w:hAnsi="Times New Roman" w:cs="Times New Roman"/>
          <w:sz w:val="20"/>
          <w:szCs w:val="20"/>
          <w:lang w:eastAsia="zh-CN"/>
        </w:rPr>
      </w:pPr>
    </w:p>
    <w:p w:rsidR="005D70EB" w:rsidRPr="00F55625" w:rsidRDefault="00F55625" w:rsidP="00934004">
      <w:pPr>
        <w:bidi w:val="0"/>
        <w:snapToGrid w:val="0"/>
        <w:spacing w:after="0" w:line="240" w:lineRule="auto"/>
        <w:jc w:val="both"/>
        <w:rPr>
          <w:rFonts w:ascii="Times New Roman" w:eastAsia="Times New Roman" w:hAnsi="Times New Roman" w:cs="Times New Roman"/>
          <w:sz w:val="20"/>
          <w:szCs w:val="20"/>
        </w:rPr>
      </w:pPr>
      <w:r w:rsidRPr="00F55625">
        <w:rPr>
          <w:rFonts w:ascii="Times New Roman" w:eastAsia="Times New Roman" w:hAnsi="Times New Roman" w:cs="Times New Roman"/>
          <w:sz w:val="20"/>
          <w:szCs w:val="20"/>
        </w:rPr>
        <w:t>9/10/2018</w:t>
      </w:r>
    </w:p>
    <w:sectPr w:rsidR="005D70EB" w:rsidRPr="00F55625" w:rsidSect="00F55625">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E96" w:rsidRDefault="00AB4E96" w:rsidP="008C0310">
      <w:pPr>
        <w:spacing w:after="0" w:line="240" w:lineRule="auto"/>
      </w:pPr>
      <w:r>
        <w:separator/>
      </w:r>
    </w:p>
  </w:endnote>
  <w:endnote w:type="continuationSeparator" w:id="0">
    <w:p w:rsidR="00AB4E96" w:rsidRDefault="00AB4E96" w:rsidP="008C0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04" w:rsidRPr="00123388" w:rsidRDefault="00C270AC" w:rsidP="00123388">
    <w:pPr>
      <w:bidi w:val="0"/>
      <w:spacing w:after="0" w:line="240" w:lineRule="auto"/>
      <w:jc w:val="center"/>
      <w:rPr>
        <w:rFonts w:ascii="Times New Roman" w:hAnsi="Times New Roman" w:cs="Times New Roman"/>
        <w:sz w:val="20"/>
      </w:rPr>
    </w:pPr>
    <w:r w:rsidRPr="00123388">
      <w:rPr>
        <w:rFonts w:ascii="Times New Roman" w:hAnsi="Times New Roman" w:cs="Times New Roman"/>
        <w:sz w:val="20"/>
      </w:rPr>
      <w:fldChar w:fldCharType="begin"/>
    </w:r>
    <w:r w:rsidR="00123388" w:rsidRPr="00123388">
      <w:rPr>
        <w:rFonts w:ascii="Times New Roman" w:hAnsi="Times New Roman" w:cs="Times New Roman"/>
        <w:sz w:val="20"/>
      </w:rPr>
      <w:instrText xml:space="preserve"> page </w:instrText>
    </w:r>
    <w:r w:rsidRPr="00123388">
      <w:rPr>
        <w:rFonts w:ascii="Times New Roman" w:hAnsi="Times New Roman" w:cs="Times New Roman"/>
        <w:sz w:val="20"/>
      </w:rPr>
      <w:fldChar w:fldCharType="separate"/>
    </w:r>
    <w:r w:rsidR="00035653">
      <w:rPr>
        <w:rFonts w:ascii="Times New Roman" w:hAnsi="Times New Roman" w:cs="Times New Roman"/>
        <w:noProof/>
        <w:sz w:val="20"/>
      </w:rPr>
      <w:t>81</w:t>
    </w:r>
    <w:r w:rsidRPr="0012338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E96" w:rsidRDefault="00AB4E96" w:rsidP="008C0310">
      <w:pPr>
        <w:spacing w:after="0" w:line="240" w:lineRule="auto"/>
      </w:pPr>
      <w:r>
        <w:separator/>
      </w:r>
    </w:p>
  </w:footnote>
  <w:footnote w:type="continuationSeparator" w:id="0">
    <w:p w:rsidR="00AB4E96" w:rsidRDefault="00AB4E96" w:rsidP="008C0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388" w:rsidRPr="00123388" w:rsidRDefault="00123388" w:rsidP="0012338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23388">
      <w:rPr>
        <w:rFonts w:ascii="Times New Roman" w:hAnsi="Times New Roman" w:cs="Times New Roman" w:hint="eastAsia"/>
        <w:iCs/>
        <w:color w:val="000000"/>
        <w:sz w:val="20"/>
        <w:szCs w:val="20"/>
      </w:rPr>
      <w:tab/>
    </w:r>
    <w:r w:rsidRPr="00123388">
      <w:rPr>
        <w:rFonts w:ascii="Times New Roman" w:hAnsi="Times New Roman" w:cs="Times New Roman"/>
        <w:iCs/>
        <w:color w:val="000000"/>
        <w:sz w:val="20"/>
        <w:szCs w:val="20"/>
      </w:rPr>
      <w:t xml:space="preserve">Researcher </w:t>
    </w:r>
    <w:r w:rsidRPr="00123388">
      <w:rPr>
        <w:rFonts w:ascii="Times New Roman" w:hAnsi="Times New Roman" w:cs="Times New Roman"/>
        <w:iCs/>
        <w:sz w:val="20"/>
        <w:szCs w:val="20"/>
      </w:rPr>
      <w:t>201</w:t>
    </w:r>
    <w:r w:rsidRPr="00123388">
      <w:rPr>
        <w:rFonts w:ascii="Times New Roman" w:hAnsi="Times New Roman" w:cs="Times New Roman" w:hint="eastAsia"/>
        <w:iCs/>
        <w:sz w:val="20"/>
        <w:szCs w:val="20"/>
      </w:rPr>
      <w:t>8</w:t>
    </w:r>
    <w:r w:rsidRPr="00123388">
      <w:rPr>
        <w:rFonts w:ascii="Times New Roman" w:hAnsi="Times New Roman" w:cs="Times New Roman"/>
        <w:iCs/>
        <w:sz w:val="20"/>
        <w:szCs w:val="20"/>
      </w:rPr>
      <w:t>;</w:t>
    </w:r>
    <w:r w:rsidRPr="00123388">
      <w:rPr>
        <w:rFonts w:ascii="Times New Roman" w:hAnsi="Times New Roman" w:cs="Times New Roman" w:hint="eastAsia"/>
        <w:iCs/>
        <w:sz w:val="20"/>
        <w:szCs w:val="20"/>
      </w:rPr>
      <w:t>10</w:t>
    </w:r>
    <w:r w:rsidRPr="00123388">
      <w:rPr>
        <w:rFonts w:ascii="Times New Roman" w:hAnsi="Times New Roman" w:cs="Times New Roman"/>
        <w:iCs/>
        <w:sz w:val="20"/>
        <w:szCs w:val="20"/>
      </w:rPr>
      <w:t>(</w:t>
    </w:r>
    <w:r w:rsidRPr="00123388">
      <w:rPr>
        <w:rFonts w:ascii="Times New Roman" w:hAnsi="Times New Roman" w:cs="Times New Roman" w:hint="eastAsia"/>
        <w:iCs/>
        <w:sz w:val="20"/>
        <w:szCs w:val="20"/>
      </w:rPr>
      <w:t>8</w:t>
    </w:r>
    <w:r w:rsidRPr="00123388">
      <w:rPr>
        <w:rFonts w:ascii="Times New Roman" w:hAnsi="Times New Roman" w:cs="Times New Roman"/>
        <w:iCs/>
        <w:sz w:val="20"/>
        <w:szCs w:val="20"/>
      </w:rPr>
      <w:t xml:space="preserve">)  </w:t>
    </w:r>
    <w:r w:rsidRPr="00123388">
      <w:rPr>
        <w:rFonts w:ascii="Times New Roman" w:hAnsi="Times New Roman" w:cs="Times New Roman" w:hint="eastAsia"/>
        <w:iCs/>
        <w:sz w:val="20"/>
        <w:szCs w:val="20"/>
      </w:rPr>
      <w:t xml:space="preserve"> </w:t>
    </w:r>
    <w:r w:rsidRPr="00123388">
      <w:rPr>
        <w:rFonts w:ascii="Times New Roman" w:hAnsi="Times New Roman" w:cs="Times New Roman"/>
        <w:iCs/>
        <w:sz w:val="20"/>
        <w:szCs w:val="20"/>
      </w:rPr>
      <w:t xml:space="preserve"> </w:t>
    </w:r>
    <w:r w:rsidRPr="00123388">
      <w:rPr>
        <w:rFonts w:ascii="Times New Roman" w:hAnsi="Times New Roman" w:cs="Times New Roman" w:hint="eastAsia"/>
        <w:iCs/>
        <w:sz w:val="20"/>
        <w:szCs w:val="20"/>
      </w:rPr>
      <w:tab/>
    </w:r>
    <w:r w:rsidRPr="00123388">
      <w:rPr>
        <w:rFonts w:ascii="Times New Roman" w:hAnsi="Times New Roman" w:cs="Times New Roman"/>
        <w:iCs/>
        <w:sz w:val="20"/>
        <w:szCs w:val="20"/>
      </w:rPr>
      <w:t xml:space="preserve">    </w:t>
    </w:r>
    <w:r w:rsidRPr="00123388">
      <w:rPr>
        <w:rFonts w:ascii="Times New Roman" w:hAnsi="Times New Roman" w:cs="Times New Roman"/>
        <w:sz w:val="20"/>
        <w:szCs w:val="20"/>
      </w:rPr>
      <w:t xml:space="preserve"> </w:t>
    </w:r>
    <w:hyperlink r:id="rId1" w:history="1">
      <w:r w:rsidRPr="00123388">
        <w:rPr>
          <w:rStyle w:val="Hyperlink"/>
          <w:rFonts w:ascii="Times New Roman" w:hAnsi="Times New Roman" w:cs="Times New Roman"/>
          <w:sz w:val="20"/>
          <w:szCs w:val="20"/>
        </w:rPr>
        <w:t>http://www.sciencepub.net/researcher</w:t>
      </w:r>
    </w:hyperlink>
  </w:p>
  <w:p w:rsidR="00123388" w:rsidRPr="00123388" w:rsidRDefault="00123388" w:rsidP="0012338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D2726"/>
    <w:multiLevelType w:val="hybridMultilevel"/>
    <w:tmpl w:val="21B447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0D6EB7"/>
    <w:rsid w:val="00022044"/>
    <w:rsid w:val="00035653"/>
    <w:rsid w:val="000A0ECE"/>
    <w:rsid w:val="000D11E2"/>
    <w:rsid w:val="000D6EB7"/>
    <w:rsid w:val="00123388"/>
    <w:rsid w:val="00133F19"/>
    <w:rsid w:val="001A1161"/>
    <w:rsid w:val="001D6812"/>
    <w:rsid w:val="001E238A"/>
    <w:rsid w:val="00202A0A"/>
    <w:rsid w:val="00294968"/>
    <w:rsid w:val="00343A1A"/>
    <w:rsid w:val="00364772"/>
    <w:rsid w:val="00424DD7"/>
    <w:rsid w:val="00465987"/>
    <w:rsid w:val="00506654"/>
    <w:rsid w:val="005A53E3"/>
    <w:rsid w:val="005D70EB"/>
    <w:rsid w:val="006575B3"/>
    <w:rsid w:val="00687983"/>
    <w:rsid w:val="006F6DE8"/>
    <w:rsid w:val="007A5901"/>
    <w:rsid w:val="007C762C"/>
    <w:rsid w:val="007D18B4"/>
    <w:rsid w:val="007F18B3"/>
    <w:rsid w:val="0084000C"/>
    <w:rsid w:val="00875918"/>
    <w:rsid w:val="008C0310"/>
    <w:rsid w:val="00910404"/>
    <w:rsid w:val="00934004"/>
    <w:rsid w:val="00952F6B"/>
    <w:rsid w:val="009549AF"/>
    <w:rsid w:val="00996E59"/>
    <w:rsid w:val="009E696A"/>
    <w:rsid w:val="009E76C9"/>
    <w:rsid w:val="009E7FB4"/>
    <w:rsid w:val="009F650A"/>
    <w:rsid w:val="00A81330"/>
    <w:rsid w:val="00AB4E96"/>
    <w:rsid w:val="00B63427"/>
    <w:rsid w:val="00B72F42"/>
    <w:rsid w:val="00BD633E"/>
    <w:rsid w:val="00C270AC"/>
    <w:rsid w:val="00CC1E24"/>
    <w:rsid w:val="00D32CC3"/>
    <w:rsid w:val="00D609CC"/>
    <w:rsid w:val="00DB4019"/>
    <w:rsid w:val="00DC351E"/>
    <w:rsid w:val="00DD65B7"/>
    <w:rsid w:val="00E02F5F"/>
    <w:rsid w:val="00E320A4"/>
    <w:rsid w:val="00E45686"/>
    <w:rsid w:val="00E779CD"/>
    <w:rsid w:val="00E81744"/>
    <w:rsid w:val="00E86A32"/>
    <w:rsid w:val="00EF3A08"/>
    <w:rsid w:val="00F229D1"/>
    <w:rsid w:val="00F55625"/>
    <w:rsid w:val="00FB01B2"/>
    <w:rsid w:val="00FE2E95"/>
    <w:rsid w:val="00FF4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1D68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nhideWhenUsed/>
    <w:rsid w:val="00133F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7A5901"/>
  </w:style>
  <w:style w:type="character" w:styleId="Emphasis">
    <w:name w:val="Emphasis"/>
    <w:basedOn w:val="DefaultParagraphFont"/>
    <w:uiPriority w:val="20"/>
    <w:qFormat/>
    <w:rsid w:val="00F229D1"/>
    <w:rPr>
      <w:i/>
      <w:iCs/>
    </w:rPr>
  </w:style>
  <w:style w:type="character" w:styleId="Hyperlink">
    <w:name w:val="Hyperlink"/>
    <w:basedOn w:val="DefaultParagraphFont"/>
    <w:uiPriority w:val="99"/>
    <w:unhideWhenUsed/>
    <w:rsid w:val="00E320A4"/>
    <w:rPr>
      <w:color w:val="0000FF"/>
      <w:u w:val="single"/>
    </w:rPr>
  </w:style>
  <w:style w:type="character" w:customStyle="1" w:styleId="apple-converted-space">
    <w:name w:val="apple-converted-space"/>
    <w:basedOn w:val="DefaultParagraphFont"/>
    <w:rsid w:val="00202A0A"/>
  </w:style>
  <w:style w:type="character" w:customStyle="1" w:styleId="ref-journal">
    <w:name w:val="ref-journal"/>
    <w:basedOn w:val="DefaultParagraphFont"/>
    <w:rsid w:val="00952F6B"/>
  </w:style>
  <w:style w:type="character" w:customStyle="1" w:styleId="ref-vol">
    <w:name w:val="ref-vol"/>
    <w:basedOn w:val="DefaultParagraphFont"/>
    <w:rsid w:val="00952F6B"/>
  </w:style>
  <w:style w:type="character" w:customStyle="1" w:styleId="NormalWebChar">
    <w:name w:val="Normal (Web) Char"/>
    <w:basedOn w:val="DefaultParagraphFont"/>
    <w:link w:val="NormalWeb"/>
    <w:locked/>
    <w:rsid w:val="00952F6B"/>
    <w:rPr>
      <w:rFonts w:ascii="Times New Roman" w:eastAsia="Times New Roman" w:hAnsi="Times New Roman" w:cs="Times New Roman"/>
      <w:sz w:val="24"/>
      <w:szCs w:val="24"/>
    </w:rPr>
  </w:style>
  <w:style w:type="character" w:customStyle="1" w:styleId="mixed-citation">
    <w:name w:val="mixed-citation"/>
    <w:basedOn w:val="DefaultParagraphFont"/>
    <w:rsid w:val="00952F6B"/>
  </w:style>
  <w:style w:type="character" w:customStyle="1" w:styleId="ref-title">
    <w:name w:val="ref-title"/>
    <w:basedOn w:val="DefaultParagraphFont"/>
    <w:rsid w:val="00952F6B"/>
  </w:style>
  <w:style w:type="character" w:customStyle="1" w:styleId="cit">
    <w:name w:val="cit"/>
    <w:basedOn w:val="DefaultParagraphFont"/>
    <w:rsid w:val="00952F6B"/>
  </w:style>
  <w:style w:type="character" w:customStyle="1" w:styleId="st">
    <w:name w:val="st"/>
    <w:basedOn w:val="DefaultParagraphFont"/>
    <w:rsid w:val="000D11E2"/>
  </w:style>
  <w:style w:type="character" w:customStyle="1" w:styleId="biblio-title">
    <w:name w:val="biblio-title"/>
    <w:basedOn w:val="DefaultParagraphFont"/>
    <w:rsid w:val="00294968"/>
  </w:style>
  <w:style w:type="paragraph" w:styleId="Header">
    <w:name w:val="header"/>
    <w:basedOn w:val="Normal"/>
    <w:link w:val="HeaderChar"/>
    <w:uiPriority w:val="99"/>
    <w:unhideWhenUsed/>
    <w:rsid w:val="008C03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0310"/>
  </w:style>
  <w:style w:type="paragraph" w:styleId="Footer">
    <w:name w:val="footer"/>
    <w:basedOn w:val="Normal"/>
    <w:link w:val="FooterChar"/>
    <w:uiPriority w:val="99"/>
    <w:semiHidden/>
    <w:unhideWhenUsed/>
    <w:rsid w:val="008C031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C0310"/>
  </w:style>
  <w:style w:type="paragraph" w:customStyle="1" w:styleId="ParaAttribute6">
    <w:name w:val="ParaAttribute6"/>
    <w:rsid w:val="008C0310"/>
    <w:pPr>
      <w:widowControl w:val="0"/>
      <w:wordWrap w:val="0"/>
      <w:spacing w:after="0" w:line="240" w:lineRule="auto"/>
    </w:pPr>
    <w:rPr>
      <w:rFonts w:ascii="Times New Roman" w:eastAsia="Batang" w:hAnsi="Times New Roman" w:cs="Times New Roman"/>
      <w:sz w:val="20"/>
      <w:szCs w:val="20"/>
    </w:rPr>
  </w:style>
  <w:style w:type="paragraph" w:customStyle="1" w:styleId="yiv6178143852ydpd0224b43msonormal">
    <w:name w:val="yiv6178143852ydpd0224b43msonormal"/>
    <w:basedOn w:val="Normal"/>
    <w:rsid w:val="009E696A"/>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E696A"/>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96A"/>
    <w:rPr>
      <w:rFonts w:ascii="Tahoma" w:hAnsi="Tahoma" w:cs="Tahoma"/>
      <w:sz w:val="16"/>
      <w:szCs w:val="16"/>
    </w:rPr>
  </w:style>
  <w:style w:type="paragraph" w:styleId="ListParagraph">
    <w:name w:val="List Paragraph"/>
    <w:basedOn w:val="Normal"/>
    <w:uiPriority w:val="34"/>
    <w:qFormat/>
    <w:rsid w:val="0093400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shosho28482@yahoo.com"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818.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Pharonia</Company>
  <LinksUpToDate>false</LinksUpToDate>
  <CharactersWithSpaces>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DISCIVERY</dc:creator>
  <cp:lastModifiedBy>Administrator</cp:lastModifiedBy>
  <cp:revision>4</cp:revision>
  <dcterms:created xsi:type="dcterms:W3CDTF">2018-09-12T14:12:00Z</dcterms:created>
  <dcterms:modified xsi:type="dcterms:W3CDTF">2018-09-13T02:25:00Z</dcterms:modified>
</cp:coreProperties>
</file>