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F4" w:rsidRPr="00740A49" w:rsidRDefault="00B27798" w:rsidP="00740A49">
      <w:pPr>
        <w:snapToGrid w:val="0"/>
        <w:jc w:val="center"/>
        <w:rPr>
          <w:rFonts w:eastAsia="2  Nazanin"/>
          <w:b/>
          <w:bCs/>
          <w:sz w:val="20"/>
          <w:szCs w:val="20"/>
          <w:lang w:bidi="fa-IR"/>
        </w:rPr>
      </w:pPr>
      <w:r w:rsidRPr="00740A49">
        <w:rPr>
          <w:rFonts w:eastAsia="2  Nazanin"/>
          <w:b/>
          <w:bCs/>
          <w:sz w:val="20"/>
          <w:szCs w:val="20"/>
          <w:lang w:bidi="fa-IR"/>
        </w:rPr>
        <w:t>Determining the relationship between science and technology development indicators in private sector industries of Iran via path analysis based on cooperative game theory</w:t>
      </w:r>
    </w:p>
    <w:p w:rsidR="00534DF4" w:rsidRPr="00740A49" w:rsidRDefault="00534DF4" w:rsidP="00740A49">
      <w:pPr>
        <w:snapToGrid w:val="0"/>
        <w:jc w:val="center"/>
        <w:rPr>
          <w:rFonts w:eastAsia="2  Nazanin"/>
          <w:b/>
          <w:bCs/>
          <w:sz w:val="20"/>
          <w:szCs w:val="20"/>
          <w:lang w:bidi="fa-IR"/>
        </w:rPr>
      </w:pPr>
    </w:p>
    <w:p w:rsidR="00534DF4" w:rsidRPr="00740A49" w:rsidRDefault="00B27798" w:rsidP="00740A49">
      <w:pPr>
        <w:snapToGrid w:val="0"/>
        <w:jc w:val="center"/>
        <w:rPr>
          <w:rFonts w:eastAsia="2  Nazanin"/>
          <w:sz w:val="20"/>
          <w:szCs w:val="20"/>
          <w:lang w:bidi="fa-IR"/>
        </w:rPr>
      </w:pPr>
      <w:r w:rsidRPr="00740A49">
        <w:rPr>
          <w:rFonts w:eastAsia="2  Nazanin"/>
          <w:sz w:val="20"/>
          <w:szCs w:val="20"/>
          <w:lang w:bidi="fa-IR"/>
        </w:rPr>
        <w:t>Mostafa Jafari</w:t>
      </w:r>
      <w:r w:rsidRPr="00740A49">
        <w:rPr>
          <w:rFonts w:eastAsia="2  Nazanin"/>
          <w:sz w:val="20"/>
          <w:szCs w:val="20"/>
          <w:vertAlign w:val="superscript"/>
          <w:lang w:bidi="fa-IR"/>
        </w:rPr>
        <w:t>1</w:t>
      </w:r>
      <w:r w:rsidRPr="00740A49">
        <w:rPr>
          <w:rFonts w:eastAsia="2  Nazanin"/>
          <w:sz w:val="20"/>
          <w:szCs w:val="20"/>
          <w:lang w:bidi="fa-IR"/>
        </w:rPr>
        <w:t>, Majid Tootooni</w:t>
      </w:r>
      <w:r w:rsidRPr="00740A49">
        <w:rPr>
          <w:rFonts w:eastAsia="2  Nazanin"/>
          <w:sz w:val="20"/>
          <w:szCs w:val="20"/>
          <w:vertAlign w:val="superscript"/>
          <w:lang w:bidi="fa-IR"/>
        </w:rPr>
        <w:t>2*</w:t>
      </w:r>
      <w:r w:rsidRPr="00740A49">
        <w:rPr>
          <w:rFonts w:eastAsia="2  Nazanin"/>
          <w:sz w:val="20"/>
          <w:szCs w:val="20"/>
          <w:lang w:bidi="fa-IR"/>
        </w:rPr>
        <w:t xml:space="preserve"> (Corresponding author), Meisam Jafari Eskandari</w:t>
      </w:r>
      <w:r w:rsidRPr="00740A49">
        <w:rPr>
          <w:rFonts w:eastAsia="2  Nazanin"/>
          <w:sz w:val="20"/>
          <w:szCs w:val="20"/>
          <w:vertAlign w:val="superscript"/>
          <w:lang w:bidi="fa-IR"/>
        </w:rPr>
        <w:t>3</w:t>
      </w:r>
    </w:p>
    <w:p w:rsidR="00534DF4" w:rsidRPr="00740A49" w:rsidRDefault="00534DF4" w:rsidP="00740A49">
      <w:pPr>
        <w:snapToGrid w:val="0"/>
        <w:jc w:val="center"/>
        <w:rPr>
          <w:rFonts w:eastAsia="2  Nazanin"/>
          <w:sz w:val="20"/>
          <w:szCs w:val="20"/>
          <w:lang w:bidi="fa-IR"/>
        </w:rPr>
      </w:pPr>
    </w:p>
    <w:p w:rsidR="00B27798" w:rsidRPr="00740A49" w:rsidRDefault="00B27798" w:rsidP="00740A49">
      <w:pPr>
        <w:snapToGrid w:val="0"/>
        <w:jc w:val="center"/>
        <w:rPr>
          <w:rFonts w:eastAsia="2  Nazanin"/>
          <w:sz w:val="20"/>
          <w:szCs w:val="20"/>
          <w:lang w:bidi="fa-IR"/>
        </w:rPr>
      </w:pPr>
      <w:r w:rsidRPr="00740A49">
        <w:rPr>
          <w:rFonts w:eastAsia="2  Nazanin"/>
          <w:sz w:val="20"/>
          <w:szCs w:val="20"/>
          <w:vertAlign w:val="superscript"/>
          <w:lang w:bidi="fa-IR"/>
        </w:rPr>
        <w:t>1</w:t>
      </w:r>
      <w:r w:rsidRPr="00740A49">
        <w:rPr>
          <w:rFonts w:eastAsia="2  Nazanin"/>
          <w:sz w:val="20"/>
          <w:szCs w:val="20"/>
          <w:lang w:bidi="fa-IR"/>
        </w:rPr>
        <w:t>Department of Industrial Engineering, Iran University of Science</w:t>
      </w:r>
      <w:r w:rsidR="00534DF4" w:rsidRPr="00740A49">
        <w:rPr>
          <w:rFonts w:eastAsia="2  Nazanin"/>
          <w:sz w:val="20"/>
          <w:szCs w:val="20"/>
          <w:lang w:bidi="fa-IR"/>
        </w:rPr>
        <w:t xml:space="preserve"> &amp; </w:t>
      </w:r>
      <w:r w:rsidRPr="00740A49">
        <w:rPr>
          <w:rFonts w:eastAsia="2  Nazanin"/>
          <w:sz w:val="20"/>
          <w:szCs w:val="20"/>
          <w:lang w:bidi="fa-IR"/>
        </w:rPr>
        <w:t>Technology, Iran</w:t>
      </w:r>
    </w:p>
    <w:p w:rsidR="00B27798" w:rsidRPr="00740A49" w:rsidRDefault="00B27798" w:rsidP="00740A49">
      <w:pPr>
        <w:snapToGrid w:val="0"/>
        <w:jc w:val="center"/>
        <w:rPr>
          <w:rFonts w:eastAsia="2  Nazanin"/>
          <w:sz w:val="20"/>
          <w:szCs w:val="20"/>
          <w:lang w:bidi="fa-IR"/>
        </w:rPr>
      </w:pPr>
      <w:r w:rsidRPr="00740A49">
        <w:rPr>
          <w:rFonts w:eastAsia="2  Nazanin"/>
          <w:sz w:val="20"/>
          <w:szCs w:val="20"/>
          <w:vertAlign w:val="superscript"/>
          <w:lang w:bidi="fa-IR"/>
        </w:rPr>
        <w:t>2</w:t>
      </w:r>
      <w:r w:rsidRPr="00740A49">
        <w:rPr>
          <w:rFonts w:eastAsia="2  Nazanin"/>
          <w:sz w:val="20"/>
          <w:szCs w:val="20"/>
          <w:lang w:bidi="fa-IR"/>
        </w:rPr>
        <w:t>Department of Industrial Engineering, Iran University of Science</w:t>
      </w:r>
      <w:r w:rsidR="00534DF4" w:rsidRPr="00740A49">
        <w:rPr>
          <w:rFonts w:eastAsia="2  Nazanin"/>
          <w:sz w:val="20"/>
          <w:szCs w:val="20"/>
          <w:lang w:bidi="fa-IR"/>
        </w:rPr>
        <w:t xml:space="preserve"> &amp; </w:t>
      </w:r>
      <w:r w:rsidRPr="00740A49">
        <w:rPr>
          <w:rFonts w:eastAsia="2  Nazanin"/>
          <w:sz w:val="20"/>
          <w:szCs w:val="20"/>
          <w:lang w:bidi="fa-IR"/>
        </w:rPr>
        <w:t>Technology, Iran</w:t>
      </w:r>
    </w:p>
    <w:p w:rsidR="00B27798" w:rsidRPr="00740A49" w:rsidRDefault="00B27798" w:rsidP="00740A49">
      <w:pPr>
        <w:snapToGrid w:val="0"/>
        <w:jc w:val="center"/>
        <w:rPr>
          <w:rFonts w:eastAsia="2  Nazanin"/>
          <w:sz w:val="20"/>
          <w:szCs w:val="20"/>
          <w:lang w:bidi="fa-IR"/>
        </w:rPr>
      </w:pPr>
      <w:r w:rsidRPr="00740A49">
        <w:rPr>
          <w:rFonts w:eastAsia="2  Nazanin"/>
          <w:sz w:val="20"/>
          <w:szCs w:val="20"/>
          <w:vertAlign w:val="superscript"/>
          <w:lang w:bidi="fa-IR"/>
        </w:rPr>
        <w:t>3</w:t>
      </w:r>
      <w:r w:rsidRPr="00740A49">
        <w:rPr>
          <w:rFonts w:eastAsia="2  Nazanin"/>
          <w:sz w:val="20"/>
          <w:szCs w:val="20"/>
          <w:lang w:bidi="fa-IR"/>
        </w:rPr>
        <w:t>Depar</w:t>
      </w:r>
      <w:r w:rsidR="00A86DEB" w:rsidRPr="00740A49">
        <w:rPr>
          <w:rFonts w:eastAsia="2  Nazanin"/>
          <w:sz w:val="20"/>
          <w:szCs w:val="20"/>
          <w:lang w:bidi="fa-IR"/>
        </w:rPr>
        <w:t>tment of Industrial Engineering,</w:t>
      </w:r>
      <w:r w:rsidR="000B0C19" w:rsidRPr="00740A49">
        <w:rPr>
          <w:rFonts w:eastAsia="2  Nazanin"/>
          <w:sz w:val="20"/>
          <w:szCs w:val="20"/>
          <w:lang w:bidi="fa-IR"/>
        </w:rPr>
        <w:t xml:space="preserve"> Payame Noor University, I.R. </w:t>
      </w:r>
      <w:r w:rsidR="00531003">
        <w:rPr>
          <w:rFonts w:eastAsiaTheme="minorEastAsia" w:hint="eastAsia"/>
          <w:sz w:val="20"/>
          <w:szCs w:val="20"/>
          <w:lang w:eastAsia="zh-CN" w:bidi="fa-IR"/>
        </w:rPr>
        <w:t>o</w:t>
      </w:r>
      <w:r w:rsidR="000B0C19" w:rsidRPr="00740A49">
        <w:rPr>
          <w:rFonts w:eastAsia="2  Nazanin"/>
          <w:sz w:val="20"/>
          <w:szCs w:val="20"/>
          <w:lang w:bidi="fa-IR"/>
        </w:rPr>
        <w:t xml:space="preserve">f </w:t>
      </w:r>
      <w:r w:rsidR="00531003" w:rsidRPr="00740A49">
        <w:rPr>
          <w:rFonts w:eastAsia="2  Nazanin"/>
          <w:sz w:val="20"/>
          <w:szCs w:val="20"/>
          <w:lang w:bidi="fa-IR"/>
        </w:rPr>
        <w:t>Iran</w:t>
      </w:r>
    </w:p>
    <w:p w:rsidR="00534DF4" w:rsidRPr="00740A49" w:rsidRDefault="008C770D" w:rsidP="00740A49">
      <w:pPr>
        <w:snapToGrid w:val="0"/>
        <w:jc w:val="center"/>
        <w:rPr>
          <w:rFonts w:eastAsia="宋体"/>
          <w:sz w:val="20"/>
          <w:lang w:eastAsia="zh-CN"/>
        </w:rPr>
      </w:pPr>
      <w:hyperlink r:id="rId7" w:history="1">
        <w:r w:rsidR="00851861" w:rsidRPr="00740A49">
          <w:rPr>
            <w:rStyle w:val="Hyperlink"/>
            <w:color w:val="auto"/>
            <w:sz w:val="20"/>
            <w:szCs w:val="18"/>
          </w:rPr>
          <w:t>M_tootooni@iust.ac.ir</w:t>
        </w:r>
      </w:hyperlink>
    </w:p>
    <w:p w:rsidR="00534DF4" w:rsidRPr="00740A49" w:rsidRDefault="00534DF4" w:rsidP="00740A49">
      <w:pPr>
        <w:snapToGrid w:val="0"/>
        <w:jc w:val="center"/>
        <w:rPr>
          <w:rFonts w:eastAsia="宋体"/>
          <w:sz w:val="20"/>
          <w:lang w:eastAsia="zh-CN"/>
        </w:rPr>
      </w:pPr>
    </w:p>
    <w:p w:rsidR="00B27798" w:rsidRPr="00740A49" w:rsidRDefault="00B27798" w:rsidP="00740A49">
      <w:pPr>
        <w:snapToGrid w:val="0"/>
        <w:jc w:val="both"/>
        <w:rPr>
          <w:rFonts w:eastAsia="2  Nazanin"/>
          <w:sz w:val="20"/>
          <w:szCs w:val="20"/>
          <w:lang w:bidi="fa-IR"/>
        </w:rPr>
      </w:pPr>
      <w:r w:rsidRPr="00740A49">
        <w:rPr>
          <w:rFonts w:eastAsia="2  Nazanin"/>
          <w:b/>
          <w:bCs/>
          <w:sz w:val="20"/>
          <w:szCs w:val="20"/>
          <w:lang w:bidi="fa-IR"/>
        </w:rPr>
        <w:t xml:space="preserve">Abstract: </w:t>
      </w:r>
      <w:r w:rsidRPr="00740A49">
        <w:rPr>
          <w:rFonts w:eastAsia="2  Nazanin"/>
          <w:sz w:val="20"/>
          <w:szCs w:val="20"/>
          <w:lang w:bidi="fa-IR"/>
        </w:rPr>
        <w:t xml:space="preserve">This paper reviews the interactive relationship between science and technology performance indicators used by Iran private sector industry based on balanced scorecard approach, using a combination of path analysis and game theory. There are four dimensions to the evaluation of support provided by development organizations in the Iran Ministry of Industries and Mines to empower the private sector in domains of science and technology based on the scorecard approach. In the first step, evaluation indices were derived based on field studies, and accordingly bilateral questionnaires were developed. These Indicators were grouped into some categories, named strategic issues of that field, followed by the assessment of correlation between them. Next, relationships between these issues were examined by means of the concept of game theory in the form of a multi-factorial structure, and ultimately, executive paths were determined based on priorities to achieve desired goals and objectives. In this study, the concept of scenario building has been analyzed for the first time based on the concept of game theory by means of Shapely value in order to draw effective cause and effect relationships in the form of path analysis process. This study may help managers understand the management of key indicators of success and identify critical paths and the way to deal with critical situations. Ultimately, the calculated results were compared with the results of path analysis using regression analysis and expert opinion to show the closeness of criteria importance between this new approach and the regression method. </w:t>
      </w:r>
    </w:p>
    <w:p w:rsidR="00740A49" w:rsidRPr="00740A49" w:rsidRDefault="00B27798" w:rsidP="00740A49">
      <w:pPr>
        <w:snapToGrid w:val="0"/>
        <w:jc w:val="both"/>
        <w:rPr>
          <w:rFonts w:eastAsia="2  Nazanin"/>
          <w:sz w:val="20"/>
          <w:szCs w:val="20"/>
          <w:lang w:bidi="fa-IR"/>
        </w:rPr>
      </w:pPr>
      <w:r w:rsidRPr="00740A49">
        <w:rPr>
          <w:rFonts w:eastAsia="2  Nazanin"/>
          <w:sz w:val="20"/>
          <w:szCs w:val="20"/>
          <w:lang w:bidi="fa-IR"/>
        </w:rPr>
        <w:t xml:space="preserve">[Mostafa Jafari, Majid Tootooni, Meisam Jafari Eskandari. </w:t>
      </w:r>
      <w:r w:rsidRPr="00740A49">
        <w:rPr>
          <w:rFonts w:eastAsia="2  Nazanin"/>
          <w:b/>
          <w:bCs/>
          <w:sz w:val="20"/>
          <w:szCs w:val="20"/>
          <w:lang w:bidi="fa-IR"/>
        </w:rPr>
        <w:t>Determining the relationship between science and technology development indicators in private sector industries of Iran via path analysis based on cooperative game theory.</w:t>
      </w:r>
      <w:r w:rsidR="00740A49" w:rsidRPr="00740A49">
        <w:rPr>
          <w:bCs/>
          <w:i/>
          <w:sz w:val="20"/>
          <w:szCs w:val="20"/>
        </w:rPr>
        <w:t xml:space="preserve"> Researcher</w:t>
      </w:r>
      <w:r w:rsidR="00740A49" w:rsidRPr="00740A49">
        <w:rPr>
          <w:bCs/>
          <w:sz w:val="20"/>
          <w:szCs w:val="20"/>
        </w:rPr>
        <w:t xml:space="preserve"> 201</w:t>
      </w:r>
      <w:r w:rsidR="00740A49" w:rsidRPr="00740A49">
        <w:rPr>
          <w:rFonts w:hint="eastAsia"/>
          <w:bCs/>
          <w:sz w:val="20"/>
          <w:szCs w:val="20"/>
        </w:rPr>
        <w:t>8</w:t>
      </w:r>
      <w:r w:rsidR="00740A49" w:rsidRPr="00740A49">
        <w:rPr>
          <w:bCs/>
          <w:sz w:val="20"/>
          <w:szCs w:val="20"/>
        </w:rPr>
        <w:t>;</w:t>
      </w:r>
      <w:r w:rsidR="00740A49" w:rsidRPr="00740A49">
        <w:rPr>
          <w:rFonts w:hint="eastAsia"/>
          <w:bCs/>
          <w:sz w:val="20"/>
          <w:szCs w:val="20"/>
        </w:rPr>
        <w:t>10</w:t>
      </w:r>
      <w:r w:rsidR="00740A49" w:rsidRPr="00740A49">
        <w:rPr>
          <w:bCs/>
          <w:sz w:val="20"/>
          <w:szCs w:val="20"/>
        </w:rPr>
        <w:t>(</w:t>
      </w:r>
      <w:r w:rsidR="00740A49" w:rsidRPr="00740A49">
        <w:rPr>
          <w:rFonts w:hint="eastAsia"/>
          <w:bCs/>
          <w:sz w:val="20"/>
          <w:szCs w:val="20"/>
        </w:rPr>
        <w:t>11</w:t>
      </w:r>
      <w:r w:rsidR="00740A49" w:rsidRPr="00740A49">
        <w:rPr>
          <w:bCs/>
          <w:sz w:val="20"/>
          <w:szCs w:val="20"/>
        </w:rPr>
        <w:t>):</w:t>
      </w:r>
      <w:r w:rsidR="00167C63">
        <w:rPr>
          <w:noProof/>
          <w:color w:val="000000"/>
          <w:sz w:val="20"/>
          <w:szCs w:val="20"/>
        </w:rPr>
        <w:t>5</w:t>
      </w:r>
      <w:r w:rsidR="00166EDA">
        <w:rPr>
          <w:rFonts w:eastAsiaTheme="minorEastAsia" w:hint="eastAsia"/>
          <w:noProof/>
          <w:color w:val="000000"/>
          <w:sz w:val="20"/>
          <w:szCs w:val="20"/>
          <w:lang w:eastAsia="zh-CN"/>
        </w:rPr>
        <w:t>5</w:t>
      </w:r>
      <w:r w:rsidR="00167C63">
        <w:rPr>
          <w:noProof/>
          <w:color w:val="000000"/>
          <w:sz w:val="20"/>
          <w:szCs w:val="20"/>
        </w:rPr>
        <w:t>-6</w:t>
      </w:r>
      <w:r w:rsidR="00166EDA">
        <w:rPr>
          <w:rFonts w:eastAsiaTheme="minorEastAsia" w:hint="eastAsia"/>
          <w:noProof/>
          <w:color w:val="000000"/>
          <w:sz w:val="20"/>
          <w:szCs w:val="20"/>
          <w:lang w:eastAsia="zh-CN"/>
        </w:rPr>
        <w:t>5</w:t>
      </w:r>
      <w:r w:rsidR="00740A49" w:rsidRPr="00740A49">
        <w:rPr>
          <w:bCs/>
          <w:sz w:val="20"/>
          <w:szCs w:val="20"/>
        </w:rPr>
        <w:t xml:space="preserve">]. </w:t>
      </w:r>
      <w:r w:rsidR="00740A49" w:rsidRPr="00740A49">
        <w:rPr>
          <w:sz w:val="20"/>
          <w:szCs w:val="20"/>
        </w:rPr>
        <w:t>ISSN 1553-9865 (print); ISSN 2163-8950 (online)</w:t>
      </w:r>
      <w:r w:rsidR="00740A49" w:rsidRPr="00740A49">
        <w:rPr>
          <w:bCs/>
          <w:sz w:val="20"/>
          <w:szCs w:val="20"/>
        </w:rPr>
        <w:t xml:space="preserve">. </w:t>
      </w:r>
      <w:hyperlink r:id="rId8" w:history="1">
        <w:r w:rsidR="00740A49" w:rsidRPr="00740A49">
          <w:rPr>
            <w:rStyle w:val="Hyperlink"/>
            <w:sz w:val="20"/>
            <w:szCs w:val="20"/>
          </w:rPr>
          <w:t>http://www.sciencepub.net/researcher</w:t>
        </w:r>
      </w:hyperlink>
      <w:r w:rsidR="00740A49" w:rsidRPr="00740A49">
        <w:rPr>
          <w:bCs/>
          <w:sz w:val="20"/>
          <w:szCs w:val="20"/>
        </w:rPr>
        <w:t>.</w:t>
      </w:r>
      <w:r w:rsidR="00740A49" w:rsidRPr="00740A49">
        <w:rPr>
          <w:rFonts w:hint="eastAsia"/>
          <w:bCs/>
          <w:sz w:val="20"/>
          <w:szCs w:val="20"/>
        </w:rPr>
        <w:t xml:space="preserve"> </w:t>
      </w:r>
      <w:r w:rsidR="00740A49">
        <w:rPr>
          <w:rFonts w:eastAsiaTheme="minorEastAsia" w:hint="eastAsia"/>
          <w:bCs/>
          <w:sz w:val="20"/>
          <w:szCs w:val="20"/>
          <w:lang w:eastAsia="zh-CN"/>
        </w:rPr>
        <w:t>9</w:t>
      </w:r>
      <w:r w:rsidR="00740A49" w:rsidRPr="00740A49">
        <w:rPr>
          <w:rFonts w:hint="eastAsia"/>
          <w:bCs/>
          <w:sz w:val="20"/>
          <w:szCs w:val="20"/>
        </w:rPr>
        <w:t xml:space="preserve">. </w:t>
      </w:r>
      <w:r w:rsidR="00740A49" w:rsidRPr="00740A49">
        <w:rPr>
          <w:color w:val="000000"/>
          <w:sz w:val="20"/>
          <w:szCs w:val="20"/>
          <w:shd w:val="clear" w:color="auto" w:fill="FFFFFF"/>
        </w:rPr>
        <w:t>doi:</w:t>
      </w:r>
      <w:hyperlink r:id="rId9" w:history="1">
        <w:r w:rsidR="00740A49" w:rsidRPr="00740A49">
          <w:rPr>
            <w:rStyle w:val="Hyperlink"/>
            <w:sz w:val="20"/>
            <w:szCs w:val="20"/>
            <w:shd w:val="clear" w:color="auto" w:fill="FFFFFF"/>
          </w:rPr>
          <w:t>10.7537/mars</w:t>
        </w:r>
        <w:r w:rsidR="00740A49" w:rsidRPr="00740A49">
          <w:rPr>
            <w:rStyle w:val="Hyperlink"/>
            <w:rFonts w:hint="eastAsia"/>
            <w:sz w:val="20"/>
            <w:szCs w:val="20"/>
            <w:shd w:val="clear" w:color="auto" w:fill="FFFFFF"/>
          </w:rPr>
          <w:t>r</w:t>
        </w:r>
        <w:r w:rsidR="00740A49" w:rsidRPr="00740A49">
          <w:rPr>
            <w:rStyle w:val="Hyperlink"/>
            <w:sz w:val="20"/>
            <w:szCs w:val="20"/>
            <w:shd w:val="clear" w:color="auto" w:fill="FFFFFF"/>
          </w:rPr>
          <w:t>sj</w:t>
        </w:r>
        <w:r w:rsidR="00740A49" w:rsidRPr="00740A49">
          <w:rPr>
            <w:rStyle w:val="Hyperlink"/>
            <w:rFonts w:hint="eastAsia"/>
            <w:sz w:val="20"/>
            <w:szCs w:val="20"/>
            <w:shd w:val="clear" w:color="auto" w:fill="FFFFFF"/>
          </w:rPr>
          <w:t>101118.</w:t>
        </w:r>
        <w:r w:rsidR="00740A49" w:rsidRPr="00740A49">
          <w:rPr>
            <w:rStyle w:val="Hyperlink"/>
            <w:sz w:val="20"/>
            <w:szCs w:val="20"/>
            <w:shd w:val="clear" w:color="auto" w:fill="FFFFFF"/>
          </w:rPr>
          <w:t>0</w:t>
        </w:r>
        <w:r w:rsidR="00740A49">
          <w:rPr>
            <w:rStyle w:val="Hyperlink"/>
            <w:rFonts w:eastAsiaTheme="minorEastAsia" w:hint="eastAsia"/>
            <w:sz w:val="20"/>
            <w:szCs w:val="20"/>
            <w:shd w:val="clear" w:color="auto" w:fill="FFFFFF"/>
            <w:lang w:eastAsia="zh-CN"/>
          </w:rPr>
          <w:t>9</w:t>
        </w:r>
      </w:hyperlink>
      <w:r w:rsidR="00740A49" w:rsidRPr="00740A49">
        <w:rPr>
          <w:color w:val="000000"/>
          <w:sz w:val="20"/>
          <w:szCs w:val="20"/>
          <w:shd w:val="clear" w:color="auto" w:fill="FFFFFF"/>
        </w:rPr>
        <w:t>.</w:t>
      </w:r>
    </w:p>
    <w:p w:rsidR="00B27798" w:rsidRPr="00534DF4" w:rsidRDefault="00B27798" w:rsidP="00740A49">
      <w:pPr>
        <w:snapToGrid w:val="0"/>
        <w:jc w:val="both"/>
        <w:rPr>
          <w:rFonts w:eastAsia="2  Nazanin"/>
          <w:sz w:val="20"/>
          <w:szCs w:val="20"/>
          <w:lang w:bidi="fa-IR"/>
        </w:rPr>
      </w:pPr>
    </w:p>
    <w:p w:rsidR="0038037C" w:rsidRPr="00534DF4" w:rsidRDefault="00B27798" w:rsidP="00740A49">
      <w:pPr>
        <w:snapToGrid w:val="0"/>
        <w:jc w:val="both"/>
        <w:rPr>
          <w:sz w:val="20"/>
          <w:szCs w:val="20"/>
        </w:rPr>
      </w:pPr>
      <w:r w:rsidRPr="00534DF4">
        <w:rPr>
          <w:rFonts w:eastAsia="2  Nazanin"/>
          <w:b/>
          <w:bCs/>
          <w:sz w:val="20"/>
          <w:szCs w:val="20"/>
          <w:lang w:bidi="fa-IR"/>
        </w:rPr>
        <w:t>Keywords:</w:t>
      </w:r>
      <w:r w:rsidRPr="00534DF4">
        <w:rPr>
          <w:rFonts w:eastAsia="2  Nazanin"/>
          <w:sz w:val="20"/>
          <w:szCs w:val="20"/>
          <w:lang w:bidi="fa-IR"/>
        </w:rPr>
        <w:t xml:space="preserve"> balanced scorecard, cooperative game theory, science and technology, path analysis, Shapely value</w:t>
      </w:r>
      <w:r w:rsidR="0038037C" w:rsidRPr="00534DF4">
        <w:rPr>
          <w:sz w:val="20"/>
          <w:szCs w:val="20"/>
        </w:rPr>
        <w:t xml:space="preserve"> </w:t>
      </w:r>
    </w:p>
    <w:p w:rsidR="00234961" w:rsidRPr="00534DF4" w:rsidRDefault="00234961" w:rsidP="00740A49">
      <w:pPr>
        <w:snapToGrid w:val="0"/>
        <w:ind w:firstLine="425"/>
        <w:jc w:val="both"/>
        <w:rPr>
          <w:sz w:val="20"/>
          <w:szCs w:val="20"/>
        </w:rPr>
      </w:pPr>
    </w:p>
    <w:p w:rsidR="00740A49" w:rsidRDefault="00740A49" w:rsidP="00740A49">
      <w:pPr>
        <w:snapToGrid w:val="0"/>
        <w:jc w:val="both"/>
        <w:rPr>
          <w:b/>
          <w:bCs/>
          <w:sz w:val="20"/>
          <w:szCs w:val="20"/>
        </w:rPr>
        <w:sectPr w:rsidR="00740A49" w:rsidSect="00166EDA">
          <w:headerReference w:type="default" r:id="rId10"/>
          <w:footerReference w:type="default" r:id="rId11"/>
          <w:footnotePr>
            <w:numRestart w:val="eachPage"/>
          </w:footnotePr>
          <w:type w:val="continuous"/>
          <w:pgSz w:w="12240" w:h="15840" w:code="1"/>
          <w:pgMar w:top="1440" w:right="1440" w:bottom="1440" w:left="1440" w:header="720" w:footer="720" w:gutter="0"/>
          <w:pgNumType w:start="55"/>
          <w:cols w:space="720"/>
          <w:docGrid w:linePitch="360"/>
        </w:sectPr>
      </w:pPr>
    </w:p>
    <w:p w:rsidR="0038037C" w:rsidRPr="00534DF4" w:rsidRDefault="00D06C91" w:rsidP="00740A49">
      <w:pPr>
        <w:snapToGrid w:val="0"/>
        <w:jc w:val="both"/>
        <w:rPr>
          <w:b/>
          <w:bCs/>
          <w:sz w:val="20"/>
          <w:szCs w:val="20"/>
        </w:rPr>
      </w:pPr>
      <w:r w:rsidRPr="00534DF4">
        <w:rPr>
          <w:b/>
          <w:bCs/>
          <w:sz w:val="20"/>
          <w:szCs w:val="20"/>
        </w:rPr>
        <w:lastRenderedPageBreak/>
        <w:t xml:space="preserve">1. </w:t>
      </w:r>
      <w:r w:rsidR="0038037C" w:rsidRPr="00534DF4">
        <w:rPr>
          <w:b/>
          <w:bCs/>
          <w:sz w:val="20"/>
          <w:szCs w:val="20"/>
        </w:rPr>
        <w:t>Introduction:</w:t>
      </w:r>
    </w:p>
    <w:p w:rsidR="00B27798" w:rsidRPr="00534DF4" w:rsidRDefault="00B27798" w:rsidP="00740A49">
      <w:pPr>
        <w:snapToGrid w:val="0"/>
        <w:ind w:firstLine="425"/>
        <w:jc w:val="both"/>
        <w:rPr>
          <w:sz w:val="20"/>
          <w:szCs w:val="20"/>
        </w:rPr>
      </w:pPr>
      <w:r w:rsidRPr="00534DF4">
        <w:rPr>
          <w:sz w:val="20"/>
          <w:szCs w:val="20"/>
        </w:rPr>
        <w:t>In recent decades, profound changes have been made in industrialization processes. The most visible changes can be seen in the role of government and development of private sector. Recent advances in communication and technology production combined with global and regional trade liberalization implies significant increases in the productivity of private firms.</w:t>
      </w:r>
    </w:p>
    <w:p w:rsidR="00B27798" w:rsidRPr="00534DF4" w:rsidRDefault="00B27798" w:rsidP="00740A49">
      <w:pPr>
        <w:snapToGrid w:val="0"/>
        <w:ind w:firstLine="425"/>
        <w:jc w:val="both"/>
        <w:rPr>
          <w:sz w:val="20"/>
          <w:szCs w:val="20"/>
        </w:rPr>
      </w:pPr>
      <w:r w:rsidRPr="00534DF4">
        <w:rPr>
          <w:sz w:val="20"/>
          <w:szCs w:val="20"/>
        </w:rPr>
        <w:t>Definitely, changes in the role of government, on the one hand, and globalization, on the other hand, have made private sector development planners and industrial policymakers focus on private sector industry. Private sector capabilities requires a complex set of rules of extensive physical infrastructure, environments with macroeconomic stability, development of financial markets, attraction of foreign direct investment, development of small and medium industries, labour market regulations, IT improvement systems and training and learning needs so that it could follow the path of permanent change in all aspects of industrial development. Realization of these goals usually needs a general consensus and effective efforts by government.</w:t>
      </w:r>
    </w:p>
    <w:p w:rsidR="00B27798" w:rsidRPr="00534DF4" w:rsidRDefault="00B27798" w:rsidP="00740A49">
      <w:pPr>
        <w:snapToGrid w:val="0"/>
        <w:ind w:firstLine="425"/>
        <w:jc w:val="both"/>
        <w:rPr>
          <w:sz w:val="20"/>
          <w:szCs w:val="20"/>
        </w:rPr>
      </w:pPr>
      <w:r w:rsidRPr="00534DF4">
        <w:rPr>
          <w:sz w:val="20"/>
          <w:szCs w:val="20"/>
        </w:rPr>
        <w:lastRenderedPageBreak/>
        <w:t>In the present era, dramatic changes in knowledge management, has made the use of evaluation systems inevitable so that lack of these systems in different aspects of the organization, including assessment of resources and facilities, staff, goals and strategies has been considered as a symptom of organizational disease. In a study in the United States, Baldwin and Clark (1992) reported that the main reason for decreased competitive ability in American organizations was directly related to inappropriate use of performance measurement systems by managers [1].</w:t>
      </w:r>
    </w:p>
    <w:p w:rsidR="00B27798" w:rsidRPr="00534DF4" w:rsidRDefault="00B27798" w:rsidP="00740A49">
      <w:pPr>
        <w:snapToGrid w:val="0"/>
        <w:ind w:firstLine="425"/>
        <w:jc w:val="both"/>
        <w:rPr>
          <w:sz w:val="20"/>
          <w:szCs w:val="20"/>
        </w:rPr>
      </w:pPr>
      <w:r w:rsidRPr="00534DF4">
        <w:rPr>
          <w:sz w:val="20"/>
          <w:szCs w:val="20"/>
        </w:rPr>
        <w:t>Wilson (2003) conducted a study on the failure of organizations in successful implementation of performance evaluation systems and found that the most important strategy to overcome challenges in measurement systems was to use balanced scorecards and to define and analyze processes [2].</w:t>
      </w:r>
    </w:p>
    <w:p w:rsidR="00B27798" w:rsidRPr="00534DF4" w:rsidRDefault="00B27798" w:rsidP="00740A49">
      <w:pPr>
        <w:snapToGrid w:val="0"/>
        <w:ind w:firstLine="425"/>
        <w:jc w:val="both"/>
        <w:rPr>
          <w:sz w:val="20"/>
          <w:szCs w:val="20"/>
        </w:rPr>
      </w:pPr>
      <w:r w:rsidRPr="00534DF4">
        <w:rPr>
          <w:sz w:val="20"/>
          <w:szCs w:val="20"/>
        </w:rPr>
        <w:t xml:space="preserve">Performance measurement system through balanced scorecards was first introduced by Kaplan and Norton in 1992. Criticizing traditional methods of measuring performance based on financial criteria, they introduced the necessity of using non-financial criteria [3]. A study, conducted on 500 companies in </w:t>
      </w:r>
      <w:r w:rsidRPr="00534DF4">
        <w:rPr>
          <w:sz w:val="20"/>
          <w:szCs w:val="20"/>
        </w:rPr>
        <w:lastRenderedPageBreak/>
        <w:t>2004, showed that at least 60% of companies used balanced scorecards to assess their organizations.</w:t>
      </w:r>
    </w:p>
    <w:p w:rsidR="00B27798" w:rsidRPr="00534DF4" w:rsidRDefault="00B27798" w:rsidP="00740A49">
      <w:pPr>
        <w:snapToGrid w:val="0"/>
        <w:ind w:firstLine="425"/>
        <w:jc w:val="both"/>
        <w:rPr>
          <w:sz w:val="20"/>
          <w:szCs w:val="20"/>
        </w:rPr>
      </w:pPr>
      <w:r w:rsidRPr="00534DF4">
        <w:rPr>
          <w:sz w:val="20"/>
          <w:szCs w:val="20"/>
        </w:rPr>
        <w:t>Preliminary results from organizations that have adopted scorecard to evaluate their organizations show that these organizations have successfully resolved many obstacles in implementing strategies by means of this approach. Comprehensive studies on barriers to successful strategies in organizations have helped classify these barriers into six areas which are summarized and shown in figure 1 [4, 5].</w:t>
      </w:r>
    </w:p>
    <w:p w:rsidR="00B27798" w:rsidRPr="00534DF4" w:rsidRDefault="00B27798" w:rsidP="00740A49">
      <w:pPr>
        <w:snapToGrid w:val="0"/>
        <w:ind w:firstLine="425"/>
        <w:jc w:val="both"/>
        <w:rPr>
          <w:sz w:val="20"/>
          <w:szCs w:val="20"/>
        </w:rPr>
      </w:pPr>
      <w:r w:rsidRPr="00534DF4">
        <w:rPr>
          <w:sz w:val="20"/>
          <w:szCs w:val="20"/>
        </w:rPr>
        <w:t>Balanced Scorecard is defined as a cause and effect model to determine in what indicators the organization is leading or in what indicators the organization has a low performance.</w:t>
      </w:r>
    </w:p>
    <w:p w:rsidR="00B27798" w:rsidRPr="00534DF4" w:rsidRDefault="00B27798" w:rsidP="00740A49">
      <w:pPr>
        <w:snapToGrid w:val="0"/>
        <w:ind w:firstLine="425"/>
        <w:jc w:val="both"/>
        <w:rPr>
          <w:sz w:val="20"/>
          <w:szCs w:val="20"/>
        </w:rPr>
      </w:pPr>
      <w:r w:rsidRPr="00534DF4">
        <w:rPr>
          <w:sz w:val="20"/>
          <w:szCs w:val="20"/>
        </w:rPr>
        <w:t>Despite widespread use of balanced scorecard, only a few studies have yet been conducted on the cause and effect relationship among different aspects of balanced scorecard framework. Balanced scorecard assumes that cause and effect relationships are established between four dimension, including growth and training, internal processes, financial, and customer aspects [6].</w:t>
      </w:r>
    </w:p>
    <w:p w:rsidR="00B27798" w:rsidRPr="00534DF4" w:rsidRDefault="00B27798" w:rsidP="00740A49">
      <w:pPr>
        <w:snapToGrid w:val="0"/>
        <w:ind w:firstLine="425"/>
        <w:jc w:val="both"/>
        <w:rPr>
          <w:sz w:val="20"/>
          <w:szCs w:val="20"/>
        </w:rPr>
      </w:pPr>
      <w:r w:rsidRPr="00534DF4">
        <w:rPr>
          <w:sz w:val="20"/>
          <w:szCs w:val="20"/>
        </w:rPr>
        <w:t xml:space="preserve">These relationships are very important because, unlike traditional methods, they allow managers to measure performance based on non-financial criteria and use them to predict organizational financial performance. On the other hand, each cause and effect relationship requires a time interval between cause and its effect. Thus, it is very difficult to create real relationships between all the considered aspects. Different methods have been used for establishing this relationship, including the use of key performance indicator and mathematical modelling. Here, the use of multivariate analysis methods such as path analysis can be a more reliable technique. In this paper, we propose a combined approach based on balanced scorecard to analyze paths to show fields of factors which are used to draw strategy maps. In addition, for the first time, we considered the concept of scorecard, instead of statistical concepts, to determine the most effective paths and priorities based on desired conditions. </w:t>
      </w:r>
    </w:p>
    <w:p w:rsidR="00B27798" w:rsidRPr="00534DF4" w:rsidRDefault="00B27798" w:rsidP="00740A49">
      <w:pPr>
        <w:snapToGrid w:val="0"/>
        <w:ind w:firstLine="425"/>
        <w:jc w:val="both"/>
        <w:rPr>
          <w:sz w:val="20"/>
          <w:szCs w:val="20"/>
        </w:rPr>
      </w:pPr>
      <w:r w:rsidRPr="00534DF4">
        <w:rPr>
          <w:sz w:val="20"/>
          <w:szCs w:val="20"/>
        </w:rPr>
        <w:t>First, we assess the private industrial sector supported by development organizations affiliated with the Ministry of Industries and Mines. Then we try to identify indicators, variables and strategic issues followed by reviewing the basic concepts and structure of game theory. After that, we will explain by a scenario concept that how these interactions are developed between proposed components. Finally, the results and conclusions will be assessed.</w:t>
      </w:r>
    </w:p>
    <w:p w:rsidR="00B27798" w:rsidRPr="00534DF4" w:rsidRDefault="00B27798" w:rsidP="00740A49">
      <w:pPr>
        <w:snapToGrid w:val="0"/>
        <w:ind w:firstLine="425"/>
        <w:jc w:val="both"/>
        <w:rPr>
          <w:sz w:val="20"/>
          <w:szCs w:val="20"/>
        </w:rPr>
      </w:pPr>
    </w:p>
    <w:p w:rsidR="00B27798" w:rsidRPr="00534DF4" w:rsidRDefault="00B27798" w:rsidP="00740A49">
      <w:pPr>
        <w:snapToGrid w:val="0"/>
        <w:jc w:val="both"/>
        <w:rPr>
          <w:b/>
          <w:sz w:val="20"/>
          <w:szCs w:val="20"/>
        </w:rPr>
      </w:pPr>
      <w:r w:rsidRPr="00534DF4">
        <w:rPr>
          <w:b/>
          <w:sz w:val="20"/>
          <w:szCs w:val="20"/>
        </w:rPr>
        <w:t>2.</w:t>
      </w:r>
      <w:r w:rsidR="00534DF4" w:rsidRPr="00534DF4">
        <w:rPr>
          <w:b/>
          <w:sz w:val="20"/>
          <w:szCs w:val="20"/>
        </w:rPr>
        <w:t xml:space="preserve"> </w:t>
      </w:r>
      <w:r w:rsidRPr="00534DF4">
        <w:rPr>
          <w:b/>
          <w:sz w:val="20"/>
          <w:szCs w:val="20"/>
        </w:rPr>
        <w:t>Development organizations affiliated with the Ministry of Industries and Mines</w:t>
      </w:r>
    </w:p>
    <w:p w:rsidR="00B27798" w:rsidRPr="00534DF4" w:rsidRDefault="00B27798" w:rsidP="00740A49">
      <w:pPr>
        <w:snapToGrid w:val="0"/>
        <w:ind w:firstLine="425"/>
        <w:jc w:val="both"/>
        <w:rPr>
          <w:sz w:val="20"/>
          <w:szCs w:val="20"/>
        </w:rPr>
      </w:pPr>
      <w:r w:rsidRPr="00534DF4">
        <w:rPr>
          <w:sz w:val="20"/>
          <w:szCs w:val="20"/>
        </w:rPr>
        <w:t xml:space="preserve">In the third five-year program of economic development, it was decreed that state-owned </w:t>
      </w:r>
      <w:r w:rsidRPr="00534DF4">
        <w:rPr>
          <w:sz w:val="20"/>
          <w:szCs w:val="20"/>
        </w:rPr>
        <w:lastRenderedPageBreak/>
        <w:t>enterprises were to be organized within the establishment framework of specialized mother companies and subsidiaries of specialized mother companies. According to a schedule approved by the Cabinet, Subsidiaries can be transferred to non-governmental sector via stock exchange or auction by the privatization organization. In certain cases where the transfer cannot be made via stock exchange or auctions due to problems of financial structure and human resources or absorption of technology and capital, the transfer would be made through negotiation in accordance with proposed regulations by the Ministry of Finance and Economic Affairs as approved by Cabinet.</w:t>
      </w:r>
    </w:p>
    <w:p w:rsidR="00B27798" w:rsidRPr="00534DF4" w:rsidRDefault="00B27798" w:rsidP="00740A49">
      <w:pPr>
        <w:snapToGrid w:val="0"/>
        <w:ind w:firstLine="425"/>
        <w:jc w:val="both"/>
        <w:rPr>
          <w:sz w:val="20"/>
          <w:szCs w:val="20"/>
        </w:rPr>
      </w:pPr>
      <w:r w:rsidRPr="00534DF4">
        <w:rPr>
          <w:sz w:val="20"/>
          <w:szCs w:val="20"/>
        </w:rPr>
        <w:t>Development organizations affiliated with the Ministry of Industries and Mines which are evaluated in this study include:</w:t>
      </w:r>
    </w:p>
    <w:p w:rsidR="00B27798"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Industrial development and renovation organization of Iran (IDRO)</w:t>
      </w:r>
    </w:p>
    <w:p w:rsidR="00B27798"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Organization of development and renovation of mines and mineral industries of Iran</w:t>
      </w:r>
    </w:p>
    <w:p w:rsidR="00B27798"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 xml:space="preserve">Organization of small industries and industrial towns of Iran </w:t>
      </w:r>
    </w:p>
    <w:p w:rsidR="00B27798"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Modern Industry organization</w:t>
      </w:r>
    </w:p>
    <w:p w:rsidR="00B27798"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Bank of mines and industry</w:t>
      </w:r>
    </w:p>
    <w:p w:rsidR="00534DF4" w:rsidRPr="00534DF4" w:rsidRDefault="00B27798" w:rsidP="00740A49">
      <w:pPr>
        <w:numPr>
          <w:ilvl w:val="0"/>
          <w:numId w:val="35"/>
        </w:numPr>
        <w:tabs>
          <w:tab w:val="clear" w:pos="360"/>
          <w:tab w:val="num" w:pos="480"/>
        </w:tabs>
        <w:snapToGrid w:val="0"/>
        <w:ind w:left="0" w:firstLine="425"/>
        <w:jc w:val="both"/>
        <w:rPr>
          <w:sz w:val="20"/>
          <w:szCs w:val="20"/>
          <w:lang w:val="en-GB"/>
        </w:rPr>
      </w:pPr>
      <w:r w:rsidRPr="00534DF4">
        <w:rPr>
          <w:sz w:val="20"/>
          <w:szCs w:val="20"/>
          <w:lang w:val="en-GB"/>
        </w:rPr>
        <w:t>Organization of geological exploration and mining</w:t>
      </w:r>
    </w:p>
    <w:p w:rsidR="00B27798" w:rsidRPr="00534DF4" w:rsidRDefault="00534DF4" w:rsidP="00740A49">
      <w:pPr>
        <w:snapToGrid w:val="0"/>
        <w:ind w:firstLine="425"/>
        <w:jc w:val="both"/>
        <w:rPr>
          <w:sz w:val="20"/>
          <w:szCs w:val="20"/>
        </w:rPr>
      </w:pPr>
      <w:r w:rsidRPr="00534DF4">
        <w:rPr>
          <w:sz w:val="20"/>
          <w:szCs w:val="20"/>
        </w:rPr>
        <w:t>F</w:t>
      </w:r>
      <w:r w:rsidR="00B27798" w:rsidRPr="00534DF4">
        <w:rPr>
          <w:sz w:val="20"/>
          <w:szCs w:val="20"/>
        </w:rPr>
        <w:t xml:space="preserve">igure 2 illustrates a review of the market value of organizational assets in past years shows increased ascending shift from tangible assets toward intangible assets as a major competitive component in organizations. </w:t>
      </w:r>
    </w:p>
    <w:p w:rsidR="00B27798" w:rsidRPr="00534DF4" w:rsidRDefault="00B27798" w:rsidP="00740A49">
      <w:pPr>
        <w:numPr>
          <w:ilvl w:val="0"/>
          <w:numId w:val="36"/>
        </w:numPr>
        <w:snapToGrid w:val="0"/>
        <w:ind w:left="0" w:firstLine="425"/>
        <w:jc w:val="both"/>
        <w:rPr>
          <w:sz w:val="20"/>
          <w:szCs w:val="20"/>
          <w:lang w:val="en-GB"/>
        </w:rPr>
      </w:pPr>
      <w:r w:rsidRPr="00534DF4">
        <w:rPr>
          <w:sz w:val="20"/>
          <w:szCs w:val="20"/>
          <w:lang w:val="en-GB"/>
        </w:rPr>
        <w:t>By examining the performance of these organizations in supporting and empowering the private sector in terms of science and advanced technologies, we identified eight components based on experts' opinion. These components considered for designing balanced scorecard system include: development of financial resources; development of human resources and management capabilities; improving quality and access to national and global standards, education development, research and innovative technologies; competitive intelligent;</w:t>
      </w:r>
      <w:r w:rsidR="00534DF4" w:rsidRPr="00534DF4">
        <w:rPr>
          <w:sz w:val="20"/>
          <w:szCs w:val="20"/>
          <w:lang w:val="en-GB"/>
        </w:rPr>
        <w:t xml:space="preserve"> </w:t>
      </w:r>
      <w:r w:rsidRPr="00534DF4">
        <w:rPr>
          <w:sz w:val="20"/>
          <w:szCs w:val="20"/>
          <w:lang w:val="en-GB"/>
        </w:rPr>
        <w:t xml:space="preserve">technology export development; promoting cooperation between enterprises in advanced sciences; and development of new technology schemes consistent with the needs of consumer market. In the first place, it is necessary to identify and categorize different aspects of evaluation consistent with the components of balanced scorecard. In this regard, following several meetings, four prevalent components of balanced scorecard were identified, which were thought to include the above-mentioned dimensions as follows: </w:t>
      </w:r>
    </w:p>
    <w:p w:rsidR="00B27798" w:rsidRPr="00534DF4" w:rsidRDefault="00B27798" w:rsidP="00740A49">
      <w:pPr>
        <w:numPr>
          <w:ilvl w:val="0"/>
          <w:numId w:val="36"/>
        </w:numPr>
        <w:snapToGrid w:val="0"/>
        <w:ind w:left="0" w:firstLine="425"/>
        <w:jc w:val="both"/>
        <w:rPr>
          <w:sz w:val="20"/>
          <w:szCs w:val="20"/>
          <w:lang w:val="en-GB"/>
        </w:rPr>
      </w:pPr>
      <w:r w:rsidRPr="00534DF4">
        <w:rPr>
          <w:b/>
          <w:bCs/>
          <w:sz w:val="20"/>
          <w:szCs w:val="20"/>
          <w:lang w:val="en-GB"/>
        </w:rPr>
        <w:t>The Financial aspect</w:t>
      </w:r>
      <w:r w:rsidRPr="00534DF4">
        <w:rPr>
          <w:sz w:val="20"/>
          <w:szCs w:val="20"/>
          <w:lang w:val="en-GB"/>
        </w:rPr>
        <w:t xml:space="preserve">: </w:t>
      </w:r>
      <w:bookmarkStart w:id="0" w:name="OLE_LINK14"/>
      <w:bookmarkStart w:id="1" w:name="OLE_LINK15"/>
      <w:r w:rsidRPr="00534DF4">
        <w:rPr>
          <w:sz w:val="20"/>
          <w:szCs w:val="20"/>
          <w:lang w:val="en-GB"/>
        </w:rPr>
        <w:t>development of financial resources</w:t>
      </w:r>
      <w:bookmarkEnd w:id="0"/>
      <w:bookmarkEnd w:id="1"/>
      <w:r w:rsidRPr="00534DF4">
        <w:rPr>
          <w:sz w:val="20"/>
          <w:szCs w:val="20"/>
          <w:lang w:val="en-GB"/>
        </w:rPr>
        <w:t>.</w:t>
      </w:r>
    </w:p>
    <w:p w:rsidR="00B27798" w:rsidRPr="00534DF4" w:rsidRDefault="00B27798" w:rsidP="00740A49">
      <w:pPr>
        <w:numPr>
          <w:ilvl w:val="0"/>
          <w:numId w:val="36"/>
        </w:numPr>
        <w:snapToGrid w:val="0"/>
        <w:ind w:left="0" w:firstLine="425"/>
        <w:jc w:val="both"/>
        <w:rPr>
          <w:sz w:val="20"/>
          <w:szCs w:val="20"/>
          <w:lang w:val="en-GB"/>
        </w:rPr>
      </w:pPr>
      <w:r w:rsidRPr="00534DF4">
        <w:rPr>
          <w:b/>
          <w:bCs/>
          <w:sz w:val="20"/>
          <w:szCs w:val="20"/>
          <w:lang w:val="en-GB"/>
        </w:rPr>
        <w:lastRenderedPageBreak/>
        <w:t>The Customer aspect</w:t>
      </w:r>
      <w:r w:rsidRPr="00534DF4">
        <w:rPr>
          <w:sz w:val="20"/>
          <w:szCs w:val="20"/>
          <w:lang w:val="en-GB"/>
        </w:rPr>
        <w:t>: development of new technology plans consistent with the needs of consumer market, improving quality and access to national and global standards.</w:t>
      </w:r>
    </w:p>
    <w:p w:rsidR="00B27798" w:rsidRPr="00534DF4" w:rsidRDefault="00B27798" w:rsidP="00740A49">
      <w:pPr>
        <w:numPr>
          <w:ilvl w:val="0"/>
          <w:numId w:val="36"/>
        </w:numPr>
        <w:snapToGrid w:val="0"/>
        <w:ind w:left="0" w:firstLine="425"/>
        <w:jc w:val="both"/>
        <w:rPr>
          <w:sz w:val="20"/>
          <w:szCs w:val="20"/>
          <w:lang w:val="en-GB"/>
        </w:rPr>
      </w:pPr>
      <w:r w:rsidRPr="00534DF4">
        <w:rPr>
          <w:b/>
          <w:bCs/>
          <w:sz w:val="20"/>
          <w:szCs w:val="20"/>
          <w:lang w:val="en-GB"/>
        </w:rPr>
        <w:t>The Internal Processes aspect</w:t>
      </w:r>
      <w:r w:rsidRPr="00534DF4">
        <w:rPr>
          <w:sz w:val="20"/>
          <w:szCs w:val="20"/>
          <w:lang w:val="en-GB"/>
        </w:rPr>
        <w:t>: competitive intelligent, technology export development, and promotion of cooperation between enterprises in advanced sciences.</w:t>
      </w:r>
    </w:p>
    <w:p w:rsidR="00B27798" w:rsidRPr="00534DF4" w:rsidRDefault="00B27798" w:rsidP="00740A49">
      <w:pPr>
        <w:numPr>
          <w:ilvl w:val="0"/>
          <w:numId w:val="36"/>
        </w:numPr>
        <w:snapToGrid w:val="0"/>
        <w:ind w:left="0" w:firstLine="425"/>
        <w:jc w:val="both"/>
        <w:rPr>
          <w:sz w:val="20"/>
          <w:szCs w:val="20"/>
          <w:lang w:val="en-GB"/>
        </w:rPr>
      </w:pPr>
      <w:r w:rsidRPr="00534DF4">
        <w:rPr>
          <w:b/>
          <w:bCs/>
          <w:sz w:val="20"/>
          <w:szCs w:val="20"/>
          <w:lang w:val="en-GB"/>
        </w:rPr>
        <w:t xml:space="preserve">The </w:t>
      </w:r>
      <w:bookmarkStart w:id="2" w:name="OLE_LINK16"/>
      <w:bookmarkStart w:id="3" w:name="OLE_LINK17"/>
      <w:r w:rsidRPr="00534DF4">
        <w:rPr>
          <w:b/>
          <w:bCs/>
          <w:sz w:val="20"/>
          <w:szCs w:val="20"/>
          <w:lang w:val="en-GB"/>
        </w:rPr>
        <w:t>Growth and Learning</w:t>
      </w:r>
      <w:bookmarkEnd w:id="2"/>
      <w:bookmarkEnd w:id="3"/>
      <w:r w:rsidRPr="00534DF4">
        <w:rPr>
          <w:b/>
          <w:bCs/>
          <w:sz w:val="20"/>
          <w:szCs w:val="20"/>
          <w:lang w:val="en-GB"/>
        </w:rPr>
        <w:t xml:space="preserve"> aspect</w:t>
      </w:r>
      <w:r w:rsidRPr="00534DF4">
        <w:rPr>
          <w:sz w:val="20"/>
          <w:szCs w:val="20"/>
          <w:lang w:val="en-GB"/>
        </w:rPr>
        <w:t>: development of human resources and management capabilities, education development, research and innovative technologies</w:t>
      </w:r>
      <w:r w:rsidR="00531003">
        <w:rPr>
          <w:rFonts w:eastAsiaTheme="minorEastAsia" w:hint="eastAsia"/>
          <w:sz w:val="20"/>
          <w:szCs w:val="20"/>
          <w:lang w:val="en-GB" w:eastAsia="zh-CN"/>
        </w:rPr>
        <w:t>.</w:t>
      </w:r>
    </w:p>
    <w:p w:rsidR="00B27798" w:rsidRPr="00534DF4" w:rsidRDefault="00B27798" w:rsidP="00740A49">
      <w:pPr>
        <w:pStyle w:val="Footer"/>
        <w:snapToGrid w:val="0"/>
        <w:jc w:val="both"/>
        <w:rPr>
          <w:b/>
          <w:sz w:val="20"/>
          <w:szCs w:val="20"/>
        </w:rPr>
      </w:pPr>
    </w:p>
    <w:p w:rsidR="00B27798" w:rsidRPr="00534DF4" w:rsidRDefault="00B27798" w:rsidP="00740A49">
      <w:pPr>
        <w:pStyle w:val="Footer"/>
        <w:snapToGrid w:val="0"/>
        <w:jc w:val="both"/>
        <w:rPr>
          <w:b/>
          <w:sz w:val="20"/>
          <w:szCs w:val="20"/>
        </w:rPr>
      </w:pPr>
      <w:r w:rsidRPr="00534DF4">
        <w:rPr>
          <w:b/>
          <w:sz w:val="20"/>
          <w:szCs w:val="20"/>
        </w:rPr>
        <w:t>3.</w:t>
      </w:r>
      <w:r w:rsidR="00534DF4" w:rsidRPr="00534DF4">
        <w:rPr>
          <w:b/>
          <w:sz w:val="20"/>
          <w:szCs w:val="20"/>
        </w:rPr>
        <w:t xml:space="preserve"> </w:t>
      </w:r>
      <w:r w:rsidRPr="00534DF4">
        <w:rPr>
          <w:b/>
          <w:sz w:val="20"/>
          <w:szCs w:val="20"/>
        </w:rPr>
        <w:t>Game Theory</w:t>
      </w:r>
    </w:p>
    <w:p w:rsidR="00B27798" w:rsidRPr="00534DF4" w:rsidRDefault="00B27798" w:rsidP="00740A49">
      <w:pPr>
        <w:snapToGrid w:val="0"/>
        <w:ind w:firstLine="425"/>
        <w:jc w:val="both"/>
        <w:rPr>
          <w:sz w:val="20"/>
          <w:szCs w:val="20"/>
          <w:lang w:val="en-GB"/>
        </w:rPr>
      </w:pPr>
      <w:r w:rsidRPr="00534DF4">
        <w:rPr>
          <w:sz w:val="20"/>
          <w:szCs w:val="20"/>
          <w:lang w:val="en-GB"/>
        </w:rPr>
        <w:t>Game theory involves a significant part of decision making process under uncertainty conditions. Following its introduction, Game theory was developed by Emily Bourl and Van Noman, although it is not exactly clear that who should be introduced as the founder of the theory [7]. For each game, three factors are necessary [7]:</w:t>
      </w:r>
    </w:p>
    <w:p w:rsidR="00B27798" w:rsidRPr="00534DF4" w:rsidRDefault="00B27798" w:rsidP="00740A49">
      <w:pPr>
        <w:numPr>
          <w:ilvl w:val="0"/>
          <w:numId w:val="37"/>
        </w:numPr>
        <w:tabs>
          <w:tab w:val="clear" w:pos="360"/>
          <w:tab w:val="num" w:pos="480"/>
        </w:tabs>
        <w:snapToGrid w:val="0"/>
        <w:ind w:left="0" w:firstLine="425"/>
        <w:jc w:val="both"/>
        <w:rPr>
          <w:sz w:val="20"/>
          <w:szCs w:val="20"/>
          <w:lang w:val="en-GB"/>
        </w:rPr>
      </w:pPr>
      <w:r w:rsidRPr="00534DF4">
        <w:rPr>
          <w:sz w:val="20"/>
          <w:szCs w:val="20"/>
          <w:lang w:val="en-GB"/>
        </w:rPr>
        <w:t>Players</w:t>
      </w:r>
    </w:p>
    <w:p w:rsidR="00B27798" w:rsidRPr="00534DF4" w:rsidRDefault="00B27798" w:rsidP="00740A49">
      <w:pPr>
        <w:numPr>
          <w:ilvl w:val="0"/>
          <w:numId w:val="37"/>
        </w:numPr>
        <w:tabs>
          <w:tab w:val="clear" w:pos="360"/>
          <w:tab w:val="num" w:pos="480"/>
        </w:tabs>
        <w:snapToGrid w:val="0"/>
        <w:ind w:left="0" w:firstLine="425"/>
        <w:jc w:val="both"/>
        <w:rPr>
          <w:sz w:val="20"/>
          <w:szCs w:val="20"/>
          <w:lang w:val="en-GB"/>
        </w:rPr>
      </w:pPr>
      <w:r w:rsidRPr="00534DF4">
        <w:rPr>
          <w:sz w:val="20"/>
          <w:szCs w:val="20"/>
          <w:lang w:val="en-GB"/>
        </w:rPr>
        <w:t>Players’ strategies that are allowed under rules of the game</w:t>
      </w:r>
    </w:p>
    <w:p w:rsidR="00B27798" w:rsidRPr="00534DF4" w:rsidRDefault="00B27798" w:rsidP="00740A49">
      <w:pPr>
        <w:numPr>
          <w:ilvl w:val="0"/>
          <w:numId w:val="37"/>
        </w:numPr>
        <w:tabs>
          <w:tab w:val="clear" w:pos="360"/>
          <w:tab w:val="num" w:pos="480"/>
        </w:tabs>
        <w:snapToGrid w:val="0"/>
        <w:ind w:left="0" w:firstLine="425"/>
        <w:jc w:val="both"/>
        <w:rPr>
          <w:sz w:val="20"/>
          <w:szCs w:val="20"/>
          <w:lang w:val="en-GB"/>
        </w:rPr>
      </w:pPr>
      <w:r w:rsidRPr="00534DF4">
        <w:rPr>
          <w:sz w:val="20"/>
          <w:szCs w:val="20"/>
          <w:lang w:val="en-GB"/>
        </w:rPr>
        <w:t>Utilities or results</w:t>
      </w:r>
    </w:p>
    <w:p w:rsidR="00B27798" w:rsidRPr="00534DF4" w:rsidRDefault="00B27798" w:rsidP="00740A49">
      <w:pPr>
        <w:snapToGrid w:val="0"/>
        <w:ind w:firstLine="425"/>
        <w:jc w:val="both"/>
        <w:rPr>
          <w:sz w:val="20"/>
          <w:szCs w:val="20"/>
          <w:lang w:val="en-GB"/>
        </w:rPr>
      </w:pPr>
      <w:r w:rsidRPr="00534DF4">
        <w:rPr>
          <w:sz w:val="20"/>
          <w:szCs w:val="20"/>
          <w:lang w:val="en-GB"/>
        </w:rPr>
        <w:t>In this study, the main approach is use a game with n-players and balanced scorecard. Hence, in this section, we try to focus on this type of game and wish to become more familiar with its basic concepts.</w:t>
      </w:r>
    </w:p>
    <w:p w:rsidR="00B27798" w:rsidRPr="00534DF4" w:rsidRDefault="00B27798" w:rsidP="00740A49">
      <w:pPr>
        <w:snapToGrid w:val="0"/>
        <w:ind w:firstLine="425"/>
        <w:jc w:val="both"/>
        <w:rPr>
          <w:sz w:val="20"/>
          <w:szCs w:val="20"/>
        </w:rPr>
      </w:pPr>
      <w:r w:rsidRPr="00534DF4">
        <w:rPr>
          <w:sz w:val="20"/>
          <w:szCs w:val="20"/>
          <w:lang w:val="en-GB"/>
        </w:rPr>
        <w:t xml:space="preserve">Suppose a limited number of players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65pt;height:11.25pt;visibility:visible">
            <v:imagedata r:id="rId12"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360" w:dyaOrig="320">
          <v:shape id="_x0000_i1026" type="#_x0000_t75" style="width:16.9pt;height:15.05pt" o:ole="">
            <v:imagedata r:id="rId13" o:title=""/>
          </v:shape>
          <o:OLEObject Type="Embed" ProgID="Equation.3" ShapeID="_x0000_i1026" DrawAspect="Content" ObjectID="_1604528404" r:id="rId14"/>
        </w:object>
      </w:r>
      <w:r w:rsidR="008C770D" w:rsidRPr="00534DF4">
        <w:rPr>
          <w:sz w:val="20"/>
          <w:szCs w:val="20"/>
          <w:lang w:val="en-GB"/>
        </w:rPr>
        <w:fldChar w:fldCharType="end"/>
      </w:r>
      <w:r w:rsidRPr="00534DF4">
        <w:rPr>
          <w:sz w:val="20"/>
          <w:szCs w:val="20"/>
          <w:lang w:val="en-GB"/>
        </w:rPr>
        <w:t xml:space="preserve"> shown by a set like</w:t>
      </w:r>
      <w:r w:rsidRPr="00534DF4">
        <w:rPr>
          <w:sz w:val="20"/>
          <w:szCs w:val="20"/>
        </w:rPr>
        <w:object w:dxaOrig="1540" w:dyaOrig="320">
          <v:shape id="_x0000_i1027" type="#_x0000_t75" style="width:1in;height:15.05pt" o:ole="">
            <v:imagedata r:id="rId15" o:title=""/>
          </v:shape>
          <o:OLEObject Type="Embed" ProgID="Equation.3" ShapeID="_x0000_i1027" DrawAspect="Content" ObjectID="_1604528405" r:id="rId16"/>
        </w:object>
      </w:r>
      <w:r w:rsidRPr="00534DF4">
        <w:rPr>
          <w:sz w:val="20"/>
          <w:szCs w:val="20"/>
          <w:lang w:val="en-GB"/>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5" o:spid="_x0000_i1028" type="#_x0000_t75" style="width:85.75pt;height:67pt;visibility:visible">
            <v:imagedata r:id="rId17"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Each subset </w:t>
      </w:r>
      <w:r w:rsidRPr="00534DF4">
        <w:rPr>
          <w:sz w:val="20"/>
          <w:szCs w:val="20"/>
        </w:rPr>
        <w:object w:dxaOrig="760" w:dyaOrig="300">
          <v:shape id="_x0000_i1029" type="#_x0000_t75" style="width:34.45pt;height:13.15pt" o:ole="">
            <v:imagedata r:id="rId18" o:title=""/>
          </v:shape>
          <o:OLEObject Type="Embed" ProgID="Equation.3" ShapeID="_x0000_i1029" DrawAspect="Content" ObjectID="_1604528406" r:id="rId19"/>
        </w:object>
      </w:r>
      <w:r w:rsidRPr="00534DF4">
        <w:rPr>
          <w:sz w:val="20"/>
          <w:szCs w:val="20"/>
          <w:lang w:val="en-GB"/>
        </w:rPr>
        <w:t xml:space="preserve">of this set is called a coalition.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 o:spid="_x0000_i1030" type="#_x0000_t75" style="width:10.65pt;height:29.45pt;visibility:visible">
            <v:imagedata r:id="rId20"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t xml:space="preserve"> </w:t>
      </w:r>
      <w:r w:rsidRPr="00534DF4">
        <w:rPr>
          <w:sz w:val="20"/>
          <w:szCs w:val="20"/>
        </w:rPr>
        <w:object w:dxaOrig="620" w:dyaOrig="279">
          <v:shape id="_x0000_i1031" type="#_x0000_t75" style="width:27.55pt;height:13.15pt" o:ole="">
            <v:imagedata r:id="rId21" o:title=""/>
          </v:shape>
          <o:OLEObject Type="Embed" ProgID="Equation.3" ShapeID="_x0000_i1031" DrawAspect="Content" ObjectID="_1604528407" r:id="rId22"/>
        </w:object>
      </w:r>
      <w:r w:rsidR="008C770D" w:rsidRPr="00534DF4">
        <w:rPr>
          <w:sz w:val="20"/>
          <w:szCs w:val="20"/>
          <w:lang w:val="en-GB"/>
        </w:rPr>
        <w:fldChar w:fldCharType="end"/>
      </w:r>
      <w:r w:rsidRPr="00534DF4">
        <w:rPr>
          <w:sz w:val="20"/>
          <w:szCs w:val="20"/>
          <w:lang w:val="en-GB"/>
        </w:rPr>
        <w:t xml:space="preserve"> is used to display the supplementary set of </w:t>
      </w:r>
      <w:r w:rsidRPr="00534DF4">
        <w:rPr>
          <w:sz w:val="20"/>
          <w:szCs w:val="20"/>
          <w:lang w:val="en-GB"/>
        </w:rPr>
        <w:object w:dxaOrig="260" w:dyaOrig="260">
          <v:shape id="_x0000_i1032" type="#_x0000_t75" style="width:13.15pt;height:13.15pt" o:ole="">
            <v:imagedata r:id="rId23" o:title=""/>
          </v:shape>
          <o:OLEObject Type="Embed" ProgID="Equation.3" ShapeID="_x0000_i1032" DrawAspect="Content" ObjectID="_1604528408" r:id="rId24"/>
        </w:object>
      </w:r>
      <w:r w:rsidRPr="00534DF4">
        <w:rPr>
          <w:sz w:val="20"/>
          <w:szCs w:val="20"/>
          <w:lang w:val="en-GB"/>
        </w:rPr>
        <w:t xml:space="preserve"> in </w:t>
      </w:r>
      <w:r w:rsidRPr="00534DF4">
        <w:rPr>
          <w:sz w:val="20"/>
          <w:szCs w:val="20"/>
          <w:lang w:val="en-GB"/>
        </w:rPr>
        <w:object w:dxaOrig="279" w:dyaOrig="279">
          <v:shape id="_x0000_i1033" type="#_x0000_t75" style="width:13.15pt;height:13.15pt" o:ole="">
            <v:imagedata r:id="rId25" o:title=""/>
          </v:shape>
          <o:OLEObject Type="Embed" ProgID="Equation.3" ShapeID="_x0000_i1033" DrawAspect="Content" ObjectID="_1604528409" r:id="rId26"/>
        </w:object>
      </w:r>
      <w:r w:rsidRPr="00534DF4">
        <w:rPr>
          <w:sz w:val="20"/>
          <w:szCs w:val="20"/>
          <w:lang w:val="en-GB"/>
        </w:rPr>
        <w:t xml:space="preserve"> or </w:t>
      </w:r>
      <w:r w:rsidR="008C770D" w:rsidRPr="008C770D">
        <w:rPr>
          <w:noProof/>
          <w:sz w:val="20"/>
          <w:szCs w:val="20"/>
          <w:lang w:bidi="fa-IR"/>
        </w:rPr>
        <w:pict>
          <v:shape id="_x0000_i1034" type="#_x0000_t75" style="width:35.05pt;height:13.75pt;visibility:visible">
            <v:imagedata r:id="rId18" o:title=""/>
          </v:shape>
        </w:pict>
      </w:r>
      <w:r w:rsidRPr="00534DF4">
        <w:rPr>
          <w:sz w:val="20"/>
          <w:szCs w:val="20"/>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12" o:spid="_x0000_i1035" type="#_x0000_t75" style="width:10.65pt;height:29.45pt;visibility:visible">
            <v:imagedata r:id="rId20"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which refers to players that are not in the coalition of </w:t>
      </w:r>
      <w:r w:rsidRPr="00534DF4">
        <w:rPr>
          <w:sz w:val="20"/>
          <w:szCs w:val="20"/>
          <w:lang w:val="en-GB"/>
        </w:rPr>
        <w:object w:dxaOrig="260" w:dyaOrig="260">
          <v:shape id="_x0000_i1036" type="#_x0000_t75" style="width:13.15pt;height:13.15pt" o:ole="">
            <v:imagedata r:id="rId27" o:title=""/>
          </v:shape>
          <o:OLEObject Type="Embed" ProgID="Equation.3" ShapeID="_x0000_i1036" DrawAspect="Content" ObjectID="_1604528410" r:id="rId28"/>
        </w:object>
      </w:r>
      <w:r w:rsidRPr="00534DF4">
        <w:rPr>
          <w:sz w:val="20"/>
          <w:szCs w:val="20"/>
          <w:lang w:val="en-GB"/>
        </w:rPr>
        <w:t xml:space="preserve">. Suppose the coalition with </w:t>
      </w:r>
      <w:r w:rsidR="008C770D" w:rsidRPr="008C770D">
        <w:rPr>
          <w:noProof/>
          <w:sz w:val="20"/>
          <w:szCs w:val="20"/>
          <w:lang w:bidi="fa-IR"/>
        </w:rPr>
        <w:pict>
          <v:shape id="Picture 9" o:spid="_x0000_i1037" type="#_x0000_t75" style="width:13.75pt;height:13.75pt;visibility:visible">
            <v:imagedata r:id="rId27" o:title=""/>
          </v:shape>
        </w:pict>
      </w:r>
      <w:r w:rsidRPr="00534DF4">
        <w:rPr>
          <w:sz w:val="20"/>
          <w:szCs w:val="20"/>
          <w:lang w:val="en-GB"/>
        </w:rPr>
        <w:t xml:space="preserve">persons can earn the amount of maximum guaranteed points,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15" o:spid="_x0000_i1038" type="#_x0000_t75" style="width:25.65pt;height:14.4pt;visibility:visible">
            <v:imagedata r:id="rId29"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600" w:dyaOrig="320">
          <v:shape id="_x0000_i1039" type="#_x0000_t75" style="width:30.05pt;height:15.05pt" o:ole="">
            <v:imagedata r:id="rId30" o:title=""/>
          </v:shape>
          <o:OLEObject Type="Embed" ProgID="Equation.3" ShapeID="_x0000_i1039" DrawAspect="Content" ObjectID="_1604528411" r:id="rId31"/>
        </w:object>
      </w:r>
      <w:r w:rsidR="008C770D" w:rsidRPr="00534DF4">
        <w:rPr>
          <w:sz w:val="20"/>
          <w:szCs w:val="20"/>
          <w:lang w:val="en-GB"/>
        </w:rPr>
        <w:fldChar w:fldCharType="end"/>
      </w:r>
      <w:r w:rsidRPr="00534DF4">
        <w:rPr>
          <w:sz w:val="20"/>
          <w:szCs w:val="20"/>
          <w:lang w:val="en-GB"/>
        </w:rPr>
        <w:t xml:space="preserve">. We call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17" o:spid="_x0000_i1040" type="#_x0000_t75" style="width:25.65pt;height:14.4pt;visibility:visible">
            <v:imagedata r:id="rId29"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600" w:dyaOrig="320">
          <v:shape id="_x0000_i1041" type="#_x0000_t75" style="width:30.05pt;height:15.05pt" o:ole="">
            <v:imagedata r:id="rId32" o:title=""/>
          </v:shape>
          <o:OLEObject Type="Embed" ProgID="Equation.3" ShapeID="_x0000_i1041" DrawAspect="Content" ObjectID="_1604528412" r:id="rId33"/>
        </w:object>
      </w:r>
      <w:r w:rsidR="008C770D" w:rsidRPr="00534DF4">
        <w:rPr>
          <w:sz w:val="20"/>
          <w:szCs w:val="20"/>
          <w:lang w:val="en-GB"/>
        </w:rPr>
        <w:fldChar w:fldCharType="end"/>
      </w:r>
      <w:r w:rsidRPr="00534DF4">
        <w:rPr>
          <w:sz w:val="20"/>
          <w:szCs w:val="20"/>
          <w:lang w:val="en-GB"/>
        </w:rPr>
        <w:t>a property function, which is defined in terms of</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19" o:spid="_x0000_i1042" type="#_x0000_t75" style="width:36.3pt;height:14.4pt;visibility:visible">
            <v:imagedata r:id="rId34" o:title="" chromakey="white"/>
          </v:shape>
        </w:pict>
      </w:r>
      <w:r w:rsidRPr="00534DF4">
        <w:rPr>
          <w:sz w:val="20"/>
          <w:szCs w:val="20"/>
          <w:lang w:val="en-GB"/>
        </w:rPr>
        <w:instrText xml:space="preserve"> </w:instrText>
      </w:r>
      <w:r w:rsidR="008C770D" w:rsidRPr="00534DF4">
        <w:rPr>
          <w:sz w:val="20"/>
          <w:szCs w:val="20"/>
          <w:lang w:val="en-GB"/>
        </w:rPr>
        <w:fldChar w:fldCharType="separate"/>
      </w:r>
      <w:r w:rsidR="008C770D" w:rsidRPr="008C770D">
        <w:rPr>
          <w:noProof/>
          <w:sz w:val="20"/>
          <w:szCs w:val="20"/>
          <w:lang w:bidi="fa-IR"/>
        </w:rPr>
        <w:pict>
          <v:shape id="_x0000_i1043" type="#_x0000_t75" style="width:35.05pt;height:13.75pt;visibility:visible">
            <v:imagedata r:id="rId18" o:title=""/>
          </v:shape>
        </w:pict>
      </w:r>
      <w:r w:rsidR="008C770D" w:rsidRPr="00534DF4">
        <w:rPr>
          <w:sz w:val="20"/>
          <w:szCs w:val="20"/>
          <w:lang w:val="en-GB"/>
        </w:rPr>
        <w:fldChar w:fldCharType="end"/>
      </w:r>
      <w:r w:rsidRPr="00534DF4">
        <w:rPr>
          <w:sz w:val="20"/>
          <w:szCs w:val="20"/>
          <w:lang w:val="en-GB"/>
        </w:rPr>
        <w:t>. This function will satisfy the following properties:</w:t>
      </w:r>
    </w:p>
    <w:p w:rsidR="00B27798" w:rsidRPr="00534DF4" w:rsidRDefault="008C770D" w:rsidP="00740A49">
      <w:pPr>
        <w:numPr>
          <w:ilvl w:val="0"/>
          <w:numId w:val="38"/>
        </w:numPr>
        <w:tabs>
          <w:tab w:val="clear" w:pos="720"/>
        </w:tabs>
        <w:snapToGrid w:val="0"/>
        <w:ind w:left="0" w:firstLine="425"/>
        <w:jc w:val="both"/>
        <w:rPr>
          <w:sz w:val="20"/>
          <w:szCs w:val="20"/>
          <w:lang w:val="en-GB"/>
        </w:rPr>
      </w:pPr>
      <w:r w:rsidRPr="00534DF4">
        <w:rPr>
          <w:sz w:val="20"/>
          <w:szCs w:val="20"/>
          <w:lang w:val="en-GB"/>
        </w:rPr>
        <w:fldChar w:fldCharType="begin"/>
      </w:r>
      <w:r w:rsidR="00B27798" w:rsidRPr="00534DF4">
        <w:rPr>
          <w:sz w:val="20"/>
          <w:szCs w:val="20"/>
          <w:lang w:val="en-GB"/>
        </w:rPr>
        <w:instrText xml:space="preserve"> QUOTE </w:instrText>
      </w:r>
      <w:r w:rsidR="00166EDA" w:rsidRPr="008C770D">
        <w:rPr>
          <w:noProof/>
          <w:sz w:val="20"/>
          <w:szCs w:val="20"/>
          <w:lang w:bidi="fa-IR"/>
        </w:rPr>
        <w:pict>
          <v:shape id="Picture 21" o:spid="_x0000_i1044" type="#_x0000_t75" style="width:49.45pt;height:14.4pt;visibility:visible">
            <v:imagedata r:id="rId35" o:title="" chromakey="white"/>
          </v:shape>
        </w:pict>
      </w:r>
      <w:r w:rsidR="00B27798" w:rsidRPr="00534DF4">
        <w:rPr>
          <w:sz w:val="20"/>
          <w:szCs w:val="20"/>
          <w:lang w:val="en-GB"/>
        </w:rPr>
        <w:instrText xml:space="preserve"> </w:instrText>
      </w:r>
      <w:r w:rsidRPr="00534DF4">
        <w:rPr>
          <w:sz w:val="20"/>
          <w:szCs w:val="20"/>
          <w:lang w:val="en-GB"/>
        </w:rPr>
        <w:fldChar w:fldCharType="separate"/>
      </w:r>
      <w:r w:rsidR="00B27798" w:rsidRPr="00534DF4">
        <w:rPr>
          <w:sz w:val="20"/>
          <w:szCs w:val="20"/>
        </w:rPr>
        <w:object w:dxaOrig="900" w:dyaOrig="320">
          <v:shape id="_x0000_i1045" type="#_x0000_t75" style="width:44.45pt;height:15.05pt" o:ole="">
            <v:imagedata r:id="rId36" o:title=""/>
          </v:shape>
          <o:OLEObject Type="Embed" ProgID="Equation.3" ShapeID="_x0000_i1045" DrawAspect="Content" ObjectID="_1604528413" r:id="rId37"/>
        </w:object>
      </w:r>
      <w:r w:rsidRPr="00534DF4">
        <w:rPr>
          <w:sz w:val="20"/>
          <w:szCs w:val="20"/>
          <w:lang w:val="en-GB"/>
        </w:rPr>
        <w:fldChar w:fldCharType="end"/>
      </w:r>
      <w:r w:rsidR="00B27798" w:rsidRPr="00534DF4">
        <w:rPr>
          <w:sz w:val="20"/>
          <w:szCs w:val="20"/>
          <w:lang w:val="en-GB"/>
        </w:rPr>
        <w:t>;</w:t>
      </w:r>
    </w:p>
    <w:p w:rsidR="00B27798" w:rsidRPr="00534DF4" w:rsidRDefault="00B27798" w:rsidP="00740A49">
      <w:pPr>
        <w:numPr>
          <w:ilvl w:val="0"/>
          <w:numId w:val="38"/>
        </w:numPr>
        <w:tabs>
          <w:tab w:val="clear" w:pos="720"/>
        </w:tabs>
        <w:snapToGrid w:val="0"/>
        <w:ind w:left="0" w:firstLine="425"/>
        <w:jc w:val="both"/>
        <w:rPr>
          <w:sz w:val="20"/>
          <w:szCs w:val="20"/>
          <w:lang w:val="en-GB"/>
        </w:rPr>
      </w:pPr>
      <w:r w:rsidRPr="00534DF4">
        <w:rPr>
          <w:sz w:val="20"/>
          <w:szCs w:val="20"/>
          <w:lang w:val="en-GB"/>
        </w:rPr>
        <w:t xml:space="preserve">For all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23" o:spid="_x0000_i1046" type="#_x0000_t75" style="width:46.95pt;height:14.4pt;visibility:visible">
            <v:imagedata r:id="rId38"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999" w:dyaOrig="320">
          <v:shape id="_x0000_i1047" type="#_x0000_t75" style="width:49.45pt;height:15.05pt" o:ole="">
            <v:imagedata r:id="rId39" o:title=""/>
          </v:shape>
          <o:OLEObject Type="Embed" ProgID="Equation.3" ShapeID="_x0000_i1047" DrawAspect="Content" ObjectID="_1604528414" r:id="rId40"/>
        </w:object>
      </w:r>
      <w:r w:rsidR="008C770D" w:rsidRPr="00534DF4">
        <w:rPr>
          <w:sz w:val="20"/>
          <w:szCs w:val="20"/>
          <w:lang w:val="en-GB"/>
        </w:rPr>
        <w:fldChar w:fldCharType="end"/>
      </w:r>
      <w:r w:rsidRPr="00534DF4">
        <w:rPr>
          <w:sz w:val="20"/>
          <w:szCs w:val="20"/>
          <w:lang w:val="en-GB"/>
        </w:rPr>
        <w:t xml:space="preserve"> that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25" o:spid="_x0000_i1048" type="#_x0000_t75" style="width:56.35pt;height:14.4pt;visibility:visible">
            <v:imagedata r:id="rId41"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1060" w:dyaOrig="320">
          <v:shape id="_x0000_i1049" type="#_x0000_t75" style="width:55.1pt;height:15.05pt" o:ole="">
            <v:imagedata r:id="rId42" o:title=""/>
          </v:shape>
          <o:OLEObject Type="Embed" ProgID="Equation.3" ShapeID="_x0000_i1049" DrawAspect="Content" ObjectID="_1604528415" r:id="rId43"/>
        </w:object>
      </w:r>
      <w:r w:rsidR="008C770D" w:rsidRPr="00534DF4">
        <w:rPr>
          <w:sz w:val="20"/>
          <w:szCs w:val="20"/>
          <w:lang w:val="en-GB"/>
        </w:rPr>
        <w:fldChar w:fldCharType="end"/>
      </w:r>
      <w:r w:rsidR="00534DF4" w:rsidRPr="00534DF4">
        <w:rPr>
          <w:sz w:val="20"/>
          <w:szCs w:val="20"/>
          <w:lang w:val="en-GB"/>
        </w:rPr>
        <w:t>,</w:t>
      </w:r>
      <w:r w:rsidRPr="00534DF4">
        <w:rPr>
          <w:sz w:val="20"/>
          <w:szCs w:val="20"/>
          <w:lang w:val="en-GB"/>
        </w:rPr>
        <w:t xml:space="preserve"> we have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27" o:spid="_x0000_i1050" type="#_x0000_t75" style="width:115.2pt;height:14.4pt;visibility:visible">
            <v:imagedata r:id="rId44"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2500" w:dyaOrig="320">
          <v:shape id="_x0000_i1051" type="#_x0000_t75" style="width:126.45pt;height:15.05pt" o:ole="">
            <v:imagedata r:id="rId45" o:title=""/>
          </v:shape>
          <o:OLEObject Type="Embed" ProgID="Equation.3" ShapeID="_x0000_i1051" DrawAspect="Content" ObjectID="_1604528416" r:id="rId46"/>
        </w:object>
      </w:r>
      <w:r w:rsidR="008C770D" w:rsidRPr="00534DF4">
        <w:rPr>
          <w:sz w:val="20"/>
          <w:szCs w:val="20"/>
          <w:lang w:val="en-GB"/>
        </w:rPr>
        <w:fldChar w:fldCharType="end"/>
      </w:r>
      <w:r w:rsidRPr="00534DF4">
        <w:rPr>
          <w:sz w:val="20"/>
          <w:szCs w:val="20"/>
          <w:lang w:val="en-GB"/>
        </w:rPr>
        <w:t>;</w:t>
      </w:r>
    </w:p>
    <w:p w:rsidR="00B27798" w:rsidRPr="00534DF4" w:rsidRDefault="00B27798" w:rsidP="00740A49">
      <w:pPr>
        <w:snapToGrid w:val="0"/>
        <w:ind w:firstLine="425"/>
        <w:jc w:val="both"/>
        <w:rPr>
          <w:sz w:val="20"/>
          <w:szCs w:val="20"/>
          <w:lang w:val="en-GB"/>
        </w:rPr>
      </w:pPr>
      <w:r w:rsidRPr="00534DF4">
        <w:rPr>
          <w:sz w:val="20"/>
          <w:szCs w:val="20"/>
          <w:lang w:val="en-GB"/>
        </w:rPr>
        <w:t>The first property states that the value of an empty coalition is equal to zero. The second one is called additive property and states that the value of a coalition composed of two components is at least equal to their total individual values.</w:t>
      </w:r>
    </w:p>
    <w:p w:rsidR="00B27798" w:rsidRPr="00534DF4" w:rsidRDefault="00B27798" w:rsidP="00740A49">
      <w:pPr>
        <w:pStyle w:val="CommentText"/>
        <w:snapToGrid w:val="0"/>
        <w:ind w:firstLine="425"/>
        <w:jc w:val="both"/>
        <w:rPr>
          <w:lang w:val="en-GB"/>
        </w:rPr>
      </w:pPr>
      <w:r w:rsidRPr="00534DF4">
        <w:rPr>
          <w:lang w:val="en-GB"/>
        </w:rPr>
        <w:t xml:space="preserve">Many types of solution concepts have been proposed in literature for n-player cooperative games. One important solution, which is proposed by Shapely in 1953, is known as Shapely value. The Shapley </w:t>
      </w:r>
      <w:r w:rsidRPr="00534DF4">
        <w:rPr>
          <w:lang w:val="en-GB"/>
        </w:rPr>
        <w:lastRenderedPageBreak/>
        <w:t xml:space="preserve">value indicates the relative benefit that accrues to each player in a coalition. However, we note that the value applies to transferable utility (games with side paying). Shapely value in non-transferable utility was presented by Shapely in 1969 and extended more by Mashler and Owen in 1992 [7]. Suppose that </w:t>
      </w:r>
      <w:r w:rsidRPr="00534DF4">
        <w:object w:dxaOrig="540" w:dyaOrig="320">
          <v:shape id="_x0000_i1052" type="#_x0000_t75" style="width:27.55pt;height:15.05pt" o:ole="">
            <v:imagedata r:id="rId47" o:title=""/>
          </v:shape>
          <o:OLEObject Type="Embed" ProgID="Equation.3" ShapeID="_x0000_i1052" DrawAspect="Content" ObjectID="_1604528417" r:id="rId48"/>
        </w:object>
      </w:r>
      <w:r w:rsidR="008C770D" w:rsidRPr="00534DF4">
        <w:rPr>
          <w:lang w:val="en-GB"/>
        </w:rPr>
        <w:fldChar w:fldCharType="begin"/>
      </w:r>
      <w:r w:rsidRPr="00534DF4">
        <w:rPr>
          <w:lang w:val="en-GB"/>
        </w:rPr>
        <w:instrText xml:space="preserve"> QUOTE </w:instrText>
      </w:r>
      <w:r w:rsidR="00166EDA">
        <w:rPr>
          <w:noProof/>
          <w:lang w:bidi="fa-IR"/>
        </w:rPr>
        <w:pict>
          <v:shape id="Picture 30" o:spid="_x0000_i1053" type="#_x0000_t75" style="width:23.8pt;height:14.4pt;visibility:visible">
            <v:imagedata r:id="rId49" o:title="" chromakey="white"/>
          </v:shape>
        </w:pict>
      </w:r>
      <w:r w:rsidRPr="00534DF4">
        <w:rPr>
          <w:lang w:val="en-GB"/>
        </w:rPr>
        <w:instrText xml:space="preserve"> </w:instrText>
      </w:r>
      <w:r w:rsidR="008C770D" w:rsidRPr="00534DF4">
        <w:rPr>
          <w:lang w:val="en-GB"/>
        </w:rPr>
        <w:fldChar w:fldCharType="end"/>
      </w:r>
      <w:r w:rsidRPr="00534DF4">
        <w:rPr>
          <w:lang w:val="en-GB"/>
        </w:rPr>
        <w:t xml:space="preserve"> is the set of all games (all possible property functions) with </w:t>
      </w:r>
      <w:r w:rsidRPr="00534DF4">
        <w:rPr>
          <w:lang w:val="en-GB"/>
        </w:rPr>
        <w:object w:dxaOrig="200" w:dyaOrig="220">
          <v:shape id="_x0000_i1054" type="#_x0000_t75" style="width:9.4pt;height:9.4pt" o:ole="">
            <v:imagedata r:id="rId50" o:title=""/>
          </v:shape>
          <o:OLEObject Type="Embed" ProgID="Equation.3" ShapeID="_x0000_i1054" DrawAspect="Content" ObjectID="_1604528418" r:id="rId51"/>
        </w:object>
      </w:r>
      <w:r w:rsidRPr="00534DF4">
        <w:rPr>
          <w:lang w:val="en-GB"/>
        </w:rPr>
        <w:t xml:space="preserve">players. Shapely value of </w:t>
      </w:r>
      <w:r w:rsidRPr="00534DF4">
        <w:object w:dxaOrig="240" w:dyaOrig="260">
          <v:shape id="_x0000_i1055" type="#_x0000_t75" style="width:13.15pt;height:13.15pt" o:ole="">
            <v:imagedata r:id="rId52" o:title=""/>
          </v:shape>
          <o:OLEObject Type="Embed" ProgID="Equation.3" ShapeID="_x0000_i1055" DrawAspect="Content" ObjectID="_1604528419" r:id="rId53"/>
        </w:object>
      </w:r>
      <w:r w:rsidRPr="00534DF4">
        <w:rPr>
          <w:lang w:val="en-GB"/>
        </w:rPr>
        <w:t xml:space="preserve">is a mapping </w:t>
      </w:r>
      <w:r w:rsidR="008C770D" w:rsidRPr="00534DF4">
        <w:rPr>
          <w:lang w:val="en-GB"/>
        </w:rPr>
        <w:fldChar w:fldCharType="begin"/>
      </w:r>
      <w:r w:rsidRPr="00534DF4">
        <w:rPr>
          <w:lang w:val="en-GB"/>
        </w:rPr>
        <w:instrText xml:space="preserve"> QUOTE </w:instrText>
      </w:r>
      <w:r w:rsidR="00166EDA">
        <w:rPr>
          <w:noProof/>
          <w:lang w:bidi="fa-IR"/>
        </w:rPr>
        <w:pict>
          <v:shape id="Picture 33" o:spid="_x0000_i1056" type="#_x0000_t75" style="width:70.75pt;height:14.4pt;visibility:visible">
            <v:imagedata r:id="rId54" o:title="" chromakey="white"/>
          </v:shape>
        </w:pict>
      </w:r>
      <w:r w:rsidRPr="00534DF4">
        <w:rPr>
          <w:lang w:val="en-GB"/>
        </w:rPr>
        <w:instrText xml:space="preserve"> </w:instrText>
      </w:r>
      <w:r w:rsidR="008C770D" w:rsidRPr="00534DF4">
        <w:rPr>
          <w:lang w:val="en-GB"/>
        </w:rPr>
        <w:fldChar w:fldCharType="separate"/>
      </w:r>
      <w:r w:rsidRPr="00534DF4">
        <w:object w:dxaOrig="1480" w:dyaOrig="360">
          <v:shape id="_x0000_i1057" type="#_x0000_t75" style="width:73.9pt;height:16.9pt" o:ole="">
            <v:imagedata r:id="rId55" o:title=""/>
          </v:shape>
          <o:OLEObject Type="Embed" ProgID="Equation.3" ShapeID="_x0000_i1057" DrawAspect="Content" ObjectID="_1604528420" r:id="rId56"/>
        </w:object>
      </w:r>
      <w:r w:rsidR="008C770D" w:rsidRPr="00534DF4">
        <w:rPr>
          <w:lang w:val="en-GB"/>
        </w:rPr>
        <w:fldChar w:fldCharType="end"/>
      </w:r>
      <w:r w:rsidRPr="00534DF4">
        <w:rPr>
          <w:lang w:val="en-GB"/>
        </w:rPr>
        <w:t xml:space="preserve">( </w:t>
      </w:r>
      <w:r w:rsidR="008C770D" w:rsidRPr="00534DF4">
        <w:rPr>
          <w:lang w:val="en-GB"/>
        </w:rPr>
        <w:fldChar w:fldCharType="begin"/>
      </w:r>
      <w:r w:rsidRPr="00534DF4">
        <w:rPr>
          <w:lang w:val="en-GB"/>
        </w:rPr>
        <w:instrText xml:space="preserve"> QUOTE </w:instrText>
      </w:r>
      <w:r w:rsidR="00166EDA">
        <w:rPr>
          <w:noProof/>
          <w:lang w:bidi="fa-IR"/>
        </w:rPr>
        <w:pict>
          <v:shape id="Picture 35" o:spid="_x0000_i1058" type="#_x0000_t75" style="width:23.15pt;height:11.9pt;visibility:visible">
            <v:imagedata r:id="rId57" o:title="" chromakey="white"/>
          </v:shape>
        </w:pict>
      </w:r>
      <w:r w:rsidRPr="00534DF4">
        <w:rPr>
          <w:lang w:val="en-GB"/>
        </w:rPr>
        <w:instrText xml:space="preserve"> </w:instrText>
      </w:r>
      <w:r w:rsidR="008C770D" w:rsidRPr="00534DF4">
        <w:rPr>
          <w:lang w:val="en-GB"/>
        </w:rPr>
        <w:fldChar w:fldCharType="separate"/>
      </w:r>
      <w:r w:rsidRPr="00534DF4">
        <w:object w:dxaOrig="340" w:dyaOrig="300">
          <v:shape id="_x0000_i1059" type="#_x0000_t75" style="width:16.9pt;height:15.05pt" o:ole="">
            <v:imagedata r:id="rId58" o:title=""/>
          </v:shape>
          <o:OLEObject Type="Embed" ProgID="Equation.3" ShapeID="_x0000_i1059" DrawAspect="Content" ObjectID="_1604528421" r:id="rId59"/>
        </w:object>
      </w:r>
      <w:r w:rsidR="008C770D" w:rsidRPr="00534DF4">
        <w:rPr>
          <w:lang w:val="en-GB"/>
        </w:rPr>
        <w:fldChar w:fldCharType="end"/>
      </w:r>
      <w:r w:rsidRPr="00534DF4">
        <w:rPr>
          <w:lang w:val="en-GB"/>
        </w:rPr>
        <w:t>is an n-dimensional Euclidean space) that satisfies the following conditions:</w:t>
      </w:r>
    </w:p>
    <w:p w:rsidR="00B27798" w:rsidRPr="00534DF4" w:rsidRDefault="00B27798" w:rsidP="00740A49">
      <w:pPr>
        <w:numPr>
          <w:ilvl w:val="0"/>
          <w:numId w:val="39"/>
        </w:numPr>
        <w:snapToGrid w:val="0"/>
        <w:ind w:left="0" w:firstLine="425"/>
        <w:jc w:val="both"/>
        <w:rPr>
          <w:sz w:val="20"/>
          <w:szCs w:val="20"/>
          <w:lang w:val="en-GB"/>
        </w:rPr>
      </w:pPr>
      <w:r w:rsidRPr="00534DF4">
        <w:rPr>
          <w:sz w:val="20"/>
          <w:szCs w:val="20"/>
          <w:lang w:val="en-GB"/>
        </w:rPr>
        <w:t xml:space="preserve">Symmetry: If players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37" o:spid="_x0000_i1060" type="#_x0000_t75" style="width:18.15pt;height:14.4pt;visibility:visible">
            <v:imagedata r:id="rId60"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360" w:dyaOrig="300">
          <v:shape id="_x0000_i1061" type="#_x0000_t75" style="width:16.9pt;height:15.05pt" o:ole="">
            <v:imagedata r:id="rId61" o:title=""/>
          </v:shape>
          <o:OLEObject Type="Embed" ProgID="Equation.3" ShapeID="_x0000_i1061" DrawAspect="Content" ObjectID="_1604528422" r:id="rId62"/>
        </w:object>
      </w:r>
      <w:r w:rsidR="008C770D" w:rsidRPr="00534DF4">
        <w:rPr>
          <w:sz w:val="20"/>
          <w:szCs w:val="20"/>
          <w:lang w:val="en-GB"/>
        </w:rPr>
        <w:fldChar w:fldCharType="end"/>
      </w:r>
      <w:r w:rsidRPr="00534DF4">
        <w:rPr>
          <w:sz w:val="20"/>
          <w:szCs w:val="20"/>
          <w:lang w:val="en-GB"/>
        </w:rPr>
        <w:t xml:space="preserve"> are replaced in a particular game, </w:t>
      </w:r>
      <w:r w:rsidRPr="00534DF4">
        <w:rPr>
          <w:sz w:val="20"/>
          <w:szCs w:val="20"/>
          <w:lang w:val="en-GB"/>
        </w:rPr>
        <w:object w:dxaOrig="240" w:dyaOrig="279">
          <v:shape id="_x0000_i1062" type="#_x0000_t75" style="width:13.15pt;height:13.15pt" o:ole="">
            <v:imagedata r:id="rId63" o:title=""/>
          </v:shape>
          <o:OLEObject Type="Embed" ProgID="Equation.3" ShapeID="_x0000_i1062" DrawAspect="Content" ObjectID="_1604528423" r:id="rId64"/>
        </w:object>
      </w:r>
      <w:r w:rsidRPr="00534DF4">
        <w:rPr>
          <w:sz w:val="20"/>
          <w:szCs w:val="20"/>
          <w:lang w:val="en-GB"/>
        </w:rPr>
        <w:t>, then</w:t>
      </w:r>
      <w:r w:rsidRPr="00534DF4">
        <w:rPr>
          <w:sz w:val="20"/>
          <w:szCs w:val="20"/>
        </w:rPr>
        <w:object w:dxaOrig="980" w:dyaOrig="380">
          <v:shape id="_x0000_i1063" type="#_x0000_t75" style="width:49.45pt;height:16.9pt" o:ole="">
            <v:imagedata r:id="rId65" o:title=""/>
          </v:shape>
          <o:OLEObject Type="Embed" ProgID="Equation.3" ShapeID="_x0000_i1063" DrawAspect="Content" ObjectID="_1604528424" r:id="rId66"/>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41" o:spid="_x0000_i1064" type="#_x0000_t75" style="width:53.85pt;height:15.65pt;visibility:visible">
            <v:imagedata r:id="rId67"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42" o:spid="_x0000_i1065" type="#_x0000_t75" style="width:20.05pt;height:14.4pt;visibility:visible">
            <v:imagedata r:id="rId68"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360" w:dyaOrig="360">
          <v:shape id="_x0000_i1066" type="#_x0000_t75" style="width:16.9pt;height:16.9pt" o:ole="">
            <v:imagedata r:id="rId69" o:title=""/>
          </v:shape>
          <o:OLEObject Type="Embed" ProgID="Equation.3" ShapeID="_x0000_i1066" DrawAspect="Content" ObjectID="_1604528425" r:id="rId70"/>
        </w:object>
      </w:r>
      <w:r w:rsidR="008C770D" w:rsidRPr="00534DF4">
        <w:rPr>
          <w:sz w:val="20"/>
          <w:szCs w:val="20"/>
          <w:lang w:val="en-GB"/>
        </w:rPr>
        <w:fldChar w:fldCharType="end"/>
      </w:r>
      <w:r w:rsidRPr="00534DF4">
        <w:rPr>
          <w:sz w:val="20"/>
          <w:szCs w:val="20"/>
          <w:lang w:val="en-GB"/>
        </w:rPr>
        <w:t xml:space="preserve">shows the reward obtained by person </w:t>
      </w:r>
      <w:r w:rsidRPr="00534DF4">
        <w:rPr>
          <w:sz w:val="20"/>
          <w:szCs w:val="20"/>
          <w:lang w:val="en-GB"/>
        </w:rPr>
        <w:object w:dxaOrig="139" w:dyaOrig="260">
          <v:shape id="_x0000_i1067" type="#_x0000_t75" style="width:7.5pt;height:13.15pt" o:ole="">
            <v:imagedata r:id="rId71" o:title=""/>
          </v:shape>
          <o:OLEObject Type="Embed" ProgID="Equation.3" ShapeID="_x0000_i1067" DrawAspect="Content" ObjectID="_1604528426" r:id="rId72"/>
        </w:object>
      </w:r>
      <w:r w:rsidRPr="00534DF4">
        <w:rPr>
          <w:sz w:val="20"/>
          <w:szCs w:val="20"/>
          <w:lang w:val="en-GB"/>
        </w:rPr>
        <w:t xml:space="preserve">in game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45" o:spid="_x0000_i1068" type="#_x0000_t75" style="width:12.5pt;height:14.4pt;visibility:visible">
            <v:imagedata r:id="rId73"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240" w:dyaOrig="279">
          <v:shape id="_x0000_i1069" type="#_x0000_t75" style="width:13.15pt;height:13.15pt" o:ole="">
            <v:imagedata r:id="rId74" o:title=""/>
          </v:shape>
          <o:OLEObject Type="Embed" ProgID="Equation.3" ShapeID="_x0000_i1069" DrawAspect="Content" ObjectID="_1604528427" r:id="rId75"/>
        </w:object>
      </w:r>
      <w:r w:rsidR="008C770D" w:rsidRPr="00534DF4">
        <w:rPr>
          <w:sz w:val="20"/>
          <w:szCs w:val="20"/>
          <w:lang w:val="en-GB"/>
        </w:rPr>
        <w:fldChar w:fldCharType="end"/>
      </w:r>
      <w:r w:rsidRPr="00534DF4">
        <w:rPr>
          <w:sz w:val="20"/>
          <w:szCs w:val="20"/>
          <w:lang w:val="en-GB"/>
        </w:rPr>
        <w:t xml:space="preserve"> under Shapely value.</w:t>
      </w:r>
    </w:p>
    <w:p w:rsidR="00B27798" w:rsidRPr="00534DF4" w:rsidRDefault="00B27798" w:rsidP="00740A49">
      <w:pPr>
        <w:numPr>
          <w:ilvl w:val="0"/>
          <w:numId w:val="39"/>
        </w:numPr>
        <w:snapToGrid w:val="0"/>
        <w:ind w:left="0" w:firstLine="425"/>
        <w:jc w:val="both"/>
        <w:rPr>
          <w:sz w:val="20"/>
          <w:szCs w:val="20"/>
          <w:lang w:val="en-GB"/>
        </w:rPr>
      </w:pPr>
      <w:r w:rsidRPr="00534DF4">
        <w:rPr>
          <w:sz w:val="20"/>
          <w:szCs w:val="20"/>
          <w:lang w:val="en-GB"/>
        </w:rPr>
        <w:t>Performance:</w:t>
      </w:r>
      <w:r w:rsidR="00534DF4" w:rsidRPr="00534DF4">
        <w:rPr>
          <w:sz w:val="20"/>
          <w:szCs w:val="20"/>
          <w:lang w:val="en-GB"/>
        </w:rPr>
        <w:t xml:space="preserve"> </w:t>
      </w:r>
      <w:r w:rsidRPr="00534DF4">
        <w:rPr>
          <w:sz w:val="20"/>
          <w:szCs w:val="20"/>
        </w:rPr>
        <w:object w:dxaOrig="1400" w:dyaOrig="680">
          <v:shape id="_x0000_i1070" type="#_x0000_t75" style="width:1in;height:33.2pt" o:ole="">
            <v:imagedata r:id="rId76" o:title=""/>
          </v:shape>
          <o:OLEObject Type="Embed" ProgID="Equation.3" ShapeID="_x0000_i1070" DrawAspect="Content" ObjectID="_1604528428" r:id="rId77"/>
        </w:object>
      </w:r>
      <w:r w:rsidRPr="00534DF4">
        <w:rPr>
          <w:sz w:val="20"/>
          <w:szCs w:val="20"/>
          <w:lang w:val="en-GB"/>
        </w:rPr>
        <w:t>;</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48" o:spid="_x0000_i1071" type="#_x0000_t75" style="width:1in;height:35.05pt;visibility:visible">
            <v:imagedata r:id="rId78" o:title="" chromakey="white"/>
          </v:shape>
        </w:pict>
      </w:r>
      <w:r w:rsidRPr="00534DF4">
        <w:rPr>
          <w:sz w:val="20"/>
          <w:szCs w:val="20"/>
          <w:lang w:val="en-GB"/>
        </w:rPr>
        <w:instrText xml:space="preserve"> </w:instrText>
      </w:r>
      <w:r w:rsidR="008C770D" w:rsidRPr="00534DF4">
        <w:rPr>
          <w:sz w:val="20"/>
          <w:szCs w:val="20"/>
          <w:lang w:val="en-GB"/>
        </w:rPr>
        <w:fldChar w:fldCharType="end"/>
      </w:r>
    </w:p>
    <w:p w:rsidR="00B27798" w:rsidRPr="00534DF4" w:rsidRDefault="00B27798" w:rsidP="00740A49">
      <w:pPr>
        <w:numPr>
          <w:ilvl w:val="0"/>
          <w:numId w:val="39"/>
        </w:numPr>
        <w:snapToGrid w:val="0"/>
        <w:ind w:left="0" w:firstLine="425"/>
        <w:jc w:val="both"/>
        <w:rPr>
          <w:sz w:val="20"/>
          <w:szCs w:val="20"/>
          <w:lang w:val="en-GB"/>
        </w:rPr>
      </w:pPr>
      <w:r w:rsidRPr="00534DF4">
        <w:rPr>
          <w:sz w:val="20"/>
          <w:szCs w:val="20"/>
          <w:lang w:val="en-GB"/>
        </w:rPr>
        <w:t xml:space="preserve">Additive: </w:t>
      </w:r>
      <w:r w:rsidRPr="00534DF4">
        <w:rPr>
          <w:sz w:val="20"/>
          <w:szCs w:val="20"/>
        </w:rPr>
        <w:object w:dxaOrig="2060" w:dyaOrig="360">
          <v:shape id="_x0000_i1072" type="#_x0000_t75" style="width:102.05pt;height:16.9pt" o:ole="">
            <v:imagedata r:id="rId79" o:title=""/>
          </v:shape>
          <o:OLEObject Type="Embed" ProgID="Equation.3" ShapeID="_x0000_i1072" DrawAspect="Content" ObjectID="_1604528429" r:id="rId80"/>
        </w:object>
      </w:r>
      <w:r w:rsidRPr="00534DF4">
        <w:rPr>
          <w:sz w:val="20"/>
          <w:szCs w:val="20"/>
        </w:rPr>
        <w:t>;</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50" o:spid="_x0000_i1073" type="#_x0000_t75" style="width:62pt;height:67pt;visibility:visible">
            <v:imagedata r:id="rId81" o:title="" chromakey="white"/>
          </v:shape>
        </w:pict>
      </w:r>
      <w:r w:rsidRPr="00534DF4">
        <w:rPr>
          <w:sz w:val="20"/>
          <w:szCs w:val="20"/>
          <w:lang w:val="en-GB"/>
        </w:rPr>
        <w:instrText xml:space="preserve"> </w:instrText>
      </w:r>
      <w:r w:rsidR="008C770D" w:rsidRPr="00534DF4">
        <w:rPr>
          <w:sz w:val="20"/>
          <w:szCs w:val="20"/>
          <w:lang w:val="en-GB"/>
        </w:rPr>
        <w:fldChar w:fldCharType="end"/>
      </w:r>
    </w:p>
    <w:p w:rsidR="00B27798" w:rsidRPr="00534DF4" w:rsidRDefault="00B27798" w:rsidP="00740A49">
      <w:pPr>
        <w:numPr>
          <w:ilvl w:val="0"/>
          <w:numId w:val="39"/>
        </w:numPr>
        <w:snapToGrid w:val="0"/>
        <w:ind w:left="0" w:firstLine="425"/>
        <w:jc w:val="both"/>
        <w:rPr>
          <w:sz w:val="20"/>
          <w:szCs w:val="20"/>
          <w:lang w:val="en-GB"/>
        </w:rPr>
      </w:pPr>
      <w:r w:rsidRPr="00534DF4">
        <w:rPr>
          <w:sz w:val="20"/>
          <w:szCs w:val="20"/>
          <w:lang w:val="en-GB"/>
        </w:rPr>
        <w:t>Void player:</w:t>
      </w:r>
      <w:r w:rsidR="00534DF4" w:rsidRPr="00534DF4">
        <w:rPr>
          <w:sz w:val="20"/>
          <w:szCs w:val="20"/>
          <w:lang w:val="en-GB"/>
        </w:rPr>
        <w:t xml:space="preserve"> </w:t>
      </w:r>
      <w:r w:rsidRPr="00534DF4">
        <w:rPr>
          <w:b/>
          <w:bCs/>
          <w:sz w:val="20"/>
          <w:szCs w:val="20"/>
        </w:rPr>
        <w:object w:dxaOrig="800" w:dyaOrig="380">
          <v:shape id="_x0000_i1074" type="#_x0000_t75" style="width:38.8pt;height:16.9pt" o:ole="">
            <v:imagedata r:id="rId82" o:title=""/>
          </v:shape>
          <o:OLEObject Type="Embed" ProgID="Equation.3" ShapeID="_x0000_i1074" DrawAspect="Content" ObjectID="_1604528430" r:id="rId83"/>
        </w:object>
      </w:r>
      <w:r w:rsidRPr="00534DF4">
        <w:rPr>
          <w:sz w:val="20"/>
          <w:szCs w:val="20"/>
          <w:lang w:val="en-GB"/>
        </w:rPr>
        <w:t>;</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52" o:spid="_x0000_i1075" type="#_x0000_t75" style="width:48.2pt;height:16.3pt;visibility:visible">
            <v:imagedata r:id="rId84" o:title="" chromakey="white"/>
          </v:shape>
        </w:pict>
      </w:r>
      <w:r w:rsidRPr="00534DF4">
        <w:rPr>
          <w:sz w:val="20"/>
          <w:szCs w:val="20"/>
          <w:lang w:val="en-GB"/>
        </w:rPr>
        <w:instrText xml:space="preserve"> </w:instrText>
      </w:r>
      <w:r w:rsidR="008C770D" w:rsidRPr="00534DF4">
        <w:rPr>
          <w:sz w:val="20"/>
          <w:szCs w:val="20"/>
          <w:lang w:val="en-GB"/>
        </w:rPr>
        <w:fldChar w:fldCharType="end"/>
      </w:r>
    </w:p>
    <w:p w:rsidR="00B27798" w:rsidRPr="00534DF4" w:rsidRDefault="00B27798" w:rsidP="00740A49">
      <w:pPr>
        <w:snapToGrid w:val="0"/>
        <w:ind w:firstLine="425"/>
        <w:jc w:val="both"/>
        <w:rPr>
          <w:sz w:val="20"/>
          <w:szCs w:val="20"/>
          <w:lang w:val="en-GB"/>
        </w:rPr>
      </w:pPr>
      <w:r w:rsidRPr="00534DF4">
        <w:rPr>
          <w:sz w:val="20"/>
          <w:szCs w:val="20"/>
          <w:lang w:val="en-GB"/>
        </w:rPr>
        <w:t xml:space="preserve">In 1953, Shapely showed that </w:t>
      </w:r>
      <w:r w:rsidRPr="00534DF4">
        <w:rPr>
          <w:sz w:val="20"/>
          <w:szCs w:val="20"/>
        </w:rPr>
        <w:object w:dxaOrig="240" w:dyaOrig="260">
          <v:shape id="_x0000_i1076" type="#_x0000_t75" style="width:13.15pt;height:13.15pt" o:ole="">
            <v:imagedata r:id="rId85" o:title=""/>
          </v:shape>
          <o:OLEObject Type="Embed" ProgID="Equation.3" ShapeID="_x0000_i1076" DrawAspect="Content" ObjectID="_1604528431" r:id="rId86"/>
        </w:object>
      </w:r>
      <w:r w:rsidRPr="00534DF4">
        <w:rPr>
          <w:sz w:val="20"/>
          <w:szCs w:val="20"/>
          <w:lang w:val="en-GB"/>
        </w:rPr>
        <w:t xml:space="preserve"> is unique and proved the following theorem:</w:t>
      </w:r>
    </w:p>
    <w:p w:rsidR="00B27798" w:rsidRPr="00534DF4" w:rsidRDefault="00B27798" w:rsidP="00740A49">
      <w:pPr>
        <w:snapToGrid w:val="0"/>
        <w:ind w:firstLine="425"/>
        <w:jc w:val="both"/>
        <w:rPr>
          <w:sz w:val="20"/>
          <w:szCs w:val="20"/>
          <w:lang w:val="en-GB"/>
        </w:rPr>
      </w:pPr>
      <w:r w:rsidRPr="00534DF4">
        <w:rPr>
          <w:sz w:val="20"/>
          <w:szCs w:val="20"/>
        </w:rPr>
        <w:object w:dxaOrig="3240" w:dyaOrig="660">
          <v:shape id="_x0000_i1077" type="#_x0000_t75" style="width:162.15pt;height:33.2pt" o:ole="">
            <v:imagedata r:id="rId87" o:title=""/>
          </v:shape>
          <o:OLEObject Type="Embed" ProgID="Equation.3" ShapeID="_x0000_i1077" DrawAspect="Content" ObjectID="_1604528432" r:id="rId88"/>
        </w:object>
      </w:r>
      <w:r w:rsidRPr="00534DF4">
        <w:rPr>
          <w:sz w:val="20"/>
          <w:szCs w:val="20"/>
          <w:lang w:val="en-GB"/>
        </w:rPr>
        <w:t xml:space="preserve">, so that for all </w:t>
      </w:r>
      <w:r w:rsidRPr="00534DF4">
        <w:rPr>
          <w:sz w:val="20"/>
          <w:szCs w:val="20"/>
          <w:lang w:val="en-GB"/>
        </w:rPr>
        <w:object w:dxaOrig="200" w:dyaOrig="220">
          <v:shape id="_x0000_i1078" type="#_x0000_t75" style="width:9.4pt;height:9.4pt" o:ole="">
            <v:imagedata r:id="rId89" o:title=""/>
          </v:shape>
          <o:OLEObject Type="Embed" ProgID="Equation.3" ShapeID="_x0000_i1078" DrawAspect="Content" ObjectID="_1604528433" r:id="rId90"/>
        </w:object>
      </w:r>
      <w:r w:rsidRPr="00534DF4">
        <w:rPr>
          <w:sz w:val="20"/>
          <w:szCs w:val="20"/>
          <w:lang w:val="en-GB"/>
        </w:rPr>
        <w:t>different transforms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56" o:spid="_x0000_i1079" type="#_x0000_t75" style="width:15.05pt;height:14.4pt;visibility:visible">
            <v:imagedata r:id="rId91"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240" w:dyaOrig="279">
          <v:shape id="_x0000_i1080" type="#_x0000_t75" style="width:13.15pt;height:13.15pt" o:ole="">
            <v:imagedata r:id="rId92" o:title=""/>
          </v:shape>
          <o:OLEObject Type="Embed" ProgID="Equation.3" ShapeID="_x0000_i1080" DrawAspect="Content" ObjectID="_1604528434" r:id="rId93"/>
        </w:object>
      </w:r>
      <w:r w:rsidR="008C770D" w:rsidRPr="00534DF4">
        <w:rPr>
          <w:sz w:val="20"/>
          <w:szCs w:val="20"/>
          <w:lang w:val="en-GB"/>
        </w:rPr>
        <w:fldChar w:fldCharType="end"/>
      </w:r>
      <w:r w:rsidRPr="00534DF4">
        <w:rPr>
          <w:sz w:val="20"/>
          <w:szCs w:val="20"/>
          <w:lang w:val="en-GB"/>
        </w:rPr>
        <w:t xml:space="preserve">number mode), </w:t>
      </w:r>
      <w:r w:rsidRPr="00534DF4">
        <w:rPr>
          <w:sz w:val="20"/>
          <w:szCs w:val="20"/>
          <w:lang w:val="en-GB"/>
        </w:rPr>
        <w:object w:dxaOrig="320" w:dyaOrig="260">
          <v:shape id="_x0000_i1081" type="#_x0000_t75" style="width:15.05pt;height:13.15pt" o:ole="">
            <v:imagedata r:id="rId94" o:title=""/>
          </v:shape>
          <o:OLEObject Type="Embed" ProgID="Equation.3" ShapeID="_x0000_i1081" DrawAspect="Content" ObjectID="_1604528435" r:id="rId95"/>
        </w:object>
      </w:r>
      <w:r w:rsidRPr="00534DF4">
        <w:rPr>
          <w:sz w:val="20"/>
          <w:szCs w:val="20"/>
          <w:lang w:val="en-GB"/>
        </w:rPr>
        <w:t xml:space="preserve">changes and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59" o:spid="_x0000_i1082" type="#_x0000_t75" style="width:13.75pt;height:11.25pt;visibility:visible">
            <v:imagedata r:id="rId96"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rPr>
        <w:object w:dxaOrig="300" w:dyaOrig="360">
          <v:shape id="_x0000_i1083" type="#_x0000_t75" style="width:15.05pt;height:16.9pt" o:ole="">
            <v:imagedata r:id="rId97" o:title=""/>
          </v:shape>
          <o:OLEObject Type="Embed" ProgID="Equation.3" ShapeID="_x0000_i1083" DrawAspect="Content" ObjectID="_1604528436" r:id="rId98"/>
        </w:object>
      </w:r>
      <w:r w:rsidR="008C770D" w:rsidRPr="00534DF4">
        <w:rPr>
          <w:sz w:val="20"/>
          <w:szCs w:val="20"/>
          <w:lang w:val="en-GB"/>
        </w:rPr>
        <w:fldChar w:fldCharType="end"/>
      </w:r>
      <w:r w:rsidRPr="00534DF4">
        <w:rPr>
          <w:sz w:val="20"/>
          <w:szCs w:val="20"/>
          <w:lang w:val="en-GB"/>
        </w:rPr>
        <w:t>is a set of players that are placed before</w:t>
      </w:r>
      <w:r w:rsidRPr="00534DF4">
        <w:rPr>
          <w:sz w:val="20"/>
          <w:szCs w:val="20"/>
          <w:lang w:val="en-GB"/>
        </w:rPr>
        <w:object w:dxaOrig="139" w:dyaOrig="260">
          <v:shape id="_x0000_i1084" type="#_x0000_t75" style="width:7.5pt;height:13.15pt" o:ole="">
            <v:imagedata r:id="rId99" o:title=""/>
          </v:shape>
          <o:OLEObject Type="Embed" ProgID="Equation.3" ShapeID="_x0000_i1084" DrawAspect="Content" ObjectID="_1604528437" r:id="rId100"/>
        </w:object>
      </w:r>
      <w:r w:rsidRPr="00534DF4">
        <w:rPr>
          <w:sz w:val="20"/>
          <w:szCs w:val="20"/>
          <w:lang w:val="en-GB"/>
        </w:rPr>
        <w:t xml:space="preserve"> in the sequence of</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61" o:spid="_x0000_i1085" type="#_x0000_t75" style="width:18.15pt;height:14.4pt;visibility:visible">
            <v:imagedata r:id="rId101"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320" w:dyaOrig="260">
          <v:shape id="_x0000_i1086" type="#_x0000_t75" style="width:15.05pt;height:13.15pt" o:ole="">
            <v:imagedata r:id="rId102" o:title=""/>
          </v:shape>
          <o:OLEObject Type="Embed" ProgID="Equation.3" ShapeID="_x0000_i1086" DrawAspect="Content" ObjectID="_1604528438" r:id="rId103"/>
        </w:object>
      </w:r>
      <w:r w:rsidR="008C770D" w:rsidRPr="00534DF4">
        <w:rPr>
          <w:sz w:val="20"/>
          <w:szCs w:val="20"/>
          <w:lang w:val="en-GB"/>
        </w:rPr>
        <w:fldChar w:fldCharType="end"/>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64" o:spid="_x0000_i1087" type="#_x0000_t75" style="width:8.75pt;height:14.4pt;visibility:visible">
            <v:imagedata r:id="rId104"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w:t>
      </w:r>
    </w:p>
    <w:p w:rsidR="00B27798" w:rsidRPr="00534DF4" w:rsidRDefault="00B27798" w:rsidP="00740A49">
      <w:pPr>
        <w:snapToGrid w:val="0"/>
        <w:ind w:firstLine="425"/>
        <w:jc w:val="both"/>
        <w:rPr>
          <w:b/>
          <w:sz w:val="20"/>
          <w:szCs w:val="20"/>
        </w:rPr>
      </w:pPr>
      <w:r w:rsidRPr="00534DF4">
        <w:rPr>
          <w:sz w:val="20"/>
          <w:szCs w:val="20"/>
          <w:lang w:val="en-GB"/>
        </w:rPr>
        <w:t>Based on the drawn components, we consider each aspect of scorecard as a player in the first step. In this assumption, we considered the development of financial resources aspect as the first player with two components, client aspect as the second player with two components, internal processes aspect as the third player with three components, and, finally, learning and growth aspect as the fourth player with two components. This scheme is drawn based on Latin squares in multifactor analysis. Each cell in table 1 shows a combination of factors together in each field, and our goal is to obtain Shapely values for these co-operations in each aspect of the balanced scorecard.</w:t>
      </w:r>
    </w:p>
    <w:p w:rsidR="00B27798" w:rsidRPr="00534DF4" w:rsidRDefault="00B27798" w:rsidP="00740A49">
      <w:pPr>
        <w:snapToGrid w:val="0"/>
        <w:jc w:val="both"/>
        <w:rPr>
          <w:b/>
          <w:sz w:val="20"/>
          <w:szCs w:val="20"/>
        </w:rPr>
      </w:pPr>
    </w:p>
    <w:p w:rsidR="00B27798" w:rsidRPr="00534DF4" w:rsidRDefault="00B27798" w:rsidP="00740A49">
      <w:pPr>
        <w:pStyle w:val="Footer"/>
        <w:snapToGrid w:val="0"/>
        <w:jc w:val="both"/>
        <w:rPr>
          <w:b/>
          <w:sz w:val="20"/>
          <w:szCs w:val="20"/>
        </w:rPr>
      </w:pPr>
      <w:r w:rsidRPr="00534DF4">
        <w:rPr>
          <w:b/>
          <w:sz w:val="20"/>
          <w:szCs w:val="20"/>
        </w:rPr>
        <w:t>4.</w:t>
      </w:r>
      <w:r w:rsidR="00C44F9F">
        <w:rPr>
          <w:rFonts w:eastAsiaTheme="minorEastAsia" w:hint="eastAsia"/>
          <w:b/>
          <w:sz w:val="20"/>
          <w:szCs w:val="20"/>
          <w:lang w:eastAsia="zh-CN"/>
        </w:rPr>
        <w:t xml:space="preserve"> </w:t>
      </w:r>
      <w:r w:rsidRPr="00534DF4">
        <w:rPr>
          <w:b/>
          <w:sz w:val="20"/>
          <w:szCs w:val="20"/>
        </w:rPr>
        <w:t>Building cause and effect relationships</w:t>
      </w:r>
    </w:p>
    <w:p w:rsidR="00B27798" w:rsidRPr="00534DF4" w:rsidRDefault="00B27798" w:rsidP="00740A49">
      <w:pPr>
        <w:snapToGrid w:val="0"/>
        <w:ind w:firstLine="425"/>
        <w:jc w:val="both"/>
        <w:rPr>
          <w:sz w:val="20"/>
          <w:szCs w:val="20"/>
          <w:lang w:val="en-GB"/>
        </w:rPr>
      </w:pPr>
      <w:r w:rsidRPr="00534DF4">
        <w:rPr>
          <w:sz w:val="20"/>
          <w:szCs w:val="20"/>
          <w:lang w:val="en-GB"/>
        </w:rPr>
        <w:t xml:space="preserve">Balanced Scorecard is a cause and effect model to determine in what indicators the organization is leading or in what indicators the organization has a poor performance. Cause and effect relationships are established among four aspects, including education and growth aspect, internal processes aspect, customer aspect and financial aspect. On the other hand, every cause and effect relationship requires a time interval </w:t>
      </w:r>
      <w:r w:rsidRPr="00534DF4">
        <w:rPr>
          <w:sz w:val="20"/>
          <w:szCs w:val="20"/>
          <w:lang w:val="en-GB"/>
        </w:rPr>
        <w:lastRenderedPageBreak/>
        <w:t>between cause and its effect. Thus, it is very difficult to create real relationships among all the considered aspects. In our first step in dealing with eight field categories in scorecards, we require an initial model based on defaults. For this purpose, a questionnaire was prepared, which addressed every aspect of strategic issues. For the validation of this questionnaire, we first distributed it among six experts (1 person from each development organization). Following the analysis of the results, the reliability of the questionnaire was calculated to be 0.87 using Cronbach's alpha formula, indicating that the questionnaire had an acceptable reliability index. Next, the questionnaire was distributed again among the experts, and, finally, the default original model was introduced based on strategic issues (see in Figure 3).</w:t>
      </w:r>
    </w:p>
    <w:p w:rsidR="00B27798" w:rsidRPr="00534DF4" w:rsidRDefault="00B27798" w:rsidP="00740A49">
      <w:pPr>
        <w:snapToGrid w:val="0"/>
        <w:ind w:firstLine="425"/>
        <w:jc w:val="both"/>
        <w:rPr>
          <w:sz w:val="20"/>
          <w:szCs w:val="20"/>
          <w:lang w:val="en-GB"/>
        </w:rPr>
      </w:pPr>
      <w:r w:rsidRPr="00534DF4">
        <w:rPr>
          <w:sz w:val="20"/>
          <w:szCs w:val="20"/>
          <w:lang w:val="en-GB"/>
        </w:rPr>
        <w:t>In this paper, we used path analysis method with balanced scorecard approach to assess the performance of six organizations in providing support for private sector and to determine cause and effect relationships between the indicators defined. Figure 3 shows the conceptual model used in this study.</w:t>
      </w:r>
      <w:r w:rsidRPr="00534DF4">
        <w:rPr>
          <w:sz w:val="20"/>
          <w:szCs w:val="20"/>
        </w:rPr>
        <w:t xml:space="preserve"> This Figure illustrates the causal relations among the factors related to each aspect and a number of 11 hypotheses are linked together using arrows.</w:t>
      </w:r>
      <w:r w:rsidRPr="00534DF4">
        <w:rPr>
          <w:sz w:val="20"/>
          <w:szCs w:val="20"/>
          <w:lang w:val="en-GB"/>
        </w:rPr>
        <w:t xml:space="preserve"> Accordingly, we formulated and tested the following hypotheses as follows: </w:t>
      </w:r>
    </w:p>
    <w:p w:rsidR="00B27798" w:rsidRPr="00534DF4" w:rsidRDefault="00B27798" w:rsidP="00740A49">
      <w:pPr>
        <w:snapToGrid w:val="0"/>
        <w:ind w:firstLine="425"/>
        <w:jc w:val="both"/>
        <w:rPr>
          <w:sz w:val="20"/>
          <w:szCs w:val="20"/>
          <w:lang w:val="en-GB"/>
        </w:rPr>
      </w:pPr>
      <w:r w:rsidRPr="00534DF4">
        <w:rPr>
          <w:sz w:val="20"/>
          <w:szCs w:val="20"/>
          <w:lang w:val="en-GB"/>
        </w:rPr>
        <w:t xml:space="preserve">H1: </w:t>
      </w:r>
      <w:bookmarkStart w:id="4" w:name="OLE_LINK18"/>
      <w:bookmarkStart w:id="5" w:name="OLE_LINK19"/>
      <w:bookmarkStart w:id="6" w:name="OLE_LINK22"/>
      <w:bookmarkStart w:id="7" w:name="OLE_LINK23"/>
      <w:r w:rsidRPr="00534DF4">
        <w:rPr>
          <w:sz w:val="20"/>
          <w:szCs w:val="20"/>
          <w:lang w:val="en-GB"/>
        </w:rPr>
        <w:t>Development of education,</w:t>
      </w:r>
      <w:bookmarkEnd w:id="4"/>
      <w:bookmarkEnd w:id="5"/>
      <w:r w:rsidRPr="00534DF4">
        <w:rPr>
          <w:sz w:val="20"/>
          <w:szCs w:val="20"/>
          <w:lang w:val="en-GB"/>
        </w:rPr>
        <w:t xml:space="preserve"> </w:t>
      </w:r>
      <w:bookmarkStart w:id="8" w:name="OLE_LINK20"/>
      <w:bookmarkStart w:id="9" w:name="OLE_LINK21"/>
      <w:r w:rsidRPr="00534DF4">
        <w:rPr>
          <w:sz w:val="20"/>
          <w:szCs w:val="20"/>
          <w:lang w:val="en-GB"/>
        </w:rPr>
        <w:t xml:space="preserve">research and </w:t>
      </w:r>
      <w:bookmarkEnd w:id="8"/>
      <w:bookmarkEnd w:id="9"/>
      <w:r w:rsidRPr="00534DF4">
        <w:rPr>
          <w:sz w:val="20"/>
          <w:szCs w:val="20"/>
          <w:lang w:val="en-GB"/>
        </w:rPr>
        <w:t>new and applied technologies</w:t>
      </w:r>
      <w:bookmarkEnd w:id="6"/>
      <w:bookmarkEnd w:id="7"/>
      <w:r w:rsidRPr="00534DF4">
        <w:rPr>
          <w:sz w:val="20"/>
          <w:szCs w:val="20"/>
          <w:lang w:val="en-GB"/>
        </w:rPr>
        <w:t xml:space="preserve"> have a positive effect on improvement and cost reduction.</w:t>
      </w:r>
    </w:p>
    <w:p w:rsidR="00B27798" w:rsidRPr="00534DF4" w:rsidRDefault="00B27798" w:rsidP="00740A49">
      <w:pPr>
        <w:snapToGrid w:val="0"/>
        <w:ind w:firstLine="425"/>
        <w:jc w:val="both"/>
        <w:rPr>
          <w:sz w:val="20"/>
          <w:szCs w:val="20"/>
          <w:lang w:val="en-GB"/>
        </w:rPr>
      </w:pPr>
      <w:r w:rsidRPr="00534DF4">
        <w:rPr>
          <w:sz w:val="20"/>
          <w:szCs w:val="20"/>
          <w:lang w:val="en-GB"/>
        </w:rPr>
        <w:t xml:space="preserve">H2: Development of education, research and new and applied technologies have a positive effect on </w:t>
      </w:r>
      <w:bookmarkStart w:id="10" w:name="OLE_LINK24"/>
      <w:bookmarkStart w:id="11" w:name="OLE_LINK25"/>
      <w:r w:rsidRPr="00534DF4">
        <w:rPr>
          <w:sz w:val="20"/>
          <w:szCs w:val="20"/>
          <w:lang w:val="en-GB"/>
        </w:rPr>
        <w:t>competitive intelligent for increasing knowledge-based exports</w:t>
      </w:r>
      <w:bookmarkEnd w:id="10"/>
      <w:bookmarkEnd w:id="11"/>
      <w:r w:rsidRPr="00534DF4">
        <w:rPr>
          <w:sz w:val="20"/>
          <w:szCs w:val="20"/>
          <w:lang w:val="en-GB"/>
        </w:rPr>
        <w:t>.</w:t>
      </w:r>
    </w:p>
    <w:p w:rsidR="00B27798" w:rsidRPr="00534DF4" w:rsidRDefault="00B27798" w:rsidP="00740A49">
      <w:pPr>
        <w:snapToGrid w:val="0"/>
        <w:ind w:firstLine="425"/>
        <w:jc w:val="both"/>
        <w:rPr>
          <w:sz w:val="20"/>
          <w:szCs w:val="20"/>
          <w:lang w:val="en-GB"/>
        </w:rPr>
      </w:pPr>
      <w:r w:rsidRPr="00534DF4">
        <w:rPr>
          <w:sz w:val="20"/>
          <w:szCs w:val="20"/>
          <w:lang w:val="en-GB"/>
        </w:rPr>
        <w:t>H3: Building an agile structure and integrating scientific and technological systems have a positive effect on outsourcing and supporting private sector in order to empower them.</w:t>
      </w:r>
    </w:p>
    <w:p w:rsidR="00B27798" w:rsidRPr="00534DF4" w:rsidRDefault="00B27798" w:rsidP="00740A49">
      <w:pPr>
        <w:snapToGrid w:val="0"/>
        <w:ind w:firstLine="425"/>
        <w:jc w:val="both"/>
        <w:rPr>
          <w:sz w:val="20"/>
          <w:szCs w:val="20"/>
          <w:lang w:val="en-GB"/>
        </w:rPr>
      </w:pPr>
      <w:r w:rsidRPr="00534DF4">
        <w:rPr>
          <w:sz w:val="20"/>
          <w:szCs w:val="20"/>
          <w:lang w:val="en-GB"/>
        </w:rPr>
        <w:t>H4: Development of education, applied research and new technologies have a positive effect on outsourcing and supporting private sector in order to empower them.</w:t>
      </w:r>
    </w:p>
    <w:p w:rsidR="00B27798" w:rsidRPr="00534DF4" w:rsidRDefault="00B27798" w:rsidP="00740A49">
      <w:pPr>
        <w:snapToGrid w:val="0"/>
        <w:ind w:firstLine="425"/>
        <w:jc w:val="both"/>
        <w:rPr>
          <w:sz w:val="20"/>
          <w:szCs w:val="20"/>
          <w:lang w:val="en-GB"/>
        </w:rPr>
      </w:pPr>
      <w:r w:rsidRPr="00534DF4">
        <w:rPr>
          <w:sz w:val="20"/>
          <w:szCs w:val="20"/>
          <w:lang w:val="en-GB"/>
        </w:rPr>
        <w:t>H5:</w:t>
      </w:r>
      <w:r w:rsidR="00534DF4" w:rsidRPr="00534DF4">
        <w:rPr>
          <w:sz w:val="20"/>
          <w:szCs w:val="20"/>
          <w:lang w:val="en-GB"/>
        </w:rPr>
        <w:t xml:space="preserve"> </w:t>
      </w:r>
      <w:r w:rsidRPr="00534DF4">
        <w:rPr>
          <w:sz w:val="20"/>
          <w:szCs w:val="20"/>
          <w:lang w:val="en-GB"/>
        </w:rPr>
        <w:t>Outsourcing and supporting private sector in order to empower them has a positive effect on initiation and pioneering in service delivery models in line with the absorption of new technologies and creation of customer loyalty.</w:t>
      </w:r>
    </w:p>
    <w:p w:rsidR="00B27798" w:rsidRPr="00534DF4" w:rsidRDefault="00B27798" w:rsidP="00740A49">
      <w:pPr>
        <w:snapToGrid w:val="0"/>
        <w:ind w:firstLine="425"/>
        <w:jc w:val="both"/>
        <w:rPr>
          <w:sz w:val="20"/>
          <w:szCs w:val="20"/>
          <w:lang w:val="en-GB"/>
        </w:rPr>
      </w:pPr>
      <w:r w:rsidRPr="00534DF4">
        <w:rPr>
          <w:sz w:val="20"/>
          <w:szCs w:val="20"/>
          <w:lang w:val="en-GB"/>
        </w:rPr>
        <w:t xml:space="preserve">H6: Competitive intelligent for increasing knowledge-based exports has a positive effect on the </w:t>
      </w:r>
      <w:bookmarkStart w:id="12" w:name="OLE_LINK26"/>
      <w:bookmarkStart w:id="13" w:name="OLE_LINK27"/>
      <w:r w:rsidRPr="00534DF4">
        <w:rPr>
          <w:sz w:val="20"/>
          <w:szCs w:val="20"/>
          <w:lang w:val="en-GB"/>
        </w:rPr>
        <w:t xml:space="preserve">development of </w:t>
      </w:r>
      <w:bookmarkStart w:id="14" w:name="OLE_LINK28"/>
      <w:bookmarkStart w:id="15" w:name="OLE_LINK29"/>
      <w:r w:rsidRPr="00534DF4">
        <w:rPr>
          <w:sz w:val="20"/>
          <w:szCs w:val="20"/>
          <w:lang w:val="en-GB"/>
        </w:rPr>
        <w:t>indigenous</w:t>
      </w:r>
      <w:bookmarkEnd w:id="14"/>
      <w:bookmarkEnd w:id="15"/>
      <w:r w:rsidRPr="00534DF4">
        <w:rPr>
          <w:sz w:val="20"/>
          <w:szCs w:val="20"/>
          <w:lang w:val="en-GB"/>
        </w:rPr>
        <w:t xml:space="preserve"> scientific and technological patterns consistent with the needs of the consumer market</w:t>
      </w:r>
      <w:bookmarkEnd w:id="12"/>
      <w:bookmarkEnd w:id="13"/>
      <w:r w:rsidRPr="00534DF4">
        <w:rPr>
          <w:sz w:val="20"/>
          <w:szCs w:val="20"/>
          <w:lang w:val="en-GB"/>
        </w:rPr>
        <w:t>.</w:t>
      </w:r>
    </w:p>
    <w:p w:rsidR="00B27798" w:rsidRPr="00534DF4" w:rsidRDefault="00B27798" w:rsidP="00740A49">
      <w:pPr>
        <w:snapToGrid w:val="0"/>
        <w:ind w:firstLine="425"/>
        <w:jc w:val="both"/>
        <w:rPr>
          <w:sz w:val="20"/>
          <w:szCs w:val="20"/>
          <w:lang w:val="en-GB"/>
        </w:rPr>
      </w:pPr>
      <w:r w:rsidRPr="00534DF4">
        <w:rPr>
          <w:sz w:val="20"/>
          <w:szCs w:val="20"/>
          <w:lang w:val="en-GB"/>
        </w:rPr>
        <w:t xml:space="preserve">H7: </w:t>
      </w:r>
      <w:bookmarkStart w:id="16" w:name="OLE_LINK36"/>
      <w:bookmarkStart w:id="17" w:name="OLE_LINK37"/>
      <w:r w:rsidRPr="00534DF4">
        <w:rPr>
          <w:sz w:val="20"/>
          <w:szCs w:val="20"/>
          <w:lang w:val="en-GB"/>
        </w:rPr>
        <w:t>Improving and reducing costs</w:t>
      </w:r>
      <w:bookmarkEnd w:id="16"/>
      <w:bookmarkEnd w:id="17"/>
      <w:r w:rsidRPr="00534DF4">
        <w:rPr>
          <w:sz w:val="20"/>
          <w:szCs w:val="20"/>
          <w:lang w:val="en-GB"/>
        </w:rPr>
        <w:t xml:space="preserve"> have a positive effect on initiation and service delivery </w:t>
      </w:r>
      <w:r w:rsidRPr="00534DF4">
        <w:rPr>
          <w:sz w:val="20"/>
          <w:szCs w:val="20"/>
          <w:lang w:val="en-GB"/>
        </w:rPr>
        <w:lastRenderedPageBreak/>
        <w:t>models in line with the absorption of new technologies and creation of customer loyalty.</w:t>
      </w:r>
    </w:p>
    <w:p w:rsidR="00B27798" w:rsidRPr="00534DF4" w:rsidRDefault="00B27798" w:rsidP="00740A49">
      <w:pPr>
        <w:snapToGrid w:val="0"/>
        <w:ind w:firstLine="425"/>
        <w:jc w:val="both"/>
        <w:rPr>
          <w:sz w:val="20"/>
          <w:szCs w:val="20"/>
          <w:lang w:val="en-GB"/>
        </w:rPr>
      </w:pPr>
      <w:r w:rsidRPr="00534DF4">
        <w:rPr>
          <w:sz w:val="20"/>
          <w:szCs w:val="20"/>
          <w:lang w:val="en-GB"/>
        </w:rPr>
        <w:t>H8: Developing indigenous scientific and technological patterns consistent with the needs of the consumer market have a positive effect on increasing organizations’ financial support of development of technology-based knowledge in the private sector.</w:t>
      </w:r>
    </w:p>
    <w:p w:rsidR="00B27798" w:rsidRPr="00534DF4" w:rsidRDefault="00B27798" w:rsidP="00740A49">
      <w:pPr>
        <w:snapToGrid w:val="0"/>
        <w:ind w:firstLine="425"/>
        <w:jc w:val="both"/>
        <w:rPr>
          <w:sz w:val="20"/>
          <w:szCs w:val="20"/>
          <w:lang w:val="en-GB"/>
        </w:rPr>
      </w:pPr>
      <w:r w:rsidRPr="00534DF4">
        <w:rPr>
          <w:sz w:val="20"/>
          <w:szCs w:val="20"/>
          <w:lang w:val="en-GB"/>
        </w:rPr>
        <w:t xml:space="preserve">H9: Developing indigenous scientific and technological patterns consistent with the needs of the consumer market have a positive effect on increasing revenues by the private sector in the area of science and technology. </w:t>
      </w:r>
    </w:p>
    <w:p w:rsidR="00B27798" w:rsidRPr="00534DF4" w:rsidRDefault="00B27798" w:rsidP="00740A49">
      <w:pPr>
        <w:snapToGrid w:val="0"/>
        <w:ind w:firstLine="425"/>
        <w:jc w:val="both"/>
        <w:rPr>
          <w:sz w:val="20"/>
          <w:szCs w:val="20"/>
          <w:lang w:val="en-GB"/>
        </w:rPr>
      </w:pPr>
      <w:r w:rsidRPr="00534DF4">
        <w:rPr>
          <w:sz w:val="20"/>
          <w:szCs w:val="20"/>
          <w:lang w:val="en-GB"/>
        </w:rPr>
        <w:t xml:space="preserve">H10: Pioneering and service delivery models in line with the absorption of new technologies and creation of customer loyalty have a positive effect on </w:t>
      </w:r>
      <w:bookmarkStart w:id="18" w:name="OLE_LINK32"/>
      <w:bookmarkStart w:id="19" w:name="OLE_LINK33"/>
      <w:r w:rsidRPr="00534DF4">
        <w:rPr>
          <w:sz w:val="20"/>
          <w:szCs w:val="20"/>
          <w:lang w:val="en-GB"/>
        </w:rPr>
        <w:t>increasing organizations’ financial support of development of technology-based knowledge in the private sector</w:t>
      </w:r>
      <w:bookmarkEnd w:id="18"/>
      <w:bookmarkEnd w:id="19"/>
      <w:r w:rsidRPr="00534DF4">
        <w:rPr>
          <w:sz w:val="20"/>
          <w:szCs w:val="20"/>
          <w:lang w:val="en-GB"/>
        </w:rPr>
        <w:t>.</w:t>
      </w:r>
    </w:p>
    <w:p w:rsidR="00B27798" w:rsidRPr="00534DF4" w:rsidRDefault="00B27798" w:rsidP="00740A49">
      <w:pPr>
        <w:snapToGrid w:val="0"/>
        <w:ind w:firstLine="425"/>
        <w:jc w:val="both"/>
        <w:rPr>
          <w:sz w:val="20"/>
          <w:szCs w:val="20"/>
          <w:lang w:val="en-GB"/>
        </w:rPr>
      </w:pPr>
      <w:r w:rsidRPr="00534DF4">
        <w:rPr>
          <w:sz w:val="20"/>
          <w:szCs w:val="20"/>
          <w:lang w:val="en-GB"/>
        </w:rPr>
        <w:t xml:space="preserve">H11: </w:t>
      </w:r>
      <w:bookmarkStart w:id="20" w:name="OLE_LINK34"/>
      <w:bookmarkStart w:id="21" w:name="OLE_LINK35"/>
      <w:r w:rsidRPr="00534DF4">
        <w:rPr>
          <w:sz w:val="20"/>
          <w:szCs w:val="20"/>
          <w:lang w:val="en-GB"/>
        </w:rPr>
        <w:t>Pioneering and service delivery models in line with the absorption of new technologies and creation of customer loyalty</w:t>
      </w:r>
      <w:bookmarkEnd w:id="20"/>
      <w:bookmarkEnd w:id="21"/>
      <w:r w:rsidRPr="00534DF4">
        <w:rPr>
          <w:sz w:val="20"/>
          <w:szCs w:val="20"/>
          <w:lang w:val="en-GB"/>
        </w:rPr>
        <w:t xml:space="preserve"> have a positive effect on </w:t>
      </w:r>
      <w:bookmarkStart w:id="22" w:name="OLE_LINK30"/>
      <w:bookmarkStart w:id="23" w:name="OLE_LINK31"/>
      <w:r w:rsidRPr="00534DF4">
        <w:rPr>
          <w:sz w:val="20"/>
          <w:szCs w:val="20"/>
          <w:lang w:val="en-GB"/>
        </w:rPr>
        <w:t xml:space="preserve">increasing revenues by the private sector in the area of science and technology. </w:t>
      </w:r>
      <w:bookmarkEnd w:id="22"/>
      <w:bookmarkEnd w:id="23"/>
    </w:p>
    <w:p w:rsidR="00B27798" w:rsidRPr="00534DF4" w:rsidRDefault="00B27798" w:rsidP="00740A49">
      <w:pPr>
        <w:snapToGrid w:val="0"/>
        <w:ind w:firstLine="425"/>
        <w:jc w:val="both"/>
        <w:rPr>
          <w:sz w:val="20"/>
          <w:szCs w:val="20"/>
          <w:lang w:val="en-GB"/>
        </w:rPr>
      </w:pPr>
      <w:r w:rsidRPr="00534DF4">
        <w:rPr>
          <w:sz w:val="20"/>
          <w:szCs w:val="20"/>
          <w:lang w:val="en-GB"/>
        </w:rPr>
        <w:t>After analyzing and establishing cause and effect relationships for the development organizations of the Ministry of Industries and Mines, we tried to collect experts’ opinions, from each organization, about the most important and applicable operational indicators in each of the balanced scorecard aspects. Hence, in the first step, we both conducted -individual interviews with each organization’s experts and did library studies in collections in order to extract indicators and identify their effect and applicability. Eventually, a questionnaire was developed consistent with the aforesaid activities. After selecting the components and preparing the questionnaire, we distributed the scale among 10 people from within the population randomly to evaluate its validity on each aspect of the scorecard. The data obtained from questionnaires were used to calculate the reliability of the scale using Cronbach's alpha formula. The obtained alpha values confirmed the reliability of the questionnaire. Then questionnaires were distributed among 25 experts from each organization.</w:t>
      </w:r>
    </w:p>
    <w:p w:rsidR="00B27798" w:rsidRPr="00534DF4" w:rsidRDefault="00B27798" w:rsidP="00740A49">
      <w:pPr>
        <w:snapToGrid w:val="0"/>
        <w:ind w:firstLine="425"/>
        <w:jc w:val="both"/>
        <w:rPr>
          <w:sz w:val="20"/>
          <w:szCs w:val="20"/>
          <w:lang w:val="en-GB"/>
        </w:rPr>
      </w:pPr>
      <w:r w:rsidRPr="00534DF4">
        <w:rPr>
          <w:sz w:val="20"/>
          <w:szCs w:val="20"/>
          <w:lang w:val="en-GB"/>
        </w:rPr>
        <w:t xml:space="preserve">We evaluated the effective factors, which helped empower the private sector, based on two characteristics: degree of influence and current situation. Table 2 illustrates the mean scores and standard deviation as the total scores. In the tables designed to measure the degree of influence, number 1 is used for low-impact factors, number 2 refers to factors with moderate impact and number 3 is used for high-impact factors. In addition, in order to measure the current status of factors enabling the private sector, number 1 is used for a situation where the organization is too weak on that factor; number 2 for </w:t>
      </w:r>
      <w:r w:rsidRPr="00534DF4">
        <w:rPr>
          <w:sz w:val="20"/>
          <w:szCs w:val="20"/>
          <w:lang w:val="en-GB"/>
        </w:rPr>
        <w:lastRenderedPageBreak/>
        <w:t>poor condition; number 3 for regular condition; number 4 for good condition; and number 5 show a supreme condition of the organization.</w:t>
      </w:r>
    </w:p>
    <w:p w:rsidR="00B27798" w:rsidRPr="00534DF4" w:rsidRDefault="00B27798" w:rsidP="00740A49">
      <w:pPr>
        <w:snapToGrid w:val="0"/>
        <w:ind w:firstLine="425"/>
        <w:jc w:val="both"/>
        <w:rPr>
          <w:sz w:val="20"/>
          <w:szCs w:val="20"/>
          <w:lang w:val="en-GB"/>
        </w:rPr>
      </w:pPr>
      <w:r w:rsidRPr="00534DF4">
        <w:rPr>
          <w:sz w:val="20"/>
          <w:szCs w:val="20"/>
          <w:lang w:val="en-GB"/>
        </w:rPr>
        <w:t xml:space="preserve">Path analysis is a multivariate analysis, which is used for practical investigation of a set of relationships that is shown in a form of linear cause and effect model [8]. The advantages of path analysis over methods, like regression, include utility of integrated tests of coefficients instead of using separate tests, the ability to test models with multiple dependencies between coefficients, etc. [9]. In the first step, we examined the correlation between the discussed factors. Table 3 illustrates the detailed results of this analysis. </w:t>
      </w:r>
    </w:p>
    <w:p w:rsidR="00B27798" w:rsidRPr="00534DF4" w:rsidRDefault="00B27798" w:rsidP="00740A49">
      <w:pPr>
        <w:snapToGrid w:val="0"/>
        <w:ind w:firstLine="425"/>
        <w:jc w:val="both"/>
        <w:rPr>
          <w:sz w:val="20"/>
          <w:szCs w:val="20"/>
          <w:lang w:val="en-GB"/>
        </w:rPr>
      </w:pPr>
      <w:r w:rsidRPr="00534DF4">
        <w:rPr>
          <w:sz w:val="20"/>
          <w:szCs w:val="20"/>
          <w:lang w:val="en-GB"/>
        </w:rPr>
        <w:t>On the other hand, we tried to validate the paths and relationships. To this end, we run two-sided t-test. To do the statistical analysis, the first type of error is considered as 0.01, 0.05 and 0.1, and the results are analyzed separately. Table 4 illustrates the results of this analysis.</w:t>
      </w:r>
    </w:p>
    <w:p w:rsidR="00B27798" w:rsidRPr="00534DF4" w:rsidRDefault="00B27798" w:rsidP="00740A49">
      <w:pPr>
        <w:snapToGrid w:val="0"/>
        <w:ind w:firstLine="425"/>
        <w:jc w:val="both"/>
        <w:rPr>
          <w:sz w:val="20"/>
          <w:szCs w:val="20"/>
          <w:lang w:val="en-GB"/>
        </w:rPr>
      </w:pPr>
    </w:p>
    <w:p w:rsidR="00B27798" w:rsidRPr="00534DF4" w:rsidRDefault="00B27798" w:rsidP="00740A49">
      <w:pPr>
        <w:pStyle w:val="Footer"/>
        <w:snapToGrid w:val="0"/>
        <w:jc w:val="both"/>
        <w:rPr>
          <w:b/>
          <w:sz w:val="20"/>
          <w:szCs w:val="20"/>
        </w:rPr>
      </w:pPr>
      <w:r w:rsidRPr="00534DF4">
        <w:rPr>
          <w:b/>
          <w:sz w:val="20"/>
          <w:szCs w:val="20"/>
        </w:rPr>
        <w:t>5- Analysis of results</w:t>
      </w:r>
    </w:p>
    <w:p w:rsidR="00B27798" w:rsidRPr="00534DF4" w:rsidRDefault="00B27798" w:rsidP="00740A49">
      <w:pPr>
        <w:snapToGrid w:val="0"/>
        <w:ind w:firstLine="425"/>
        <w:jc w:val="both"/>
        <w:rPr>
          <w:sz w:val="20"/>
          <w:szCs w:val="20"/>
          <w:lang w:val="en-GB"/>
        </w:rPr>
      </w:pPr>
      <w:r w:rsidRPr="00534DF4">
        <w:rPr>
          <w:sz w:val="20"/>
          <w:szCs w:val="20"/>
          <w:lang w:val="en-GB"/>
        </w:rPr>
        <w:t>In growth and learning aspect, five indicators are used in this study. These indicators determine whether the development organizations have equipped themselves with the following tools</w:t>
      </w:r>
      <w:r w:rsidRPr="00534DF4" w:rsidDel="00857527">
        <w:rPr>
          <w:sz w:val="20"/>
          <w:szCs w:val="20"/>
          <w:lang w:val="en-GB"/>
        </w:rPr>
        <w:t xml:space="preserve"> </w:t>
      </w:r>
      <w:r w:rsidRPr="00534DF4">
        <w:rPr>
          <w:sz w:val="20"/>
          <w:szCs w:val="20"/>
          <w:lang w:val="en-GB"/>
        </w:rPr>
        <w:t xml:space="preserve">to provide support for the private sector to develop new sciences and technologies. The tools include educational services to empower the work force in industrial enterprises, consulting services and software (technical, managerial, financial, marketing, research, etc.) to industrial enterprises, targeted research and development in the industrial sector, promotion of good work culture in industrial enterprises, and supporting private enterprises to participate in international markets in the realm of science and technology. </w:t>
      </w:r>
    </w:p>
    <w:p w:rsidR="00B27798" w:rsidRPr="00534DF4" w:rsidRDefault="00B27798" w:rsidP="00740A49">
      <w:pPr>
        <w:snapToGrid w:val="0"/>
        <w:ind w:firstLine="425"/>
        <w:jc w:val="both"/>
        <w:rPr>
          <w:sz w:val="20"/>
          <w:szCs w:val="20"/>
          <w:lang w:val="en-GB"/>
        </w:rPr>
      </w:pPr>
      <w:r w:rsidRPr="00534DF4">
        <w:rPr>
          <w:sz w:val="20"/>
          <w:szCs w:val="20"/>
          <w:lang w:val="en-GB"/>
        </w:rPr>
        <w:t xml:space="preserve">In internal processes aspect, seven indicators have been considered. These include deregulation and reduction of bureaucracy for private sector involvement, consistency of the country's legal system with international legal system, creation of necessary platforms and facilitation of the assignment of companies to the private sector, partnerships and help to create strategic alliances between industrial enterprises, creation of basic infrastructure (guarantee fund, information centres, etc.) for export development, targeted subsidies and export awards, and supporting high-risk technologies. </w:t>
      </w:r>
    </w:p>
    <w:p w:rsidR="00B27798" w:rsidRPr="00534DF4" w:rsidRDefault="00B27798" w:rsidP="00740A49">
      <w:pPr>
        <w:snapToGrid w:val="0"/>
        <w:ind w:firstLine="425"/>
        <w:jc w:val="both"/>
        <w:rPr>
          <w:sz w:val="20"/>
          <w:szCs w:val="20"/>
          <w:lang w:val="en-GB"/>
        </w:rPr>
      </w:pPr>
      <w:r w:rsidRPr="00534DF4">
        <w:rPr>
          <w:sz w:val="20"/>
          <w:szCs w:val="20"/>
          <w:lang w:val="en-GB"/>
        </w:rPr>
        <w:t xml:space="preserve">Development organizations had an acceptable performance in helping private sector to create strategic alliances, but they need to continue and refine processes to increase productivity and organizational performance. </w:t>
      </w:r>
    </w:p>
    <w:p w:rsidR="00B27798" w:rsidRPr="00534DF4" w:rsidRDefault="00B27798" w:rsidP="00740A49">
      <w:pPr>
        <w:snapToGrid w:val="0"/>
        <w:ind w:firstLine="425"/>
        <w:jc w:val="both"/>
        <w:rPr>
          <w:sz w:val="20"/>
          <w:szCs w:val="20"/>
          <w:lang w:val="en-GB"/>
        </w:rPr>
      </w:pPr>
      <w:r w:rsidRPr="00534DF4">
        <w:rPr>
          <w:sz w:val="20"/>
          <w:szCs w:val="20"/>
          <w:lang w:val="en-GB"/>
        </w:rPr>
        <w:t xml:space="preserve">Performance criteria in customer aspect consist of five indicators. In two of these indicators, helping </w:t>
      </w:r>
      <w:r w:rsidRPr="00534DF4">
        <w:rPr>
          <w:sz w:val="20"/>
          <w:szCs w:val="20"/>
          <w:lang w:val="en-GB"/>
        </w:rPr>
        <w:lastRenderedPageBreak/>
        <w:t>firms to design products consistent with the advancements and daily needs and making investment to achieve technology and new industries and localizing them, their performance was good while, in three indicators pertaining to pioneering and service delivery model in line with modern technology to attract and create loyalty in customers, their performance was poor. These indicators include helping to implement scientific development market systems, helping firms produce and deliver world-class services and support the development of global market for small industries through establishment of commercial networks.</w:t>
      </w:r>
    </w:p>
    <w:p w:rsidR="00B27798" w:rsidRPr="00534DF4" w:rsidRDefault="00B27798" w:rsidP="00740A49">
      <w:pPr>
        <w:snapToGrid w:val="0"/>
        <w:ind w:firstLine="425"/>
        <w:jc w:val="both"/>
        <w:rPr>
          <w:sz w:val="20"/>
          <w:szCs w:val="20"/>
          <w:lang w:val="en-GB"/>
        </w:rPr>
      </w:pPr>
      <w:r w:rsidRPr="00534DF4">
        <w:rPr>
          <w:sz w:val="20"/>
          <w:szCs w:val="20"/>
          <w:lang w:val="en-GB"/>
        </w:rPr>
        <w:t>Financial aspect is evaluated based on six key indicators including the level of support provided by fiscal regime to encourage investment in the field of technology, access to mid-term financing for new investments, credit facilities for private sector information technology development, guarantee and security for industrial investment, facilitation of processes to get banking facilities, and banking sector openness.</w:t>
      </w:r>
    </w:p>
    <w:p w:rsidR="00B27798" w:rsidRPr="00534DF4" w:rsidRDefault="00B27798" w:rsidP="00740A49">
      <w:pPr>
        <w:snapToGrid w:val="0"/>
        <w:ind w:firstLine="425"/>
        <w:jc w:val="both"/>
        <w:rPr>
          <w:sz w:val="20"/>
          <w:szCs w:val="20"/>
          <w:lang w:val="en-GB"/>
        </w:rPr>
      </w:pPr>
      <w:r w:rsidRPr="00534DF4">
        <w:rPr>
          <w:sz w:val="20"/>
          <w:szCs w:val="20"/>
          <w:lang w:val="en-GB"/>
        </w:rPr>
        <w:t xml:space="preserve">After compiling key indicators in each aspect of balanced scorecard, we examined correlations and tested hypothesis relations. Table 4 illustrates the results of statistical analysis. As indicated in this table, H1 examines the relationship between two components of education development, research and new and applicable technologies and reduction of costs and improvement in two areas of growth and learning and internal processes. The validity of H1 was approved at the level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68" o:spid="_x0000_i1088" type="#_x0000_t75" style="width:41.95pt;height:14.4pt;visibility:visible">
            <v:imagedata r:id="rId105"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760" w:dyaOrig="279">
          <v:shape id="_x0000_i1089" type="#_x0000_t75" style="width:33.2pt;height:13.15pt" o:ole="">
            <v:imagedata r:id="rId106" o:title=""/>
          </v:shape>
          <o:OLEObject Type="Embed" ProgID="Equation.3" ShapeID="_x0000_i1089" DrawAspect="Content" ObjectID="_1604528439" r:id="rId107"/>
        </w:object>
      </w:r>
      <w:r w:rsidR="008C770D" w:rsidRPr="00534DF4">
        <w:rPr>
          <w:sz w:val="20"/>
          <w:szCs w:val="20"/>
          <w:lang w:val="en-GB"/>
        </w:rPr>
        <w:fldChar w:fldCharType="end"/>
      </w:r>
      <w:r w:rsidRPr="00534DF4">
        <w:rPr>
          <w:sz w:val="20"/>
          <w:szCs w:val="20"/>
          <w:lang w:val="en-GB"/>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0" o:spid="_x0000_i1090" type="#_x0000_t75" style="width:78.9pt;height:14.4pt;visibility:visible">
            <v:imagedata r:id="rId108"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1440" w:dyaOrig="320">
          <v:shape id="_x0000_i1091" type="#_x0000_t75" style="width:66.35pt;height:15.05pt" o:ole="">
            <v:imagedata r:id="rId109" o:title=""/>
          </v:shape>
          <o:OLEObject Type="Embed" ProgID="Equation.3" ShapeID="_x0000_i1091" DrawAspect="Content" ObjectID="_1604528440" r:id="rId110"/>
        </w:object>
      </w:r>
      <w:r w:rsidR="008C770D" w:rsidRPr="00534DF4">
        <w:rPr>
          <w:sz w:val="20"/>
          <w:szCs w:val="20"/>
          <w:lang w:val="en-GB"/>
        </w:rPr>
        <w:fldChar w:fldCharType="end"/>
      </w:r>
      <w:r w:rsidRPr="00534DF4">
        <w:rPr>
          <w:sz w:val="20"/>
          <w:szCs w:val="20"/>
          <w:lang w:val="en-GB"/>
        </w:rPr>
        <w:t xml:space="preserve">). H2 and H3 hypotheses examine the relationship between the components of growth and learning and internal processes, which were tested and approved at the level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2" o:spid="_x0000_i1092" type="#_x0000_t75" style="width:48.85pt;height:14.4pt;visibility:visible">
            <v:imagedata r:id="rId111"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900" w:dyaOrig="279">
          <v:shape id="_x0000_i1093" type="#_x0000_t75" style="width:41.95pt;height:13.15pt" o:ole="">
            <v:imagedata r:id="rId112" o:title=""/>
          </v:shape>
          <o:OLEObject Type="Embed" ProgID="Equation.3" ShapeID="_x0000_i1093" DrawAspect="Content" ObjectID="_1604528441" r:id="rId113"/>
        </w:object>
      </w:r>
      <w:r w:rsidR="008C770D" w:rsidRPr="00534DF4">
        <w:rPr>
          <w:sz w:val="20"/>
          <w:szCs w:val="20"/>
          <w:lang w:val="en-GB"/>
        </w:rPr>
        <w:fldChar w:fldCharType="end"/>
      </w:r>
      <w:r w:rsidRPr="00534DF4">
        <w:rPr>
          <w:sz w:val="20"/>
          <w:szCs w:val="20"/>
          <w:lang w:val="en-GB"/>
        </w:rPr>
        <w:t>(</w:t>
      </w:r>
      <w:r w:rsidRPr="00534DF4">
        <w:rPr>
          <w:sz w:val="20"/>
          <w:szCs w:val="20"/>
          <w:lang w:bidi="fa-IR"/>
        </w:rPr>
        <w:object w:dxaOrig="3700" w:dyaOrig="320">
          <v:shape id="_x0000_i1094" type="#_x0000_t75" style="width:173.45pt;height:15.05pt" o:ole="">
            <v:imagedata r:id="rId114" o:title=""/>
          </v:shape>
          <o:OLEObject Type="Embed" ProgID="Equation.3" ShapeID="_x0000_i1094" DrawAspect="Content" ObjectID="_1604528442" r:id="rId115"/>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5" o:spid="_x0000_i1095" type="#_x0000_t75" style="width:10.65pt;height:54.45pt;visibility:visible">
            <v:imagedata r:id="rId116"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H4 hypothesis, which considered the relationship between two components in internal processes and customer aspect, showed a high correlation between these two components at the level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6" o:spid="_x0000_i1096" type="#_x0000_t75" style="width:48.85pt;height:14.4pt;visibility:visible">
            <v:imagedata r:id="rId117"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880" w:dyaOrig="279">
          <v:shape id="_x0000_i1097" type="#_x0000_t75" style="width:41.95pt;height:13.15pt" o:ole="">
            <v:imagedata r:id="rId118" o:title=""/>
          </v:shape>
          <o:OLEObject Type="Embed" ProgID="Equation.3" ShapeID="_x0000_i1097" DrawAspect="Content" ObjectID="_1604528443" r:id="rId119"/>
        </w:object>
      </w:r>
      <w:r w:rsidR="008C770D" w:rsidRPr="00534DF4">
        <w:rPr>
          <w:sz w:val="20"/>
          <w:szCs w:val="20"/>
          <w:lang w:val="en-GB"/>
        </w:rPr>
        <w:fldChar w:fldCharType="end"/>
      </w:r>
      <w:r w:rsidRPr="00534DF4">
        <w:rPr>
          <w:sz w:val="20"/>
          <w:szCs w:val="20"/>
          <w:lang w:val="en-GB"/>
        </w:rPr>
        <w:t xml:space="preserve"> (</w:t>
      </w:r>
      <w:r w:rsidRPr="00534DF4">
        <w:rPr>
          <w:sz w:val="20"/>
          <w:szCs w:val="20"/>
          <w:lang w:bidi="fa-IR"/>
        </w:rPr>
        <w:object w:dxaOrig="1700" w:dyaOrig="320">
          <v:shape id="_x0000_i1098" type="#_x0000_t75" style="width:73.9pt;height:13.15pt" o:ole="">
            <v:imagedata r:id="rId120" o:title=""/>
          </v:shape>
          <o:OLEObject Type="Embed" ProgID="Equation.3" ShapeID="_x0000_i1098" DrawAspect="Content" ObjectID="_1604528444" r:id="rId121"/>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79" o:spid="_x0000_i1099" type="#_x0000_t75" style="width:92.05pt;height:14.4pt;visibility:visible">
            <v:imagedata r:id="rId122"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H5 and H6 hypotheses, which examined the relationships between the components of internal processes and customer, were tested and validated at the level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80" o:spid="_x0000_i1100" type="#_x0000_t75" style="width:41.95pt;height:14.4pt;visibility:visible">
            <v:imagedata r:id="rId105"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760" w:dyaOrig="279">
          <v:shape id="_x0000_i1101" type="#_x0000_t75" style="width:38.8pt;height:13.15pt" o:ole="">
            <v:imagedata r:id="rId123" o:title=""/>
          </v:shape>
          <o:OLEObject Type="Embed" ProgID="Equation.3" ShapeID="_x0000_i1101" DrawAspect="Content" ObjectID="_1604528445" r:id="rId124"/>
        </w:object>
      </w:r>
      <w:r w:rsidR="008C770D" w:rsidRPr="00534DF4">
        <w:rPr>
          <w:sz w:val="20"/>
          <w:szCs w:val="20"/>
          <w:lang w:val="en-GB"/>
        </w:rPr>
        <w:fldChar w:fldCharType="end"/>
      </w:r>
      <w:r w:rsidRPr="00534DF4">
        <w:rPr>
          <w:sz w:val="20"/>
          <w:szCs w:val="20"/>
          <w:lang w:val="en-GB"/>
        </w:rPr>
        <w:t xml:space="preserve"> (</w:t>
      </w:r>
      <w:r w:rsidRPr="00534DF4">
        <w:rPr>
          <w:sz w:val="20"/>
          <w:szCs w:val="20"/>
          <w:lang w:bidi="fa-IR"/>
        </w:rPr>
        <w:object w:dxaOrig="3500" w:dyaOrig="320">
          <v:shape id="_x0000_i1102" type="#_x0000_t75" style="width:130.85pt;height:15.05pt" o:ole="">
            <v:imagedata r:id="rId125" o:title=""/>
          </v:shape>
          <o:OLEObject Type="Embed" ProgID="Equation.3" ShapeID="_x0000_i1102" DrawAspect="Content" ObjectID="_1604528446" r:id="rId126"/>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83" o:spid="_x0000_i1103" type="#_x0000_t75" style="width:10.65pt;height:54.45pt;visibility:visible">
            <v:imagedata r:id="rId116"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H7 and H8 were tested at the level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84" o:spid="_x0000_i1104" type="#_x0000_t75" style="width:48.85pt;height:14.4pt;visibility:visible">
            <v:imagedata r:id="rId111"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900" w:dyaOrig="279">
          <v:shape id="_x0000_i1105" type="#_x0000_t75" style="width:41.95pt;height:13.15pt" o:ole="">
            <v:imagedata r:id="rId127" o:title=""/>
          </v:shape>
          <o:OLEObject Type="Embed" ProgID="Equation.3" ShapeID="_x0000_i1105" DrawAspect="Content" ObjectID="_1604528447" r:id="rId128"/>
        </w:object>
      </w:r>
      <w:r w:rsidR="008C770D" w:rsidRPr="00534DF4">
        <w:rPr>
          <w:sz w:val="20"/>
          <w:szCs w:val="20"/>
          <w:lang w:val="en-GB"/>
        </w:rPr>
        <w:fldChar w:fldCharType="end"/>
      </w:r>
      <w:r w:rsidRPr="00534DF4">
        <w:rPr>
          <w:sz w:val="20"/>
          <w:szCs w:val="20"/>
          <w:lang w:val="en-GB"/>
        </w:rPr>
        <w:t>, and their validation was approved (</w:t>
      </w:r>
      <w:r w:rsidRPr="00534DF4">
        <w:rPr>
          <w:sz w:val="20"/>
          <w:szCs w:val="20"/>
          <w:lang w:bidi="fa-IR"/>
        </w:rPr>
        <w:object w:dxaOrig="3760" w:dyaOrig="320">
          <v:shape id="_x0000_i1106" type="#_x0000_t75" style="width:138.35pt;height:15.05pt" o:ole="">
            <v:imagedata r:id="rId129" o:title=""/>
          </v:shape>
          <o:OLEObject Type="Embed" ProgID="Equation.3" ShapeID="_x0000_i1106" DrawAspect="Content" ObjectID="_1604528448" r:id="rId130"/>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87" o:spid="_x0000_i1107" type="#_x0000_t75" style="width:10.65pt;height:54.45pt;visibility:visible">
            <v:imagedata r:id="rId116"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H9 hypothesis, which is related to customer and financial components, was tested at the level</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88" o:spid="_x0000_i1108" type="#_x0000_t75" style="width:41.95pt;height:14.4pt;visibility:visible">
            <v:imagedata r:id="rId105"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760" w:dyaOrig="279">
          <v:shape id="_x0000_i1109" type="#_x0000_t75" style="width:34.45pt;height:13.15pt" o:ole="">
            <v:imagedata r:id="rId131" o:title=""/>
          </v:shape>
          <o:OLEObject Type="Embed" ProgID="Equation.3" ShapeID="_x0000_i1109" DrawAspect="Content" ObjectID="_1604528449" r:id="rId132"/>
        </w:object>
      </w:r>
      <w:r w:rsidR="008C770D" w:rsidRPr="00534DF4">
        <w:rPr>
          <w:sz w:val="20"/>
          <w:szCs w:val="20"/>
          <w:lang w:val="en-GB"/>
        </w:rPr>
        <w:fldChar w:fldCharType="end"/>
      </w:r>
      <w:r w:rsidRPr="00534DF4">
        <w:rPr>
          <w:sz w:val="20"/>
          <w:szCs w:val="20"/>
          <w:lang w:val="en-GB"/>
        </w:rPr>
        <w:t>, and its credibility was confirmed at this level (</w:t>
      </w:r>
      <w:r w:rsidRPr="00534DF4">
        <w:rPr>
          <w:sz w:val="20"/>
          <w:szCs w:val="20"/>
          <w:lang w:bidi="fa-IR"/>
        </w:rPr>
        <w:object w:dxaOrig="1440" w:dyaOrig="320">
          <v:shape id="_x0000_i1110" type="#_x0000_t75" style="width:62.6pt;height:13.15pt" o:ole="">
            <v:imagedata r:id="rId133" o:title=""/>
          </v:shape>
          <o:OLEObject Type="Embed" ProgID="Equation.3" ShapeID="_x0000_i1110" DrawAspect="Content" ObjectID="_1604528450" r:id="rId134"/>
        </w:objec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91" o:spid="_x0000_i1111" type="#_x0000_t75" style="width:78.9pt;height:14.4pt;visibility:visible">
            <v:imagedata r:id="rId135"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xml:space="preserve">). H10 hypothesis was also validated </w:t>
      </w:r>
      <w:r w:rsidRPr="00534DF4">
        <w:rPr>
          <w:sz w:val="20"/>
          <w:szCs w:val="20"/>
          <w:lang w:val="en-GB"/>
        </w:rPr>
        <w:lastRenderedPageBreak/>
        <w:t>at the level</w:t>
      </w:r>
      <w:r w:rsidRPr="00534DF4">
        <w:rPr>
          <w:sz w:val="20"/>
          <w:szCs w:val="20"/>
          <w:lang w:bidi="fa-IR"/>
        </w:rPr>
        <w:object w:dxaOrig="880" w:dyaOrig="279">
          <v:shape id="_x0000_i1112" type="#_x0000_t75" style="width:38.8pt;height:13.15pt" o:ole="">
            <v:imagedata r:id="rId136" o:title=""/>
          </v:shape>
          <o:OLEObject Type="Embed" ProgID="Equation.3" ShapeID="_x0000_i1112" DrawAspect="Content" ObjectID="_1604528451" r:id="rId137"/>
        </w:object>
      </w:r>
      <w:r w:rsidRPr="00534DF4">
        <w:rPr>
          <w:sz w:val="20"/>
          <w:szCs w:val="20"/>
          <w:lang w:val="en-GB"/>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93" o:spid="_x0000_i1113" type="#_x0000_t75" style="width:41.95pt;height:14.4pt;visibility:visible">
            <v:imagedata r:id="rId105" o:title="" chromakey="white"/>
          </v:shape>
        </w:pict>
      </w:r>
      <w:r w:rsidRPr="00534DF4">
        <w:rPr>
          <w:sz w:val="20"/>
          <w:szCs w:val="20"/>
          <w:lang w:val="en-GB"/>
        </w:rPr>
        <w:instrText xml:space="preserve"> </w:instrText>
      </w:r>
      <w:r w:rsidR="008C770D" w:rsidRPr="00534DF4">
        <w:rPr>
          <w:sz w:val="20"/>
          <w:szCs w:val="20"/>
          <w:lang w:val="en-GB"/>
        </w:rPr>
        <w:fldChar w:fldCharType="end"/>
      </w:r>
      <w:r w:rsidRPr="00534DF4">
        <w:rPr>
          <w:sz w:val="20"/>
          <w:szCs w:val="20"/>
          <w:lang w:val="en-GB"/>
        </w:rPr>
        <w:t>. H11 hypothesis, that examined an internal relationship in financial aspect, was validated at the level</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94" o:spid="_x0000_i1114" type="#_x0000_t75" style="width:41.95pt;height:14.4pt;visibility:visible">
            <v:imagedata r:id="rId105"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bidi="fa-IR"/>
        </w:rPr>
        <w:object w:dxaOrig="760" w:dyaOrig="279">
          <v:shape id="_x0000_i1115" type="#_x0000_t75" style="width:36.95pt;height:13.15pt" o:ole="">
            <v:imagedata r:id="rId138" o:title=""/>
          </v:shape>
          <o:OLEObject Type="Embed" ProgID="Equation.3" ShapeID="_x0000_i1115" DrawAspect="Content" ObjectID="_1604528452" r:id="rId139"/>
        </w:object>
      </w:r>
      <w:r w:rsidR="008C770D" w:rsidRPr="00534DF4">
        <w:rPr>
          <w:sz w:val="20"/>
          <w:szCs w:val="20"/>
          <w:lang w:val="en-GB"/>
        </w:rPr>
        <w:fldChar w:fldCharType="end"/>
      </w:r>
      <w:r w:rsidRPr="00534DF4">
        <w:rPr>
          <w:sz w:val="20"/>
          <w:szCs w:val="20"/>
          <w:lang w:val="en-GB"/>
        </w:rPr>
        <w:t>.</w:t>
      </w:r>
    </w:p>
    <w:p w:rsidR="00B27798" w:rsidRPr="00534DF4" w:rsidRDefault="00B27798" w:rsidP="00740A49">
      <w:pPr>
        <w:snapToGrid w:val="0"/>
        <w:ind w:firstLine="425"/>
        <w:jc w:val="both"/>
        <w:rPr>
          <w:sz w:val="20"/>
          <w:szCs w:val="20"/>
          <w:lang w:val="en-GB"/>
        </w:rPr>
      </w:pPr>
      <w:r w:rsidRPr="00534DF4">
        <w:rPr>
          <w:sz w:val="20"/>
          <w:szCs w:val="20"/>
          <w:lang w:val="en-GB"/>
        </w:rPr>
        <w:t xml:space="preserve">After validating the desired relationships, we calculated Shapely values among the extracted components as a strategy in order for each aspect of balanced scorecard to be considered as a player so as to determine the effectiveness of components in achieving major goals. In the first, we must determine the initial value of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96" o:spid="_x0000_i1116" type="#_x0000_t75" style="width:21.9pt;height:14.4pt;visibility:visible">
            <v:imagedata r:id="rId140"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480" w:dyaOrig="320">
          <v:shape id="_x0000_i1117" type="#_x0000_t75" style="width:22.55pt;height:15.05pt" o:ole="">
            <v:imagedata r:id="rId141" o:title=""/>
          </v:shape>
          <o:OLEObject Type="Embed" ProgID="Equation.3" ShapeID="_x0000_i1117" DrawAspect="Content" ObjectID="_1604528453" r:id="rId142"/>
        </w:object>
      </w:r>
      <w:r w:rsidR="008C770D" w:rsidRPr="00534DF4">
        <w:rPr>
          <w:sz w:val="20"/>
          <w:szCs w:val="20"/>
          <w:lang w:val="en-GB"/>
        </w:rPr>
        <w:fldChar w:fldCharType="end"/>
      </w:r>
      <w:r w:rsidRPr="00534DF4">
        <w:rPr>
          <w:sz w:val="20"/>
          <w:szCs w:val="20"/>
          <w:lang w:val="en-GB"/>
        </w:rPr>
        <w:t xml:space="preserve">, with </w:t>
      </w:r>
      <w:r w:rsidRPr="00534DF4">
        <w:rPr>
          <w:sz w:val="20"/>
          <w:szCs w:val="20"/>
          <w:lang w:val="en-GB"/>
        </w:rPr>
        <w:object w:dxaOrig="139" w:dyaOrig="260">
          <v:shape id="_x0000_i1118" type="#_x0000_t75" style="width:7.5pt;height:13.15pt" o:ole="">
            <v:imagedata r:id="rId143" o:title=""/>
          </v:shape>
          <o:OLEObject Type="Embed" ProgID="Equation.3" ShapeID="_x0000_i1118" DrawAspect="Content" ObjectID="_1604528454" r:id="rId144"/>
        </w:object>
      </w:r>
      <w:r w:rsidR="00534DF4" w:rsidRPr="00534DF4">
        <w:rPr>
          <w:sz w:val="20"/>
          <w:szCs w:val="20"/>
          <w:lang w:val="en-GB"/>
        </w:rPr>
        <w:t xml:space="preserve"> </w:t>
      </w:r>
      <w:r w:rsidRPr="00534DF4">
        <w:rPr>
          <w:sz w:val="20"/>
          <w:szCs w:val="20"/>
          <w:lang w:val="en-GB"/>
        </w:rPr>
        <w:t>as a component, to determine Shapely values of the components based on the drawn path in the previous section. To determine this value, we used hierarchical analysis approach in fuzzy mode (FAHP). Figure 4 shows model perspective weights and causal indicators extracted from Fuzzy AHP method.</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After calculating weights for each component using FAHP method, we will consider these values as</w:t>
      </w:r>
      <w:r w:rsidR="00C44F9F">
        <w:rPr>
          <w:rFonts w:eastAsiaTheme="minorEastAsia" w:hint="eastAsia"/>
          <w:sz w:val="20"/>
          <w:szCs w:val="20"/>
          <w:lang w:val="en-GB" w:eastAsia="zh-CN"/>
        </w:rPr>
        <w:t xml:space="preserve"> </w:t>
      </w:r>
      <w:r w:rsidR="008C770D" w:rsidRPr="00534DF4">
        <w:rPr>
          <w:sz w:val="20"/>
          <w:szCs w:val="20"/>
          <w:lang w:val="en-GB"/>
        </w:rPr>
        <w:fldChar w:fldCharType="begin"/>
      </w:r>
      <w:r w:rsidRPr="00534DF4">
        <w:rPr>
          <w:sz w:val="20"/>
          <w:szCs w:val="20"/>
          <w:lang w:val="en-GB"/>
        </w:rPr>
        <w:instrText xml:space="preserve"> QUOTE </w:instrText>
      </w:r>
      <w:r w:rsidR="00166EDA" w:rsidRPr="008C770D">
        <w:rPr>
          <w:noProof/>
          <w:sz w:val="20"/>
          <w:szCs w:val="20"/>
          <w:lang w:bidi="fa-IR"/>
        </w:rPr>
        <w:pict>
          <v:shape id="Picture 99" o:spid="_x0000_i1119" type="#_x0000_t75" style="width:21.9pt;height:14.4pt;visibility:visible">
            <v:imagedata r:id="rId140" o:title="" chromakey="white"/>
          </v:shape>
        </w:pict>
      </w:r>
      <w:r w:rsidRPr="00534DF4">
        <w:rPr>
          <w:sz w:val="20"/>
          <w:szCs w:val="20"/>
          <w:lang w:val="en-GB"/>
        </w:rPr>
        <w:instrText xml:space="preserve"> </w:instrText>
      </w:r>
      <w:r w:rsidR="008C770D" w:rsidRPr="00534DF4">
        <w:rPr>
          <w:sz w:val="20"/>
          <w:szCs w:val="20"/>
          <w:lang w:val="en-GB"/>
        </w:rPr>
        <w:fldChar w:fldCharType="separate"/>
      </w:r>
      <w:r w:rsidRPr="00534DF4">
        <w:rPr>
          <w:sz w:val="20"/>
          <w:szCs w:val="20"/>
          <w:lang w:val="en-GB"/>
        </w:rPr>
        <w:object w:dxaOrig="480" w:dyaOrig="320">
          <v:shape id="_x0000_i1120" type="#_x0000_t75" style="width:22.55pt;height:15.05pt" o:ole="">
            <v:imagedata r:id="rId145" o:title=""/>
          </v:shape>
          <o:OLEObject Type="Embed" ProgID="Equation.3" ShapeID="_x0000_i1120" DrawAspect="Content" ObjectID="_1604528455" r:id="rId146"/>
        </w:object>
      </w:r>
      <w:r w:rsidR="008C770D" w:rsidRPr="00534DF4">
        <w:rPr>
          <w:sz w:val="20"/>
          <w:szCs w:val="20"/>
          <w:lang w:val="en-GB"/>
        </w:rPr>
        <w:fldChar w:fldCharType="end"/>
      </w:r>
      <w:r w:rsidRPr="00534DF4">
        <w:rPr>
          <w:sz w:val="20"/>
          <w:szCs w:val="20"/>
          <w:lang w:val="en-GB"/>
        </w:rPr>
        <w:t>. Next, we will consider calculated paths to determine the Shapely value for each component in the path. The Shapely values of eight drawn paths are show in Table 5.</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After determining paths, we, assisted by experts, calculated the necessary values for determining Shapely values. Table 5 presents a detailed specification of the necessary information. After that, based on the rules and proven theorem of Shapely value, we calculated these values for each component on the respective path. Table 6 illustrates the path analysis results of the examined relationships.</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Subsequently, we calculated the weighted average to calculate and classify the optimal path. Ranked paths are shown in the table 7.</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In this paper, we considered a new approach based on the weight assigned to each factor influencing the path. In this way, each factor will achieve the importance relative to its effectiveness based on the type of the chosen path. This is a new evolutionary approach in the identification and importance of factors in cause and effect paths in strategy maps of organizations. In our approach, we considered a dominant concept based on game theory in cooperation mode where the estimated coefficients in regression equation were the desired values on relationships vectors. This is unlike traditional approaches that work based on path analysis via regression method. Here, we used the drawn paths as the basis for determining the weight of factors, and rankings are based on this approach.</w:t>
      </w:r>
    </w:p>
    <w:p w:rsidR="00B27798" w:rsidRPr="00534DF4" w:rsidRDefault="00B27798" w:rsidP="00740A49">
      <w:pPr>
        <w:autoSpaceDE w:val="0"/>
        <w:autoSpaceDN w:val="0"/>
        <w:adjustRightInd w:val="0"/>
        <w:snapToGrid w:val="0"/>
        <w:ind w:firstLine="425"/>
        <w:jc w:val="both"/>
        <w:rPr>
          <w:sz w:val="20"/>
          <w:szCs w:val="20"/>
          <w:lang w:val="en-GB"/>
        </w:rPr>
      </w:pPr>
    </w:p>
    <w:p w:rsidR="00B27798" w:rsidRPr="00534DF4" w:rsidRDefault="00B27798" w:rsidP="00740A49">
      <w:pPr>
        <w:autoSpaceDE w:val="0"/>
        <w:autoSpaceDN w:val="0"/>
        <w:adjustRightInd w:val="0"/>
        <w:snapToGrid w:val="0"/>
        <w:jc w:val="both"/>
        <w:rPr>
          <w:b/>
          <w:bCs/>
          <w:sz w:val="20"/>
          <w:szCs w:val="20"/>
          <w:lang w:val="en-GB"/>
        </w:rPr>
      </w:pPr>
      <w:r w:rsidRPr="00534DF4">
        <w:rPr>
          <w:b/>
          <w:bCs/>
          <w:sz w:val="20"/>
          <w:szCs w:val="20"/>
          <w:lang w:val="en-GB"/>
        </w:rPr>
        <w:t xml:space="preserve">6- Validation of Cause and effect relationship model </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 xml:space="preserve">To evaluate the model, we first examine the stability of established relationships. In order to </w:t>
      </w:r>
      <w:r w:rsidRPr="00534DF4">
        <w:rPr>
          <w:sz w:val="20"/>
          <w:szCs w:val="20"/>
          <w:lang w:val="en-GB"/>
        </w:rPr>
        <w:lastRenderedPageBreak/>
        <w:t>analyze the stability of relationships, we will test the validation of results using a statistical stability measuring approach. In this test, we will use factor analysis method to select every chosen factor. The fundamental assumption in factor analysis technique is that the factor underlying the variables can be used to explain complex phenomena, and observed correlations among variables is the result of shared factors among variables [10]. Factor analysis technique in this article includes dividing a factor into two dimensions and evaluating statistical results by eliminating one of these dimensions. The main goal of this phase is to make decision about the stability of established relationships. Output results show that the results are acceptable in regard to actual approaches in existing systems. In the next step, we compared the path analysis method based on game theory and regression analysis. The results were given to experts to test their validity and accuracy of facts. Figure 4 illustrates the results of path analysis between the default relationships and their coefficient values based on the evaluation of linear regression relationship.</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In calculating these coefficients, a factor on top level was first assumed as the dependent variable, and then all factors, that are likely to have an impact on this factor, were considered as independent variables. After that, we used multiple regressions. When linear regression coefficients of factors were obtained in the equation, the highest coefficient was selected and identified as the most effective factor. In the next step, the factor, identified as the most effective factor in the previous step, was considered as a dependent factor in this stage. Then all other factors, that are likely to have an impact on it, were considered as independent variables. By calculating linear coefficients of the regression equation, the highest coefficient was then considered as the most effective factor. This procedure continued until we reached the last non-affected factor. Values written besides vectors in figure 5 are coefficients obtained from linear regression equations. Similarly, we followed all the above steps with another factor on top level and continued the entire process.</w:t>
      </w:r>
    </w:p>
    <w:p w:rsidR="00B27798" w:rsidRPr="00534DF4" w:rsidRDefault="00B27798" w:rsidP="00740A49">
      <w:pPr>
        <w:autoSpaceDE w:val="0"/>
        <w:autoSpaceDN w:val="0"/>
        <w:adjustRightInd w:val="0"/>
        <w:snapToGrid w:val="0"/>
        <w:ind w:firstLine="425"/>
        <w:jc w:val="both"/>
        <w:rPr>
          <w:sz w:val="20"/>
          <w:szCs w:val="20"/>
          <w:lang w:val="en-GB"/>
        </w:rPr>
      </w:pPr>
      <w:r w:rsidRPr="00534DF4">
        <w:rPr>
          <w:sz w:val="20"/>
          <w:szCs w:val="20"/>
          <w:lang w:val="en-GB"/>
        </w:rPr>
        <w:t xml:space="preserve">After calculating regression coefficients and drawing Figure 4, we interviewed experts in order to validate the proposed model based on performance indicators in real situations. In regression path analysis, calculated values for each vector are figured out via partial analysis between every two components; however, it is indeed desirable that factor analysis for each factor be considered as its effect on total value chain. All experts have emphasized considering this benchmark. In path analysis approach based on game theory, paths were considered as value chains for the organization. Through planning of the above components, Organizations can plan in a </w:t>
      </w:r>
      <w:r w:rsidRPr="00534DF4">
        <w:rPr>
          <w:sz w:val="20"/>
          <w:szCs w:val="20"/>
          <w:lang w:val="en-GB"/>
        </w:rPr>
        <w:lastRenderedPageBreak/>
        <w:t>synergistic path for organizational values. In this new approach, unlike traditional partial approach based on regression, planning is mostly based on organizational value chain, and the importance of each factor is measured in a total form.</w:t>
      </w:r>
    </w:p>
    <w:p w:rsidR="00B27798" w:rsidRPr="00534DF4" w:rsidRDefault="00B27798" w:rsidP="00740A49">
      <w:pPr>
        <w:snapToGrid w:val="0"/>
        <w:ind w:firstLine="425"/>
        <w:jc w:val="both"/>
        <w:rPr>
          <w:sz w:val="20"/>
          <w:szCs w:val="20"/>
        </w:rPr>
      </w:pPr>
    </w:p>
    <w:p w:rsidR="00B27798" w:rsidRPr="00534DF4" w:rsidRDefault="00B27798" w:rsidP="00740A49">
      <w:pPr>
        <w:pStyle w:val="Footer"/>
        <w:snapToGrid w:val="0"/>
        <w:jc w:val="both"/>
        <w:rPr>
          <w:b/>
          <w:sz w:val="20"/>
          <w:szCs w:val="20"/>
        </w:rPr>
      </w:pPr>
      <w:r w:rsidRPr="00534DF4">
        <w:rPr>
          <w:b/>
          <w:sz w:val="20"/>
          <w:szCs w:val="20"/>
        </w:rPr>
        <w:t>7- Conclusion</w:t>
      </w:r>
    </w:p>
    <w:p w:rsidR="00B27798" w:rsidRDefault="00B27798" w:rsidP="00740A49">
      <w:pPr>
        <w:autoSpaceDE w:val="0"/>
        <w:autoSpaceDN w:val="0"/>
        <w:adjustRightInd w:val="0"/>
        <w:snapToGrid w:val="0"/>
        <w:ind w:firstLine="425"/>
        <w:jc w:val="both"/>
        <w:rPr>
          <w:rFonts w:eastAsiaTheme="minorEastAsia"/>
          <w:sz w:val="20"/>
          <w:szCs w:val="20"/>
          <w:lang w:val="en-GB" w:eastAsia="zh-CN"/>
        </w:rPr>
      </w:pPr>
      <w:r w:rsidRPr="00534DF4">
        <w:rPr>
          <w:sz w:val="20"/>
          <w:szCs w:val="20"/>
          <w:lang w:val="en-GB"/>
        </w:rPr>
        <w:t xml:space="preserve">Scorecard is a set of indicators that are chosen from four areas of financial, customer, internal processes and learning and development aspects and their relations [3]. A study conducted in the U.S. in 2005 showed that 64% of companies are using balanced scorecard to assess their organization [11]. The purpose of this study was to assess cause and effect relationships between performance indicators of science and technology development in the private sector supported by development organizations of the Ministry Industries and Mines in the BSC structure. In this regard, a new approach was used in the process of path analysis via cooperative game theory. For this purpose, after establishing cause and effect relationships, we used statistical analysis and evaluated their influence at the desired levels. Then, consistent with game theory in the cooperation mode, we extracted Shapely values to determine the importance of each factor based desired path and extracted values. Then we prioritized these paths. In this study, we developed a new approach for the first </w:t>
      </w:r>
      <w:r w:rsidRPr="00534DF4">
        <w:rPr>
          <w:sz w:val="20"/>
          <w:szCs w:val="20"/>
          <w:lang w:val="en-GB"/>
        </w:rPr>
        <w:lastRenderedPageBreak/>
        <w:t>time in relation to the concept of cause and effect relationships to determine the actual weight of each factor based on its influence on the desired path. Results show that drawn paths in the evaluation of effective factors indicate a new emphasis on renewal of existing structures with the aim of improving knowledge in private enterprises to enter international competitions. Lack of attention to this important factor can cause a great gap between private enterprises and current economic activities in the world so that, over time, these firms may be to left out of the trade activity cycles. This shows that organizational processes and knowledge-based organizational operations should monitored by ongoing and continuous observations. Also, according to the long-term visions of Islamic Republic of Iran and fourth economic development plan for sustainable growth, knowledge-based development, active interaction with the world’s economy, competitiveness of economy as stimulants without executive support, on the one hand, and isolation of strong and professional entrepreneurs of previous generation, and lack of strategic thinking and movements in enterprises, on the other hand, has prevented private sector firms from having a suitable position in our country’s economy and global competitiveness.</w:t>
      </w:r>
    </w:p>
    <w:p w:rsidR="00740A49" w:rsidRDefault="00740A49" w:rsidP="00740A49">
      <w:pPr>
        <w:autoSpaceDE w:val="0"/>
        <w:autoSpaceDN w:val="0"/>
        <w:adjustRightInd w:val="0"/>
        <w:snapToGrid w:val="0"/>
        <w:ind w:firstLine="425"/>
        <w:jc w:val="both"/>
        <w:rPr>
          <w:rFonts w:eastAsiaTheme="minorEastAsia"/>
          <w:sz w:val="20"/>
          <w:szCs w:val="20"/>
          <w:lang w:val="en-GB" w:eastAsia="zh-CN"/>
        </w:rPr>
        <w:sectPr w:rsidR="00740A49" w:rsidSect="00740A49">
          <w:footnotePr>
            <w:numRestart w:val="eachPage"/>
          </w:footnotePr>
          <w:type w:val="continuous"/>
          <w:pgSz w:w="12240" w:h="15840" w:code="1"/>
          <w:pgMar w:top="1440" w:right="1440" w:bottom="1440" w:left="1440" w:header="720" w:footer="720" w:gutter="0"/>
          <w:cols w:num="2" w:space="600"/>
          <w:docGrid w:linePitch="360"/>
        </w:sectPr>
      </w:pPr>
    </w:p>
    <w:p w:rsidR="00740A49" w:rsidRDefault="00740A49" w:rsidP="00740A49">
      <w:pPr>
        <w:autoSpaceDE w:val="0"/>
        <w:autoSpaceDN w:val="0"/>
        <w:adjustRightInd w:val="0"/>
        <w:snapToGrid w:val="0"/>
        <w:ind w:firstLine="425"/>
        <w:jc w:val="both"/>
        <w:rPr>
          <w:rFonts w:eastAsiaTheme="minorEastAsia"/>
          <w:sz w:val="20"/>
          <w:szCs w:val="20"/>
          <w:lang w:val="en-GB" w:eastAsia="zh-CN"/>
        </w:rPr>
      </w:pPr>
    </w:p>
    <w:p w:rsidR="00740A49" w:rsidRPr="00534DF4" w:rsidRDefault="00740A49" w:rsidP="00740A49">
      <w:pPr>
        <w:snapToGrid w:val="0"/>
        <w:jc w:val="center"/>
        <w:rPr>
          <w:bCs/>
          <w:sz w:val="20"/>
          <w:szCs w:val="20"/>
        </w:rPr>
      </w:pPr>
      <w:r w:rsidRPr="00534DF4">
        <w:rPr>
          <w:bCs/>
          <w:sz w:val="20"/>
          <w:szCs w:val="20"/>
        </w:rPr>
        <w:t>Table</w:t>
      </w:r>
      <w:r w:rsidR="00C44F9F">
        <w:rPr>
          <w:rFonts w:eastAsiaTheme="minorEastAsia" w:hint="eastAsia"/>
          <w:bCs/>
          <w:sz w:val="20"/>
          <w:szCs w:val="20"/>
          <w:lang w:eastAsia="zh-CN"/>
        </w:rPr>
        <w:t xml:space="preserve"> </w:t>
      </w:r>
      <w:r w:rsidRPr="00534DF4">
        <w:rPr>
          <w:bCs/>
          <w:sz w:val="20"/>
          <w:szCs w:val="20"/>
        </w:rPr>
        <w:t>1.</w:t>
      </w:r>
      <w:r>
        <w:rPr>
          <w:bCs/>
          <w:sz w:val="20"/>
          <w:szCs w:val="20"/>
        </w:rPr>
        <w:t xml:space="preserve"> </w:t>
      </w:r>
      <w:r w:rsidRPr="00534DF4">
        <w:rPr>
          <w:bCs/>
          <w:sz w:val="20"/>
          <w:szCs w:val="20"/>
        </w:rPr>
        <w:t>Latin</w:t>
      </w:r>
      <w:r>
        <w:rPr>
          <w:bCs/>
          <w:sz w:val="20"/>
          <w:szCs w:val="20"/>
        </w:rPr>
        <w:t xml:space="preserve"> </w:t>
      </w:r>
      <w:r w:rsidRPr="00534DF4">
        <w:rPr>
          <w:bCs/>
          <w:sz w:val="20"/>
          <w:szCs w:val="20"/>
        </w:rPr>
        <w:t>square</w:t>
      </w:r>
      <w:r>
        <w:rPr>
          <w:bCs/>
          <w:sz w:val="20"/>
          <w:szCs w:val="20"/>
        </w:rPr>
        <w:t xml:space="preserve"> </w:t>
      </w:r>
      <w:r w:rsidRPr="00534DF4">
        <w:rPr>
          <w:bCs/>
          <w:sz w:val="20"/>
          <w:szCs w:val="20"/>
        </w:rPr>
        <w:t>design</w:t>
      </w:r>
      <w:r>
        <w:rPr>
          <w:bCs/>
          <w:sz w:val="20"/>
          <w:szCs w:val="20"/>
        </w:rPr>
        <w:t xml:space="preserve"> </w:t>
      </w:r>
      <w:r w:rsidRPr="00534DF4">
        <w:rPr>
          <w:bCs/>
          <w:sz w:val="20"/>
          <w:szCs w:val="20"/>
        </w:rPr>
        <w:t>for</w:t>
      </w:r>
      <w:r>
        <w:rPr>
          <w:bCs/>
          <w:sz w:val="20"/>
          <w:szCs w:val="20"/>
        </w:rPr>
        <w:t xml:space="preserve"> </w:t>
      </w:r>
      <w:r w:rsidRPr="00534DF4">
        <w:rPr>
          <w:bCs/>
          <w:sz w:val="20"/>
          <w:szCs w:val="20"/>
        </w:rPr>
        <w:t>the</w:t>
      </w:r>
      <w:r>
        <w:rPr>
          <w:bCs/>
          <w:sz w:val="20"/>
          <w:szCs w:val="20"/>
        </w:rPr>
        <w:t xml:space="preserve"> </w:t>
      </w:r>
      <w:r w:rsidRPr="00534DF4">
        <w:rPr>
          <w:bCs/>
          <w:sz w:val="20"/>
          <w:szCs w:val="20"/>
        </w:rPr>
        <w:t>relationship</w:t>
      </w:r>
      <w:r>
        <w:rPr>
          <w:bCs/>
          <w:sz w:val="20"/>
          <w:szCs w:val="20"/>
        </w:rPr>
        <w:t xml:space="preserve"> </w:t>
      </w:r>
      <w:r w:rsidRPr="00534DF4">
        <w:rPr>
          <w:bCs/>
          <w:sz w:val="20"/>
          <w:szCs w:val="20"/>
        </w:rPr>
        <w:t>between</w:t>
      </w:r>
      <w:r>
        <w:rPr>
          <w:bCs/>
          <w:sz w:val="20"/>
          <w:szCs w:val="20"/>
        </w:rPr>
        <w:t xml:space="preserve"> </w:t>
      </w:r>
      <w:r w:rsidRPr="00534DF4">
        <w:rPr>
          <w:bCs/>
          <w:sz w:val="20"/>
          <w:szCs w:val="20"/>
        </w:rPr>
        <w:t>perspectives</w:t>
      </w:r>
      <w:r>
        <w:rPr>
          <w:bCs/>
          <w:sz w:val="20"/>
          <w:szCs w:val="20"/>
        </w:rPr>
        <w:t xml:space="preserve"> </w:t>
      </w:r>
      <w:r w:rsidRPr="00534DF4">
        <w:rPr>
          <w:bCs/>
          <w:sz w:val="20"/>
          <w:szCs w:val="20"/>
        </w:rPr>
        <w:t>of</w:t>
      </w:r>
      <w:r>
        <w:rPr>
          <w:bCs/>
          <w:sz w:val="20"/>
          <w:szCs w:val="20"/>
        </w:rPr>
        <w:t xml:space="preserve"> </w:t>
      </w:r>
      <w:r w:rsidRPr="00534DF4">
        <w:rPr>
          <w:bCs/>
          <w:sz w:val="20"/>
          <w:szCs w:val="20"/>
        </w:rPr>
        <w:t>Balanced</w:t>
      </w:r>
      <w:r>
        <w:rPr>
          <w:bCs/>
          <w:sz w:val="20"/>
          <w:szCs w:val="20"/>
        </w:rPr>
        <w:t xml:space="preserve"> </w:t>
      </w:r>
      <w:r w:rsidRPr="00534DF4">
        <w:rPr>
          <w:bCs/>
          <w:sz w:val="20"/>
          <w:szCs w:val="20"/>
        </w:rPr>
        <w:t>Scorecard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1E0"/>
      </w:tblPr>
      <w:tblGrid>
        <w:gridCol w:w="775"/>
        <w:gridCol w:w="275"/>
        <w:gridCol w:w="2075"/>
        <w:gridCol w:w="2137"/>
        <w:gridCol w:w="2075"/>
        <w:gridCol w:w="2137"/>
      </w:tblGrid>
      <w:tr w:rsidR="00740A49" w:rsidRPr="00740A49" w:rsidTr="00740A49">
        <w:trPr>
          <w:cantSplit/>
          <w:jc w:val="center"/>
        </w:trPr>
        <w:tc>
          <w:tcPr>
            <w:tcW w:w="554" w:type="pct"/>
            <w:gridSpan w:val="2"/>
            <w:vMerge w:val="restart"/>
            <w:tcBorders>
              <w:top w:val="nil"/>
              <w:left w:val="nil"/>
              <w:bottom w:val="single" w:sz="4" w:space="0" w:color="auto"/>
              <w:right w:val="nil"/>
            </w:tcBorders>
            <w:shd w:val="clear" w:color="auto" w:fill="FFFFFF"/>
            <w:vAlign w:val="center"/>
          </w:tcPr>
          <w:p w:rsidR="00740A49" w:rsidRPr="00740A49" w:rsidRDefault="00740A49" w:rsidP="00740A49">
            <w:pPr>
              <w:snapToGrid w:val="0"/>
              <w:jc w:val="both"/>
              <w:rPr>
                <w:rFonts w:eastAsia="宋体"/>
                <w:sz w:val="17"/>
                <w:szCs w:val="17"/>
                <w:lang w:bidi="en-US"/>
              </w:rPr>
            </w:pPr>
          </w:p>
        </w:tc>
        <w:tc>
          <w:tcPr>
            <w:tcW w:w="4446" w:type="pct"/>
            <w:gridSpan w:val="4"/>
            <w:tcBorders>
              <w:top w:val="single" w:sz="4" w:space="0" w:color="auto"/>
              <w:left w:val="nil"/>
              <w:bottom w:val="single" w:sz="4" w:space="0" w:color="auto"/>
              <w:right w:val="single" w:sz="4" w:space="0" w:color="auto"/>
            </w:tcBorders>
            <w:shd w:val="clear" w:color="auto" w:fill="FEE6E2"/>
            <w:vAlign w:val="center"/>
          </w:tcPr>
          <w:p w:rsidR="00740A49" w:rsidRPr="00740A49" w:rsidRDefault="00740A49" w:rsidP="00740A49">
            <w:pPr>
              <w:snapToGrid w:val="0"/>
              <w:jc w:val="both"/>
              <w:rPr>
                <w:rFonts w:eastAsia="宋体"/>
                <w:b/>
                <w:bCs/>
                <w:i/>
                <w:iCs/>
                <w:sz w:val="17"/>
                <w:szCs w:val="17"/>
                <w:lang w:bidi="en-US"/>
              </w:rPr>
            </w:pPr>
            <w:r w:rsidRPr="00740A49">
              <w:rPr>
                <w:rFonts w:eastAsia="宋体"/>
                <w:b/>
                <w:bCs/>
                <w:i/>
                <w:iCs/>
                <w:sz w:val="17"/>
                <w:szCs w:val="17"/>
              </w:rPr>
              <w:t>Player 2</w:t>
            </w:r>
          </w:p>
        </w:tc>
      </w:tr>
      <w:tr w:rsidR="00740A49" w:rsidRPr="00740A49" w:rsidTr="00740A49">
        <w:trPr>
          <w:cantSplit/>
          <w:jc w:val="center"/>
        </w:trPr>
        <w:tc>
          <w:tcPr>
            <w:tcW w:w="554" w:type="pct"/>
            <w:gridSpan w:val="2"/>
            <w:vMerge/>
            <w:tcBorders>
              <w:top w:val="nil"/>
              <w:left w:val="nil"/>
              <w:bottom w:val="single" w:sz="4" w:space="0" w:color="auto"/>
              <w:right w:val="nil"/>
            </w:tcBorders>
            <w:shd w:val="clear" w:color="auto" w:fill="FFFFFF"/>
            <w:vAlign w:val="center"/>
          </w:tcPr>
          <w:p w:rsidR="00740A49" w:rsidRPr="00740A49" w:rsidRDefault="00740A49" w:rsidP="00740A49">
            <w:pPr>
              <w:snapToGrid w:val="0"/>
              <w:jc w:val="both"/>
              <w:rPr>
                <w:rFonts w:eastAsia="宋体"/>
                <w:sz w:val="17"/>
                <w:szCs w:val="17"/>
                <w:lang w:bidi="en-US"/>
              </w:rPr>
            </w:pPr>
          </w:p>
        </w:tc>
        <w:tc>
          <w:tcPr>
            <w:tcW w:w="2223" w:type="pct"/>
            <w:gridSpan w:val="2"/>
            <w:tcBorders>
              <w:top w:val="single" w:sz="4" w:space="0" w:color="auto"/>
              <w:left w:val="nil"/>
              <w:bottom w:val="single" w:sz="12" w:space="0" w:color="auto"/>
              <w:right w:val="single" w:sz="4" w:space="0" w:color="auto"/>
            </w:tcBorders>
            <w:shd w:val="clear" w:color="auto" w:fill="FEE6E2"/>
            <w:vAlign w:val="center"/>
          </w:tcPr>
          <w:p w:rsidR="00740A49" w:rsidRPr="00740A49" w:rsidRDefault="00740A49" w:rsidP="00740A49">
            <w:pPr>
              <w:snapToGrid w:val="0"/>
              <w:jc w:val="both"/>
              <w:rPr>
                <w:rFonts w:eastAsia="宋体"/>
                <w:b/>
                <w:bCs/>
                <w:sz w:val="17"/>
                <w:szCs w:val="17"/>
                <w:lang w:bidi="en-US"/>
              </w:rPr>
            </w:pPr>
            <w:r w:rsidRPr="00740A49">
              <w:rPr>
                <w:rFonts w:eastAsia="宋体"/>
                <w:b/>
                <w:bCs/>
                <w:sz w:val="17"/>
                <w:szCs w:val="17"/>
              </w:rPr>
              <w:t>I</w:t>
            </w:r>
          </w:p>
        </w:tc>
        <w:tc>
          <w:tcPr>
            <w:tcW w:w="2223" w:type="pct"/>
            <w:gridSpan w:val="2"/>
            <w:tcBorders>
              <w:top w:val="single" w:sz="4" w:space="0" w:color="auto"/>
              <w:left w:val="nil"/>
              <w:bottom w:val="single" w:sz="12" w:space="0" w:color="auto"/>
              <w:right w:val="single" w:sz="4" w:space="0" w:color="auto"/>
            </w:tcBorders>
            <w:shd w:val="clear" w:color="auto" w:fill="FEE6E2"/>
            <w:vAlign w:val="center"/>
          </w:tcPr>
          <w:p w:rsidR="00740A49" w:rsidRPr="00740A49" w:rsidRDefault="00740A49" w:rsidP="00740A49">
            <w:pPr>
              <w:snapToGrid w:val="0"/>
              <w:jc w:val="both"/>
              <w:rPr>
                <w:rFonts w:eastAsia="宋体"/>
                <w:b/>
                <w:bCs/>
                <w:sz w:val="17"/>
                <w:szCs w:val="17"/>
                <w:lang w:bidi="en-US"/>
              </w:rPr>
            </w:pPr>
            <w:r w:rsidRPr="00740A49">
              <w:rPr>
                <w:rFonts w:eastAsia="宋体"/>
                <w:b/>
                <w:bCs/>
                <w:sz w:val="17"/>
                <w:szCs w:val="17"/>
              </w:rPr>
              <w:t>II</w:t>
            </w:r>
          </w:p>
        </w:tc>
      </w:tr>
      <w:tr w:rsidR="00740A49" w:rsidRPr="00740A49" w:rsidTr="00740A49">
        <w:trPr>
          <w:cantSplit/>
          <w:jc w:val="center"/>
        </w:trPr>
        <w:tc>
          <w:tcPr>
            <w:tcW w:w="409" w:type="pct"/>
            <w:vMerge w:val="restart"/>
            <w:tcBorders>
              <w:top w:val="single" w:sz="4" w:space="0" w:color="auto"/>
              <w:left w:val="single" w:sz="4" w:space="0" w:color="auto"/>
              <w:bottom w:val="single" w:sz="4" w:space="0" w:color="auto"/>
              <w:right w:val="nil"/>
            </w:tcBorders>
            <w:shd w:val="clear" w:color="auto" w:fill="F3F3F3"/>
            <w:vAlign w:val="center"/>
          </w:tcPr>
          <w:p w:rsidR="00740A49" w:rsidRPr="00740A49" w:rsidRDefault="00740A49" w:rsidP="00740A49">
            <w:pPr>
              <w:snapToGrid w:val="0"/>
              <w:jc w:val="both"/>
              <w:rPr>
                <w:rFonts w:eastAsia="宋体"/>
                <w:b/>
                <w:bCs/>
                <w:i/>
                <w:iCs/>
                <w:sz w:val="17"/>
                <w:szCs w:val="17"/>
                <w:lang w:bidi="en-US"/>
              </w:rPr>
            </w:pPr>
            <w:r w:rsidRPr="00740A49">
              <w:rPr>
                <w:rFonts w:eastAsia="宋体"/>
                <w:b/>
                <w:bCs/>
                <w:i/>
                <w:iCs/>
                <w:sz w:val="17"/>
                <w:szCs w:val="17"/>
              </w:rPr>
              <w:t>Player 1</w:t>
            </w:r>
          </w:p>
        </w:tc>
        <w:tc>
          <w:tcPr>
            <w:tcW w:w="145" w:type="pct"/>
            <w:vMerge w:val="restart"/>
            <w:tcBorders>
              <w:top w:val="single" w:sz="4" w:space="0" w:color="auto"/>
              <w:left w:val="nil"/>
              <w:bottom w:val="single" w:sz="12" w:space="0" w:color="auto"/>
              <w:right w:val="nil"/>
            </w:tcBorders>
            <w:shd w:val="clear" w:color="auto" w:fill="F3F3F3"/>
            <w:vAlign w:val="center"/>
          </w:tcPr>
          <w:p w:rsidR="00740A49" w:rsidRPr="00740A49" w:rsidRDefault="00740A49" w:rsidP="00740A49">
            <w:pPr>
              <w:snapToGrid w:val="0"/>
              <w:jc w:val="both"/>
              <w:rPr>
                <w:rFonts w:eastAsia="宋体"/>
                <w:b/>
                <w:bCs/>
                <w:sz w:val="17"/>
                <w:szCs w:val="17"/>
                <w:lang w:bidi="en-US"/>
              </w:rPr>
            </w:pPr>
            <w:r w:rsidRPr="00740A49">
              <w:rPr>
                <w:rFonts w:eastAsia="宋体"/>
                <w:b/>
                <w:bCs/>
                <w:sz w:val="17"/>
                <w:szCs w:val="17"/>
              </w:rPr>
              <w:t>I</w:t>
            </w:r>
          </w:p>
        </w:tc>
        <w:tc>
          <w:tcPr>
            <w:tcW w:w="1095" w:type="pct"/>
            <w:tcBorders>
              <w:top w:val="single" w:sz="12"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12"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(II)</w:t>
            </w:r>
          </w:p>
        </w:tc>
        <w:tc>
          <w:tcPr>
            <w:tcW w:w="1095" w:type="pct"/>
            <w:tcBorders>
              <w:top w:val="single" w:sz="12"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12" w:space="0" w:color="auto"/>
              <w:left w:val="nil"/>
              <w:bottom w:val="single" w:sz="4" w:space="0" w:color="auto"/>
              <w:right w:val="single" w:sz="4" w:space="0" w:color="auto"/>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(II)</w:t>
            </w:r>
          </w:p>
        </w:tc>
      </w:tr>
      <w:tr w:rsidR="00740A49" w:rsidRPr="00740A49" w:rsidTr="00740A49">
        <w:trPr>
          <w:cantSplit/>
          <w:jc w:val="center"/>
        </w:trPr>
        <w:tc>
          <w:tcPr>
            <w:tcW w:w="409" w:type="pct"/>
            <w:vMerge/>
            <w:tcBorders>
              <w:top w:val="single" w:sz="4" w:space="0" w:color="auto"/>
              <w:left w:val="single" w:sz="4" w:space="0" w:color="auto"/>
              <w:bottom w:val="single" w:sz="4" w:space="0" w:color="auto"/>
              <w:right w:val="nil"/>
            </w:tcBorders>
            <w:shd w:val="clear" w:color="auto" w:fill="FFFFFF"/>
            <w:vAlign w:val="center"/>
          </w:tcPr>
          <w:p w:rsidR="00740A49" w:rsidRPr="00740A49" w:rsidRDefault="00740A49" w:rsidP="00740A49">
            <w:pPr>
              <w:snapToGrid w:val="0"/>
              <w:jc w:val="both"/>
              <w:rPr>
                <w:rFonts w:eastAsia="宋体"/>
                <w:b/>
                <w:bCs/>
                <w:i/>
                <w:iCs/>
                <w:sz w:val="17"/>
                <w:szCs w:val="17"/>
                <w:lang w:bidi="en-US"/>
              </w:rPr>
            </w:pPr>
          </w:p>
        </w:tc>
        <w:tc>
          <w:tcPr>
            <w:tcW w:w="145" w:type="pct"/>
            <w:vMerge/>
            <w:tcBorders>
              <w:top w:val="single" w:sz="4" w:space="0" w:color="auto"/>
              <w:left w:val="nil"/>
              <w:bottom w:val="single" w:sz="12" w:space="0" w:color="auto"/>
              <w:right w:val="nil"/>
            </w:tcBorders>
            <w:shd w:val="clear" w:color="auto" w:fill="FFFFFF"/>
            <w:vAlign w:val="center"/>
          </w:tcPr>
          <w:p w:rsidR="00740A49" w:rsidRPr="00740A49" w:rsidRDefault="00740A49" w:rsidP="00740A49">
            <w:pPr>
              <w:snapToGrid w:val="0"/>
              <w:jc w:val="both"/>
              <w:rPr>
                <w:rFonts w:eastAsia="宋体"/>
                <w:b/>
                <w:bCs/>
                <w:sz w:val="17"/>
                <w:szCs w:val="17"/>
                <w:lang w:bidi="en-US"/>
              </w:rPr>
            </w:pPr>
          </w:p>
        </w:tc>
        <w:tc>
          <w:tcPr>
            <w:tcW w:w="1095" w:type="pct"/>
            <w:tcBorders>
              <w:top w:val="single" w:sz="4"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w:t>
            </w:r>
          </w:p>
        </w:tc>
        <w:tc>
          <w:tcPr>
            <w:tcW w:w="1128" w:type="pct"/>
            <w:tcBorders>
              <w:top w:val="single" w:sz="4"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(II)</w:t>
            </w:r>
          </w:p>
        </w:tc>
        <w:tc>
          <w:tcPr>
            <w:tcW w:w="1095" w:type="pct"/>
            <w:tcBorders>
              <w:top w:val="single" w:sz="4"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w:t>
            </w:r>
          </w:p>
        </w:tc>
        <w:tc>
          <w:tcPr>
            <w:tcW w:w="1128" w:type="pct"/>
            <w:tcBorders>
              <w:top w:val="single" w:sz="4" w:space="0" w:color="auto"/>
              <w:left w:val="nil"/>
              <w:bottom w:val="single" w:sz="4"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(II)</w:t>
            </w:r>
          </w:p>
        </w:tc>
      </w:tr>
      <w:tr w:rsidR="00740A49" w:rsidRPr="00740A49" w:rsidTr="00740A49">
        <w:trPr>
          <w:cantSplit/>
          <w:jc w:val="center"/>
        </w:trPr>
        <w:tc>
          <w:tcPr>
            <w:tcW w:w="409" w:type="pct"/>
            <w:vMerge/>
            <w:tcBorders>
              <w:top w:val="single" w:sz="4" w:space="0" w:color="auto"/>
              <w:left w:val="single" w:sz="4" w:space="0" w:color="auto"/>
              <w:bottom w:val="single" w:sz="4" w:space="0" w:color="auto"/>
              <w:right w:val="nil"/>
            </w:tcBorders>
            <w:shd w:val="clear" w:color="auto" w:fill="FFFFFF"/>
            <w:vAlign w:val="center"/>
          </w:tcPr>
          <w:p w:rsidR="00740A49" w:rsidRPr="00740A49" w:rsidRDefault="00740A49" w:rsidP="00740A49">
            <w:pPr>
              <w:snapToGrid w:val="0"/>
              <w:jc w:val="both"/>
              <w:rPr>
                <w:rFonts w:eastAsia="宋体"/>
                <w:b/>
                <w:bCs/>
                <w:i/>
                <w:iCs/>
                <w:sz w:val="17"/>
                <w:szCs w:val="17"/>
                <w:lang w:bidi="en-US"/>
              </w:rPr>
            </w:pPr>
          </w:p>
        </w:tc>
        <w:tc>
          <w:tcPr>
            <w:tcW w:w="145" w:type="pct"/>
            <w:vMerge/>
            <w:tcBorders>
              <w:top w:val="single" w:sz="4" w:space="0" w:color="auto"/>
              <w:left w:val="nil"/>
              <w:bottom w:val="single" w:sz="12" w:space="0" w:color="auto"/>
              <w:right w:val="nil"/>
            </w:tcBorders>
            <w:shd w:val="clear" w:color="auto" w:fill="FFFFFF"/>
            <w:vAlign w:val="center"/>
          </w:tcPr>
          <w:p w:rsidR="00740A49" w:rsidRPr="00740A49" w:rsidRDefault="00740A49" w:rsidP="00740A49">
            <w:pPr>
              <w:snapToGrid w:val="0"/>
              <w:jc w:val="both"/>
              <w:rPr>
                <w:rFonts w:eastAsia="宋体"/>
                <w:b/>
                <w:bCs/>
                <w:sz w:val="17"/>
                <w:szCs w:val="17"/>
                <w:lang w:bidi="en-US"/>
              </w:rPr>
            </w:pPr>
          </w:p>
        </w:tc>
        <w:tc>
          <w:tcPr>
            <w:tcW w:w="1095" w:type="pct"/>
            <w:tcBorders>
              <w:top w:val="single" w:sz="4" w:space="0" w:color="auto"/>
              <w:left w:val="nil"/>
              <w:bottom w:val="single" w:sz="12"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4" w:space="0" w:color="auto"/>
              <w:left w:val="nil"/>
              <w:bottom w:val="single" w:sz="12"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 Player 4 (II)</w:t>
            </w:r>
          </w:p>
        </w:tc>
        <w:tc>
          <w:tcPr>
            <w:tcW w:w="1095" w:type="pct"/>
            <w:tcBorders>
              <w:top w:val="single" w:sz="4" w:space="0" w:color="auto"/>
              <w:left w:val="nil"/>
              <w:bottom w:val="single" w:sz="12"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4" w:space="0" w:color="auto"/>
              <w:left w:val="nil"/>
              <w:bottom w:val="single" w:sz="12" w:space="0" w:color="auto"/>
              <w:right w:val="nil"/>
            </w:tcBorders>
            <w:shd w:val="clear" w:color="auto" w:fill="FAFED2"/>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 Player 4 (II)</w:t>
            </w:r>
          </w:p>
        </w:tc>
      </w:tr>
      <w:tr w:rsidR="00740A49" w:rsidRPr="00740A49" w:rsidTr="00740A49">
        <w:trPr>
          <w:cantSplit/>
          <w:jc w:val="center"/>
        </w:trPr>
        <w:tc>
          <w:tcPr>
            <w:tcW w:w="409" w:type="pct"/>
            <w:vMerge/>
            <w:tcBorders>
              <w:top w:val="single" w:sz="4" w:space="0" w:color="auto"/>
              <w:left w:val="single" w:sz="4" w:space="0" w:color="auto"/>
              <w:bottom w:val="single" w:sz="4" w:space="0" w:color="auto"/>
              <w:right w:val="nil"/>
            </w:tcBorders>
            <w:shd w:val="clear" w:color="auto" w:fill="FFFFFF"/>
            <w:vAlign w:val="center"/>
          </w:tcPr>
          <w:p w:rsidR="00740A49" w:rsidRPr="00740A49" w:rsidRDefault="00740A49" w:rsidP="00740A49">
            <w:pPr>
              <w:snapToGrid w:val="0"/>
              <w:jc w:val="both"/>
              <w:rPr>
                <w:rFonts w:eastAsia="宋体"/>
                <w:b/>
                <w:bCs/>
                <w:i/>
                <w:iCs/>
                <w:sz w:val="17"/>
                <w:szCs w:val="17"/>
                <w:lang w:bidi="en-US"/>
              </w:rPr>
            </w:pPr>
          </w:p>
        </w:tc>
        <w:tc>
          <w:tcPr>
            <w:tcW w:w="145" w:type="pct"/>
            <w:vMerge w:val="restart"/>
            <w:tcBorders>
              <w:top w:val="single" w:sz="12" w:space="0" w:color="auto"/>
              <w:left w:val="nil"/>
              <w:bottom w:val="single" w:sz="12" w:space="0" w:color="auto"/>
              <w:right w:val="nil"/>
            </w:tcBorders>
            <w:shd w:val="clear" w:color="auto" w:fill="F3F3F3"/>
            <w:vAlign w:val="center"/>
          </w:tcPr>
          <w:p w:rsidR="00740A49" w:rsidRPr="00740A49" w:rsidRDefault="00740A49" w:rsidP="00740A49">
            <w:pPr>
              <w:snapToGrid w:val="0"/>
              <w:jc w:val="both"/>
              <w:rPr>
                <w:rFonts w:eastAsia="宋体"/>
                <w:b/>
                <w:bCs/>
                <w:sz w:val="17"/>
                <w:szCs w:val="17"/>
                <w:lang w:bidi="en-US"/>
              </w:rPr>
            </w:pPr>
            <w:r w:rsidRPr="00740A49">
              <w:rPr>
                <w:rFonts w:eastAsia="宋体"/>
                <w:b/>
                <w:bCs/>
                <w:sz w:val="17"/>
                <w:szCs w:val="17"/>
              </w:rPr>
              <w:t>II</w:t>
            </w:r>
          </w:p>
        </w:tc>
        <w:tc>
          <w:tcPr>
            <w:tcW w:w="1095" w:type="pct"/>
            <w:tcBorders>
              <w:top w:val="single" w:sz="12"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12"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(II)</w:t>
            </w:r>
          </w:p>
        </w:tc>
        <w:tc>
          <w:tcPr>
            <w:tcW w:w="1095" w:type="pct"/>
            <w:tcBorders>
              <w:top w:val="single" w:sz="12"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12"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 xml:space="preserve">Player 3 (I), </w:t>
            </w:r>
            <w:r w:rsidRPr="00740A49">
              <w:rPr>
                <w:rFonts w:eastAsia="宋体"/>
                <w:sz w:val="17"/>
                <w:szCs w:val="17"/>
                <w:lang w:val="fr-FR" w:bidi="en-US"/>
              </w:rPr>
              <w:t xml:space="preserve"> </w:t>
            </w:r>
            <w:r w:rsidRPr="00740A49">
              <w:rPr>
                <w:rFonts w:eastAsia="宋体"/>
                <w:sz w:val="17"/>
                <w:szCs w:val="17"/>
                <w:lang w:val="fr-FR"/>
              </w:rPr>
              <w:t>Player 4 (II)</w:t>
            </w:r>
          </w:p>
        </w:tc>
      </w:tr>
      <w:tr w:rsidR="00740A49" w:rsidRPr="00740A49" w:rsidTr="00740A49">
        <w:trPr>
          <w:cantSplit/>
          <w:jc w:val="center"/>
        </w:trPr>
        <w:tc>
          <w:tcPr>
            <w:tcW w:w="409" w:type="pct"/>
            <w:vMerge/>
            <w:tcBorders>
              <w:top w:val="single" w:sz="4" w:space="0" w:color="auto"/>
              <w:left w:val="single" w:sz="4" w:space="0" w:color="auto"/>
              <w:bottom w:val="single" w:sz="4" w:space="0" w:color="auto"/>
              <w:right w:val="nil"/>
            </w:tcBorders>
            <w:shd w:val="clear" w:color="auto" w:fill="FFFFFF"/>
            <w:vAlign w:val="center"/>
          </w:tcPr>
          <w:p w:rsidR="00740A49" w:rsidRPr="00740A49" w:rsidRDefault="00740A49" w:rsidP="00740A49">
            <w:pPr>
              <w:snapToGrid w:val="0"/>
              <w:jc w:val="both"/>
              <w:rPr>
                <w:rFonts w:eastAsia="宋体"/>
                <w:b/>
                <w:bCs/>
                <w:i/>
                <w:iCs/>
                <w:sz w:val="17"/>
                <w:szCs w:val="17"/>
                <w:lang w:bidi="en-US"/>
              </w:rPr>
            </w:pPr>
          </w:p>
        </w:tc>
        <w:tc>
          <w:tcPr>
            <w:tcW w:w="145" w:type="pct"/>
            <w:vMerge/>
            <w:tcBorders>
              <w:top w:val="single" w:sz="12" w:space="0" w:color="auto"/>
              <w:left w:val="nil"/>
              <w:bottom w:val="single" w:sz="12" w:space="0" w:color="auto"/>
              <w:right w:val="nil"/>
            </w:tcBorders>
            <w:shd w:val="clear" w:color="auto" w:fill="FFFFFF"/>
            <w:vAlign w:val="center"/>
          </w:tcPr>
          <w:p w:rsidR="00740A49" w:rsidRPr="00740A49" w:rsidRDefault="00740A49" w:rsidP="00740A49">
            <w:pPr>
              <w:snapToGrid w:val="0"/>
              <w:jc w:val="both"/>
              <w:rPr>
                <w:rFonts w:eastAsia="宋体"/>
                <w:b/>
                <w:bCs/>
                <w:sz w:val="17"/>
                <w:szCs w:val="17"/>
                <w:lang w:bidi="en-US"/>
              </w:rPr>
            </w:pPr>
          </w:p>
        </w:tc>
        <w:tc>
          <w:tcPr>
            <w:tcW w:w="1095" w:type="pct"/>
            <w:tcBorders>
              <w:top w:val="single" w:sz="4"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w:t>
            </w:r>
          </w:p>
        </w:tc>
        <w:tc>
          <w:tcPr>
            <w:tcW w:w="1128" w:type="pct"/>
            <w:tcBorders>
              <w:top w:val="single" w:sz="4"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(II)</w:t>
            </w:r>
          </w:p>
        </w:tc>
        <w:tc>
          <w:tcPr>
            <w:tcW w:w="1095" w:type="pct"/>
            <w:tcBorders>
              <w:top w:val="single" w:sz="4"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w:t>
            </w:r>
          </w:p>
        </w:tc>
        <w:tc>
          <w:tcPr>
            <w:tcW w:w="1128" w:type="pct"/>
            <w:tcBorders>
              <w:top w:val="single" w:sz="4" w:space="0" w:color="auto"/>
              <w:left w:val="nil"/>
              <w:bottom w:val="single" w:sz="4"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 Player 4 (II)</w:t>
            </w:r>
          </w:p>
        </w:tc>
      </w:tr>
      <w:tr w:rsidR="00740A49" w:rsidRPr="00740A49" w:rsidTr="00740A49">
        <w:trPr>
          <w:cantSplit/>
          <w:jc w:val="center"/>
        </w:trPr>
        <w:tc>
          <w:tcPr>
            <w:tcW w:w="409" w:type="pct"/>
            <w:vMerge/>
            <w:tcBorders>
              <w:top w:val="single" w:sz="4" w:space="0" w:color="auto"/>
              <w:left w:val="single" w:sz="4" w:space="0" w:color="auto"/>
              <w:bottom w:val="single" w:sz="4" w:space="0" w:color="auto"/>
              <w:right w:val="nil"/>
            </w:tcBorders>
            <w:shd w:val="clear" w:color="auto" w:fill="FFFFFF"/>
            <w:vAlign w:val="center"/>
          </w:tcPr>
          <w:p w:rsidR="00740A49" w:rsidRPr="00740A49" w:rsidRDefault="00740A49" w:rsidP="00740A49">
            <w:pPr>
              <w:snapToGrid w:val="0"/>
              <w:jc w:val="both"/>
              <w:rPr>
                <w:rFonts w:eastAsia="宋体"/>
                <w:b/>
                <w:bCs/>
                <w:i/>
                <w:iCs/>
                <w:sz w:val="17"/>
                <w:szCs w:val="17"/>
                <w:lang w:bidi="en-US"/>
              </w:rPr>
            </w:pPr>
          </w:p>
        </w:tc>
        <w:tc>
          <w:tcPr>
            <w:tcW w:w="145" w:type="pct"/>
            <w:vMerge/>
            <w:tcBorders>
              <w:top w:val="single" w:sz="12" w:space="0" w:color="auto"/>
              <w:left w:val="nil"/>
              <w:bottom w:val="single" w:sz="12" w:space="0" w:color="auto"/>
              <w:right w:val="nil"/>
            </w:tcBorders>
            <w:shd w:val="clear" w:color="auto" w:fill="FFFFFF"/>
            <w:vAlign w:val="center"/>
          </w:tcPr>
          <w:p w:rsidR="00740A49" w:rsidRPr="00740A49" w:rsidRDefault="00740A49" w:rsidP="00740A49">
            <w:pPr>
              <w:snapToGrid w:val="0"/>
              <w:jc w:val="both"/>
              <w:rPr>
                <w:rFonts w:eastAsia="宋体"/>
                <w:b/>
                <w:bCs/>
                <w:sz w:val="17"/>
                <w:szCs w:val="17"/>
                <w:lang w:bidi="en-US"/>
              </w:rPr>
            </w:pPr>
          </w:p>
        </w:tc>
        <w:tc>
          <w:tcPr>
            <w:tcW w:w="1095" w:type="pct"/>
            <w:tcBorders>
              <w:top w:val="single" w:sz="4" w:space="0" w:color="auto"/>
              <w:left w:val="nil"/>
              <w:bottom w:val="single" w:sz="12"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4" w:space="0" w:color="auto"/>
              <w:left w:val="nil"/>
              <w:bottom w:val="single" w:sz="12"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 Player 4 (II)</w:t>
            </w:r>
          </w:p>
        </w:tc>
        <w:tc>
          <w:tcPr>
            <w:tcW w:w="1095" w:type="pct"/>
            <w:tcBorders>
              <w:top w:val="single" w:sz="4" w:space="0" w:color="auto"/>
              <w:left w:val="nil"/>
              <w:bottom w:val="single" w:sz="12"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w:t>
            </w:r>
            <w:r w:rsidRPr="00740A49">
              <w:rPr>
                <w:rFonts w:eastAsia="宋体"/>
                <w:sz w:val="17"/>
                <w:szCs w:val="17"/>
                <w:lang w:val="fr-FR" w:bidi="en-US"/>
              </w:rPr>
              <w:t xml:space="preserve"> </w:t>
            </w:r>
            <w:r w:rsidRPr="00740A49">
              <w:rPr>
                <w:rFonts w:eastAsia="宋体"/>
                <w:sz w:val="17"/>
                <w:szCs w:val="17"/>
                <w:lang w:val="fr-FR"/>
              </w:rPr>
              <w:t>Player 4 (I)</w:t>
            </w:r>
          </w:p>
        </w:tc>
        <w:tc>
          <w:tcPr>
            <w:tcW w:w="1128" w:type="pct"/>
            <w:tcBorders>
              <w:top w:val="single" w:sz="4" w:space="0" w:color="auto"/>
              <w:left w:val="nil"/>
              <w:bottom w:val="single" w:sz="12" w:space="0" w:color="auto"/>
              <w:right w:val="nil"/>
            </w:tcBorders>
            <w:shd w:val="clear" w:color="auto" w:fill="E2FAE8"/>
            <w:vAlign w:val="center"/>
          </w:tcPr>
          <w:p w:rsidR="00740A49" w:rsidRPr="00740A49" w:rsidRDefault="00740A49" w:rsidP="00740A49">
            <w:pPr>
              <w:snapToGrid w:val="0"/>
              <w:jc w:val="both"/>
              <w:rPr>
                <w:rFonts w:eastAsia="宋体"/>
                <w:sz w:val="17"/>
                <w:szCs w:val="17"/>
                <w:lang w:bidi="en-US"/>
              </w:rPr>
            </w:pPr>
            <w:r w:rsidRPr="00740A49">
              <w:rPr>
                <w:rFonts w:eastAsia="宋体"/>
                <w:sz w:val="17"/>
                <w:szCs w:val="17"/>
                <w:lang w:val="fr-FR"/>
              </w:rPr>
              <w:t>Player 3 (III), Player 4 (II)</w:t>
            </w:r>
          </w:p>
        </w:tc>
      </w:tr>
    </w:tbl>
    <w:p w:rsidR="00740A49" w:rsidRPr="00534DF4" w:rsidRDefault="00740A49" w:rsidP="00740A49">
      <w:pPr>
        <w:snapToGrid w:val="0"/>
        <w:ind w:left="425" w:hanging="425"/>
        <w:jc w:val="both"/>
        <w:rPr>
          <w:sz w:val="20"/>
          <w:szCs w:val="20"/>
        </w:rPr>
      </w:pPr>
    </w:p>
    <w:p w:rsidR="00740A49" w:rsidRPr="00534DF4" w:rsidRDefault="00740A49" w:rsidP="00740A49">
      <w:pPr>
        <w:snapToGrid w:val="0"/>
        <w:jc w:val="both"/>
        <w:rPr>
          <w:sz w:val="20"/>
          <w:szCs w:val="20"/>
        </w:rPr>
      </w:pPr>
      <w:r w:rsidRPr="00534DF4">
        <w:rPr>
          <w:bCs/>
          <w:sz w:val="20"/>
          <w:szCs w:val="20"/>
        </w:rPr>
        <w:t>Table</w:t>
      </w:r>
      <w:r>
        <w:rPr>
          <w:bCs/>
          <w:sz w:val="20"/>
          <w:szCs w:val="20"/>
        </w:rPr>
        <w:t xml:space="preserve"> </w:t>
      </w:r>
      <w:r w:rsidRPr="00534DF4">
        <w:rPr>
          <w:bCs/>
          <w:sz w:val="20"/>
          <w:szCs w:val="20"/>
        </w:rPr>
        <w:t>2.</w:t>
      </w:r>
      <w:r>
        <w:rPr>
          <w:bCs/>
          <w:sz w:val="20"/>
          <w:szCs w:val="20"/>
        </w:rPr>
        <w:t xml:space="preserve"> </w:t>
      </w:r>
      <w:r w:rsidRPr="00534DF4">
        <w:rPr>
          <w:bCs/>
          <w:sz w:val="20"/>
          <w:szCs w:val="20"/>
        </w:rPr>
        <w:t>Effective</w:t>
      </w:r>
      <w:r>
        <w:rPr>
          <w:bCs/>
          <w:sz w:val="20"/>
          <w:szCs w:val="20"/>
        </w:rPr>
        <w:t xml:space="preserve"> </w:t>
      </w:r>
      <w:r w:rsidRPr="00534DF4">
        <w:rPr>
          <w:bCs/>
          <w:sz w:val="20"/>
          <w:szCs w:val="20"/>
        </w:rPr>
        <w:t>factors</w:t>
      </w:r>
      <w:r>
        <w:rPr>
          <w:bCs/>
          <w:sz w:val="20"/>
          <w:szCs w:val="20"/>
        </w:rPr>
        <w:t xml:space="preserve"> </w:t>
      </w:r>
      <w:r w:rsidRPr="00534DF4">
        <w:rPr>
          <w:bCs/>
          <w:sz w:val="20"/>
          <w:szCs w:val="20"/>
        </w:rPr>
        <w:t>and</w:t>
      </w:r>
      <w:r>
        <w:rPr>
          <w:bCs/>
          <w:sz w:val="20"/>
          <w:szCs w:val="20"/>
        </w:rPr>
        <w:t xml:space="preserve"> </w:t>
      </w:r>
      <w:r w:rsidRPr="00534DF4">
        <w:rPr>
          <w:bCs/>
          <w:sz w:val="20"/>
          <w:szCs w:val="20"/>
        </w:rPr>
        <w:t>indicators</w:t>
      </w:r>
      <w:r>
        <w:rPr>
          <w:bCs/>
          <w:sz w:val="20"/>
          <w:szCs w:val="20"/>
        </w:rPr>
        <w:t xml:space="preserve"> </w:t>
      </w:r>
      <w:r w:rsidRPr="00534DF4">
        <w:rPr>
          <w:bCs/>
          <w:sz w:val="20"/>
          <w:szCs w:val="20"/>
        </w:rPr>
        <w:t>in</w:t>
      </w:r>
      <w:r>
        <w:rPr>
          <w:bCs/>
          <w:sz w:val="20"/>
          <w:szCs w:val="20"/>
        </w:rPr>
        <w:t xml:space="preserve"> </w:t>
      </w:r>
      <w:r w:rsidRPr="00534DF4">
        <w:rPr>
          <w:bCs/>
          <w:sz w:val="20"/>
          <w:szCs w:val="20"/>
        </w:rPr>
        <w:t>establishing</w:t>
      </w:r>
      <w:r>
        <w:rPr>
          <w:bCs/>
          <w:sz w:val="20"/>
          <w:szCs w:val="20"/>
        </w:rPr>
        <w:t xml:space="preserve"> </w:t>
      </w:r>
      <w:r w:rsidRPr="00534DF4">
        <w:rPr>
          <w:bCs/>
          <w:sz w:val="20"/>
          <w:szCs w:val="20"/>
        </w:rPr>
        <w:t>the</w:t>
      </w:r>
      <w:r>
        <w:rPr>
          <w:bCs/>
          <w:sz w:val="20"/>
          <w:szCs w:val="20"/>
        </w:rPr>
        <w:t xml:space="preserve"> </w:t>
      </w:r>
      <w:r w:rsidRPr="00534DF4">
        <w:rPr>
          <w:bCs/>
          <w:sz w:val="20"/>
          <w:szCs w:val="20"/>
        </w:rPr>
        <w:t>relationships</w:t>
      </w:r>
      <w:r>
        <w:rPr>
          <w:bCs/>
          <w:sz w:val="20"/>
          <w:szCs w:val="20"/>
        </w:rPr>
        <w:t xml:space="preserve"> </w:t>
      </w:r>
      <w:r w:rsidRPr="00534DF4">
        <w:rPr>
          <w:bCs/>
          <w:sz w:val="20"/>
          <w:szCs w:val="20"/>
        </w:rPr>
        <w:t>between</w:t>
      </w:r>
      <w:r>
        <w:rPr>
          <w:bCs/>
          <w:sz w:val="20"/>
          <w:szCs w:val="20"/>
        </w:rPr>
        <w:t xml:space="preserve"> </w:t>
      </w:r>
      <w:r w:rsidRPr="00534DF4">
        <w:rPr>
          <w:bCs/>
          <w:sz w:val="20"/>
          <w:szCs w:val="20"/>
        </w:rPr>
        <w:t>science</w:t>
      </w:r>
      <w:r>
        <w:rPr>
          <w:bCs/>
          <w:sz w:val="20"/>
          <w:szCs w:val="20"/>
        </w:rPr>
        <w:t xml:space="preserve"> </w:t>
      </w:r>
      <w:r w:rsidRPr="00534DF4">
        <w:rPr>
          <w:bCs/>
          <w:sz w:val="20"/>
          <w:szCs w:val="20"/>
        </w:rPr>
        <w:t>and</w:t>
      </w:r>
      <w:r>
        <w:rPr>
          <w:bCs/>
          <w:sz w:val="20"/>
          <w:szCs w:val="20"/>
        </w:rPr>
        <w:t xml:space="preserve"> </w:t>
      </w:r>
      <w:r w:rsidRPr="00534DF4">
        <w:rPr>
          <w:bCs/>
          <w:sz w:val="20"/>
          <w:szCs w:val="20"/>
        </w:rPr>
        <w:t>technology</w:t>
      </w:r>
      <w:r>
        <w:rPr>
          <w:bCs/>
          <w:sz w:val="20"/>
          <w:szCs w:val="20"/>
        </w:rPr>
        <w:t xml:space="preserve"> </w:t>
      </w:r>
      <w:r w:rsidRPr="00534DF4">
        <w:rPr>
          <w:bCs/>
          <w:sz w:val="20"/>
          <w:szCs w:val="20"/>
        </w:rPr>
        <w:t>development</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tblPr>
      <w:tblGrid>
        <w:gridCol w:w="804"/>
        <w:gridCol w:w="1434"/>
        <w:gridCol w:w="909"/>
        <w:gridCol w:w="479"/>
        <w:gridCol w:w="474"/>
        <w:gridCol w:w="474"/>
        <w:gridCol w:w="808"/>
        <w:gridCol w:w="1756"/>
        <w:gridCol w:w="909"/>
        <w:gridCol w:w="479"/>
        <w:gridCol w:w="474"/>
        <w:gridCol w:w="474"/>
      </w:tblGrid>
      <w:tr w:rsidR="00740A49" w:rsidRPr="00740A49" w:rsidTr="00740A49">
        <w:trPr>
          <w:jc w:val="center"/>
        </w:trPr>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740A49">
            <w:pPr>
              <w:snapToGrid w:val="0"/>
              <w:jc w:val="both"/>
              <w:rPr>
                <w:b/>
                <w:bCs/>
                <w:i/>
                <w:iCs/>
                <w:sz w:val="16"/>
                <w:szCs w:val="20"/>
                <w:lang w:bidi="en-US"/>
              </w:rPr>
            </w:pPr>
            <w:r w:rsidRPr="00740A49">
              <w:rPr>
                <w:b/>
                <w:bCs/>
                <w:iCs/>
                <w:sz w:val="16"/>
                <w:szCs w:val="20"/>
              </w:rPr>
              <w:t>Field</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b/>
                <w:bCs/>
                <w:i/>
                <w:sz w:val="16"/>
                <w:szCs w:val="20"/>
                <w:lang w:bidi="en-US"/>
              </w:rPr>
            </w:pPr>
            <w:r w:rsidRPr="00740A49">
              <w:rPr>
                <w:b/>
                <w:bCs/>
                <w:sz w:val="16"/>
                <w:szCs w:val="20"/>
              </w:rPr>
              <w:t>Factors and effective indicators</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No. of Respondent</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Mean</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SD</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α</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b/>
                <w:bCs/>
                <w:i/>
                <w:sz w:val="16"/>
                <w:szCs w:val="20"/>
                <w:lang w:bidi="en-US"/>
              </w:rPr>
            </w:pPr>
            <w:r w:rsidRPr="00740A49">
              <w:rPr>
                <w:b/>
                <w:bCs/>
                <w:iCs/>
                <w:sz w:val="16"/>
                <w:szCs w:val="20"/>
              </w:rPr>
              <w:t>Field</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b/>
                <w:bCs/>
                <w:i/>
                <w:sz w:val="16"/>
                <w:szCs w:val="20"/>
                <w:lang w:bidi="en-US"/>
              </w:rPr>
            </w:pPr>
            <w:r w:rsidRPr="00740A49">
              <w:rPr>
                <w:b/>
                <w:bCs/>
                <w:sz w:val="16"/>
                <w:szCs w:val="20"/>
              </w:rPr>
              <w:t>Factors and effective indicators</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No. of Respondent</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Mean</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SD</w:t>
            </w:r>
          </w:p>
        </w:tc>
        <w:tc>
          <w:tcPr>
            <w:tcW w:w="0" w:type="auto"/>
            <w:tcBorders>
              <w:top w:val="single" w:sz="12" w:space="0" w:color="auto"/>
              <w:left w:val="single" w:sz="4" w:space="0" w:color="auto"/>
              <w:bottom w:val="single" w:sz="4" w:space="0" w:color="auto"/>
              <w:right w:val="single" w:sz="4" w:space="0" w:color="auto"/>
            </w:tcBorders>
            <w:shd w:val="clear" w:color="auto" w:fill="FDE9D9"/>
            <w:vAlign w:val="center"/>
          </w:tcPr>
          <w:p w:rsidR="00740A49" w:rsidRPr="00740A49" w:rsidRDefault="00740A49" w:rsidP="00C44F9F">
            <w:pPr>
              <w:snapToGrid w:val="0"/>
              <w:rPr>
                <w:sz w:val="16"/>
                <w:szCs w:val="20"/>
                <w:lang w:bidi="en-US"/>
              </w:rPr>
            </w:pPr>
            <w:r w:rsidRPr="00740A49">
              <w:rPr>
                <w:sz w:val="16"/>
                <w:szCs w:val="20"/>
              </w:rPr>
              <w:t>α</w:t>
            </w:r>
          </w:p>
        </w:tc>
      </w:tr>
      <w:tr w:rsidR="00740A49" w:rsidRPr="00740A49" w:rsidTr="00740A49">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740A49" w:rsidRPr="00740A49" w:rsidRDefault="00740A49" w:rsidP="00740A49">
            <w:pPr>
              <w:snapToGrid w:val="0"/>
              <w:jc w:val="both"/>
              <w:rPr>
                <w:b/>
                <w:bCs/>
                <w:i/>
                <w:sz w:val="16"/>
                <w:szCs w:val="20"/>
                <w:lang w:bidi="en-US"/>
              </w:rPr>
            </w:pPr>
            <w:r w:rsidRPr="00740A49">
              <w:rPr>
                <w:b/>
                <w:bCs/>
                <w:i/>
                <w:sz w:val="16"/>
                <w:szCs w:val="20"/>
              </w:rPr>
              <w:t>Finance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sz w:val="16"/>
                <w:szCs w:val="20"/>
                <w:lang w:bidi="en-US"/>
              </w:rPr>
            </w:pPr>
            <w:r w:rsidRPr="00740A49">
              <w:rPr>
                <w:sz w:val="16"/>
                <w:szCs w:val="20"/>
              </w:rPr>
              <w:t>Increasing financial support for developing technology-based knowledge in the private sector (</w:t>
            </w:r>
            <w:r w:rsidRPr="00740A49">
              <w:rPr>
                <w:b/>
                <w:bCs/>
                <w:sz w:val="16"/>
                <w:szCs w:val="20"/>
              </w:rPr>
              <w:t>F1</w:t>
            </w:r>
            <w:r w:rsidRPr="00740A49">
              <w:rPr>
                <w:sz w:val="16"/>
                <w:szCs w:val="20"/>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0.873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rsidR="00740A49" w:rsidRPr="00740A49" w:rsidRDefault="00740A49" w:rsidP="00C44F9F">
            <w:pPr>
              <w:snapToGrid w:val="0"/>
              <w:rPr>
                <w:b/>
                <w:bCs/>
                <w:i/>
                <w:sz w:val="16"/>
                <w:szCs w:val="20"/>
                <w:lang w:bidi="en-US"/>
              </w:rPr>
            </w:pPr>
            <w:r w:rsidRPr="00740A49">
              <w:rPr>
                <w:b/>
                <w:bCs/>
                <w:i/>
                <w:sz w:val="16"/>
                <w:szCs w:val="20"/>
              </w:rPr>
              <w:t>Customer</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Development of indigenous scientific and technological patterns consistent with the needs of the consumer market (C1)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0.905</w:t>
            </w: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C44F9F" w:rsidRDefault="00740A49" w:rsidP="00C44F9F">
            <w:pPr>
              <w:snapToGrid w:val="0"/>
              <w:rPr>
                <w:sz w:val="15"/>
                <w:szCs w:val="15"/>
                <w:lang w:bidi="en-US"/>
              </w:rPr>
            </w:pPr>
            <w:r w:rsidRPr="00C44F9F">
              <w:rPr>
                <w:sz w:val="15"/>
                <w:szCs w:val="15"/>
              </w:rPr>
              <w:t>The level of support provided by fiscal regime to encourage investment on technology</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2.91</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0.623</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Helping firms to design products consistent with the advancements and daily needs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3.67</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0.352</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Access to mid-term financing for new investment</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1.49</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0.233</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Investment to achieve new technologies and industries and localization of them</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3.52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0.920</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Credit facilities for development of information technology in private sector</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2.87</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0.414</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 xml:space="preserve">Increasing income in the area of science and </w:t>
            </w:r>
            <w:r w:rsidRPr="00740A49">
              <w:rPr>
                <w:sz w:val="16"/>
                <w:szCs w:val="20"/>
              </w:rPr>
              <w:lastRenderedPageBreak/>
              <w:t>technology by the private sector (F2)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lastRenderedPageBreak/>
              <w:t>0.776</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sz w:val="16"/>
                <w:szCs w:val="20"/>
                <w:lang w:bidi="en-US"/>
              </w:rPr>
            </w:pPr>
            <w:r w:rsidRPr="00740A49">
              <w:rPr>
                <w:sz w:val="16"/>
                <w:szCs w:val="20"/>
              </w:rPr>
              <w:t xml:space="preserve">Leadership and service delivery patterns to absorb </w:t>
            </w:r>
            <w:r w:rsidRPr="00740A49">
              <w:rPr>
                <w:sz w:val="16"/>
                <w:szCs w:val="20"/>
              </w:rPr>
              <w:lastRenderedPageBreak/>
              <w:t>new technologies and create customer loyalty (C2)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lastRenderedPageBreak/>
              <w:t>0.798</w:t>
            </w: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Guarantee and safety of industrial investment</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3.85</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0.06</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Facilitating the implementation of scientific development market systems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3.21</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0.014</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Facilitation of processes to get bank loans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2.46</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0.403</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Helping firms to produce and deliver world-class services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2.92</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0.047</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Banking sector openness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2.60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0.324</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Support the development of global market for small industries through establishment of commercial networks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3.22</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0.031</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jc w:val="center"/>
        </w:trPr>
        <w:tc>
          <w:tcPr>
            <w:tcW w:w="0" w:type="auto"/>
            <w:vMerge w:val="restart"/>
            <w:tcBorders>
              <w:top w:val="triple" w:sz="4" w:space="0" w:color="auto"/>
              <w:left w:val="single" w:sz="4" w:space="0" w:color="auto"/>
              <w:bottom w:val="single" w:sz="12" w:space="0" w:color="auto"/>
              <w:right w:val="single" w:sz="4" w:space="0" w:color="auto"/>
            </w:tcBorders>
            <w:shd w:val="clear" w:color="auto" w:fill="CCFFCC"/>
            <w:vAlign w:val="center"/>
          </w:tcPr>
          <w:p w:rsidR="00740A49" w:rsidRPr="00740A49" w:rsidRDefault="00740A49" w:rsidP="00740A49">
            <w:pPr>
              <w:snapToGrid w:val="0"/>
              <w:jc w:val="both"/>
              <w:rPr>
                <w:b/>
                <w:bCs/>
                <w:i/>
                <w:sz w:val="16"/>
                <w:szCs w:val="20"/>
                <w:lang w:bidi="en-US"/>
              </w:rPr>
            </w:pPr>
            <w:r w:rsidRPr="00740A49">
              <w:rPr>
                <w:b/>
                <w:bCs/>
                <w:i/>
                <w:sz w:val="16"/>
                <w:szCs w:val="20"/>
              </w:rPr>
              <w:t>Internal Processes</w:t>
            </w:r>
          </w:p>
        </w:tc>
        <w:tc>
          <w:tcPr>
            <w:tcW w:w="0" w:type="auto"/>
            <w:gridSpan w:val="4"/>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sz w:val="16"/>
                <w:szCs w:val="20"/>
                <w:lang w:bidi="en-US"/>
              </w:rPr>
            </w:pPr>
            <w:r w:rsidRPr="00740A49">
              <w:rPr>
                <w:sz w:val="16"/>
                <w:szCs w:val="20"/>
              </w:rPr>
              <w:t>Outsourcing and supporting private sector in order to empower them (I1)</w:t>
            </w:r>
          </w:p>
        </w:tc>
        <w:tc>
          <w:tcPr>
            <w:tcW w:w="0" w:type="auto"/>
            <w:vMerge w:val="restart"/>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0.697</w:t>
            </w:r>
          </w:p>
        </w:tc>
        <w:tc>
          <w:tcPr>
            <w:tcW w:w="0" w:type="auto"/>
            <w:vMerge w:val="restart"/>
            <w:tcBorders>
              <w:top w:val="triple" w:sz="4" w:space="0" w:color="auto"/>
              <w:left w:val="single" w:sz="4" w:space="0" w:color="auto"/>
              <w:bottom w:val="single" w:sz="12" w:space="0" w:color="auto"/>
              <w:right w:val="single" w:sz="4" w:space="0" w:color="auto"/>
            </w:tcBorders>
            <w:shd w:val="clear" w:color="auto" w:fill="CCFFCC"/>
            <w:vAlign w:val="center"/>
          </w:tcPr>
          <w:p w:rsidR="00740A49" w:rsidRPr="00740A49" w:rsidRDefault="00740A49" w:rsidP="00C44F9F">
            <w:pPr>
              <w:snapToGrid w:val="0"/>
              <w:rPr>
                <w:b/>
                <w:bCs/>
                <w:i/>
                <w:sz w:val="16"/>
                <w:szCs w:val="20"/>
                <w:lang w:bidi="en-US"/>
              </w:rPr>
            </w:pPr>
            <w:r w:rsidRPr="00740A49">
              <w:rPr>
                <w:b/>
                <w:bCs/>
                <w:i/>
                <w:sz w:val="16"/>
                <w:szCs w:val="20"/>
              </w:rPr>
              <w:t>Growth &amp; Leaning</w:t>
            </w:r>
          </w:p>
        </w:tc>
        <w:tc>
          <w:tcPr>
            <w:tcW w:w="0" w:type="auto"/>
            <w:gridSpan w:val="4"/>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sz w:val="16"/>
                <w:szCs w:val="20"/>
                <w:lang w:bidi="en-US"/>
              </w:rPr>
            </w:pPr>
            <w:r w:rsidRPr="00740A49">
              <w:rPr>
                <w:b/>
                <w:bCs/>
                <w:sz w:val="16"/>
                <w:szCs w:val="20"/>
              </w:rPr>
              <w:t>Development of education, research and new, applied technologies (L1)</w:t>
            </w:r>
          </w:p>
        </w:tc>
        <w:tc>
          <w:tcPr>
            <w:tcW w:w="0" w:type="auto"/>
            <w:vMerge w:val="restart"/>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0.832</w:t>
            </w:r>
          </w:p>
        </w:tc>
      </w:tr>
      <w:tr w:rsidR="00740A49" w:rsidRPr="00740A49" w:rsidTr="00740A49">
        <w:trPr>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Deregulation and reduction of bureaucracy to facilitate private sector involvement</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2.48</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0.18</w:t>
            </w: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Providing educational services to empower the work force in industrial enterprises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2.9</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0.266</w:t>
            </w: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C44F9F">
        <w:trPr>
          <w:cantSplit/>
          <w:trHeight w:val="616"/>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Consistency of the country`s legal system with international legal system</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2.40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0.763</w:t>
            </w: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C44F9F">
        <w:trPr>
          <w:cantSplit/>
          <w:trHeight w:val="786"/>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Creation of necessary platforms and facilitation of the transfer of companies to the private sector</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2.42</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0.710</w:t>
            </w: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Providing consulting services and software (technological, managerial, financial, marketing, research, etc) for industrial enterprises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0.446</w:t>
            </w: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cantSplit/>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Building competitive intelligent for increasing knowledge-based exports (I2)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0.744</w:t>
            </w: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trip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cantSplit/>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Partnerships and help to create strategic alliances among industries enterprises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3.11</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0.039</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b/>
                <w:bCs/>
                <w:sz w:val="16"/>
                <w:szCs w:val="20"/>
                <w:lang w:bidi="en-US"/>
              </w:rPr>
            </w:pPr>
            <w:r w:rsidRPr="00740A49">
              <w:rPr>
                <w:b/>
                <w:bCs/>
                <w:sz w:val="16"/>
                <w:szCs w:val="20"/>
              </w:rPr>
              <w:t>Creation of an agile structure and integration of scientific and technological systems (L2)</w:t>
            </w: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0.876</w:t>
            </w:r>
          </w:p>
        </w:tc>
      </w:tr>
      <w:tr w:rsidR="00740A49" w:rsidRPr="00740A49" w:rsidTr="00740A49">
        <w:trPr>
          <w:cantSplit/>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Creating basic infrastructure (guarantee fund, information centers,...) for export development</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3.13</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0.198</w:t>
            </w:r>
          </w:p>
        </w:tc>
        <w:tc>
          <w:tcPr>
            <w:tcW w:w="0" w:type="auto"/>
            <w:vMerge/>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Targeted research and development in industrial sector</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3.22</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0.617</w:t>
            </w: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cantSplit/>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Improving and reducing costs (I3)</w:t>
            </w: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0.677</w:t>
            </w: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Propagation of a good work culture in industrial enterprises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2.76</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0.418</w:t>
            </w: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740A49">
        <w:trPr>
          <w:cantSplit/>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Targeted subsidies and export awards</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2.95</w:t>
            </w:r>
          </w:p>
        </w:tc>
        <w:tc>
          <w:tcPr>
            <w:tcW w:w="0" w:type="auto"/>
            <w:tcBorders>
              <w:top w:val="single" w:sz="4" w:space="0" w:color="auto"/>
              <w:left w:val="single" w:sz="4" w:space="0" w:color="auto"/>
              <w:bottom w:val="single" w:sz="4"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0.112</w:t>
            </w: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Supporting private enterprises to participate in international markets in the realm of science and technology</w:t>
            </w: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3.28</w:t>
            </w:r>
          </w:p>
        </w:tc>
        <w:tc>
          <w:tcPr>
            <w:tcW w:w="0" w:type="auto"/>
            <w:vMerge w:val="restart"/>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0.325</w:t>
            </w: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r>
      <w:tr w:rsidR="00740A49" w:rsidRPr="00740A49" w:rsidTr="00C44F9F">
        <w:trPr>
          <w:cantSplit/>
          <w:trHeight w:val="187"/>
          <w:jc w:val="center"/>
        </w:trPr>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740A49">
            <w:pPr>
              <w:snapToGrid w:val="0"/>
              <w:jc w:val="both"/>
              <w:rPr>
                <w:b/>
                <w:bCs/>
                <w:i/>
                <w:sz w:val="16"/>
                <w:szCs w:val="20"/>
                <w:lang w:bidi="en-US"/>
              </w:rPr>
            </w:pPr>
          </w:p>
        </w:tc>
        <w:tc>
          <w:tcPr>
            <w:tcW w:w="0" w:type="auto"/>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r w:rsidRPr="00740A49">
              <w:rPr>
                <w:sz w:val="16"/>
                <w:szCs w:val="20"/>
              </w:rPr>
              <w:t>Supporting high-risk technologies</w:t>
            </w:r>
          </w:p>
        </w:tc>
        <w:tc>
          <w:tcPr>
            <w:tcW w:w="0" w:type="auto"/>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150</w:t>
            </w:r>
          </w:p>
        </w:tc>
        <w:tc>
          <w:tcPr>
            <w:tcW w:w="0" w:type="auto"/>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2.83</w:t>
            </w:r>
          </w:p>
        </w:tc>
        <w:tc>
          <w:tcPr>
            <w:tcW w:w="0" w:type="auto"/>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r w:rsidRPr="00740A49">
              <w:rPr>
                <w:color w:val="984806"/>
                <w:sz w:val="16"/>
                <w:szCs w:val="20"/>
              </w:rPr>
              <w:t>0.087</w:t>
            </w: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trip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b/>
                <w:bCs/>
                <w:i/>
                <w:sz w:val="16"/>
                <w:szCs w:val="20"/>
                <w:lang w:bidi="en-US"/>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color w:val="984806"/>
                <w:sz w:val="16"/>
                <w:szCs w:val="20"/>
                <w:lang w:bidi="en-US"/>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740A49" w:rsidRPr="00740A49" w:rsidRDefault="00740A49" w:rsidP="00C44F9F">
            <w:pPr>
              <w:snapToGrid w:val="0"/>
              <w:rPr>
                <w:sz w:val="16"/>
                <w:szCs w:val="20"/>
                <w:lang w:bidi="en-US"/>
              </w:rPr>
            </w:pPr>
          </w:p>
        </w:tc>
      </w:tr>
    </w:tbl>
    <w:p w:rsidR="00740A49" w:rsidRPr="00534DF4" w:rsidRDefault="00740A49" w:rsidP="00740A49">
      <w:pPr>
        <w:tabs>
          <w:tab w:val="left" w:pos="1635"/>
        </w:tabs>
        <w:snapToGrid w:val="0"/>
        <w:ind w:left="425" w:hanging="425"/>
        <w:jc w:val="both"/>
        <w:rPr>
          <w:sz w:val="20"/>
          <w:szCs w:val="20"/>
          <w:lang w:bidi="en-US"/>
        </w:rPr>
      </w:pPr>
    </w:p>
    <w:p w:rsidR="00740A49" w:rsidRPr="00534DF4" w:rsidRDefault="00740A49" w:rsidP="00740A49">
      <w:pPr>
        <w:snapToGrid w:val="0"/>
        <w:jc w:val="center"/>
        <w:rPr>
          <w:bCs/>
          <w:sz w:val="20"/>
          <w:szCs w:val="20"/>
        </w:rPr>
      </w:pPr>
      <w:r w:rsidRPr="00534DF4">
        <w:rPr>
          <w:bCs/>
          <w:sz w:val="20"/>
          <w:szCs w:val="20"/>
        </w:rPr>
        <w:t>Table</w:t>
      </w:r>
      <w:r>
        <w:rPr>
          <w:bCs/>
          <w:sz w:val="20"/>
          <w:szCs w:val="20"/>
        </w:rPr>
        <w:t xml:space="preserve"> </w:t>
      </w:r>
      <w:r w:rsidRPr="00534DF4">
        <w:rPr>
          <w:bCs/>
          <w:sz w:val="20"/>
          <w:szCs w:val="20"/>
        </w:rPr>
        <w:t>3.</w:t>
      </w:r>
      <w:r>
        <w:rPr>
          <w:bCs/>
          <w:sz w:val="20"/>
          <w:szCs w:val="20"/>
        </w:rPr>
        <w:t xml:space="preserve"> </w:t>
      </w:r>
      <w:r w:rsidRPr="00534DF4">
        <w:rPr>
          <w:bCs/>
          <w:sz w:val="20"/>
          <w:szCs w:val="20"/>
        </w:rPr>
        <w:t>Correlation</w:t>
      </w:r>
      <w:r>
        <w:rPr>
          <w:bCs/>
          <w:sz w:val="20"/>
          <w:szCs w:val="20"/>
        </w:rPr>
        <w:t xml:space="preserve"> </w:t>
      </w:r>
      <w:r w:rsidRPr="00534DF4">
        <w:rPr>
          <w:bCs/>
          <w:sz w:val="20"/>
          <w:szCs w:val="20"/>
        </w:rPr>
        <w:t>matrix</w:t>
      </w:r>
      <w:r>
        <w:rPr>
          <w:bCs/>
          <w:sz w:val="20"/>
          <w:szCs w:val="20"/>
        </w:rPr>
        <w:t xml:space="preserve"> </w:t>
      </w:r>
      <w:r w:rsidRPr="00534DF4">
        <w:rPr>
          <w:bCs/>
          <w:sz w:val="20"/>
          <w:szCs w:val="20"/>
        </w:rPr>
        <w:t>of</w:t>
      </w:r>
      <w:r>
        <w:rPr>
          <w:bCs/>
          <w:sz w:val="20"/>
          <w:szCs w:val="20"/>
        </w:rPr>
        <w:t xml:space="preserve"> </w:t>
      </w:r>
      <w:r w:rsidRPr="00534DF4">
        <w:rPr>
          <w:bCs/>
          <w:sz w:val="20"/>
          <w:szCs w:val="20"/>
        </w:rPr>
        <w:t>factors</w:t>
      </w:r>
    </w:p>
    <w:tbl>
      <w:tblPr>
        <w:bidiVisual/>
        <w:tblW w:w="5000" w:type="pct"/>
        <w:jc w:val="center"/>
        <w:tblCellMar>
          <w:left w:w="57" w:type="dxa"/>
          <w:right w:w="57" w:type="dxa"/>
        </w:tblCellMar>
        <w:tblLook w:val="01E0"/>
      </w:tblPr>
      <w:tblGrid>
        <w:gridCol w:w="594"/>
        <w:gridCol w:w="1030"/>
        <w:gridCol w:w="1031"/>
        <w:gridCol w:w="1031"/>
        <w:gridCol w:w="1031"/>
        <w:gridCol w:w="1031"/>
        <w:gridCol w:w="1031"/>
        <w:gridCol w:w="1031"/>
        <w:gridCol w:w="1031"/>
        <w:gridCol w:w="633"/>
      </w:tblGrid>
      <w:tr w:rsidR="00740A49" w:rsidRPr="00740A49" w:rsidTr="00265740">
        <w:trPr>
          <w:jc w:val="center"/>
        </w:trPr>
        <w:tc>
          <w:tcPr>
            <w:tcW w:w="31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F2</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F1</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C2</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C1</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I3</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I2</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I1</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L2</w:t>
            </w:r>
          </w:p>
        </w:tc>
        <w:tc>
          <w:tcPr>
            <w:tcW w:w="544"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L1</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L1</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0.103</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L2</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0.709</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0.621</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I1</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0.091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0.213</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0.830</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I2</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0.066</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0.167</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0.051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0.902</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I3</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0.104</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0.688</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0.021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0.139</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0.207</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C1</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0.173</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0.593</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0.429</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0.906</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0.072</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0.361</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C2</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0.931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0.862</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0.065</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0.121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0.023</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0.248</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0.152</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F1</w:t>
            </w:r>
          </w:p>
        </w:tc>
      </w:tr>
      <w:tr w:rsidR="00740A49" w:rsidRPr="00740A49" w:rsidTr="00265740">
        <w:trPr>
          <w:jc w:val="center"/>
        </w:trPr>
        <w:tc>
          <w:tcPr>
            <w:tcW w:w="314" w:type="pct"/>
            <w:tcBorders>
              <w:top w:val="single" w:sz="4" w:space="0" w:color="auto"/>
              <w:left w:val="nil"/>
              <w:bottom w:val="single" w:sz="4" w:space="0" w:color="auto"/>
              <w:right w:val="nil"/>
            </w:tcBorders>
            <w:shd w:val="clear" w:color="auto" w:fill="FFFFFF"/>
            <w:vAlign w:val="center"/>
          </w:tcPr>
          <w:p w:rsidR="00740A49" w:rsidRPr="00740A49" w:rsidRDefault="00740A49" w:rsidP="00265740">
            <w:pPr>
              <w:autoSpaceDE w:val="0"/>
              <w:autoSpaceDN w:val="0"/>
              <w:adjustRightInd w:val="0"/>
              <w:snapToGrid w:val="0"/>
              <w:jc w:val="both"/>
              <w:rPr>
                <w:b/>
                <w:bCs/>
                <w:sz w:val="18"/>
                <w:szCs w:val="18"/>
                <w:lang w:bidi="en-US"/>
              </w:rPr>
            </w:pP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0.841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0.796</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0.235</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0.245</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0.301</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0.107</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0.028</w:t>
            </w:r>
          </w:p>
        </w:tc>
        <w:tc>
          <w:tcPr>
            <w:tcW w:w="544" w:type="pct"/>
            <w:tcBorders>
              <w:top w:val="single" w:sz="4" w:space="0" w:color="auto"/>
              <w:left w:val="nil"/>
              <w:bottom w:val="single" w:sz="4" w:space="0" w:color="auto"/>
              <w:right w:val="nil"/>
            </w:tcBorders>
            <w:shd w:val="clear" w:color="auto" w:fill="F3F3F3"/>
            <w:vAlign w:val="center"/>
          </w:tcPr>
          <w:p w:rsidR="00740A49" w:rsidRPr="00740A49" w:rsidRDefault="00740A49" w:rsidP="00265740">
            <w:pPr>
              <w:autoSpaceDE w:val="0"/>
              <w:autoSpaceDN w:val="0"/>
              <w:adjustRightInd w:val="0"/>
              <w:snapToGrid w:val="0"/>
              <w:jc w:val="both"/>
              <w:rPr>
                <w:b/>
                <w:bCs/>
                <w:sz w:val="18"/>
                <w:szCs w:val="18"/>
                <w:lang w:bidi="en-US"/>
              </w:rPr>
            </w:pPr>
            <w:r w:rsidRPr="00740A49">
              <w:rPr>
                <w:b/>
                <w:bCs/>
                <w:sz w:val="18"/>
                <w:szCs w:val="18"/>
              </w:rPr>
              <w:t>0.078</w:t>
            </w:r>
          </w:p>
        </w:tc>
        <w:tc>
          <w:tcPr>
            <w:tcW w:w="336" w:type="pct"/>
            <w:tcBorders>
              <w:top w:val="single" w:sz="4" w:space="0" w:color="auto"/>
              <w:left w:val="nil"/>
              <w:bottom w:val="single" w:sz="4" w:space="0" w:color="auto"/>
              <w:right w:val="nil"/>
            </w:tcBorders>
            <w:shd w:val="clear" w:color="auto" w:fill="FFFF99"/>
            <w:vAlign w:val="center"/>
          </w:tcPr>
          <w:p w:rsidR="00740A49" w:rsidRPr="00740A49" w:rsidRDefault="00740A49" w:rsidP="00265740">
            <w:pPr>
              <w:autoSpaceDE w:val="0"/>
              <w:autoSpaceDN w:val="0"/>
              <w:adjustRightInd w:val="0"/>
              <w:snapToGrid w:val="0"/>
              <w:jc w:val="both"/>
              <w:rPr>
                <w:sz w:val="18"/>
                <w:szCs w:val="18"/>
                <w:lang w:bidi="en-US"/>
              </w:rPr>
            </w:pPr>
            <w:r w:rsidRPr="00740A49">
              <w:rPr>
                <w:sz w:val="18"/>
                <w:szCs w:val="18"/>
              </w:rPr>
              <w:t>F2</w:t>
            </w:r>
          </w:p>
        </w:tc>
      </w:tr>
    </w:tbl>
    <w:p w:rsidR="00740A49" w:rsidRPr="00534DF4" w:rsidRDefault="00740A49" w:rsidP="00740A49">
      <w:pPr>
        <w:tabs>
          <w:tab w:val="left" w:pos="1635"/>
        </w:tabs>
        <w:snapToGrid w:val="0"/>
        <w:ind w:left="425" w:hanging="425"/>
        <w:jc w:val="both"/>
        <w:rPr>
          <w:sz w:val="20"/>
          <w:szCs w:val="20"/>
          <w:lang w:bidi="en-US"/>
        </w:rPr>
      </w:pPr>
    </w:p>
    <w:p w:rsidR="00740A49" w:rsidRPr="00534DF4" w:rsidRDefault="00740A49" w:rsidP="00740A49">
      <w:pPr>
        <w:snapToGrid w:val="0"/>
        <w:jc w:val="center"/>
        <w:rPr>
          <w:bCs/>
          <w:sz w:val="20"/>
          <w:szCs w:val="20"/>
        </w:rPr>
      </w:pPr>
      <w:r w:rsidRPr="00534DF4">
        <w:rPr>
          <w:bCs/>
          <w:sz w:val="20"/>
          <w:szCs w:val="20"/>
        </w:rPr>
        <w:lastRenderedPageBreak/>
        <w:t>Table</w:t>
      </w:r>
      <w:r>
        <w:rPr>
          <w:bCs/>
          <w:sz w:val="20"/>
          <w:szCs w:val="20"/>
        </w:rPr>
        <w:t xml:space="preserve"> </w:t>
      </w:r>
      <w:r w:rsidRPr="00534DF4">
        <w:rPr>
          <w:bCs/>
          <w:sz w:val="20"/>
          <w:szCs w:val="20"/>
        </w:rPr>
        <w:t>4.</w:t>
      </w:r>
      <w:r>
        <w:rPr>
          <w:bCs/>
          <w:sz w:val="20"/>
          <w:szCs w:val="20"/>
        </w:rPr>
        <w:t xml:space="preserve"> </w:t>
      </w:r>
      <w:r w:rsidRPr="00534DF4">
        <w:rPr>
          <w:bCs/>
          <w:sz w:val="20"/>
          <w:szCs w:val="20"/>
        </w:rPr>
        <w:t>Statistical</w:t>
      </w:r>
      <w:r>
        <w:rPr>
          <w:bCs/>
          <w:sz w:val="20"/>
          <w:szCs w:val="20"/>
        </w:rPr>
        <w:t xml:space="preserve"> </w:t>
      </w:r>
      <w:r w:rsidRPr="00534DF4">
        <w:rPr>
          <w:bCs/>
          <w:sz w:val="20"/>
          <w:szCs w:val="20"/>
        </w:rPr>
        <w:t>results</w:t>
      </w:r>
      <w:r>
        <w:rPr>
          <w:bCs/>
          <w:sz w:val="20"/>
          <w:szCs w:val="20"/>
        </w:rPr>
        <w:t xml:space="preserve"> </w:t>
      </w:r>
      <w:r w:rsidRPr="00534DF4">
        <w:rPr>
          <w:bCs/>
          <w:sz w:val="20"/>
          <w:szCs w:val="20"/>
        </w:rPr>
        <w:t>of</w:t>
      </w:r>
      <w:r>
        <w:rPr>
          <w:bCs/>
          <w:sz w:val="20"/>
          <w:szCs w:val="20"/>
        </w:rPr>
        <w:t xml:space="preserve"> </w:t>
      </w:r>
      <w:r w:rsidRPr="00534DF4">
        <w:rPr>
          <w:bCs/>
          <w:sz w:val="20"/>
          <w:szCs w:val="20"/>
        </w:rPr>
        <w:t>cause</w:t>
      </w:r>
      <w:r>
        <w:rPr>
          <w:bCs/>
          <w:sz w:val="20"/>
          <w:szCs w:val="20"/>
        </w:rPr>
        <w:t xml:space="preserve"> </w:t>
      </w:r>
      <w:r w:rsidRPr="00534DF4">
        <w:rPr>
          <w:bCs/>
          <w:sz w:val="20"/>
          <w:szCs w:val="20"/>
        </w:rPr>
        <w:t>and</w:t>
      </w:r>
      <w:r>
        <w:rPr>
          <w:bCs/>
          <w:sz w:val="20"/>
          <w:szCs w:val="20"/>
        </w:rPr>
        <w:t xml:space="preserve"> </w:t>
      </w:r>
      <w:r w:rsidRPr="00534DF4">
        <w:rPr>
          <w:bCs/>
          <w:sz w:val="20"/>
          <w:szCs w:val="20"/>
        </w:rPr>
        <w:t>effect</w:t>
      </w:r>
      <w:r>
        <w:rPr>
          <w:bCs/>
          <w:sz w:val="20"/>
          <w:szCs w:val="20"/>
        </w:rPr>
        <w:t xml:space="preserve"> </w:t>
      </w:r>
      <w:r w:rsidRPr="00534DF4">
        <w:rPr>
          <w:bCs/>
          <w:sz w:val="20"/>
          <w:szCs w:val="20"/>
        </w:rPr>
        <w:t>model</w:t>
      </w:r>
    </w:p>
    <w:tbl>
      <w:tblPr>
        <w:bidiVisual/>
        <w:tblW w:w="5000" w:type="pct"/>
        <w:jc w:val="center"/>
        <w:tblCellMar>
          <w:left w:w="57" w:type="dxa"/>
          <w:right w:w="57" w:type="dxa"/>
        </w:tblCellMar>
        <w:tblLook w:val="01E0"/>
      </w:tblPr>
      <w:tblGrid>
        <w:gridCol w:w="1377"/>
        <w:gridCol w:w="504"/>
        <w:gridCol w:w="997"/>
        <w:gridCol w:w="839"/>
        <w:gridCol w:w="1133"/>
        <w:gridCol w:w="874"/>
        <w:gridCol w:w="2077"/>
        <w:gridCol w:w="1673"/>
      </w:tblGrid>
      <w:tr w:rsidR="00740A49" w:rsidRPr="00740A49" w:rsidTr="00740A49">
        <w:trPr>
          <w:jc w:val="center"/>
        </w:trPr>
        <w:tc>
          <w:tcPr>
            <w:tcW w:w="727" w:type="pct"/>
            <w:tcBorders>
              <w:top w:val="single" w:sz="4" w:space="0" w:color="auto"/>
              <w:left w:val="nil"/>
              <w:bottom w:val="single" w:sz="4" w:space="0" w:color="auto"/>
              <w:right w:val="nil"/>
            </w:tcBorders>
            <w:shd w:val="clear" w:color="auto" w:fill="FFFF99"/>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Result of Test</w:t>
            </w:r>
          </w:p>
        </w:tc>
        <w:tc>
          <w:tcPr>
            <w:tcW w:w="266" w:type="pct"/>
            <w:tcBorders>
              <w:top w:val="single" w:sz="4" w:space="0" w:color="auto"/>
              <w:left w:val="nil"/>
              <w:bottom w:val="single" w:sz="4" w:space="0" w:color="auto"/>
              <w:right w:val="nil"/>
            </w:tcBorders>
            <w:shd w:val="clear" w:color="auto" w:fill="FFFF99"/>
            <w:vAlign w:val="center"/>
          </w:tcPr>
          <w:p w:rsidR="00740A49" w:rsidRPr="00740A49" w:rsidRDefault="008C770D" w:rsidP="00740A49">
            <w:pPr>
              <w:autoSpaceDE w:val="0"/>
              <w:autoSpaceDN w:val="0"/>
              <w:adjustRightInd w:val="0"/>
              <w:snapToGrid w:val="0"/>
              <w:jc w:val="both"/>
              <w:rPr>
                <w:b/>
                <w:bCs/>
                <w:sz w:val="18"/>
                <w:szCs w:val="20"/>
                <w:lang w:bidi="en-US"/>
              </w:rPr>
            </w:pPr>
            <w:r w:rsidRPr="008C770D">
              <w:rPr>
                <w:b/>
                <w:bCs/>
                <w:sz w:val="18"/>
                <w:szCs w:val="20"/>
                <w:lang w:bidi="en-US"/>
              </w:rPr>
              <w:pict>
                <v:shape id="_x0000_i1121" type="#_x0000_t75" style="width:12.5pt;height:10pt">
                  <v:imagedata r:id="rId147" o:title=""/>
                </v:shape>
              </w:pict>
            </w:r>
          </w:p>
        </w:tc>
        <w:tc>
          <w:tcPr>
            <w:tcW w:w="526" w:type="pct"/>
            <w:tcBorders>
              <w:top w:val="single" w:sz="4" w:space="0" w:color="auto"/>
              <w:left w:val="nil"/>
              <w:bottom w:val="single" w:sz="4" w:space="0" w:color="auto"/>
              <w:right w:val="nil"/>
            </w:tcBorders>
            <w:shd w:val="clear" w:color="auto" w:fill="FFFF99"/>
            <w:vAlign w:val="center"/>
          </w:tcPr>
          <w:p w:rsidR="00740A49" w:rsidRPr="00740A49" w:rsidRDefault="008C770D" w:rsidP="00740A49">
            <w:pPr>
              <w:autoSpaceDE w:val="0"/>
              <w:autoSpaceDN w:val="0"/>
              <w:adjustRightInd w:val="0"/>
              <w:snapToGrid w:val="0"/>
              <w:jc w:val="both"/>
              <w:rPr>
                <w:b/>
                <w:bCs/>
                <w:sz w:val="18"/>
                <w:szCs w:val="20"/>
                <w:lang w:bidi="en-US"/>
              </w:rPr>
            </w:pPr>
            <w:r w:rsidRPr="008C770D">
              <w:rPr>
                <w:b/>
                <w:bCs/>
                <w:sz w:val="18"/>
                <w:szCs w:val="20"/>
                <w:lang w:bidi="en-US"/>
              </w:rPr>
              <w:pict>
                <v:shape id="_x0000_i1122" type="#_x0000_t75" style="width:36.95pt;height:10pt">
                  <v:imagedata r:id="rId148" o:title=""/>
                </v:shape>
              </w:pict>
            </w:r>
          </w:p>
        </w:tc>
        <w:tc>
          <w:tcPr>
            <w:tcW w:w="443" w:type="pct"/>
            <w:tcBorders>
              <w:top w:val="single" w:sz="4" w:space="0" w:color="auto"/>
              <w:left w:val="nil"/>
              <w:bottom w:val="single" w:sz="4" w:space="0" w:color="auto"/>
              <w:right w:val="nil"/>
            </w:tcBorders>
            <w:shd w:val="clear" w:color="auto" w:fill="FFFF99"/>
            <w:vAlign w:val="center"/>
          </w:tcPr>
          <w:p w:rsidR="00740A49" w:rsidRPr="00740A49" w:rsidRDefault="008C770D" w:rsidP="00740A49">
            <w:pPr>
              <w:autoSpaceDE w:val="0"/>
              <w:autoSpaceDN w:val="0"/>
              <w:adjustRightInd w:val="0"/>
              <w:snapToGrid w:val="0"/>
              <w:jc w:val="both"/>
              <w:rPr>
                <w:b/>
                <w:bCs/>
                <w:sz w:val="18"/>
                <w:szCs w:val="20"/>
                <w:lang w:bidi="en-US"/>
              </w:rPr>
            </w:pPr>
            <w:r w:rsidRPr="008C770D">
              <w:rPr>
                <w:b/>
                <w:bCs/>
                <w:sz w:val="18"/>
                <w:szCs w:val="20"/>
                <w:lang w:bidi="en-US"/>
              </w:rPr>
              <w:pict>
                <v:shape id="_x0000_i1123" type="#_x0000_t75" style="width:30.05pt;height:10pt">
                  <v:imagedata r:id="rId149" o:title=""/>
                </v:shape>
              </w:pict>
            </w:r>
          </w:p>
        </w:tc>
        <w:tc>
          <w:tcPr>
            <w:tcW w:w="598" w:type="pct"/>
            <w:tcBorders>
              <w:top w:val="single" w:sz="4" w:space="0" w:color="auto"/>
              <w:left w:val="nil"/>
              <w:bottom w:val="single" w:sz="4" w:space="0" w:color="auto"/>
              <w:right w:val="nil"/>
            </w:tcBorders>
            <w:shd w:val="clear" w:color="auto" w:fill="FFFF99"/>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Hypothesis</w:t>
            </w:r>
          </w:p>
        </w:tc>
        <w:tc>
          <w:tcPr>
            <w:tcW w:w="461" w:type="pct"/>
            <w:tcBorders>
              <w:top w:val="single" w:sz="4" w:space="0" w:color="auto"/>
              <w:left w:val="nil"/>
              <w:bottom w:val="single" w:sz="4" w:space="0" w:color="auto"/>
              <w:right w:val="nil"/>
            </w:tcBorders>
            <w:shd w:val="clear" w:color="auto" w:fill="FFFF99"/>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Efficacy</w:t>
            </w:r>
          </w:p>
        </w:tc>
        <w:tc>
          <w:tcPr>
            <w:tcW w:w="1096" w:type="pct"/>
            <w:tcBorders>
              <w:top w:val="single" w:sz="4" w:space="0" w:color="auto"/>
              <w:left w:val="nil"/>
              <w:bottom w:val="single" w:sz="4" w:space="0" w:color="auto"/>
              <w:right w:val="nil"/>
            </w:tcBorders>
            <w:shd w:val="clear" w:color="auto" w:fill="FFFF99"/>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Independent Element</w:t>
            </w:r>
          </w:p>
        </w:tc>
        <w:tc>
          <w:tcPr>
            <w:tcW w:w="885" w:type="pct"/>
            <w:tcBorders>
              <w:top w:val="single" w:sz="4" w:space="0" w:color="auto"/>
              <w:left w:val="nil"/>
              <w:bottom w:val="single" w:sz="4" w:space="0" w:color="auto"/>
              <w:right w:val="nil"/>
            </w:tcBorders>
            <w:shd w:val="clear" w:color="auto" w:fill="FFFF99"/>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 xml:space="preserve">Relative Element </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0.1</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0.062</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1.96</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H1</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L1</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I3</w:t>
            </w:r>
          </w:p>
        </w:tc>
      </w:tr>
      <w:tr w:rsidR="00740A49" w:rsidRPr="00740A49" w:rsidTr="00740A49">
        <w:trPr>
          <w:jc w:val="center"/>
        </w:trPr>
        <w:tc>
          <w:tcPr>
            <w:tcW w:w="727"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numPr>
                <w:ilvl w:val="0"/>
                <w:numId w:val="43"/>
              </w:numPr>
              <w:tabs>
                <w:tab w:val="num" w:pos="200"/>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0.05</w:t>
            </w:r>
          </w:p>
        </w:tc>
        <w:tc>
          <w:tcPr>
            <w:tcW w:w="52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0.026</w:t>
            </w:r>
          </w:p>
        </w:tc>
        <w:tc>
          <w:tcPr>
            <w:tcW w:w="443"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2.24</w:t>
            </w:r>
          </w:p>
        </w:tc>
        <w:tc>
          <w:tcPr>
            <w:tcW w:w="598"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H2</w:t>
            </w:r>
          </w:p>
        </w:tc>
        <w:tc>
          <w:tcPr>
            <w:tcW w:w="461"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L1</w:t>
            </w:r>
          </w:p>
        </w:tc>
        <w:tc>
          <w:tcPr>
            <w:tcW w:w="885"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I2</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tabs>
                <w:tab w:val="num" w:pos="186"/>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0.05</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0.014</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2.63</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H3</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L2</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I1</w:t>
            </w:r>
          </w:p>
        </w:tc>
      </w:tr>
      <w:tr w:rsidR="00740A49" w:rsidRPr="00740A49" w:rsidTr="00740A49">
        <w:trPr>
          <w:jc w:val="center"/>
        </w:trPr>
        <w:tc>
          <w:tcPr>
            <w:tcW w:w="727"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numPr>
                <w:ilvl w:val="0"/>
                <w:numId w:val="43"/>
              </w:numPr>
              <w:tabs>
                <w:tab w:val="num" w:pos="186"/>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0.01</w:t>
            </w:r>
          </w:p>
        </w:tc>
        <w:tc>
          <w:tcPr>
            <w:tcW w:w="52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0.007</w:t>
            </w:r>
          </w:p>
        </w:tc>
        <w:tc>
          <w:tcPr>
            <w:tcW w:w="443"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2.93</w:t>
            </w:r>
          </w:p>
        </w:tc>
        <w:tc>
          <w:tcPr>
            <w:tcW w:w="598"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H4</w:t>
            </w:r>
          </w:p>
        </w:tc>
        <w:tc>
          <w:tcPr>
            <w:tcW w:w="461"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L1</w:t>
            </w:r>
          </w:p>
        </w:tc>
        <w:tc>
          <w:tcPr>
            <w:tcW w:w="885"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I1</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tabs>
                <w:tab w:val="num" w:pos="214"/>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0.1</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0.064</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1.94</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H5</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I1</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C2</w:t>
            </w:r>
          </w:p>
        </w:tc>
      </w:tr>
      <w:tr w:rsidR="00740A49" w:rsidRPr="00740A49" w:rsidTr="00740A49">
        <w:trPr>
          <w:jc w:val="center"/>
        </w:trPr>
        <w:tc>
          <w:tcPr>
            <w:tcW w:w="727"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numPr>
                <w:ilvl w:val="0"/>
                <w:numId w:val="43"/>
              </w:numPr>
              <w:tabs>
                <w:tab w:val="num" w:pos="186"/>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0.1</w:t>
            </w:r>
          </w:p>
        </w:tc>
        <w:tc>
          <w:tcPr>
            <w:tcW w:w="52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0.086</w:t>
            </w:r>
          </w:p>
        </w:tc>
        <w:tc>
          <w:tcPr>
            <w:tcW w:w="443"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1.79</w:t>
            </w:r>
          </w:p>
        </w:tc>
        <w:tc>
          <w:tcPr>
            <w:tcW w:w="598"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H6</w:t>
            </w:r>
          </w:p>
        </w:tc>
        <w:tc>
          <w:tcPr>
            <w:tcW w:w="461"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I2</w:t>
            </w:r>
          </w:p>
        </w:tc>
        <w:tc>
          <w:tcPr>
            <w:tcW w:w="885"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C1</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tabs>
                <w:tab w:val="num" w:pos="214"/>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0.05</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0.038</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2.2</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H7</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I3</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C2</w:t>
            </w:r>
          </w:p>
        </w:tc>
      </w:tr>
      <w:tr w:rsidR="00740A49" w:rsidRPr="00740A49" w:rsidTr="00740A49">
        <w:trPr>
          <w:jc w:val="center"/>
        </w:trPr>
        <w:tc>
          <w:tcPr>
            <w:tcW w:w="727"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numPr>
                <w:ilvl w:val="0"/>
                <w:numId w:val="43"/>
              </w:numPr>
              <w:tabs>
                <w:tab w:val="num" w:pos="228"/>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0.05</w:t>
            </w:r>
          </w:p>
        </w:tc>
        <w:tc>
          <w:tcPr>
            <w:tcW w:w="52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0.031</w:t>
            </w:r>
          </w:p>
        </w:tc>
        <w:tc>
          <w:tcPr>
            <w:tcW w:w="443"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2.3</w:t>
            </w:r>
          </w:p>
        </w:tc>
        <w:tc>
          <w:tcPr>
            <w:tcW w:w="598"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H8</w:t>
            </w:r>
          </w:p>
        </w:tc>
        <w:tc>
          <w:tcPr>
            <w:tcW w:w="461"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C1</w:t>
            </w:r>
          </w:p>
        </w:tc>
        <w:tc>
          <w:tcPr>
            <w:tcW w:w="885"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F1</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tabs>
                <w:tab w:val="num" w:pos="214"/>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0.1</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0.099</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1.72</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H9</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C1</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F2</w:t>
            </w:r>
          </w:p>
        </w:tc>
      </w:tr>
      <w:tr w:rsidR="00740A49" w:rsidRPr="00740A49" w:rsidTr="00740A49">
        <w:trPr>
          <w:jc w:val="center"/>
        </w:trPr>
        <w:tc>
          <w:tcPr>
            <w:tcW w:w="727"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numPr>
                <w:ilvl w:val="0"/>
                <w:numId w:val="43"/>
              </w:numPr>
              <w:tabs>
                <w:tab w:val="num" w:pos="228"/>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0.01</w:t>
            </w:r>
          </w:p>
        </w:tc>
        <w:tc>
          <w:tcPr>
            <w:tcW w:w="52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0.008</w:t>
            </w:r>
          </w:p>
        </w:tc>
        <w:tc>
          <w:tcPr>
            <w:tcW w:w="443"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2.87</w:t>
            </w:r>
          </w:p>
        </w:tc>
        <w:tc>
          <w:tcPr>
            <w:tcW w:w="598"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H10</w:t>
            </w:r>
          </w:p>
        </w:tc>
        <w:tc>
          <w:tcPr>
            <w:tcW w:w="461"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bookmarkStart w:id="24" w:name="OLE_LINK1"/>
            <w:r w:rsidRPr="00740A49">
              <w:rPr>
                <w:b/>
                <w:bCs/>
                <w:sz w:val="18"/>
                <w:szCs w:val="20"/>
              </w:rPr>
              <w:t>C2</w:t>
            </w:r>
            <w:bookmarkEnd w:id="24"/>
          </w:p>
        </w:tc>
        <w:tc>
          <w:tcPr>
            <w:tcW w:w="885" w:type="pct"/>
            <w:tcBorders>
              <w:top w:val="single" w:sz="4" w:space="0" w:color="auto"/>
              <w:left w:val="nil"/>
              <w:bottom w:val="single" w:sz="4" w:space="0" w:color="auto"/>
              <w:right w:val="nil"/>
            </w:tcBorders>
            <w:shd w:val="clear" w:color="auto" w:fill="CCFFCC"/>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F1</w:t>
            </w:r>
          </w:p>
        </w:tc>
      </w:tr>
      <w:tr w:rsidR="00740A49" w:rsidRPr="00740A49" w:rsidTr="00740A49">
        <w:trPr>
          <w:jc w:val="center"/>
        </w:trPr>
        <w:tc>
          <w:tcPr>
            <w:tcW w:w="727" w:type="pct"/>
            <w:tcBorders>
              <w:top w:val="single" w:sz="4" w:space="0" w:color="auto"/>
              <w:left w:val="nil"/>
              <w:bottom w:val="single" w:sz="4" w:space="0" w:color="auto"/>
              <w:right w:val="nil"/>
            </w:tcBorders>
            <w:vAlign w:val="center"/>
          </w:tcPr>
          <w:p w:rsidR="00740A49" w:rsidRPr="00740A49" w:rsidRDefault="00740A49" w:rsidP="00740A49">
            <w:pPr>
              <w:numPr>
                <w:ilvl w:val="0"/>
                <w:numId w:val="43"/>
              </w:numPr>
              <w:tabs>
                <w:tab w:val="num" w:pos="214"/>
              </w:tabs>
              <w:autoSpaceDE w:val="0"/>
              <w:autoSpaceDN w:val="0"/>
              <w:adjustRightInd w:val="0"/>
              <w:snapToGrid w:val="0"/>
              <w:ind w:left="0" w:firstLine="0"/>
              <w:jc w:val="both"/>
              <w:rPr>
                <w:b/>
                <w:bCs/>
                <w:sz w:val="18"/>
                <w:szCs w:val="20"/>
                <w:lang w:bidi="en-US"/>
              </w:rPr>
            </w:pPr>
          </w:p>
        </w:tc>
        <w:tc>
          <w:tcPr>
            <w:tcW w:w="266" w:type="pct"/>
            <w:tcBorders>
              <w:top w:val="single" w:sz="4" w:space="0" w:color="auto"/>
              <w:left w:val="nil"/>
              <w:bottom w:val="single" w:sz="4" w:space="0" w:color="auto"/>
              <w:right w:val="nil"/>
            </w:tcBorders>
            <w:vAlign w:val="center"/>
          </w:tcPr>
          <w:p w:rsidR="00740A49" w:rsidRPr="00740A49" w:rsidRDefault="00740A49" w:rsidP="00740A49">
            <w:pPr>
              <w:tabs>
                <w:tab w:val="left" w:pos="349"/>
              </w:tabs>
              <w:autoSpaceDE w:val="0"/>
              <w:autoSpaceDN w:val="0"/>
              <w:adjustRightInd w:val="0"/>
              <w:snapToGrid w:val="0"/>
              <w:jc w:val="both"/>
              <w:rPr>
                <w:b/>
                <w:bCs/>
                <w:sz w:val="18"/>
                <w:szCs w:val="20"/>
                <w:lang w:bidi="en-US"/>
              </w:rPr>
            </w:pPr>
            <w:r w:rsidRPr="00740A49">
              <w:rPr>
                <w:b/>
                <w:bCs/>
                <w:sz w:val="18"/>
                <w:szCs w:val="20"/>
              </w:rPr>
              <w:t>0.1</w:t>
            </w:r>
          </w:p>
        </w:tc>
        <w:tc>
          <w:tcPr>
            <w:tcW w:w="52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0.094</w:t>
            </w:r>
          </w:p>
        </w:tc>
        <w:tc>
          <w:tcPr>
            <w:tcW w:w="443"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1.73</w:t>
            </w:r>
          </w:p>
        </w:tc>
        <w:tc>
          <w:tcPr>
            <w:tcW w:w="598"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H11</w:t>
            </w:r>
          </w:p>
        </w:tc>
        <w:tc>
          <w:tcPr>
            <w:tcW w:w="461"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w:t>
            </w:r>
          </w:p>
        </w:tc>
        <w:tc>
          <w:tcPr>
            <w:tcW w:w="1096"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C2</w:t>
            </w:r>
          </w:p>
        </w:tc>
        <w:tc>
          <w:tcPr>
            <w:tcW w:w="885" w:type="pct"/>
            <w:tcBorders>
              <w:top w:val="single" w:sz="4" w:space="0" w:color="auto"/>
              <w:left w:val="nil"/>
              <w:bottom w:val="single" w:sz="4" w:space="0" w:color="auto"/>
              <w:right w:val="nil"/>
            </w:tcBorders>
            <w:vAlign w:val="center"/>
          </w:tcPr>
          <w:p w:rsidR="00740A49" w:rsidRPr="00740A49" w:rsidRDefault="00740A49" w:rsidP="00740A49">
            <w:pPr>
              <w:autoSpaceDE w:val="0"/>
              <w:autoSpaceDN w:val="0"/>
              <w:adjustRightInd w:val="0"/>
              <w:snapToGrid w:val="0"/>
              <w:jc w:val="both"/>
              <w:rPr>
                <w:b/>
                <w:bCs/>
                <w:sz w:val="18"/>
                <w:szCs w:val="20"/>
                <w:lang w:bidi="en-US"/>
              </w:rPr>
            </w:pPr>
            <w:r w:rsidRPr="00740A49">
              <w:rPr>
                <w:b/>
                <w:bCs/>
                <w:sz w:val="18"/>
                <w:szCs w:val="20"/>
              </w:rPr>
              <w:t>F2</w:t>
            </w:r>
          </w:p>
        </w:tc>
      </w:tr>
    </w:tbl>
    <w:p w:rsidR="00740A49" w:rsidRPr="00534DF4" w:rsidRDefault="00740A49" w:rsidP="00740A49">
      <w:pPr>
        <w:tabs>
          <w:tab w:val="left" w:pos="1635"/>
        </w:tabs>
        <w:snapToGrid w:val="0"/>
        <w:ind w:left="425" w:hanging="425"/>
        <w:jc w:val="both"/>
        <w:rPr>
          <w:sz w:val="20"/>
          <w:szCs w:val="20"/>
          <w:lang w:bidi="en-US"/>
        </w:rPr>
      </w:pPr>
    </w:p>
    <w:p w:rsidR="00740A49" w:rsidRPr="00534DF4" w:rsidRDefault="00740A49" w:rsidP="00740A49">
      <w:pPr>
        <w:snapToGrid w:val="0"/>
        <w:jc w:val="center"/>
        <w:rPr>
          <w:sz w:val="20"/>
          <w:szCs w:val="20"/>
        </w:rPr>
      </w:pPr>
      <w:r w:rsidRPr="00534DF4">
        <w:rPr>
          <w:bCs/>
          <w:sz w:val="20"/>
          <w:szCs w:val="20"/>
        </w:rPr>
        <w:t>Table</w:t>
      </w:r>
      <w:r>
        <w:rPr>
          <w:bCs/>
          <w:sz w:val="20"/>
          <w:szCs w:val="20"/>
        </w:rPr>
        <w:t xml:space="preserve"> </w:t>
      </w:r>
      <w:r w:rsidRPr="00534DF4">
        <w:rPr>
          <w:bCs/>
          <w:sz w:val="20"/>
          <w:szCs w:val="20"/>
        </w:rPr>
        <w:t>5.</w:t>
      </w:r>
      <w:r>
        <w:rPr>
          <w:bCs/>
          <w:sz w:val="20"/>
          <w:szCs w:val="20"/>
        </w:rPr>
        <w:t xml:space="preserve"> </w:t>
      </w:r>
      <w:r w:rsidRPr="00534DF4">
        <w:rPr>
          <w:bCs/>
          <w:sz w:val="20"/>
          <w:szCs w:val="20"/>
        </w:rPr>
        <w:t>Shapely</w:t>
      </w:r>
      <w:r>
        <w:rPr>
          <w:bCs/>
          <w:sz w:val="20"/>
          <w:szCs w:val="20"/>
        </w:rPr>
        <w:t xml:space="preserve"> </w:t>
      </w:r>
      <w:r w:rsidRPr="00534DF4">
        <w:rPr>
          <w:bCs/>
          <w:sz w:val="20"/>
          <w:szCs w:val="20"/>
        </w:rPr>
        <w:t>values</w:t>
      </w:r>
      <w:r>
        <w:rPr>
          <w:bCs/>
          <w:sz w:val="20"/>
          <w:szCs w:val="20"/>
        </w:rPr>
        <w:t xml:space="preserve"> </w:t>
      </w:r>
      <w:r w:rsidRPr="00534DF4">
        <w:rPr>
          <w:bCs/>
          <w:sz w:val="20"/>
          <w:szCs w:val="20"/>
        </w:rPr>
        <w:t>of</w:t>
      </w:r>
      <w:r>
        <w:rPr>
          <w:bCs/>
          <w:sz w:val="20"/>
          <w:szCs w:val="20"/>
        </w:rPr>
        <w:t xml:space="preserve"> </w:t>
      </w:r>
      <w:r w:rsidRPr="00534DF4">
        <w:rPr>
          <w:bCs/>
          <w:sz w:val="20"/>
          <w:szCs w:val="20"/>
        </w:rPr>
        <w:t>components</w:t>
      </w:r>
      <w:r>
        <w:rPr>
          <w:bCs/>
          <w:sz w:val="20"/>
          <w:szCs w:val="20"/>
        </w:rPr>
        <w:t xml:space="preserve"> </w:t>
      </w:r>
      <w:r w:rsidRPr="00534DF4">
        <w:rPr>
          <w:bCs/>
          <w:sz w:val="20"/>
          <w:szCs w:val="20"/>
        </w:rPr>
        <w:t>of</w:t>
      </w:r>
      <w:r>
        <w:rPr>
          <w:bCs/>
          <w:sz w:val="20"/>
          <w:szCs w:val="20"/>
        </w:rPr>
        <w:t xml:space="preserve"> </w:t>
      </w:r>
      <w:r w:rsidRPr="00534DF4">
        <w:rPr>
          <w:bCs/>
          <w:sz w:val="20"/>
          <w:szCs w:val="20"/>
        </w:rPr>
        <w:t>model</w:t>
      </w:r>
      <w:r>
        <w:rPr>
          <w:bCs/>
          <w:sz w:val="20"/>
          <w:szCs w:val="20"/>
        </w:rPr>
        <w:t xml:space="preserve"> </w:t>
      </w:r>
      <w:r w:rsidRPr="00534DF4">
        <w:rPr>
          <w:bCs/>
          <w:sz w:val="20"/>
          <w:szCs w:val="20"/>
        </w:rPr>
        <w:t>paths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21"/>
        <w:gridCol w:w="2314"/>
        <w:gridCol w:w="2369"/>
        <w:gridCol w:w="2370"/>
      </w:tblGrid>
      <w:tr w:rsidR="00740A49" w:rsidRPr="00C44F9F" w:rsidTr="00531003">
        <w:trPr>
          <w:tblHeader/>
          <w:jc w:val="center"/>
        </w:trPr>
        <w:tc>
          <w:tcPr>
            <w:tcW w:w="1278" w:type="pct"/>
            <w:tcBorders>
              <w:top w:val="single" w:sz="4" w:space="0" w:color="auto"/>
              <w:left w:val="single" w:sz="4" w:space="0" w:color="auto"/>
              <w:bottom w:val="single" w:sz="4" w:space="0" w:color="auto"/>
              <w:right w:val="single" w:sz="4" w:space="0" w:color="auto"/>
            </w:tcBorders>
            <w:shd w:val="clear" w:color="auto" w:fill="B1F1C0"/>
            <w:vAlign w:val="center"/>
          </w:tcPr>
          <w:p w:rsidR="00740A49" w:rsidRPr="00C44F9F" w:rsidRDefault="00740A49" w:rsidP="00265740">
            <w:pPr>
              <w:autoSpaceDE w:val="0"/>
              <w:autoSpaceDN w:val="0"/>
              <w:adjustRightInd w:val="0"/>
              <w:snapToGrid w:val="0"/>
              <w:jc w:val="both"/>
              <w:rPr>
                <w:b/>
                <w:bCs/>
                <w:sz w:val="20"/>
                <w:szCs w:val="20"/>
                <w:lang w:val="en-GB" w:bidi="en-US"/>
              </w:rPr>
            </w:pPr>
            <w:r w:rsidRPr="00C44F9F">
              <w:rPr>
                <w:b/>
                <w:bCs/>
                <w:sz w:val="20"/>
                <w:szCs w:val="20"/>
                <w:lang w:val="en-GB"/>
              </w:rPr>
              <w:t>Path</w:t>
            </w:r>
          </w:p>
        </w:tc>
        <w:tc>
          <w:tcPr>
            <w:tcW w:w="3722" w:type="pct"/>
            <w:gridSpan w:val="3"/>
            <w:tcBorders>
              <w:top w:val="single" w:sz="4" w:space="0" w:color="auto"/>
              <w:left w:val="single" w:sz="4" w:space="0" w:color="auto"/>
              <w:bottom w:val="single" w:sz="4" w:space="0" w:color="auto"/>
              <w:right w:val="single" w:sz="4" w:space="0" w:color="auto"/>
            </w:tcBorders>
            <w:shd w:val="clear" w:color="auto" w:fill="B1F1C0"/>
            <w:vAlign w:val="center"/>
          </w:tcPr>
          <w:p w:rsidR="00740A49" w:rsidRPr="00C44F9F" w:rsidRDefault="00740A49" w:rsidP="00265740">
            <w:pPr>
              <w:snapToGrid w:val="0"/>
              <w:jc w:val="both"/>
              <w:rPr>
                <w:sz w:val="20"/>
                <w:szCs w:val="20"/>
                <w:lang w:bidi="en-US"/>
              </w:rPr>
            </w:pPr>
            <w:r w:rsidRPr="00C44F9F">
              <w:rPr>
                <w:b/>
                <w:bCs/>
                <w:sz w:val="20"/>
                <w:szCs w:val="20"/>
                <w:lang w:val="en-GB"/>
              </w:rPr>
              <w:t>Value of Components</w: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4" type="#_x0000_t75" style="width:92.05pt;height:12.5pt">
                  <v:imagedata r:id="rId150"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5" type="#_x0000_t75" style="width:62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6" type="#_x0000_t75" style="width:56.95pt;height:12.5pt">
                  <v:imagedata r:id="rId152"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7"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8" type="#_x0000_t75" style="width:69.5pt;height:12.5pt">
                  <v:imagedata r:id="rId15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29" type="#_x0000_t75" style="width:1in;height:15.05pt">
                  <v:imagedata r:id="rId155"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0" type="#_x0000_t75" style="width:64.5pt;height:15.05pt">
                  <v:imagedata r:id="rId156"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1" type="#_x0000_t75" style="width:1in;height:12.5pt">
                  <v:imagedata r:id="rId157"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2" type="#_x0000_t75" style="width:74.5pt;height:12.5pt">
                  <v:imagedata r:id="rId158"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3" type="#_x0000_t75" style="width:1in;height:12.5pt">
                  <v:imagedata r:id="rId15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4" type="#_x0000_t75" style="width:84.5pt;height:12.5pt">
                  <v:imagedata r:id="rId160"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5" type="#_x0000_t75" style="width:87.05pt;height:12.5pt">
                  <v:imagedata r:id="rId16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6" type="#_x0000_t75" style="width:1in;height:12.5pt">
                  <v:imagedata r:id="rId16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7" type="#_x0000_t75" style="width:79.5pt;height:12.5pt">
                  <v:imagedata r:id="rId163"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8" type="#_x0000_t75" style="width:89.55pt;height:12.5pt">
                  <v:imagedata r:id="rId164"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39" type="#_x0000_t75" style="width:82pt;height:12.5pt">
                  <v:imagedata r:id="rId165"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0" type="#_x0000_t75" style="width:97.05pt;height:12.5pt">
                  <v:imagedata r:id="rId166"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1" type="#_x0000_t75" style="width:62pt;height:12.5pt">
                  <v:imagedata r:id="rId167"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2" type="#_x0000_t75" style="width:59.5pt;height:12.5pt">
                  <v:imagedata r:id="rId168"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3"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4" type="#_x0000_t75" style="width:69.5pt;height:12.5pt">
                  <v:imagedata r:id="rId169"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5" type="#_x0000_t75" style="width:69.5pt;height:12.5pt">
                  <v:imagedata r:id="rId170"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6" type="#_x0000_t75" style="width:56.95pt;height:12.5pt">
                  <v:imagedata r:id="rId156"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7" type="#_x0000_t75" style="width:69.5pt;height:12.5pt">
                  <v:imagedata r:id="rId171"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8" type="#_x0000_t75" style="width:1in;height:12.5pt">
                  <v:imagedata r:id="rId172"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49" type="#_x0000_t75" style="width:1in;height:12.5pt">
                  <v:imagedata r:id="rId15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0" type="#_x0000_t75" style="width:89.55pt;height:12.5pt">
                  <v:imagedata r:id="rId173"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1" type="#_x0000_t75" style="width:82pt;height:12.5pt">
                  <v:imagedata r:id="rId17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2" type="#_x0000_t75" style="width:1in;height:12.5pt">
                  <v:imagedata r:id="rId175"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3" type="#_x0000_t75" style="width:79.5pt;height:12.5pt">
                  <v:imagedata r:id="rId176"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4" type="#_x0000_t75" style="width:89.55pt;height:12.5pt">
                  <v:imagedata r:id="rId177"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5" type="#_x0000_t75" style="width:84.5pt;height:12.5pt">
                  <v:imagedata r:id="rId178"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6" type="#_x0000_t75" style="width:97.05pt;height:12.5pt">
                  <v:imagedata r:id="rId179"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7" type="#_x0000_t75" style="width:62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8" type="#_x0000_t75" style="width:51.95pt;height:12.5pt">
                  <v:imagedata r:id="rId180"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59"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0" type="#_x0000_t75" style="width:74.5pt;height:12.5pt">
                  <v:imagedata r:id="rId15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1" type="#_x0000_t75" style="width:1in;height:12.5pt">
                  <v:imagedata r:id="rId18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2" type="#_x0000_t75" style="width:56.95pt;height:12.5pt">
                  <v:imagedata r:id="rId156"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3" type="#_x0000_t75" style="width:69.5pt;height:12.5pt">
                  <v:imagedata r:id="rId182"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4" type="#_x0000_t75" style="width:74.5pt;height:12.5pt">
                  <v:imagedata r:id="rId183"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5" type="#_x0000_t75" style="width:1in;height:12.5pt">
                  <v:imagedata r:id="rId15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6" type="#_x0000_t75" style="width:84.5pt;height:12.5pt">
                  <v:imagedata r:id="rId160"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7" type="#_x0000_t75" style="width:87.05pt;height:12.5pt">
                  <v:imagedata r:id="rId18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8" type="#_x0000_t75" style="width:1in;height:12.5pt">
                  <v:imagedata r:id="rId16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69" type="#_x0000_t75" style="width:84.5pt;height:15.05pt">
                  <v:imagedata r:id="rId185"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0" type="#_x0000_t75" style="width:89.55pt;height:12.5pt">
                  <v:imagedata r:id="rId186"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1" type="#_x0000_t75" style="width:79.5pt;height:12.5pt">
                  <v:imagedata r:id="rId187"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2" type="#_x0000_t75" style="width:89.55pt;height:12.5pt">
                  <v:imagedata r:id="rId188"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3" type="#_x0000_t75" style="width:62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4" type="#_x0000_t75" style="width:53.85pt;height:12.5pt">
                  <v:imagedata r:id="rId152"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5" type="#_x0000_t75" style="width:56.95pt;height:12.5pt">
                  <v:imagedata r:id="rId18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6" type="#_x0000_t75" style="width:77pt;height:12.5pt">
                  <v:imagedata r:id="rId190"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7" type="#_x0000_t75" style="width:69.5pt;height:12.5pt">
                  <v:imagedata r:id="rId19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8" type="#_x0000_t75" style="width:56.95pt;height:12.5pt">
                  <v:imagedata r:id="rId156"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79" type="#_x0000_t75" style="width:69.5pt;height:12.5pt">
                  <v:imagedata r:id="rId157"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0" type="#_x0000_t75" style="width:69.5pt;height:12.5pt">
                  <v:imagedata r:id="rId158"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1" type="#_x0000_t75" style="width:77pt;height:12.5pt">
                  <v:imagedata r:id="rId19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2" type="#_x0000_t75" style="width:84.5pt;height:12.5pt">
                  <v:imagedata r:id="rId193"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3" type="#_x0000_t75" style="width:82pt;height:12.5pt">
                  <v:imagedata r:id="rId19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4" type="#_x0000_t75" style="width:1in;height:12.5pt">
                  <v:imagedata r:id="rId16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5" type="#_x0000_t75" style="width:82pt;height:12.5pt">
                  <v:imagedata r:id="rId195"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6" type="#_x0000_t75" style="width:82pt;height:12.5pt">
                  <v:imagedata r:id="rId164"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7" type="#_x0000_t75" style="width:79.5pt;height:12.5pt">
                  <v:imagedata r:id="rId196"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8" type="#_x0000_t75" style="width:97.05pt;height:12.5pt">
                  <v:imagedata r:id="rId197"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89" type="#_x0000_t75" style="width:62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0" type="#_x0000_t75" style="width:51.95pt;height:12.5pt">
                  <v:imagedata r:id="rId180"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1"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2" type="#_x0000_t75" style="width:69.5pt;height:12.5pt">
                  <v:imagedata r:id="rId15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3" type="#_x0000_t75" style="width:69.5pt;height:12.5pt">
                  <v:imagedata r:id="rId18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4" type="#_x0000_t75" style="width:56.95pt;height:12.5pt">
                  <v:imagedata r:id="rId198"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5" type="#_x0000_t75" style="width:69.5pt;height:12.5pt">
                  <v:imagedata r:id="rId199"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6" type="#_x0000_t75" style="width:74.5pt;height:12.5pt">
                  <v:imagedata r:id="rId183"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7" type="#_x0000_t75" style="width:77pt;height:12.5pt">
                  <v:imagedata r:id="rId200"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8" type="#_x0000_t75" style="width:89.55pt;height:12.5pt">
                  <v:imagedata r:id="rId201"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199" type="#_x0000_t75" style="width:82pt;height:12.5pt">
                  <v:imagedata r:id="rId18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0" type="#_x0000_t75" style="width:79.5pt;height:12.5pt">
                  <v:imagedata r:id="rId20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1" type="#_x0000_t75" style="width:81.4pt;height:12.5pt">
                  <v:imagedata r:id="rId203"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2" type="#_x0000_t75" style="width:84.5pt;height:12.5pt">
                  <v:imagedata r:id="rId204"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3" type="#_x0000_t75" style="width:84.5pt;height:12.5pt">
                  <v:imagedata r:id="rId205"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4" type="#_x0000_t75" style="width:92.05pt;height:12.5pt">
                  <v:imagedata r:id="rId206"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5" type="#_x0000_t75" style="width:64.5pt;height:15.05pt">
                  <v:imagedata r:id="rId167"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6" type="#_x0000_t75" style="width:59.5pt;height:12.5pt">
                  <v:imagedata r:id="rId168"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7"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8" type="#_x0000_t75" style="width:79.5pt;height:15.05pt">
                  <v:imagedata r:id="rId169"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09" type="#_x0000_t75" style="width:74.5pt;height:12.5pt">
                  <v:imagedata r:id="rId170"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0" type="#_x0000_t75" style="width:56.95pt;height:12.5pt">
                  <v:imagedata r:id="rId198"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1" type="#_x0000_t75" style="width:74.5pt;height:12.5pt">
                  <v:imagedata r:id="rId207"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2" type="#_x0000_t75" style="width:74.5pt;height:12.5pt">
                  <v:imagedata r:id="rId172"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3" type="#_x0000_t75" style="width:77pt;height:12.5pt">
                  <v:imagedata r:id="rId200"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4" type="#_x0000_t75" style="width:89.55pt;height:12.5pt">
                  <v:imagedata r:id="rId208"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5" type="#_x0000_t75" style="width:89.55pt;height:12.5pt">
                  <v:imagedata r:id="rId17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6" type="#_x0000_t75" style="width:1in;height:12.5pt">
                  <v:imagedata r:id="rId20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7" type="#_x0000_t75" style="width:87.05pt;height:12.5pt">
                  <v:imagedata r:id="rId210"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8" type="#_x0000_t75" style="width:89.55pt;height:12.5pt">
                  <v:imagedata r:id="rId211"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19" type="#_x0000_t75" style="width:92.05pt;height:12.5pt">
                  <v:imagedata r:id="rId212"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0" type="#_x0000_t75" style="width:89.55pt;height:10pt">
                  <v:imagedata r:id="rId213"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1" type="#_x0000_t75" style="width:64.5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2" type="#_x0000_t75" style="width:62pt;height:15.05pt">
                  <v:imagedata r:id="rId152"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3" type="#_x0000_t75" style="width:56.95pt;height:12.5pt">
                  <v:imagedata r:id="rId153"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4" type="#_x0000_t75" style="width:77pt;height:12.5pt">
                  <v:imagedata r:id="rId15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5" type="#_x0000_t75" style="width:69.5pt;height:12.5pt">
                  <v:imagedata r:id="rId155"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6" type="#_x0000_t75" style="width:59.5pt;height:12.5pt">
                  <v:imagedata r:id="rId198"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7" type="#_x0000_t75" style="width:77pt;height:12.5pt">
                  <v:imagedata r:id="rId21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8" type="#_x0000_t75" style="width:74.5pt;height:15.05pt">
                  <v:imagedata r:id="rId158"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29" type="#_x0000_t75" style="width:79.5pt;height:15.05pt">
                  <v:imagedata r:id="rId200"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0" type="#_x0000_t75" style="width:92.05pt;height:12.5pt">
                  <v:imagedata r:id="rId201"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1" type="#_x0000_t75" style="width:82pt;height:12.5pt">
                  <v:imagedata r:id="rId16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2" type="#_x0000_t75" style="width:74.5pt;height:12.5pt">
                  <v:imagedata r:id="rId20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3" type="#_x0000_t75" style="width:87.05pt;height:15.05pt">
                  <v:imagedata r:id="rId215"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4" type="#_x0000_t75" style="width:92.05pt;height:12.5pt">
                  <v:imagedata r:id="rId216"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5" type="#_x0000_t75" style="width:79.5pt;height:12.5pt">
                  <v:imagedata r:id="rId217" o:title=""/>
                </v:shape>
              </w:pict>
            </w:r>
          </w:p>
        </w:tc>
      </w:tr>
      <w:tr w:rsidR="00740A49" w:rsidRPr="00C44F9F" w:rsidTr="00265740">
        <w:trPr>
          <w:jc w:val="center"/>
        </w:trPr>
        <w:tc>
          <w:tcPr>
            <w:tcW w:w="1278" w:type="pct"/>
            <w:vMerge w:val="restart"/>
            <w:tcBorders>
              <w:top w:val="single" w:sz="4" w:space="0" w:color="auto"/>
              <w:left w:val="single" w:sz="4" w:space="0" w:color="auto"/>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6" type="#_x0000_t75" style="width:94.55pt;height:12.5pt">
                  <v:imagedata r:id="rId218" o:title=""/>
                </v:shape>
              </w:pict>
            </w:r>
          </w:p>
        </w:tc>
        <w:tc>
          <w:tcPr>
            <w:tcW w:w="1221" w:type="pct"/>
            <w:tcBorders>
              <w:top w:val="single" w:sz="4" w:space="0" w:color="auto"/>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7" type="#_x0000_t75" style="width:64.5pt;height:12.5pt">
                  <v:imagedata r:id="rId151" o:title=""/>
                </v:shape>
              </w:pict>
            </w:r>
          </w:p>
        </w:tc>
        <w:tc>
          <w:tcPr>
            <w:tcW w:w="1250" w:type="pct"/>
            <w:tcBorders>
              <w:top w:val="single" w:sz="4" w:space="0" w:color="auto"/>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8" type="#_x0000_t75" style="width:56.95pt;height:12.5pt">
                  <v:imagedata r:id="rId152" o:title=""/>
                </v:shape>
              </w:pict>
            </w:r>
          </w:p>
        </w:tc>
        <w:tc>
          <w:tcPr>
            <w:tcW w:w="1251" w:type="pct"/>
            <w:tcBorders>
              <w:top w:val="single" w:sz="4" w:space="0" w:color="auto"/>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39" type="#_x0000_t75" style="width:59.5pt;height:12.5pt">
                  <v:imagedata r:id="rId18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0" type="#_x0000_t75" style="width:79.5pt;height:12.5pt">
                  <v:imagedata r:id="rId190"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1" type="#_x0000_t75" style="width:77pt;height:15.05pt">
                  <v:imagedata r:id="rId191"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2" type="#_x0000_t75" style="width:62pt;height:12.5pt">
                  <v:imagedata r:id="rId198"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3" type="#_x0000_t75" style="width:1in;height:12.5pt">
                  <v:imagedata r:id="rId214"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4" type="#_x0000_t75" style="width:77pt;height:15.05pt">
                  <v:imagedata r:id="rId158"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5" type="#_x0000_t75" style="width:74.5pt;height:12.5pt">
                  <v:imagedata r:id="rId219"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6" type="#_x0000_t75" style="width:87.05pt;height:12.5pt">
                  <v:imagedata r:id="rId220" o:title=""/>
                </v:shape>
              </w:pict>
            </w:r>
          </w:p>
        </w:tc>
        <w:tc>
          <w:tcPr>
            <w:tcW w:w="1250" w:type="pct"/>
            <w:tcBorders>
              <w:top w:val="nil"/>
              <w:left w:val="nil"/>
              <w:bottom w:val="nil"/>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7" type="#_x0000_t75" style="width:87.05pt;height:12.5pt">
                  <v:imagedata r:id="rId194" o:title=""/>
                </v:shape>
              </w:pict>
            </w:r>
          </w:p>
        </w:tc>
        <w:tc>
          <w:tcPr>
            <w:tcW w:w="1251" w:type="pct"/>
            <w:tcBorders>
              <w:top w:val="nil"/>
              <w:left w:val="nil"/>
              <w:bottom w:val="nil"/>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8" type="#_x0000_t75" style="width:82pt;height:15.05pt">
                  <v:imagedata r:id="rId202" o:title=""/>
                </v:shape>
              </w:pict>
            </w:r>
          </w:p>
        </w:tc>
      </w:tr>
      <w:tr w:rsidR="00740A49" w:rsidRPr="00C44F9F" w:rsidTr="00265740">
        <w:trPr>
          <w:jc w:val="center"/>
        </w:trPr>
        <w:tc>
          <w:tcPr>
            <w:tcW w:w="1278" w:type="pct"/>
            <w:vMerge/>
            <w:tcBorders>
              <w:top w:val="single" w:sz="4" w:space="0" w:color="auto"/>
              <w:left w:val="single" w:sz="4" w:space="0" w:color="auto"/>
              <w:bottom w:val="single" w:sz="4" w:space="0" w:color="auto"/>
              <w:right w:val="single" w:sz="4" w:space="0" w:color="auto"/>
            </w:tcBorders>
            <w:vAlign w:val="center"/>
          </w:tcPr>
          <w:p w:rsidR="00740A49" w:rsidRPr="00C44F9F" w:rsidRDefault="00740A49" w:rsidP="00265740">
            <w:pPr>
              <w:snapToGrid w:val="0"/>
              <w:jc w:val="both"/>
              <w:rPr>
                <w:sz w:val="20"/>
                <w:szCs w:val="20"/>
                <w:lang w:bidi="en-US"/>
              </w:rPr>
            </w:pPr>
          </w:p>
        </w:tc>
        <w:tc>
          <w:tcPr>
            <w:tcW w:w="1221" w:type="pct"/>
            <w:tcBorders>
              <w:top w:val="nil"/>
              <w:left w:val="single" w:sz="4" w:space="0" w:color="auto"/>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49" type="#_x0000_t75" style="width:87.05pt;height:12.5pt">
                  <v:imagedata r:id="rId221" o:title=""/>
                </v:shape>
              </w:pict>
            </w:r>
          </w:p>
        </w:tc>
        <w:tc>
          <w:tcPr>
            <w:tcW w:w="1250" w:type="pct"/>
            <w:tcBorders>
              <w:top w:val="nil"/>
              <w:left w:val="nil"/>
              <w:bottom w:val="single" w:sz="4" w:space="0" w:color="auto"/>
              <w:right w:val="nil"/>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50" type="#_x0000_t75" style="width:94.55pt;height:15.05pt">
                  <v:imagedata r:id="rId216" o:title=""/>
                </v:shape>
              </w:pict>
            </w:r>
          </w:p>
        </w:tc>
        <w:tc>
          <w:tcPr>
            <w:tcW w:w="1251" w:type="pct"/>
            <w:tcBorders>
              <w:top w:val="nil"/>
              <w:left w:val="nil"/>
              <w:bottom w:val="single" w:sz="4" w:space="0" w:color="auto"/>
              <w:right w:val="single" w:sz="4" w:space="0" w:color="auto"/>
            </w:tcBorders>
            <w:vAlign w:val="center"/>
          </w:tcPr>
          <w:p w:rsidR="00740A49" w:rsidRPr="00C44F9F" w:rsidRDefault="008C770D" w:rsidP="00265740">
            <w:pPr>
              <w:snapToGrid w:val="0"/>
              <w:jc w:val="both"/>
              <w:rPr>
                <w:sz w:val="20"/>
                <w:szCs w:val="20"/>
                <w:lang w:bidi="en-US"/>
              </w:rPr>
            </w:pPr>
            <w:r w:rsidRPr="008C770D">
              <w:rPr>
                <w:rFonts w:eastAsia="Calibri"/>
                <w:sz w:val="20"/>
                <w:szCs w:val="20"/>
                <w:lang w:bidi="en-US"/>
              </w:rPr>
              <w:pict>
                <v:shape id="_x0000_i1251" type="#_x0000_t75" style="width:94.55pt;height:15.05pt">
                  <v:imagedata r:id="rId222" o:title=""/>
                </v:shape>
              </w:pict>
            </w:r>
          </w:p>
        </w:tc>
      </w:tr>
    </w:tbl>
    <w:p w:rsidR="00740A49" w:rsidRPr="00534DF4" w:rsidRDefault="00740A49" w:rsidP="00740A49">
      <w:pPr>
        <w:tabs>
          <w:tab w:val="left" w:pos="1635"/>
        </w:tabs>
        <w:snapToGrid w:val="0"/>
        <w:ind w:left="425" w:hanging="425"/>
        <w:jc w:val="both"/>
        <w:rPr>
          <w:sz w:val="20"/>
          <w:szCs w:val="20"/>
          <w:lang w:bidi="en-US"/>
        </w:rPr>
      </w:pPr>
    </w:p>
    <w:p w:rsidR="00740A49" w:rsidRPr="00534DF4" w:rsidRDefault="00740A49" w:rsidP="00740A49">
      <w:pPr>
        <w:tabs>
          <w:tab w:val="left" w:pos="5231"/>
        </w:tabs>
        <w:snapToGrid w:val="0"/>
        <w:jc w:val="center"/>
        <w:rPr>
          <w:sz w:val="20"/>
          <w:szCs w:val="20"/>
          <w:lang w:val="en-GB"/>
        </w:rPr>
      </w:pPr>
      <w:r w:rsidRPr="00534DF4">
        <w:rPr>
          <w:bCs/>
          <w:sz w:val="20"/>
          <w:szCs w:val="20"/>
        </w:rPr>
        <w:t>Table</w:t>
      </w:r>
      <w:r>
        <w:rPr>
          <w:bCs/>
          <w:sz w:val="20"/>
          <w:szCs w:val="20"/>
        </w:rPr>
        <w:t xml:space="preserve"> </w:t>
      </w:r>
      <w:r w:rsidRPr="00534DF4">
        <w:rPr>
          <w:bCs/>
          <w:sz w:val="20"/>
          <w:szCs w:val="20"/>
        </w:rPr>
        <w:t>6.</w:t>
      </w:r>
      <w:r>
        <w:rPr>
          <w:bCs/>
          <w:sz w:val="20"/>
          <w:szCs w:val="20"/>
        </w:rPr>
        <w:t xml:space="preserve"> </w:t>
      </w:r>
      <w:r w:rsidRPr="00534DF4">
        <w:rPr>
          <w:bCs/>
          <w:sz w:val="20"/>
          <w:szCs w:val="20"/>
        </w:rPr>
        <w:t>Path</w:t>
      </w:r>
      <w:r>
        <w:rPr>
          <w:bCs/>
          <w:sz w:val="20"/>
          <w:szCs w:val="20"/>
        </w:rPr>
        <w:t xml:space="preserve"> </w:t>
      </w:r>
      <w:r w:rsidRPr="00534DF4">
        <w:rPr>
          <w:bCs/>
          <w:sz w:val="20"/>
          <w:szCs w:val="20"/>
        </w:rPr>
        <w:t>analysis</w:t>
      </w:r>
      <w:r>
        <w:rPr>
          <w:bCs/>
          <w:sz w:val="20"/>
          <w:szCs w:val="20"/>
        </w:rPr>
        <w:t xml:space="preserve"> </w:t>
      </w:r>
      <w:r w:rsidRPr="00534DF4">
        <w:rPr>
          <w:bCs/>
          <w:sz w:val="20"/>
          <w:szCs w:val="20"/>
        </w:rPr>
        <w:t>results</w:t>
      </w:r>
      <w:r>
        <w:rPr>
          <w:bCs/>
          <w:sz w:val="20"/>
          <w:szCs w:val="20"/>
        </w:rPr>
        <w:t xml:space="preserve"> </w:t>
      </w:r>
      <w:r w:rsidRPr="00534DF4">
        <w:rPr>
          <w:bCs/>
          <w:sz w:val="20"/>
          <w:szCs w:val="20"/>
        </w:rPr>
        <w:t>for</w:t>
      </w:r>
      <w:r>
        <w:rPr>
          <w:bCs/>
          <w:sz w:val="20"/>
          <w:szCs w:val="20"/>
        </w:rPr>
        <w:t xml:space="preserve"> </w:t>
      </w:r>
      <w:r w:rsidRPr="00534DF4">
        <w:rPr>
          <w:bCs/>
          <w:sz w:val="20"/>
          <w:szCs w:val="20"/>
        </w:rPr>
        <w:t>8</w:t>
      </w:r>
      <w:r>
        <w:rPr>
          <w:bCs/>
          <w:sz w:val="20"/>
          <w:szCs w:val="20"/>
        </w:rPr>
        <w:t xml:space="preserve"> </w:t>
      </w:r>
      <w:r w:rsidRPr="00534DF4">
        <w:rPr>
          <w:bCs/>
          <w:sz w:val="20"/>
          <w:szCs w:val="20"/>
        </w:rPr>
        <w:t>paths</w:t>
      </w:r>
      <w:r>
        <w:rPr>
          <w:bCs/>
          <w:sz w:val="20"/>
          <w:szCs w:val="20"/>
        </w:rPr>
        <w:t xml:space="preserve"> </w:t>
      </w:r>
      <w:r w:rsidRPr="00534DF4">
        <w:rPr>
          <w:bCs/>
          <w:sz w:val="20"/>
          <w:szCs w:val="20"/>
        </w:rPr>
        <w:t>based</w:t>
      </w:r>
      <w:r>
        <w:rPr>
          <w:bCs/>
          <w:sz w:val="20"/>
          <w:szCs w:val="20"/>
        </w:rPr>
        <w:t xml:space="preserve"> </w:t>
      </w:r>
      <w:r w:rsidRPr="00534DF4">
        <w:rPr>
          <w:bCs/>
          <w:sz w:val="20"/>
          <w:szCs w:val="20"/>
        </w:rPr>
        <w:t>on</w:t>
      </w:r>
      <w:r>
        <w:rPr>
          <w:bCs/>
          <w:sz w:val="20"/>
          <w:szCs w:val="20"/>
        </w:rPr>
        <w:t xml:space="preserve"> </w:t>
      </w:r>
      <w:r w:rsidRPr="00534DF4">
        <w:rPr>
          <w:bCs/>
          <w:sz w:val="20"/>
          <w:szCs w:val="20"/>
        </w:rPr>
        <w:t>shapely</w:t>
      </w:r>
      <w:r>
        <w:rPr>
          <w:bCs/>
          <w:sz w:val="20"/>
          <w:szCs w:val="20"/>
        </w:rPr>
        <w:t xml:space="preserve"> </w:t>
      </w:r>
      <w:r w:rsidRPr="00534DF4">
        <w:rPr>
          <w:bCs/>
          <w:sz w:val="20"/>
          <w:szCs w:val="20"/>
        </w:rPr>
        <w:t>values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1E0"/>
      </w:tblPr>
      <w:tblGrid>
        <w:gridCol w:w="1572"/>
        <w:gridCol w:w="532"/>
        <w:gridCol w:w="1110"/>
        <w:gridCol w:w="1110"/>
        <w:gridCol w:w="356"/>
        <w:gridCol w:w="356"/>
        <w:gridCol w:w="1110"/>
        <w:gridCol w:w="1110"/>
        <w:gridCol w:w="1110"/>
        <w:gridCol w:w="1108"/>
      </w:tblGrid>
      <w:tr w:rsidR="00740A49" w:rsidRPr="00531003" w:rsidTr="00531003">
        <w:trPr>
          <w:cantSplit/>
          <w:jc w:val="center"/>
        </w:trPr>
        <w:tc>
          <w:tcPr>
            <w:tcW w:w="1109" w:type="pct"/>
            <w:gridSpan w:val="2"/>
            <w:vMerge w:val="restart"/>
            <w:tcBorders>
              <w:top w:val="nil"/>
              <w:left w:val="nil"/>
              <w:bottom w:val="single" w:sz="4" w:space="0" w:color="auto"/>
              <w:right w:val="nil"/>
            </w:tcBorders>
            <w:shd w:val="clear" w:color="auto" w:fill="FFFFFF"/>
            <w:vAlign w:val="center"/>
          </w:tcPr>
          <w:p w:rsidR="00740A49" w:rsidRPr="00531003" w:rsidRDefault="00740A49" w:rsidP="00531003">
            <w:pPr>
              <w:snapToGrid w:val="0"/>
              <w:jc w:val="both"/>
              <w:rPr>
                <w:rFonts w:eastAsia="宋体"/>
                <w:sz w:val="20"/>
                <w:szCs w:val="20"/>
                <w:lang w:bidi="en-US"/>
              </w:rPr>
            </w:pPr>
          </w:p>
        </w:tc>
        <w:tc>
          <w:tcPr>
            <w:tcW w:w="3891" w:type="pct"/>
            <w:gridSpan w:val="8"/>
            <w:tcBorders>
              <w:top w:val="single" w:sz="4" w:space="0" w:color="auto"/>
              <w:left w:val="nil"/>
              <w:bottom w:val="single" w:sz="4" w:space="0" w:color="auto"/>
              <w:right w:val="single" w:sz="4" w:space="0" w:color="auto"/>
            </w:tcBorders>
            <w:shd w:val="clear" w:color="auto" w:fill="FEE6E2"/>
            <w:vAlign w:val="center"/>
          </w:tcPr>
          <w:p w:rsidR="00740A49" w:rsidRPr="00531003" w:rsidRDefault="00740A49" w:rsidP="00531003">
            <w:pPr>
              <w:snapToGrid w:val="0"/>
              <w:jc w:val="both"/>
              <w:rPr>
                <w:rFonts w:eastAsia="宋体"/>
                <w:b/>
                <w:bCs/>
                <w:i/>
                <w:iCs/>
                <w:sz w:val="20"/>
                <w:szCs w:val="20"/>
                <w:lang w:bidi="en-US"/>
              </w:rPr>
            </w:pPr>
            <w:r w:rsidRPr="00531003">
              <w:rPr>
                <w:rFonts w:eastAsia="宋体"/>
                <w:b/>
                <w:bCs/>
                <w:i/>
                <w:iCs/>
                <w:sz w:val="20"/>
                <w:szCs w:val="20"/>
              </w:rPr>
              <w:t>Player 2</w:t>
            </w:r>
          </w:p>
        </w:tc>
      </w:tr>
      <w:tr w:rsidR="00740A49" w:rsidRPr="00531003" w:rsidTr="00531003">
        <w:trPr>
          <w:cantSplit/>
          <w:jc w:val="center"/>
        </w:trPr>
        <w:tc>
          <w:tcPr>
            <w:tcW w:w="1109" w:type="pct"/>
            <w:gridSpan w:val="2"/>
            <w:vMerge/>
            <w:tcBorders>
              <w:top w:val="nil"/>
              <w:left w:val="nil"/>
              <w:bottom w:val="single" w:sz="4" w:space="0" w:color="auto"/>
              <w:right w:val="nil"/>
            </w:tcBorders>
            <w:shd w:val="clear" w:color="auto" w:fill="FFFFFF"/>
            <w:vAlign w:val="center"/>
          </w:tcPr>
          <w:p w:rsidR="00740A49" w:rsidRPr="00531003" w:rsidRDefault="00740A49" w:rsidP="00531003">
            <w:pPr>
              <w:snapToGrid w:val="0"/>
              <w:jc w:val="both"/>
              <w:rPr>
                <w:rFonts w:eastAsia="宋体"/>
                <w:sz w:val="20"/>
                <w:szCs w:val="20"/>
                <w:lang w:bidi="en-US"/>
              </w:rPr>
            </w:pPr>
          </w:p>
        </w:tc>
        <w:tc>
          <w:tcPr>
            <w:tcW w:w="1548" w:type="pct"/>
            <w:gridSpan w:val="4"/>
            <w:tcBorders>
              <w:top w:val="single" w:sz="4" w:space="0" w:color="auto"/>
              <w:left w:val="nil"/>
              <w:bottom w:val="single" w:sz="4" w:space="0" w:color="auto"/>
              <w:right w:val="single" w:sz="4" w:space="0" w:color="auto"/>
            </w:tcBorders>
            <w:shd w:val="clear" w:color="auto" w:fill="FEE6E2"/>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I</w:t>
            </w:r>
          </w:p>
        </w:tc>
        <w:tc>
          <w:tcPr>
            <w:tcW w:w="2343" w:type="pct"/>
            <w:gridSpan w:val="4"/>
            <w:tcBorders>
              <w:top w:val="single" w:sz="4" w:space="0" w:color="auto"/>
              <w:left w:val="nil"/>
              <w:bottom w:val="single" w:sz="4" w:space="0" w:color="auto"/>
              <w:right w:val="single" w:sz="4" w:space="0" w:color="auto"/>
            </w:tcBorders>
            <w:shd w:val="clear" w:color="auto" w:fill="FEE6E2"/>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II</w:t>
            </w:r>
          </w:p>
        </w:tc>
      </w:tr>
      <w:tr w:rsidR="00740A49" w:rsidRPr="00531003" w:rsidTr="00531003">
        <w:trPr>
          <w:cantSplit/>
          <w:jc w:val="center"/>
        </w:trPr>
        <w:tc>
          <w:tcPr>
            <w:tcW w:w="829" w:type="pct"/>
            <w:vMerge w:val="restart"/>
            <w:tcBorders>
              <w:top w:val="single" w:sz="4" w:space="0" w:color="auto"/>
              <w:left w:val="single" w:sz="4" w:space="0" w:color="auto"/>
              <w:bottom w:val="single" w:sz="4" w:space="0" w:color="auto"/>
              <w:right w:val="nil"/>
            </w:tcBorders>
            <w:shd w:val="clear" w:color="auto" w:fill="F3F3F3"/>
            <w:vAlign w:val="center"/>
          </w:tcPr>
          <w:p w:rsidR="00740A49" w:rsidRPr="00531003" w:rsidRDefault="00740A49" w:rsidP="00531003">
            <w:pPr>
              <w:snapToGrid w:val="0"/>
              <w:jc w:val="both"/>
              <w:rPr>
                <w:rFonts w:eastAsia="宋体"/>
                <w:b/>
                <w:bCs/>
                <w:i/>
                <w:iCs/>
                <w:sz w:val="20"/>
                <w:szCs w:val="20"/>
                <w:lang w:bidi="en-US"/>
              </w:rPr>
            </w:pPr>
            <w:r w:rsidRPr="00531003">
              <w:rPr>
                <w:rFonts w:eastAsia="宋体"/>
                <w:b/>
                <w:bCs/>
                <w:i/>
                <w:iCs/>
                <w:sz w:val="20"/>
                <w:szCs w:val="20"/>
              </w:rPr>
              <w:t>Player 1</w:t>
            </w:r>
          </w:p>
        </w:tc>
        <w:tc>
          <w:tcPr>
            <w:tcW w:w="280" w:type="pct"/>
            <w:vMerge w:val="restart"/>
            <w:tcBorders>
              <w:top w:val="single" w:sz="4" w:space="0" w:color="auto"/>
              <w:left w:val="nil"/>
              <w:bottom w:val="single" w:sz="12" w:space="0" w:color="auto"/>
              <w:right w:val="single" w:sz="4" w:space="0" w:color="auto"/>
            </w:tcBorders>
            <w:shd w:val="clear" w:color="auto" w:fill="F3F3F3"/>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I</w:t>
            </w:r>
          </w:p>
        </w:tc>
        <w:tc>
          <w:tcPr>
            <w:tcW w:w="586" w:type="pct"/>
            <w:tcBorders>
              <w:top w:val="single"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single" w:sz="4" w:space="0" w:color="auto"/>
              <w:bottom w:val="dotted" w:sz="4" w:space="0" w:color="auto"/>
              <w:right w:val="dotted" w:sz="4" w:space="0" w:color="auto"/>
            </w:tcBorders>
            <w:shd w:val="clear" w:color="auto" w:fill="CCFF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0.230</w:t>
            </w:r>
          </w:p>
        </w:tc>
        <w:tc>
          <w:tcPr>
            <w:tcW w:w="586" w:type="pct"/>
            <w:tcBorders>
              <w:top w:val="single" w:sz="4" w:space="0" w:color="auto"/>
              <w:left w:val="dotted" w:sz="4" w:space="0" w:color="auto"/>
              <w:bottom w:val="dotted" w:sz="4" w:space="0" w:color="auto"/>
              <w:right w:val="nil"/>
            </w:tcBorders>
            <w:shd w:val="clear" w:color="auto" w:fill="CCFF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0.209</w:t>
            </w:r>
          </w:p>
        </w:tc>
        <w:tc>
          <w:tcPr>
            <w:tcW w:w="586" w:type="pct"/>
            <w:tcBorders>
              <w:top w:val="single" w:sz="4" w:space="0" w:color="auto"/>
              <w:left w:val="nil"/>
              <w:bottom w:val="dotted" w:sz="4" w:space="0" w:color="auto"/>
              <w:right w:val="dotted" w:sz="4" w:space="0" w:color="auto"/>
            </w:tcBorders>
            <w:shd w:val="clear" w:color="auto" w:fill="FFFF9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0.279</w:t>
            </w:r>
          </w:p>
        </w:tc>
        <w:tc>
          <w:tcPr>
            <w:tcW w:w="586" w:type="pct"/>
            <w:tcBorders>
              <w:top w:val="single" w:sz="4" w:space="0" w:color="auto"/>
              <w:left w:val="dotted" w:sz="4" w:space="0" w:color="auto"/>
              <w:bottom w:val="dotted" w:sz="4" w:space="0" w:color="auto"/>
              <w:right w:val="single" w:sz="4" w:space="0" w:color="auto"/>
            </w:tcBorders>
            <w:shd w:val="clear" w:color="auto" w:fill="FFFF9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0.196</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4"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4" w:space="0" w:color="auto"/>
              <w:right w:val="dotted" w:sz="4" w:space="0" w:color="auto"/>
            </w:tcBorders>
            <w:shd w:val="clear" w:color="auto" w:fill="CCFF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0.283</w:t>
            </w:r>
          </w:p>
        </w:tc>
        <w:tc>
          <w:tcPr>
            <w:tcW w:w="586" w:type="pct"/>
            <w:tcBorders>
              <w:top w:val="dotted" w:sz="4" w:space="0" w:color="auto"/>
              <w:left w:val="dotted" w:sz="4" w:space="0" w:color="auto"/>
              <w:bottom w:val="single" w:sz="4" w:space="0" w:color="auto"/>
              <w:right w:val="nil"/>
            </w:tcBorders>
            <w:shd w:val="clear" w:color="auto" w:fill="CCFF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0.278</w:t>
            </w:r>
          </w:p>
        </w:tc>
        <w:tc>
          <w:tcPr>
            <w:tcW w:w="586" w:type="pct"/>
            <w:tcBorders>
              <w:top w:val="dotted" w:sz="4" w:space="0" w:color="auto"/>
              <w:left w:val="nil"/>
              <w:bottom w:val="single" w:sz="4" w:space="0" w:color="auto"/>
              <w:right w:val="dotted" w:sz="4" w:space="0" w:color="auto"/>
            </w:tcBorders>
            <w:shd w:val="clear" w:color="auto" w:fill="FFFF9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0.275</w:t>
            </w:r>
          </w:p>
        </w:tc>
        <w:tc>
          <w:tcPr>
            <w:tcW w:w="586" w:type="pct"/>
            <w:tcBorders>
              <w:top w:val="dotted" w:sz="4" w:space="0" w:color="auto"/>
              <w:left w:val="dotted" w:sz="4" w:space="0" w:color="auto"/>
              <w:bottom w:val="single" w:sz="4" w:space="0" w:color="auto"/>
              <w:right w:val="single" w:sz="4" w:space="0" w:color="auto"/>
            </w:tcBorders>
            <w:shd w:val="clear" w:color="auto" w:fill="FFFF9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0.250</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4"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dotted" w:sz="4" w:space="0" w:color="auto"/>
              <w:right w:val="dotted" w:sz="4" w:space="0" w:color="auto"/>
            </w:tcBorders>
            <w:shd w:val="clear" w:color="auto" w:fill="FBE8C1"/>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0.179</w:t>
            </w:r>
          </w:p>
        </w:tc>
        <w:tc>
          <w:tcPr>
            <w:tcW w:w="586" w:type="pct"/>
            <w:tcBorders>
              <w:top w:val="dotted" w:sz="4" w:space="0" w:color="auto"/>
              <w:left w:val="dotted" w:sz="4" w:space="0" w:color="auto"/>
              <w:bottom w:val="dotted" w:sz="4" w:space="0" w:color="auto"/>
              <w:right w:val="nil"/>
            </w:tcBorders>
            <w:shd w:val="clear" w:color="auto" w:fill="FBE8C1"/>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0.271</w:t>
            </w:r>
          </w:p>
        </w:tc>
        <w:tc>
          <w:tcPr>
            <w:tcW w:w="188" w:type="pct"/>
            <w:tcBorders>
              <w:top w:val="dotted"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4"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single" w:sz="4" w:space="0" w:color="auto"/>
              <w:right w:val="dotted" w:sz="4" w:space="0" w:color="auto"/>
            </w:tcBorders>
            <w:shd w:val="clear" w:color="auto" w:fill="FBE8C1"/>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0.286</w:t>
            </w:r>
          </w:p>
        </w:tc>
        <w:tc>
          <w:tcPr>
            <w:tcW w:w="586" w:type="pct"/>
            <w:tcBorders>
              <w:top w:val="dotted" w:sz="4" w:space="0" w:color="auto"/>
              <w:left w:val="dotted" w:sz="4" w:space="0" w:color="auto"/>
              <w:bottom w:val="single" w:sz="4" w:space="0" w:color="auto"/>
              <w:right w:val="nil"/>
            </w:tcBorders>
            <w:shd w:val="clear" w:color="auto" w:fill="FBE8C1"/>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0.264</w:t>
            </w:r>
          </w:p>
        </w:tc>
        <w:tc>
          <w:tcPr>
            <w:tcW w:w="188"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4"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single"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single" w:sz="4" w:space="0" w:color="auto"/>
              <w:bottom w:val="dotted" w:sz="4" w:space="0" w:color="auto"/>
              <w:right w:val="dotted" w:sz="4" w:space="0" w:color="auto"/>
            </w:tcBorders>
            <w:shd w:val="clear" w:color="auto" w:fill="F1E3E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0.223</w:t>
            </w:r>
          </w:p>
        </w:tc>
        <w:tc>
          <w:tcPr>
            <w:tcW w:w="586" w:type="pct"/>
            <w:tcBorders>
              <w:top w:val="single" w:sz="4" w:space="0" w:color="auto"/>
              <w:left w:val="dotted" w:sz="4" w:space="0" w:color="auto"/>
              <w:bottom w:val="dotted" w:sz="4" w:space="0" w:color="auto"/>
              <w:right w:val="nil"/>
            </w:tcBorders>
            <w:shd w:val="clear" w:color="auto" w:fill="F1E3E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0.231</w:t>
            </w:r>
          </w:p>
        </w:tc>
        <w:tc>
          <w:tcPr>
            <w:tcW w:w="586"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4"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single" w:sz="12"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12"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nil"/>
              <w:bottom w:val="single" w:sz="12"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12" w:space="0" w:color="auto"/>
              <w:right w:val="dotted" w:sz="4" w:space="0" w:color="auto"/>
            </w:tcBorders>
            <w:shd w:val="clear" w:color="auto" w:fill="F1E3E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0.293</w:t>
            </w:r>
          </w:p>
        </w:tc>
        <w:tc>
          <w:tcPr>
            <w:tcW w:w="586" w:type="pct"/>
            <w:tcBorders>
              <w:top w:val="dotted" w:sz="4" w:space="0" w:color="auto"/>
              <w:left w:val="dotted" w:sz="4" w:space="0" w:color="auto"/>
              <w:bottom w:val="single" w:sz="12" w:space="0" w:color="auto"/>
              <w:right w:val="nil"/>
            </w:tcBorders>
            <w:shd w:val="clear" w:color="auto" w:fill="F1E3E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0.254</w:t>
            </w:r>
          </w:p>
        </w:tc>
        <w:tc>
          <w:tcPr>
            <w:tcW w:w="586" w:type="pct"/>
            <w:tcBorders>
              <w:top w:val="dotted" w:sz="4" w:space="0" w:color="auto"/>
              <w:left w:val="nil"/>
              <w:bottom w:val="single" w:sz="12"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val="restart"/>
            <w:tcBorders>
              <w:top w:val="single" w:sz="12" w:space="0" w:color="auto"/>
              <w:left w:val="nil"/>
              <w:bottom w:val="single" w:sz="12" w:space="0" w:color="auto"/>
              <w:right w:val="single" w:sz="4" w:space="0" w:color="auto"/>
            </w:tcBorders>
            <w:shd w:val="clear" w:color="auto" w:fill="F3F3F3"/>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II</w:t>
            </w:r>
          </w:p>
        </w:tc>
        <w:tc>
          <w:tcPr>
            <w:tcW w:w="586" w:type="pct"/>
            <w:tcBorders>
              <w:top w:val="dotted"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12" w:space="0" w:color="auto"/>
              <w:left w:val="single" w:sz="4" w:space="0" w:color="auto"/>
              <w:bottom w:val="dotted" w:sz="4" w:space="0" w:color="auto"/>
              <w:right w:val="dotted" w:sz="4" w:space="0" w:color="auto"/>
            </w:tcBorders>
            <w:shd w:val="clear" w:color="auto" w:fill="F3F3F3"/>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0.212</w:t>
            </w:r>
          </w:p>
        </w:tc>
        <w:tc>
          <w:tcPr>
            <w:tcW w:w="586" w:type="pct"/>
            <w:tcBorders>
              <w:top w:val="single" w:sz="12" w:space="0" w:color="auto"/>
              <w:left w:val="dotted" w:sz="4" w:space="0" w:color="auto"/>
              <w:bottom w:val="dotted" w:sz="4" w:space="0" w:color="auto"/>
              <w:right w:val="nil"/>
            </w:tcBorders>
            <w:shd w:val="clear" w:color="auto" w:fill="F3F3F3"/>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0.186</w:t>
            </w:r>
          </w:p>
        </w:tc>
        <w:tc>
          <w:tcPr>
            <w:tcW w:w="586" w:type="pct"/>
            <w:tcBorders>
              <w:top w:val="single" w:sz="12" w:space="0" w:color="auto"/>
              <w:left w:val="nil"/>
              <w:bottom w:val="dotted" w:sz="4" w:space="0" w:color="auto"/>
              <w:right w:val="dotted" w:sz="4" w:space="0" w:color="auto"/>
            </w:tcBorders>
            <w:shd w:val="clear" w:color="auto" w:fill="FFCC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0.225</w:t>
            </w:r>
          </w:p>
        </w:tc>
        <w:tc>
          <w:tcPr>
            <w:tcW w:w="586" w:type="pct"/>
            <w:tcBorders>
              <w:top w:val="single" w:sz="12" w:space="0" w:color="auto"/>
              <w:left w:val="dotted" w:sz="4" w:space="0" w:color="auto"/>
              <w:bottom w:val="dotted" w:sz="4" w:space="0" w:color="auto"/>
              <w:right w:val="single" w:sz="4" w:space="0" w:color="auto"/>
            </w:tcBorders>
            <w:shd w:val="clear" w:color="auto" w:fill="FFCC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0.185</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12"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4" w:space="0" w:color="auto"/>
              <w:right w:val="dotted" w:sz="4" w:space="0" w:color="auto"/>
            </w:tcBorders>
            <w:shd w:val="clear" w:color="auto" w:fill="F3F3F3"/>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0.339</w:t>
            </w:r>
          </w:p>
        </w:tc>
        <w:tc>
          <w:tcPr>
            <w:tcW w:w="586" w:type="pct"/>
            <w:tcBorders>
              <w:top w:val="dotted" w:sz="4" w:space="0" w:color="auto"/>
              <w:left w:val="dotted" w:sz="4" w:space="0" w:color="auto"/>
              <w:bottom w:val="single" w:sz="4" w:space="0" w:color="auto"/>
              <w:right w:val="nil"/>
            </w:tcBorders>
            <w:shd w:val="clear" w:color="auto" w:fill="F3F3F3"/>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0.264</w:t>
            </w:r>
          </w:p>
        </w:tc>
        <w:tc>
          <w:tcPr>
            <w:tcW w:w="586" w:type="pct"/>
            <w:tcBorders>
              <w:top w:val="dotted" w:sz="4" w:space="0" w:color="auto"/>
              <w:left w:val="nil"/>
              <w:bottom w:val="single" w:sz="4" w:space="0" w:color="auto"/>
              <w:right w:val="dotted" w:sz="4" w:space="0" w:color="auto"/>
            </w:tcBorders>
            <w:shd w:val="clear" w:color="auto" w:fill="FFCC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0.322</w:t>
            </w:r>
          </w:p>
        </w:tc>
        <w:tc>
          <w:tcPr>
            <w:tcW w:w="586" w:type="pct"/>
            <w:tcBorders>
              <w:top w:val="dotted" w:sz="4" w:space="0" w:color="auto"/>
              <w:left w:val="dotted" w:sz="4" w:space="0" w:color="auto"/>
              <w:bottom w:val="single" w:sz="4" w:space="0" w:color="auto"/>
              <w:right w:val="single" w:sz="4" w:space="0" w:color="auto"/>
            </w:tcBorders>
            <w:shd w:val="clear" w:color="auto" w:fill="FFCCCC"/>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0.238</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12"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single" w:sz="4" w:space="0" w:color="auto"/>
              <w:left w:val="single" w:sz="4" w:space="0" w:color="auto"/>
              <w:bottom w:val="dotted" w:sz="4" w:space="0" w:color="auto"/>
              <w:right w:val="dotted" w:sz="4" w:space="0" w:color="auto"/>
            </w:tcBorders>
            <w:shd w:val="clear" w:color="auto" w:fill="FBE8D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0.167</w:t>
            </w:r>
          </w:p>
        </w:tc>
        <w:tc>
          <w:tcPr>
            <w:tcW w:w="586" w:type="pct"/>
            <w:tcBorders>
              <w:top w:val="single" w:sz="4" w:space="0" w:color="auto"/>
              <w:left w:val="dotted" w:sz="4" w:space="0" w:color="auto"/>
              <w:bottom w:val="dotted" w:sz="4" w:space="0" w:color="auto"/>
              <w:right w:val="nil"/>
            </w:tcBorders>
            <w:shd w:val="clear" w:color="auto" w:fill="FBE8D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0.266</w:t>
            </w:r>
          </w:p>
        </w:tc>
        <w:tc>
          <w:tcPr>
            <w:tcW w:w="188"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12"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single" w:sz="4" w:space="0" w:color="auto"/>
              <w:right w:val="dotted" w:sz="4" w:space="0" w:color="auto"/>
            </w:tcBorders>
            <w:shd w:val="clear" w:color="auto" w:fill="FBE8D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0.311</w:t>
            </w:r>
          </w:p>
        </w:tc>
        <w:tc>
          <w:tcPr>
            <w:tcW w:w="586" w:type="pct"/>
            <w:tcBorders>
              <w:top w:val="dotted" w:sz="4" w:space="0" w:color="auto"/>
              <w:left w:val="dotted" w:sz="4" w:space="0" w:color="auto"/>
              <w:bottom w:val="single" w:sz="4" w:space="0" w:color="auto"/>
              <w:right w:val="nil"/>
            </w:tcBorders>
            <w:shd w:val="clear" w:color="auto" w:fill="FBE8D9"/>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0.257</w:t>
            </w:r>
          </w:p>
        </w:tc>
        <w:tc>
          <w:tcPr>
            <w:tcW w:w="188"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12"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single" w:sz="4" w:space="0" w:color="auto"/>
              <w:left w:val="single" w:sz="4" w:space="0" w:color="auto"/>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single" w:sz="4" w:space="0" w:color="auto"/>
              <w:bottom w:val="dotted" w:sz="4" w:space="0" w:color="auto"/>
              <w:right w:val="dotted" w:sz="4" w:space="0" w:color="auto"/>
            </w:tcBorders>
            <w:shd w:val="clear" w:color="auto" w:fill="CAD6C8"/>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w:t>
            </w:r>
          </w:p>
        </w:tc>
        <w:tc>
          <w:tcPr>
            <w:tcW w:w="586" w:type="pct"/>
            <w:tcBorders>
              <w:top w:val="single" w:sz="4" w:space="0" w:color="auto"/>
              <w:left w:val="dotted" w:sz="4" w:space="0" w:color="auto"/>
              <w:bottom w:val="dotted" w:sz="4" w:space="0" w:color="auto"/>
              <w:right w:val="nil"/>
            </w:tcBorders>
            <w:shd w:val="clear" w:color="auto" w:fill="CAD6C8"/>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0.192</w:t>
            </w:r>
          </w:p>
        </w:tc>
        <w:tc>
          <w:tcPr>
            <w:tcW w:w="586" w:type="pct"/>
            <w:tcBorders>
              <w:top w:val="single" w:sz="4" w:space="0" w:color="auto"/>
              <w:left w:val="nil"/>
              <w:bottom w:val="dotted"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single" w:sz="4" w:space="0" w:color="auto"/>
              <w:left w:val="dotted" w:sz="4" w:space="0" w:color="auto"/>
              <w:bottom w:val="dotted"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r w:rsidR="00740A49" w:rsidRPr="00531003" w:rsidTr="00531003">
        <w:trPr>
          <w:cantSplit/>
          <w:jc w:val="center"/>
        </w:trPr>
        <w:tc>
          <w:tcPr>
            <w:tcW w:w="829" w:type="pct"/>
            <w:vMerge/>
            <w:tcBorders>
              <w:top w:val="single" w:sz="4" w:space="0" w:color="auto"/>
              <w:left w:val="single"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i/>
                <w:iCs/>
                <w:sz w:val="20"/>
                <w:szCs w:val="20"/>
                <w:lang w:bidi="en-US"/>
              </w:rPr>
            </w:pPr>
          </w:p>
        </w:tc>
        <w:tc>
          <w:tcPr>
            <w:tcW w:w="280" w:type="pct"/>
            <w:vMerge/>
            <w:tcBorders>
              <w:top w:val="single" w:sz="12" w:space="0" w:color="auto"/>
              <w:left w:val="nil"/>
              <w:bottom w:val="single" w:sz="12"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p>
        </w:tc>
        <w:tc>
          <w:tcPr>
            <w:tcW w:w="586" w:type="pct"/>
            <w:tcBorders>
              <w:top w:val="dotted" w:sz="4" w:space="0" w:color="auto"/>
              <w:left w:val="single" w:sz="4" w:space="0" w:color="auto"/>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nil"/>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188"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single" w:sz="4" w:space="0" w:color="auto"/>
              <w:bottom w:val="single" w:sz="4" w:space="0" w:color="auto"/>
              <w:right w:val="dotted" w:sz="4" w:space="0" w:color="auto"/>
            </w:tcBorders>
            <w:shd w:val="clear" w:color="auto" w:fill="CAD6C8"/>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0.336</w:t>
            </w:r>
          </w:p>
        </w:tc>
        <w:tc>
          <w:tcPr>
            <w:tcW w:w="586" w:type="pct"/>
            <w:tcBorders>
              <w:top w:val="dotted" w:sz="4" w:space="0" w:color="auto"/>
              <w:left w:val="dotted" w:sz="4" w:space="0" w:color="auto"/>
              <w:bottom w:val="single" w:sz="4" w:space="0" w:color="auto"/>
              <w:right w:val="nil"/>
            </w:tcBorders>
            <w:shd w:val="clear" w:color="auto" w:fill="CAD6C8"/>
            <w:vAlign w:val="center"/>
          </w:tcPr>
          <w:p w:rsidR="00740A49" w:rsidRPr="00531003" w:rsidRDefault="00740A49" w:rsidP="00531003">
            <w:pPr>
              <w:snapToGrid w:val="0"/>
              <w:jc w:val="both"/>
              <w:rPr>
                <w:rFonts w:eastAsia="宋体"/>
                <w:sz w:val="20"/>
                <w:szCs w:val="20"/>
                <w:lang w:bidi="en-US"/>
              </w:rPr>
            </w:pPr>
            <w:r w:rsidRPr="00531003">
              <w:rPr>
                <w:rFonts w:eastAsia="宋体"/>
                <w:sz w:val="20"/>
                <w:szCs w:val="20"/>
              </w:rPr>
              <w:t>0.268</w:t>
            </w:r>
          </w:p>
        </w:tc>
        <w:tc>
          <w:tcPr>
            <w:tcW w:w="586" w:type="pct"/>
            <w:tcBorders>
              <w:top w:val="dotted" w:sz="4" w:space="0" w:color="auto"/>
              <w:left w:val="nil"/>
              <w:bottom w:val="single" w:sz="4" w:space="0" w:color="auto"/>
              <w:right w:val="dotted"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c>
          <w:tcPr>
            <w:tcW w:w="586" w:type="pct"/>
            <w:tcBorders>
              <w:top w:val="dotted" w:sz="4" w:space="0" w:color="auto"/>
              <w:left w:val="dotted" w:sz="4" w:space="0" w:color="auto"/>
              <w:bottom w:val="single" w:sz="4" w:space="0" w:color="auto"/>
              <w:right w:val="single" w:sz="4" w:space="0" w:color="auto"/>
            </w:tcBorders>
            <w:shd w:val="clear" w:color="auto" w:fill="FFFFFF"/>
            <w:vAlign w:val="center"/>
          </w:tcPr>
          <w:p w:rsidR="00740A49" w:rsidRPr="00531003" w:rsidRDefault="00740A49" w:rsidP="00531003">
            <w:pPr>
              <w:snapToGrid w:val="0"/>
              <w:jc w:val="both"/>
              <w:rPr>
                <w:rFonts w:eastAsia="宋体"/>
                <w:b/>
                <w:bCs/>
                <w:sz w:val="20"/>
                <w:szCs w:val="20"/>
                <w:lang w:bidi="en-US"/>
              </w:rPr>
            </w:pPr>
            <w:r w:rsidRPr="00531003">
              <w:rPr>
                <w:rFonts w:eastAsia="宋体"/>
                <w:b/>
                <w:bCs/>
                <w:sz w:val="20"/>
                <w:szCs w:val="20"/>
              </w:rPr>
              <w:t>-</w:t>
            </w:r>
          </w:p>
        </w:tc>
      </w:tr>
    </w:tbl>
    <w:p w:rsidR="00740A49" w:rsidRPr="00534DF4" w:rsidRDefault="00740A49" w:rsidP="00740A49">
      <w:pPr>
        <w:tabs>
          <w:tab w:val="left" w:pos="1635"/>
        </w:tabs>
        <w:snapToGrid w:val="0"/>
        <w:ind w:left="425" w:hanging="425"/>
        <w:jc w:val="both"/>
        <w:rPr>
          <w:sz w:val="20"/>
          <w:szCs w:val="20"/>
          <w:lang w:bidi="en-US"/>
        </w:rPr>
      </w:pPr>
    </w:p>
    <w:p w:rsidR="00740A49" w:rsidRPr="00534DF4" w:rsidRDefault="00740A49" w:rsidP="00740A49">
      <w:pPr>
        <w:autoSpaceDE w:val="0"/>
        <w:autoSpaceDN w:val="0"/>
        <w:adjustRightInd w:val="0"/>
        <w:snapToGrid w:val="0"/>
        <w:jc w:val="center"/>
        <w:rPr>
          <w:sz w:val="20"/>
          <w:szCs w:val="20"/>
        </w:rPr>
      </w:pPr>
      <w:r w:rsidRPr="00534DF4">
        <w:rPr>
          <w:bCs/>
          <w:sz w:val="20"/>
          <w:szCs w:val="20"/>
        </w:rPr>
        <w:t>Table</w:t>
      </w:r>
      <w:r>
        <w:rPr>
          <w:bCs/>
          <w:sz w:val="20"/>
          <w:szCs w:val="20"/>
        </w:rPr>
        <w:t xml:space="preserve"> </w:t>
      </w:r>
      <w:r w:rsidRPr="00534DF4">
        <w:rPr>
          <w:bCs/>
          <w:sz w:val="20"/>
          <w:szCs w:val="20"/>
        </w:rPr>
        <w:t>7.</w:t>
      </w:r>
      <w:r>
        <w:rPr>
          <w:bCs/>
          <w:sz w:val="20"/>
          <w:szCs w:val="20"/>
        </w:rPr>
        <w:t xml:space="preserve"> </w:t>
      </w:r>
      <w:r w:rsidRPr="00534DF4">
        <w:rPr>
          <w:bCs/>
          <w:sz w:val="20"/>
          <w:szCs w:val="20"/>
        </w:rPr>
        <w:t>Ranking</w:t>
      </w:r>
      <w:r>
        <w:rPr>
          <w:bCs/>
          <w:sz w:val="20"/>
          <w:szCs w:val="20"/>
        </w:rPr>
        <w:t xml:space="preserve"> </w:t>
      </w:r>
      <w:r w:rsidRPr="00534DF4">
        <w:rPr>
          <w:bCs/>
          <w:sz w:val="20"/>
          <w:szCs w:val="20"/>
        </w:rPr>
        <w:t>of</w:t>
      </w:r>
      <w:r>
        <w:rPr>
          <w:bCs/>
          <w:sz w:val="20"/>
          <w:szCs w:val="20"/>
        </w:rPr>
        <w:t xml:space="preserve"> </w:t>
      </w:r>
      <w:r w:rsidRPr="00534DF4">
        <w:rPr>
          <w:bCs/>
          <w:sz w:val="20"/>
          <w:szCs w:val="20"/>
        </w:rPr>
        <w:t>model</w:t>
      </w:r>
      <w:r>
        <w:rPr>
          <w:bCs/>
          <w:sz w:val="20"/>
          <w:szCs w:val="20"/>
        </w:rPr>
        <w:t xml:space="preserve"> </w:t>
      </w:r>
      <w:r w:rsidRPr="00534DF4">
        <w:rPr>
          <w:bCs/>
          <w:sz w:val="20"/>
          <w:szCs w:val="20"/>
        </w:rPr>
        <w:t>paths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56"/>
        <w:gridCol w:w="3441"/>
        <w:gridCol w:w="1177"/>
      </w:tblGrid>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shd w:val="clear" w:color="auto" w:fill="CCFFCC"/>
            <w:vAlign w:val="center"/>
          </w:tcPr>
          <w:p w:rsidR="00740A49" w:rsidRPr="00534DF4" w:rsidRDefault="00740A49" w:rsidP="00265740">
            <w:pPr>
              <w:autoSpaceDE w:val="0"/>
              <w:autoSpaceDN w:val="0"/>
              <w:adjustRightInd w:val="0"/>
              <w:snapToGrid w:val="0"/>
              <w:jc w:val="both"/>
              <w:rPr>
                <w:b/>
                <w:bCs/>
                <w:sz w:val="20"/>
                <w:szCs w:val="20"/>
                <w:lang w:val="en-GB" w:bidi="en-US"/>
              </w:rPr>
            </w:pPr>
            <w:r w:rsidRPr="00534DF4">
              <w:rPr>
                <w:b/>
                <w:bCs/>
                <w:sz w:val="20"/>
                <w:szCs w:val="20"/>
                <w:lang w:val="en-GB"/>
              </w:rPr>
              <w:t>Path</w:t>
            </w:r>
          </w:p>
        </w:tc>
        <w:tc>
          <w:tcPr>
            <w:tcW w:w="1816" w:type="pct"/>
            <w:tcBorders>
              <w:top w:val="single" w:sz="4" w:space="0" w:color="auto"/>
              <w:left w:val="single" w:sz="4" w:space="0" w:color="auto"/>
              <w:bottom w:val="single" w:sz="4" w:space="0" w:color="auto"/>
              <w:right w:val="single" w:sz="4" w:space="0" w:color="auto"/>
            </w:tcBorders>
            <w:shd w:val="clear" w:color="auto" w:fill="CCFFCC"/>
            <w:vAlign w:val="center"/>
          </w:tcPr>
          <w:p w:rsidR="00740A49" w:rsidRPr="00534DF4" w:rsidRDefault="00740A49" w:rsidP="00265740">
            <w:pPr>
              <w:autoSpaceDE w:val="0"/>
              <w:autoSpaceDN w:val="0"/>
              <w:adjustRightInd w:val="0"/>
              <w:snapToGrid w:val="0"/>
              <w:jc w:val="both"/>
              <w:rPr>
                <w:b/>
                <w:bCs/>
                <w:sz w:val="20"/>
                <w:szCs w:val="20"/>
                <w:lang w:val="en-GB" w:bidi="en-US"/>
              </w:rPr>
            </w:pPr>
            <w:r w:rsidRPr="00534DF4">
              <w:rPr>
                <w:b/>
                <w:bCs/>
                <w:sz w:val="20"/>
                <w:szCs w:val="20"/>
                <w:lang w:val="en-GB"/>
              </w:rPr>
              <w:t>Weighted Average</w:t>
            </w:r>
          </w:p>
        </w:tc>
        <w:tc>
          <w:tcPr>
            <w:tcW w:w="622" w:type="pct"/>
            <w:tcBorders>
              <w:top w:val="single" w:sz="4" w:space="0" w:color="auto"/>
              <w:left w:val="single" w:sz="4" w:space="0" w:color="auto"/>
              <w:bottom w:val="single" w:sz="4" w:space="0" w:color="auto"/>
              <w:right w:val="single" w:sz="4" w:space="0" w:color="auto"/>
            </w:tcBorders>
            <w:shd w:val="clear" w:color="auto" w:fill="CCFFCC"/>
            <w:vAlign w:val="center"/>
          </w:tcPr>
          <w:p w:rsidR="00740A49" w:rsidRPr="00534DF4" w:rsidRDefault="00740A49" w:rsidP="00265740">
            <w:pPr>
              <w:autoSpaceDE w:val="0"/>
              <w:autoSpaceDN w:val="0"/>
              <w:adjustRightInd w:val="0"/>
              <w:snapToGrid w:val="0"/>
              <w:jc w:val="both"/>
              <w:rPr>
                <w:b/>
                <w:bCs/>
                <w:sz w:val="20"/>
                <w:szCs w:val="20"/>
                <w:lang w:val="en-GB" w:bidi="en-US"/>
              </w:rPr>
            </w:pPr>
            <w:r w:rsidRPr="00534DF4">
              <w:rPr>
                <w:b/>
                <w:bCs/>
                <w:sz w:val="20"/>
                <w:szCs w:val="20"/>
                <w:lang w:val="en-GB"/>
              </w:rPr>
              <w:t>Rank</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2" type="#_x0000_t75" style="width:97.65pt;height:12.5pt">
                  <v:imagedata r:id="rId150"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0.25587</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5</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3" type="#_x0000_t75" style="width:97.05pt;height:12.5pt">
                  <v:imagedata r:id="rId166"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0.25525</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6</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4" type="#_x0000_t75" style="width:107.05pt;height:12.5pt">
                  <v:imagedata r:id="rId179"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0.25654</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4</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5" type="#_x0000_t75" style="width:107.05pt;height:15.05pt">
                  <v:imagedata r:id="rId188"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0.25404</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8</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6" type="#_x0000_t75" style="width:108.95pt;height:12.5pt">
                  <v:imagedata r:id="rId197"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0.26232</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2</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7" type="#_x0000_t75" style="width:113.95pt;height:15.05pt">
                  <v:imagedata r:id="rId206"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0.2588</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3</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8" type="#_x0000_t75" style="width:113.95pt;height:15.05pt">
                  <v:imagedata r:id="rId213"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0.26372</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1</w:t>
            </w:r>
          </w:p>
        </w:tc>
      </w:tr>
      <w:tr w:rsidR="00740A49" w:rsidRPr="00534DF4" w:rsidTr="00265740">
        <w:trPr>
          <w:jc w:val="center"/>
        </w:trPr>
        <w:tc>
          <w:tcPr>
            <w:tcW w:w="2563" w:type="pct"/>
            <w:tcBorders>
              <w:top w:val="single" w:sz="4" w:space="0" w:color="auto"/>
              <w:left w:val="single" w:sz="4" w:space="0" w:color="auto"/>
              <w:bottom w:val="single" w:sz="4" w:space="0" w:color="auto"/>
              <w:right w:val="single" w:sz="4" w:space="0" w:color="auto"/>
            </w:tcBorders>
            <w:vAlign w:val="center"/>
          </w:tcPr>
          <w:p w:rsidR="00740A49" w:rsidRPr="00534DF4" w:rsidRDefault="008C770D" w:rsidP="00265740">
            <w:pPr>
              <w:snapToGrid w:val="0"/>
              <w:jc w:val="both"/>
              <w:rPr>
                <w:sz w:val="20"/>
                <w:szCs w:val="20"/>
                <w:lang w:bidi="en-US"/>
              </w:rPr>
            </w:pPr>
            <w:r w:rsidRPr="008C770D">
              <w:rPr>
                <w:sz w:val="20"/>
                <w:szCs w:val="20"/>
                <w:lang w:bidi="en-US"/>
              </w:rPr>
              <w:pict>
                <v:shape id="_x0000_i1259" type="#_x0000_t75" style="width:108.95pt;height:12.5pt">
                  <v:imagedata r:id="rId218" o:title=""/>
                </v:shape>
              </w:pict>
            </w:r>
          </w:p>
        </w:tc>
        <w:tc>
          <w:tcPr>
            <w:tcW w:w="1816"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0.25407</w:t>
            </w:r>
          </w:p>
        </w:tc>
        <w:tc>
          <w:tcPr>
            <w:tcW w:w="622" w:type="pct"/>
            <w:tcBorders>
              <w:top w:val="single" w:sz="4" w:space="0" w:color="auto"/>
              <w:left w:val="single" w:sz="4" w:space="0" w:color="auto"/>
              <w:bottom w:val="single" w:sz="4" w:space="0" w:color="auto"/>
              <w:right w:val="single" w:sz="4" w:space="0" w:color="auto"/>
            </w:tcBorders>
            <w:vAlign w:val="center"/>
          </w:tcPr>
          <w:p w:rsidR="00740A49" w:rsidRPr="00534DF4" w:rsidRDefault="00740A49" w:rsidP="00265740">
            <w:pPr>
              <w:snapToGrid w:val="0"/>
              <w:jc w:val="both"/>
              <w:rPr>
                <w:sz w:val="20"/>
                <w:szCs w:val="20"/>
                <w:lang w:bidi="en-US"/>
              </w:rPr>
            </w:pPr>
            <w:r w:rsidRPr="00534DF4">
              <w:rPr>
                <w:sz w:val="20"/>
                <w:szCs w:val="20"/>
              </w:rPr>
              <w:t>7</w:t>
            </w:r>
          </w:p>
        </w:tc>
      </w:tr>
    </w:tbl>
    <w:p w:rsidR="00740A49" w:rsidRDefault="00740A49" w:rsidP="00740A49">
      <w:pPr>
        <w:autoSpaceDE w:val="0"/>
        <w:autoSpaceDN w:val="0"/>
        <w:adjustRightInd w:val="0"/>
        <w:snapToGrid w:val="0"/>
        <w:ind w:firstLine="425"/>
        <w:jc w:val="both"/>
        <w:rPr>
          <w:rFonts w:eastAsiaTheme="minorEastAsia"/>
          <w:sz w:val="20"/>
          <w:szCs w:val="20"/>
          <w:lang w:val="en-GB" w:eastAsia="zh-CN"/>
        </w:rPr>
      </w:pPr>
    </w:p>
    <w:p w:rsidR="00740A49" w:rsidRDefault="00740A49" w:rsidP="00740A49">
      <w:pPr>
        <w:autoSpaceDE w:val="0"/>
        <w:autoSpaceDN w:val="0"/>
        <w:adjustRightInd w:val="0"/>
        <w:snapToGrid w:val="0"/>
        <w:ind w:firstLine="425"/>
        <w:jc w:val="both"/>
        <w:rPr>
          <w:rFonts w:eastAsiaTheme="minorEastAsia"/>
          <w:sz w:val="20"/>
          <w:szCs w:val="20"/>
          <w:lang w:val="en-GB" w:eastAsia="zh-CN"/>
        </w:rPr>
        <w:sectPr w:rsidR="00740A49" w:rsidSect="00740A49">
          <w:footnotePr>
            <w:numRestart w:val="eachPage"/>
          </w:footnotePr>
          <w:type w:val="continuous"/>
          <w:pgSz w:w="12240" w:h="15840" w:code="1"/>
          <w:pgMar w:top="1440" w:right="1440" w:bottom="1440" w:left="1440" w:header="720" w:footer="720" w:gutter="0"/>
          <w:cols w:space="600"/>
          <w:docGrid w:linePitch="360"/>
        </w:sectPr>
      </w:pPr>
    </w:p>
    <w:p w:rsidR="00C61B9E" w:rsidRPr="00534DF4" w:rsidRDefault="00C61B9E" w:rsidP="00740A49">
      <w:pPr>
        <w:pStyle w:val="Footer"/>
        <w:snapToGrid w:val="0"/>
        <w:jc w:val="both"/>
        <w:rPr>
          <w:b/>
          <w:sz w:val="20"/>
          <w:szCs w:val="20"/>
        </w:rPr>
      </w:pPr>
      <w:r w:rsidRPr="00534DF4">
        <w:rPr>
          <w:b/>
          <w:sz w:val="20"/>
          <w:szCs w:val="20"/>
        </w:rPr>
        <w:lastRenderedPageBreak/>
        <w:t>Corresponding author:</w:t>
      </w:r>
    </w:p>
    <w:p w:rsidR="00C61B9E" w:rsidRPr="00534DF4" w:rsidRDefault="00C61B9E" w:rsidP="00740A49">
      <w:pPr>
        <w:pStyle w:val="Footer"/>
        <w:snapToGrid w:val="0"/>
        <w:jc w:val="both"/>
        <w:rPr>
          <w:rFonts w:eastAsia="2  Nazanin"/>
          <w:sz w:val="20"/>
          <w:szCs w:val="20"/>
          <w:vertAlign w:val="superscript"/>
          <w:lang w:bidi="fa-IR"/>
        </w:rPr>
      </w:pPr>
      <w:r w:rsidRPr="00534DF4">
        <w:rPr>
          <w:rFonts w:eastAsia="2  Nazanin"/>
          <w:sz w:val="20"/>
          <w:szCs w:val="20"/>
          <w:lang w:bidi="fa-IR"/>
        </w:rPr>
        <w:t>Majid Tootooni</w:t>
      </w:r>
    </w:p>
    <w:p w:rsidR="00C61B9E" w:rsidRPr="00534DF4" w:rsidRDefault="008C770D" w:rsidP="00740A49">
      <w:pPr>
        <w:pStyle w:val="Footer"/>
        <w:snapToGrid w:val="0"/>
        <w:jc w:val="both"/>
        <w:rPr>
          <w:b/>
          <w:sz w:val="20"/>
          <w:szCs w:val="20"/>
        </w:rPr>
      </w:pPr>
      <w:hyperlink r:id="rId223" w:history="1">
        <w:r w:rsidR="00C61B9E" w:rsidRPr="00534DF4">
          <w:rPr>
            <w:rStyle w:val="Hyperlink"/>
            <w:color w:val="auto"/>
            <w:sz w:val="20"/>
            <w:szCs w:val="18"/>
          </w:rPr>
          <w:t>M_tootooni@iust.ac.ir</w:t>
        </w:r>
      </w:hyperlink>
    </w:p>
    <w:p w:rsidR="00C61B9E" w:rsidRPr="00534DF4" w:rsidRDefault="00C61B9E" w:rsidP="00740A49">
      <w:pPr>
        <w:pStyle w:val="Footer"/>
        <w:snapToGrid w:val="0"/>
        <w:jc w:val="both"/>
        <w:rPr>
          <w:b/>
          <w:sz w:val="20"/>
          <w:szCs w:val="20"/>
        </w:rPr>
      </w:pPr>
    </w:p>
    <w:p w:rsidR="00B27798" w:rsidRPr="00534DF4" w:rsidRDefault="00B27798" w:rsidP="00740A49">
      <w:pPr>
        <w:pStyle w:val="Footer"/>
        <w:snapToGrid w:val="0"/>
        <w:jc w:val="both"/>
        <w:rPr>
          <w:b/>
          <w:sz w:val="20"/>
          <w:szCs w:val="20"/>
        </w:rPr>
      </w:pPr>
      <w:r w:rsidRPr="00534DF4">
        <w:rPr>
          <w:b/>
          <w:sz w:val="20"/>
          <w:szCs w:val="20"/>
        </w:rPr>
        <w:t>References</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C.Y.</w:t>
      </w:r>
      <w:r w:rsidR="00534DF4" w:rsidRPr="00740A49">
        <w:rPr>
          <w:bCs/>
          <w:noProof/>
          <w:sz w:val="20"/>
          <w:szCs w:val="20"/>
        </w:rPr>
        <w:t xml:space="preserve"> </w:t>
      </w:r>
      <w:r w:rsidRPr="00740A49">
        <w:rPr>
          <w:bCs/>
          <w:noProof/>
          <w:sz w:val="20"/>
          <w:szCs w:val="20"/>
        </w:rPr>
        <w:t>Baldwin,</w:t>
      </w:r>
      <w:r w:rsidR="00534DF4" w:rsidRPr="00740A49">
        <w:rPr>
          <w:bCs/>
          <w:noProof/>
          <w:sz w:val="20"/>
          <w:szCs w:val="20"/>
        </w:rPr>
        <w:t xml:space="preserve"> </w:t>
      </w:r>
      <w:r w:rsidRPr="00740A49">
        <w:rPr>
          <w:bCs/>
          <w:noProof/>
          <w:sz w:val="20"/>
          <w:szCs w:val="20"/>
        </w:rPr>
        <w:t>K.B.</w:t>
      </w:r>
      <w:r w:rsidR="00534DF4" w:rsidRPr="00740A49">
        <w:rPr>
          <w:noProof/>
          <w:sz w:val="20"/>
          <w:szCs w:val="20"/>
        </w:rPr>
        <w:t xml:space="preserve"> </w:t>
      </w:r>
      <w:r w:rsidRPr="00740A49">
        <w:rPr>
          <w:bCs/>
          <w:noProof/>
          <w:sz w:val="20"/>
          <w:szCs w:val="20"/>
        </w:rPr>
        <w:t>Clark,</w:t>
      </w:r>
      <w:r w:rsidR="00534DF4" w:rsidRPr="00740A49">
        <w:rPr>
          <w:bCs/>
          <w:noProof/>
          <w:sz w:val="20"/>
          <w:szCs w:val="20"/>
        </w:rPr>
        <w:t xml:space="preserve"> </w:t>
      </w:r>
      <w:r w:rsidRPr="00740A49">
        <w:rPr>
          <w:noProof/>
          <w:sz w:val="20"/>
          <w:szCs w:val="20"/>
        </w:rPr>
        <w:t>Capabilities</w:t>
      </w:r>
      <w:r w:rsidR="00534DF4" w:rsidRPr="00740A49">
        <w:rPr>
          <w:noProof/>
          <w:sz w:val="20"/>
          <w:szCs w:val="20"/>
        </w:rPr>
        <w:t xml:space="preserve"> </w:t>
      </w:r>
      <w:r w:rsidRPr="00740A49">
        <w:rPr>
          <w:noProof/>
          <w:sz w:val="20"/>
          <w:szCs w:val="20"/>
        </w:rPr>
        <w:t>and</w:t>
      </w:r>
      <w:r w:rsidR="00534DF4" w:rsidRPr="00740A49">
        <w:rPr>
          <w:noProof/>
          <w:sz w:val="20"/>
          <w:szCs w:val="20"/>
        </w:rPr>
        <w:t xml:space="preserve"> </w:t>
      </w:r>
      <w:r w:rsidRPr="00740A49">
        <w:rPr>
          <w:noProof/>
          <w:sz w:val="20"/>
          <w:szCs w:val="20"/>
        </w:rPr>
        <w:t>capital</w:t>
      </w:r>
      <w:r w:rsidR="00534DF4" w:rsidRPr="00740A49">
        <w:rPr>
          <w:noProof/>
          <w:sz w:val="20"/>
          <w:szCs w:val="20"/>
        </w:rPr>
        <w:t xml:space="preserve"> </w:t>
      </w:r>
      <w:r w:rsidRPr="00740A49">
        <w:rPr>
          <w:noProof/>
          <w:sz w:val="20"/>
          <w:szCs w:val="20"/>
        </w:rPr>
        <w:t>investment:</w:t>
      </w:r>
      <w:r w:rsidR="00534DF4" w:rsidRPr="00740A49">
        <w:rPr>
          <w:noProof/>
          <w:sz w:val="20"/>
          <w:szCs w:val="20"/>
        </w:rPr>
        <w:t xml:space="preserve"> </w:t>
      </w:r>
      <w:r w:rsidRPr="00740A49">
        <w:rPr>
          <w:noProof/>
          <w:sz w:val="20"/>
          <w:szCs w:val="20"/>
        </w:rPr>
        <w:t>new</w:t>
      </w:r>
      <w:r w:rsidR="00534DF4" w:rsidRPr="00740A49">
        <w:rPr>
          <w:noProof/>
          <w:sz w:val="20"/>
          <w:szCs w:val="20"/>
        </w:rPr>
        <w:t xml:space="preserve"> </w:t>
      </w:r>
      <w:r w:rsidRPr="00740A49">
        <w:rPr>
          <w:noProof/>
          <w:sz w:val="20"/>
          <w:szCs w:val="20"/>
        </w:rPr>
        <w:t>perspectives</w:t>
      </w:r>
      <w:r w:rsidR="00534DF4" w:rsidRPr="00740A49">
        <w:rPr>
          <w:noProof/>
          <w:sz w:val="20"/>
          <w:szCs w:val="20"/>
        </w:rPr>
        <w:t xml:space="preserve"> </w:t>
      </w:r>
      <w:r w:rsidRPr="00740A49">
        <w:rPr>
          <w:noProof/>
          <w:sz w:val="20"/>
          <w:szCs w:val="20"/>
        </w:rPr>
        <w:t>on</w:t>
      </w:r>
      <w:r w:rsidR="00534DF4" w:rsidRPr="00740A49">
        <w:rPr>
          <w:noProof/>
          <w:sz w:val="20"/>
          <w:szCs w:val="20"/>
        </w:rPr>
        <w:t xml:space="preserve"> </w:t>
      </w:r>
      <w:r w:rsidRPr="00740A49">
        <w:rPr>
          <w:noProof/>
          <w:sz w:val="20"/>
          <w:szCs w:val="20"/>
        </w:rPr>
        <w:t>capital</w:t>
      </w:r>
      <w:r w:rsidR="00534DF4" w:rsidRPr="00740A49">
        <w:rPr>
          <w:noProof/>
          <w:sz w:val="20"/>
          <w:szCs w:val="20"/>
        </w:rPr>
        <w:t xml:space="preserve"> </w:t>
      </w:r>
      <w:r w:rsidRPr="00740A49">
        <w:rPr>
          <w:noProof/>
          <w:sz w:val="20"/>
          <w:szCs w:val="20"/>
        </w:rPr>
        <w:t>budgeting',</w:t>
      </w:r>
      <w:r w:rsidR="00534DF4" w:rsidRPr="00740A49">
        <w:rPr>
          <w:noProof/>
          <w:sz w:val="20"/>
          <w:szCs w:val="20"/>
        </w:rPr>
        <w:t xml:space="preserve"> </w:t>
      </w:r>
      <w:r w:rsidRPr="00740A49">
        <w:rPr>
          <w:noProof/>
          <w:sz w:val="20"/>
          <w:szCs w:val="20"/>
        </w:rPr>
        <w:t>Journal</w:t>
      </w:r>
      <w:r w:rsidR="00534DF4" w:rsidRPr="00740A49">
        <w:rPr>
          <w:noProof/>
          <w:sz w:val="20"/>
          <w:szCs w:val="20"/>
        </w:rPr>
        <w:t xml:space="preserve"> </w:t>
      </w:r>
      <w:r w:rsidRPr="00740A49">
        <w:rPr>
          <w:noProof/>
          <w:sz w:val="20"/>
          <w:szCs w:val="20"/>
        </w:rPr>
        <w:t>of</w:t>
      </w:r>
      <w:r w:rsidR="00534DF4" w:rsidRPr="00740A49">
        <w:rPr>
          <w:noProof/>
          <w:sz w:val="20"/>
          <w:szCs w:val="20"/>
        </w:rPr>
        <w:t xml:space="preserve"> </w:t>
      </w:r>
      <w:r w:rsidRPr="00740A49">
        <w:rPr>
          <w:noProof/>
          <w:sz w:val="20"/>
          <w:szCs w:val="20"/>
        </w:rPr>
        <w:t>Applied</w:t>
      </w:r>
      <w:r w:rsidR="00534DF4" w:rsidRPr="00740A49">
        <w:rPr>
          <w:noProof/>
          <w:sz w:val="20"/>
          <w:szCs w:val="20"/>
        </w:rPr>
        <w:t xml:space="preserve"> </w:t>
      </w:r>
      <w:r w:rsidRPr="00740A49">
        <w:rPr>
          <w:noProof/>
          <w:sz w:val="20"/>
          <w:szCs w:val="20"/>
        </w:rPr>
        <w:t>Corporate</w:t>
      </w:r>
      <w:r w:rsidR="00534DF4" w:rsidRPr="00740A49">
        <w:rPr>
          <w:noProof/>
          <w:sz w:val="20"/>
          <w:szCs w:val="20"/>
        </w:rPr>
        <w:t xml:space="preserve"> </w:t>
      </w:r>
      <w:r w:rsidRPr="00740A49">
        <w:rPr>
          <w:noProof/>
          <w:sz w:val="20"/>
          <w:szCs w:val="20"/>
        </w:rPr>
        <w:t>Finance.</w:t>
      </w:r>
      <w:r w:rsidR="00534DF4" w:rsidRPr="00740A49">
        <w:rPr>
          <w:noProof/>
          <w:sz w:val="20"/>
          <w:szCs w:val="20"/>
        </w:rPr>
        <w:t xml:space="preserve"> </w:t>
      </w:r>
      <w:r w:rsidRPr="00740A49">
        <w:rPr>
          <w:noProof/>
          <w:sz w:val="20"/>
          <w:szCs w:val="20"/>
        </w:rPr>
        <w:t>1992;</w:t>
      </w:r>
      <w:r w:rsidR="00534DF4" w:rsidRPr="00740A49">
        <w:rPr>
          <w:noProof/>
          <w:sz w:val="20"/>
          <w:szCs w:val="20"/>
        </w:rPr>
        <w:t xml:space="preserve"> </w:t>
      </w:r>
      <w:r w:rsidRPr="00740A49">
        <w:rPr>
          <w:noProof/>
          <w:sz w:val="20"/>
          <w:szCs w:val="20"/>
        </w:rPr>
        <w:t>5:</w:t>
      </w:r>
      <w:r w:rsidR="00534DF4" w:rsidRPr="00740A49">
        <w:rPr>
          <w:noProof/>
          <w:sz w:val="20"/>
          <w:szCs w:val="20"/>
        </w:rPr>
        <w:t xml:space="preserve"> </w:t>
      </w:r>
      <w:r w:rsidRPr="00740A49">
        <w:rPr>
          <w:noProof/>
          <w:sz w:val="20"/>
          <w:szCs w:val="20"/>
        </w:rPr>
        <w:t>67-82.</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noProof/>
          <w:sz w:val="20"/>
          <w:szCs w:val="20"/>
        </w:rPr>
        <w:t>A.</w:t>
      </w:r>
      <w:r w:rsidR="00534DF4" w:rsidRPr="00740A49">
        <w:rPr>
          <w:noProof/>
          <w:sz w:val="20"/>
          <w:szCs w:val="20"/>
        </w:rPr>
        <w:t xml:space="preserve"> </w:t>
      </w:r>
      <w:r w:rsidRPr="00740A49">
        <w:rPr>
          <w:noProof/>
          <w:sz w:val="20"/>
          <w:szCs w:val="20"/>
        </w:rPr>
        <w:t>Wilson,</w:t>
      </w:r>
      <w:r w:rsidR="00534DF4" w:rsidRPr="00740A49">
        <w:rPr>
          <w:noProof/>
          <w:sz w:val="20"/>
          <w:szCs w:val="20"/>
        </w:rPr>
        <w:t xml:space="preserve"> </w:t>
      </w:r>
      <w:r w:rsidRPr="00740A49">
        <w:rPr>
          <w:noProof/>
          <w:sz w:val="20"/>
          <w:szCs w:val="20"/>
        </w:rPr>
        <w:t>‘How</w:t>
      </w:r>
      <w:r w:rsidR="00534DF4" w:rsidRPr="00740A49">
        <w:rPr>
          <w:noProof/>
          <w:sz w:val="20"/>
          <w:szCs w:val="20"/>
        </w:rPr>
        <w:t xml:space="preserve"> </w:t>
      </w:r>
      <w:r w:rsidRPr="00740A49">
        <w:rPr>
          <w:noProof/>
          <w:sz w:val="20"/>
          <w:szCs w:val="20"/>
        </w:rPr>
        <w:t>process</w:t>
      </w:r>
      <w:r w:rsidR="00534DF4" w:rsidRPr="00740A49">
        <w:rPr>
          <w:noProof/>
          <w:sz w:val="20"/>
          <w:szCs w:val="20"/>
        </w:rPr>
        <w:t xml:space="preserve"> </w:t>
      </w:r>
      <w:r w:rsidRPr="00740A49">
        <w:rPr>
          <w:noProof/>
          <w:sz w:val="20"/>
          <w:szCs w:val="20"/>
        </w:rPr>
        <w:t>defines</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management’,</w:t>
      </w:r>
      <w:r w:rsidR="00534DF4" w:rsidRPr="00740A49">
        <w:rPr>
          <w:noProof/>
          <w:sz w:val="20"/>
          <w:szCs w:val="20"/>
        </w:rPr>
        <w:t xml:space="preserve"> </w:t>
      </w:r>
      <w:r w:rsidRPr="00740A49">
        <w:rPr>
          <w:noProof/>
          <w:sz w:val="20"/>
          <w:szCs w:val="20"/>
        </w:rPr>
        <w:t>International</w:t>
      </w:r>
      <w:r w:rsidR="00534DF4" w:rsidRPr="00740A49">
        <w:rPr>
          <w:noProof/>
          <w:sz w:val="20"/>
          <w:szCs w:val="20"/>
        </w:rPr>
        <w:t xml:space="preserve"> </w:t>
      </w:r>
      <w:r w:rsidRPr="00740A49">
        <w:rPr>
          <w:noProof/>
          <w:sz w:val="20"/>
          <w:szCs w:val="20"/>
        </w:rPr>
        <w:t>Journal</w:t>
      </w:r>
      <w:r w:rsidR="00534DF4" w:rsidRPr="00740A49">
        <w:rPr>
          <w:noProof/>
          <w:sz w:val="20"/>
          <w:szCs w:val="20"/>
        </w:rPr>
        <w:t xml:space="preserve"> </w:t>
      </w:r>
      <w:r w:rsidRPr="00740A49">
        <w:rPr>
          <w:noProof/>
          <w:sz w:val="20"/>
          <w:szCs w:val="20"/>
        </w:rPr>
        <w:t>of</w:t>
      </w:r>
      <w:r w:rsidR="00534DF4" w:rsidRPr="00740A49">
        <w:rPr>
          <w:noProof/>
          <w:sz w:val="20"/>
          <w:szCs w:val="20"/>
        </w:rPr>
        <w:t xml:space="preserve"> </w:t>
      </w:r>
      <w:r w:rsidRPr="00740A49">
        <w:rPr>
          <w:noProof/>
          <w:sz w:val="20"/>
          <w:szCs w:val="20"/>
        </w:rPr>
        <w:lastRenderedPageBreak/>
        <w:t>Productivity</w:t>
      </w:r>
      <w:r w:rsidR="00534DF4" w:rsidRPr="00740A49">
        <w:rPr>
          <w:noProof/>
          <w:sz w:val="20"/>
          <w:szCs w:val="20"/>
        </w:rPr>
        <w:t xml:space="preserve"> </w:t>
      </w:r>
      <w:r w:rsidRPr="00740A49">
        <w:rPr>
          <w:noProof/>
          <w:sz w:val="20"/>
          <w:szCs w:val="20"/>
        </w:rPr>
        <w:t>and</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Management.</w:t>
      </w:r>
      <w:r w:rsidR="00534DF4" w:rsidRPr="00740A49">
        <w:rPr>
          <w:noProof/>
          <w:sz w:val="20"/>
          <w:szCs w:val="20"/>
        </w:rPr>
        <w:t xml:space="preserve"> </w:t>
      </w:r>
      <w:r w:rsidRPr="00740A49">
        <w:rPr>
          <w:noProof/>
          <w:sz w:val="20"/>
          <w:szCs w:val="20"/>
        </w:rPr>
        <w:t>2004;</w:t>
      </w:r>
      <w:r w:rsidR="00534DF4" w:rsidRPr="00740A49">
        <w:rPr>
          <w:noProof/>
          <w:sz w:val="20"/>
          <w:szCs w:val="20"/>
        </w:rPr>
        <w:t xml:space="preserve"> </w:t>
      </w:r>
      <w:r w:rsidRPr="00740A49">
        <w:rPr>
          <w:noProof/>
          <w:sz w:val="20"/>
          <w:szCs w:val="20"/>
        </w:rPr>
        <w:t>53:</w:t>
      </w:r>
      <w:r w:rsidR="00534DF4" w:rsidRPr="00740A49">
        <w:rPr>
          <w:noProof/>
          <w:sz w:val="20"/>
          <w:szCs w:val="20"/>
        </w:rPr>
        <w:t xml:space="preserve"> </w:t>
      </w:r>
      <w:r w:rsidRPr="00740A49">
        <w:rPr>
          <w:noProof/>
          <w:sz w:val="20"/>
          <w:szCs w:val="20"/>
        </w:rPr>
        <w:t>261–267.</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noProof/>
          <w:sz w:val="20"/>
          <w:szCs w:val="20"/>
        </w:rPr>
        <w:t>R.S.</w:t>
      </w:r>
      <w:r w:rsidR="00534DF4" w:rsidRPr="00740A49">
        <w:rPr>
          <w:noProof/>
          <w:sz w:val="20"/>
          <w:szCs w:val="20"/>
        </w:rPr>
        <w:t xml:space="preserve"> </w:t>
      </w:r>
      <w:r w:rsidRPr="00740A49">
        <w:rPr>
          <w:noProof/>
          <w:sz w:val="20"/>
          <w:szCs w:val="20"/>
        </w:rPr>
        <w:t>Kaplan,</w:t>
      </w:r>
      <w:r w:rsidR="00534DF4" w:rsidRPr="00740A49">
        <w:rPr>
          <w:noProof/>
          <w:sz w:val="20"/>
          <w:szCs w:val="20"/>
        </w:rPr>
        <w:t xml:space="preserve"> </w:t>
      </w:r>
      <w:r w:rsidRPr="00740A49">
        <w:rPr>
          <w:noProof/>
          <w:sz w:val="20"/>
          <w:szCs w:val="20"/>
        </w:rPr>
        <w:t>D.P.</w:t>
      </w:r>
      <w:r w:rsidR="00534DF4" w:rsidRPr="00740A49">
        <w:rPr>
          <w:noProof/>
          <w:sz w:val="20"/>
          <w:szCs w:val="20"/>
        </w:rPr>
        <w:t xml:space="preserve"> </w:t>
      </w:r>
      <w:r w:rsidRPr="00740A49">
        <w:rPr>
          <w:noProof/>
          <w:sz w:val="20"/>
          <w:szCs w:val="20"/>
        </w:rPr>
        <w:t>Norton,</w:t>
      </w:r>
      <w:r w:rsidR="00534DF4" w:rsidRPr="00740A49">
        <w:rPr>
          <w:noProof/>
          <w:sz w:val="20"/>
          <w:szCs w:val="20"/>
        </w:rPr>
        <w:t xml:space="preserve"> </w:t>
      </w:r>
      <w:r w:rsidRPr="00740A49">
        <w:rPr>
          <w:noProof/>
          <w:sz w:val="20"/>
          <w:szCs w:val="20"/>
        </w:rPr>
        <w:t>The</w:t>
      </w:r>
      <w:r w:rsidR="00534DF4" w:rsidRPr="00740A49">
        <w:rPr>
          <w:noProof/>
          <w:sz w:val="20"/>
          <w:szCs w:val="20"/>
        </w:rPr>
        <w:t xml:space="preserve"> </w:t>
      </w:r>
      <w:r w:rsidRPr="00740A49">
        <w:rPr>
          <w:noProof/>
          <w:sz w:val="20"/>
          <w:szCs w:val="20"/>
        </w:rPr>
        <w:t>balanced</w:t>
      </w:r>
      <w:r w:rsidR="00534DF4" w:rsidRPr="00740A49">
        <w:rPr>
          <w:noProof/>
          <w:sz w:val="20"/>
          <w:szCs w:val="20"/>
        </w:rPr>
        <w:t xml:space="preserve"> </w:t>
      </w:r>
      <w:r w:rsidRPr="00740A49">
        <w:rPr>
          <w:noProof/>
          <w:sz w:val="20"/>
          <w:szCs w:val="20"/>
        </w:rPr>
        <w:t>scorecard:</w:t>
      </w:r>
      <w:r w:rsidR="00534DF4" w:rsidRPr="00740A49">
        <w:rPr>
          <w:noProof/>
          <w:sz w:val="20"/>
          <w:szCs w:val="20"/>
        </w:rPr>
        <w:t xml:space="preserve"> </w:t>
      </w:r>
      <w:r w:rsidRPr="00740A49">
        <w:rPr>
          <w:noProof/>
          <w:sz w:val="20"/>
          <w:szCs w:val="20"/>
        </w:rPr>
        <w:t>Measures</w:t>
      </w:r>
      <w:r w:rsidR="00534DF4" w:rsidRPr="00740A49">
        <w:rPr>
          <w:noProof/>
          <w:sz w:val="20"/>
          <w:szCs w:val="20"/>
        </w:rPr>
        <w:t xml:space="preserve"> </w:t>
      </w:r>
      <w:r w:rsidRPr="00740A49">
        <w:rPr>
          <w:noProof/>
          <w:sz w:val="20"/>
          <w:szCs w:val="20"/>
        </w:rPr>
        <w:t>that</w:t>
      </w:r>
      <w:r w:rsidR="00534DF4" w:rsidRPr="00740A49">
        <w:rPr>
          <w:noProof/>
          <w:sz w:val="20"/>
          <w:szCs w:val="20"/>
        </w:rPr>
        <w:t xml:space="preserve"> </w:t>
      </w:r>
      <w:r w:rsidRPr="00740A49">
        <w:rPr>
          <w:noProof/>
          <w:sz w:val="20"/>
          <w:szCs w:val="20"/>
        </w:rPr>
        <w:t>drive</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Harvard</w:t>
      </w:r>
      <w:r w:rsidR="00534DF4" w:rsidRPr="00740A49">
        <w:rPr>
          <w:noProof/>
          <w:sz w:val="20"/>
          <w:szCs w:val="20"/>
        </w:rPr>
        <w:t xml:space="preserve"> </w:t>
      </w:r>
      <w:r w:rsidRPr="00740A49">
        <w:rPr>
          <w:noProof/>
          <w:sz w:val="20"/>
          <w:szCs w:val="20"/>
        </w:rPr>
        <w:t>Business</w:t>
      </w:r>
      <w:r w:rsidR="00534DF4" w:rsidRPr="00740A49">
        <w:rPr>
          <w:i/>
          <w:iCs/>
          <w:noProof/>
          <w:sz w:val="20"/>
          <w:szCs w:val="20"/>
          <w:lang w:bidi="fa-IR"/>
        </w:rPr>
        <w:t xml:space="preserve"> </w:t>
      </w:r>
      <w:r w:rsidRPr="00740A49">
        <w:rPr>
          <w:i/>
          <w:iCs/>
          <w:noProof/>
          <w:sz w:val="20"/>
          <w:szCs w:val="20"/>
        </w:rPr>
        <w:t>Review</w:t>
      </w:r>
      <w:r w:rsidRPr="00740A49">
        <w:rPr>
          <w:noProof/>
          <w:sz w:val="20"/>
          <w:szCs w:val="20"/>
        </w:rPr>
        <w:t>.</w:t>
      </w:r>
      <w:r w:rsidR="00534DF4" w:rsidRPr="00740A49">
        <w:rPr>
          <w:noProof/>
          <w:sz w:val="20"/>
          <w:szCs w:val="20"/>
        </w:rPr>
        <w:t xml:space="preserve"> </w:t>
      </w:r>
      <w:r w:rsidRPr="00740A49">
        <w:rPr>
          <w:noProof/>
          <w:sz w:val="20"/>
          <w:szCs w:val="20"/>
        </w:rPr>
        <w:t>1992;</w:t>
      </w:r>
      <w:r w:rsidR="00534DF4" w:rsidRPr="00740A49">
        <w:rPr>
          <w:noProof/>
          <w:sz w:val="20"/>
          <w:szCs w:val="20"/>
        </w:rPr>
        <w:t xml:space="preserve"> </w:t>
      </w:r>
      <w:r w:rsidRPr="00740A49">
        <w:rPr>
          <w:noProof/>
          <w:sz w:val="20"/>
          <w:szCs w:val="20"/>
        </w:rPr>
        <w:t>70:</w:t>
      </w:r>
      <w:r w:rsidR="00534DF4" w:rsidRPr="00740A49">
        <w:rPr>
          <w:noProof/>
          <w:sz w:val="20"/>
          <w:szCs w:val="20"/>
        </w:rPr>
        <w:t xml:space="preserve"> </w:t>
      </w:r>
      <w:r w:rsidRPr="00740A49">
        <w:rPr>
          <w:noProof/>
          <w:sz w:val="20"/>
          <w:szCs w:val="20"/>
        </w:rPr>
        <w:t>71–79.</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M.</w:t>
      </w:r>
      <w:r w:rsidR="00534DF4" w:rsidRPr="00740A49">
        <w:rPr>
          <w:bCs/>
          <w:noProof/>
          <w:sz w:val="20"/>
          <w:szCs w:val="20"/>
        </w:rPr>
        <w:t xml:space="preserve"> </w:t>
      </w:r>
      <w:r w:rsidRPr="00740A49">
        <w:rPr>
          <w:bCs/>
          <w:noProof/>
          <w:sz w:val="20"/>
          <w:szCs w:val="20"/>
        </w:rPr>
        <w:t>Busi,</w:t>
      </w:r>
      <w:r w:rsidR="00534DF4" w:rsidRPr="00740A49">
        <w:rPr>
          <w:bCs/>
          <w:noProof/>
          <w:sz w:val="20"/>
          <w:szCs w:val="20"/>
        </w:rPr>
        <w:t xml:space="preserve"> </w:t>
      </w:r>
      <w:r w:rsidRPr="00740A49">
        <w:rPr>
          <w:bCs/>
          <w:noProof/>
          <w:sz w:val="20"/>
          <w:szCs w:val="20"/>
        </w:rPr>
        <w:t>U.</w:t>
      </w:r>
      <w:r w:rsidR="00534DF4" w:rsidRPr="00740A49">
        <w:rPr>
          <w:bCs/>
          <w:noProof/>
          <w:sz w:val="20"/>
          <w:szCs w:val="20"/>
        </w:rPr>
        <w:t xml:space="preserve"> </w:t>
      </w:r>
      <w:r w:rsidRPr="00740A49">
        <w:rPr>
          <w:bCs/>
          <w:noProof/>
          <w:sz w:val="20"/>
          <w:szCs w:val="20"/>
        </w:rPr>
        <w:t>Bititci,</w:t>
      </w:r>
      <w:r w:rsidR="00534DF4" w:rsidRPr="00740A49">
        <w:rPr>
          <w:bCs/>
          <w:noProof/>
          <w:sz w:val="20"/>
          <w:szCs w:val="20"/>
        </w:rPr>
        <w:t xml:space="preserve"> </w:t>
      </w:r>
      <w:r w:rsidRPr="00740A49">
        <w:rPr>
          <w:noProof/>
          <w:sz w:val="20"/>
          <w:szCs w:val="20"/>
        </w:rPr>
        <w:t>Collaborative</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management:</w:t>
      </w:r>
      <w:r w:rsidR="00534DF4" w:rsidRPr="00740A49">
        <w:rPr>
          <w:noProof/>
          <w:sz w:val="20"/>
          <w:szCs w:val="20"/>
        </w:rPr>
        <w:t xml:space="preserve"> </w:t>
      </w:r>
      <w:r w:rsidRPr="00740A49">
        <w:rPr>
          <w:noProof/>
          <w:sz w:val="20"/>
          <w:szCs w:val="20"/>
        </w:rPr>
        <w:t>present</w:t>
      </w:r>
      <w:r w:rsidR="00534DF4" w:rsidRPr="00740A49">
        <w:rPr>
          <w:noProof/>
          <w:sz w:val="20"/>
          <w:szCs w:val="20"/>
        </w:rPr>
        <w:t xml:space="preserve"> </w:t>
      </w:r>
      <w:r w:rsidRPr="00740A49">
        <w:rPr>
          <w:noProof/>
          <w:sz w:val="20"/>
          <w:szCs w:val="20"/>
        </w:rPr>
        <w:t>gaps</w:t>
      </w:r>
      <w:r w:rsidR="00534DF4" w:rsidRPr="00740A49">
        <w:rPr>
          <w:noProof/>
          <w:sz w:val="20"/>
          <w:szCs w:val="20"/>
        </w:rPr>
        <w:t xml:space="preserve"> </w:t>
      </w:r>
      <w:r w:rsidRPr="00740A49">
        <w:rPr>
          <w:noProof/>
          <w:sz w:val="20"/>
          <w:szCs w:val="20"/>
        </w:rPr>
        <w:t>and</w:t>
      </w:r>
      <w:r w:rsidR="00534DF4" w:rsidRPr="00740A49">
        <w:rPr>
          <w:noProof/>
          <w:sz w:val="20"/>
          <w:szCs w:val="20"/>
        </w:rPr>
        <w:t xml:space="preserve"> </w:t>
      </w:r>
      <w:r w:rsidRPr="00740A49">
        <w:rPr>
          <w:noProof/>
          <w:sz w:val="20"/>
          <w:szCs w:val="20"/>
        </w:rPr>
        <w:t>future</w:t>
      </w:r>
      <w:r w:rsidR="00534DF4" w:rsidRPr="00740A49">
        <w:rPr>
          <w:noProof/>
          <w:sz w:val="20"/>
          <w:szCs w:val="20"/>
        </w:rPr>
        <w:t xml:space="preserve"> </w:t>
      </w:r>
      <w:r w:rsidRPr="00740A49">
        <w:rPr>
          <w:noProof/>
          <w:sz w:val="20"/>
          <w:szCs w:val="20"/>
        </w:rPr>
        <w:t>research',</w:t>
      </w:r>
      <w:r w:rsidR="00534DF4" w:rsidRPr="00740A49">
        <w:rPr>
          <w:noProof/>
          <w:sz w:val="20"/>
          <w:szCs w:val="20"/>
        </w:rPr>
        <w:t xml:space="preserve"> </w:t>
      </w:r>
      <w:r w:rsidRPr="00740A49">
        <w:rPr>
          <w:i/>
          <w:iCs/>
          <w:noProof/>
          <w:sz w:val="20"/>
          <w:szCs w:val="20"/>
        </w:rPr>
        <w:t>International</w:t>
      </w:r>
      <w:r w:rsidR="00534DF4" w:rsidRPr="00740A49">
        <w:rPr>
          <w:i/>
          <w:iCs/>
          <w:noProof/>
          <w:sz w:val="20"/>
          <w:szCs w:val="20"/>
        </w:rPr>
        <w:t xml:space="preserve"> </w:t>
      </w:r>
      <w:r w:rsidRPr="00740A49">
        <w:rPr>
          <w:i/>
          <w:iCs/>
          <w:noProof/>
          <w:sz w:val="20"/>
          <w:szCs w:val="20"/>
        </w:rPr>
        <w:t>Journal</w:t>
      </w:r>
      <w:r w:rsidR="00534DF4" w:rsidRPr="00740A49">
        <w:rPr>
          <w:i/>
          <w:iCs/>
          <w:noProof/>
          <w:sz w:val="20"/>
          <w:szCs w:val="20"/>
        </w:rPr>
        <w:t xml:space="preserve"> </w:t>
      </w:r>
      <w:r w:rsidRPr="00740A49">
        <w:rPr>
          <w:i/>
          <w:iCs/>
          <w:noProof/>
          <w:sz w:val="20"/>
          <w:szCs w:val="20"/>
        </w:rPr>
        <w:t>of</w:t>
      </w:r>
      <w:r w:rsidR="00534DF4" w:rsidRPr="00740A49">
        <w:rPr>
          <w:i/>
          <w:iCs/>
          <w:noProof/>
          <w:sz w:val="20"/>
          <w:szCs w:val="20"/>
        </w:rPr>
        <w:t xml:space="preserve"> </w:t>
      </w:r>
      <w:r w:rsidRPr="00740A49">
        <w:rPr>
          <w:i/>
          <w:iCs/>
          <w:noProof/>
          <w:sz w:val="20"/>
          <w:szCs w:val="20"/>
        </w:rPr>
        <w:t>Productivity</w:t>
      </w:r>
      <w:r w:rsidR="00534DF4" w:rsidRPr="00740A49">
        <w:rPr>
          <w:i/>
          <w:iCs/>
          <w:noProof/>
          <w:sz w:val="20"/>
          <w:szCs w:val="20"/>
        </w:rPr>
        <w:t xml:space="preserve"> </w:t>
      </w:r>
      <w:r w:rsidRPr="00740A49">
        <w:rPr>
          <w:i/>
          <w:iCs/>
          <w:noProof/>
          <w:sz w:val="20"/>
          <w:szCs w:val="20"/>
        </w:rPr>
        <w:t>and</w:t>
      </w:r>
      <w:r w:rsidR="00534DF4" w:rsidRPr="00740A49">
        <w:rPr>
          <w:i/>
          <w:iCs/>
          <w:noProof/>
          <w:sz w:val="20"/>
          <w:szCs w:val="20"/>
        </w:rPr>
        <w:t xml:space="preserve"> </w:t>
      </w:r>
      <w:r w:rsidRPr="00740A49">
        <w:rPr>
          <w:i/>
          <w:iCs/>
          <w:noProof/>
          <w:sz w:val="20"/>
          <w:szCs w:val="20"/>
        </w:rPr>
        <w:t>Performance</w:t>
      </w:r>
      <w:r w:rsidR="00534DF4" w:rsidRPr="00740A49">
        <w:rPr>
          <w:i/>
          <w:iCs/>
          <w:noProof/>
          <w:sz w:val="20"/>
          <w:szCs w:val="20"/>
        </w:rPr>
        <w:t xml:space="preserve"> </w:t>
      </w:r>
      <w:r w:rsidRPr="00740A49">
        <w:rPr>
          <w:i/>
          <w:iCs/>
          <w:noProof/>
          <w:sz w:val="20"/>
          <w:szCs w:val="20"/>
        </w:rPr>
        <w:t>Management</w:t>
      </w:r>
      <w:r w:rsidRPr="00740A49">
        <w:rPr>
          <w:noProof/>
          <w:sz w:val="20"/>
          <w:szCs w:val="20"/>
        </w:rPr>
        <w:t>.</w:t>
      </w:r>
      <w:r w:rsidR="00534DF4" w:rsidRPr="00740A49">
        <w:rPr>
          <w:noProof/>
          <w:sz w:val="20"/>
          <w:szCs w:val="20"/>
        </w:rPr>
        <w:t xml:space="preserve"> </w:t>
      </w:r>
      <w:r w:rsidRPr="00740A49">
        <w:rPr>
          <w:noProof/>
          <w:sz w:val="20"/>
          <w:szCs w:val="20"/>
        </w:rPr>
        <w:t>2006;</w:t>
      </w:r>
      <w:r w:rsidR="00534DF4" w:rsidRPr="00740A49">
        <w:rPr>
          <w:noProof/>
          <w:sz w:val="20"/>
          <w:szCs w:val="20"/>
        </w:rPr>
        <w:t xml:space="preserve"> </w:t>
      </w:r>
      <w:r w:rsidRPr="00740A49">
        <w:rPr>
          <w:noProof/>
          <w:sz w:val="20"/>
          <w:szCs w:val="20"/>
        </w:rPr>
        <w:t>55:</w:t>
      </w:r>
      <w:r w:rsidR="00534DF4" w:rsidRPr="00740A49">
        <w:rPr>
          <w:noProof/>
          <w:sz w:val="20"/>
          <w:szCs w:val="20"/>
        </w:rPr>
        <w:t xml:space="preserve"> </w:t>
      </w:r>
      <w:r w:rsidRPr="00740A49">
        <w:rPr>
          <w:noProof/>
          <w:sz w:val="20"/>
          <w:szCs w:val="20"/>
        </w:rPr>
        <w:t>7-25.</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J.J.A.</w:t>
      </w:r>
      <w:r w:rsidR="00534DF4" w:rsidRPr="00740A49">
        <w:rPr>
          <w:bCs/>
          <w:noProof/>
          <w:sz w:val="20"/>
          <w:szCs w:val="20"/>
        </w:rPr>
        <w:t xml:space="preserve"> </w:t>
      </w:r>
      <w:r w:rsidRPr="00740A49">
        <w:rPr>
          <w:bCs/>
          <w:noProof/>
          <w:sz w:val="20"/>
          <w:szCs w:val="20"/>
        </w:rPr>
        <w:t>Saiz,</w:t>
      </w:r>
      <w:r w:rsidR="00534DF4" w:rsidRPr="00740A49">
        <w:rPr>
          <w:bCs/>
          <w:noProof/>
          <w:sz w:val="20"/>
          <w:szCs w:val="20"/>
        </w:rPr>
        <w:t xml:space="preserve"> </w:t>
      </w:r>
      <w:r w:rsidRPr="00740A49">
        <w:rPr>
          <w:bCs/>
          <w:noProof/>
          <w:sz w:val="20"/>
          <w:szCs w:val="20"/>
        </w:rPr>
        <w:t>A.O.</w:t>
      </w:r>
      <w:r w:rsidR="00534DF4" w:rsidRPr="00740A49">
        <w:rPr>
          <w:bCs/>
          <w:noProof/>
          <w:sz w:val="20"/>
          <w:szCs w:val="20"/>
        </w:rPr>
        <w:t xml:space="preserve"> </w:t>
      </w:r>
      <w:r w:rsidRPr="00740A49">
        <w:rPr>
          <w:bCs/>
          <w:noProof/>
          <w:sz w:val="20"/>
          <w:szCs w:val="20"/>
        </w:rPr>
        <w:t>Bas,</w:t>
      </w:r>
      <w:r w:rsidR="00534DF4" w:rsidRPr="00740A49">
        <w:rPr>
          <w:bCs/>
          <w:noProof/>
          <w:sz w:val="20"/>
          <w:szCs w:val="20"/>
        </w:rPr>
        <w:t xml:space="preserve"> </w:t>
      </w:r>
      <w:r w:rsidRPr="00740A49">
        <w:rPr>
          <w:bCs/>
          <w:noProof/>
          <w:sz w:val="20"/>
          <w:szCs w:val="20"/>
        </w:rPr>
        <w:t>R.R.</w:t>
      </w:r>
      <w:r w:rsidR="00534DF4" w:rsidRPr="00740A49">
        <w:rPr>
          <w:noProof/>
          <w:sz w:val="20"/>
          <w:szCs w:val="20"/>
        </w:rPr>
        <w:t xml:space="preserve"> </w:t>
      </w:r>
      <w:r w:rsidRPr="00740A49">
        <w:rPr>
          <w:bCs/>
          <w:noProof/>
          <w:sz w:val="20"/>
          <w:szCs w:val="20"/>
        </w:rPr>
        <w:t>Rodrı´guez,</w:t>
      </w:r>
      <w:r w:rsidR="00534DF4" w:rsidRPr="00740A49">
        <w:rPr>
          <w:bCs/>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measurement</w:t>
      </w:r>
      <w:r w:rsidR="00534DF4" w:rsidRPr="00740A49">
        <w:rPr>
          <w:noProof/>
          <w:sz w:val="20"/>
          <w:szCs w:val="20"/>
        </w:rPr>
        <w:t xml:space="preserve"> </w:t>
      </w:r>
      <w:r w:rsidRPr="00740A49">
        <w:rPr>
          <w:noProof/>
          <w:sz w:val="20"/>
          <w:szCs w:val="20"/>
        </w:rPr>
        <w:t>system</w:t>
      </w:r>
      <w:r w:rsidR="00534DF4" w:rsidRPr="00740A49">
        <w:rPr>
          <w:noProof/>
          <w:sz w:val="20"/>
          <w:szCs w:val="20"/>
        </w:rPr>
        <w:t xml:space="preserve"> </w:t>
      </w:r>
      <w:r w:rsidRPr="00740A49">
        <w:rPr>
          <w:noProof/>
          <w:sz w:val="20"/>
          <w:szCs w:val="20"/>
        </w:rPr>
        <w:t>for</w:t>
      </w:r>
      <w:r w:rsidR="00534DF4" w:rsidRPr="00740A49">
        <w:rPr>
          <w:noProof/>
          <w:sz w:val="20"/>
          <w:szCs w:val="20"/>
        </w:rPr>
        <w:t xml:space="preserve"> </w:t>
      </w:r>
      <w:r w:rsidRPr="00740A49">
        <w:rPr>
          <w:noProof/>
          <w:sz w:val="20"/>
          <w:szCs w:val="20"/>
        </w:rPr>
        <w:t>enterprise</w:t>
      </w:r>
      <w:r w:rsidR="00534DF4" w:rsidRPr="00740A49">
        <w:rPr>
          <w:noProof/>
          <w:sz w:val="20"/>
          <w:szCs w:val="20"/>
        </w:rPr>
        <w:t xml:space="preserve"> </w:t>
      </w:r>
      <w:r w:rsidRPr="00740A49">
        <w:rPr>
          <w:noProof/>
          <w:sz w:val="20"/>
          <w:szCs w:val="20"/>
        </w:rPr>
        <w:t>networks',</w:t>
      </w:r>
      <w:r w:rsidR="00534DF4" w:rsidRPr="00740A49">
        <w:rPr>
          <w:noProof/>
          <w:sz w:val="20"/>
          <w:szCs w:val="20"/>
        </w:rPr>
        <w:t xml:space="preserve"> </w:t>
      </w:r>
      <w:r w:rsidRPr="00740A49">
        <w:rPr>
          <w:i/>
          <w:iCs/>
          <w:noProof/>
          <w:sz w:val="20"/>
          <w:szCs w:val="20"/>
        </w:rPr>
        <w:t>International</w:t>
      </w:r>
      <w:r w:rsidR="00534DF4" w:rsidRPr="00740A49">
        <w:rPr>
          <w:i/>
          <w:iCs/>
          <w:noProof/>
          <w:sz w:val="20"/>
          <w:szCs w:val="20"/>
        </w:rPr>
        <w:t xml:space="preserve"> </w:t>
      </w:r>
      <w:r w:rsidRPr="00740A49">
        <w:rPr>
          <w:i/>
          <w:iCs/>
          <w:noProof/>
          <w:sz w:val="20"/>
          <w:szCs w:val="20"/>
        </w:rPr>
        <w:t>Journal</w:t>
      </w:r>
      <w:r w:rsidR="00534DF4" w:rsidRPr="00740A49">
        <w:rPr>
          <w:i/>
          <w:iCs/>
          <w:noProof/>
          <w:sz w:val="20"/>
          <w:szCs w:val="20"/>
        </w:rPr>
        <w:t xml:space="preserve"> </w:t>
      </w:r>
      <w:r w:rsidRPr="00740A49">
        <w:rPr>
          <w:i/>
          <w:iCs/>
          <w:noProof/>
          <w:sz w:val="20"/>
          <w:szCs w:val="20"/>
        </w:rPr>
        <w:t>of</w:t>
      </w:r>
      <w:r w:rsidR="00534DF4" w:rsidRPr="00740A49">
        <w:rPr>
          <w:i/>
          <w:iCs/>
          <w:noProof/>
          <w:sz w:val="20"/>
          <w:szCs w:val="20"/>
        </w:rPr>
        <w:t xml:space="preserve"> </w:t>
      </w:r>
      <w:r w:rsidRPr="00740A49">
        <w:rPr>
          <w:i/>
          <w:iCs/>
          <w:noProof/>
          <w:sz w:val="20"/>
          <w:szCs w:val="20"/>
        </w:rPr>
        <w:t>Productivity</w:t>
      </w:r>
      <w:r w:rsidR="00534DF4" w:rsidRPr="00740A49">
        <w:rPr>
          <w:i/>
          <w:iCs/>
          <w:noProof/>
          <w:sz w:val="20"/>
          <w:szCs w:val="20"/>
        </w:rPr>
        <w:t xml:space="preserve"> </w:t>
      </w:r>
      <w:r w:rsidRPr="00740A49">
        <w:rPr>
          <w:i/>
          <w:iCs/>
          <w:noProof/>
          <w:sz w:val="20"/>
          <w:szCs w:val="20"/>
        </w:rPr>
        <w:lastRenderedPageBreak/>
        <w:t>and</w:t>
      </w:r>
      <w:r w:rsidR="00534DF4" w:rsidRPr="00740A49">
        <w:rPr>
          <w:i/>
          <w:iCs/>
          <w:noProof/>
          <w:sz w:val="20"/>
          <w:szCs w:val="20"/>
        </w:rPr>
        <w:t xml:space="preserve"> </w:t>
      </w:r>
      <w:r w:rsidRPr="00740A49">
        <w:rPr>
          <w:i/>
          <w:iCs/>
          <w:noProof/>
          <w:sz w:val="20"/>
          <w:szCs w:val="20"/>
        </w:rPr>
        <w:t>Performance</w:t>
      </w:r>
      <w:r w:rsidR="00534DF4" w:rsidRPr="00740A49">
        <w:rPr>
          <w:i/>
          <w:iCs/>
          <w:noProof/>
          <w:sz w:val="20"/>
          <w:szCs w:val="20"/>
        </w:rPr>
        <w:t xml:space="preserve"> </w:t>
      </w:r>
      <w:r w:rsidRPr="00740A49">
        <w:rPr>
          <w:i/>
          <w:iCs/>
          <w:noProof/>
          <w:sz w:val="20"/>
          <w:szCs w:val="20"/>
        </w:rPr>
        <w:t>Management</w:t>
      </w:r>
      <w:r w:rsidRPr="00740A49">
        <w:rPr>
          <w:noProof/>
          <w:sz w:val="20"/>
          <w:szCs w:val="20"/>
        </w:rPr>
        <w:t>.</w:t>
      </w:r>
      <w:r w:rsidR="00534DF4" w:rsidRPr="00740A49">
        <w:rPr>
          <w:noProof/>
          <w:sz w:val="20"/>
          <w:szCs w:val="20"/>
        </w:rPr>
        <w:t xml:space="preserve"> </w:t>
      </w:r>
      <w:r w:rsidRPr="00740A49">
        <w:rPr>
          <w:noProof/>
          <w:sz w:val="20"/>
          <w:szCs w:val="20"/>
        </w:rPr>
        <w:t>2007;</w:t>
      </w:r>
      <w:r w:rsidR="00534DF4" w:rsidRPr="00740A49">
        <w:rPr>
          <w:noProof/>
          <w:sz w:val="20"/>
          <w:szCs w:val="20"/>
        </w:rPr>
        <w:t xml:space="preserve"> </w:t>
      </w:r>
      <w:r w:rsidRPr="00740A49">
        <w:rPr>
          <w:noProof/>
          <w:sz w:val="20"/>
          <w:szCs w:val="20"/>
        </w:rPr>
        <w:t>56:</w:t>
      </w:r>
      <w:r w:rsidR="00534DF4" w:rsidRPr="00740A49">
        <w:rPr>
          <w:noProof/>
          <w:sz w:val="20"/>
          <w:szCs w:val="20"/>
        </w:rPr>
        <w:t xml:space="preserve"> </w:t>
      </w:r>
      <w:r w:rsidRPr="00740A49">
        <w:rPr>
          <w:noProof/>
          <w:sz w:val="20"/>
          <w:szCs w:val="20"/>
        </w:rPr>
        <w:t>305-334.</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R.S.</w:t>
      </w:r>
      <w:r w:rsidR="00534DF4" w:rsidRPr="00740A49">
        <w:rPr>
          <w:bCs/>
          <w:noProof/>
          <w:sz w:val="20"/>
          <w:szCs w:val="20"/>
        </w:rPr>
        <w:t xml:space="preserve"> </w:t>
      </w:r>
      <w:r w:rsidRPr="00740A49">
        <w:rPr>
          <w:bCs/>
          <w:noProof/>
          <w:sz w:val="20"/>
          <w:szCs w:val="20"/>
        </w:rPr>
        <w:t>Kaplan,</w:t>
      </w:r>
      <w:r w:rsidR="00534DF4" w:rsidRPr="00740A49">
        <w:rPr>
          <w:bCs/>
          <w:noProof/>
          <w:sz w:val="20"/>
          <w:szCs w:val="20"/>
        </w:rPr>
        <w:t xml:space="preserve"> </w:t>
      </w:r>
      <w:r w:rsidRPr="00740A49">
        <w:rPr>
          <w:bCs/>
          <w:noProof/>
          <w:sz w:val="20"/>
          <w:szCs w:val="20"/>
        </w:rPr>
        <w:t>D.P.</w:t>
      </w:r>
      <w:r w:rsidR="00534DF4" w:rsidRPr="00740A49">
        <w:rPr>
          <w:noProof/>
          <w:sz w:val="20"/>
          <w:szCs w:val="20"/>
        </w:rPr>
        <w:t xml:space="preserve"> </w:t>
      </w:r>
      <w:r w:rsidRPr="00740A49">
        <w:rPr>
          <w:bCs/>
          <w:noProof/>
          <w:sz w:val="20"/>
          <w:szCs w:val="20"/>
        </w:rPr>
        <w:t>Norton,</w:t>
      </w:r>
      <w:r w:rsidR="00534DF4" w:rsidRPr="00740A49">
        <w:rPr>
          <w:bCs/>
          <w:noProof/>
          <w:sz w:val="20"/>
          <w:szCs w:val="20"/>
        </w:rPr>
        <w:t xml:space="preserve"> </w:t>
      </w:r>
      <w:r w:rsidRPr="00740A49">
        <w:rPr>
          <w:noProof/>
          <w:sz w:val="20"/>
          <w:szCs w:val="20"/>
        </w:rPr>
        <w:t>Using</w:t>
      </w:r>
      <w:r w:rsidR="00534DF4" w:rsidRPr="00740A49">
        <w:rPr>
          <w:noProof/>
          <w:sz w:val="20"/>
          <w:szCs w:val="20"/>
        </w:rPr>
        <w:t xml:space="preserve"> </w:t>
      </w:r>
      <w:r w:rsidRPr="00740A49">
        <w:rPr>
          <w:noProof/>
          <w:sz w:val="20"/>
          <w:szCs w:val="20"/>
        </w:rPr>
        <w:t>the</w:t>
      </w:r>
      <w:r w:rsidR="00534DF4" w:rsidRPr="00740A49">
        <w:rPr>
          <w:noProof/>
          <w:sz w:val="20"/>
          <w:szCs w:val="20"/>
        </w:rPr>
        <w:t xml:space="preserve"> </w:t>
      </w:r>
      <w:r w:rsidRPr="00740A49">
        <w:rPr>
          <w:noProof/>
          <w:sz w:val="20"/>
          <w:szCs w:val="20"/>
        </w:rPr>
        <w:t>Balanced</w:t>
      </w:r>
      <w:r w:rsidR="00534DF4" w:rsidRPr="00740A49">
        <w:rPr>
          <w:noProof/>
          <w:sz w:val="20"/>
          <w:szCs w:val="20"/>
        </w:rPr>
        <w:t xml:space="preserve"> </w:t>
      </w:r>
      <w:r w:rsidRPr="00740A49">
        <w:rPr>
          <w:noProof/>
          <w:sz w:val="20"/>
          <w:szCs w:val="20"/>
        </w:rPr>
        <w:t>Scorecard</w:t>
      </w:r>
      <w:r w:rsidR="00534DF4" w:rsidRPr="00740A49">
        <w:rPr>
          <w:noProof/>
          <w:sz w:val="20"/>
          <w:szCs w:val="20"/>
        </w:rPr>
        <w:t xml:space="preserve"> </w:t>
      </w:r>
      <w:r w:rsidRPr="00740A49">
        <w:rPr>
          <w:noProof/>
          <w:sz w:val="20"/>
          <w:szCs w:val="20"/>
        </w:rPr>
        <w:t>as</w:t>
      </w:r>
      <w:r w:rsidR="00534DF4" w:rsidRPr="00740A49">
        <w:rPr>
          <w:noProof/>
          <w:sz w:val="20"/>
          <w:szCs w:val="20"/>
        </w:rPr>
        <w:t xml:space="preserve"> </w:t>
      </w:r>
      <w:r w:rsidRPr="00740A49">
        <w:rPr>
          <w:noProof/>
          <w:sz w:val="20"/>
          <w:szCs w:val="20"/>
        </w:rPr>
        <w:t>a</w:t>
      </w:r>
      <w:r w:rsidR="00534DF4" w:rsidRPr="00740A49">
        <w:rPr>
          <w:noProof/>
          <w:sz w:val="20"/>
          <w:szCs w:val="20"/>
          <w:lang w:bidi="fa-IR"/>
        </w:rPr>
        <w:t xml:space="preserve"> </w:t>
      </w:r>
      <w:r w:rsidRPr="00740A49">
        <w:rPr>
          <w:noProof/>
          <w:sz w:val="20"/>
          <w:szCs w:val="20"/>
        </w:rPr>
        <w:t>Strategic</w:t>
      </w:r>
      <w:r w:rsidR="00534DF4" w:rsidRPr="00740A49">
        <w:rPr>
          <w:noProof/>
          <w:sz w:val="20"/>
          <w:szCs w:val="20"/>
        </w:rPr>
        <w:t xml:space="preserve"> </w:t>
      </w:r>
      <w:r w:rsidRPr="00740A49">
        <w:rPr>
          <w:noProof/>
          <w:sz w:val="20"/>
          <w:szCs w:val="20"/>
        </w:rPr>
        <w:t>Management</w:t>
      </w:r>
      <w:r w:rsidR="00534DF4" w:rsidRPr="00740A49">
        <w:rPr>
          <w:noProof/>
          <w:sz w:val="20"/>
          <w:szCs w:val="20"/>
        </w:rPr>
        <w:t xml:space="preserve"> </w:t>
      </w:r>
      <w:r w:rsidRPr="00740A49">
        <w:rPr>
          <w:noProof/>
          <w:sz w:val="20"/>
          <w:szCs w:val="20"/>
        </w:rPr>
        <w:t>System',</w:t>
      </w:r>
      <w:r w:rsidR="00534DF4" w:rsidRPr="00740A49">
        <w:rPr>
          <w:noProof/>
          <w:sz w:val="20"/>
          <w:szCs w:val="20"/>
        </w:rPr>
        <w:t xml:space="preserve"> </w:t>
      </w:r>
      <w:r w:rsidRPr="00740A49">
        <w:rPr>
          <w:i/>
          <w:iCs/>
          <w:noProof/>
          <w:sz w:val="20"/>
          <w:szCs w:val="20"/>
        </w:rPr>
        <w:t>Harvard</w:t>
      </w:r>
      <w:r w:rsidR="00534DF4" w:rsidRPr="00740A49">
        <w:rPr>
          <w:i/>
          <w:iCs/>
          <w:noProof/>
          <w:sz w:val="20"/>
          <w:szCs w:val="20"/>
        </w:rPr>
        <w:t xml:space="preserve"> </w:t>
      </w:r>
      <w:r w:rsidRPr="00740A49">
        <w:rPr>
          <w:i/>
          <w:iCs/>
          <w:noProof/>
          <w:sz w:val="20"/>
          <w:szCs w:val="20"/>
        </w:rPr>
        <w:t>Business</w:t>
      </w:r>
      <w:r w:rsidR="00534DF4" w:rsidRPr="00740A49">
        <w:rPr>
          <w:i/>
          <w:iCs/>
          <w:noProof/>
          <w:sz w:val="20"/>
          <w:szCs w:val="20"/>
        </w:rPr>
        <w:t xml:space="preserve"> </w:t>
      </w:r>
      <w:r w:rsidRPr="00740A49">
        <w:rPr>
          <w:i/>
          <w:iCs/>
          <w:noProof/>
          <w:sz w:val="20"/>
          <w:szCs w:val="20"/>
        </w:rPr>
        <w:t>Review</w:t>
      </w:r>
      <w:r w:rsidR="00534DF4" w:rsidRPr="00740A49">
        <w:rPr>
          <w:i/>
          <w:iCs/>
          <w:noProof/>
          <w:sz w:val="20"/>
          <w:szCs w:val="20"/>
          <w:lang w:bidi="fa-IR"/>
        </w:rPr>
        <w:t xml:space="preserve"> </w:t>
      </w:r>
      <w:r w:rsidRPr="00740A49">
        <w:rPr>
          <w:i/>
          <w:iCs/>
          <w:noProof/>
          <w:sz w:val="20"/>
          <w:szCs w:val="20"/>
        </w:rPr>
        <w:t>(January–February)</w:t>
      </w:r>
      <w:r w:rsidRPr="00740A49">
        <w:rPr>
          <w:noProof/>
          <w:sz w:val="20"/>
          <w:szCs w:val="20"/>
        </w:rPr>
        <w:t>.</w:t>
      </w:r>
      <w:r w:rsidR="00534DF4" w:rsidRPr="00740A49">
        <w:rPr>
          <w:noProof/>
          <w:sz w:val="20"/>
          <w:szCs w:val="20"/>
        </w:rPr>
        <w:t xml:space="preserve"> </w:t>
      </w:r>
      <w:r w:rsidRPr="00740A49">
        <w:rPr>
          <w:noProof/>
          <w:sz w:val="20"/>
          <w:szCs w:val="20"/>
        </w:rPr>
        <w:t>1996;</w:t>
      </w:r>
      <w:r w:rsidR="00534DF4" w:rsidRPr="00740A49">
        <w:rPr>
          <w:noProof/>
          <w:sz w:val="20"/>
          <w:szCs w:val="20"/>
        </w:rPr>
        <w:t xml:space="preserve"> </w:t>
      </w:r>
      <w:r w:rsidRPr="00740A49">
        <w:rPr>
          <w:noProof/>
          <w:sz w:val="20"/>
          <w:szCs w:val="20"/>
        </w:rPr>
        <w:t>74:</w:t>
      </w:r>
      <w:r w:rsidR="00534DF4" w:rsidRPr="00740A49">
        <w:rPr>
          <w:noProof/>
          <w:sz w:val="20"/>
          <w:szCs w:val="20"/>
        </w:rPr>
        <w:t xml:space="preserve"> </w:t>
      </w:r>
      <w:r w:rsidRPr="00740A49">
        <w:rPr>
          <w:noProof/>
          <w:sz w:val="20"/>
          <w:szCs w:val="20"/>
        </w:rPr>
        <w:t>75–85.</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S.</w:t>
      </w:r>
      <w:r w:rsidR="00534DF4" w:rsidRPr="00740A49">
        <w:rPr>
          <w:bCs/>
          <w:noProof/>
          <w:sz w:val="20"/>
          <w:szCs w:val="20"/>
        </w:rPr>
        <w:t xml:space="preserve"> </w:t>
      </w:r>
      <w:r w:rsidRPr="00740A49">
        <w:rPr>
          <w:bCs/>
          <w:noProof/>
          <w:sz w:val="20"/>
          <w:szCs w:val="20"/>
        </w:rPr>
        <w:t>Tijs</w:t>
      </w:r>
      <w:r w:rsidR="00534DF4" w:rsidRPr="00740A49">
        <w:rPr>
          <w:bCs/>
          <w:noProof/>
          <w:sz w:val="20"/>
          <w:szCs w:val="20"/>
        </w:rPr>
        <w:t xml:space="preserve"> </w:t>
      </w:r>
      <w:r w:rsidRPr="00740A49">
        <w:rPr>
          <w:i/>
          <w:iCs/>
          <w:noProof/>
          <w:sz w:val="20"/>
          <w:szCs w:val="20"/>
        </w:rPr>
        <w:t>Introduction</w:t>
      </w:r>
      <w:r w:rsidR="00534DF4" w:rsidRPr="00740A49">
        <w:rPr>
          <w:i/>
          <w:iCs/>
          <w:noProof/>
          <w:sz w:val="20"/>
          <w:szCs w:val="20"/>
        </w:rPr>
        <w:t xml:space="preserve"> </w:t>
      </w:r>
      <w:r w:rsidRPr="00740A49">
        <w:rPr>
          <w:i/>
          <w:iCs/>
          <w:noProof/>
          <w:sz w:val="20"/>
          <w:szCs w:val="20"/>
        </w:rPr>
        <w:t>to</w:t>
      </w:r>
      <w:r w:rsidR="00534DF4" w:rsidRPr="00740A49">
        <w:rPr>
          <w:i/>
          <w:iCs/>
          <w:noProof/>
          <w:sz w:val="20"/>
          <w:szCs w:val="20"/>
        </w:rPr>
        <w:t xml:space="preserve"> </w:t>
      </w:r>
      <w:r w:rsidRPr="00740A49">
        <w:rPr>
          <w:i/>
          <w:iCs/>
          <w:noProof/>
          <w:sz w:val="20"/>
          <w:szCs w:val="20"/>
        </w:rPr>
        <w:t>game</w:t>
      </w:r>
      <w:r w:rsidR="00534DF4" w:rsidRPr="00740A49">
        <w:rPr>
          <w:i/>
          <w:iCs/>
          <w:noProof/>
          <w:sz w:val="20"/>
          <w:szCs w:val="20"/>
        </w:rPr>
        <w:t xml:space="preserve"> </w:t>
      </w:r>
      <w:r w:rsidRPr="00740A49">
        <w:rPr>
          <w:i/>
          <w:iCs/>
          <w:noProof/>
          <w:sz w:val="20"/>
          <w:szCs w:val="20"/>
        </w:rPr>
        <w:t>theory</w:t>
      </w:r>
      <w:r w:rsidRPr="00740A49">
        <w:rPr>
          <w:noProof/>
          <w:sz w:val="20"/>
          <w:szCs w:val="20"/>
        </w:rPr>
        <w:t>,</w:t>
      </w:r>
      <w:r w:rsidR="00534DF4" w:rsidRPr="00740A49">
        <w:rPr>
          <w:noProof/>
          <w:sz w:val="20"/>
          <w:szCs w:val="20"/>
        </w:rPr>
        <w:t xml:space="preserve"> </w:t>
      </w:r>
      <w:r w:rsidRPr="00740A49">
        <w:rPr>
          <w:noProof/>
          <w:sz w:val="20"/>
          <w:szCs w:val="20"/>
        </w:rPr>
        <w:t>Hindustan</w:t>
      </w:r>
      <w:r w:rsidR="00534DF4" w:rsidRPr="00740A49">
        <w:rPr>
          <w:noProof/>
          <w:sz w:val="20"/>
          <w:szCs w:val="20"/>
        </w:rPr>
        <w:t xml:space="preserve"> </w:t>
      </w:r>
      <w:r w:rsidRPr="00740A49">
        <w:rPr>
          <w:noProof/>
          <w:sz w:val="20"/>
          <w:szCs w:val="20"/>
        </w:rPr>
        <w:t>Book</w:t>
      </w:r>
      <w:r w:rsidR="00534DF4" w:rsidRPr="00740A49">
        <w:rPr>
          <w:noProof/>
          <w:sz w:val="20"/>
          <w:szCs w:val="20"/>
        </w:rPr>
        <w:t xml:space="preserve"> </w:t>
      </w:r>
      <w:r w:rsidRPr="00740A49">
        <w:rPr>
          <w:noProof/>
          <w:sz w:val="20"/>
          <w:szCs w:val="20"/>
        </w:rPr>
        <w:t>Agency;</w:t>
      </w:r>
      <w:r w:rsidR="00534DF4" w:rsidRPr="00740A49">
        <w:rPr>
          <w:noProof/>
          <w:sz w:val="20"/>
          <w:szCs w:val="20"/>
        </w:rPr>
        <w:t xml:space="preserve"> </w:t>
      </w:r>
      <w:r w:rsidRPr="00740A49">
        <w:rPr>
          <w:noProof/>
          <w:sz w:val="20"/>
          <w:szCs w:val="20"/>
        </w:rPr>
        <w:t>2003.</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lang w:bidi="fa-IR"/>
        </w:rPr>
      </w:pPr>
      <w:r w:rsidRPr="00740A49">
        <w:rPr>
          <w:bCs/>
          <w:noProof/>
          <w:sz w:val="20"/>
          <w:szCs w:val="20"/>
        </w:rPr>
        <w:t>M.C.</w:t>
      </w:r>
      <w:r w:rsidR="00534DF4" w:rsidRPr="00740A49">
        <w:rPr>
          <w:bCs/>
          <w:noProof/>
          <w:sz w:val="20"/>
          <w:szCs w:val="20"/>
        </w:rPr>
        <w:t xml:space="preserve"> </w:t>
      </w:r>
      <w:r w:rsidRPr="00740A49">
        <w:rPr>
          <w:bCs/>
          <w:noProof/>
          <w:sz w:val="20"/>
          <w:szCs w:val="20"/>
        </w:rPr>
        <w:t>Yang,</w:t>
      </w:r>
      <w:r w:rsidR="00534DF4" w:rsidRPr="00740A49">
        <w:rPr>
          <w:bCs/>
          <w:noProof/>
          <w:sz w:val="20"/>
          <w:szCs w:val="20"/>
        </w:rPr>
        <w:t xml:space="preserve"> </w:t>
      </w:r>
      <w:r w:rsidRPr="00740A49">
        <w:rPr>
          <w:bCs/>
          <w:noProof/>
          <w:sz w:val="20"/>
          <w:szCs w:val="20"/>
        </w:rPr>
        <w:t>Y.C.</w:t>
      </w:r>
      <w:r w:rsidR="00534DF4" w:rsidRPr="00740A49">
        <w:rPr>
          <w:bCs/>
          <w:noProof/>
          <w:sz w:val="20"/>
          <w:szCs w:val="20"/>
        </w:rPr>
        <w:t xml:space="preserve"> </w:t>
      </w:r>
      <w:r w:rsidRPr="00740A49">
        <w:rPr>
          <w:bCs/>
          <w:noProof/>
          <w:sz w:val="20"/>
          <w:szCs w:val="20"/>
        </w:rPr>
        <w:t>Tung,</w:t>
      </w:r>
      <w:r w:rsidR="00534DF4" w:rsidRPr="00740A49">
        <w:rPr>
          <w:bCs/>
          <w:noProof/>
          <w:sz w:val="20"/>
          <w:szCs w:val="20"/>
        </w:rPr>
        <w:t xml:space="preserve"> </w:t>
      </w:r>
      <w:r w:rsidRPr="00740A49">
        <w:rPr>
          <w:noProof/>
          <w:sz w:val="20"/>
          <w:szCs w:val="20"/>
        </w:rPr>
        <w:t>Using</w:t>
      </w:r>
      <w:r w:rsidR="00534DF4" w:rsidRPr="00740A49">
        <w:rPr>
          <w:noProof/>
          <w:sz w:val="20"/>
          <w:szCs w:val="20"/>
        </w:rPr>
        <w:t xml:space="preserve"> </w:t>
      </w:r>
      <w:r w:rsidRPr="00740A49">
        <w:rPr>
          <w:noProof/>
          <w:sz w:val="20"/>
          <w:szCs w:val="20"/>
        </w:rPr>
        <w:t>path</w:t>
      </w:r>
      <w:r w:rsidR="00534DF4" w:rsidRPr="00740A49">
        <w:rPr>
          <w:noProof/>
          <w:sz w:val="20"/>
          <w:szCs w:val="20"/>
        </w:rPr>
        <w:t xml:space="preserve"> </w:t>
      </w:r>
      <w:r w:rsidRPr="00740A49">
        <w:rPr>
          <w:noProof/>
          <w:sz w:val="20"/>
          <w:szCs w:val="20"/>
        </w:rPr>
        <w:t>analysis</w:t>
      </w:r>
      <w:r w:rsidR="00534DF4" w:rsidRPr="00740A49">
        <w:rPr>
          <w:noProof/>
          <w:sz w:val="20"/>
          <w:szCs w:val="20"/>
        </w:rPr>
        <w:t xml:space="preserve"> </w:t>
      </w:r>
      <w:r w:rsidRPr="00740A49">
        <w:rPr>
          <w:noProof/>
          <w:sz w:val="20"/>
          <w:szCs w:val="20"/>
        </w:rPr>
        <w:t>to</w:t>
      </w:r>
      <w:r w:rsidR="00534DF4" w:rsidRPr="00740A49">
        <w:rPr>
          <w:noProof/>
          <w:sz w:val="20"/>
          <w:szCs w:val="20"/>
        </w:rPr>
        <w:t xml:space="preserve"> </w:t>
      </w:r>
      <w:r w:rsidRPr="00740A49">
        <w:rPr>
          <w:noProof/>
          <w:sz w:val="20"/>
          <w:szCs w:val="20"/>
        </w:rPr>
        <w:t>examine</w:t>
      </w:r>
      <w:r w:rsidR="00534DF4" w:rsidRPr="00740A49">
        <w:rPr>
          <w:noProof/>
          <w:sz w:val="20"/>
          <w:szCs w:val="20"/>
        </w:rPr>
        <w:t xml:space="preserve"> </w:t>
      </w:r>
      <w:r w:rsidRPr="00740A49">
        <w:rPr>
          <w:noProof/>
          <w:sz w:val="20"/>
          <w:szCs w:val="20"/>
        </w:rPr>
        <w:t>causal</w:t>
      </w:r>
      <w:r w:rsidR="00534DF4" w:rsidRPr="00740A49">
        <w:rPr>
          <w:noProof/>
          <w:sz w:val="20"/>
          <w:szCs w:val="20"/>
        </w:rPr>
        <w:t xml:space="preserve"> </w:t>
      </w:r>
      <w:r w:rsidRPr="00740A49">
        <w:rPr>
          <w:noProof/>
          <w:sz w:val="20"/>
          <w:szCs w:val="20"/>
        </w:rPr>
        <w:t>relationships</w:t>
      </w:r>
      <w:r w:rsidR="00534DF4" w:rsidRPr="00740A49">
        <w:rPr>
          <w:noProof/>
          <w:sz w:val="20"/>
          <w:szCs w:val="20"/>
        </w:rPr>
        <w:t xml:space="preserve"> </w:t>
      </w:r>
      <w:r w:rsidRPr="00740A49">
        <w:rPr>
          <w:noProof/>
          <w:sz w:val="20"/>
          <w:szCs w:val="20"/>
        </w:rPr>
        <w:t>among</w:t>
      </w:r>
      <w:r w:rsidR="00534DF4" w:rsidRPr="00740A49">
        <w:rPr>
          <w:noProof/>
          <w:sz w:val="20"/>
          <w:szCs w:val="20"/>
        </w:rPr>
        <w:t xml:space="preserve"> </w:t>
      </w:r>
      <w:r w:rsidRPr="00740A49">
        <w:rPr>
          <w:noProof/>
          <w:sz w:val="20"/>
          <w:szCs w:val="20"/>
        </w:rPr>
        <w:t>balanced</w:t>
      </w:r>
      <w:r w:rsidR="00534DF4" w:rsidRPr="00740A49">
        <w:rPr>
          <w:noProof/>
          <w:sz w:val="20"/>
          <w:szCs w:val="20"/>
        </w:rPr>
        <w:t xml:space="preserve"> </w:t>
      </w:r>
      <w:r w:rsidRPr="00740A49">
        <w:rPr>
          <w:noProof/>
          <w:sz w:val="20"/>
          <w:szCs w:val="20"/>
        </w:rPr>
        <w:t>scorecard</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indicators</w:t>
      </w:r>
      <w:r w:rsidR="00534DF4" w:rsidRPr="00740A49">
        <w:rPr>
          <w:noProof/>
          <w:sz w:val="20"/>
          <w:szCs w:val="20"/>
        </w:rPr>
        <w:t xml:space="preserve"> </w:t>
      </w:r>
      <w:r w:rsidRPr="00740A49">
        <w:rPr>
          <w:noProof/>
          <w:sz w:val="20"/>
          <w:szCs w:val="20"/>
        </w:rPr>
        <w:t>for</w:t>
      </w:r>
      <w:r w:rsidR="00534DF4" w:rsidRPr="00740A49">
        <w:rPr>
          <w:noProof/>
          <w:sz w:val="20"/>
          <w:szCs w:val="20"/>
        </w:rPr>
        <w:t xml:space="preserve"> </w:t>
      </w:r>
      <w:r w:rsidRPr="00740A49">
        <w:rPr>
          <w:noProof/>
          <w:sz w:val="20"/>
          <w:szCs w:val="20"/>
        </w:rPr>
        <w:t>general</w:t>
      </w:r>
      <w:r w:rsidR="00534DF4" w:rsidRPr="00740A49">
        <w:rPr>
          <w:noProof/>
          <w:sz w:val="20"/>
          <w:szCs w:val="20"/>
        </w:rPr>
        <w:t xml:space="preserve"> </w:t>
      </w:r>
      <w:r w:rsidRPr="00740A49">
        <w:rPr>
          <w:noProof/>
          <w:sz w:val="20"/>
          <w:szCs w:val="20"/>
        </w:rPr>
        <w:t>hospitals:</w:t>
      </w:r>
      <w:r w:rsidR="00534DF4" w:rsidRPr="00740A49">
        <w:rPr>
          <w:noProof/>
          <w:sz w:val="20"/>
          <w:szCs w:val="20"/>
        </w:rPr>
        <w:t xml:space="preserve"> </w:t>
      </w:r>
      <w:r w:rsidRPr="00740A49">
        <w:rPr>
          <w:noProof/>
          <w:sz w:val="20"/>
          <w:szCs w:val="20"/>
        </w:rPr>
        <w:t>the</w:t>
      </w:r>
      <w:r w:rsidR="00534DF4" w:rsidRPr="00740A49">
        <w:rPr>
          <w:noProof/>
          <w:sz w:val="20"/>
          <w:szCs w:val="20"/>
        </w:rPr>
        <w:t xml:space="preserve"> </w:t>
      </w:r>
      <w:r w:rsidRPr="00740A49">
        <w:rPr>
          <w:noProof/>
          <w:sz w:val="20"/>
          <w:szCs w:val="20"/>
        </w:rPr>
        <w:t>case</w:t>
      </w:r>
      <w:r w:rsidR="00534DF4" w:rsidRPr="00740A49">
        <w:rPr>
          <w:noProof/>
          <w:sz w:val="20"/>
          <w:szCs w:val="20"/>
        </w:rPr>
        <w:t xml:space="preserve"> </w:t>
      </w:r>
      <w:r w:rsidRPr="00740A49">
        <w:rPr>
          <w:noProof/>
          <w:sz w:val="20"/>
          <w:szCs w:val="20"/>
        </w:rPr>
        <w:t>of</w:t>
      </w:r>
      <w:r w:rsidR="00534DF4" w:rsidRPr="00740A49">
        <w:rPr>
          <w:noProof/>
          <w:sz w:val="20"/>
          <w:szCs w:val="20"/>
        </w:rPr>
        <w:t xml:space="preserve"> </w:t>
      </w:r>
      <w:r w:rsidRPr="00740A49">
        <w:rPr>
          <w:noProof/>
          <w:sz w:val="20"/>
          <w:szCs w:val="20"/>
        </w:rPr>
        <w:t>a</w:t>
      </w:r>
      <w:r w:rsidR="00534DF4" w:rsidRPr="00740A49">
        <w:rPr>
          <w:noProof/>
          <w:sz w:val="20"/>
          <w:szCs w:val="20"/>
        </w:rPr>
        <w:t xml:space="preserve"> </w:t>
      </w:r>
      <w:r w:rsidRPr="00740A49">
        <w:rPr>
          <w:noProof/>
          <w:sz w:val="20"/>
          <w:szCs w:val="20"/>
        </w:rPr>
        <w:t>public</w:t>
      </w:r>
      <w:r w:rsidR="00534DF4" w:rsidRPr="00740A49">
        <w:rPr>
          <w:noProof/>
          <w:sz w:val="20"/>
          <w:szCs w:val="20"/>
        </w:rPr>
        <w:t xml:space="preserve"> </w:t>
      </w:r>
      <w:r w:rsidRPr="00740A49">
        <w:rPr>
          <w:noProof/>
          <w:sz w:val="20"/>
          <w:szCs w:val="20"/>
        </w:rPr>
        <w:t>hospital</w:t>
      </w:r>
      <w:r w:rsidR="00534DF4" w:rsidRPr="00740A49">
        <w:rPr>
          <w:noProof/>
          <w:sz w:val="20"/>
          <w:szCs w:val="20"/>
        </w:rPr>
        <w:t xml:space="preserve"> </w:t>
      </w:r>
      <w:r w:rsidRPr="00740A49">
        <w:rPr>
          <w:noProof/>
          <w:sz w:val="20"/>
          <w:szCs w:val="20"/>
        </w:rPr>
        <w:t>system</w:t>
      </w:r>
      <w:r w:rsidR="00534DF4" w:rsidRPr="00740A49">
        <w:rPr>
          <w:noProof/>
          <w:sz w:val="20"/>
          <w:szCs w:val="20"/>
        </w:rPr>
        <w:t xml:space="preserve"> </w:t>
      </w:r>
      <w:r w:rsidRPr="00740A49">
        <w:rPr>
          <w:noProof/>
          <w:sz w:val="20"/>
          <w:szCs w:val="20"/>
        </w:rPr>
        <w:t>in</w:t>
      </w:r>
      <w:r w:rsidR="00534DF4" w:rsidRPr="00740A49">
        <w:rPr>
          <w:noProof/>
          <w:sz w:val="20"/>
          <w:szCs w:val="20"/>
        </w:rPr>
        <w:t xml:space="preserve"> </w:t>
      </w:r>
      <w:r w:rsidRPr="00740A49">
        <w:rPr>
          <w:noProof/>
          <w:sz w:val="20"/>
          <w:szCs w:val="20"/>
        </w:rPr>
        <w:t>Taiwan',</w:t>
      </w:r>
      <w:r w:rsidR="00534DF4" w:rsidRPr="00740A49">
        <w:rPr>
          <w:noProof/>
          <w:sz w:val="20"/>
          <w:szCs w:val="20"/>
        </w:rPr>
        <w:t xml:space="preserve"> </w:t>
      </w:r>
      <w:r w:rsidRPr="00740A49">
        <w:rPr>
          <w:i/>
          <w:iCs/>
          <w:noProof/>
          <w:sz w:val="20"/>
          <w:szCs w:val="20"/>
        </w:rPr>
        <w:t>Health</w:t>
      </w:r>
      <w:r w:rsidR="00534DF4" w:rsidRPr="00740A49">
        <w:rPr>
          <w:i/>
          <w:iCs/>
          <w:noProof/>
          <w:sz w:val="20"/>
          <w:szCs w:val="20"/>
        </w:rPr>
        <w:t xml:space="preserve"> </w:t>
      </w:r>
      <w:r w:rsidRPr="00740A49">
        <w:rPr>
          <w:i/>
          <w:iCs/>
          <w:noProof/>
          <w:sz w:val="20"/>
          <w:szCs w:val="20"/>
        </w:rPr>
        <w:t>Care</w:t>
      </w:r>
      <w:r w:rsidR="00534DF4" w:rsidRPr="00740A49">
        <w:rPr>
          <w:i/>
          <w:iCs/>
          <w:noProof/>
          <w:sz w:val="20"/>
          <w:szCs w:val="20"/>
        </w:rPr>
        <w:t xml:space="preserve"> </w:t>
      </w:r>
      <w:r w:rsidRPr="00740A49">
        <w:rPr>
          <w:i/>
          <w:iCs/>
          <w:noProof/>
          <w:sz w:val="20"/>
          <w:szCs w:val="20"/>
        </w:rPr>
        <w:t>Manage</w:t>
      </w:r>
      <w:r w:rsidR="00534DF4" w:rsidRPr="00740A49">
        <w:rPr>
          <w:i/>
          <w:iCs/>
          <w:noProof/>
          <w:sz w:val="20"/>
          <w:szCs w:val="20"/>
        </w:rPr>
        <w:t xml:space="preserve"> </w:t>
      </w:r>
      <w:r w:rsidRPr="00740A49">
        <w:rPr>
          <w:i/>
          <w:iCs/>
          <w:noProof/>
          <w:sz w:val="20"/>
          <w:szCs w:val="20"/>
        </w:rPr>
        <w:t>Review.</w:t>
      </w:r>
      <w:r w:rsidR="00534DF4" w:rsidRPr="00740A49">
        <w:rPr>
          <w:noProof/>
          <w:sz w:val="20"/>
          <w:szCs w:val="20"/>
        </w:rPr>
        <w:t xml:space="preserve"> </w:t>
      </w:r>
      <w:r w:rsidRPr="00740A49">
        <w:rPr>
          <w:noProof/>
          <w:sz w:val="20"/>
          <w:szCs w:val="20"/>
        </w:rPr>
        <w:t>2006;</w:t>
      </w:r>
      <w:r w:rsidR="00534DF4" w:rsidRPr="00740A49">
        <w:rPr>
          <w:noProof/>
          <w:sz w:val="20"/>
          <w:szCs w:val="20"/>
        </w:rPr>
        <w:t xml:space="preserve"> </w:t>
      </w:r>
      <w:r w:rsidRPr="00740A49">
        <w:rPr>
          <w:noProof/>
          <w:sz w:val="20"/>
          <w:szCs w:val="20"/>
        </w:rPr>
        <w:t>31:</w:t>
      </w:r>
      <w:r w:rsidR="00534DF4" w:rsidRPr="00740A49">
        <w:rPr>
          <w:noProof/>
          <w:sz w:val="20"/>
          <w:szCs w:val="20"/>
        </w:rPr>
        <w:t xml:space="preserve"> </w:t>
      </w:r>
      <w:r w:rsidRPr="00740A49">
        <w:rPr>
          <w:noProof/>
          <w:sz w:val="20"/>
          <w:szCs w:val="20"/>
        </w:rPr>
        <w:t>280-288.</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lastRenderedPageBreak/>
        <w:t>L.</w:t>
      </w:r>
      <w:r w:rsidR="00534DF4" w:rsidRPr="00740A49">
        <w:rPr>
          <w:bCs/>
          <w:noProof/>
          <w:sz w:val="20"/>
          <w:szCs w:val="20"/>
        </w:rPr>
        <w:t xml:space="preserve"> </w:t>
      </w:r>
      <w:r w:rsidRPr="00740A49">
        <w:rPr>
          <w:bCs/>
          <w:noProof/>
          <w:sz w:val="20"/>
          <w:szCs w:val="20"/>
        </w:rPr>
        <w:t>Burney,</w:t>
      </w:r>
      <w:r w:rsidR="00534DF4" w:rsidRPr="00740A49">
        <w:rPr>
          <w:bCs/>
          <w:noProof/>
          <w:sz w:val="20"/>
          <w:szCs w:val="20"/>
        </w:rPr>
        <w:t xml:space="preserve"> </w:t>
      </w:r>
      <w:r w:rsidRPr="00740A49">
        <w:rPr>
          <w:bCs/>
          <w:noProof/>
          <w:sz w:val="20"/>
          <w:szCs w:val="20"/>
        </w:rPr>
        <w:t>A.</w:t>
      </w:r>
      <w:r w:rsidR="00534DF4" w:rsidRPr="00740A49">
        <w:rPr>
          <w:bCs/>
          <w:noProof/>
          <w:sz w:val="20"/>
          <w:szCs w:val="20"/>
        </w:rPr>
        <w:t xml:space="preserve"> </w:t>
      </w:r>
      <w:r w:rsidRPr="00740A49">
        <w:rPr>
          <w:bCs/>
          <w:noProof/>
          <w:sz w:val="20"/>
          <w:szCs w:val="20"/>
        </w:rPr>
        <w:t>Christine,</w:t>
      </w:r>
      <w:r w:rsidR="00534DF4" w:rsidRPr="00740A49">
        <w:rPr>
          <w:bCs/>
          <w:noProof/>
          <w:sz w:val="20"/>
          <w:szCs w:val="20"/>
        </w:rPr>
        <w:t xml:space="preserve"> </w:t>
      </w:r>
      <w:r w:rsidRPr="00740A49">
        <w:rPr>
          <w:bCs/>
          <w:noProof/>
          <w:sz w:val="20"/>
          <w:szCs w:val="20"/>
        </w:rPr>
        <w:t>b.</w:t>
      </w:r>
      <w:r w:rsidR="00534DF4" w:rsidRPr="00740A49">
        <w:rPr>
          <w:bCs/>
          <w:noProof/>
          <w:sz w:val="20"/>
          <w:szCs w:val="20"/>
        </w:rPr>
        <w:t xml:space="preserve"> </w:t>
      </w:r>
      <w:r w:rsidRPr="00740A49">
        <w:rPr>
          <w:bCs/>
          <w:noProof/>
          <w:sz w:val="20"/>
          <w:szCs w:val="20"/>
        </w:rPr>
        <w:t>Henle,</w:t>
      </w:r>
      <w:r w:rsidR="00534DF4" w:rsidRPr="00740A49">
        <w:rPr>
          <w:bCs/>
          <w:noProof/>
          <w:sz w:val="20"/>
          <w:szCs w:val="20"/>
        </w:rPr>
        <w:t xml:space="preserve"> </w:t>
      </w:r>
      <w:r w:rsidRPr="00740A49">
        <w:rPr>
          <w:bCs/>
          <w:noProof/>
          <w:sz w:val="20"/>
          <w:szCs w:val="20"/>
        </w:rPr>
        <w:t>K.</w:t>
      </w:r>
      <w:r w:rsidR="00534DF4" w:rsidRPr="00740A49">
        <w:rPr>
          <w:bCs/>
          <w:noProof/>
          <w:sz w:val="20"/>
          <w:szCs w:val="20"/>
        </w:rPr>
        <w:t xml:space="preserve"> </w:t>
      </w:r>
      <w:r w:rsidRPr="00740A49">
        <w:rPr>
          <w:bCs/>
          <w:noProof/>
          <w:sz w:val="20"/>
          <w:szCs w:val="20"/>
        </w:rPr>
        <w:t>Sally</w:t>
      </w:r>
      <w:r w:rsidRPr="00740A49">
        <w:rPr>
          <w:noProof/>
          <w:sz w:val="20"/>
          <w:szCs w:val="20"/>
        </w:rPr>
        <w:t>.</w:t>
      </w:r>
      <w:r w:rsidR="00534DF4" w:rsidRPr="00740A49">
        <w:rPr>
          <w:noProof/>
          <w:sz w:val="20"/>
          <w:szCs w:val="20"/>
        </w:rPr>
        <w:t xml:space="preserve"> </w:t>
      </w:r>
      <w:r w:rsidRPr="00740A49">
        <w:rPr>
          <w:noProof/>
          <w:sz w:val="20"/>
          <w:szCs w:val="20"/>
        </w:rPr>
        <w:t>A</w:t>
      </w:r>
      <w:r w:rsidR="00534DF4" w:rsidRPr="00740A49">
        <w:rPr>
          <w:noProof/>
          <w:sz w:val="20"/>
          <w:szCs w:val="20"/>
        </w:rPr>
        <w:t xml:space="preserve"> </w:t>
      </w:r>
      <w:r w:rsidRPr="00740A49">
        <w:rPr>
          <w:noProof/>
          <w:sz w:val="20"/>
          <w:szCs w:val="20"/>
        </w:rPr>
        <w:t>path</w:t>
      </w:r>
      <w:r w:rsidR="00534DF4" w:rsidRPr="00740A49">
        <w:rPr>
          <w:noProof/>
          <w:sz w:val="20"/>
          <w:szCs w:val="20"/>
        </w:rPr>
        <w:t xml:space="preserve"> </w:t>
      </w:r>
      <w:r w:rsidRPr="00740A49">
        <w:rPr>
          <w:noProof/>
          <w:sz w:val="20"/>
          <w:szCs w:val="20"/>
        </w:rPr>
        <w:t>model</w:t>
      </w:r>
      <w:r w:rsidR="00534DF4" w:rsidRPr="00740A49">
        <w:rPr>
          <w:noProof/>
          <w:sz w:val="20"/>
          <w:szCs w:val="20"/>
        </w:rPr>
        <w:t xml:space="preserve"> </w:t>
      </w:r>
      <w:r w:rsidRPr="00740A49">
        <w:rPr>
          <w:noProof/>
          <w:sz w:val="20"/>
          <w:szCs w:val="20"/>
        </w:rPr>
        <w:t>examining</w:t>
      </w:r>
      <w:r w:rsidR="00534DF4" w:rsidRPr="00740A49">
        <w:rPr>
          <w:noProof/>
          <w:sz w:val="20"/>
          <w:szCs w:val="20"/>
        </w:rPr>
        <w:t xml:space="preserve"> </w:t>
      </w:r>
      <w:r w:rsidRPr="00740A49">
        <w:rPr>
          <w:noProof/>
          <w:sz w:val="20"/>
          <w:szCs w:val="20"/>
        </w:rPr>
        <w:t>the</w:t>
      </w:r>
      <w:r w:rsidR="00534DF4" w:rsidRPr="00740A49">
        <w:rPr>
          <w:noProof/>
          <w:sz w:val="20"/>
          <w:szCs w:val="20"/>
        </w:rPr>
        <w:t xml:space="preserve"> </w:t>
      </w:r>
      <w:r w:rsidRPr="00740A49">
        <w:rPr>
          <w:noProof/>
          <w:sz w:val="20"/>
          <w:szCs w:val="20"/>
        </w:rPr>
        <w:t>relations</w:t>
      </w:r>
      <w:r w:rsidR="00534DF4" w:rsidRPr="00740A49">
        <w:rPr>
          <w:noProof/>
          <w:sz w:val="20"/>
          <w:szCs w:val="20"/>
        </w:rPr>
        <w:t xml:space="preserve"> </w:t>
      </w:r>
      <w:r w:rsidRPr="00740A49">
        <w:rPr>
          <w:noProof/>
          <w:sz w:val="20"/>
          <w:szCs w:val="20"/>
        </w:rPr>
        <w:t>among</w:t>
      </w:r>
      <w:r w:rsidR="00534DF4" w:rsidRPr="00740A49">
        <w:rPr>
          <w:noProof/>
          <w:sz w:val="20"/>
          <w:szCs w:val="20"/>
        </w:rPr>
        <w:t xml:space="preserve"> </w:t>
      </w:r>
      <w:r w:rsidRPr="00740A49">
        <w:rPr>
          <w:noProof/>
          <w:sz w:val="20"/>
          <w:szCs w:val="20"/>
        </w:rPr>
        <w:t>strategic</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measurement</w:t>
      </w:r>
      <w:r w:rsidR="00534DF4" w:rsidRPr="00740A49">
        <w:rPr>
          <w:noProof/>
          <w:sz w:val="20"/>
          <w:szCs w:val="20"/>
        </w:rPr>
        <w:t xml:space="preserve"> </w:t>
      </w:r>
      <w:r w:rsidRPr="00740A49">
        <w:rPr>
          <w:noProof/>
          <w:sz w:val="20"/>
          <w:szCs w:val="20"/>
        </w:rPr>
        <w:t>system</w:t>
      </w:r>
      <w:r w:rsidR="00534DF4" w:rsidRPr="00740A49">
        <w:rPr>
          <w:noProof/>
          <w:sz w:val="20"/>
          <w:szCs w:val="20"/>
        </w:rPr>
        <w:t xml:space="preserve"> </w:t>
      </w:r>
      <w:r w:rsidRPr="00740A49">
        <w:rPr>
          <w:noProof/>
          <w:sz w:val="20"/>
          <w:szCs w:val="20"/>
        </w:rPr>
        <w:t>characteristics,</w:t>
      </w:r>
      <w:r w:rsidR="00534DF4" w:rsidRPr="00740A49">
        <w:rPr>
          <w:noProof/>
          <w:sz w:val="20"/>
          <w:szCs w:val="20"/>
        </w:rPr>
        <w:t xml:space="preserve"> </w:t>
      </w:r>
      <w:r w:rsidRPr="00740A49">
        <w:rPr>
          <w:noProof/>
          <w:sz w:val="20"/>
          <w:szCs w:val="20"/>
        </w:rPr>
        <w:t>organizational</w:t>
      </w:r>
      <w:r w:rsidR="00534DF4" w:rsidRPr="00740A49">
        <w:rPr>
          <w:noProof/>
          <w:sz w:val="20"/>
          <w:szCs w:val="20"/>
        </w:rPr>
        <w:t xml:space="preserve"> </w:t>
      </w:r>
      <w:r w:rsidRPr="00740A49">
        <w:rPr>
          <w:noProof/>
          <w:sz w:val="20"/>
          <w:szCs w:val="20"/>
        </w:rPr>
        <w:t>justice,</w:t>
      </w:r>
      <w:r w:rsidR="00534DF4" w:rsidRPr="00740A49">
        <w:rPr>
          <w:noProof/>
          <w:sz w:val="20"/>
          <w:szCs w:val="20"/>
        </w:rPr>
        <w:t xml:space="preserve"> </w:t>
      </w:r>
      <w:r w:rsidRPr="00740A49">
        <w:rPr>
          <w:noProof/>
          <w:sz w:val="20"/>
          <w:szCs w:val="20"/>
        </w:rPr>
        <w:t>and</w:t>
      </w:r>
      <w:r w:rsidR="00534DF4" w:rsidRPr="00740A49">
        <w:rPr>
          <w:noProof/>
          <w:sz w:val="20"/>
          <w:szCs w:val="20"/>
        </w:rPr>
        <w:t xml:space="preserve"> </w:t>
      </w:r>
      <w:r w:rsidRPr="00740A49">
        <w:rPr>
          <w:noProof/>
          <w:sz w:val="20"/>
          <w:szCs w:val="20"/>
        </w:rPr>
        <w:t>extra-</w:t>
      </w:r>
      <w:r w:rsidR="00534DF4" w:rsidRPr="00740A49">
        <w:rPr>
          <w:noProof/>
          <w:sz w:val="20"/>
          <w:szCs w:val="20"/>
        </w:rPr>
        <w:t xml:space="preserve"> </w:t>
      </w:r>
      <w:r w:rsidRPr="00740A49">
        <w:rPr>
          <w:noProof/>
          <w:sz w:val="20"/>
          <w:szCs w:val="20"/>
        </w:rPr>
        <w:t>and</w:t>
      </w:r>
      <w:r w:rsidR="00534DF4" w:rsidRPr="00740A49">
        <w:rPr>
          <w:noProof/>
          <w:sz w:val="20"/>
          <w:szCs w:val="20"/>
        </w:rPr>
        <w:t xml:space="preserve"> </w:t>
      </w:r>
      <w:r w:rsidRPr="00740A49">
        <w:rPr>
          <w:noProof/>
          <w:sz w:val="20"/>
          <w:szCs w:val="20"/>
        </w:rPr>
        <w:t>in-role</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noProof/>
          <w:sz w:val="20"/>
          <w:szCs w:val="20"/>
        </w:rPr>
        <w:t>Laurie',</w:t>
      </w:r>
      <w:r w:rsidR="00534DF4" w:rsidRPr="00740A49">
        <w:rPr>
          <w:noProof/>
          <w:sz w:val="20"/>
          <w:szCs w:val="20"/>
        </w:rPr>
        <w:t xml:space="preserve"> </w:t>
      </w:r>
      <w:r w:rsidRPr="00740A49">
        <w:rPr>
          <w:i/>
          <w:iCs/>
          <w:noProof/>
          <w:sz w:val="20"/>
          <w:szCs w:val="20"/>
        </w:rPr>
        <w:t>Journal</w:t>
      </w:r>
      <w:r w:rsidR="00534DF4" w:rsidRPr="00740A49">
        <w:rPr>
          <w:i/>
          <w:iCs/>
          <w:noProof/>
          <w:sz w:val="20"/>
          <w:szCs w:val="20"/>
        </w:rPr>
        <w:t xml:space="preserve"> </w:t>
      </w:r>
      <w:r w:rsidRPr="00740A49">
        <w:rPr>
          <w:i/>
          <w:iCs/>
          <w:noProof/>
          <w:sz w:val="20"/>
          <w:szCs w:val="20"/>
        </w:rPr>
        <w:t>of</w:t>
      </w:r>
      <w:r w:rsidR="00534DF4" w:rsidRPr="00740A49">
        <w:rPr>
          <w:i/>
          <w:iCs/>
          <w:noProof/>
          <w:sz w:val="20"/>
          <w:szCs w:val="20"/>
        </w:rPr>
        <w:t xml:space="preserve"> </w:t>
      </w:r>
      <w:r w:rsidRPr="00740A49">
        <w:rPr>
          <w:i/>
          <w:iCs/>
          <w:noProof/>
          <w:sz w:val="20"/>
          <w:szCs w:val="20"/>
        </w:rPr>
        <w:t>Accounting,</w:t>
      </w:r>
      <w:r w:rsidR="00534DF4" w:rsidRPr="00740A49">
        <w:rPr>
          <w:i/>
          <w:iCs/>
          <w:noProof/>
          <w:sz w:val="20"/>
          <w:szCs w:val="20"/>
        </w:rPr>
        <w:t xml:space="preserve"> </w:t>
      </w:r>
      <w:r w:rsidRPr="00740A49">
        <w:rPr>
          <w:i/>
          <w:iCs/>
          <w:noProof/>
          <w:sz w:val="20"/>
          <w:szCs w:val="20"/>
        </w:rPr>
        <w:t>Organizations</w:t>
      </w:r>
      <w:r w:rsidR="00534DF4" w:rsidRPr="00740A49">
        <w:rPr>
          <w:i/>
          <w:iCs/>
          <w:noProof/>
          <w:sz w:val="20"/>
          <w:szCs w:val="20"/>
        </w:rPr>
        <w:t xml:space="preserve"> </w:t>
      </w:r>
      <w:r w:rsidRPr="00740A49">
        <w:rPr>
          <w:i/>
          <w:iCs/>
          <w:noProof/>
          <w:sz w:val="20"/>
          <w:szCs w:val="20"/>
        </w:rPr>
        <w:t>and</w:t>
      </w:r>
      <w:r w:rsidR="00534DF4" w:rsidRPr="00740A49">
        <w:rPr>
          <w:i/>
          <w:iCs/>
          <w:noProof/>
          <w:sz w:val="20"/>
          <w:szCs w:val="20"/>
        </w:rPr>
        <w:t xml:space="preserve"> </w:t>
      </w:r>
      <w:r w:rsidRPr="00740A49">
        <w:rPr>
          <w:i/>
          <w:iCs/>
          <w:noProof/>
          <w:sz w:val="20"/>
          <w:szCs w:val="20"/>
        </w:rPr>
        <w:t>Society</w:t>
      </w:r>
      <w:r w:rsidRPr="00740A49">
        <w:rPr>
          <w:noProof/>
          <w:sz w:val="20"/>
          <w:szCs w:val="20"/>
        </w:rPr>
        <w:t>.</w:t>
      </w:r>
      <w:r w:rsidR="00534DF4" w:rsidRPr="00740A49">
        <w:rPr>
          <w:noProof/>
          <w:sz w:val="20"/>
          <w:szCs w:val="20"/>
        </w:rPr>
        <w:t xml:space="preserve"> </w:t>
      </w:r>
      <w:r w:rsidRPr="00740A49">
        <w:rPr>
          <w:noProof/>
          <w:sz w:val="20"/>
          <w:szCs w:val="20"/>
        </w:rPr>
        <w:t>2009;</w:t>
      </w:r>
      <w:r w:rsidR="00534DF4" w:rsidRPr="00740A49">
        <w:rPr>
          <w:noProof/>
          <w:sz w:val="20"/>
          <w:szCs w:val="20"/>
        </w:rPr>
        <w:t xml:space="preserve"> </w:t>
      </w:r>
      <w:r w:rsidRPr="00740A49">
        <w:rPr>
          <w:noProof/>
          <w:sz w:val="20"/>
          <w:szCs w:val="20"/>
        </w:rPr>
        <w:t>34:</w:t>
      </w:r>
      <w:r w:rsidR="00534DF4" w:rsidRPr="00740A49">
        <w:rPr>
          <w:noProof/>
          <w:sz w:val="20"/>
          <w:szCs w:val="20"/>
        </w:rPr>
        <w:t xml:space="preserve"> </w:t>
      </w:r>
      <w:r w:rsidRPr="00740A49">
        <w:rPr>
          <w:noProof/>
          <w:sz w:val="20"/>
          <w:szCs w:val="20"/>
        </w:rPr>
        <w:t>305–321.</w:t>
      </w:r>
    </w:p>
    <w:p w:rsidR="00B27798" w:rsidRPr="00740A49" w:rsidRDefault="00B27798"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Karl</w:t>
      </w:r>
      <w:r w:rsidR="00534DF4" w:rsidRPr="00740A49">
        <w:rPr>
          <w:bCs/>
          <w:noProof/>
          <w:sz w:val="20"/>
          <w:szCs w:val="20"/>
        </w:rPr>
        <w:t xml:space="preserve"> </w:t>
      </w:r>
      <w:r w:rsidRPr="00740A49">
        <w:rPr>
          <w:bCs/>
          <w:noProof/>
          <w:sz w:val="20"/>
          <w:szCs w:val="20"/>
        </w:rPr>
        <w:t>L.</w:t>
      </w:r>
      <w:r w:rsidR="00534DF4" w:rsidRPr="00740A49">
        <w:rPr>
          <w:noProof/>
          <w:sz w:val="20"/>
          <w:szCs w:val="20"/>
        </w:rPr>
        <w:t xml:space="preserve"> </w:t>
      </w:r>
      <w:r w:rsidRPr="00740A49">
        <w:rPr>
          <w:bCs/>
          <w:noProof/>
          <w:sz w:val="20"/>
          <w:szCs w:val="20"/>
        </w:rPr>
        <w:t>Wunesch,</w:t>
      </w:r>
      <w:r w:rsidR="00534DF4" w:rsidRPr="00740A49">
        <w:rPr>
          <w:bCs/>
          <w:noProof/>
          <w:sz w:val="20"/>
          <w:szCs w:val="20"/>
        </w:rPr>
        <w:t xml:space="preserve"> </w:t>
      </w:r>
      <w:r w:rsidRPr="00740A49">
        <w:rPr>
          <w:i/>
          <w:iCs/>
          <w:noProof/>
          <w:sz w:val="20"/>
          <w:szCs w:val="20"/>
        </w:rPr>
        <w:t>Factor</w:t>
      </w:r>
      <w:r w:rsidR="00534DF4" w:rsidRPr="00740A49">
        <w:rPr>
          <w:i/>
          <w:iCs/>
          <w:noProof/>
          <w:sz w:val="20"/>
          <w:szCs w:val="20"/>
        </w:rPr>
        <w:t xml:space="preserve"> </w:t>
      </w:r>
      <w:r w:rsidRPr="00740A49">
        <w:rPr>
          <w:i/>
          <w:iCs/>
          <w:noProof/>
          <w:sz w:val="20"/>
          <w:szCs w:val="20"/>
        </w:rPr>
        <w:t>analysis</w:t>
      </w:r>
      <w:r w:rsidRPr="00740A49">
        <w:rPr>
          <w:noProof/>
          <w:sz w:val="20"/>
          <w:szCs w:val="20"/>
        </w:rPr>
        <w:t>,</w:t>
      </w:r>
      <w:r w:rsidR="00534DF4" w:rsidRPr="00740A49">
        <w:rPr>
          <w:noProof/>
          <w:sz w:val="20"/>
          <w:szCs w:val="20"/>
        </w:rPr>
        <w:t xml:space="preserve"> </w:t>
      </w:r>
      <w:r w:rsidRPr="00740A49">
        <w:rPr>
          <w:noProof/>
          <w:sz w:val="20"/>
          <w:szCs w:val="20"/>
        </w:rPr>
        <w:t>East</w:t>
      </w:r>
      <w:r w:rsidR="00534DF4" w:rsidRPr="00740A49">
        <w:rPr>
          <w:noProof/>
          <w:sz w:val="20"/>
          <w:szCs w:val="20"/>
        </w:rPr>
        <w:t xml:space="preserve"> </w:t>
      </w:r>
      <w:r w:rsidRPr="00740A49">
        <w:rPr>
          <w:noProof/>
          <w:sz w:val="20"/>
          <w:szCs w:val="20"/>
        </w:rPr>
        <w:t>Carolina</w:t>
      </w:r>
      <w:r w:rsidR="00534DF4" w:rsidRPr="00740A49">
        <w:rPr>
          <w:noProof/>
          <w:sz w:val="20"/>
          <w:szCs w:val="20"/>
        </w:rPr>
        <w:t xml:space="preserve"> </w:t>
      </w:r>
      <w:r w:rsidRPr="00740A49">
        <w:rPr>
          <w:noProof/>
          <w:sz w:val="20"/>
          <w:szCs w:val="20"/>
        </w:rPr>
        <w:t>University,</w:t>
      </w:r>
      <w:r w:rsidR="00534DF4" w:rsidRPr="00740A49">
        <w:rPr>
          <w:noProof/>
          <w:sz w:val="20"/>
          <w:szCs w:val="20"/>
        </w:rPr>
        <w:t xml:space="preserve"> </w:t>
      </w:r>
      <w:r w:rsidRPr="00740A49">
        <w:rPr>
          <w:noProof/>
          <w:sz w:val="20"/>
          <w:szCs w:val="20"/>
        </w:rPr>
        <w:t>Department</w:t>
      </w:r>
      <w:r w:rsidR="00534DF4" w:rsidRPr="00740A49">
        <w:rPr>
          <w:noProof/>
          <w:sz w:val="20"/>
          <w:szCs w:val="20"/>
        </w:rPr>
        <w:t xml:space="preserve"> </w:t>
      </w:r>
      <w:r w:rsidRPr="00740A49">
        <w:rPr>
          <w:noProof/>
          <w:sz w:val="20"/>
          <w:szCs w:val="20"/>
        </w:rPr>
        <w:t>of</w:t>
      </w:r>
      <w:r w:rsidR="00534DF4" w:rsidRPr="00740A49">
        <w:rPr>
          <w:noProof/>
          <w:sz w:val="20"/>
          <w:szCs w:val="20"/>
        </w:rPr>
        <w:t xml:space="preserve"> </w:t>
      </w:r>
      <w:r w:rsidRPr="00740A49">
        <w:rPr>
          <w:noProof/>
          <w:sz w:val="20"/>
          <w:szCs w:val="20"/>
        </w:rPr>
        <w:t>Psychology;</w:t>
      </w:r>
      <w:r w:rsidR="00534DF4" w:rsidRPr="00740A49">
        <w:rPr>
          <w:noProof/>
          <w:sz w:val="20"/>
          <w:szCs w:val="20"/>
        </w:rPr>
        <w:t xml:space="preserve"> </w:t>
      </w:r>
      <w:r w:rsidRPr="00740A49">
        <w:rPr>
          <w:noProof/>
          <w:sz w:val="20"/>
          <w:szCs w:val="20"/>
        </w:rPr>
        <w:t>2006.</w:t>
      </w:r>
    </w:p>
    <w:p w:rsidR="00234961" w:rsidRPr="00534DF4" w:rsidRDefault="00234961" w:rsidP="00740A49">
      <w:pPr>
        <w:pStyle w:val="Header"/>
        <w:numPr>
          <w:ilvl w:val="0"/>
          <w:numId w:val="44"/>
        </w:numPr>
        <w:tabs>
          <w:tab w:val="clear" w:pos="567"/>
          <w:tab w:val="clear" w:pos="4680"/>
          <w:tab w:val="clear" w:pos="9360"/>
        </w:tabs>
        <w:snapToGrid w:val="0"/>
        <w:ind w:left="425" w:hanging="425"/>
        <w:jc w:val="both"/>
        <w:rPr>
          <w:noProof/>
          <w:sz w:val="20"/>
          <w:szCs w:val="20"/>
        </w:rPr>
      </w:pPr>
      <w:r w:rsidRPr="00740A49">
        <w:rPr>
          <w:bCs/>
          <w:noProof/>
          <w:sz w:val="20"/>
          <w:szCs w:val="20"/>
        </w:rPr>
        <w:t>A.</w:t>
      </w:r>
      <w:r w:rsidR="00534DF4" w:rsidRPr="00740A49">
        <w:rPr>
          <w:bCs/>
          <w:noProof/>
          <w:sz w:val="20"/>
          <w:szCs w:val="20"/>
        </w:rPr>
        <w:t xml:space="preserve"> </w:t>
      </w:r>
      <w:r w:rsidRPr="00740A49">
        <w:rPr>
          <w:bCs/>
          <w:noProof/>
          <w:sz w:val="20"/>
          <w:szCs w:val="20"/>
        </w:rPr>
        <w:t>Gumbus,</w:t>
      </w:r>
      <w:r w:rsidR="00534DF4" w:rsidRPr="00740A49">
        <w:rPr>
          <w:bCs/>
          <w:noProof/>
          <w:sz w:val="20"/>
          <w:szCs w:val="20"/>
        </w:rPr>
        <w:t xml:space="preserve"> </w:t>
      </w:r>
      <w:r w:rsidRPr="00740A49">
        <w:rPr>
          <w:noProof/>
          <w:sz w:val="20"/>
          <w:szCs w:val="20"/>
        </w:rPr>
        <w:t>Introducing</w:t>
      </w:r>
      <w:r w:rsidR="00534DF4" w:rsidRPr="00740A49">
        <w:rPr>
          <w:noProof/>
          <w:sz w:val="20"/>
          <w:szCs w:val="20"/>
        </w:rPr>
        <w:t xml:space="preserve"> </w:t>
      </w:r>
      <w:r w:rsidRPr="00740A49">
        <w:rPr>
          <w:noProof/>
          <w:sz w:val="20"/>
          <w:szCs w:val="20"/>
        </w:rPr>
        <w:t>the</w:t>
      </w:r>
      <w:r w:rsidR="00534DF4" w:rsidRPr="00740A49">
        <w:rPr>
          <w:noProof/>
          <w:sz w:val="20"/>
          <w:szCs w:val="20"/>
        </w:rPr>
        <w:t xml:space="preserve"> </w:t>
      </w:r>
      <w:r w:rsidRPr="00740A49">
        <w:rPr>
          <w:noProof/>
          <w:sz w:val="20"/>
          <w:szCs w:val="20"/>
        </w:rPr>
        <w:t>Balanced</w:t>
      </w:r>
      <w:r w:rsidR="00534DF4" w:rsidRPr="00740A49">
        <w:rPr>
          <w:noProof/>
          <w:sz w:val="20"/>
          <w:szCs w:val="20"/>
        </w:rPr>
        <w:t xml:space="preserve"> </w:t>
      </w:r>
      <w:r w:rsidRPr="00740A49">
        <w:rPr>
          <w:noProof/>
          <w:sz w:val="20"/>
          <w:szCs w:val="20"/>
        </w:rPr>
        <w:t>Scorecard:</w:t>
      </w:r>
      <w:r w:rsidR="00534DF4" w:rsidRPr="00740A49">
        <w:rPr>
          <w:noProof/>
          <w:sz w:val="20"/>
          <w:szCs w:val="20"/>
        </w:rPr>
        <w:t xml:space="preserve"> </w:t>
      </w:r>
      <w:r w:rsidRPr="00740A49">
        <w:rPr>
          <w:noProof/>
          <w:sz w:val="20"/>
          <w:szCs w:val="20"/>
        </w:rPr>
        <w:t>Creating</w:t>
      </w:r>
      <w:r w:rsidR="00534DF4" w:rsidRPr="00740A49">
        <w:rPr>
          <w:noProof/>
          <w:sz w:val="20"/>
          <w:szCs w:val="20"/>
        </w:rPr>
        <w:t xml:space="preserve"> </w:t>
      </w:r>
      <w:r w:rsidRPr="00740A49">
        <w:rPr>
          <w:noProof/>
          <w:sz w:val="20"/>
          <w:szCs w:val="20"/>
        </w:rPr>
        <w:t>Metrics</w:t>
      </w:r>
      <w:r w:rsidR="00534DF4" w:rsidRPr="00740A49">
        <w:rPr>
          <w:noProof/>
          <w:sz w:val="20"/>
          <w:szCs w:val="20"/>
        </w:rPr>
        <w:t xml:space="preserve"> </w:t>
      </w:r>
      <w:r w:rsidRPr="00740A49">
        <w:rPr>
          <w:noProof/>
          <w:sz w:val="20"/>
          <w:szCs w:val="20"/>
        </w:rPr>
        <w:t>to</w:t>
      </w:r>
      <w:r w:rsidR="00534DF4" w:rsidRPr="00740A49">
        <w:rPr>
          <w:noProof/>
          <w:sz w:val="20"/>
          <w:szCs w:val="20"/>
        </w:rPr>
        <w:t xml:space="preserve"> </w:t>
      </w:r>
      <w:r w:rsidRPr="00740A49">
        <w:rPr>
          <w:noProof/>
          <w:sz w:val="20"/>
          <w:szCs w:val="20"/>
        </w:rPr>
        <w:t>Measure</w:t>
      </w:r>
      <w:r w:rsidR="00534DF4" w:rsidRPr="00740A49">
        <w:rPr>
          <w:noProof/>
          <w:sz w:val="20"/>
          <w:szCs w:val="20"/>
        </w:rPr>
        <w:t xml:space="preserve"> </w:t>
      </w:r>
      <w:r w:rsidRPr="00740A49">
        <w:rPr>
          <w:noProof/>
          <w:sz w:val="20"/>
          <w:szCs w:val="20"/>
        </w:rPr>
        <w:t>Performance',</w:t>
      </w:r>
      <w:r w:rsidR="00534DF4" w:rsidRPr="00740A49">
        <w:rPr>
          <w:noProof/>
          <w:sz w:val="20"/>
          <w:szCs w:val="20"/>
        </w:rPr>
        <w:t xml:space="preserve"> </w:t>
      </w:r>
      <w:r w:rsidRPr="00740A49">
        <w:rPr>
          <w:i/>
          <w:iCs/>
          <w:noProof/>
          <w:sz w:val="20"/>
          <w:szCs w:val="20"/>
        </w:rPr>
        <w:t>Journal</w:t>
      </w:r>
      <w:r w:rsidR="00534DF4" w:rsidRPr="00740A49">
        <w:rPr>
          <w:i/>
          <w:iCs/>
          <w:noProof/>
          <w:sz w:val="20"/>
          <w:szCs w:val="20"/>
        </w:rPr>
        <w:t xml:space="preserve"> </w:t>
      </w:r>
      <w:r w:rsidRPr="00740A49">
        <w:rPr>
          <w:i/>
          <w:iCs/>
          <w:noProof/>
          <w:sz w:val="20"/>
          <w:szCs w:val="20"/>
        </w:rPr>
        <w:t>of</w:t>
      </w:r>
      <w:r w:rsidR="00534DF4" w:rsidRPr="00740A49">
        <w:rPr>
          <w:i/>
          <w:iCs/>
          <w:noProof/>
          <w:sz w:val="20"/>
          <w:szCs w:val="20"/>
        </w:rPr>
        <w:t xml:space="preserve"> </w:t>
      </w:r>
      <w:r w:rsidRPr="00740A49">
        <w:rPr>
          <w:i/>
          <w:iCs/>
          <w:noProof/>
          <w:sz w:val="20"/>
          <w:szCs w:val="20"/>
        </w:rPr>
        <w:t>Management</w:t>
      </w:r>
      <w:r w:rsidR="00534DF4" w:rsidRPr="00740A49">
        <w:rPr>
          <w:i/>
          <w:iCs/>
          <w:noProof/>
          <w:sz w:val="20"/>
          <w:szCs w:val="20"/>
        </w:rPr>
        <w:t xml:space="preserve"> </w:t>
      </w:r>
      <w:r w:rsidRPr="00740A49">
        <w:rPr>
          <w:i/>
          <w:iCs/>
          <w:noProof/>
          <w:sz w:val="20"/>
          <w:szCs w:val="20"/>
        </w:rPr>
        <w:t>E</w:t>
      </w:r>
      <w:r w:rsidRPr="00534DF4">
        <w:rPr>
          <w:i/>
          <w:iCs/>
          <w:noProof/>
          <w:sz w:val="20"/>
          <w:szCs w:val="20"/>
        </w:rPr>
        <w:t>ducation</w:t>
      </w:r>
      <w:r w:rsidRPr="00534DF4">
        <w:rPr>
          <w:noProof/>
          <w:sz w:val="20"/>
          <w:szCs w:val="20"/>
        </w:rPr>
        <w:t>.</w:t>
      </w:r>
      <w:r w:rsidR="00534DF4">
        <w:rPr>
          <w:noProof/>
          <w:sz w:val="20"/>
          <w:szCs w:val="20"/>
        </w:rPr>
        <w:t xml:space="preserve"> </w:t>
      </w:r>
      <w:r w:rsidRPr="00534DF4">
        <w:rPr>
          <w:noProof/>
          <w:sz w:val="20"/>
          <w:szCs w:val="20"/>
        </w:rPr>
        <w:t>2005;</w:t>
      </w:r>
      <w:r w:rsidR="00534DF4">
        <w:rPr>
          <w:noProof/>
          <w:sz w:val="20"/>
          <w:szCs w:val="20"/>
        </w:rPr>
        <w:t xml:space="preserve"> </w:t>
      </w:r>
      <w:r w:rsidRPr="00534DF4">
        <w:rPr>
          <w:noProof/>
          <w:sz w:val="20"/>
          <w:szCs w:val="20"/>
        </w:rPr>
        <w:t>29:</w:t>
      </w:r>
      <w:r w:rsidR="00534DF4">
        <w:rPr>
          <w:noProof/>
          <w:sz w:val="20"/>
          <w:szCs w:val="20"/>
        </w:rPr>
        <w:t xml:space="preserve"> </w:t>
      </w:r>
      <w:r w:rsidRPr="00534DF4">
        <w:rPr>
          <w:noProof/>
          <w:sz w:val="20"/>
          <w:szCs w:val="20"/>
        </w:rPr>
        <w:t>617-630.</w:t>
      </w:r>
    </w:p>
    <w:p w:rsidR="00740A49" w:rsidRDefault="00740A49" w:rsidP="00740A49">
      <w:pPr>
        <w:snapToGrid w:val="0"/>
        <w:ind w:left="425" w:hanging="425"/>
        <w:jc w:val="center"/>
        <w:rPr>
          <w:bCs/>
          <w:sz w:val="20"/>
          <w:szCs w:val="20"/>
        </w:rPr>
        <w:sectPr w:rsidR="00740A49" w:rsidSect="00740A49">
          <w:footnotePr>
            <w:numRestart w:val="eachPage"/>
          </w:footnotePr>
          <w:type w:val="continuous"/>
          <w:pgSz w:w="12240" w:h="15840" w:code="1"/>
          <w:pgMar w:top="1440" w:right="1440" w:bottom="1440" w:left="1440" w:header="720" w:footer="720" w:gutter="0"/>
          <w:cols w:num="2" w:space="600"/>
          <w:docGrid w:linePitch="360"/>
        </w:sectPr>
      </w:pPr>
    </w:p>
    <w:p w:rsidR="00740A49" w:rsidRDefault="00740A49" w:rsidP="00740A49">
      <w:pPr>
        <w:snapToGrid w:val="0"/>
        <w:ind w:left="425" w:hanging="425"/>
        <w:jc w:val="center"/>
        <w:rPr>
          <w:rFonts w:eastAsiaTheme="minorEastAsia"/>
          <w:bCs/>
          <w:sz w:val="20"/>
          <w:szCs w:val="20"/>
          <w:lang w:eastAsia="zh-CN"/>
        </w:rPr>
      </w:pPr>
    </w:p>
    <w:p w:rsidR="00740A49" w:rsidRDefault="00531003" w:rsidP="00740A49">
      <w:pPr>
        <w:snapToGrid w:val="0"/>
        <w:ind w:left="425" w:hanging="425"/>
        <w:jc w:val="center"/>
        <w:rPr>
          <w:rFonts w:eastAsiaTheme="minorEastAsia"/>
          <w:bCs/>
          <w:sz w:val="20"/>
          <w:szCs w:val="20"/>
          <w:lang w:eastAsia="zh-CN"/>
        </w:rPr>
      </w:pPr>
      <w:r>
        <w:rPr>
          <w:rFonts w:eastAsiaTheme="minorEastAsia" w:hint="eastAsia"/>
          <w:bCs/>
          <w:sz w:val="20"/>
          <w:szCs w:val="20"/>
          <w:lang w:eastAsia="zh-CN"/>
        </w:rPr>
        <w:t xml:space="preserve"> </w:t>
      </w:r>
    </w:p>
    <w:p w:rsidR="00740A49" w:rsidRPr="00740A49" w:rsidRDefault="00573632" w:rsidP="00740A49">
      <w:pPr>
        <w:tabs>
          <w:tab w:val="left" w:pos="1635"/>
        </w:tabs>
        <w:snapToGrid w:val="0"/>
        <w:ind w:firstLine="425"/>
        <w:jc w:val="both"/>
        <w:rPr>
          <w:rFonts w:eastAsiaTheme="minorEastAsia"/>
          <w:sz w:val="20"/>
          <w:lang w:eastAsia="zh-CN" w:bidi="en-US"/>
        </w:rPr>
      </w:pPr>
      <w:r>
        <w:rPr>
          <w:rFonts w:eastAsiaTheme="minorEastAsia" w:hint="eastAsia"/>
          <w:sz w:val="20"/>
          <w:lang w:eastAsia="zh-CN" w:bidi="en-US"/>
        </w:rPr>
        <w:t xml:space="preserve"> </w:t>
      </w:r>
      <w:r w:rsidR="00531003">
        <w:rPr>
          <w:rFonts w:eastAsiaTheme="minorEastAsia" w:hint="eastAsia"/>
          <w:sz w:val="20"/>
          <w:lang w:eastAsia="zh-CN" w:bidi="en-US"/>
        </w:rPr>
        <w:t xml:space="preserve"> </w:t>
      </w:r>
    </w:p>
    <w:p w:rsidR="00C61B9E" w:rsidRPr="00534DF4" w:rsidRDefault="00534DF4" w:rsidP="00740A49">
      <w:pPr>
        <w:tabs>
          <w:tab w:val="left" w:pos="1635"/>
        </w:tabs>
        <w:snapToGrid w:val="0"/>
        <w:jc w:val="both"/>
        <w:rPr>
          <w:sz w:val="20"/>
          <w:lang w:bidi="en-US"/>
        </w:rPr>
      </w:pPr>
      <w:r w:rsidRPr="00534DF4">
        <w:rPr>
          <w:sz w:val="20"/>
          <w:lang w:bidi="en-US"/>
        </w:rPr>
        <w:t>11/18/2018</w:t>
      </w:r>
    </w:p>
    <w:sectPr w:rsidR="00C61B9E" w:rsidRPr="00534DF4" w:rsidSect="00534DF4">
      <w:footnotePr>
        <w:numRestart w:val="eachPage"/>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6CA" w:rsidRDefault="006C16CA" w:rsidP="00CC4105">
      <w:r>
        <w:separator/>
      </w:r>
    </w:p>
  </w:endnote>
  <w:endnote w:type="continuationSeparator" w:id="0">
    <w:p w:rsidR="006C16CA" w:rsidRDefault="006C16CA" w:rsidP="00CC4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raffic">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charset w:val="B2"/>
    <w:family w:val="auto"/>
    <w:pitch w:val="variable"/>
    <w:sig w:usb0="00002000"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2  Nazanin">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9E" w:rsidRPr="000C7DD5" w:rsidRDefault="008C770D" w:rsidP="000C7DD5">
    <w:pPr>
      <w:jc w:val="center"/>
      <w:rPr>
        <w:sz w:val="20"/>
      </w:rPr>
    </w:pPr>
    <w:r w:rsidRPr="000C7DD5">
      <w:rPr>
        <w:sz w:val="20"/>
      </w:rPr>
      <w:fldChar w:fldCharType="begin"/>
    </w:r>
    <w:r w:rsidR="000C7DD5" w:rsidRPr="000C7DD5">
      <w:rPr>
        <w:sz w:val="20"/>
      </w:rPr>
      <w:instrText xml:space="preserve"> page </w:instrText>
    </w:r>
    <w:r w:rsidRPr="000C7DD5">
      <w:rPr>
        <w:sz w:val="20"/>
      </w:rPr>
      <w:fldChar w:fldCharType="separate"/>
    </w:r>
    <w:r w:rsidR="00166EDA">
      <w:rPr>
        <w:noProof/>
        <w:sz w:val="20"/>
      </w:rPr>
      <w:t>55</w:t>
    </w:r>
    <w:r w:rsidRPr="000C7DD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6CA" w:rsidRDefault="006C16CA" w:rsidP="00CC4105">
      <w:r>
        <w:separator/>
      </w:r>
    </w:p>
  </w:footnote>
  <w:footnote w:type="continuationSeparator" w:id="0">
    <w:p w:rsidR="006C16CA" w:rsidRDefault="006C16CA" w:rsidP="00CC4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D5" w:rsidRPr="000C7DD5" w:rsidRDefault="000C7DD5" w:rsidP="000C7DD5">
    <w:pPr>
      <w:pBdr>
        <w:bottom w:val="thinThickMediumGap" w:sz="12" w:space="1" w:color="auto"/>
      </w:pBdr>
      <w:tabs>
        <w:tab w:val="left" w:pos="851"/>
        <w:tab w:val="right" w:pos="8364"/>
      </w:tabs>
      <w:adjustRightInd w:val="0"/>
      <w:snapToGrid w:val="0"/>
      <w:jc w:val="both"/>
      <w:rPr>
        <w:iCs/>
        <w:sz w:val="20"/>
        <w:szCs w:val="20"/>
      </w:rPr>
    </w:pPr>
    <w:r w:rsidRPr="000C7DD5">
      <w:rPr>
        <w:rFonts w:hint="eastAsia"/>
        <w:iCs/>
        <w:color w:val="000000"/>
        <w:sz w:val="20"/>
        <w:szCs w:val="20"/>
      </w:rPr>
      <w:tab/>
    </w:r>
    <w:r w:rsidRPr="000C7DD5">
      <w:rPr>
        <w:iCs/>
        <w:color w:val="000000"/>
        <w:sz w:val="20"/>
        <w:szCs w:val="20"/>
      </w:rPr>
      <w:t xml:space="preserve">Researcher </w:t>
    </w:r>
    <w:r w:rsidRPr="000C7DD5">
      <w:rPr>
        <w:iCs/>
        <w:sz w:val="20"/>
        <w:szCs w:val="20"/>
      </w:rPr>
      <w:t>201</w:t>
    </w:r>
    <w:r w:rsidRPr="000C7DD5">
      <w:rPr>
        <w:rFonts w:hint="eastAsia"/>
        <w:iCs/>
        <w:sz w:val="20"/>
        <w:szCs w:val="20"/>
      </w:rPr>
      <w:t>8</w:t>
    </w:r>
    <w:r w:rsidRPr="000C7DD5">
      <w:rPr>
        <w:iCs/>
        <w:sz w:val="20"/>
        <w:szCs w:val="20"/>
      </w:rPr>
      <w:t>;</w:t>
    </w:r>
    <w:r w:rsidRPr="000C7DD5">
      <w:rPr>
        <w:rFonts w:hint="eastAsia"/>
        <w:iCs/>
        <w:sz w:val="20"/>
        <w:szCs w:val="20"/>
      </w:rPr>
      <w:t>10</w:t>
    </w:r>
    <w:r w:rsidRPr="000C7DD5">
      <w:rPr>
        <w:iCs/>
        <w:sz w:val="20"/>
        <w:szCs w:val="20"/>
      </w:rPr>
      <w:t>(</w:t>
    </w:r>
    <w:r w:rsidRPr="000C7DD5">
      <w:rPr>
        <w:rFonts w:hint="eastAsia"/>
        <w:iCs/>
        <w:sz w:val="20"/>
        <w:szCs w:val="20"/>
      </w:rPr>
      <w:t>11</w:t>
    </w:r>
    <w:r w:rsidRPr="000C7DD5">
      <w:rPr>
        <w:iCs/>
        <w:sz w:val="20"/>
        <w:szCs w:val="20"/>
      </w:rPr>
      <w:t xml:space="preserve">)  </w:t>
    </w:r>
    <w:r w:rsidRPr="000C7DD5">
      <w:rPr>
        <w:rFonts w:hint="eastAsia"/>
        <w:iCs/>
        <w:sz w:val="20"/>
        <w:szCs w:val="20"/>
      </w:rPr>
      <w:t xml:space="preserve"> </w:t>
    </w:r>
    <w:r w:rsidRPr="000C7DD5">
      <w:rPr>
        <w:iCs/>
        <w:sz w:val="20"/>
        <w:szCs w:val="20"/>
      </w:rPr>
      <w:t xml:space="preserve"> </w:t>
    </w:r>
    <w:r w:rsidRPr="000C7DD5">
      <w:rPr>
        <w:rFonts w:hint="eastAsia"/>
        <w:iCs/>
        <w:sz w:val="20"/>
        <w:szCs w:val="20"/>
      </w:rPr>
      <w:tab/>
    </w:r>
    <w:r w:rsidRPr="000C7DD5">
      <w:rPr>
        <w:iCs/>
        <w:sz w:val="20"/>
        <w:szCs w:val="20"/>
      </w:rPr>
      <w:t xml:space="preserve">    </w:t>
    </w:r>
    <w:r w:rsidRPr="000C7DD5">
      <w:rPr>
        <w:sz w:val="20"/>
        <w:szCs w:val="20"/>
      </w:rPr>
      <w:t xml:space="preserve"> </w:t>
    </w:r>
    <w:hyperlink r:id="rId1" w:history="1">
      <w:r w:rsidRPr="000C7DD5">
        <w:rPr>
          <w:rStyle w:val="Hyperlink"/>
          <w:sz w:val="20"/>
          <w:szCs w:val="20"/>
        </w:rPr>
        <w:t>http://www.sciencepub.net/researcher</w:t>
      </w:r>
    </w:hyperlink>
  </w:p>
  <w:p w:rsidR="000C7DD5" w:rsidRPr="000C7DD5" w:rsidRDefault="000C7DD5" w:rsidP="000C7DD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00D148"/>
    <w:lvl w:ilvl="0">
      <w:start w:val="1"/>
      <w:numFmt w:val="decimal"/>
      <w:lvlText w:val="%1."/>
      <w:lvlJc w:val="left"/>
      <w:pPr>
        <w:tabs>
          <w:tab w:val="num" w:pos="1492"/>
        </w:tabs>
        <w:ind w:left="1492" w:hanging="360"/>
      </w:pPr>
    </w:lvl>
  </w:abstractNum>
  <w:abstractNum w:abstractNumId="1">
    <w:nsid w:val="FFFFFF7D"/>
    <w:multiLevelType w:val="singleLevel"/>
    <w:tmpl w:val="70CA8D40"/>
    <w:lvl w:ilvl="0">
      <w:start w:val="1"/>
      <w:numFmt w:val="decimal"/>
      <w:lvlText w:val="%1."/>
      <w:lvlJc w:val="left"/>
      <w:pPr>
        <w:tabs>
          <w:tab w:val="num" w:pos="1209"/>
        </w:tabs>
        <w:ind w:left="1209" w:hanging="360"/>
      </w:pPr>
    </w:lvl>
  </w:abstractNum>
  <w:abstractNum w:abstractNumId="2">
    <w:nsid w:val="FFFFFF7E"/>
    <w:multiLevelType w:val="singleLevel"/>
    <w:tmpl w:val="121401CC"/>
    <w:lvl w:ilvl="0">
      <w:start w:val="1"/>
      <w:numFmt w:val="decimal"/>
      <w:lvlText w:val="%1."/>
      <w:lvlJc w:val="left"/>
      <w:pPr>
        <w:tabs>
          <w:tab w:val="num" w:pos="926"/>
        </w:tabs>
        <w:ind w:left="926" w:hanging="360"/>
      </w:pPr>
    </w:lvl>
  </w:abstractNum>
  <w:abstractNum w:abstractNumId="3">
    <w:nsid w:val="FFFFFF7F"/>
    <w:multiLevelType w:val="singleLevel"/>
    <w:tmpl w:val="EEDADB2E"/>
    <w:lvl w:ilvl="0">
      <w:start w:val="1"/>
      <w:numFmt w:val="decimal"/>
      <w:lvlText w:val="%1."/>
      <w:lvlJc w:val="left"/>
      <w:pPr>
        <w:tabs>
          <w:tab w:val="num" w:pos="643"/>
        </w:tabs>
        <w:ind w:left="643" w:hanging="360"/>
      </w:pPr>
    </w:lvl>
  </w:abstractNum>
  <w:abstractNum w:abstractNumId="4">
    <w:nsid w:val="FFFFFF80"/>
    <w:multiLevelType w:val="singleLevel"/>
    <w:tmpl w:val="559466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3475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762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B41E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88996A"/>
    <w:lvl w:ilvl="0">
      <w:start w:val="1"/>
      <w:numFmt w:val="decimal"/>
      <w:lvlText w:val="%1."/>
      <w:lvlJc w:val="left"/>
      <w:pPr>
        <w:tabs>
          <w:tab w:val="num" w:pos="360"/>
        </w:tabs>
        <w:ind w:left="360" w:hanging="360"/>
      </w:pPr>
    </w:lvl>
  </w:abstractNum>
  <w:abstractNum w:abstractNumId="9">
    <w:nsid w:val="FFFFFF89"/>
    <w:multiLevelType w:val="singleLevel"/>
    <w:tmpl w:val="ED427EF0"/>
    <w:lvl w:ilvl="0">
      <w:start w:val="1"/>
      <w:numFmt w:val="bullet"/>
      <w:lvlText w:val=""/>
      <w:lvlJc w:val="left"/>
      <w:pPr>
        <w:tabs>
          <w:tab w:val="num" w:pos="360"/>
        </w:tabs>
        <w:ind w:left="360" w:hanging="360"/>
      </w:pPr>
      <w:rPr>
        <w:rFonts w:ascii="Symbol" w:hAnsi="Symbol" w:hint="default"/>
      </w:rPr>
    </w:lvl>
  </w:abstractNum>
  <w:abstractNum w:abstractNumId="10">
    <w:nsid w:val="01680EED"/>
    <w:multiLevelType w:val="hybridMultilevel"/>
    <w:tmpl w:val="C2782414"/>
    <w:lvl w:ilvl="0" w:tplc="76F03D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8D21BB"/>
    <w:multiLevelType w:val="hybridMultilevel"/>
    <w:tmpl w:val="F82EC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4E1B05"/>
    <w:multiLevelType w:val="hybridMultilevel"/>
    <w:tmpl w:val="E74CF926"/>
    <w:lvl w:ilvl="0" w:tplc="CC08FC5C">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EE6128"/>
    <w:multiLevelType w:val="hybridMultilevel"/>
    <w:tmpl w:val="0D107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7506A0"/>
    <w:multiLevelType w:val="hybridMultilevel"/>
    <w:tmpl w:val="720E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7D13DE"/>
    <w:multiLevelType w:val="hybridMultilevel"/>
    <w:tmpl w:val="943E9C68"/>
    <w:lvl w:ilvl="0" w:tplc="B9E076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084704"/>
    <w:multiLevelType w:val="hybridMultilevel"/>
    <w:tmpl w:val="A202BEBA"/>
    <w:lvl w:ilvl="0" w:tplc="81180C68">
      <w:start w:val="1"/>
      <w:numFmt w:val="decimal"/>
      <w:lvlText w:val="[%1]"/>
      <w:lvlJc w:val="left"/>
      <w:pPr>
        <w:tabs>
          <w:tab w:val="num" w:pos="567"/>
        </w:tabs>
        <w:ind w:left="567" w:hanging="567"/>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B5EF8"/>
    <w:multiLevelType w:val="hybridMultilevel"/>
    <w:tmpl w:val="ADFC170E"/>
    <w:lvl w:ilvl="0" w:tplc="39443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16219CD"/>
    <w:multiLevelType w:val="hybridMultilevel"/>
    <w:tmpl w:val="EAD453F0"/>
    <w:lvl w:ilvl="0" w:tplc="0526D9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DD2639"/>
    <w:multiLevelType w:val="hybridMultilevel"/>
    <w:tmpl w:val="8DE4E86C"/>
    <w:lvl w:ilvl="0" w:tplc="3F1435DA">
      <w:start w:val="1"/>
      <w:numFmt w:val="bullet"/>
      <w:lvlText w:val=""/>
      <w:lvlJc w:val="left"/>
      <w:pPr>
        <w:tabs>
          <w:tab w:val="num" w:pos="360"/>
        </w:tabs>
        <w:ind w:left="360" w:hanging="360"/>
      </w:pPr>
      <w:rPr>
        <w:rFonts w:ascii="Wingdings" w:hAnsi="Wingdings" w:hint="default"/>
        <w:color w:val="008000"/>
        <w:sz w:val="28"/>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232A4726"/>
    <w:multiLevelType w:val="hybridMultilevel"/>
    <w:tmpl w:val="8E46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945401"/>
    <w:multiLevelType w:val="hybridMultilevel"/>
    <w:tmpl w:val="B2305FEA"/>
    <w:lvl w:ilvl="0" w:tplc="3CDADD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2">
    <w:nsid w:val="3DCD2A68"/>
    <w:multiLevelType w:val="hybridMultilevel"/>
    <w:tmpl w:val="2D2A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A7140"/>
    <w:multiLevelType w:val="hybridMultilevel"/>
    <w:tmpl w:val="5D10A398"/>
    <w:lvl w:ilvl="0" w:tplc="8E46B72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CF116B"/>
    <w:multiLevelType w:val="hybridMultilevel"/>
    <w:tmpl w:val="BD10C50E"/>
    <w:lvl w:ilvl="0" w:tplc="B0EA7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BC08F1"/>
    <w:multiLevelType w:val="hybridMultilevel"/>
    <w:tmpl w:val="A14EC9CE"/>
    <w:lvl w:ilvl="0" w:tplc="7F00C39A">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46C7800"/>
    <w:multiLevelType w:val="hybridMultilevel"/>
    <w:tmpl w:val="EDA8CB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5863264"/>
    <w:multiLevelType w:val="hybridMultilevel"/>
    <w:tmpl w:val="0D107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407A5"/>
    <w:multiLevelType w:val="multilevel"/>
    <w:tmpl w:val="98FEE546"/>
    <w:lvl w:ilvl="0">
      <w:start w:val="1"/>
      <w:numFmt w:val="lowerLetter"/>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8690BD8"/>
    <w:multiLevelType w:val="hybridMultilevel"/>
    <w:tmpl w:val="2382AF3A"/>
    <w:lvl w:ilvl="0" w:tplc="0409000F">
      <w:start w:val="1"/>
      <w:numFmt w:val="decimal"/>
      <w:lvlText w:val="%1."/>
      <w:lvlJc w:val="left"/>
      <w:pPr>
        <w:tabs>
          <w:tab w:val="num" w:pos="567"/>
        </w:tabs>
        <w:ind w:left="567" w:hanging="567"/>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029C9"/>
    <w:multiLevelType w:val="hybridMultilevel"/>
    <w:tmpl w:val="8C16CC8E"/>
    <w:lvl w:ilvl="0" w:tplc="AD4827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E6C08"/>
    <w:multiLevelType w:val="hybridMultilevel"/>
    <w:tmpl w:val="F198DDEA"/>
    <w:lvl w:ilvl="0" w:tplc="CD7A6D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6F54AD"/>
    <w:multiLevelType w:val="hybridMultilevel"/>
    <w:tmpl w:val="27AC6FD6"/>
    <w:lvl w:ilvl="0" w:tplc="29AADC6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6CF70B20"/>
    <w:multiLevelType w:val="hybridMultilevel"/>
    <w:tmpl w:val="51AEDF28"/>
    <w:lvl w:ilvl="0" w:tplc="C48A904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8A1C73"/>
    <w:multiLevelType w:val="multilevel"/>
    <w:tmpl w:val="65FE1726"/>
    <w:lvl w:ilvl="0">
      <w:start w:val="1"/>
      <w:numFmt w:val="lowerLetter"/>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4EA0C90"/>
    <w:multiLevelType w:val="hybridMultilevel"/>
    <w:tmpl w:val="8EE0AC8E"/>
    <w:lvl w:ilvl="0" w:tplc="4A76E55C">
      <w:start w:val="1"/>
      <w:numFmt w:val="decimal"/>
      <w:lvlText w:val="%1-"/>
      <w:lvlJc w:val="left"/>
      <w:pPr>
        <w:ind w:left="720" w:hanging="360"/>
      </w:pPr>
      <w:rPr>
        <w:rFonts w:ascii="Times New Roman" w:eastAsia="Calibri" w:hAnsi="Times New Roman"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E28D7"/>
    <w:multiLevelType w:val="hybridMultilevel"/>
    <w:tmpl w:val="89F8522A"/>
    <w:lvl w:ilvl="0" w:tplc="6E3A3D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6141F9"/>
    <w:multiLevelType w:val="hybridMultilevel"/>
    <w:tmpl w:val="FF087CD6"/>
    <w:lvl w:ilvl="0" w:tplc="E31C4E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845A30"/>
    <w:multiLevelType w:val="hybridMultilevel"/>
    <w:tmpl w:val="524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829B8"/>
    <w:multiLevelType w:val="hybridMultilevel"/>
    <w:tmpl w:val="F4D41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0"/>
  </w:num>
  <w:num w:numId="5">
    <w:abstractNumId w:val="15"/>
  </w:num>
  <w:num w:numId="6">
    <w:abstractNumId w:val="22"/>
  </w:num>
  <w:num w:numId="7">
    <w:abstractNumId w:val="14"/>
  </w:num>
  <w:num w:numId="8">
    <w:abstractNumId w:val="35"/>
  </w:num>
  <w:num w:numId="9">
    <w:abstractNumId w:val="30"/>
  </w:num>
  <w:num w:numId="10">
    <w:abstractNumId w:val="27"/>
  </w:num>
  <w:num w:numId="11">
    <w:abstractNumId w:val="13"/>
  </w:num>
  <w:num w:numId="12">
    <w:abstractNumId w:val="21"/>
  </w:num>
  <w:num w:numId="13">
    <w:abstractNumId w:val="38"/>
  </w:num>
  <w:num w:numId="14">
    <w:abstractNumId w:val="11"/>
  </w:num>
  <w:num w:numId="15">
    <w:abstractNumId w:val="32"/>
  </w:num>
  <w:num w:numId="16">
    <w:abstractNumId w:val="18"/>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num>
  <w:num w:numId="21">
    <w:abstractNumId w:val="24"/>
  </w:num>
  <w:num w:numId="22">
    <w:abstractNumId w:val="17"/>
  </w:num>
  <w:num w:numId="23">
    <w:abstractNumId w:val="3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 w:numId="35">
    <w:abstractNumId w:val="34"/>
  </w:num>
  <w:num w:numId="36">
    <w:abstractNumId w:val="33"/>
  </w:num>
  <w:num w:numId="37">
    <w:abstractNumId w:val="28"/>
  </w:num>
  <w:num w:numId="38">
    <w:abstractNumId w:val="36"/>
  </w:num>
  <w:num w:numId="39">
    <w:abstractNumId w:val="2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9"/>
  </w:num>
  <w:num w:numId="43">
    <w:abstractNumId w:val="19"/>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ocumentProtection w:edit="readOnly" w:enforcement="0"/>
  <w:defaultTabStop w:val="720"/>
  <w:drawingGridHorizontalSpacing w:val="120"/>
  <w:displayHorizontalDrawingGridEvery w:val="2"/>
  <w:characterSpacingControl w:val="doNotCompress"/>
  <w:hdrShapeDefaults>
    <o:shapedefaults v:ext="edit" spidmax="13314"/>
  </w:hdrShapeDefault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5366"/>
    <w:rsid w:val="000057D4"/>
    <w:rsid w:val="00012887"/>
    <w:rsid w:val="000134FF"/>
    <w:rsid w:val="00016F5E"/>
    <w:rsid w:val="00027D0F"/>
    <w:rsid w:val="00034011"/>
    <w:rsid w:val="0003475D"/>
    <w:rsid w:val="00036298"/>
    <w:rsid w:val="00046E84"/>
    <w:rsid w:val="00054005"/>
    <w:rsid w:val="00057775"/>
    <w:rsid w:val="00061819"/>
    <w:rsid w:val="000628F7"/>
    <w:rsid w:val="00065D4D"/>
    <w:rsid w:val="00065DE1"/>
    <w:rsid w:val="00065E96"/>
    <w:rsid w:val="000668F3"/>
    <w:rsid w:val="00073CD7"/>
    <w:rsid w:val="000869C4"/>
    <w:rsid w:val="000922DC"/>
    <w:rsid w:val="00093857"/>
    <w:rsid w:val="00096383"/>
    <w:rsid w:val="000A14D8"/>
    <w:rsid w:val="000A6A54"/>
    <w:rsid w:val="000B0C19"/>
    <w:rsid w:val="000B0CB6"/>
    <w:rsid w:val="000C236A"/>
    <w:rsid w:val="000C7DD5"/>
    <w:rsid w:val="000E52AE"/>
    <w:rsid w:val="00101A31"/>
    <w:rsid w:val="00103F2D"/>
    <w:rsid w:val="0010529A"/>
    <w:rsid w:val="0011145F"/>
    <w:rsid w:val="001150F7"/>
    <w:rsid w:val="00125123"/>
    <w:rsid w:val="0012529D"/>
    <w:rsid w:val="00141229"/>
    <w:rsid w:val="00142A90"/>
    <w:rsid w:val="0014486F"/>
    <w:rsid w:val="00164649"/>
    <w:rsid w:val="00166EDA"/>
    <w:rsid w:val="00167C63"/>
    <w:rsid w:val="0017796F"/>
    <w:rsid w:val="0018153E"/>
    <w:rsid w:val="0018264D"/>
    <w:rsid w:val="00186949"/>
    <w:rsid w:val="00187A52"/>
    <w:rsid w:val="0019487D"/>
    <w:rsid w:val="001A1C5A"/>
    <w:rsid w:val="001A438E"/>
    <w:rsid w:val="001C7BB3"/>
    <w:rsid w:val="001D31F4"/>
    <w:rsid w:val="001D6ADB"/>
    <w:rsid w:val="001E12F3"/>
    <w:rsid w:val="001E141F"/>
    <w:rsid w:val="001F7414"/>
    <w:rsid w:val="001F794A"/>
    <w:rsid w:val="001F7C95"/>
    <w:rsid w:val="00201758"/>
    <w:rsid w:val="0020794B"/>
    <w:rsid w:val="0021053C"/>
    <w:rsid w:val="00224E97"/>
    <w:rsid w:val="00234961"/>
    <w:rsid w:val="00237C99"/>
    <w:rsid w:val="002471EB"/>
    <w:rsid w:val="00257B7D"/>
    <w:rsid w:val="002716F9"/>
    <w:rsid w:val="00276EAA"/>
    <w:rsid w:val="0028296F"/>
    <w:rsid w:val="00284140"/>
    <w:rsid w:val="00287B5E"/>
    <w:rsid w:val="00296BFB"/>
    <w:rsid w:val="002A0B0D"/>
    <w:rsid w:val="002A348D"/>
    <w:rsid w:val="002A3BFA"/>
    <w:rsid w:val="002A4906"/>
    <w:rsid w:val="002A6189"/>
    <w:rsid w:val="002B18A6"/>
    <w:rsid w:val="002E5C37"/>
    <w:rsid w:val="002F2CEA"/>
    <w:rsid w:val="002F4FD4"/>
    <w:rsid w:val="003029EA"/>
    <w:rsid w:val="00302FFE"/>
    <w:rsid w:val="00330FDD"/>
    <w:rsid w:val="00333711"/>
    <w:rsid w:val="00335B97"/>
    <w:rsid w:val="0034743E"/>
    <w:rsid w:val="0035114B"/>
    <w:rsid w:val="00357F5B"/>
    <w:rsid w:val="0036178C"/>
    <w:rsid w:val="003629F6"/>
    <w:rsid w:val="0036440C"/>
    <w:rsid w:val="003644C6"/>
    <w:rsid w:val="003672B4"/>
    <w:rsid w:val="00372F15"/>
    <w:rsid w:val="0038037C"/>
    <w:rsid w:val="00390445"/>
    <w:rsid w:val="003A6312"/>
    <w:rsid w:val="003B266D"/>
    <w:rsid w:val="003B7E11"/>
    <w:rsid w:val="003C1568"/>
    <w:rsid w:val="003C37C2"/>
    <w:rsid w:val="003C417D"/>
    <w:rsid w:val="003D40B3"/>
    <w:rsid w:val="003F12C6"/>
    <w:rsid w:val="003F25CF"/>
    <w:rsid w:val="003F5639"/>
    <w:rsid w:val="00406CFC"/>
    <w:rsid w:val="00412DC6"/>
    <w:rsid w:val="004261B6"/>
    <w:rsid w:val="00433067"/>
    <w:rsid w:val="0044041F"/>
    <w:rsid w:val="00461B3D"/>
    <w:rsid w:val="00466FC3"/>
    <w:rsid w:val="0047364E"/>
    <w:rsid w:val="0047664E"/>
    <w:rsid w:val="004775F6"/>
    <w:rsid w:val="00477F41"/>
    <w:rsid w:val="0048381F"/>
    <w:rsid w:val="004866A1"/>
    <w:rsid w:val="004A0AB8"/>
    <w:rsid w:val="004A1237"/>
    <w:rsid w:val="004A39A0"/>
    <w:rsid w:val="004A5D65"/>
    <w:rsid w:val="004A7308"/>
    <w:rsid w:val="004A7B46"/>
    <w:rsid w:val="004B0D24"/>
    <w:rsid w:val="004B2C85"/>
    <w:rsid w:val="004B3EC4"/>
    <w:rsid w:val="004B64FB"/>
    <w:rsid w:val="004C69BA"/>
    <w:rsid w:val="004D37B4"/>
    <w:rsid w:val="004D6E3F"/>
    <w:rsid w:val="004E0BD7"/>
    <w:rsid w:val="004E2175"/>
    <w:rsid w:val="004E3C5C"/>
    <w:rsid w:val="004E5062"/>
    <w:rsid w:val="004E5FCB"/>
    <w:rsid w:val="004F01FF"/>
    <w:rsid w:val="004F0876"/>
    <w:rsid w:val="004F34DD"/>
    <w:rsid w:val="00500BAA"/>
    <w:rsid w:val="0051706C"/>
    <w:rsid w:val="00517141"/>
    <w:rsid w:val="00524462"/>
    <w:rsid w:val="00525366"/>
    <w:rsid w:val="00525F75"/>
    <w:rsid w:val="00526C05"/>
    <w:rsid w:val="00531003"/>
    <w:rsid w:val="00534DF4"/>
    <w:rsid w:val="00541606"/>
    <w:rsid w:val="00542F60"/>
    <w:rsid w:val="005436FC"/>
    <w:rsid w:val="005443C3"/>
    <w:rsid w:val="00554057"/>
    <w:rsid w:val="00557786"/>
    <w:rsid w:val="00573632"/>
    <w:rsid w:val="005746A2"/>
    <w:rsid w:val="00581CD4"/>
    <w:rsid w:val="00584467"/>
    <w:rsid w:val="0058494A"/>
    <w:rsid w:val="00585818"/>
    <w:rsid w:val="005905C8"/>
    <w:rsid w:val="00595440"/>
    <w:rsid w:val="005A13EA"/>
    <w:rsid w:val="005A38B2"/>
    <w:rsid w:val="005A5690"/>
    <w:rsid w:val="005A6315"/>
    <w:rsid w:val="005B4EC2"/>
    <w:rsid w:val="005D2492"/>
    <w:rsid w:val="005E00AB"/>
    <w:rsid w:val="005E29FF"/>
    <w:rsid w:val="005F036D"/>
    <w:rsid w:val="005F0F45"/>
    <w:rsid w:val="005F462F"/>
    <w:rsid w:val="00602757"/>
    <w:rsid w:val="00616903"/>
    <w:rsid w:val="00616B57"/>
    <w:rsid w:val="00621A0B"/>
    <w:rsid w:val="006274C7"/>
    <w:rsid w:val="00634788"/>
    <w:rsid w:val="00640CBE"/>
    <w:rsid w:val="00642612"/>
    <w:rsid w:val="00643217"/>
    <w:rsid w:val="00655F0C"/>
    <w:rsid w:val="0066362C"/>
    <w:rsid w:val="0067361C"/>
    <w:rsid w:val="00673F7E"/>
    <w:rsid w:val="00680E3E"/>
    <w:rsid w:val="00681502"/>
    <w:rsid w:val="00686331"/>
    <w:rsid w:val="00695391"/>
    <w:rsid w:val="00696000"/>
    <w:rsid w:val="006967C2"/>
    <w:rsid w:val="006A4AE5"/>
    <w:rsid w:val="006B25D2"/>
    <w:rsid w:val="006C16CA"/>
    <w:rsid w:val="006D07FF"/>
    <w:rsid w:val="006D3EB1"/>
    <w:rsid w:val="006D51EA"/>
    <w:rsid w:val="006D62C4"/>
    <w:rsid w:val="006D7B68"/>
    <w:rsid w:val="006F2447"/>
    <w:rsid w:val="007003FA"/>
    <w:rsid w:val="00706216"/>
    <w:rsid w:val="007128D8"/>
    <w:rsid w:val="00712DAA"/>
    <w:rsid w:val="007137B7"/>
    <w:rsid w:val="00716C27"/>
    <w:rsid w:val="0072436B"/>
    <w:rsid w:val="00726987"/>
    <w:rsid w:val="00734267"/>
    <w:rsid w:val="00740A49"/>
    <w:rsid w:val="00742A61"/>
    <w:rsid w:val="00747060"/>
    <w:rsid w:val="0075204E"/>
    <w:rsid w:val="00762967"/>
    <w:rsid w:val="00784860"/>
    <w:rsid w:val="00784AB6"/>
    <w:rsid w:val="007A4289"/>
    <w:rsid w:val="007B6B5E"/>
    <w:rsid w:val="007C0832"/>
    <w:rsid w:val="007C1712"/>
    <w:rsid w:val="007C59B1"/>
    <w:rsid w:val="007D0642"/>
    <w:rsid w:val="007D6729"/>
    <w:rsid w:val="007E08EF"/>
    <w:rsid w:val="007F0269"/>
    <w:rsid w:val="007F2C27"/>
    <w:rsid w:val="007F417D"/>
    <w:rsid w:val="00801D71"/>
    <w:rsid w:val="008025F8"/>
    <w:rsid w:val="008045CD"/>
    <w:rsid w:val="00806E48"/>
    <w:rsid w:val="00811EAE"/>
    <w:rsid w:val="008135CD"/>
    <w:rsid w:val="008206CC"/>
    <w:rsid w:val="00843646"/>
    <w:rsid w:val="008442ED"/>
    <w:rsid w:val="008457CD"/>
    <w:rsid w:val="008457E7"/>
    <w:rsid w:val="00846377"/>
    <w:rsid w:val="0084665E"/>
    <w:rsid w:val="00851861"/>
    <w:rsid w:val="00851E74"/>
    <w:rsid w:val="00863678"/>
    <w:rsid w:val="00865E33"/>
    <w:rsid w:val="008717EA"/>
    <w:rsid w:val="008A7520"/>
    <w:rsid w:val="008B07C3"/>
    <w:rsid w:val="008B154C"/>
    <w:rsid w:val="008C3E21"/>
    <w:rsid w:val="008C770D"/>
    <w:rsid w:val="008C7A69"/>
    <w:rsid w:val="008D179D"/>
    <w:rsid w:val="008D2D0A"/>
    <w:rsid w:val="008E090A"/>
    <w:rsid w:val="008E2E06"/>
    <w:rsid w:val="008F1408"/>
    <w:rsid w:val="008F72AD"/>
    <w:rsid w:val="009212EE"/>
    <w:rsid w:val="00925B3F"/>
    <w:rsid w:val="009411B1"/>
    <w:rsid w:val="00942323"/>
    <w:rsid w:val="00946230"/>
    <w:rsid w:val="00952711"/>
    <w:rsid w:val="0095374E"/>
    <w:rsid w:val="009602FE"/>
    <w:rsid w:val="009906E7"/>
    <w:rsid w:val="009A3D73"/>
    <w:rsid w:val="009A5350"/>
    <w:rsid w:val="009B4F91"/>
    <w:rsid w:val="009B754B"/>
    <w:rsid w:val="009C0A9F"/>
    <w:rsid w:val="009D6878"/>
    <w:rsid w:val="009D7D91"/>
    <w:rsid w:val="009E4C97"/>
    <w:rsid w:val="009E613B"/>
    <w:rsid w:val="009F1BA2"/>
    <w:rsid w:val="00A07736"/>
    <w:rsid w:val="00A12A41"/>
    <w:rsid w:val="00A13796"/>
    <w:rsid w:val="00A179B6"/>
    <w:rsid w:val="00A30CEC"/>
    <w:rsid w:val="00A35B36"/>
    <w:rsid w:val="00A40115"/>
    <w:rsid w:val="00A72488"/>
    <w:rsid w:val="00A86DEB"/>
    <w:rsid w:val="00A936A0"/>
    <w:rsid w:val="00A93730"/>
    <w:rsid w:val="00A95EEF"/>
    <w:rsid w:val="00AA741D"/>
    <w:rsid w:val="00AC1FC1"/>
    <w:rsid w:val="00AC4FB8"/>
    <w:rsid w:val="00AC6AA8"/>
    <w:rsid w:val="00AD2677"/>
    <w:rsid w:val="00AD4DED"/>
    <w:rsid w:val="00AD6897"/>
    <w:rsid w:val="00AE0137"/>
    <w:rsid w:val="00AE3828"/>
    <w:rsid w:val="00AE3FFC"/>
    <w:rsid w:val="00AE76BF"/>
    <w:rsid w:val="00B068AB"/>
    <w:rsid w:val="00B111EF"/>
    <w:rsid w:val="00B12934"/>
    <w:rsid w:val="00B26283"/>
    <w:rsid w:val="00B27798"/>
    <w:rsid w:val="00B3594B"/>
    <w:rsid w:val="00B36B8D"/>
    <w:rsid w:val="00B414ED"/>
    <w:rsid w:val="00B424A4"/>
    <w:rsid w:val="00B46607"/>
    <w:rsid w:val="00B507AA"/>
    <w:rsid w:val="00B70BBC"/>
    <w:rsid w:val="00B77304"/>
    <w:rsid w:val="00B86753"/>
    <w:rsid w:val="00B927F6"/>
    <w:rsid w:val="00B94951"/>
    <w:rsid w:val="00B96575"/>
    <w:rsid w:val="00B96EC4"/>
    <w:rsid w:val="00BA1F1D"/>
    <w:rsid w:val="00BA208F"/>
    <w:rsid w:val="00BD39C1"/>
    <w:rsid w:val="00BD7DA5"/>
    <w:rsid w:val="00BE0899"/>
    <w:rsid w:val="00BE1E3B"/>
    <w:rsid w:val="00BF1762"/>
    <w:rsid w:val="00C00867"/>
    <w:rsid w:val="00C034EB"/>
    <w:rsid w:val="00C120D8"/>
    <w:rsid w:val="00C30470"/>
    <w:rsid w:val="00C30E08"/>
    <w:rsid w:val="00C3377C"/>
    <w:rsid w:val="00C33790"/>
    <w:rsid w:val="00C35537"/>
    <w:rsid w:val="00C3557C"/>
    <w:rsid w:val="00C41261"/>
    <w:rsid w:val="00C44F9F"/>
    <w:rsid w:val="00C6171F"/>
    <w:rsid w:val="00C61B9E"/>
    <w:rsid w:val="00C66D35"/>
    <w:rsid w:val="00C7442D"/>
    <w:rsid w:val="00C74ABB"/>
    <w:rsid w:val="00C753E2"/>
    <w:rsid w:val="00C77C5F"/>
    <w:rsid w:val="00C83DE1"/>
    <w:rsid w:val="00C91A54"/>
    <w:rsid w:val="00CA03E5"/>
    <w:rsid w:val="00CB49AF"/>
    <w:rsid w:val="00CB5013"/>
    <w:rsid w:val="00CC2C79"/>
    <w:rsid w:val="00CC331E"/>
    <w:rsid w:val="00CC4105"/>
    <w:rsid w:val="00CC4DB4"/>
    <w:rsid w:val="00CC6795"/>
    <w:rsid w:val="00CD39FA"/>
    <w:rsid w:val="00CE274D"/>
    <w:rsid w:val="00CF437A"/>
    <w:rsid w:val="00CF5A4C"/>
    <w:rsid w:val="00D0283D"/>
    <w:rsid w:val="00D0299C"/>
    <w:rsid w:val="00D06C91"/>
    <w:rsid w:val="00D11167"/>
    <w:rsid w:val="00D12FD9"/>
    <w:rsid w:val="00D26C08"/>
    <w:rsid w:val="00D30562"/>
    <w:rsid w:val="00D353A3"/>
    <w:rsid w:val="00D4396F"/>
    <w:rsid w:val="00D61667"/>
    <w:rsid w:val="00D65E89"/>
    <w:rsid w:val="00D71CC3"/>
    <w:rsid w:val="00D756F9"/>
    <w:rsid w:val="00D75B8A"/>
    <w:rsid w:val="00D87C3E"/>
    <w:rsid w:val="00D90760"/>
    <w:rsid w:val="00DC23AA"/>
    <w:rsid w:val="00DC2DDF"/>
    <w:rsid w:val="00DE7DA7"/>
    <w:rsid w:val="00DF2A83"/>
    <w:rsid w:val="00DF71BF"/>
    <w:rsid w:val="00E0223B"/>
    <w:rsid w:val="00E22BBE"/>
    <w:rsid w:val="00E3052C"/>
    <w:rsid w:val="00E41754"/>
    <w:rsid w:val="00E42C5B"/>
    <w:rsid w:val="00E44A4A"/>
    <w:rsid w:val="00E4624E"/>
    <w:rsid w:val="00E5037D"/>
    <w:rsid w:val="00E607D2"/>
    <w:rsid w:val="00E62ECE"/>
    <w:rsid w:val="00E6415A"/>
    <w:rsid w:val="00E74B41"/>
    <w:rsid w:val="00E75E09"/>
    <w:rsid w:val="00E81DDC"/>
    <w:rsid w:val="00E861A0"/>
    <w:rsid w:val="00E91350"/>
    <w:rsid w:val="00E96CE6"/>
    <w:rsid w:val="00EA23B7"/>
    <w:rsid w:val="00EA6DC9"/>
    <w:rsid w:val="00EA79CC"/>
    <w:rsid w:val="00EB2425"/>
    <w:rsid w:val="00EB39A1"/>
    <w:rsid w:val="00EB49EC"/>
    <w:rsid w:val="00EC3C1B"/>
    <w:rsid w:val="00EC6AF3"/>
    <w:rsid w:val="00ED3DB7"/>
    <w:rsid w:val="00EF64D4"/>
    <w:rsid w:val="00EF6749"/>
    <w:rsid w:val="00F22470"/>
    <w:rsid w:val="00F26102"/>
    <w:rsid w:val="00F318E9"/>
    <w:rsid w:val="00F343D2"/>
    <w:rsid w:val="00F375BC"/>
    <w:rsid w:val="00F47FE6"/>
    <w:rsid w:val="00F535D2"/>
    <w:rsid w:val="00F564A1"/>
    <w:rsid w:val="00F64614"/>
    <w:rsid w:val="00F71005"/>
    <w:rsid w:val="00F726C5"/>
    <w:rsid w:val="00F73632"/>
    <w:rsid w:val="00F91995"/>
    <w:rsid w:val="00F96791"/>
    <w:rsid w:val="00FA4748"/>
    <w:rsid w:val="00FB23CD"/>
    <w:rsid w:val="00FB4751"/>
    <w:rsid w:val="00FC0655"/>
    <w:rsid w:val="00FC3385"/>
    <w:rsid w:val="00FC4451"/>
    <w:rsid w:val="00FE6C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91"/>
    <w:rPr>
      <w:rFonts w:ascii="Times New Roman" w:eastAsia="Times New Roman" w:hAnsi="Times New Roman" w:cs="Times New Roman"/>
      <w:sz w:val="24"/>
      <w:szCs w:val="24"/>
      <w:lang w:eastAsia="en-US"/>
    </w:rPr>
  </w:style>
  <w:style w:type="paragraph" w:styleId="Heading1">
    <w:name w:val="heading 1"/>
    <w:basedOn w:val="Normal"/>
    <w:next w:val="Normal"/>
    <w:link w:val="Heading1Char1"/>
    <w:qFormat/>
    <w:rsid w:val="009D7D91"/>
    <w:pPr>
      <w:keepNext/>
      <w:spacing w:before="240" w:after="60" w:line="276" w:lineRule="auto"/>
      <w:outlineLvl w:val="0"/>
    </w:pPr>
    <w:rPr>
      <w:rFonts w:ascii="Cambria" w:hAnsi="Cambria"/>
      <w:b/>
      <w:bCs/>
      <w:kern w:val="32"/>
      <w:sz w:val="32"/>
      <w:szCs w:val="32"/>
      <w:lang w:bidi="fa-IR"/>
    </w:rPr>
  </w:style>
  <w:style w:type="paragraph" w:styleId="Heading2">
    <w:name w:val="heading 2"/>
    <w:basedOn w:val="Normal"/>
    <w:next w:val="Normal"/>
    <w:link w:val="Heading2Char"/>
    <w:qFormat/>
    <w:rsid w:val="00C61B9E"/>
    <w:pPr>
      <w:keepNext/>
      <w:spacing w:before="240" w:after="60"/>
      <w:outlineLvl w:val="1"/>
    </w:pPr>
    <w:rPr>
      <w:rFonts w:ascii="Cambria" w:hAnsi="Cambria"/>
      <w:b/>
      <w:bCs/>
      <w:i/>
      <w:iCs/>
      <w:sz w:val="28"/>
      <w:szCs w:val="28"/>
      <w:lang w:bidi="en-US"/>
    </w:rPr>
  </w:style>
  <w:style w:type="paragraph" w:styleId="Heading3">
    <w:name w:val="heading 3"/>
    <w:basedOn w:val="Normal"/>
    <w:next w:val="Normal"/>
    <w:link w:val="Heading3Char"/>
    <w:qFormat/>
    <w:rsid w:val="00C61B9E"/>
    <w:pPr>
      <w:keepNext/>
      <w:spacing w:before="240" w:after="60"/>
      <w:outlineLvl w:val="2"/>
    </w:pPr>
    <w:rPr>
      <w:rFonts w:ascii="Cambria" w:hAnsi="Cambria" w:cs="Arial"/>
      <w:b/>
      <w:bCs/>
      <w:sz w:val="26"/>
      <w:szCs w:val="26"/>
      <w:lang w:bidi="en-US"/>
    </w:rPr>
  </w:style>
  <w:style w:type="paragraph" w:styleId="Heading4">
    <w:name w:val="heading 4"/>
    <w:basedOn w:val="Normal"/>
    <w:next w:val="Normal"/>
    <w:link w:val="Heading4Char"/>
    <w:qFormat/>
    <w:rsid w:val="00C61B9E"/>
    <w:pPr>
      <w:keepNext/>
      <w:spacing w:before="240" w:after="60"/>
      <w:outlineLvl w:val="3"/>
    </w:pPr>
    <w:rPr>
      <w:rFonts w:ascii="Calibri" w:hAnsi="Calibri"/>
      <w:b/>
      <w:bCs/>
      <w:sz w:val="28"/>
      <w:szCs w:val="28"/>
      <w:lang w:bidi="en-US"/>
    </w:rPr>
  </w:style>
  <w:style w:type="paragraph" w:styleId="Heading5">
    <w:name w:val="heading 5"/>
    <w:basedOn w:val="Normal"/>
    <w:next w:val="Normal"/>
    <w:link w:val="Heading5Char"/>
    <w:qFormat/>
    <w:rsid w:val="00C61B9E"/>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61B9E"/>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61B9E"/>
    <w:pPr>
      <w:spacing w:before="240" w:after="60"/>
      <w:outlineLvl w:val="6"/>
    </w:pPr>
    <w:rPr>
      <w:rFonts w:ascii="Calibri" w:hAnsi="Calibri"/>
      <w:lang w:bidi="en-US"/>
    </w:rPr>
  </w:style>
  <w:style w:type="paragraph" w:styleId="Heading8">
    <w:name w:val="heading 8"/>
    <w:basedOn w:val="Normal"/>
    <w:next w:val="Normal"/>
    <w:link w:val="Heading8Char"/>
    <w:qFormat/>
    <w:rsid w:val="00C61B9E"/>
    <w:pPr>
      <w:spacing w:before="240" w:after="60"/>
      <w:outlineLvl w:val="7"/>
    </w:pPr>
    <w:rPr>
      <w:rFonts w:ascii="Calibri" w:hAnsi="Calibri"/>
      <w:i/>
      <w:iCs/>
      <w:lang w:bidi="en-US"/>
    </w:rPr>
  </w:style>
  <w:style w:type="paragraph" w:styleId="Heading9">
    <w:name w:val="heading 9"/>
    <w:basedOn w:val="Normal"/>
    <w:next w:val="Normal"/>
    <w:link w:val="Heading9Char"/>
    <w:qFormat/>
    <w:rsid w:val="00C61B9E"/>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9D7D91"/>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locked/>
    <w:rsid w:val="00C61B9E"/>
    <w:rPr>
      <w:rFonts w:ascii="Cambria" w:hAnsi="Cambria"/>
      <w:b/>
      <w:bCs/>
      <w:i/>
      <w:iCs/>
      <w:sz w:val="28"/>
      <w:szCs w:val="28"/>
      <w:lang w:val="en-US" w:eastAsia="en-US" w:bidi="en-US"/>
    </w:rPr>
  </w:style>
  <w:style w:type="character" w:customStyle="1" w:styleId="Heading3Char">
    <w:name w:val="Heading 3 Char"/>
    <w:basedOn w:val="DefaultParagraphFont"/>
    <w:link w:val="Heading3"/>
    <w:locked/>
    <w:rsid w:val="00C61B9E"/>
    <w:rPr>
      <w:rFonts w:ascii="Cambria" w:hAnsi="Cambria" w:cs="Arial"/>
      <w:b/>
      <w:bCs/>
      <w:sz w:val="26"/>
      <w:szCs w:val="26"/>
      <w:lang w:val="en-US" w:eastAsia="en-US" w:bidi="en-US"/>
    </w:rPr>
  </w:style>
  <w:style w:type="character" w:customStyle="1" w:styleId="Heading4Char">
    <w:name w:val="Heading 4 Char"/>
    <w:basedOn w:val="DefaultParagraphFont"/>
    <w:link w:val="Heading4"/>
    <w:locked/>
    <w:rsid w:val="00C61B9E"/>
    <w:rPr>
      <w:rFonts w:ascii="Calibri" w:hAnsi="Calibri"/>
      <w:b/>
      <w:bCs/>
      <w:sz w:val="28"/>
      <w:szCs w:val="28"/>
      <w:lang w:val="en-US" w:eastAsia="en-US" w:bidi="en-US"/>
    </w:rPr>
  </w:style>
  <w:style w:type="character" w:customStyle="1" w:styleId="Heading5Char">
    <w:name w:val="Heading 5 Char"/>
    <w:basedOn w:val="DefaultParagraphFont"/>
    <w:link w:val="Heading5"/>
    <w:locked/>
    <w:rsid w:val="00C61B9E"/>
    <w:rPr>
      <w:rFonts w:ascii="Calibri" w:hAnsi="Calibri"/>
      <w:b/>
      <w:bCs/>
      <w:i/>
      <w:iCs/>
      <w:sz w:val="26"/>
      <w:szCs w:val="26"/>
      <w:lang w:val="en-US" w:eastAsia="en-US" w:bidi="en-US"/>
    </w:rPr>
  </w:style>
  <w:style w:type="character" w:customStyle="1" w:styleId="Heading6Char">
    <w:name w:val="Heading 6 Char"/>
    <w:basedOn w:val="DefaultParagraphFont"/>
    <w:link w:val="Heading6"/>
    <w:locked/>
    <w:rsid w:val="00C61B9E"/>
    <w:rPr>
      <w:rFonts w:ascii="Calibri" w:hAnsi="Calibri"/>
      <w:b/>
      <w:bCs/>
      <w:sz w:val="22"/>
      <w:szCs w:val="22"/>
      <w:lang w:val="en-US" w:eastAsia="en-US" w:bidi="en-US"/>
    </w:rPr>
  </w:style>
  <w:style w:type="character" w:customStyle="1" w:styleId="Heading7Char">
    <w:name w:val="Heading 7 Char"/>
    <w:basedOn w:val="DefaultParagraphFont"/>
    <w:link w:val="Heading7"/>
    <w:locked/>
    <w:rsid w:val="00C61B9E"/>
    <w:rPr>
      <w:rFonts w:ascii="Calibri" w:hAnsi="Calibri"/>
      <w:sz w:val="24"/>
      <w:szCs w:val="24"/>
      <w:lang w:val="en-US" w:eastAsia="en-US" w:bidi="en-US"/>
    </w:rPr>
  </w:style>
  <w:style w:type="character" w:customStyle="1" w:styleId="Heading8Char">
    <w:name w:val="Heading 8 Char"/>
    <w:basedOn w:val="DefaultParagraphFont"/>
    <w:link w:val="Heading8"/>
    <w:locked/>
    <w:rsid w:val="00C61B9E"/>
    <w:rPr>
      <w:rFonts w:ascii="Calibri" w:hAnsi="Calibri"/>
      <w:i/>
      <w:iCs/>
      <w:sz w:val="24"/>
      <w:szCs w:val="24"/>
      <w:lang w:val="en-US" w:eastAsia="en-US" w:bidi="en-US"/>
    </w:rPr>
  </w:style>
  <w:style w:type="character" w:customStyle="1" w:styleId="Heading9Char">
    <w:name w:val="Heading 9 Char"/>
    <w:basedOn w:val="DefaultParagraphFont"/>
    <w:link w:val="Heading9"/>
    <w:locked/>
    <w:rsid w:val="00C61B9E"/>
    <w:rPr>
      <w:rFonts w:ascii="Cambria" w:hAnsi="Cambria"/>
      <w:sz w:val="22"/>
      <w:szCs w:val="22"/>
      <w:lang w:val="en-US" w:eastAsia="en-US" w:bidi="en-US"/>
    </w:rPr>
  </w:style>
  <w:style w:type="paragraph" w:styleId="FootnoteText">
    <w:name w:val="footnote text"/>
    <w:aliases w:val="Char Char,Char Char Char Char,Char Char Char Char1,Char Char Char Char Char,Char Char Char Char Char Char Char, Char,Char"/>
    <w:basedOn w:val="Normal"/>
    <w:link w:val="FootnoteTextChar1"/>
    <w:uiPriority w:val="99"/>
    <w:rsid w:val="009D7D91"/>
    <w:pPr>
      <w:bidi/>
      <w:spacing w:line="640" w:lineRule="exact"/>
      <w:ind w:firstLine="284"/>
    </w:pPr>
    <w:rPr>
      <w:rFonts w:ascii="Calibri" w:hAnsi="Calibri" w:cs="Arial"/>
      <w:sz w:val="20"/>
      <w:szCs w:val="20"/>
      <w:lang w:bidi="fa-IR"/>
    </w:rPr>
  </w:style>
  <w:style w:type="character" w:customStyle="1" w:styleId="FootnoteTextChar1">
    <w:name w:val="Footnote Text Char1"/>
    <w:aliases w:val="Char Char Char,Char Char Char Char Char1,Char Char Char Char1 Char,Char Char Char Char Char Char,Char Char Char Char Char Char Char Char, Char Char,Char Char1"/>
    <w:link w:val="FootnoteText"/>
    <w:uiPriority w:val="99"/>
    <w:locked/>
    <w:rsid w:val="009D7D91"/>
    <w:rPr>
      <w:rFonts w:ascii="Calibri" w:eastAsia="Times New Roman" w:hAnsi="Calibri" w:cs="Arial"/>
      <w:sz w:val="20"/>
      <w:szCs w:val="20"/>
      <w:lang w:bidi="fa-IR"/>
    </w:rPr>
  </w:style>
  <w:style w:type="character" w:customStyle="1" w:styleId="FootnoteTextChar">
    <w:name w:val="Footnote Text Char"/>
    <w:uiPriority w:val="99"/>
    <w:semiHidden/>
    <w:rsid w:val="009D7D91"/>
    <w:rPr>
      <w:rFonts w:ascii="Times New Roman" w:eastAsia="Times New Roman" w:hAnsi="Times New Roman" w:cs="Times New Roman"/>
      <w:sz w:val="20"/>
      <w:szCs w:val="20"/>
    </w:rPr>
  </w:style>
  <w:style w:type="character" w:styleId="FootnoteReference">
    <w:name w:val="footnote reference"/>
    <w:rsid w:val="009D7D91"/>
    <w:rPr>
      <w:rFonts w:cs="Times New Roman"/>
      <w:vertAlign w:val="superscript"/>
    </w:rPr>
  </w:style>
  <w:style w:type="paragraph" w:styleId="Subtitle">
    <w:name w:val="Subtitle"/>
    <w:aliases w:val="تیتر"/>
    <w:basedOn w:val="Normal"/>
    <w:link w:val="SubtitleChar1"/>
    <w:uiPriority w:val="99"/>
    <w:qFormat/>
    <w:rsid w:val="009D7D91"/>
    <w:pPr>
      <w:bidi/>
      <w:jc w:val="center"/>
    </w:pPr>
    <w:rPr>
      <w:sz w:val="28"/>
      <w:szCs w:val="28"/>
      <w:lang/>
    </w:rPr>
  </w:style>
  <w:style w:type="character" w:customStyle="1" w:styleId="SubtitleChar1">
    <w:name w:val="Subtitle Char1"/>
    <w:aliases w:val="تیتر Char"/>
    <w:link w:val="Subtitle"/>
    <w:uiPriority w:val="99"/>
    <w:rsid w:val="009D7D91"/>
    <w:rPr>
      <w:rFonts w:ascii="Times New Roman" w:eastAsia="Times New Roman" w:hAnsi="Times New Roman" w:cs="B Zar"/>
      <w:sz w:val="28"/>
      <w:szCs w:val="28"/>
    </w:rPr>
  </w:style>
  <w:style w:type="paragraph" w:styleId="Header">
    <w:name w:val="header"/>
    <w:basedOn w:val="Normal"/>
    <w:link w:val="HeaderChar1"/>
    <w:rsid w:val="009D7D91"/>
    <w:pPr>
      <w:tabs>
        <w:tab w:val="center" w:pos="4680"/>
        <w:tab w:val="right" w:pos="9360"/>
      </w:tabs>
    </w:pPr>
    <w:rPr>
      <w:lang/>
    </w:rPr>
  </w:style>
  <w:style w:type="character" w:customStyle="1" w:styleId="HeaderChar1">
    <w:name w:val="Header Char1"/>
    <w:link w:val="Header"/>
    <w:rsid w:val="009D7D91"/>
    <w:rPr>
      <w:rFonts w:ascii="Times New Roman" w:eastAsia="Times New Roman" w:hAnsi="Times New Roman" w:cs="Times New Roman"/>
      <w:sz w:val="24"/>
      <w:szCs w:val="24"/>
    </w:rPr>
  </w:style>
  <w:style w:type="paragraph" w:styleId="Footer">
    <w:name w:val="footer"/>
    <w:basedOn w:val="Normal"/>
    <w:link w:val="FooterChar1"/>
    <w:rsid w:val="009D7D91"/>
    <w:pPr>
      <w:tabs>
        <w:tab w:val="center" w:pos="4680"/>
        <w:tab w:val="right" w:pos="9360"/>
      </w:tabs>
    </w:pPr>
    <w:rPr>
      <w:lang/>
    </w:rPr>
  </w:style>
  <w:style w:type="character" w:customStyle="1" w:styleId="FooterChar1">
    <w:name w:val="Footer Char1"/>
    <w:link w:val="Footer"/>
    <w:rsid w:val="009D7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D7D91"/>
    <w:rPr>
      <w:rFonts w:ascii="Tahoma" w:hAnsi="Tahoma"/>
      <w:sz w:val="16"/>
      <w:szCs w:val="16"/>
      <w:lang/>
    </w:rPr>
  </w:style>
  <w:style w:type="character" w:customStyle="1" w:styleId="BalloonTextChar">
    <w:name w:val="Balloon Text Char"/>
    <w:link w:val="BalloonText"/>
    <w:uiPriority w:val="99"/>
    <w:semiHidden/>
    <w:rsid w:val="009D7D91"/>
    <w:rPr>
      <w:rFonts w:ascii="Tahoma" w:eastAsia="Times New Roman" w:hAnsi="Tahoma" w:cs="Tahoma"/>
      <w:sz w:val="16"/>
      <w:szCs w:val="16"/>
    </w:rPr>
  </w:style>
  <w:style w:type="character" w:customStyle="1" w:styleId="CharChar4">
    <w:name w:val="Char Char4"/>
    <w:rsid w:val="009D7D91"/>
    <w:rPr>
      <w:rFonts w:ascii="Calibri" w:eastAsia="Calibri" w:hAnsi="Calibri" w:cs="Arial"/>
      <w:sz w:val="20"/>
      <w:szCs w:val="20"/>
    </w:rPr>
  </w:style>
  <w:style w:type="paragraph" w:customStyle="1" w:styleId="a">
    <w:name w:val="تیترنهایی"/>
    <w:basedOn w:val="Subtitle"/>
    <w:qFormat/>
    <w:rsid w:val="009D7D91"/>
    <w:pPr>
      <w:jc w:val="left"/>
      <w:outlineLvl w:val="0"/>
    </w:pPr>
    <w:rPr>
      <w:rFonts w:ascii="B Traffic" w:hAnsi="B Traffic"/>
      <w:b/>
      <w:bCs/>
      <w:color w:val="000000"/>
      <w:lang w:bidi="fa-IR"/>
    </w:rPr>
  </w:style>
  <w:style w:type="paragraph" w:customStyle="1" w:styleId="a0">
    <w:name w:val="تيترجداول و نمودارها"/>
    <w:basedOn w:val="a"/>
    <w:qFormat/>
    <w:rsid w:val="009D7D91"/>
    <w:pPr>
      <w:jc w:val="center"/>
    </w:pPr>
    <w:rPr>
      <w:rFonts w:cs="B Lotus"/>
      <w:szCs w:val="22"/>
    </w:rPr>
  </w:style>
  <w:style w:type="character" w:customStyle="1" w:styleId="CharChar">
    <w:name w:val="تیتر Char Char"/>
    <w:rsid w:val="009D7D91"/>
    <w:rPr>
      <w:rFonts w:ascii="B Zar" w:hAnsi="B Zar"/>
      <w:b/>
      <w:sz w:val="28"/>
      <w:szCs w:val="28"/>
      <w:lang w:bidi="fa-IR"/>
    </w:rPr>
  </w:style>
  <w:style w:type="table" w:styleId="TableGrid">
    <w:name w:val="Table Grid"/>
    <w:basedOn w:val="TableNormal"/>
    <w:rsid w:val="009D7D91"/>
    <w:pPr>
      <w:spacing w:after="200" w:line="276"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D7D91"/>
  </w:style>
  <w:style w:type="paragraph" w:styleId="ListParagraph">
    <w:name w:val="List Paragraph"/>
    <w:basedOn w:val="Normal"/>
    <w:uiPriority w:val="34"/>
    <w:qFormat/>
    <w:rsid w:val="009D7D91"/>
    <w:pPr>
      <w:bidi/>
      <w:ind w:left="720"/>
      <w:contextualSpacing/>
    </w:pPr>
    <w:rPr>
      <w:rFonts w:cs="Traditional Arabic"/>
      <w:sz w:val="20"/>
      <w:lang w:eastAsia="zh-TW"/>
    </w:rPr>
  </w:style>
  <w:style w:type="character" w:customStyle="1" w:styleId="hps">
    <w:name w:val="hps"/>
    <w:basedOn w:val="DefaultParagraphFont"/>
    <w:rsid w:val="009D7D91"/>
  </w:style>
  <w:style w:type="character" w:customStyle="1" w:styleId="longtext">
    <w:name w:val="long_text"/>
    <w:basedOn w:val="DefaultParagraphFont"/>
    <w:rsid w:val="009D7D91"/>
  </w:style>
  <w:style w:type="character" w:customStyle="1" w:styleId="shorttext">
    <w:name w:val="short_text"/>
    <w:basedOn w:val="DefaultParagraphFont"/>
    <w:rsid w:val="009D7D91"/>
  </w:style>
  <w:style w:type="character" w:customStyle="1" w:styleId="CharChar5">
    <w:name w:val="Char Char5"/>
    <w:locked/>
    <w:rsid w:val="009D7D91"/>
    <w:rPr>
      <w:rFonts w:ascii="Calibri" w:eastAsia="Calibri" w:hAnsi="Calibri" w:cs="Arial"/>
      <w:lang w:val="en-US" w:eastAsia="en-US" w:bidi="ar-SA"/>
    </w:rPr>
  </w:style>
  <w:style w:type="paragraph" w:customStyle="1" w:styleId="Style6">
    <w:name w:val="Style6"/>
    <w:basedOn w:val="Normal"/>
    <w:link w:val="Style6Char"/>
    <w:rsid w:val="009D7D91"/>
    <w:pPr>
      <w:bidi/>
      <w:spacing w:line="360" w:lineRule="auto"/>
      <w:jc w:val="mediumKashida"/>
    </w:pPr>
    <w:rPr>
      <w:rFonts w:cs="B Lotus"/>
      <w:sz w:val="26"/>
      <w:szCs w:val="28"/>
      <w:lang w:bidi="fa-IR"/>
    </w:rPr>
  </w:style>
  <w:style w:type="character" w:customStyle="1" w:styleId="Style6Char">
    <w:name w:val="Style6 Char"/>
    <w:link w:val="Style6"/>
    <w:locked/>
    <w:rsid w:val="009D7D91"/>
    <w:rPr>
      <w:rFonts w:ascii="Times New Roman" w:eastAsia="Times New Roman" w:hAnsi="Times New Roman" w:cs="B Lotus"/>
      <w:sz w:val="26"/>
      <w:szCs w:val="28"/>
      <w:lang w:bidi="fa-IR"/>
    </w:rPr>
  </w:style>
  <w:style w:type="paragraph" w:customStyle="1" w:styleId="Style7">
    <w:name w:val="Style7"/>
    <w:basedOn w:val="Style6"/>
    <w:link w:val="Style7Char"/>
    <w:rsid w:val="009D7D91"/>
    <w:pPr>
      <w:spacing w:before="180"/>
      <w:jc w:val="lowKashida"/>
    </w:pPr>
    <w:rPr>
      <w:b/>
      <w:bCs/>
    </w:rPr>
  </w:style>
  <w:style w:type="character" w:customStyle="1" w:styleId="Style7Char">
    <w:name w:val="Style7 Char"/>
    <w:link w:val="Style7"/>
    <w:locked/>
    <w:rsid w:val="009D7D91"/>
    <w:rPr>
      <w:rFonts w:ascii="Times New Roman" w:eastAsia="Times New Roman" w:hAnsi="Times New Roman" w:cs="B Lotus"/>
      <w:b/>
      <w:bCs/>
      <w:sz w:val="26"/>
      <w:szCs w:val="28"/>
      <w:lang w:bidi="fa-IR"/>
    </w:rPr>
  </w:style>
  <w:style w:type="paragraph" w:styleId="NormalWeb">
    <w:name w:val="Normal (Web)"/>
    <w:basedOn w:val="Normal"/>
    <w:rsid w:val="009D7D91"/>
    <w:pPr>
      <w:spacing w:before="100" w:beforeAutospacing="1" w:after="100" w:afterAutospacing="1"/>
    </w:pPr>
  </w:style>
  <w:style w:type="character" w:styleId="Strong">
    <w:name w:val="Strong"/>
    <w:qFormat/>
    <w:rsid w:val="009D7D91"/>
    <w:rPr>
      <w:rFonts w:cs="Times New Roman"/>
      <w:b/>
      <w:bCs/>
    </w:rPr>
  </w:style>
  <w:style w:type="character" w:customStyle="1" w:styleId="CharChar50">
    <w:name w:val="Char Char5"/>
    <w:locked/>
    <w:rsid w:val="009D7D91"/>
    <w:rPr>
      <w:rFonts w:cs="B Zar"/>
      <w:sz w:val="28"/>
      <w:szCs w:val="28"/>
      <w:lang w:val="en-US" w:eastAsia="en-US" w:bidi="ar-SA"/>
    </w:rPr>
  </w:style>
  <w:style w:type="character" w:styleId="SubtleEmphasis">
    <w:name w:val="Subtle Emphasis"/>
    <w:qFormat/>
    <w:rsid w:val="009D7D91"/>
    <w:rPr>
      <w:i/>
      <w:iCs/>
      <w:color w:val="808080"/>
    </w:rPr>
  </w:style>
  <w:style w:type="table" w:styleId="TableElegant">
    <w:name w:val="Table Elegant"/>
    <w:basedOn w:val="TableNormal"/>
    <w:rsid w:val="009D7D91"/>
    <w:rPr>
      <w:rFonts w:eastAsia="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atn">
    <w:name w:val="hps atn"/>
    <w:basedOn w:val="DefaultParagraphFont"/>
    <w:rsid w:val="009D7D91"/>
  </w:style>
  <w:style w:type="paragraph" w:customStyle="1" w:styleId="Matn">
    <w:name w:val="Matn"/>
    <w:basedOn w:val="Normal"/>
    <w:qFormat/>
    <w:rsid w:val="009D7D91"/>
    <w:pPr>
      <w:bidi/>
      <w:spacing w:line="312" w:lineRule="auto"/>
      <w:ind w:firstLine="284"/>
      <w:jc w:val="both"/>
    </w:pPr>
    <w:rPr>
      <w:rFonts w:ascii="Arial" w:eastAsia="Calibri" w:hAnsi="Arial" w:cs="B Nazanin"/>
      <w:szCs w:val="28"/>
      <w:lang w:bidi="fa-IR"/>
    </w:rPr>
  </w:style>
  <w:style w:type="character" w:styleId="Hyperlink">
    <w:name w:val="Hyperlink"/>
    <w:uiPriority w:val="99"/>
    <w:rsid w:val="009D7D91"/>
    <w:rPr>
      <w:color w:val="0000FF"/>
      <w:u w:val="single"/>
    </w:rPr>
  </w:style>
  <w:style w:type="paragraph" w:styleId="EndnoteText">
    <w:name w:val="endnote text"/>
    <w:basedOn w:val="Normal"/>
    <w:link w:val="EndnoteTextChar"/>
    <w:semiHidden/>
    <w:rsid w:val="009D7D91"/>
    <w:rPr>
      <w:sz w:val="20"/>
      <w:szCs w:val="20"/>
      <w:lang/>
    </w:rPr>
  </w:style>
  <w:style w:type="character" w:customStyle="1" w:styleId="EndnoteTextChar">
    <w:name w:val="Endnote Text Char"/>
    <w:link w:val="EndnoteText"/>
    <w:semiHidden/>
    <w:rsid w:val="009D7D91"/>
    <w:rPr>
      <w:rFonts w:ascii="Times New Roman" w:eastAsia="Times New Roman" w:hAnsi="Times New Roman" w:cs="Times New Roman"/>
      <w:sz w:val="20"/>
      <w:szCs w:val="20"/>
    </w:rPr>
  </w:style>
  <w:style w:type="character" w:styleId="EndnoteReference">
    <w:name w:val="endnote reference"/>
    <w:semiHidden/>
    <w:rsid w:val="009D7D91"/>
    <w:rPr>
      <w:vertAlign w:val="superscript"/>
    </w:rPr>
  </w:style>
  <w:style w:type="paragraph" w:styleId="BodyText2">
    <w:name w:val="Body Text 2"/>
    <w:basedOn w:val="Normal"/>
    <w:link w:val="BodyText2Char"/>
    <w:rsid w:val="009D7D91"/>
    <w:pPr>
      <w:bidi/>
      <w:spacing w:after="120" w:line="480" w:lineRule="auto"/>
    </w:pPr>
    <w:rPr>
      <w:lang w:bidi="fa-IR"/>
    </w:rPr>
  </w:style>
  <w:style w:type="character" w:customStyle="1" w:styleId="BodyText2Char">
    <w:name w:val="Body Text 2 Char"/>
    <w:link w:val="BodyText2"/>
    <w:rsid w:val="009D7D91"/>
    <w:rPr>
      <w:rFonts w:ascii="Times New Roman" w:eastAsia="Times New Roman" w:hAnsi="Times New Roman" w:cs="Times New Roman"/>
      <w:sz w:val="24"/>
      <w:szCs w:val="24"/>
      <w:lang w:bidi="fa-IR"/>
    </w:rPr>
  </w:style>
  <w:style w:type="character" w:styleId="CommentReference">
    <w:name w:val="annotation reference"/>
    <w:uiPriority w:val="99"/>
    <w:semiHidden/>
    <w:unhideWhenUsed/>
    <w:rsid w:val="009D7D91"/>
    <w:rPr>
      <w:sz w:val="16"/>
      <w:szCs w:val="16"/>
    </w:rPr>
  </w:style>
  <w:style w:type="paragraph" w:styleId="CommentText">
    <w:name w:val="annotation text"/>
    <w:basedOn w:val="Normal"/>
    <w:link w:val="CommentTextChar"/>
    <w:unhideWhenUsed/>
    <w:rsid w:val="009D7D91"/>
    <w:rPr>
      <w:sz w:val="20"/>
      <w:szCs w:val="20"/>
      <w:lang/>
    </w:rPr>
  </w:style>
  <w:style w:type="character" w:customStyle="1" w:styleId="CommentTextChar">
    <w:name w:val="Comment Text Char"/>
    <w:link w:val="CommentText"/>
    <w:rsid w:val="009D7D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D91"/>
    <w:rPr>
      <w:b/>
      <w:bCs/>
    </w:rPr>
  </w:style>
  <w:style w:type="character" w:customStyle="1" w:styleId="CommentSubjectChar">
    <w:name w:val="Comment Subject Char"/>
    <w:link w:val="CommentSubject"/>
    <w:uiPriority w:val="99"/>
    <w:semiHidden/>
    <w:rsid w:val="009D7D91"/>
    <w:rPr>
      <w:rFonts w:ascii="Times New Roman" w:eastAsia="Times New Roman" w:hAnsi="Times New Roman" w:cs="Times New Roman"/>
      <w:b/>
      <w:bCs/>
      <w:sz w:val="20"/>
      <w:szCs w:val="20"/>
    </w:rPr>
  </w:style>
  <w:style w:type="character" w:customStyle="1" w:styleId="spanen">
    <w:name w:val="spanen"/>
    <w:basedOn w:val="DefaultParagraphFont"/>
    <w:rsid w:val="009D7D91"/>
  </w:style>
  <w:style w:type="character" w:customStyle="1" w:styleId="footnoteenglish">
    <w:name w:val="foot note english"/>
    <w:uiPriority w:val="99"/>
    <w:rsid w:val="00CC4105"/>
    <w:rPr>
      <w:rFonts w:ascii="Arial" w:hAnsi="Arial" w:cs="Arial"/>
      <w:color w:val="000000"/>
      <w:spacing w:val="0"/>
      <w:sz w:val="24"/>
      <w:szCs w:val="24"/>
      <w:vertAlign w:val="subscript"/>
      <w:lang w:val="en-US"/>
    </w:rPr>
  </w:style>
  <w:style w:type="paragraph" w:styleId="BodyText">
    <w:name w:val="Body Text"/>
    <w:basedOn w:val="Normal"/>
    <w:link w:val="BodyTextChar"/>
    <w:uiPriority w:val="99"/>
    <w:semiHidden/>
    <w:unhideWhenUsed/>
    <w:rsid w:val="00AC4FB8"/>
    <w:pPr>
      <w:spacing w:after="120"/>
    </w:pPr>
    <w:rPr>
      <w:lang/>
    </w:rPr>
  </w:style>
  <w:style w:type="character" w:customStyle="1" w:styleId="BodyTextChar">
    <w:name w:val="Body Text Char"/>
    <w:link w:val="BodyText"/>
    <w:uiPriority w:val="99"/>
    <w:semiHidden/>
    <w:rsid w:val="00AC4FB8"/>
    <w:rPr>
      <w:rFonts w:ascii="Times New Roman" w:eastAsia="Times New Roman" w:hAnsi="Times New Roman" w:cs="Times New Roman"/>
      <w:sz w:val="24"/>
      <w:szCs w:val="24"/>
    </w:rPr>
  </w:style>
  <w:style w:type="character" w:customStyle="1" w:styleId="MJEE-Char">
    <w:name w:val="MJEE-نام مولفان Char"/>
    <w:link w:val="MJEE-"/>
    <w:locked/>
    <w:rsid w:val="00784860"/>
    <w:rPr>
      <w:rFonts w:cs="B Nazanin"/>
      <w:lang w:bidi="fa-IR"/>
    </w:rPr>
  </w:style>
  <w:style w:type="paragraph" w:customStyle="1" w:styleId="MJEE-">
    <w:name w:val="MJEE-نام مولفان"/>
    <w:basedOn w:val="Normal"/>
    <w:link w:val="MJEE-Char"/>
    <w:autoRedefine/>
    <w:rsid w:val="00784860"/>
    <w:pPr>
      <w:widowControl w:val="0"/>
    </w:pPr>
    <w:rPr>
      <w:rFonts w:ascii="Calibri" w:eastAsia="宋体" w:hAnsi="Calibri" w:cs="B Nazanin"/>
      <w:sz w:val="20"/>
      <w:szCs w:val="20"/>
      <w:lang w:bidi="fa-IR"/>
    </w:rPr>
  </w:style>
  <w:style w:type="paragraph" w:customStyle="1" w:styleId="Text">
    <w:name w:val="Text"/>
    <w:basedOn w:val="Normal"/>
    <w:rsid w:val="00036298"/>
    <w:pPr>
      <w:suppressAutoHyphens/>
      <w:autoSpaceDE w:val="0"/>
      <w:spacing w:line="252" w:lineRule="auto"/>
      <w:ind w:firstLine="202"/>
    </w:pPr>
    <w:rPr>
      <w:rFonts w:eastAsia="PMingLiU"/>
      <w:kern w:val="2"/>
      <w:sz w:val="20"/>
      <w:szCs w:val="20"/>
      <w:lang w:eastAsia="ar-SA"/>
    </w:rPr>
  </w:style>
  <w:style w:type="character" w:customStyle="1" w:styleId="MJEE-Char0">
    <w:name w:val="MJEE-متن اصلی مقاله Char"/>
    <w:link w:val="MJEE-0"/>
    <w:locked/>
    <w:rsid w:val="00036298"/>
    <w:rPr>
      <w:rFonts w:cs="B Nazanin"/>
      <w:szCs w:val="22"/>
      <w:lang w:bidi="fa-IR"/>
    </w:rPr>
  </w:style>
  <w:style w:type="paragraph" w:customStyle="1" w:styleId="MJEE-0">
    <w:name w:val="MJEE-متن اصلی مقاله"/>
    <w:basedOn w:val="Normal"/>
    <w:link w:val="MJEE-Char0"/>
    <w:autoRedefine/>
    <w:rsid w:val="00036298"/>
    <w:pPr>
      <w:widowControl w:val="0"/>
      <w:ind w:firstLine="284"/>
      <w:jc w:val="both"/>
    </w:pPr>
    <w:rPr>
      <w:rFonts w:ascii="Calibri" w:eastAsia="宋体" w:hAnsi="Calibri" w:cs="B Nazanin"/>
      <w:sz w:val="20"/>
      <w:szCs w:val="22"/>
      <w:lang w:bidi="fa-IR"/>
    </w:rPr>
  </w:style>
  <w:style w:type="paragraph" w:customStyle="1" w:styleId="FigureCaption">
    <w:name w:val="Figure Caption"/>
    <w:basedOn w:val="Normal"/>
    <w:rsid w:val="00036298"/>
    <w:pPr>
      <w:jc w:val="both"/>
    </w:pPr>
    <w:rPr>
      <w:sz w:val="16"/>
      <w:szCs w:val="16"/>
    </w:rPr>
  </w:style>
  <w:style w:type="paragraph" w:styleId="BodyText3">
    <w:name w:val="Body Text 3"/>
    <w:basedOn w:val="Normal"/>
    <w:rsid w:val="0038037C"/>
    <w:pPr>
      <w:spacing w:after="120"/>
    </w:pPr>
    <w:rPr>
      <w:sz w:val="16"/>
      <w:szCs w:val="16"/>
    </w:rPr>
  </w:style>
  <w:style w:type="character" w:styleId="Emphasis">
    <w:name w:val="Emphasis"/>
    <w:qFormat/>
    <w:rsid w:val="0038037C"/>
    <w:rPr>
      <w:rFonts w:ascii="Times New Roman" w:hAnsi="Times New Roman" w:cs="2  Nazanin" w:hint="default"/>
      <w:i/>
      <w:iCs/>
      <w:u w:val="single"/>
    </w:rPr>
  </w:style>
  <w:style w:type="paragraph" w:styleId="Caption">
    <w:name w:val="caption"/>
    <w:basedOn w:val="Normal"/>
    <w:next w:val="Normal"/>
    <w:qFormat/>
    <w:rsid w:val="0038037C"/>
    <w:pPr>
      <w:bidi/>
      <w:spacing w:after="200"/>
    </w:pPr>
    <w:rPr>
      <w:rFonts w:ascii="2  Nazanin" w:eastAsia="2  Nazanin" w:hAnsi="2  Nazanin" w:cs="2  Nazanin"/>
      <w:b/>
      <w:bCs/>
      <w:color w:val="4F81BD"/>
      <w:sz w:val="18"/>
      <w:szCs w:val="18"/>
    </w:rPr>
  </w:style>
  <w:style w:type="paragraph" w:customStyle="1" w:styleId="msolistparagraph0">
    <w:name w:val="msolistparagraph"/>
    <w:basedOn w:val="Normal"/>
    <w:rsid w:val="0038037C"/>
    <w:pPr>
      <w:bidi/>
      <w:spacing w:line="360" w:lineRule="auto"/>
      <w:ind w:left="720"/>
      <w:contextualSpacing/>
    </w:pPr>
    <w:rPr>
      <w:rFonts w:ascii="2  Nazanin" w:eastAsia="2  Nazanin" w:hAnsi="2  Nazanin" w:cs="2  Nazanin"/>
      <w:sz w:val="28"/>
      <w:szCs w:val="28"/>
    </w:rPr>
  </w:style>
  <w:style w:type="character" w:customStyle="1" w:styleId="st">
    <w:name w:val="st"/>
    <w:basedOn w:val="DefaultParagraphFont"/>
    <w:rsid w:val="0038037C"/>
  </w:style>
  <w:style w:type="character" w:customStyle="1" w:styleId="HeaderChar">
    <w:name w:val="Header Char"/>
    <w:basedOn w:val="DefaultParagraphFont"/>
    <w:locked/>
    <w:rsid w:val="00234961"/>
    <w:rPr>
      <w:rFonts w:ascii="Calibri" w:hAnsi="Calibri"/>
      <w:sz w:val="24"/>
      <w:szCs w:val="24"/>
      <w:lang w:bidi="en-US"/>
    </w:rPr>
  </w:style>
  <w:style w:type="character" w:styleId="FollowedHyperlink">
    <w:name w:val="FollowedHyperlink"/>
    <w:basedOn w:val="DefaultParagraphFont"/>
    <w:rsid w:val="00C61B9E"/>
    <w:rPr>
      <w:color w:val="800080"/>
      <w:u w:val="single"/>
    </w:rPr>
  </w:style>
  <w:style w:type="character" w:customStyle="1" w:styleId="Heading1Char">
    <w:name w:val="Heading 1 Char"/>
    <w:basedOn w:val="DefaultParagraphFont"/>
    <w:locked/>
    <w:rsid w:val="00C61B9E"/>
    <w:rPr>
      <w:rFonts w:ascii="Cambria" w:hAnsi="Cambria"/>
      <w:b/>
      <w:bCs/>
      <w:kern w:val="32"/>
      <w:sz w:val="32"/>
      <w:szCs w:val="32"/>
      <w:lang w:val="en-US" w:eastAsia="en-US" w:bidi="en-US"/>
    </w:rPr>
  </w:style>
  <w:style w:type="character" w:customStyle="1" w:styleId="FooterChar">
    <w:name w:val="Footer Char"/>
    <w:basedOn w:val="DefaultParagraphFont"/>
    <w:locked/>
    <w:rsid w:val="00C61B9E"/>
    <w:rPr>
      <w:rFonts w:ascii="Calibri" w:hAnsi="Calibri"/>
      <w:sz w:val="24"/>
      <w:szCs w:val="24"/>
      <w:lang w:bidi="en-US"/>
    </w:rPr>
  </w:style>
  <w:style w:type="paragraph" w:styleId="ListBullet">
    <w:name w:val="List Bullet"/>
    <w:basedOn w:val="Normal"/>
    <w:rsid w:val="00C61B9E"/>
    <w:pPr>
      <w:tabs>
        <w:tab w:val="num" w:pos="360"/>
      </w:tabs>
      <w:ind w:left="360" w:hanging="360"/>
    </w:pPr>
    <w:rPr>
      <w:rFonts w:ascii="Calibri" w:hAnsi="Calibri"/>
      <w:lang w:bidi="en-US"/>
    </w:rPr>
  </w:style>
  <w:style w:type="character" w:customStyle="1" w:styleId="TitleChar">
    <w:name w:val="Title Char"/>
    <w:basedOn w:val="DefaultParagraphFont"/>
    <w:link w:val="Title"/>
    <w:locked/>
    <w:rsid w:val="00C61B9E"/>
    <w:rPr>
      <w:rFonts w:ascii="Cambria" w:hAnsi="Cambria"/>
      <w:b/>
      <w:bCs/>
      <w:kern w:val="28"/>
      <w:sz w:val="32"/>
      <w:szCs w:val="32"/>
      <w:lang w:bidi="en-US"/>
    </w:rPr>
  </w:style>
  <w:style w:type="paragraph" w:styleId="Title">
    <w:name w:val="Title"/>
    <w:basedOn w:val="Normal"/>
    <w:next w:val="Normal"/>
    <w:link w:val="TitleChar"/>
    <w:qFormat/>
    <w:rsid w:val="00C61B9E"/>
    <w:pPr>
      <w:spacing w:before="240" w:after="60"/>
      <w:jc w:val="center"/>
      <w:outlineLvl w:val="0"/>
    </w:pPr>
    <w:rPr>
      <w:rFonts w:ascii="Cambria" w:hAnsi="Cambria"/>
      <w:b/>
      <w:bCs/>
      <w:kern w:val="28"/>
      <w:sz w:val="32"/>
      <w:szCs w:val="32"/>
      <w:lang w:eastAsia="zh-CN" w:bidi="en-US"/>
    </w:rPr>
  </w:style>
  <w:style w:type="character" w:customStyle="1" w:styleId="SubtitleChar">
    <w:name w:val="Subtitle Char"/>
    <w:basedOn w:val="DefaultParagraphFont"/>
    <w:locked/>
    <w:rsid w:val="00C61B9E"/>
    <w:rPr>
      <w:rFonts w:ascii="Cambria" w:hAnsi="Cambria"/>
      <w:sz w:val="24"/>
      <w:szCs w:val="24"/>
      <w:lang w:bidi="en-US"/>
    </w:rPr>
  </w:style>
  <w:style w:type="paragraph" w:customStyle="1" w:styleId="msonospacing0">
    <w:name w:val="msonospacing"/>
    <w:basedOn w:val="Normal"/>
    <w:rsid w:val="00C61B9E"/>
    <w:rPr>
      <w:rFonts w:ascii="Calibri" w:hAnsi="Calibri"/>
      <w:szCs w:val="32"/>
      <w:lang w:bidi="en-US"/>
    </w:rPr>
  </w:style>
  <w:style w:type="character" w:customStyle="1" w:styleId="QuoteChar">
    <w:name w:val="Quote Char"/>
    <w:basedOn w:val="DefaultParagraphFont"/>
    <w:link w:val="Quote"/>
    <w:locked/>
    <w:rsid w:val="00C61B9E"/>
    <w:rPr>
      <w:rFonts w:ascii="Calibri" w:hAnsi="Calibri"/>
      <w:i/>
      <w:sz w:val="24"/>
      <w:szCs w:val="24"/>
      <w:lang w:bidi="en-US"/>
    </w:rPr>
  </w:style>
  <w:style w:type="paragraph" w:styleId="Quote">
    <w:name w:val="Quote"/>
    <w:basedOn w:val="Normal"/>
    <w:link w:val="QuoteChar"/>
    <w:qFormat/>
    <w:rsid w:val="00C61B9E"/>
    <w:rPr>
      <w:rFonts w:ascii="Calibri" w:hAnsi="Calibri"/>
      <w:i/>
      <w:lang w:eastAsia="zh-CN" w:bidi="en-US"/>
    </w:rPr>
  </w:style>
  <w:style w:type="paragraph" w:customStyle="1" w:styleId="msoquote0">
    <w:name w:val="msoquote"/>
    <w:basedOn w:val="Normal"/>
    <w:next w:val="Normal"/>
    <w:rsid w:val="00C61B9E"/>
    <w:rPr>
      <w:rFonts w:ascii="Calibri" w:hAnsi="Calibri"/>
      <w:i/>
      <w:lang w:bidi="en-US"/>
    </w:rPr>
  </w:style>
  <w:style w:type="character" w:customStyle="1" w:styleId="IntenseQuoteChar">
    <w:name w:val="Intense Quote Char"/>
    <w:basedOn w:val="DefaultParagraphFont"/>
    <w:link w:val="IntenseQuote"/>
    <w:locked/>
    <w:rsid w:val="00C61B9E"/>
    <w:rPr>
      <w:rFonts w:ascii="Calibri" w:hAnsi="Calibri"/>
      <w:b/>
      <w:i/>
      <w:sz w:val="24"/>
      <w:lang w:bidi="en-US"/>
    </w:rPr>
  </w:style>
  <w:style w:type="paragraph" w:styleId="IntenseQuote">
    <w:name w:val="Intense Quote"/>
    <w:basedOn w:val="Normal"/>
    <w:link w:val="IntenseQuoteChar"/>
    <w:qFormat/>
    <w:rsid w:val="00C61B9E"/>
    <w:rPr>
      <w:rFonts w:ascii="Calibri" w:hAnsi="Calibri"/>
      <w:b/>
      <w:i/>
      <w:szCs w:val="20"/>
      <w:lang w:eastAsia="zh-CN" w:bidi="en-US"/>
    </w:rPr>
  </w:style>
  <w:style w:type="paragraph" w:customStyle="1" w:styleId="msointensequote0">
    <w:name w:val="msointensequote"/>
    <w:basedOn w:val="Normal"/>
    <w:next w:val="Normal"/>
    <w:rsid w:val="00C61B9E"/>
    <w:pPr>
      <w:ind w:left="720" w:right="720"/>
    </w:pPr>
    <w:rPr>
      <w:rFonts w:ascii="Calibri" w:hAnsi="Calibri"/>
      <w:b/>
      <w:i/>
      <w:szCs w:val="22"/>
      <w:lang w:bidi="en-US"/>
    </w:rPr>
  </w:style>
  <w:style w:type="paragraph" w:customStyle="1" w:styleId="msotocheading0">
    <w:name w:val="msotocheading"/>
    <w:basedOn w:val="Heading1"/>
    <w:next w:val="Normal"/>
    <w:rsid w:val="00C61B9E"/>
    <w:pPr>
      <w:spacing w:line="240" w:lineRule="auto"/>
      <w:outlineLvl w:val="9"/>
    </w:pPr>
    <w:rPr>
      <w:lang w:bidi="en-US"/>
    </w:rPr>
  </w:style>
  <w:style w:type="character" w:customStyle="1" w:styleId="msosubtleemphasis0">
    <w:name w:val="msosubtleemphasis"/>
    <w:rsid w:val="00C61B9E"/>
    <w:rPr>
      <w:i/>
      <w:iCs w:val="0"/>
      <w:color w:val="5A5A5A"/>
    </w:rPr>
  </w:style>
  <w:style w:type="character" w:customStyle="1" w:styleId="msointenseemphasis0">
    <w:name w:val="msointenseemphasis"/>
    <w:basedOn w:val="DefaultParagraphFont"/>
    <w:rsid w:val="00C61B9E"/>
    <w:rPr>
      <w:b/>
      <w:bCs w:val="0"/>
      <w:i/>
      <w:iCs w:val="0"/>
      <w:sz w:val="24"/>
      <w:szCs w:val="24"/>
      <w:u w:val="single"/>
    </w:rPr>
  </w:style>
  <w:style w:type="character" w:customStyle="1" w:styleId="msosubtlereference0">
    <w:name w:val="msosubtlereference"/>
    <w:basedOn w:val="DefaultParagraphFont"/>
    <w:rsid w:val="00C61B9E"/>
    <w:rPr>
      <w:sz w:val="24"/>
      <w:szCs w:val="24"/>
      <w:u w:val="single"/>
    </w:rPr>
  </w:style>
  <w:style w:type="character" w:customStyle="1" w:styleId="msointensereference0">
    <w:name w:val="msointensereference"/>
    <w:basedOn w:val="DefaultParagraphFont"/>
    <w:rsid w:val="00C61B9E"/>
    <w:rPr>
      <w:b/>
      <w:bCs w:val="0"/>
      <w:sz w:val="24"/>
      <w:u w:val="single"/>
    </w:rPr>
  </w:style>
  <w:style w:type="character" w:customStyle="1" w:styleId="msobooktitle0">
    <w:name w:val="msobooktitle"/>
    <w:basedOn w:val="DefaultParagraphFont"/>
    <w:rsid w:val="00C61B9E"/>
    <w:rPr>
      <w:rFonts w:ascii="Cambria" w:eastAsia="Times New Roman" w:hAnsi="Cambria" w:hint="default"/>
      <w:b/>
      <w:bCs w:val="0"/>
      <w:i/>
      <w:iCs w:val="0"/>
      <w:sz w:val="24"/>
      <w:szCs w:val="24"/>
    </w:rPr>
  </w:style>
</w:styles>
</file>

<file path=word/webSettings.xml><?xml version="1.0" encoding="utf-8"?>
<w:webSettings xmlns:r="http://schemas.openxmlformats.org/officeDocument/2006/relationships" xmlns:w="http://schemas.openxmlformats.org/wordprocessingml/2006/main">
  <w:divs>
    <w:div w:id="386495417">
      <w:bodyDiv w:val="1"/>
      <w:marLeft w:val="0"/>
      <w:marRight w:val="0"/>
      <w:marTop w:val="0"/>
      <w:marBottom w:val="0"/>
      <w:divBdr>
        <w:top w:val="none" w:sz="0" w:space="0" w:color="auto"/>
        <w:left w:val="none" w:sz="0" w:space="0" w:color="auto"/>
        <w:bottom w:val="none" w:sz="0" w:space="0" w:color="auto"/>
        <w:right w:val="none" w:sz="0" w:space="0" w:color="auto"/>
      </w:divBdr>
    </w:div>
    <w:div w:id="511919428">
      <w:bodyDiv w:val="1"/>
      <w:marLeft w:val="0"/>
      <w:marRight w:val="0"/>
      <w:marTop w:val="0"/>
      <w:marBottom w:val="0"/>
      <w:divBdr>
        <w:top w:val="none" w:sz="0" w:space="0" w:color="auto"/>
        <w:left w:val="none" w:sz="0" w:space="0" w:color="auto"/>
        <w:bottom w:val="none" w:sz="0" w:space="0" w:color="auto"/>
        <w:right w:val="none" w:sz="0" w:space="0" w:color="auto"/>
      </w:divBdr>
    </w:div>
    <w:div w:id="943148076">
      <w:bodyDiv w:val="1"/>
      <w:marLeft w:val="0"/>
      <w:marRight w:val="0"/>
      <w:marTop w:val="0"/>
      <w:marBottom w:val="0"/>
      <w:divBdr>
        <w:top w:val="none" w:sz="0" w:space="0" w:color="auto"/>
        <w:left w:val="none" w:sz="0" w:space="0" w:color="auto"/>
        <w:bottom w:val="none" w:sz="0" w:space="0" w:color="auto"/>
        <w:right w:val="none" w:sz="0" w:space="0" w:color="auto"/>
      </w:divBdr>
    </w:div>
    <w:div w:id="947858023">
      <w:bodyDiv w:val="1"/>
      <w:marLeft w:val="0"/>
      <w:marRight w:val="0"/>
      <w:marTop w:val="0"/>
      <w:marBottom w:val="0"/>
      <w:divBdr>
        <w:top w:val="none" w:sz="0" w:space="0" w:color="auto"/>
        <w:left w:val="none" w:sz="0" w:space="0" w:color="auto"/>
        <w:bottom w:val="none" w:sz="0" w:space="0" w:color="auto"/>
        <w:right w:val="none" w:sz="0" w:space="0" w:color="auto"/>
      </w:divBdr>
    </w:div>
    <w:div w:id="1446923018">
      <w:bodyDiv w:val="1"/>
      <w:marLeft w:val="0"/>
      <w:marRight w:val="0"/>
      <w:marTop w:val="0"/>
      <w:marBottom w:val="0"/>
      <w:divBdr>
        <w:top w:val="none" w:sz="0" w:space="0" w:color="auto"/>
        <w:left w:val="none" w:sz="0" w:space="0" w:color="auto"/>
        <w:bottom w:val="none" w:sz="0" w:space="0" w:color="auto"/>
        <w:right w:val="none" w:sz="0" w:space="0" w:color="auto"/>
      </w:divBdr>
    </w:div>
    <w:div w:id="1509908722">
      <w:bodyDiv w:val="1"/>
      <w:marLeft w:val="0"/>
      <w:marRight w:val="0"/>
      <w:marTop w:val="0"/>
      <w:marBottom w:val="0"/>
      <w:divBdr>
        <w:top w:val="none" w:sz="0" w:space="0" w:color="auto"/>
        <w:left w:val="none" w:sz="0" w:space="0" w:color="auto"/>
        <w:bottom w:val="none" w:sz="0" w:space="0" w:color="auto"/>
        <w:right w:val="none" w:sz="0" w:space="0" w:color="auto"/>
      </w:divBdr>
    </w:div>
    <w:div w:id="1928885877">
      <w:bodyDiv w:val="1"/>
      <w:marLeft w:val="0"/>
      <w:marRight w:val="0"/>
      <w:marTop w:val="0"/>
      <w:marBottom w:val="0"/>
      <w:divBdr>
        <w:top w:val="none" w:sz="0" w:space="0" w:color="auto"/>
        <w:left w:val="none" w:sz="0" w:space="0" w:color="auto"/>
        <w:bottom w:val="none" w:sz="0" w:space="0" w:color="auto"/>
        <w:right w:val="none" w:sz="0" w:space="0" w:color="auto"/>
      </w:divBdr>
    </w:div>
    <w:div w:id="197297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7.png"/><Relationship Id="rId21" Type="http://schemas.openxmlformats.org/officeDocument/2006/relationships/image" Target="media/image7.wmf"/><Relationship Id="rId42" Type="http://schemas.openxmlformats.org/officeDocument/2006/relationships/image" Target="media/image20.wmf"/><Relationship Id="rId63" Type="http://schemas.openxmlformats.org/officeDocument/2006/relationships/image" Target="media/image33.wmf"/><Relationship Id="rId84" Type="http://schemas.openxmlformats.org/officeDocument/2006/relationships/image" Target="media/image46.png"/><Relationship Id="rId138" Type="http://schemas.openxmlformats.org/officeDocument/2006/relationships/image" Target="media/image79.wmf"/><Relationship Id="rId159" Type="http://schemas.openxmlformats.org/officeDocument/2006/relationships/image" Target="media/image96.wmf"/><Relationship Id="rId170" Type="http://schemas.openxmlformats.org/officeDocument/2006/relationships/image" Target="media/image107.wmf"/><Relationship Id="rId191" Type="http://schemas.openxmlformats.org/officeDocument/2006/relationships/image" Target="media/image128.wmf"/><Relationship Id="rId205" Type="http://schemas.openxmlformats.org/officeDocument/2006/relationships/image" Target="media/image142.wmf"/><Relationship Id="rId107" Type="http://schemas.openxmlformats.org/officeDocument/2006/relationships/oleObject" Target="embeddings/oleObject36.bin"/><Relationship Id="rId11" Type="http://schemas.openxmlformats.org/officeDocument/2006/relationships/footer" Target="footer1.xml"/><Relationship Id="rId32" Type="http://schemas.openxmlformats.org/officeDocument/2006/relationships/image" Target="media/image13.wmf"/><Relationship Id="rId53" Type="http://schemas.openxmlformats.org/officeDocument/2006/relationships/oleObject" Target="embeddings/oleObject16.bin"/><Relationship Id="rId74" Type="http://schemas.openxmlformats.org/officeDocument/2006/relationships/image" Target="media/image40.wmf"/><Relationship Id="rId128" Type="http://schemas.openxmlformats.org/officeDocument/2006/relationships/oleObject" Target="embeddings/oleObject44.bin"/><Relationship Id="rId149" Type="http://schemas.openxmlformats.org/officeDocument/2006/relationships/image" Target="media/image86.wmf"/><Relationship Id="rId5" Type="http://schemas.openxmlformats.org/officeDocument/2006/relationships/footnotes" Target="footnotes.xml"/><Relationship Id="rId95" Type="http://schemas.openxmlformats.org/officeDocument/2006/relationships/oleObject" Target="embeddings/oleObject32.bin"/><Relationship Id="rId160" Type="http://schemas.openxmlformats.org/officeDocument/2006/relationships/image" Target="media/image97.wmf"/><Relationship Id="rId181" Type="http://schemas.openxmlformats.org/officeDocument/2006/relationships/image" Target="media/image118.wmf"/><Relationship Id="rId216" Type="http://schemas.openxmlformats.org/officeDocument/2006/relationships/image" Target="media/image153.wmf"/><Relationship Id="rId211" Type="http://schemas.openxmlformats.org/officeDocument/2006/relationships/image" Target="media/image148.wmf"/><Relationship Id="rId22" Type="http://schemas.openxmlformats.org/officeDocument/2006/relationships/oleObject" Target="embeddings/oleObject4.bin"/><Relationship Id="rId27" Type="http://schemas.openxmlformats.org/officeDocument/2006/relationships/image" Target="media/image10.wmf"/><Relationship Id="rId43" Type="http://schemas.openxmlformats.org/officeDocument/2006/relationships/oleObject" Target="embeddings/oleObject12.bin"/><Relationship Id="rId48" Type="http://schemas.openxmlformats.org/officeDocument/2006/relationships/oleObject" Target="embeddings/oleObject14.bin"/><Relationship Id="rId64" Type="http://schemas.openxmlformats.org/officeDocument/2006/relationships/oleObject" Target="embeddings/oleObject20.bin"/><Relationship Id="rId69" Type="http://schemas.openxmlformats.org/officeDocument/2006/relationships/image" Target="media/image37.wmf"/><Relationship Id="rId113" Type="http://schemas.openxmlformats.org/officeDocument/2006/relationships/oleObject" Target="embeddings/oleObject38.bin"/><Relationship Id="rId118" Type="http://schemas.openxmlformats.org/officeDocument/2006/relationships/image" Target="media/image68.wmf"/><Relationship Id="rId134" Type="http://schemas.openxmlformats.org/officeDocument/2006/relationships/oleObject" Target="embeddings/oleObject47.bin"/><Relationship Id="rId139" Type="http://schemas.openxmlformats.org/officeDocument/2006/relationships/oleObject" Target="embeddings/oleObject49.bin"/><Relationship Id="rId80" Type="http://schemas.openxmlformats.org/officeDocument/2006/relationships/oleObject" Target="embeddings/oleObject26.bin"/><Relationship Id="rId85" Type="http://schemas.openxmlformats.org/officeDocument/2006/relationships/image" Target="media/image47.wmf"/><Relationship Id="rId150" Type="http://schemas.openxmlformats.org/officeDocument/2006/relationships/image" Target="media/image87.wmf"/><Relationship Id="rId155" Type="http://schemas.openxmlformats.org/officeDocument/2006/relationships/image" Target="media/image92.wmf"/><Relationship Id="rId171" Type="http://schemas.openxmlformats.org/officeDocument/2006/relationships/image" Target="media/image108.wmf"/><Relationship Id="rId176" Type="http://schemas.openxmlformats.org/officeDocument/2006/relationships/image" Target="media/image113.wmf"/><Relationship Id="rId192" Type="http://schemas.openxmlformats.org/officeDocument/2006/relationships/image" Target="media/image129.wmf"/><Relationship Id="rId197" Type="http://schemas.openxmlformats.org/officeDocument/2006/relationships/image" Target="media/image134.wmf"/><Relationship Id="rId206" Type="http://schemas.openxmlformats.org/officeDocument/2006/relationships/image" Target="media/image143.wmf"/><Relationship Id="rId201" Type="http://schemas.openxmlformats.org/officeDocument/2006/relationships/image" Target="media/image138.wmf"/><Relationship Id="rId222" Type="http://schemas.openxmlformats.org/officeDocument/2006/relationships/image" Target="media/image159.wmf"/><Relationship Id="rId12" Type="http://schemas.openxmlformats.org/officeDocument/2006/relationships/image" Target="media/image1.png"/><Relationship Id="rId17" Type="http://schemas.openxmlformats.org/officeDocument/2006/relationships/image" Target="media/image4.png"/><Relationship Id="rId33" Type="http://schemas.openxmlformats.org/officeDocument/2006/relationships/oleObject" Target="embeddings/oleObject9.bin"/><Relationship Id="rId38" Type="http://schemas.openxmlformats.org/officeDocument/2006/relationships/image" Target="media/image17.png"/><Relationship Id="rId59" Type="http://schemas.openxmlformats.org/officeDocument/2006/relationships/oleObject" Target="embeddings/oleObject18.bin"/><Relationship Id="rId103" Type="http://schemas.openxmlformats.org/officeDocument/2006/relationships/oleObject" Target="embeddings/oleObject35.bin"/><Relationship Id="rId108" Type="http://schemas.openxmlformats.org/officeDocument/2006/relationships/image" Target="media/image61.png"/><Relationship Id="rId124" Type="http://schemas.openxmlformats.org/officeDocument/2006/relationships/oleObject" Target="embeddings/oleObject42.bin"/><Relationship Id="rId129" Type="http://schemas.openxmlformats.org/officeDocument/2006/relationships/image" Target="media/image74.wmf"/><Relationship Id="rId54" Type="http://schemas.openxmlformats.org/officeDocument/2006/relationships/image" Target="media/image27.png"/><Relationship Id="rId70" Type="http://schemas.openxmlformats.org/officeDocument/2006/relationships/oleObject" Target="embeddings/oleObject22.bin"/><Relationship Id="rId75" Type="http://schemas.openxmlformats.org/officeDocument/2006/relationships/oleObject" Target="embeddings/oleObject24.bin"/><Relationship Id="rId91" Type="http://schemas.openxmlformats.org/officeDocument/2006/relationships/image" Target="media/image50.png"/><Relationship Id="rId96" Type="http://schemas.openxmlformats.org/officeDocument/2006/relationships/image" Target="media/image53.png"/><Relationship Id="rId140" Type="http://schemas.openxmlformats.org/officeDocument/2006/relationships/image" Target="media/image80.png"/><Relationship Id="rId145" Type="http://schemas.openxmlformats.org/officeDocument/2006/relationships/image" Target="media/image83.wmf"/><Relationship Id="rId161" Type="http://schemas.openxmlformats.org/officeDocument/2006/relationships/image" Target="media/image98.wmf"/><Relationship Id="rId166" Type="http://schemas.openxmlformats.org/officeDocument/2006/relationships/image" Target="media/image103.wmf"/><Relationship Id="rId182" Type="http://schemas.openxmlformats.org/officeDocument/2006/relationships/image" Target="media/image119.wmf"/><Relationship Id="rId187" Type="http://schemas.openxmlformats.org/officeDocument/2006/relationships/image" Target="media/image124.wmf"/><Relationship Id="rId217" Type="http://schemas.openxmlformats.org/officeDocument/2006/relationships/image" Target="media/image15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49.wmf"/><Relationship Id="rId23" Type="http://schemas.openxmlformats.org/officeDocument/2006/relationships/image" Target="media/image8.wmf"/><Relationship Id="rId28" Type="http://schemas.openxmlformats.org/officeDocument/2006/relationships/oleObject" Target="embeddings/oleObject7.bin"/><Relationship Id="rId49" Type="http://schemas.openxmlformats.org/officeDocument/2006/relationships/image" Target="media/image24.png"/><Relationship Id="rId114" Type="http://schemas.openxmlformats.org/officeDocument/2006/relationships/image" Target="media/image65.wmf"/><Relationship Id="rId119" Type="http://schemas.openxmlformats.org/officeDocument/2006/relationships/oleObject" Target="embeddings/oleObject40.bin"/><Relationship Id="rId44" Type="http://schemas.openxmlformats.org/officeDocument/2006/relationships/image" Target="media/image21.png"/><Relationship Id="rId60" Type="http://schemas.openxmlformats.org/officeDocument/2006/relationships/image" Target="media/image31.png"/><Relationship Id="rId65" Type="http://schemas.openxmlformats.org/officeDocument/2006/relationships/image" Target="media/image34.wmf"/><Relationship Id="rId81" Type="http://schemas.openxmlformats.org/officeDocument/2006/relationships/image" Target="media/image44.png"/><Relationship Id="rId86" Type="http://schemas.openxmlformats.org/officeDocument/2006/relationships/oleObject" Target="embeddings/oleObject28.bin"/><Relationship Id="rId130" Type="http://schemas.openxmlformats.org/officeDocument/2006/relationships/oleObject" Target="embeddings/oleObject45.bin"/><Relationship Id="rId135" Type="http://schemas.openxmlformats.org/officeDocument/2006/relationships/image" Target="media/image77.png"/><Relationship Id="rId151" Type="http://schemas.openxmlformats.org/officeDocument/2006/relationships/image" Target="media/image88.wmf"/><Relationship Id="rId156" Type="http://schemas.openxmlformats.org/officeDocument/2006/relationships/image" Target="media/image93.wmf"/><Relationship Id="rId177" Type="http://schemas.openxmlformats.org/officeDocument/2006/relationships/image" Target="media/image114.wmf"/><Relationship Id="rId198" Type="http://schemas.openxmlformats.org/officeDocument/2006/relationships/image" Target="media/image135.wmf"/><Relationship Id="rId172" Type="http://schemas.openxmlformats.org/officeDocument/2006/relationships/image" Target="media/image109.wmf"/><Relationship Id="rId193" Type="http://schemas.openxmlformats.org/officeDocument/2006/relationships/image" Target="media/image130.wmf"/><Relationship Id="rId202" Type="http://schemas.openxmlformats.org/officeDocument/2006/relationships/image" Target="media/image139.wmf"/><Relationship Id="rId207" Type="http://schemas.openxmlformats.org/officeDocument/2006/relationships/image" Target="media/image144.wmf"/><Relationship Id="rId223" Type="http://schemas.openxmlformats.org/officeDocument/2006/relationships/hyperlink" Target="mailto:M_tootooni@iust.ac.ir" TargetMode="External"/><Relationship Id="rId13" Type="http://schemas.openxmlformats.org/officeDocument/2006/relationships/image" Target="media/image2.wmf"/><Relationship Id="rId18" Type="http://schemas.openxmlformats.org/officeDocument/2006/relationships/image" Target="media/image5.wmf"/><Relationship Id="rId39" Type="http://schemas.openxmlformats.org/officeDocument/2006/relationships/image" Target="media/image18.wmf"/><Relationship Id="rId109" Type="http://schemas.openxmlformats.org/officeDocument/2006/relationships/image" Target="media/image62.wmf"/><Relationship Id="rId34" Type="http://schemas.openxmlformats.org/officeDocument/2006/relationships/image" Target="media/image14.png"/><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4.wmf"/><Relationship Id="rId104" Type="http://schemas.openxmlformats.org/officeDocument/2006/relationships/image" Target="media/image58.png"/><Relationship Id="rId120" Type="http://schemas.openxmlformats.org/officeDocument/2006/relationships/image" Target="media/image69.wmf"/><Relationship Id="rId125" Type="http://schemas.openxmlformats.org/officeDocument/2006/relationships/image" Target="media/image72.wmf"/><Relationship Id="rId141" Type="http://schemas.openxmlformats.org/officeDocument/2006/relationships/image" Target="media/image81.wmf"/><Relationship Id="rId146" Type="http://schemas.openxmlformats.org/officeDocument/2006/relationships/oleObject" Target="embeddings/oleObject52.bin"/><Relationship Id="rId167" Type="http://schemas.openxmlformats.org/officeDocument/2006/relationships/image" Target="media/image104.wmf"/><Relationship Id="rId188" Type="http://schemas.openxmlformats.org/officeDocument/2006/relationships/image" Target="media/image125.wmf"/><Relationship Id="rId7" Type="http://schemas.openxmlformats.org/officeDocument/2006/relationships/hyperlink" Target="mailto:M_tootooni@iust.ac.ir" TargetMode="External"/><Relationship Id="rId71" Type="http://schemas.openxmlformats.org/officeDocument/2006/relationships/image" Target="media/image38.wmf"/><Relationship Id="rId92" Type="http://schemas.openxmlformats.org/officeDocument/2006/relationships/image" Target="media/image51.wmf"/><Relationship Id="rId162" Type="http://schemas.openxmlformats.org/officeDocument/2006/relationships/image" Target="media/image99.wmf"/><Relationship Id="rId183" Type="http://schemas.openxmlformats.org/officeDocument/2006/relationships/image" Target="media/image120.wmf"/><Relationship Id="rId213" Type="http://schemas.openxmlformats.org/officeDocument/2006/relationships/image" Target="media/image150.wmf"/><Relationship Id="rId218" Type="http://schemas.openxmlformats.org/officeDocument/2006/relationships/image" Target="media/image155.wmf"/><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oleObject" Target="embeddings/oleObject5.bin"/><Relationship Id="rId40" Type="http://schemas.openxmlformats.org/officeDocument/2006/relationships/oleObject" Target="embeddings/oleObject11.bin"/><Relationship Id="rId45" Type="http://schemas.openxmlformats.org/officeDocument/2006/relationships/image" Target="media/image22.wmf"/><Relationship Id="rId66" Type="http://schemas.openxmlformats.org/officeDocument/2006/relationships/oleObject" Target="embeddings/oleObject21.bin"/><Relationship Id="rId87" Type="http://schemas.openxmlformats.org/officeDocument/2006/relationships/image" Target="media/image48.wmf"/><Relationship Id="rId110" Type="http://schemas.openxmlformats.org/officeDocument/2006/relationships/oleObject" Target="embeddings/oleObject37.bin"/><Relationship Id="rId115" Type="http://schemas.openxmlformats.org/officeDocument/2006/relationships/oleObject" Target="embeddings/oleObject39.bin"/><Relationship Id="rId131" Type="http://schemas.openxmlformats.org/officeDocument/2006/relationships/image" Target="media/image75.wmf"/><Relationship Id="rId136" Type="http://schemas.openxmlformats.org/officeDocument/2006/relationships/image" Target="media/image78.wmf"/><Relationship Id="rId157" Type="http://schemas.openxmlformats.org/officeDocument/2006/relationships/image" Target="media/image94.wmf"/><Relationship Id="rId178" Type="http://schemas.openxmlformats.org/officeDocument/2006/relationships/image" Target="media/image115.wmf"/><Relationship Id="rId61" Type="http://schemas.openxmlformats.org/officeDocument/2006/relationships/image" Target="media/image32.wmf"/><Relationship Id="rId82" Type="http://schemas.openxmlformats.org/officeDocument/2006/relationships/image" Target="media/image45.wmf"/><Relationship Id="rId152" Type="http://schemas.openxmlformats.org/officeDocument/2006/relationships/image" Target="media/image89.wmf"/><Relationship Id="rId173" Type="http://schemas.openxmlformats.org/officeDocument/2006/relationships/image" Target="media/image110.wmf"/><Relationship Id="rId194" Type="http://schemas.openxmlformats.org/officeDocument/2006/relationships/image" Target="media/image131.wmf"/><Relationship Id="rId199" Type="http://schemas.openxmlformats.org/officeDocument/2006/relationships/image" Target="media/image136.wmf"/><Relationship Id="rId203" Type="http://schemas.openxmlformats.org/officeDocument/2006/relationships/image" Target="media/image140.wmf"/><Relationship Id="rId208" Type="http://schemas.openxmlformats.org/officeDocument/2006/relationships/image" Target="media/image145.wmf"/><Relationship Id="rId19" Type="http://schemas.openxmlformats.org/officeDocument/2006/relationships/oleObject" Target="embeddings/oleObject3.bin"/><Relationship Id="rId224" Type="http://schemas.openxmlformats.org/officeDocument/2006/relationships/fontTable" Target="fontTable.xml"/><Relationship Id="rId14"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oleObject" Target="embeddings/oleObject17.bin"/><Relationship Id="rId77" Type="http://schemas.openxmlformats.org/officeDocument/2006/relationships/oleObject" Target="embeddings/oleObject25.bin"/><Relationship Id="rId100" Type="http://schemas.openxmlformats.org/officeDocument/2006/relationships/oleObject" Target="embeddings/oleObject34.bin"/><Relationship Id="rId105" Type="http://schemas.openxmlformats.org/officeDocument/2006/relationships/image" Target="media/image59.png"/><Relationship Id="rId126" Type="http://schemas.openxmlformats.org/officeDocument/2006/relationships/oleObject" Target="embeddings/oleObject43.bin"/><Relationship Id="rId147" Type="http://schemas.openxmlformats.org/officeDocument/2006/relationships/image" Target="media/image84.wmf"/><Relationship Id="rId168" Type="http://schemas.openxmlformats.org/officeDocument/2006/relationships/image" Target="media/image105.wmf"/><Relationship Id="rId8" Type="http://schemas.openxmlformats.org/officeDocument/2006/relationships/hyperlink" Target="http://www.sciencepub.net/researcher" TargetMode="External"/><Relationship Id="rId51" Type="http://schemas.openxmlformats.org/officeDocument/2006/relationships/oleObject" Target="embeddings/oleObject15.bin"/><Relationship Id="rId72" Type="http://schemas.openxmlformats.org/officeDocument/2006/relationships/oleObject" Target="embeddings/oleObject23.bin"/><Relationship Id="rId93" Type="http://schemas.openxmlformats.org/officeDocument/2006/relationships/oleObject" Target="embeddings/oleObject31.bin"/><Relationship Id="rId98" Type="http://schemas.openxmlformats.org/officeDocument/2006/relationships/oleObject" Target="embeddings/oleObject33.bin"/><Relationship Id="rId121" Type="http://schemas.openxmlformats.org/officeDocument/2006/relationships/oleObject" Target="embeddings/oleObject41.bin"/><Relationship Id="rId142" Type="http://schemas.openxmlformats.org/officeDocument/2006/relationships/oleObject" Target="embeddings/oleObject50.bin"/><Relationship Id="rId163" Type="http://schemas.openxmlformats.org/officeDocument/2006/relationships/image" Target="media/image100.wmf"/><Relationship Id="rId184" Type="http://schemas.openxmlformats.org/officeDocument/2006/relationships/image" Target="media/image121.wmf"/><Relationship Id="rId189" Type="http://schemas.openxmlformats.org/officeDocument/2006/relationships/image" Target="media/image126.wmf"/><Relationship Id="rId219" Type="http://schemas.openxmlformats.org/officeDocument/2006/relationships/image" Target="media/image156.wmf"/><Relationship Id="rId3" Type="http://schemas.openxmlformats.org/officeDocument/2006/relationships/settings" Target="settings.xml"/><Relationship Id="rId214" Type="http://schemas.openxmlformats.org/officeDocument/2006/relationships/image" Target="media/image151.wmf"/><Relationship Id="rId25" Type="http://schemas.openxmlformats.org/officeDocument/2006/relationships/image" Target="media/image9.wmf"/><Relationship Id="rId46" Type="http://schemas.openxmlformats.org/officeDocument/2006/relationships/oleObject" Target="embeddings/oleObject13.bin"/><Relationship Id="rId67" Type="http://schemas.openxmlformats.org/officeDocument/2006/relationships/image" Target="media/image35.png"/><Relationship Id="rId116" Type="http://schemas.openxmlformats.org/officeDocument/2006/relationships/image" Target="media/image66.png"/><Relationship Id="rId137" Type="http://schemas.openxmlformats.org/officeDocument/2006/relationships/oleObject" Target="embeddings/oleObject48.bin"/><Relationship Id="rId158" Type="http://schemas.openxmlformats.org/officeDocument/2006/relationships/image" Target="media/image95.wmf"/><Relationship Id="rId20" Type="http://schemas.openxmlformats.org/officeDocument/2006/relationships/image" Target="media/image6.png"/><Relationship Id="rId41" Type="http://schemas.openxmlformats.org/officeDocument/2006/relationships/image" Target="media/image19.png"/><Relationship Id="rId62" Type="http://schemas.openxmlformats.org/officeDocument/2006/relationships/oleObject" Target="embeddings/oleObject19.bin"/><Relationship Id="rId83" Type="http://schemas.openxmlformats.org/officeDocument/2006/relationships/oleObject" Target="embeddings/oleObject27.bin"/><Relationship Id="rId88" Type="http://schemas.openxmlformats.org/officeDocument/2006/relationships/oleObject" Target="embeddings/oleObject29.bin"/><Relationship Id="rId111" Type="http://schemas.openxmlformats.org/officeDocument/2006/relationships/image" Target="media/image63.png"/><Relationship Id="rId132" Type="http://schemas.openxmlformats.org/officeDocument/2006/relationships/oleObject" Target="embeddings/oleObject46.bin"/><Relationship Id="rId153" Type="http://schemas.openxmlformats.org/officeDocument/2006/relationships/image" Target="media/image90.wmf"/><Relationship Id="rId174" Type="http://schemas.openxmlformats.org/officeDocument/2006/relationships/image" Target="media/image111.wmf"/><Relationship Id="rId179" Type="http://schemas.openxmlformats.org/officeDocument/2006/relationships/image" Target="media/image116.wmf"/><Relationship Id="rId195" Type="http://schemas.openxmlformats.org/officeDocument/2006/relationships/image" Target="media/image132.wmf"/><Relationship Id="rId209" Type="http://schemas.openxmlformats.org/officeDocument/2006/relationships/image" Target="media/image146.wmf"/><Relationship Id="rId190" Type="http://schemas.openxmlformats.org/officeDocument/2006/relationships/image" Target="media/image127.wmf"/><Relationship Id="rId204" Type="http://schemas.openxmlformats.org/officeDocument/2006/relationships/image" Target="media/image141.wmf"/><Relationship Id="rId220" Type="http://schemas.openxmlformats.org/officeDocument/2006/relationships/image" Target="media/image157.wmf"/><Relationship Id="rId225"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image" Target="media/image16.wmf"/><Relationship Id="rId57" Type="http://schemas.openxmlformats.org/officeDocument/2006/relationships/image" Target="media/image29.png"/><Relationship Id="rId106" Type="http://schemas.openxmlformats.org/officeDocument/2006/relationships/image" Target="media/image60.wmf"/><Relationship Id="rId127" Type="http://schemas.openxmlformats.org/officeDocument/2006/relationships/image" Target="media/image73.wmf"/><Relationship Id="rId10" Type="http://schemas.openxmlformats.org/officeDocument/2006/relationships/header" Target="header1.xml"/><Relationship Id="rId31" Type="http://schemas.openxmlformats.org/officeDocument/2006/relationships/oleObject" Target="embeddings/oleObject8.bin"/><Relationship Id="rId52" Type="http://schemas.openxmlformats.org/officeDocument/2006/relationships/image" Target="media/image26.wmf"/><Relationship Id="rId73" Type="http://schemas.openxmlformats.org/officeDocument/2006/relationships/image" Target="media/image39.png"/><Relationship Id="rId78" Type="http://schemas.openxmlformats.org/officeDocument/2006/relationships/image" Target="media/image42.png"/><Relationship Id="rId94" Type="http://schemas.openxmlformats.org/officeDocument/2006/relationships/image" Target="media/image52.wmf"/><Relationship Id="rId99" Type="http://schemas.openxmlformats.org/officeDocument/2006/relationships/image" Target="media/image55.wmf"/><Relationship Id="rId101" Type="http://schemas.openxmlformats.org/officeDocument/2006/relationships/image" Target="media/image56.png"/><Relationship Id="rId122" Type="http://schemas.openxmlformats.org/officeDocument/2006/relationships/image" Target="media/image70.png"/><Relationship Id="rId143" Type="http://schemas.openxmlformats.org/officeDocument/2006/relationships/image" Target="media/image82.wmf"/><Relationship Id="rId148" Type="http://schemas.openxmlformats.org/officeDocument/2006/relationships/image" Target="media/image85.wmf"/><Relationship Id="rId164" Type="http://schemas.openxmlformats.org/officeDocument/2006/relationships/image" Target="media/image101.wmf"/><Relationship Id="rId169" Type="http://schemas.openxmlformats.org/officeDocument/2006/relationships/image" Target="media/image106.wmf"/><Relationship Id="rId185" Type="http://schemas.openxmlformats.org/officeDocument/2006/relationships/image" Target="media/image122.wmf"/><Relationship Id="rId4" Type="http://schemas.openxmlformats.org/officeDocument/2006/relationships/webSettings" Target="webSettings.xml"/><Relationship Id="rId9" Type="http://schemas.openxmlformats.org/officeDocument/2006/relationships/hyperlink" Target="http://www.dx.doi.org/10.7537/marsrsj101118.09" TargetMode="External"/><Relationship Id="rId180" Type="http://schemas.openxmlformats.org/officeDocument/2006/relationships/image" Target="media/image117.wmf"/><Relationship Id="rId210" Type="http://schemas.openxmlformats.org/officeDocument/2006/relationships/image" Target="media/image147.wmf"/><Relationship Id="rId215" Type="http://schemas.openxmlformats.org/officeDocument/2006/relationships/image" Target="media/image152.wmf"/><Relationship Id="rId26" Type="http://schemas.openxmlformats.org/officeDocument/2006/relationships/oleObject" Target="embeddings/oleObject6.bin"/><Relationship Id="rId47" Type="http://schemas.openxmlformats.org/officeDocument/2006/relationships/image" Target="media/image23.wmf"/><Relationship Id="rId68" Type="http://schemas.openxmlformats.org/officeDocument/2006/relationships/image" Target="media/image36.png"/><Relationship Id="rId89" Type="http://schemas.openxmlformats.org/officeDocument/2006/relationships/image" Target="media/image49.wmf"/><Relationship Id="rId112" Type="http://schemas.openxmlformats.org/officeDocument/2006/relationships/image" Target="media/image64.wmf"/><Relationship Id="rId133" Type="http://schemas.openxmlformats.org/officeDocument/2006/relationships/image" Target="media/image76.wmf"/><Relationship Id="rId154" Type="http://schemas.openxmlformats.org/officeDocument/2006/relationships/image" Target="media/image91.wmf"/><Relationship Id="rId175" Type="http://schemas.openxmlformats.org/officeDocument/2006/relationships/image" Target="media/image112.wmf"/><Relationship Id="rId196" Type="http://schemas.openxmlformats.org/officeDocument/2006/relationships/image" Target="media/image133.wmf"/><Relationship Id="rId200" Type="http://schemas.openxmlformats.org/officeDocument/2006/relationships/image" Target="media/image137.wmf"/><Relationship Id="rId16" Type="http://schemas.openxmlformats.org/officeDocument/2006/relationships/oleObject" Target="embeddings/oleObject2.bin"/><Relationship Id="rId221" Type="http://schemas.openxmlformats.org/officeDocument/2006/relationships/image" Target="media/image158.wmf"/><Relationship Id="rId37" Type="http://schemas.openxmlformats.org/officeDocument/2006/relationships/oleObject" Target="embeddings/oleObject10.bin"/><Relationship Id="rId58" Type="http://schemas.openxmlformats.org/officeDocument/2006/relationships/image" Target="media/image30.wmf"/><Relationship Id="rId79" Type="http://schemas.openxmlformats.org/officeDocument/2006/relationships/image" Target="media/image43.wmf"/><Relationship Id="rId102" Type="http://schemas.openxmlformats.org/officeDocument/2006/relationships/image" Target="media/image57.wmf"/><Relationship Id="rId123" Type="http://schemas.openxmlformats.org/officeDocument/2006/relationships/image" Target="media/image71.wmf"/><Relationship Id="rId144" Type="http://schemas.openxmlformats.org/officeDocument/2006/relationships/oleObject" Target="embeddings/oleObject51.bin"/><Relationship Id="rId90" Type="http://schemas.openxmlformats.org/officeDocument/2006/relationships/oleObject" Target="embeddings/oleObject30.bin"/><Relationship Id="rId165" Type="http://schemas.openxmlformats.org/officeDocument/2006/relationships/image" Target="media/image102.wmf"/><Relationship Id="rId186" Type="http://schemas.openxmlformats.org/officeDocument/2006/relationships/image" Target="media/image12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ili%20and%20Ali\My%20Documents\&#1605;&#1602;&#1575;&#1604;&#1607;-21%20&#1575;&#1587;&#1601;&#1606;&#158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مقاله-21 اسفند.dot</Template>
  <TotalTime>4</TotalTime>
  <Pages>11</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41774</CharactersWithSpaces>
  <SharedDoc>false</SharedDoc>
  <HLinks>
    <vt:vector size="30" baseType="variant">
      <vt:variant>
        <vt:i4>6881334</vt:i4>
      </vt:variant>
      <vt:variant>
        <vt:i4>268</vt:i4>
      </vt:variant>
      <vt:variant>
        <vt:i4>0</vt:i4>
      </vt:variant>
      <vt:variant>
        <vt:i4>5</vt:i4>
      </vt:variant>
      <vt:variant>
        <vt:lpwstr>mailto:M_tootooni@iust.ac.ir</vt:lpwstr>
      </vt:variant>
      <vt:variant>
        <vt:lpwstr/>
      </vt:variant>
      <vt:variant>
        <vt:i4>6881334</vt:i4>
      </vt:variant>
      <vt:variant>
        <vt:i4>0</vt:i4>
      </vt:variant>
      <vt:variant>
        <vt:i4>0</vt:i4>
      </vt:variant>
      <vt:variant>
        <vt:i4>5</vt:i4>
      </vt:variant>
      <vt:variant>
        <vt:lpwstr>mailto:M_tootooni@iust.ac.ir</vt:lpwstr>
      </vt:variant>
      <vt:variant>
        <vt:lpwstr/>
      </vt:variant>
      <vt:variant>
        <vt:i4>8126528</vt:i4>
      </vt:variant>
      <vt:variant>
        <vt:i4>6</vt:i4>
      </vt:variant>
      <vt:variant>
        <vt:i4>0</vt:i4>
      </vt:variant>
      <vt:variant>
        <vt:i4>5</vt:i4>
      </vt:variant>
      <vt:variant>
        <vt:lpwstr>mailto:lifesciencej@gmail.com</vt:lpwstr>
      </vt:variant>
      <vt:variant>
        <vt:lpwstr/>
      </vt:variant>
      <vt:variant>
        <vt:i4>2555959</vt:i4>
      </vt:variant>
      <vt:variant>
        <vt:i4>3</vt:i4>
      </vt:variant>
      <vt:variant>
        <vt:i4>0</vt:i4>
      </vt:variant>
      <vt:variant>
        <vt:i4>5</vt:i4>
      </vt:variant>
      <vt:variant>
        <vt:lpwstr>http://www.sciencepub.net/life</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Administrator</cp:lastModifiedBy>
  <cp:revision>4</cp:revision>
  <cp:lastPrinted>2012-11-14T15:23:00Z</cp:lastPrinted>
  <dcterms:created xsi:type="dcterms:W3CDTF">2018-11-23T10:53:00Z</dcterms:created>
  <dcterms:modified xsi:type="dcterms:W3CDTF">2018-11-24T06:33:00Z</dcterms:modified>
</cp:coreProperties>
</file>