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DE" w:rsidRPr="00A7352B" w:rsidRDefault="00073BC5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735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Oil </w:t>
      </w:r>
      <w:r w:rsidR="003B5F7A" w:rsidRPr="00A735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Pollution in </w:t>
      </w:r>
      <w:r w:rsidR="005807AC" w:rsidRPr="00A735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Aquatic</w:t>
      </w:r>
      <w:r w:rsidR="00B73EDE" w:rsidRPr="00A735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807AC" w:rsidRPr="00A735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Environment</w:t>
      </w:r>
      <w:r w:rsidR="00B73EDE" w:rsidRPr="00A735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B73EDE" w:rsidRPr="00A7352B" w:rsidRDefault="00B73EDE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73EDE" w:rsidRPr="00A7352B" w:rsidRDefault="00C67F7D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</w:rPr>
        <w:t>Mona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Zaki</w:t>
      </w:r>
      <w:r w:rsidR="005807AC" w:rsidRPr="00A7352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Mostafa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Abd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4531" w:rsidRPr="00A7352B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lzaher</w:t>
      </w:r>
      <w:r w:rsidR="005807AC" w:rsidRPr="00A7352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Nagwa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S.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Atta</w:t>
      </w:r>
      <w:r w:rsidR="005807AC" w:rsidRPr="00A7352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B73EDE" w:rsidRPr="00A7352B" w:rsidRDefault="00B73EDE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E3070" w:rsidRPr="00A7352B" w:rsidRDefault="005807AC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Hydrobiology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Department,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National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Research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Cent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Dokki</w:t>
      </w:r>
      <w:proofErr w:type="spellEnd"/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3070" w:rsidRPr="00A7352B">
        <w:rPr>
          <w:rFonts w:ascii="Times New Roman" w:hAnsi="Times New Roman" w:cs="Times New Roman"/>
          <w:color w:val="000000"/>
          <w:sz w:val="20"/>
          <w:szCs w:val="20"/>
        </w:rPr>
        <w:t>Egypt</w:t>
      </w:r>
    </w:p>
    <w:p w:rsidR="006306D2" w:rsidRPr="00A7352B" w:rsidRDefault="005807AC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Microbiology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0CA0" w:rsidRPr="00A7352B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mmunology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Department,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National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Research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Cent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re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Dokki</w:t>
      </w:r>
      <w:proofErr w:type="spellEnd"/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06D2" w:rsidRPr="00A7352B">
        <w:rPr>
          <w:rFonts w:ascii="Times New Roman" w:hAnsi="Times New Roman" w:cs="Times New Roman"/>
          <w:color w:val="000000"/>
          <w:sz w:val="20"/>
          <w:szCs w:val="20"/>
        </w:rPr>
        <w:t>Egypt</w:t>
      </w:r>
    </w:p>
    <w:p w:rsidR="00B73EDE" w:rsidRPr="00A7352B" w:rsidRDefault="00C303C7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8" w:history="1">
        <w:r w:rsidR="003B5F7A" w:rsidRPr="00A7352B">
          <w:rPr>
            <w:rStyle w:val="Hyperlink"/>
            <w:rFonts w:ascii="Times New Roman" w:hAnsi="Times New Roman" w:cs="Times New Roman"/>
            <w:sz w:val="20"/>
            <w:szCs w:val="20"/>
          </w:rPr>
          <w:t>dr_mona_zaki@yahoo.co.uk</w:t>
        </w:r>
      </w:hyperlink>
    </w:p>
    <w:p w:rsidR="00B73EDE" w:rsidRPr="00A7352B" w:rsidRDefault="00B73EDE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B5F7A" w:rsidRPr="00A7352B" w:rsidRDefault="00073BC5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5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Abstract:</w:t>
      </w:r>
      <w:r w:rsidR="00B73EDE" w:rsidRPr="00A735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clearly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established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pollutants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enter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environment,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found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tissues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vertebrate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invertebrate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animals.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07AC" w:rsidRPr="00A7352B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oreover,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some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pollutants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instrumental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damaging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organisms.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However,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only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limited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evidence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pollutants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actually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responsible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development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disease.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Indeed,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negative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evidence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demonstrated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incidence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disease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diminishes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ceases.</w:t>
      </w:r>
    </w:p>
    <w:p w:rsidR="00A7352B" w:rsidRPr="00A7352B" w:rsidRDefault="00A7352B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52B">
        <w:rPr>
          <w:rFonts w:ascii="Times New Roman" w:hAnsi="Times New Roman" w:cs="Times New Roman" w:hint="eastAsia"/>
          <w:sz w:val="20"/>
          <w:szCs w:val="20"/>
        </w:rPr>
        <w:t>[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Mona S.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Zaki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Mostafa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F.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Abd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Elzaher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Nagwa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S. Atta</w:t>
      </w:r>
      <w:r w:rsidRPr="00A7352B">
        <w:rPr>
          <w:rFonts w:ascii="Times New Roman" w:hAnsi="Times New Roman" w:cs="Times New Roman"/>
          <w:sz w:val="20"/>
          <w:szCs w:val="20"/>
        </w:rPr>
        <w:t>.</w:t>
      </w:r>
      <w:r w:rsidRPr="00A7352B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A735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Oil Pollution in Aquatic Environment</w:t>
      </w:r>
      <w:r w:rsidRPr="00A7352B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A7352B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A7352B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A7352B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A7352B">
        <w:rPr>
          <w:rFonts w:ascii="Times New Roman" w:hAnsi="Times New Roman" w:cs="Times New Roman"/>
          <w:bCs/>
          <w:sz w:val="20"/>
          <w:szCs w:val="20"/>
        </w:rPr>
        <w:t>;</w:t>
      </w:r>
      <w:r w:rsidRPr="00A7352B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Pr="00A7352B">
        <w:rPr>
          <w:rFonts w:ascii="Times New Roman" w:hAnsi="Times New Roman" w:cs="Times New Roman"/>
          <w:bCs/>
          <w:sz w:val="20"/>
          <w:szCs w:val="20"/>
        </w:rPr>
        <w:t>(</w:t>
      </w:r>
      <w:r w:rsidRPr="00A7352B">
        <w:rPr>
          <w:rFonts w:ascii="Times New Roman" w:hAnsi="Times New Roman" w:cs="Times New Roman" w:hint="eastAsia"/>
          <w:bCs/>
          <w:sz w:val="20"/>
          <w:szCs w:val="20"/>
        </w:rPr>
        <w:t>12</w:t>
      </w:r>
      <w:r w:rsidRPr="00A7352B">
        <w:rPr>
          <w:rFonts w:ascii="Times New Roman" w:hAnsi="Times New Roman" w:cs="Times New Roman"/>
          <w:bCs/>
          <w:sz w:val="20"/>
          <w:szCs w:val="20"/>
        </w:rPr>
        <w:t>):</w:t>
      </w:r>
      <w:r w:rsidR="002C66BE">
        <w:rPr>
          <w:rFonts w:ascii="Times New Roman" w:hAnsi="Times New Roman" w:cs="Times New Roman"/>
          <w:noProof/>
          <w:color w:val="000000"/>
          <w:sz w:val="20"/>
          <w:szCs w:val="20"/>
        </w:rPr>
        <w:t>64-66</w:t>
      </w:r>
      <w:r w:rsidRPr="00A7352B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A7352B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A7352B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9" w:history="1">
        <w:r w:rsidRPr="00A7352B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A7352B">
        <w:rPr>
          <w:rFonts w:ascii="Times New Roman" w:hAnsi="Times New Roman" w:cs="Times New Roman"/>
          <w:bCs/>
          <w:sz w:val="20"/>
          <w:szCs w:val="20"/>
        </w:rPr>
        <w:t>.</w:t>
      </w:r>
      <w:r w:rsidRPr="00A7352B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10</w:t>
      </w:r>
      <w:r w:rsidRPr="00A7352B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A735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A7352B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A7352B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A7352B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A7352B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101218.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</w:t>
        </w:r>
        <w:r w:rsidRPr="00A7352B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</w:hyperlink>
      <w:r w:rsidRPr="00A735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86D45" w:rsidRPr="00B73EDE" w:rsidRDefault="00A7352B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hAnsi="Times New Roman" w:cs="Times New Roman" w:hint="eastAsia"/>
          <w:sz w:val="20"/>
          <w:lang w:eastAsia="zh-CN"/>
        </w:rPr>
        <w:t xml:space="preserve"> </w:t>
      </w:r>
    </w:p>
    <w:p w:rsidR="00486D45" w:rsidRPr="00B73EDE" w:rsidRDefault="00486D45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A7352B">
        <w:rPr>
          <w:rFonts w:ascii="Times New Roman" w:hAnsi="Times New Roman" w:cs="Times New Roman" w:hint="eastAsia"/>
          <w:b/>
          <w:sz w:val="20"/>
          <w:lang w:eastAsia="zh-CN"/>
        </w:rPr>
        <w:t>Keywords:</w:t>
      </w:r>
      <w:r w:rsidR="00B73EDE" w:rsidRPr="00A7352B">
        <w:rPr>
          <w:rFonts w:ascii="Times New Roman" w:hAnsi="Times New Roman" w:cs="Times New Roman" w:hint="eastAsia"/>
          <w:b/>
          <w:sz w:val="20"/>
          <w:lang w:eastAsia="zh-CN"/>
        </w:rPr>
        <w:t xml:space="preserve"> </w:t>
      </w:r>
      <w:r w:rsidRPr="00B73EDE">
        <w:rPr>
          <w:rFonts w:ascii="Times New Roman" w:hAnsi="Times New Roman" w:cs="Times New Roman"/>
          <w:bCs/>
          <w:color w:val="000000"/>
          <w:sz w:val="20"/>
          <w:szCs w:val="20"/>
        </w:rPr>
        <w:t>Oil</w:t>
      </w:r>
      <w:r w:rsidRPr="00B73EDE">
        <w:rPr>
          <w:rFonts w:ascii="Times New Roman" w:hAnsi="Times New Roman" w:cs="Times New Roman" w:hint="eastAsia"/>
          <w:bCs/>
          <w:color w:val="000000"/>
          <w:sz w:val="20"/>
          <w:szCs w:val="20"/>
          <w:lang w:eastAsia="zh-CN"/>
        </w:rPr>
        <w:t>;</w:t>
      </w:r>
      <w:r w:rsidR="00B73EDE" w:rsidRPr="00B73ED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Cs/>
          <w:color w:val="000000"/>
          <w:sz w:val="20"/>
          <w:szCs w:val="20"/>
        </w:rPr>
        <w:t>Pollution</w:t>
      </w:r>
      <w:r w:rsidRPr="00B73EDE">
        <w:rPr>
          <w:rFonts w:ascii="Times New Roman" w:hAnsi="Times New Roman" w:cs="Times New Roman" w:hint="eastAsia"/>
          <w:bCs/>
          <w:color w:val="000000"/>
          <w:sz w:val="20"/>
          <w:szCs w:val="20"/>
          <w:lang w:eastAsia="zh-CN"/>
        </w:rPr>
        <w:t>;</w:t>
      </w:r>
      <w:r w:rsidR="00B73EDE" w:rsidRPr="00B73ED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Cs/>
          <w:color w:val="000000"/>
          <w:sz w:val="20"/>
          <w:szCs w:val="20"/>
        </w:rPr>
        <w:t>Aquatic</w:t>
      </w:r>
      <w:r w:rsidR="00B73EDE" w:rsidRPr="00B73ED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Cs/>
          <w:color w:val="000000"/>
          <w:sz w:val="20"/>
          <w:szCs w:val="20"/>
        </w:rPr>
        <w:t>Environment</w:t>
      </w:r>
    </w:p>
    <w:p w:rsidR="00A7352B" w:rsidRDefault="00A7352B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A7352B" w:rsidSect="002C66BE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64"/>
          <w:cols w:space="720"/>
          <w:docGrid w:linePitch="360"/>
        </w:sectPr>
      </w:pP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cr/>
      </w:r>
    </w:p>
    <w:p w:rsidR="002C6DF8" w:rsidRPr="00B73EDE" w:rsidRDefault="00BA0E1F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Introduction:</w:t>
      </w:r>
    </w:p>
    <w:p w:rsidR="00BA0E1F" w:rsidRPr="00B73EDE" w:rsidRDefault="00BA0E1F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Among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different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types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pollutants,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petroleum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products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one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most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relevant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ecotoxicology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(Pacheco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Santos,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2001a)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Exposure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crude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derivatives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induce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variety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toxic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symptoms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experimental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animals.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Petroleum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hydrocarbons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act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mediator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free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radical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generation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Achuba</w:t>
      </w:r>
      <w:proofErr w:type="spellEnd"/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Osakwe</w:t>
      </w:r>
      <w:proofErr w:type="spellEnd"/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8D73CC"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2003)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73EDE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first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incident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arising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damage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ship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appears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occurred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early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eighteenth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century</w:t>
      </w:r>
      <w:r w:rsidR="00B73EDE" w:rsidRPr="00B73EDE">
        <w:rPr>
          <w:rFonts w:ascii="Times New Roman" w:hAnsi="Times New Roman" w:cs="Times New Roman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Cowell</w:t>
      </w:r>
      <w:proofErr w:type="spellEnd"/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B73EDE" w:rsidRPr="00B73EDE">
        <w:rPr>
          <w:rFonts w:ascii="Times New Roman" w:hAnsi="Times New Roman" w:cs="Times New Roman"/>
          <w:sz w:val="20"/>
          <w:szCs w:val="20"/>
        </w:rPr>
        <w:t xml:space="preserve"> </w:t>
      </w:r>
      <w:r w:rsidR="006306D2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1976</w:t>
      </w:r>
      <w:r w:rsidR="006306D2" w:rsidRPr="00B73EDE">
        <w:rPr>
          <w:rFonts w:ascii="Times New Roman" w:hAnsi="Times New Roman" w:cs="Times New Roman"/>
          <w:sz w:val="20"/>
          <w:szCs w:val="20"/>
        </w:rPr>
        <w:t>)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problem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only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came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prominence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1930's</w:t>
      </w:r>
      <w:r w:rsidR="00B73EDE" w:rsidRPr="00B73EDE">
        <w:rPr>
          <w:rFonts w:ascii="Times New Roman" w:hAnsi="Times New Roman" w:cs="Times New Roman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more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more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ships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converted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boilers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coal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power.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Since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enormous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increase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scale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operations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result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increasing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demands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energy.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last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decades,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changes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major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problems,"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4E8F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4E8F" w:rsidRPr="00B73EDE">
        <w:rPr>
          <w:rFonts w:ascii="Times New Roman" w:hAnsi="Times New Roman" w:cs="Times New Roman"/>
          <w:color w:val="000000"/>
          <w:sz w:val="20"/>
          <w:szCs w:val="20"/>
        </w:rPr>
        <w:t>surface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4E8F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4E8F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4E8F" w:rsidRPr="00B73EDE">
        <w:rPr>
          <w:rFonts w:ascii="Times New Roman" w:hAnsi="Times New Roman" w:cs="Times New Roman"/>
          <w:color w:val="000000"/>
          <w:sz w:val="20"/>
          <w:szCs w:val="20"/>
        </w:rPr>
        <w:t>sea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".</w:t>
      </w:r>
    </w:p>
    <w:p w:rsidR="00A7352B" w:rsidRDefault="00B73EDE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changes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gradual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size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threat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almost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unrecognized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until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recently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series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dramatic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accidents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brought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petroleum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into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field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public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concern.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Kuwabara</w:t>
      </w:r>
      <w:proofErr w:type="spellEnd"/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="00BC4531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1992</w:t>
      </w:r>
      <w:r w:rsidR="00BC4531" w:rsidRPr="00B73EDE">
        <w:rPr>
          <w:rFonts w:ascii="Times New Roman" w:hAnsi="Times New Roman" w:cs="Times New Roman"/>
          <w:sz w:val="20"/>
          <w:szCs w:val="20"/>
        </w:rPr>
        <w:t>)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reported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major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tanker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accident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Pr="00B73EDE">
        <w:rPr>
          <w:rFonts w:ascii="Times New Roman" w:hAnsi="Times New Roman" w:cs="Times New Roman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Torrey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Canyon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1967.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About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100,000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tons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crude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oils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lost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ran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seven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stones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Rocks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south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west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coast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England.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March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1978,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Amoco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Cadiz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grounded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coast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Brittany,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resulted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loss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230,000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tons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crude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(72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million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gallons</w:t>
      </w:r>
      <w:r w:rsidRPr="00B73EDE">
        <w:rPr>
          <w:rFonts w:ascii="Times New Roman" w:hAnsi="Times New Roman" w:cs="Times New Roman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reported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841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tanker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accidents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occurred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between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January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1955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August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1980.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1990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583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confirmed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instances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pollution,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among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299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spills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accidents</w:t>
      </w:r>
      <w:r w:rsidRPr="00B73EDE">
        <w:rPr>
          <w:rFonts w:ascii="Times New Roman" w:hAnsi="Times New Roman" w:cs="Times New Roman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Kuwabara</w:t>
      </w:r>
      <w:proofErr w:type="spellEnd"/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C4531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1992</w:t>
      </w:r>
      <w:r w:rsidR="00BC4531" w:rsidRPr="00B73EDE">
        <w:rPr>
          <w:rFonts w:ascii="Times New Roman" w:hAnsi="Times New Roman" w:cs="Times New Roman"/>
          <w:sz w:val="20"/>
          <w:szCs w:val="20"/>
        </w:rPr>
        <w:t>)</w:t>
      </w:r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March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24,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1990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tank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ship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Exxon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Valdez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ran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aground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Bligh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Reef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Prince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Williams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sound,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lastRenderedPageBreak/>
        <w:t>Alaska,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caused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spillage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large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amounts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Radam</w:t>
      </w:r>
      <w:proofErr w:type="spellEnd"/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Bunch,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C6DF8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1992</w:t>
      </w:r>
      <w:r w:rsidR="00A7352B" w:rsidRPr="00B73ED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7352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considerable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confusi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over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precise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role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pol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lution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health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Bucke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1991,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1997).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Nevertheless,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good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evidence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long-term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exposure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certain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pollutants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adversely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affected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health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some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species,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especially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North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Sea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Great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Lakes.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summary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available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information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concerning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health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suggests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that: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Pollutants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enter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environment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result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natural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occurrences,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collapse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algal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blooms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and/or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result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human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endeavours</w:t>
      </w:r>
      <w:proofErr w:type="spellEnd"/>
      <w:r w:rsidRPr="00B73ED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leading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adverse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quality.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Some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pollutants,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e.g.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pesticides,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found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tissues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animals.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levels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certain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pollutants,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e.g.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spillages,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directly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responsible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deaths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large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numbers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animals.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presence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some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utants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'stress'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ani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mals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possibly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leading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greater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susceptibility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attack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pathogens.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presence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organic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material,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e.g.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faecal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debris,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lead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increase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microbial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populations,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some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components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cause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diseases.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should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emphasized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mortalities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among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populations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animals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necessarily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imply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pres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population.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Thus,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large-scale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kills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resulting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spillage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pesticides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hydrocarbons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ways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constitute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as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defined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Campbell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et</w:t>
      </w:r>
      <w:r w:rsidR="00B73EDE" w:rsidRPr="00B73E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al.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(1979).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Furthermore,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develop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long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after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pollutant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removed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environment.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circumstance,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would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difficult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prove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original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Pesticides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presence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pesticides,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e.g.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DDT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PCB,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aquatic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environment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associ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ated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many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diseases,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includ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‘cauliflower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disease’,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lymphocystis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ulceration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(Voigt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</w:t>
      </w:r>
      <w:r w:rsidR="004E6DCB" w:rsidRPr="00B73ED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liver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neoplasia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(Moore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rt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a/.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1996).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Malformations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common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dab,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flounder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Plutichthys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jlrsus</w:t>
      </w:r>
      <w:proofErr w:type="spellEnd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),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plaice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Pleuronrctes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plutessu</w:t>
      </w:r>
      <w:proofErr w:type="spellEnd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und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whiting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hlrrlangus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sp.)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embryos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southern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North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Sea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during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1984-1995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considered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linked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organochlorines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Dethlefsen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rtul</w:t>
      </w:r>
      <w:proofErr w:type="spellEnd"/>
      <w:r w:rsidRPr="00B73E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B73EDE" w:rsidRPr="00B73E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1996).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Thus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result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long-term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surveys,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authors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considered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malformations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resulted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possibly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low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temperatures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predisposed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embryos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effects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organochlorines</w:t>
      </w:r>
      <w:proofErr w:type="spellEnd"/>
      <w:r w:rsidRPr="00B73ED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Liver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including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neoplasia</w:t>
      </w:r>
      <w:proofErr w:type="spellEnd"/>
      <w:r w:rsidRPr="00B73ED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described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winter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flounder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Pleuronectes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americanus</w:t>
      </w:r>
      <w:proofErr w:type="spellEnd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Boston,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USA,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particularly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region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sewage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outfall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(Moore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1996).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relevance,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workers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noted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during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1987-1993,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reduction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incidence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neoplasia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concomitant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decline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output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chemicals,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notably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DDT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other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chlorinated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hydrocarbons,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receiving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waters.</w:t>
      </w:r>
    </w:p>
    <w:p w:rsidR="00FE63E7" w:rsidRDefault="00FE63E7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2C6DF8" w:rsidRPr="00B73EDE" w:rsidRDefault="002C6DF8" w:rsidP="00FE63E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Sewage</w:t>
      </w:r>
      <w:r w:rsidR="00B73EDE"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association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made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between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diseases/parasitic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infestation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unknown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components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sewage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dumping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Siddall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etal</w:t>
      </w:r>
      <w:proofErr w:type="spellEnd"/>
      <w:r w:rsidRPr="00B73ED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1994).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example,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survey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sites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Dutch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Wadden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Sea,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higher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incidence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skin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ulcers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rot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noted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caught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near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fresh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drainage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sluices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than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elsewhere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Vethaak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1992).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domestic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sewage,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i.e.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leakage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septic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tank,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attributed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skin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characterized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presence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extensive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skin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lesions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muscle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necrosis,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rainbow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trout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(otherwise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infected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enteric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redmouth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might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also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link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sewage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sludge;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Dudley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al.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1980)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Scotland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during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1992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(Austin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Stobie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1992).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two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pathogens,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i.e.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Serratia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ply-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muthica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Pseudomonas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pseudoalcaligenes</w:t>
      </w:r>
      <w:proofErr w:type="spellEnd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were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recovered.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color w:val="000000"/>
          <w:sz w:val="20"/>
          <w:szCs w:val="20"/>
        </w:rPr>
        <w:t>Interestingly,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skin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lesio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ns-but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enteric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redmouth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15BA" w:rsidRPr="00B73EDE">
        <w:rPr>
          <w:rFonts w:ascii="Times New Roman" w:hAnsi="Times New Roman" w:cs="Times New Roman"/>
          <w:color w:val="000000"/>
          <w:sz w:val="20"/>
          <w:szCs w:val="20"/>
        </w:rPr>
        <w:t>dis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ease-declined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substantially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after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leaking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septic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tank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repaired.</w:t>
      </w:r>
    </w:p>
    <w:p w:rsidR="002C6DF8" w:rsidRPr="00B73EDE" w:rsidRDefault="002C6DF8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Eutrophic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waters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associated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faecal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high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levels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organic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material,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been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attributed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cause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diseases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enteric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bacteria,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including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Citrobacter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freundii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(Austin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Austin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1993),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E.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tarda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hleyer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Bullock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1973),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Providencia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rettgeri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Bejerano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al.</w:t>
      </w:r>
      <w:r w:rsidR="00B73EDE" w:rsidRPr="00B73E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1979)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E6DCB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Serratia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4E6DCB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mar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cescens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Baya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etal</w:t>
      </w:r>
      <w:proofErr w:type="spellEnd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1992).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addition,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poultry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color w:val="000000"/>
          <w:sz w:val="20"/>
          <w:szCs w:val="20"/>
        </w:rPr>
        <w:t>faeces</w:t>
      </w:r>
      <w:proofErr w:type="spellEnd"/>
      <w:r w:rsidRPr="00B73ED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used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fertilize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ponds,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was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blamed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mass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mortality</w:t>
      </w:r>
      <w:r w:rsidR="00B73EDE" w:rsidRPr="00B73EDE">
        <w:rPr>
          <w:rFonts w:ascii="Times New Roman" w:hAnsi="Times New Roman" w:cs="Times New Roman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silver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carp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(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Hypophthalmichthys</w:t>
      </w:r>
      <w:proofErr w:type="spellEnd"/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molitrix</w:t>
      </w:r>
      <w:proofErr w:type="spellEnd"/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4E6DCB" w:rsidRPr="00B73ED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6DCB" w:rsidRPr="00B73EDE">
        <w:rPr>
          <w:rFonts w:ascii="Times New Roman" w:hAnsi="Times New Roman" w:cs="Times New Roman"/>
          <w:color w:val="000000"/>
          <w:sz w:val="20"/>
          <w:szCs w:val="20"/>
        </w:rPr>
        <w:t>Israel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6DCB" w:rsidRPr="00B73E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="004E6DCB" w:rsidRPr="00B73EDE">
        <w:rPr>
          <w:rFonts w:ascii="Times New Roman" w:hAnsi="Times New Roman" w:cs="Times New Roman"/>
          <w:color w:val="000000"/>
          <w:sz w:val="20"/>
          <w:szCs w:val="20"/>
        </w:rPr>
        <w:t>Bejer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ano</w:t>
      </w:r>
      <w:proofErr w:type="spellEnd"/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et</w:t>
      </w:r>
      <w:r w:rsidR="00B73EDE" w:rsidRPr="00B73E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al.</w:t>
      </w:r>
      <w:r w:rsidR="00B73EDE" w:rsidRPr="00B73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3EDE">
        <w:rPr>
          <w:rFonts w:ascii="Times New Roman" w:hAnsi="Times New Roman" w:cs="Times New Roman"/>
          <w:color w:val="000000"/>
          <w:sz w:val="20"/>
          <w:szCs w:val="20"/>
        </w:rPr>
        <w:t>1979).</w:t>
      </w:r>
    </w:p>
    <w:p w:rsidR="00FE63E7" w:rsidRDefault="00FE63E7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/>
        </w:rPr>
      </w:pPr>
    </w:p>
    <w:p w:rsidR="004E6DCB" w:rsidRPr="00B73EDE" w:rsidRDefault="004E6DCB" w:rsidP="00FE63E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73E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Achuba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F.I.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Osakwe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S.A.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(2003):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Petroleum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induced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free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radical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toxicity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African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catfish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Clarias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gariepinus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Physiol.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Biochem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29: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97–103.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</w:rPr>
        <w:t>Austin,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Austin,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D.A.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(1993)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Bucieriul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Fish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Puthugens</w:t>
      </w:r>
      <w:proofErr w:type="spellEnd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Diseuse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uf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Fumed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IVild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Fish,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2nd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edn</w:t>
      </w:r>
      <w:proofErr w:type="spellEnd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Chichester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Ellis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Horwood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</w:rPr>
        <w:t>Austin,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Stobie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hl.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(1992)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Recovery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Serruiiu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plymuthrru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presumptive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Psrudumonas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pseuduultulrgrnes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skin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lesions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rainbow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trout,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Oncurh</w:t>
      </w:r>
      <w:proofErr w:type="spellEnd"/>
      <w:r w:rsidR="00A7352B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 w:rsid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A7352B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y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nehus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mykiss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Walbaum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otherwise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infected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enteric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red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mouth</w:t>
      </w:r>
      <w:r w:rsidR="00A7352B" w:rsidRPr="00A7352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7352B" w:rsidRPr="00A7352B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uurnul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of’Fish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Diseuses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15,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541-543.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Baya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A.M.,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Toranzo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A.E.,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Lupiani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Santos,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Y.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€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Ietrick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F.hl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(1992)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Serrurru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murcescens</w:t>
      </w:r>
      <w:proofErr w:type="spellEnd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: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potential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pathogen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fish.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Journal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of’Frsh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Diseuses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15,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15-26.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Bejerano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Y.,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Sarig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IIorne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M.T.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Roberts,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R.J.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(1979)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hlass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mortalities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silver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carp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Hypophthalmichthys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mulrtrtx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Valen-ciennes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associated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bacterial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infection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following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handling.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-</w:t>
      </w:r>
      <w:r w:rsidR="00A7352B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?</w:t>
      </w:r>
      <w:r w:rsid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A7352B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urnu1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D3DC1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</w:t>
      </w:r>
      <w:r w:rsidR="00FD3DC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FD3DC1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J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’Fish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Diseuses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2,4946.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Bucke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(1991)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Current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approaches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study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pollution-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related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diseases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fish.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Bulletin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uf’the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Euruprun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4ssuciariun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</w:t>
      </w:r>
      <w:r w:rsidR="00FD3DC1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f</w:t>
      </w:r>
      <w:proofErr w:type="spellEnd"/>
      <w:r w:rsidR="00FD3DC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FD3DC1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F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rsh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Putholngists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11,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46-53.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Bucke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(1997)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Facts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myths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regarding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health.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Bulletin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ofthe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European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Associution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qf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Ftsh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Puthologists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17,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1-1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96.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</w:rPr>
        <w:t>Campbell,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E.J.M.,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Scadding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J.G.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Roberts,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R.S.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(1979)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‘The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concept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disease,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British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i2lrdicu</w:t>
      </w:r>
      <w:r w:rsidR="00FD3DC1" w:rsidRPr="00A7352B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FD3D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D3DC1" w:rsidRPr="00A7352B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ournul2,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757--762.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Cowell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E.B.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(1976):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sea.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Johnston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(Ed.</w:t>
      </w:r>
      <w:r w:rsidR="00B73EDE" w:rsidRPr="00A7352B">
        <w:rPr>
          <w:rFonts w:ascii="Times New Roman" w:hAnsi="Times New Roman" w:cs="Times New Roman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Marine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Pollution,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Academic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press,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New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York,: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353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73EDE" w:rsidRPr="00A7352B">
        <w:rPr>
          <w:rFonts w:ascii="Times New Roman" w:hAnsi="Times New Roman" w:cs="Times New Roman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504.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</w:rPr>
        <w:t>Dudley,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D.J.,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Guentzel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M.N.,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Ibarra,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M.J.,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Moore,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B.E.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Sagik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B.P.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(1980)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Enumeration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potentially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pathogenic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bacteria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sewage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sludges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'4pplied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imd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Enrironmentul</w:t>
      </w:r>
      <w:proofErr w:type="spellEnd"/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Microbiology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39,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18-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126.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Kuwabara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K.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(1992):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outline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present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state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pollution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ombating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Japan,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proceeding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first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international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spill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Forum,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Mclean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Virginia,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part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ll.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</w:rPr>
        <w:t>Moore,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M.J.,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Shea,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Hillman,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R.E.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Stegeman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J.J.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(1996)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Trends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hepatic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tumours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hydropic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vacuolation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erosion,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organic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chemicals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stable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isotope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ratios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winter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flounder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Massachusetts,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USA.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Marine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Pollution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Bulletin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32,458470.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</w:rPr>
        <w:t>Moore,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M.J.,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Shea,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Hillman,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R.E.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Stegeman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J.J.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(1996),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Trends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hepatic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tumours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lastRenderedPageBreak/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hydropic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vacuolation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erosion,</w:t>
      </w:r>
      <w:r w:rsidR="00B73EDE" w:rsidRPr="00A7352B">
        <w:rPr>
          <w:rFonts w:ascii="Times New Roman" w:hAnsi="Times New Roman" w:cs="Times New Roman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organic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chemicals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stable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isotope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ratios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winter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flounder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Massachusetts,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USA.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Marine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Pollution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Bulletin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32,458470.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</w:rPr>
        <w:t>Pacheco,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Santos,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M.A.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(2001a)</w:t>
      </w:r>
      <w:r w:rsidR="00A7352B" w:rsidRPr="00A7352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352B" w:rsidRPr="00A7352B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iotransformation,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endocrine,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genetic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responses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Anguilla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anguilla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L.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petroleumdistillate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products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environmentally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contaminated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waters.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Ecotoxicol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Environ.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Saf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49: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64–75.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lastRenderedPageBreak/>
        <w:t>Radam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Bunch,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(1992):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Proceeding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first</w:t>
      </w:r>
      <w:r w:rsidR="00B73EDE" w:rsidRPr="00A7352B">
        <w:rPr>
          <w:rFonts w:ascii="Times New Roman" w:hAnsi="Times New Roman" w:cs="Times New Roman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international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oil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spill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Forum,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Keynote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Address,:7pp.</w:t>
      </w:r>
    </w:p>
    <w:p w:rsidR="00BA0E1F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Siddall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R.,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Pike,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A.W.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McVicar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AH.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(1994)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Parasites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flatfish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relation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sewage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dumping.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Journal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Fish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Biology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45,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193-209.</w:t>
      </w:r>
    </w:p>
    <w:p w:rsidR="00B73EDE" w:rsidRPr="00A7352B" w:rsidRDefault="00BA0E1F" w:rsidP="00A735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firstLineChars="0" w:hanging="425"/>
        <w:jc w:val="both"/>
        <w:rPr>
          <w:rFonts w:ascii="Times New Roman" w:hAnsi="Times New Roman" w:cs="Times New Roman"/>
          <w:sz w:val="20"/>
          <w:szCs w:val="20"/>
        </w:rPr>
      </w:pPr>
      <w:r w:rsidRPr="00A7352B">
        <w:rPr>
          <w:rFonts w:ascii="Times New Roman" w:hAnsi="Times New Roman" w:cs="Times New Roman"/>
          <w:color w:val="000000"/>
          <w:sz w:val="20"/>
          <w:szCs w:val="20"/>
        </w:rPr>
        <w:t>Voigt,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EI.-R.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(1994)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Fish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surveys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Vaike</w:t>
      </w:r>
      <w:proofErr w:type="spellEnd"/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Vain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Strait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between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islands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Saaremaa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352B">
        <w:rPr>
          <w:rFonts w:ascii="Times New Roman" w:hAnsi="Times New Roman" w:cs="Times New Roman"/>
          <w:color w:val="000000"/>
          <w:sz w:val="20"/>
          <w:szCs w:val="20"/>
        </w:rPr>
        <w:t>Muhu</w:t>
      </w:r>
      <w:proofErr w:type="spellEnd"/>
      <w:r w:rsidRPr="00A735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western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Estonia.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Proceedings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the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Estonian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Science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and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>Ecology</w:t>
      </w:r>
      <w:r w:rsidR="00B73EDE" w:rsidRPr="00A7352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4,</w:t>
      </w:r>
      <w:r w:rsidR="00B73EDE" w:rsidRPr="00A735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52B">
        <w:rPr>
          <w:rFonts w:ascii="Times New Roman" w:hAnsi="Times New Roman" w:cs="Times New Roman"/>
          <w:color w:val="000000"/>
          <w:sz w:val="20"/>
          <w:szCs w:val="20"/>
        </w:rPr>
        <w:t>128-135.</w:t>
      </w:r>
    </w:p>
    <w:p w:rsidR="00A7352B" w:rsidRDefault="00A7352B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A7352B" w:rsidSect="00A7352B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73EDE" w:rsidRPr="00B73EDE" w:rsidRDefault="00B73EDE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cr/>
      </w:r>
      <w:r w:rsidR="00A7352B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cr/>
      </w:r>
    </w:p>
    <w:p w:rsidR="002C6DF8" w:rsidRPr="00B73EDE" w:rsidRDefault="00B73EDE" w:rsidP="00A7352B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EDE">
        <w:rPr>
          <w:rFonts w:ascii="Times New Roman" w:hAnsi="Times New Roman" w:cs="Times New Roman"/>
          <w:sz w:val="20"/>
          <w:szCs w:val="20"/>
        </w:rPr>
        <w:t>12/25/2018</w:t>
      </w:r>
    </w:p>
    <w:sectPr w:rsidR="002C6DF8" w:rsidRPr="00B73EDE" w:rsidSect="00B73EDE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FE" w:rsidRDefault="00B168FE" w:rsidP="003B5F7A">
      <w:pPr>
        <w:spacing w:after="0" w:line="240" w:lineRule="auto"/>
      </w:pPr>
      <w:r>
        <w:separator/>
      </w:r>
    </w:p>
  </w:endnote>
  <w:endnote w:type="continuationSeparator" w:id="0">
    <w:p w:rsidR="00B168FE" w:rsidRDefault="00B168FE" w:rsidP="003B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2B" w:rsidRPr="00564A83" w:rsidRDefault="00C303C7" w:rsidP="00564A83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64A83">
      <w:rPr>
        <w:rFonts w:ascii="Times New Roman" w:hAnsi="Times New Roman" w:cs="Times New Roman"/>
        <w:sz w:val="20"/>
      </w:rPr>
      <w:fldChar w:fldCharType="begin"/>
    </w:r>
    <w:r w:rsidR="00564A83" w:rsidRPr="00564A83">
      <w:rPr>
        <w:rFonts w:ascii="Times New Roman" w:hAnsi="Times New Roman" w:cs="Times New Roman"/>
        <w:sz w:val="20"/>
      </w:rPr>
      <w:instrText xml:space="preserve"> page </w:instrText>
    </w:r>
    <w:r w:rsidRPr="00564A83">
      <w:rPr>
        <w:rFonts w:ascii="Times New Roman" w:hAnsi="Times New Roman" w:cs="Times New Roman"/>
        <w:sz w:val="20"/>
      </w:rPr>
      <w:fldChar w:fldCharType="separate"/>
    </w:r>
    <w:r w:rsidR="00FE63E7">
      <w:rPr>
        <w:rFonts w:ascii="Times New Roman" w:hAnsi="Times New Roman" w:cs="Times New Roman"/>
        <w:noProof/>
        <w:sz w:val="20"/>
      </w:rPr>
      <w:t>65</w:t>
    </w:r>
    <w:r w:rsidRPr="00564A83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FE" w:rsidRDefault="00B168FE" w:rsidP="003B5F7A">
      <w:pPr>
        <w:spacing w:after="0" w:line="240" w:lineRule="auto"/>
      </w:pPr>
      <w:r>
        <w:separator/>
      </w:r>
    </w:p>
  </w:footnote>
  <w:footnote w:type="continuationSeparator" w:id="0">
    <w:p w:rsidR="00B168FE" w:rsidRDefault="00B168FE" w:rsidP="003B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83" w:rsidRPr="00564A83" w:rsidRDefault="00564A83" w:rsidP="00564A8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64A8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564A83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564A83">
      <w:rPr>
        <w:rFonts w:ascii="Times New Roman" w:hAnsi="Times New Roman" w:cs="Times New Roman"/>
        <w:iCs/>
        <w:sz w:val="20"/>
        <w:szCs w:val="20"/>
      </w:rPr>
      <w:t>201</w:t>
    </w:r>
    <w:r w:rsidRPr="00564A83">
      <w:rPr>
        <w:rFonts w:ascii="Times New Roman" w:hAnsi="Times New Roman" w:cs="Times New Roman" w:hint="eastAsia"/>
        <w:iCs/>
        <w:sz w:val="20"/>
        <w:szCs w:val="20"/>
      </w:rPr>
      <w:t>8</w:t>
    </w:r>
    <w:r w:rsidRPr="00564A83">
      <w:rPr>
        <w:rFonts w:ascii="Times New Roman" w:hAnsi="Times New Roman" w:cs="Times New Roman"/>
        <w:iCs/>
        <w:sz w:val="20"/>
        <w:szCs w:val="20"/>
      </w:rPr>
      <w:t>;</w:t>
    </w:r>
    <w:r w:rsidRPr="00564A83">
      <w:rPr>
        <w:rFonts w:ascii="Times New Roman" w:hAnsi="Times New Roman" w:cs="Times New Roman" w:hint="eastAsia"/>
        <w:iCs/>
        <w:sz w:val="20"/>
        <w:szCs w:val="20"/>
      </w:rPr>
      <w:t>10</w:t>
    </w:r>
    <w:r w:rsidRPr="00564A83">
      <w:rPr>
        <w:rFonts w:ascii="Times New Roman" w:hAnsi="Times New Roman" w:cs="Times New Roman"/>
        <w:iCs/>
        <w:sz w:val="20"/>
        <w:szCs w:val="20"/>
      </w:rPr>
      <w:t>(</w:t>
    </w:r>
    <w:r w:rsidRPr="00564A83">
      <w:rPr>
        <w:rFonts w:ascii="Times New Roman" w:hAnsi="Times New Roman" w:cs="Times New Roman" w:hint="eastAsia"/>
        <w:iCs/>
        <w:sz w:val="20"/>
        <w:szCs w:val="20"/>
      </w:rPr>
      <w:t>12</w:t>
    </w:r>
    <w:r w:rsidRPr="00564A83">
      <w:rPr>
        <w:rFonts w:ascii="Times New Roman" w:hAnsi="Times New Roman" w:cs="Times New Roman"/>
        <w:iCs/>
        <w:sz w:val="20"/>
        <w:szCs w:val="20"/>
      </w:rPr>
      <w:t xml:space="preserve">)  </w:t>
    </w:r>
    <w:r w:rsidRPr="00564A83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64A83">
      <w:rPr>
        <w:rFonts w:ascii="Times New Roman" w:hAnsi="Times New Roman" w:cs="Times New Roman"/>
        <w:iCs/>
        <w:sz w:val="20"/>
        <w:szCs w:val="20"/>
      </w:rPr>
      <w:t xml:space="preserve"> </w:t>
    </w:r>
    <w:r w:rsidRPr="00564A83">
      <w:rPr>
        <w:rFonts w:ascii="Times New Roman" w:hAnsi="Times New Roman" w:cs="Times New Roman" w:hint="eastAsia"/>
        <w:iCs/>
        <w:sz w:val="20"/>
        <w:szCs w:val="20"/>
      </w:rPr>
      <w:tab/>
    </w:r>
    <w:r w:rsidRPr="00564A83">
      <w:rPr>
        <w:rFonts w:ascii="Times New Roman" w:hAnsi="Times New Roman" w:cs="Times New Roman"/>
        <w:iCs/>
        <w:sz w:val="20"/>
        <w:szCs w:val="20"/>
      </w:rPr>
      <w:t xml:space="preserve">    </w:t>
    </w:r>
    <w:r w:rsidRPr="00564A83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564A83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564A83" w:rsidRPr="00564A83" w:rsidRDefault="00564A83" w:rsidP="00564A83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985"/>
    <w:multiLevelType w:val="hybridMultilevel"/>
    <w:tmpl w:val="B5BA1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6DF8"/>
    <w:rsid w:val="000615BA"/>
    <w:rsid w:val="00073BC5"/>
    <w:rsid w:val="00107A56"/>
    <w:rsid w:val="002821E3"/>
    <w:rsid w:val="002C66BE"/>
    <w:rsid w:val="002C6DF8"/>
    <w:rsid w:val="00320380"/>
    <w:rsid w:val="003B5F7A"/>
    <w:rsid w:val="00413CBD"/>
    <w:rsid w:val="00486D45"/>
    <w:rsid w:val="004E6DCB"/>
    <w:rsid w:val="004F5044"/>
    <w:rsid w:val="00507986"/>
    <w:rsid w:val="00564A83"/>
    <w:rsid w:val="005727DF"/>
    <w:rsid w:val="005807AC"/>
    <w:rsid w:val="006306D2"/>
    <w:rsid w:val="006518DD"/>
    <w:rsid w:val="00654E8F"/>
    <w:rsid w:val="00745ACE"/>
    <w:rsid w:val="00780CA0"/>
    <w:rsid w:val="007D7ABB"/>
    <w:rsid w:val="0084138A"/>
    <w:rsid w:val="00896CBE"/>
    <w:rsid w:val="008D73CC"/>
    <w:rsid w:val="009051B3"/>
    <w:rsid w:val="009A228B"/>
    <w:rsid w:val="00A6296E"/>
    <w:rsid w:val="00A7352B"/>
    <w:rsid w:val="00AD64DF"/>
    <w:rsid w:val="00AE3070"/>
    <w:rsid w:val="00B034A8"/>
    <w:rsid w:val="00B168FE"/>
    <w:rsid w:val="00B35E10"/>
    <w:rsid w:val="00B73EDE"/>
    <w:rsid w:val="00BA0E1F"/>
    <w:rsid w:val="00BA636D"/>
    <w:rsid w:val="00BC4531"/>
    <w:rsid w:val="00C1448D"/>
    <w:rsid w:val="00C303C7"/>
    <w:rsid w:val="00C64865"/>
    <w:rsid w:val="00C67F7D"/>
    <w:rsid w:val="00D32BAC"/>
    <w:rsid w:val="00D46A98"/>
    <w:rsid w:val="00D6477D"/>
    <w:rsid w:val="00DE2210"/>
    <w:rsid w:val="00EC132C"/>
    <w:rsid w:val="00EF422F"/>
    <w:rsid w:val="00FC3331"/>
    <w:rsid w:val="00FD3DC1"/>
    <w:rsid w:val="00FE63E7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F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5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F7A"/>
  </w:style>
  <w:style w:type="paragraph" w:styleId="Footer">
    <w:name w:val="footer"/>
    <w:basedOn w:val="Normal"/>
    <w:link w:val="FooterChar"/>
    <w:uiPriority w:val="99"/>
    <w:semiHidden/>
    <w:unhideWhenUsed/>
    <w:rsid w:val="003B5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F7A"/>
  </w:style>
  <w:style w:type="paragraph" w:styleId="ListParagraph">
    <w:name w:val="List Paragraph"/>
    <w:basedOn w:val="Normal"/>
    <w:uiPriority w:val="34"/>
    <w:qFormat/>
    <w:rsid w:val="00A735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mona_zaki@yahoo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x.doi.org/10.7537/marsrsj101218.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CB4C-21E8-4E1E-A953-31D3CF7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mona</dc:creator>
  <cp:lastModifiedBy>Administrator</cp:lastModifiedBy>
  <cp:revision>4</cp:revision>
  <cp:lastPrinted>2018-12-26T10:40:00Z</cp:lastPrinted>
  <dcterms:created xsi:type="dcterms:W3CDTF">2018-12-27T14:11:00Z</dcterms:created>
  <dcterms:modified xsi:type="dcterms:W3CDTF">2018-12-28T02:55:00Z</dcterms:modified>
</cp:coreProperties>
</file>