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84" w:rsidRPr="00C816AA" w:rsidRDefault="006A51C2" w:rsidP="00900C5D">
      <w:pPr>
        <w:autoSpaceDE w:val="0"/>
        <w:autoSpaceDN w:val="0"/>
        <w:adjustRightInd w:val="0"/>
        <w:snapToGrid w:val="0"/>
        <w:spacing w:after="0" w:line="240" w:lineRule="auto"/>
        <w:jc w:val="center"/>
        <w:rPr>
          <w:rFonts w:ascii="Times New Roman" w:hAnsi="Times New Roman" w:cs="Times New Roman"/>
          <w:b/>
          <w:bCs/>
          <w:sz w:val="20"/>
          <w:szCs w:val="20"/>
        </w:rPr>
      </w:pPr>
      <w:bookmarkStart w:id="0" w:name="_Toc490462036"/>
      <w:bookmarkStart w:id="1" w:name="_Toc490800256"/>
      <w:r w:rsidRPr="00C816AA">
        <w:rPr>
          <w:rFonts w:ascii="Times New Roman" w:hAnsi="Times New Roman" w:cs="Times New Roman"/>
          <w:b/>
          <w:sz w:val="20"/>
          <w:szCs w:val="20"/>
        </w:rPr>
        <w:t>Study</w:t>
      </w:r>
      <w:r w:rsidR="00202884" w:rsidRPr="00C816AA">
        <w:rPr>
          <w:rFonts w:ascii="Times New Roman" w:hAnsi="Times New Roman" w:cs="Times New Roman"/>
          <w:b/>
          <w:sz w:val="20"/>
          <w:szCs w:val="20"/>
        </w:rPr>
        <w:t xml:space="preserve"> </w:t>
      </w:r>
      <w:r w:rsidRPr="00C816AA">
        <w:rPr>
          <w:rFonts w:ascii="Times New Roman" w:hAnsi="Times New Roman" w:cs="Times New Roman"/>
          <w:b/>
          <w:sz w:val="20"/>
          <w:szCs w:val="20"/>
        </w:rPr>
        <w:t>on</w:t>
      </w:r>
      <w:r w:rsidR="00202884" w:rsidRPr="00C816AA">
        <w:rPr>
          <w:rFonts w:ascii="Times New Roman" w:hAnsi="Times New Roman" w:cs="Times New Roman"/>
          <w:b/>
          <w:sz w:val="20"/>
          <w:szCs w:val="20"/>
        </w:rPr>
        <w:t xml:space="preserve"> </w:t>
      </w:r>
      <w:r w:rsidRPr="00C816AA">
        <w:rPr>
          <w:rFonts w:ascii="Times New Roman" w:hAnsi="Times New Roman" w:cs="Times New Roman"/>
          <w:b/>
          <w:bCs/>
          <w:sz w:val="20"/>
          <w:szCs w:val="20"/>
        </w:rPr>
        <w:t>Prevalence</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and</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Its</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Potential</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Risk</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Factors</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of</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GIT</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sz w:val="20"/>
          <w:szCs w:val="20"/>
        </w:rPr>
        <w:t>Parasite</w:t>
      </w:r>
      <w:r w:rsidR="00202884" w:rsidRPr="00C816AA">
        <w:rPr>
          <w:rFonts w:ascii="Times New Roman" w:hAnsi="Times New Roman" w:cs="Times New Roman"/>
          <w:b/>
          <w:sz w:val="20"/>
          <w:szCs w:val="20"/>
        </w:rPr>
        <w:t xml:space="preserve"> </w:t>
      </w:r>
      <w:r w:rsidRPr="00C816AA">
        <w:rPr>
          <w:rFonts w:ascii="Times New Roman" w:hAnsi="Times New Roman" w:cs="Times New Roman"/>
          <w:b/>
          <w:sz w:val="20"/>
          <w:szCs w:val="20"/>
        </w:rPr>
        <w:t>in</w:t>
      </w:r>
      <w:r w:rsidR="00202884" w:rsidRPr="00C816AA">
        <w:rPr>
          <w:rFonts w:ascii="Times New Roman" w:hAnsi="Times New Roman" w:cs="Times New Roman"/>
          <w:b/>
          <w:sz w:val="20"/>
          <w:szCs w:val="20"/>
        </w:rPr>
        <w:t xml:space="preserve"> </w:t>
      </w:r>
      <w:r w:rsidRPr="00C816AA">
        <w:rPr>
          <w:rFonts w:ascii="Times New Roman" w:hAnsi="Times New Roman" w:cs="Times New Roman"/>
          <w:b/>
          <w:sz w:val="20"/>
          <w:szCs w:val="20"/>
        </w:rPr>
        <w:t>Small</w:t>
      </w:r>
      <w:r w:rsidR="00202884" w:rsidRPr="00C816AA">
        <w:rPr>
          <w:rFonts w:ascii="Times New Roman" w:hAnsi="Times New Roman" w:cs="Times New Roman"/>
          <w:b/>
          <w:sz w:val="20"/>
          <w:szCs w:val="20"/>
        </w:rPr>
        <w:t xml:space="preserve"> </w:t>
      </w:r>
      <w:r w:rsidRPr="00C816AA">
        <w:rPr>
          <w:rFonts w:ascii="Times New Roman" w:hAnsi="Times New Roman" w:cs="Times New Roman"/>
          <w:b/>
          <w:sz w:val="20"/>
          <w:szCs w:val="20"/>
        </w:rPr>
        <w:t>Ruminants</w:t>
      </w:r>
      <w:r w:rsidR="00202884" w:rsidRPr="00C816AA">
        <w:rPr>
          <w:rFonts w:ascii="Times New Roman" w:hAnsi="Times New Roman" w:cs="Times New Roman"/>
          <w:b/>
          <w:sz w:val="20"/>
          <w:szCs w:val="20"/>
        </w:rPr>
        <w:t xml:space="preserve"> </w:t>
      </w:r>
      <w:r w:rsidRPr="00C816AA">
        <w:rPr>
          <w:rFonts w:ascii="Times New Roman" w:hAnsi="Times New Roman" w:cs="Times New Roman"/>
          <w:b/>
          <w:sz w:val="20"/>
          <w:szCs w:val="20"/>
        </w:rPr>
        <w:t>in</w:t>
      </w:r>
      <w:r w:rsidR="00202884" w:rsidRPr="00C816AA">
        <w:rPr>
          <w:rFonts w:ascii="Times New Roman" w:hAnsi="Times New Roman" w:cs="Times New Roman"/>
          <w:b/>
          <w:sz w:val="20"/>
          <w:szCs w:val="20"/>
        </w:rPr>
        <w:t xml:space="preserve"> </w:t>
      </w:r>
      <w:proofErr w:type="spellStart"/>
      <w:r w:rsidRPr="00C816AA">
        <w:rPr>
          <w:rFonts w:ascii="Times New Roman" w:hAnsi="Times New Roman" w:cs="Times New Roman"/>
          <w:b/>
          <w:sz w:val="20"/>
          <w:szCs w:val="20"/>
        </w:rPr>
        <w:t>Metekel</w:t>
      </w:r>
      <w:proofErr w:type="spellEnd"/>
      <w:r w:rsidR="00202884" w:rsidRPr="00C816AA">
        <w:rPr>
          <w:rFonts w:ascii="Times New Roman" w:hAnsi="Times New Roman" w:cs="Times New Roman"/>
          <w:b/>
          <w:sz w:val="20"/>
          <w:szCs w:val="20"/>
        </w:rPr>
        <w:t xml:space="preserve"> </w:t>
      </w:r>
      <w:r w:rsidRPr="00C816AA">
        <w:rPr>
          <w:rFonts w:ascii="Times New Roman" w:hAnsi="Times New Roman" w:cs="Times New Roman"/>
          <w:b/>
          <w:sz w:val="20"/>
          <w:szCs w:val="20"/>
        </w:rPr>
        <w:t>Zone,</w:t>
      </w:r>
      <w:r w:rsidR="00202884" w:rsidRPr="00C816AA">
        <w:rPr>
          <w:rFonts w:ascii="Times New Roman" w:hAnsi="Times New Roman" w:cs="Times New Roman"/>
          <w:b/>
          <w:sz w:val="20"/>
          <w:szCs w:val="20"/>
        </w:rPr>
        <w:t xml:space="preserve"> </w:t>
      </w:r>
      <w:proofErr w:type="spellStart"/>
      <w:r w:rsidRPr="00C816AA">
        <w:rPr>
          <w:rFonts w:ascii="Times New Roman" w:hAnsi="Times New Roman" w:cs="Times New Roman"/>
          <w:b/>
          <w:sz w:val="20"/>
          <w:szCs w:val="20"/>
        </w:rPr>
        <w:t>Dangur</w:t>
      </w:r>
      <w:proofErr w:type="spellEnd"/>
      <w:r w:rsidRPr="00C816AA">
        <w:rPr>
          <w:rFonts w:ascii="Times New Roman" w:hAnsi="Times New Roman" w:cs="Times New Roman"/>
          <w:b/>
          <w:sz w:val="20"/>
          <w:szCs w:val="20"/>
        </w:rPr>
        <w:t>,</w:t>
      </w:r>
      <w:r w:rsidR="00202884" w:rsidRPr="00C816AA">
        <w:rPr>
          <w:rFonts w:ascii="Times New Roman" w:hAnsi="Times New Roman" w:cs="Times New Roman"/>
          <w:b/>
          <w:sz w:val="20"/>
          <w:szCs w:val="20"/>
        </w:rPr>
        <w:t xml:space="preserve"> </w:t>
      </w:r>
      <w:proofErr w:type="spellStart"/>
      <w:r w:rsidRPr="00C816AA">
        <w:rPr>
          <w:rFonts w:ascii="Times New Roman" w:hAnsi="Times New Roman" w:cs="Times New Roman"/>
          <w:b/>
          <w:sz w:val="20"/>
          <w:szCs w:val="20"/>
        </w:rPr>
        <w:t>Dibate</w:t>
      </w:r>
      <w:proofErr w:type="spellEnd"/>
      <w:r w:rsidR="00202884" w:rsidRPr="00C816AA">
        <w:rPr>
          <w:rFonts w:ascii="Times New Roman" w:hAnsi="Times New Roman" w:cs="Times New Roman"/>
          <w:b/>
          <w:sz w:val="20"/>
          <w:szCs w:val="20"/>
        </w:rPr>
        <w:t xml:space="preserve"> </w:t>
      </w:r>
      <w:r w:rsidRPr="00C816AA">
        <w:rPr>
          <w:rFonts w:ascii="Times New Roman" w:hAnsi="Times New Roman" w:cs="Times New Roman"/>
          <w:b/>
          <w:bCs/>
          <w:sz w:val="20"/>
          <w:szCs w:val="20"/>
        </w:rPr>
        <w:t>and</w:t>
      </w:r>
      <w:r w:rsidR="00202884" w:rsidRPr="00C816AA">
        <w:rPr>
          <w:rFonts w:ascii="Times New Roman" w:hAnsi="Times New Roman" w:cs="Times New Roman"/>
          <w:b/>
          <w:bCs/>
          <w:sz w:val="20"/>
          <w:szCs w:val="20"/>
        </w:rPr>
        <w:t xml:space="preserve"> </w:t>
      </w:r>
      <w:proofErr w:type="spellStart"/>
      <w:r w:rsidRPr="00C816AA">
        <w:rPr>
          <w:rFonts w:ascii="Times New Roman" w:hAnsi="Times New Roman" w:cs="Times New Roman"/>
          <w:b/>
          <w:bCs/>
          <w:sz w:val="20"/>
          <w:szCs w:val="20"/>
        </w:rPr>
        <w:t>Mandura</w:t>
      </w:r>
      <w:proofErr w:type="spellEnd"/>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Districts</w:t>
      </w:r>
      <w:r w:rsidR="00202884" w:rsidRPr="00C816AA">
        <w:rPr>
          <w:rFonts w:ascii="Times New Roman" w:hAnsi="Times New Roman" w:cs="Times New Roman"/>
          <w:b/>
          <w:bCs/>
          <w:sz w:val="20"/>
          <w:szCs w:val="20"/>
        </w:rPr>
        <w:t xml:space="preserve"> </w:t>
      </w:r>
    </w:p>
    <w:p w:rsidR="00202884" w:rsidRPr="00C816AA" w:rsidRDefault="00202884" w:rsidP="00900C5D">
      <w:pPr>
        <w:autoSpaceDE w:val="0"/>
        <w:autoSpaceDN w:val="0"/>
        <w:adjustRightInd w:val="0"/>
        <w:snapToGrid w:val="0"/>
        <w:spacing w:after="0" w:line="240" w:lineRule="auto"/>
        <w:jc w:val="center"/>
        <w:rPr>
          <w:rFonts w:ascii="Times New Roman" w:hAnsi="Times New Roman" w:cs="Times New Roman"/>
          <w:b/>
          <w:bCs/>
          <w:sz w:val="20"/>
          <w:szCs w:val="20"/>
        </w:rPr>
      </w:pPr>
    </w:p>
    <w:p w:rsidR="00202884" w:rsidRPr="00C816AA" w:rsidRDefault="00202884" w:rsidP="00900C5D">
      <w:pPr>
        <w:snapToGrid w:val="0"/>
        <w:spacing w:after="0" w:line="240" w:lineRule="auto"/>
        <w:jc w:val="center"/>
        <w:rPr>
          <w:rFonts w:ascii="Times New Roman" w:hAnsi="Times New Roman" w:cs="Times New Roman"/>
          <w:sz w:val="20"/>
          <w:szCs w:val="20"/>
        </w:rPr>
      </w:pPr>
      <w:r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1</w:t>
      </w:r>
      <w:r w:rsidRPr="00C816AA">
        <w:rPr>
          <w:rFonts w:ascii="Times New Roman" w:hAnsi="Times New Roman" w:cs="Times New Roman"/>
          <w:sz w:val="20"/>
          <w:szCs w:val="20"/>
          <w:vertAlign w:val="superscript"/>
        </w:rPr>
        <w:t xml:space="preserve"> </w:t>
      </w:r>
      <w:proofErr w:type="spellStart"/>
      <w:r w:rsidR="006A51C2" w:rsidRPr="00C816AA">
        <w:rPr>
          <w:rFonts w:ascii="Times New Roman" w:hAnsi="Times New Roman" w:cs="Times New Roman"/>
          <w:sz w:val="20"/>
          <w:szCs w:val="20"/>
        </w:rPr>
        <w:t>Dawit</w:t>
      </w:r>
      <w:proofErr w:type="spellEnd"/>
      <w:r w:rsidRPr="00C816AA">
        <w:rPr>
          <w:rFonts w:ascii="Times New Roman" w:hAnsi="Times New Roman" w:cs="Times New Roman"/>
          <w:sz w:val="20"/>
          <w:szCs w:val="20"/>
        </w:rPr>
        <w:t xml:space="preserve"> </w:t>
      </w:r>
      <w:proofErr w:type="spellStart"/>
      <w:r w:rsidR="006A51C2" w:rsidRPr="00C816AA">
        <w:rPr>
          <w:rFonts w:ascii="Times New Roman" w:hAnsi="Times New Roman" w:cs="Times New Roman"/>
          <w:sz w:val="20"/>
          <w:szCs w:val="20"/>
        </w:rPr>
        <w:t>Tesfaye</w:t>
      </w:r>
      <w:proofErr w:type="spellEnd"/>
      <w:r w:rsidR="006A51C2"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A51C2"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2</w:t>
      </w:r>
      <w:r w:rsidRPr="00C816AA">
        <w:rPr>
          <w:rFonts w:ascii="Times New Roman" w:hAnsi="Times New Roman" w:cs="Times New Roman"/>
          <w:sz w:val="20"/>
          <w:szCs w:val="20"/>
          <w:vertAlign w:val="superscript"/>
        </w:rPr>
        <w:t xml:space="preserve"> </w:t>
      </w:r>
      <w:proofErr w:type="spellStart"/>
      <w:r w:rsidR="006A51C2" w:rsidRPr="00C816AA">
        <w:rPr>
          <w:rFonts w:ascii="Times New Roman" w:hAnsi="Times New Roman" w:cs="Times New Roman"/>
          <w:sz w:val="20"/>
          <w:szCs w:val="20"/>
        </w:rPr>
        <w:t>Abebaw</w:t>
      </w:r>
      <w:proofErr w:type="spellEnd"/>
      <w:r w:rsidRPr="00C816AA">
        <w:rPr>
          <w:rFonts w:ascii="Times New Roman" w:hAnsi="Times New Roman" w:cs="Times New Roman"/>
          <w:sz w:val="20"/>
          <w:szCs w:val="20"/>
        </w:rPr>
        <w:t xml:space="preserve"> </w:t>
      </w:r>
      <w:proofErr w:type="spellStart"/>
      <w:r w:rsidR="006A51C2" w:rsidRPr="00C816AA">
        <w:rPr>
          <w:rFonts w:ascii="Times New Roman" w:hAnsi="Times New Roman" w:cs="Times New Roman"/>
          <w:sz w:val="20"/>
          <w:szCs w:val="20"/>
        </w:rPr>
        <w:t>Abyi</w:t>
      </w:r>
      <w:proofErr w:type="spellEnd"/>
      <w:r w:rsidR="006A51C2"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A51C2"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3</w:t>
      </w:r>
      <w:r w:rsidRPr="00C816AA">
        <w:rPr>
          <w:rFonts w:ascii="Times New Roman" w:hAnsi="Times New Roman" w:cs="Times New Roman"/>
          <w:sz w:val="20"/>
          <w:szCs w:val="20"/>
          <w:vertAlign w:val="superscript"/>
        </w:rPr>
        <w:t xml:space="preserve"> </w:t>
      </w:r>
      <w:proofErr w:type="spellStart"/>
      <w:r w:rsidR="006A51C2" w:rsidRPr="00C816AA">
        <w:rPr>
          <w:rFonts w:ascii="Times New Roman" w:hAnsi="Times New Roman" w:cs="Times New Roman"/>
          <w:sz w:val="20"/>
          <w:szCs w:val="20"/>
        </w:rPr>
        <w:t>Worke</w:t>
      </w:r>
      <w:proofErr w:type="spellEnd"/>
      <w:r w:rsidRPr="00C816AA">
        <w:rPr>
          <w:rFonts w:ascii="Times New Roman" w:hAnsi="Times New Roman" w:cs="Times New Roman"/>
          <w:sz w:val="20"/>
          <w:szCs w:val="20"/>
        </w:rPr>
        <w:t xml:space="preserve"> </w:t>
      </w:r>
      <w:proofErr w:type="spellStart"/>
      <w:r w:rsidR="006A51C2" w:rsidRPr="00C816AA">
        <w:rPr>
          <w:rFonts w:ascii="Times New Roman" w:hAnsi="Times New Roman" w:cs="Times New Roman"/>
          <w:sz w:val="20"/>
          <w:szCs w:val="20"/>
        </w:rPr>
        <w:t>Wodayinew</w:t>
      </w:r>
      <w:proofErr w:type="spellEnd"/>
      <w:r w:rsidR="006A51C2"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A51C2"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4</w:t>
      </w:r>
      <w:r w:rsidRPr="00C816AA">
        <w:rPr>
          <w:rFonts w:ascii="Times New Roman" w:hAnsi="Times New Roman" w:cs="Times New Roman"/>
          <w:sz w:val="20"/>
          <w:szCs w:val="20"/>
          <w:vertAlign w:val="superscript"/>
        </w:rPr>
        <w:t xml:space="preserve"> </w:t>
      </w:r>
      <w:r w:rsidR="00E546C6" w:rsidRPr="00C816AA">
        <w:rPr>
          <w:rFonts w:ascii="Times New Roman" w:hAnsi="Times New Roman" w:cs="Times New Roman"/>
          <w:sz w:val="20"/>
          <w:szCs w:val="20"/>
        </w:rPr>
        <w:t>G/</w:t>
      </w:r>
      <w:proofErr w:type="spellStart"/>
      <w:r w:rsidR="00E546C6" w:rsidRPr="00C816AA">
        <w:rPr>
          <w:rFonts w:ascii="Times New Roman" w:hAnsi="Times New Roman" w:cs="Times New Roman"/>
          <w:sz w:val="20"/>
          <w:szCs w:val="20"/>
        </w:rPr>
        <w:t>Hiwot</w:t>
      </w:r>
      <w:proofErr w:type="spellEnd"/>
      <w:r w:rsidRPr="00C816AA">
        <w:rPr>
          <w:rFonts w:ascii="Times New Roman" w:hAnsi="Times New Roman" w:cs="Times New Roman"/>
          <w:sz w:val="20"/>
          <w:szCs w:val="20"/>
        </w:rPr>
        <w:t xml:space="preserve"> </w:t>
      </w:r>
      <w:r w:rsidR="00E546C6" w:rsidRPr="00C816AA">
        <w:rPr>
          <w:rFonts w:ascii="Times New Roman" w:hAnsi="Times New Roman" w:cs="Times New Roman"/>
          <w:sz w:val="20"/>
          <w:szCs w:val="20"/>
        </w:rPr>
        <w:t>W/</w:t>
      </w:r>
      <w:proofErr w:type="spellStart"/>
      <w:r w:rsidR="00E546C6" w:rsidRPr="00C816AA">
        <w:rPr>
          <w:rFonts w:ascii="Times New Roman" w:hAnsi="Times New Roman" w:cs="Times New Roman"/>
          <w:sz w:val="20"/>
          <w:szCs w:val="20"/>
        </w:rPr>
        <w:t>mechal</w:t>
      </w:r>
      <w:proofErr w:type="spellEnd"/>
      <w:r w:rsidR="00E546C6"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A51C2"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5</w:t>
      </w:r>
      <w:r w:rsidR="00D83231" w:rsidRPr="00C816AA">
        <w:rPr>
          <w:rFonts w:ascii="Times New Roman" w:hAnsi="Times New Roman" w:cs="Times New Roman"/>
          <w:sz w:val="20"/>
          <w:szCs w:val="20"/>
        </w:rPr>
        <w:t>Bossena</w:t>
      </w:r>
      <w:r w:rsidRPr="00C816AA">
        <w:rPr>
          <w:rFonts w:ascii="Times New Roman" w:hAnsi="Times New Roman" w:cs="Times New Roman"/>
          <w:sz w:val="20"/>
          <w:szCs w:val="20"/>
        </w:rPr>
        <w:t xml:space="preserve"> </w:t>
      </w:r>
      <w:proofErr w:type="spellStart"/>
      <w:r w:rsidR="006A51C2" w:rsidRPr="00C816AA">
        <w:rPr>
          <w:rFonts w:ascii="Times New Roman" w:hAnsi="Times New Roman" w:cs="Times New Roman"/>
          <w:sz w:val="20"/>
          <w:szCs w:val="20"/>
        </w:rPr>
        <w:t>Fentahun</w:t>
      </w:r>
      <w:proofErr w:type="spellEnd"/>
      <w:r w:rsidR="006A51C2"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A51C2"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6</w:t>
      </w:r>
      <w:r w:rsidRPr="00C816AA">
        <w:rPr>
          <w:rFonts w:ascii="Times New Roman" w:hAnsi="Times New Roman" w:cs="Times New Roman"/>
          <w:sz w:val="20"/>
          <w:szCs w:val="20"/>
          <w:vertAlign w:val="superscript"/>
        </w:rPr>
        <w:t xml:space="preserve"> </w:t>
      </w:r>
      <w:proofErr w:type="spellStart"/>
      <w:r w:rsidR="006A51C2" w:rsidRPr="00C816AA">
        <w:rPr>
          <w:rFonts w:ascii="Times New Roman" w:hAnsi="Times New Roman" w:cs="Times New Roman"/>
          <w:sz w:val="20"/>
          <w:szCs w:val="20"/>
        </w:rPr>
        <w:t>Kebede</w:t>
      </w:r>
      <w:proofErr w:type="spellEnd"/>
      <w:r w:rsidRPr="00C816AA">
        <w:rPr>
          <w:rFonts w:ascii="Times New Roman" w:hAnsi="Times New Roman" w:cs="Times New Roman"/>
          <w:sz w:val="20"/>
          <w:szCs w:val="20"/>
        </w:rPr>
        <w:t xml:space="preserve"> </w:t>
      </w:r>
      <w:proofErr w:type="spellStart"/>
      <w:r w:rsidR="006A51C2" w:rsidRPr="00C816AA">
        <w:rPr>
          <w:rFonts w:ascii="Times New Roman" w:hAnsi="Times New Roman" w:cs="Times New Roman"/>
          <w:sz w:val="20"/>
          <w:szCs w:val="20"/>
        </w:rPr>
        <w:t>Gurmessa</w:t>
      </w:r>
      <w:proofErr w:type="spellEnd"/>
      <w:r w:rsidR="006A51C2"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A51C2" w:rsidRPr="00C816AA">
        <w:rPr>
          <w:rFonts w:ascii="Times New Roman" w:hAnsi="Times New Roman" w:cs="Times New Roman"/>
          <w:sz w:val="20"/>
          <w:szCs w:val="20"/>
        </w:rPr>
        <w:t>*</w:t>
      </w:r>
      <w:r w:rsidR="006A51C2" w:rsidRPr="00C816AA">
        <w:rPr>
          <w:rFonts w:ascii="Times New Roman" w:hAnsi="Times New Roman" w:cs="Times New Roman"/>
          <w:sz w:val="20"/>
          <w:szCs w:val="20"/>
          <w:vertAlign w:val="superscript"/>
        </w:rPr>
        <w:t>7</w:t>
      </w:r>
      <w:r w:rsidRPr="00C816AA">
        <w:rPr>
          <w:rFonts w:ascii="Times New Roman" w:hAnsi="Times New Roman" w:cs="Times New Roman"/>
          <w:sz w:val="20"/>
          <w:szCs w:val="20"/>
          <w:vertAlign w:val="superscript"/>
        </w:rPr>
        <w:t xml:space="preserve"> </w:t>
      </w:r>
      <w:proofErr w:type="spellStart"/>
      <w:r w:rsidR="00D83231" w:rsidRPr="00C816AA">
        <w:rPr>
          <w:rFonts w:ascii="Times New Roman" w:hAnsi="Times New Roman" w:cs="Times New Roman"/>
          <w:sz w:val="20"/>
          <w:szCs w:val="20"/>
        </w:rPr>
        <w:t>Bihonegn</w:t>
      </w:r>
      <w:proofErr w:type="spellEnd"/>
      <w:r w:rsidRPr="00C816AA">
        <w:rPr>
          <w:rFonts w:ascii="Times New Roman" w:hAnsi="Times New Roman" w:cs="Times New Roman"/>
          <w:sz w:val="20"/>
          <w:szCs w:val="20"/>
        </w:rPr>
        <w:t xml:space="preserve"> </w:t>
      </w:r>
      <w:proofErr w:type="spellStart"/>
      <w:r w:rsidR="00D83231" w:rsidRPr="00C816AA">
        <w:rPr>
          <w:rFonts w:ascii="Times New Roman" w:hAnsi="Times New Roman" w:cs="Times New Roman"/>
          <w:sz w:val="20"/>
          <w:szCs w:val="20"/>
        </w:rPr>
        <w:t>Wodajnew</w:t>
      </w:r>
      <w:proofErr w:type="spellEnd"/>
    </w:p>
    <w:p w:rsidR="00202884" w:rsidRPr="00C816AA" w:rsidRDefault="00202884" w:rsidP="00900C5D">
      <w:pPr>
        <w:snapToGrid w:val="0"/>
        <w:spacing w:after="0" w:line="240" w:lineRule="auto"/>
        <w:jc w:val="center"/>
        <w:rPr>
          <w:rFonts w:ascii="Times New Roman" w:hAnsi="Times New Roman" w:cs="Times New Roman"/>
          <w:sz w:val="20"/>
          <w:szCs w:val="20"/>
        </w:rPr>
      </w:pPr>
    </w:p>
    <w:p w:rsidR="00D83231" w:rsidRPr="00C816AA" w:rsidRDefault="006A51C2" w:rsidP="00900C5D">
      <w:pPr>
        <w:snapToGrid w:val="0"/>
        <w:spacing w:after="0" w:line="240" w:lineRule="auto"/>
        <w:jc w:val="center"/>
        <w:rPr>
          <w:rFonts w:ascii="Times New Roman" w:hAnsi="Times New Roman" w:cs="Times New Roman"/>
          <w:sz w:val="20"/>
          <w:szCs w:val="20"/>
        </w:rPr>
      </w:pPr>
      <w:r w:rsidRPr="00C816AA">
        <w:rPr>
          <w:rFonts w:ascii="Times New Roman" w:hAnsi="Times New Roman" w:cs="Times New Roman"/>
          <w:sz w:val="20"/>
          <w:szCs w:val="20"/>
        </w:rPr>
        <w:t>*</w:t>
      </w:r>
      <w:r w:rsidR="00E546C6" w:rsidRPr="00C816AA">
        <w:rPr>
          <w:rFonts w:ascii="Times New Roman" w:hAnsi="Times New Roman" w:cs="Times New Roman"/>
          <w:sz w:val="20"/>
          <w:szCs w:val="20"/>
          <w:vertAlign w:val="superscript"/>
        </w:rPr>
        <w:t>1,</w:t>
      </w:r>
      <w:r w:rsidR="00202884" w:rsidRPr="00C816AA">
        <w:rPr>
          <w:rFonts w:ascii="Times New Roman" w:hAnsi="Times New Roman" w:cs="Times New Roman"/>
          <w:sz w:val="20"/>
          <w:szCs w:val="20"/>
          <w:vertAlign w:val="superscript"/>
        </w:rPr>
        <w:t xml:space="preserve"> </w:t>
      </w:r>
      <w:r w:rsidR="00E546C6" w:rsidRPr="00C816AA">
        <w:rPr>
          <w:rFonts w:ascii="Times New Roman" w:hAnsi="Times New Roman" w:cs="Times New Roman"/>
          <w:sz w:val="20"/>
          <w:szCs w:val="20"/>
          <w:vertAlign w:val="superscript"/>
        </w:rPr>
        <w:t>2,</w:t>
      </w:r>
      <w:r w:rsidR="00202884" w:rsidRPr="00C816AA">
        <w:rPr>
          <w:rFonts w:ascii="Times New Roman" w:hAnsi="Times New Roman" w:cs="Times New Roman"/>
          <w:sz w:val="20"/>
          <w:szCs w:val="20"/>
          <w:vertAlign w:val="superscript"/>
        </w:rPr>
        <w:t xml:space="preserve"> </w:t>
      </w:r>
      <w:r w:rsidR="00E546C6" w:rsidRPr="00C816AA">
        <w:rPr>
          <w:rFonts w:ascii="Times New Roman" w:hAnsi="Times New Roman" w:cs="Times New Roman"/>
          <w:sz w:val="20"/>
          <w:szCs w:val="20"/>
          <w:vertAlign w:val="superscript"/>
        </w:rPr>
        <w:t>3,</w:t>
      </w:r>
      <w:r w:rsidR="00202884" w:rsidRPr="00C816AA">
        <w:rPr>
          <w:rFonts w:ascii="Times New Roman" w:hAnsi="Times New Roman" w:cs="Times New Roman"/>
          <w:sz w:val="20"/>
          <w:szCs w:val="20"/>
          <w:vertAlign w:val="superscript"/>
        </w:rPr>
        <w:t xml:space="preserve"> </w:t>
      </w:r>
      <w:r w:rsidR="00E546C6" w:rsidRPr="00C816AA">
        <w:rPr>
          <w:rFonts w:ascii="Times New Roman" w:hAnsi="Times New Roman" w:cs="Times New Roman"/>
          <w:sz w:val="20"/>
          <w:szCs w:val="20"/>
          <w:vertAlign w:val="superscript"/>
        </w:rPr>
        <w:t>4,</w:t>
      </w:r>
      <w:r w:rsidR="00202884" w:rsidRPr="00C816AA">
        <w:rPr>
          <w:rFonts w:ascii="Times New Roman" w:hAnsi="Times New Roman" w:cs="Times New Roman"/>
          <w:sz w:val="20"/>
          <w:szCs w:val="20"/>
          <w:vertAlign w:val="superscript"/>
        </w:rPr>
        <w:t xml:space="preserve"> </w:t>
      </w:r>
      <w:r w:rsidR="00E546C6" w:rsidRPr="00C816AA">
        <w:rPr>
          <w:rFonts w:ascii="Times New Roman" w:hAnsi="Times New Roman" w:cs="Times New Roman"/>
          <w:sz w:val="20"/>
          <w:szCs w:val="20"/>
          <w:vertAlign w:val="superscript"/>
        </w:rPr>
        <w:t>5</w:t>
      </w:r>
      <w:r w:rsidR="00202884" w:rsidRPr="00C816AA">
        <w:rPr>
          <w:rFonts w:ascii="Times New Roman" w:hAnsi="Times New Roman" w:cs="Times New Roman"/>
          <w:sz w:val="20"/>
          <w:szCs w:val="20"/>
          <w:vertAlign w:val="superscript"/>
        </w:rPr>
        <w:t xml:space="preserve"> &amp; </w:t>
      </w:r>
      <w:r w:rsidRPr="00C816AA">
        <w:rPr>
          <w:rFonts w:ascii="Times New Roman" w:hAnsi="Times New Roman" w:cs="Times New Roman"/>
          <w:sz w:val="20"/>
          <w:szCs w:val="20"/>
          <w:vertAlign w:val="superscript"/>
        </w:rPr>
        <w:t>6</w:t>
      </w:r>
      <w:r w:rsidR="00202884" w:rsidRPr="00C816AA">
        <w:rPr>
          <w:rFonts w:ascii="Times New Roman" w:hAnsi="Times New Roman" w:cs="Times New Roman"/>
          <w:sz w:val="20"/>
          <w:szCs w:val="20"/>
        </w:rPr>
        <w:t xml:space="preserve"> </w:t>
      </w:r>
      <w:proofErr w:type="spellStart"/>
      <w:r w:rsidR="00D83231" w:rsidRPr="00C816AA">
        <w:rPr>
          <w:rFonts w:ascii="Times New Roman" w:hAnsi="Times New Roman" w:cs="Times New Roman"/>
          <w:sz w:val="20"/>
          <w:szCs w:val="20"/>
        </w:rPr>
        <w:t>Benshangul</w:t>
      </w:r>
      <w:proofErr w:type="spellEnd"/>
      <w:r w:rsidR="00202884" w:rsidRPr="00C816AA">
        <w:rPr>
          <w:rFonts w:ascii="Times New Roman" w:hAnsi="Times New Roman" w:cs="Times New Roman"/>
          <w:sz w:val="20"/>
          <w:szCs w:val="20"/>
        </w:rPr>
        <w:t xml:space="preserve"> </w:t>
      </w:r>
      <w:proofErr w:type="spellStart"/>
      <w:r w:rsidR="00D83231" w:rsidRPr="00C816AA">
        <w:rPr>
          <w:rFonts w:ascii="Times New Roman" w:hAnsi="Times New Roman" w:cs="Times New Roman"/>
          <w:sz w:val="20"/>
          <w:szCs w:val="20"/>
        </w:rPr>
        <w:t>Gumuz</w:t>
      </w:r>
      <w:proofErr w:type="spellEnd"/>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Regional</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State,</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Fishery</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Resource</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Development</w:t>
      </w:r>
      <w:r w:rsidR="00202884" w:rsidRPr="00C816AA">
        <w:rPr>
          <w:rFonts w:ascii="Times New Roman" w:hAnsi="Times New Roman" w:cs="Times New Roman"/>
          <w:sz w:val="20"/>
          <w:szCs w:val="20"/>
        </w:rPr>
        <w:t xml:space="preserve"> </w:t>
      </w:r>
      <w:proofErr w:type="spellStart"/>
      <w:r w:rsidR="00D83231" w:rsidRPr="00C816AA">
        <w:rPr>
          <w:rFonts w:ascii="Times New Roman" w:hAnsi="Times New Roman" w:cs="Times New Roman"/>
          <w:sz w:val="20"/>
          <w:szCs w:val="20"/>
        </w:rPr>
        <w:t>Agencey</w:t>
      </w:r>
      <w:proofErr w:type="spellEnd"/>
      <w:r w:rsidR="00D83231"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D83231" w:rsidRPr="00C816AA">
        <w:rPr>
          <w:rFonts w:ascii="Times New Roman" w:hAnsi="Times New Roman" w:cs="Times New Roman"/>
          <w:sz w:val="20"/>
          <w:szCs w:val="20"/>
        </w:rPr>
        <w:t>Assosa</w:t>
      </w:r>
      <w:proofErr w:type="spellEnd"/>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Regional</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w:t>
      </w:r>
      <w:r w:rsidR="00D83231" w:rsidRPr="00C816AA">
        <w:rPr>
          <w:rFonts w:ascii="Times New Roman" w:hAnsi="Times New Roman" w:cs="Times New Roman"/>
          <w:sz w:val="20"/>
          <w:szCs w:val="20"/>
        </w:rPr>
        <w:t>ealth,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Diagnostic,</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w:t>
      </w:r>
      <w:r w:rsidR="00D83231" w:rsidRPr="00C816AA">
        <w:rPr>
          <w:rFonts w:ascii="Times New Roman" w:hAnsi="Times New Roman" w:cs="Times New Roman"/>
          <w:sz w:val="20"/>
          <w:szCs w:val="20"/>
        </w:rPr>
        <w:t>urveillance,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w:t>
      </w:r>
      <w:r w:rsidR="00D83231" w:rsidRPr="00C816AA">
        <w:rPr>
          <w:rFonts w:ascii="Times New Roman" w:hAnsi="Times New Roman" w:cs="Times New Roman"/>
          <w:sz w:val="20"/>
          <w:szCs w:val="20"/>
        </w:rPr>
        <w:t>onitoring</w:t>
      </w:r>
      <w:r w:rsidR="00202884" w:rsidRPr="00C816AA">
        <w:rPr>
          <w:rFonts w:ascii="Times New Roman" w:hAnsi="Times New Roman" w:cs="Times New Roman"/>
          <w:sz w:val="20"/>
          <w:szCs w:val="20"/>
        </w:rPr>
        <w:t xml:space="preserve"> &amp; </w:t>
      </w:r>
      <w:r w:rsidR="00D83231"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D83231" w:rsidRPr="00C816AA">
        <w:rPr>
          <w:rFonts w:ascii="Times New Roman" w:hAnsi="Times New Roman" w:cs="Times New Roman"/>
          <w:sz w:val="20"/>
          <w:szCs w:val="20"/>
        </w:rPr>
        <w:t>Laboratory</w:t>
      </w:r>
    </w:p>
    <w:p w:rsidR="00202884" w:rsidRPr="00C816AA" w:rsidRDefault="006A51C2" w:rsidP="00900C5D">
      <w:pPr>
        <w:autoSpaceDE w:val="0"/>
        <w:autoSpaceDN w:val="0"/>
        <w:adjustRightInd w:val="0"/>
        <w:snapToGrid w:val="0"/>
        <w:spacing w:after="0" w:line="240" w:lineRule="auto"/>
        <w:jc w:val="center"/>
        <w:rPr>
          <w:rFonts w:ascii="Times New Roman" w:hAnsi="Times New Roman" w:cs="Times New Roman"/>
          <w:color w:val="000000"/>
          <w:sz w:val="20"/>
          <w:szCs w:val="20"/>
        </w:rPr>
      </w:pPr>
      <w:r w:rsidRPr="00C816AA">
        <w:rPr>
          <w:rFonts w:ascii="Times New Roman" w:hAnsi="Times New Roman" w:cs="Times New Roman"/>
          <w:sz w:val="20"/>
          <w:szCs w:val="20"/>
        </w:rPr>
        <w:t>*</w:t>
      </w:r>
      <w:r w:rsidRPr="00C816AA">
        <w:rPr>
          <w:rFonts w:ascii="Times New Roman" w:hAnsi="Times New Roman" w:cs="Times New Roman"/>
          <w:sz w:val="20"/>
          <w:szCs w:val="20"/>
          <w:vertAlign w:val="superscript"/>
        </w:rPr>
        <w:t>7</w:t>
      </w:r>
      <w:r w:rsidR="00202884" w:rsidRPr="00C816AA">
        <w:rPr>
          <w:rFonts w:ascii="Times New Roman" w:hAnsi="Times New Roman" w:cs="Times New Roman"/>
          <w:sz w:val="20"/>
          <w:szCs w:val="20"/>
        </w:rPr>
        <w:t xml:space="preserve"> </w:t>
      </w:r>
      <w:proofErr w:type="spellStart"/>
      <w:r w:rsidRPr="00C816AA">
        <w:rPr>
          <w:rFonts w:ascii="Times New Roman" w:hAnsi="Times New Roman" w:cs="Times New Roman"/>
          <w:color w:val="000000"/>
          <w:sz w:val="20"/>
          <w:szCs w:val="20"/>
        </w:rPr>
        <w:t>Assosa</w:t>
      </w:r>
      <w:proofErr w:type="spellEnd"/>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University</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College</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of</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Agriculture</w:t>
      </w:r>
      <w:r w:rsidR="00202884" w:rsidRPr="00C816AA">
        <w:rPr>
          <w:rFonts w:ascii="Times New Roman" w:hAnsi="Times New Roman" w:cs="Times New Roman"/>
          <w:color w:val="000000"/>
          <w:sz w:val="20"/>
          <w:szCs w:val="20"/>
        </w:rPr>
        <w:t xml:space="preserve"> &amp; </w:t>
      </w:r>
      <w:r w:rsidRPr="00C816AA">
        <w:rPr>
          <w:rFonts w:ascii="Times New Roman" w:hAnsi="Times New Roman" w:cs="Times New Roman"/>
          <w:color w:val="000000"/>
          <w:sz w:val="20"/>
          <w:szCs w:val="20"/>
        </w:rPr>
        <w:t>Natural</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Resource,</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department</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of</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veterinary</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Science,</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Po</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box:</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18,</w:t>
      </w:r>
      <w:r w:rsidR="00202884" w:rsidRPr="00C816AA">
        <w:rPr>
          <w:rFonts w:ascii="Times New Roman" w:hAnsi="Times New Roman" w:cs="Times New Roman"/>
          <w:color w:val="000000"/>
          <w:sz w:val="20"/>
          <w:szCs w:val="20"/>
        </w:rPr>
        <w:t xml:space="preserve"> </w:t>
      </w:r>
      <w:r w:rsidRPr="00C816AA">
        <w:rPr>
          <w:rFonts w:ascii="Times New Roman" w:hAnsi="Times New Roman" w:cs="Times New Roman"/>
          <w:color w:val="000000"/>
          <w:sz w:val="20"/>
          <w:szCs w:val="20"/>
        </w:rPr>
        <w:t>Fax:+251-057-7</w:t>
      </w:r>
      <w:r w:rsidR="00D71A48" w:rsidRPr="00C816AA">
        <w:rPr>
          <w:rFonts w:ascii="Times New Roman" w:hAnsi="Times New Roman" w:cs="Times New Roman"/>
          <w:color w:val="000000"/>
          <w:sz w:val="20"/>
          <w:szCs w:val="20"/>
        </w:rPr>
        <w:t>75-0732,</w:t>
      </w:r>
      <w:r w:rsidR="00202884" w:rsidRPr="00C816AA">
        <w:rPr>
          <w:rFonts w:ascii="Times New Roman" w:hAnsi="Times New Roman" w:cs="Times New Roman"/>
          <w:color w:val="000000"/>
          <w:sz w:val="20"/>
          <w:szCs w:val="20"/>
        </w:rPr>
        <w:t xml:space="preserve"> </w:t>
      </w:r>
      <w:r w:rsidR="00D71A48" w:rsidRPr="00C816AA">
        <w:rPr>
          <w:rFonts w:ascii="Times New Roman" w:hAnsi="Times New Roman" w:cs="Times New Roman"/>
          <w:color w:val="000000"/>
          <w:sz w:val="20"/>
          <w:szCs w:val="20"/>
        </w:rPr>
        <w:t>Mobile</w:t>
      </w:r>
      <w:r w:rsidR="00202884" w:rsidRPr="00C816AA">
        <w:rPr>
          <w:rFonts w:ascii="Times New Roman" w:hAnsi="Times New Roman" w:cs="Times New Roman"/>
          <w:color w:val="000000"/>
          <w:sz w:val="20"/>
          <w:szCs w:val="20"/>
        </w:rPr>
        <w:t xml:space="preserve"> </w:t>
      </w:r>
      <w:r w:rsidR="00D71A48" w:rsidRPr="00C816AA">
        <w:rPr>
          <w:rFonts w:ascii="Times New Roman" w:hAnsi="Times New Roman" w:cs="Times New Roman"/>
          <w:color w:val="000000"/>
          <w:sz w:val="20"/>
          <w:szCs w:val="20"/>
        </w:rPr>
        <w:t>phone:</w:t>
      </w:r>
      <w:r w:rsidR="00202884" w:rsidRPr="00C816AA">
        <w:rPr>
          <w:rFonts w:ascii="Times New Roman" w:hAnsi="Times New Roman" w:cs="Times New Roman"/>
          <w:color w:val="000000"/>
          <w:sz w:val="20"/>
          <w:szCs w:val="20"/>
        </w:rPr>
        <w:t xml:space="preserve"> </w:t>
      </w:r>
      <w:r w:rsidR="00D71A48" w:rsidRPr="00C816AA">
        <w:rPr>
          <w:rFonts w:ascii="Times New Roman" w:hAnsi="Times New Roman" w:cs="Times New Roman"/>
          <w:color w:val="000000"/>
          <w:sz w:val="20"/>
          <w:szCs w:val="20"/>
        </w:rPr>
        <w:t>+251</w:t>
      </w:r>
      <w:r w:rsidR="00202884" w:rsidRPr="00C816AA">
        <w:rPr>
          <w:rFonts w:ascii="Times New Roman" w:hAnsi="Times New Roman" w:cs="Times New Roman"/>
          <w:color w:val="000000"/>
          <w:sz w:val="20"/>
          <w:szCs w:val="20"/>
        </w:rPr>
        <w:t xml:space="preserve"> </w:t>
      </w:r>
      <w:r w:rsidR="00D71A48" w:rsidRPr="00C816AA">
        <w:rPr>
          <w:rFonts w:ascii="Times New Roman" w:hAnsi="Times New Roman" w:cs="Times New Roman"/>
          <w:color w:val="000000"/>
          <w:sz w:val="20"/>
          <w:szCs w:val="20"/>
        </w:rPr>
        <w:t>905608330</w:t>
      </w:r>
      <w:r w:rsidRPr="00C816AA">
        <w:rPr>
          <w:rFonts w:ascii="Times New Roman" w:hAnsi="Times New Roman" w:cs="Times New Roman"/>
          <w:color w:val="000000"/>
          <w:sz w:val="20"/>
          <w:szCs w:val="20"/>
        </w:rPr>
        <w:t>,</w:t>
      </w:r>
      <w:r w:rsidR="00202884" w:rsidRPr="00C816AA">
        <w:rPr>
          <w:rFonts w:ascii="Times New Roman" w:hAnsi="Times New Roman" w:cs="Times New Roman"/>
          <w:color w:val="000000"/>
          <w:sz w:val="20"/>
          <w:szCs w:val="20"/>
        </w:rPr>
        <w:t xml:space="preserve"> </w:t>
      </w:r>
      <w:r w:rsidR="00E546C6" w:rsidRPr="00C816AA">
        <w:rPr>
          <w:rFonts w:ascii="Times New Roman" w:eastAsia="Calibri" w:hAnsi="Times New Roman" w:cs="Times New Roman"/>
          <w:color w:val="7030A0"/>
          <w:sz w:val="20"/>
          <w:szCs w:val="20"/>
        </w:rPr>
        <w:t>Twitter:</w:t>
      </w:r>
      <w:r w:rsidR="00202884" w:rsidRPr="00C816AA">
        <w:rPr>
          <w:rFonts w:ascii="Times New Roman" w:eastAsia="Calibri" w:hAnsi="Times New Roman" w:cs="Times New Roman"/>
          <w:color w:val="7030A0"/>
          <w:sz w:val="20"/>
          <w:szCs w:val="20"/>
        </w:rPr>
        <w:t xml:space="preserve"> </w:t>
      </w:r>
      <w:r w:rsidR="00E546C6" w:rsidRPr="00C816AA">
        <w:rPr>
          <w:rFonts w:ascii="Times New Roman" w:eastAsia="Calibri" w:hAnsi="Times New Roman" w:cs="Times New Roman"/>
          <w:color w:val="7030A0"/>
          <w:sz w:val="20"/>
          <w:szCs w:val="20"/>
        </w:rPr>
        <w:t>@Bwodaj19,</w:t>
      </w:r>
      <w:r w:rsidR="00202884" w:rsidRPr="00C816AA">
        <w:rPr>
          <w:rFonts w:ascii="Times New Roman" w:eastAsia="Calibri" w:hAnsi="Times New Roman" w:cs="Times New Roman"/>
          <w:color w:val="7030A0"/>
          <w:sz w:val="20"/>
          <w:szCs w:val="20"/>
        </w:rPr>
        <w:t xml:space="preserve"> </w:t>
      </w:r>
      <w:r w:rsidRPr="00C816AA">
        <w:rPr>
          <w:rFonts w:ascii="Times New Roman" w:hAnsi="Times New Roman" w:cs="Times New Roman"/>
          <w:color w:val="000000"/>
          <w:sz w:val="20"/>
          <w:szCs w:val="20"/>
        </w:rPr>
        <w:t>Email:</w:t>
      </w:r>
      <w:r w:rsidR="00202884" w:rsidRPr="00C816AA">
        <w:rPr>
          <w:rFonts w:ascii="Times New Roman" w:hAnsi="Times New Roman" w:cs="Times New Roman"/>
          <w:color w:val="000000"/>
          <w:sz w:val="20"/>
          <w:szCs w:val="20"/>
        </w:rPr>
        <w:t xml:space="preserve"> </w:t>
      </w:r>
      <w:hyperlink r:id="rId8" w:history="1">
        <w:r w:rsidR="00D71A48" w:rsidRPr="00C816AA">
          <w:rPr>
            <w:rStyle w:val="Hyperlink"/>
            <w:rFonts w:ascii="Times New Roman" w:hAnsi="Times New Roman" w:cs="Times New Roman"/>
            <w:sz w:val="20"/>
            <w:szCs w:val="20"/>
          </w:rPr>
          <w:t>wodajbihonegn19@yahoo.com</w:t>
        </w:r>
      </w:hyperlink>
      <w:r w:rsidR="00202884" w:rsidRPr="00C816AA">
        <w:rPr>
          <w:rFonts w:ascii="Times New Roman" w:hAnsi="Times New Roman" w:cs="Times New Roman"/>
          <w:color w:val="0000FF"/>
          <w:sz w:val="20"/>
          <w:szCs w:val="20"/>
        </w:rPr>
        <w:t xml:space="preserve"> </w:t>
      </w:r>
    </w:p>
    <w:p w:rsidR="00202884" w:rsidRPr="00C816AA" w:rsidRDefault="00202884" w:rsidP="00900C5D">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900C5D" w:rsidRPr="00C816AA" w:rsidRDefault="003270F6" w:rsidP="00900C5D">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b/>
          <w:sz w:val="20"/>
          <w:szCs w:val="20"/>
        </w:rPr>
        <w:t>Abstract</w:t>
      </w:r>
      <w:bookmarkEnd w:id="0"/>
      <w:bookmarkEnd w:id="1"/>
      <w:r w:rsidR="00900C5D" w:rsidRPr="00C816AA">
        <w:rPr>
          <w:rFonts w:ascii="Times New Roman" w:hAnsi="Times New Roman" w:cs="Times New Roman"/>
          <w:b/>
          <w:sz w:val="20"/>
          <w:szCs w:val="20"/>
          <w:lang w:eastAsia="zh-CN"/>
        </w:rPr>
        <w:t xml:space="preserve">: </w:t>
      </w:r>
      <w:r w:rsidR="00202884" w:rsidRPr="00C816AA">
        <w:rPr>
          <w:rFonts w:ascii="Times New Roman" w:hAnsi="Times New Roman" w:cs="Times New Roman"/>
          <w:sz w:val="20"/>
          <w:szCs w:val="20"/>
        </w:rPr>
        <w:t xml:space="preserve">A </w:t>
      </w:r>
      <w:r w:rsidR="00DF34CA" w:rsidRPr="00C816AA">
        <w:rPr>
          <w:rFonts w:ascii="Times New Roman" w:hAnsi="Times New Roman" w:cs="Times New Roman"/>
          <w:sz w:val="20"/>
          <w:szCs w:val="20"/>
        </w:rPr>
        <w:t>cross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sectional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conducted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determine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risk</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factors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associated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proofErr w:type="spellStart"/>
      <w:r w:rsidR="00FE2BE9" w:rsidRPr="00C816AA">
        <w:rPr>
          <w:rFonts w:ascii="Times New Roman" w:eastAsia="TimesNewRoman" w:hAnsi="Times New Roman" w:cs="Times New Roman"/>
          <w:sz w:val="20"/>
          <w:szCs w:val="20"/>
        </w:rPr>
        <w:t>Mandura</w:t>
      </w:r>
      <w:proofErr w:type="spellEnd"/>
      <w:r w:rsidR="00FE2BE9" w:rsidRPr="00C816AA">
        <w:rPr>
          <w:rFonts w:ascii="Times New Roman" w:eastAsia="TimesNewRoman" w:hAnsi="Times New Roman" w:cs="Times New Roman"/>
          <w:sz w:val="20"/>
          <w:szCs w:val="20"/>
        </w:rPr>
        <w:t>,</w:t>
      </w:r>
      <w:r w:rsidR="00202884" w:rsidRPr="00C816AA">
        <w:rPr>
          <w:rFonts w:ascii="Times New Roman" w:eastAsia="TimesNewRoman" w:hAnsi="Times New Roman" w:cs="Times New Roman"/>
          <w:sz w:val="20"/>
          <w:szCs w:val="20"/>
        </w:rPr>
        <w:t xml:space="preserve"> </w:t>
      </w:r>
      <w:proofErr w:type="spellStart"/>
      <w:r w:rsidR="00FE2BE9" w:rsidRPr="00C816AA">
        <w:rPr>
          <w:rFonts w:ascii="Times New Roman" w:eastAsia="TimesNewRoman" w:hAnsi="Times New Roman" w:cs="Times New Roman"/>
          <w:sz w:val="20"/>
          <w:szCs w:val="20"/>
        </w:rPr>
        <w:t>Dangur</w:t>
      </w:r>
      <w:proofErr w:type="spellEnd"/>
      <w:r w:rsidR="00202884" w:rsidRPr="00C816AA">
        <w:rPr>
          <w:rFonts w:ascii="Times New Roman" w:eastAsia="TimesNewRoman" w:hAnsi="Times New Roman" w:cs="Times New Roman"/>
          <w:sz w:val="20"/>
          <w:szCs w:val="20"/>
        </w:rPr>
        <w:t xml:space="preserve"> </w:t>
      </w:r>
      <w:r w:rsidR="00DF34CA" w:rsidRPr="00C816AA">
        <w:rPr>
          <w:rFonts w:ascii="Times New Roman" w:eastAsia="TimesNewRoman" w:hAnsi="Times New Roman" w:cs="Times New Roman"/>
          <w:sz w:val="20"/>
          <w:szCs w:val="20"/>
        </w:rPr>
        <w:t>and</w:t>
      </w:r>
      <w:r w:rsidR="00202884" w:rsidRPr="00C816AA">
        <w:rPr>
          <w:rFonts w:ascii="Times New Roman" w:eastAsia="TimesNewRoman" w:hAnsi="Times New Roman" w:cs="Times New Roman"/>
          <w:sz w:val="20"/>
          <w:szCs w:val="20"/>
        </w:rPr>
        <w:t xml:space="preserve"> </w:t>
      </w:r>
      <w:r w:rsidR="00DF34CA" w:rsidRPr="00C816AA">
        <w:rPr>
          <w:rFonts w:ascii="Times New Roman" w:eastAsia="TimesNewRoman" w:hAnsi="Times New Roman" w:cs="Times New Roman"/>
          <w:sz w:val="20"/>
          <w:szCs w:val="20"/>
        </w:rPr>
        <w:t>Debate</w:t>
      </w:r>
      <w:r w:rsidR="00202884" w:rsidRPr="00C816AA">
        <w:rPr>
          <w:rFonts w:ascii="Times New Roman" w:eastAsia="TimesNewRoman" w:hAnsi="Times New Roman" w:cs="Times New Roman"/>
          <w:sz w:val="20"/>
          <w:szCs w:val="20"/>
        </w:rPr>
        <w:t xml:space="preserve"> </w:t>
      </w:r>
      <w:proofErr w:type="spellStart"/>
      <w:r w:rsidR="00DF34CA" w:rsidRPr="00C816AA">
        <w:rPr>
          <w:rFonts w:ascii="Times New Roman" w:eastAsia="TimesNewRoman" w:hAnsi="Times New Roman" w:cs="Times New Roman"/>
          <w:sz w:val="20"/>
          <w:szCs w:val="20"/>
        </w:rPr>
        <w:t>Woreda</w:t>
      </w:r>
      <w:proofErr w:type="spellEnd"/>
      <w:r w:rsidR="00202884" w:rsidRPr="00C816AA">
        <w:rPr>
          <w:rFonts w:ascii="Times New Roman" w:hAnsi="Times New Roman" w:cs="Times New Roman"/>
          <w:sz w:val="20"/>
          <w:szCs w:val="20"/>
        </w:rPr>
        <w:t xml:space="preserve">, </w:t>
      </w:r>
      <w:proofErr w:type="spellStart"/>
      <w:r w:rsidR="00B305FD" w:rsidRPr="00C816AA">
        <w:rPr>
          <w:rFonts w:ascii="Times New Roman" w:hAnsi="Times New Roman" w:cs="Times New Roman"/>
          <w:sz w:val="20"/>
          <w:szCs w:val="20"/>
        </w:rPr>
        <w:t>Metekel</w:t>
      </w:r>
      <w:proofErr w:type="spellEnd"/>
      <w:r w:rsidR="00202884" w:rsidRPr="00C816AA">
        <w:rPr>
          <w:rFonts w:ascii="Times New Roman" w:hAnsi="Times New Roman" w:cs="Times New Roman"/>
          <w:sz w:val="20"/>
          <w:szCs w:val="20"/>
        </w:rPr>
        <w:t xml:space="preserve"> </w:t>
      </w:r>
      <w:r w:rsidR="00B305FD" w:rsidRPr="00C816AA">
        <w:rPr>
          <w:rFonts w:ascii="Times New Roman" w:hAnsi="Times New Roman" w:cs="Times New Roman"/>
          <w:sz w:val="20"/>
          <w:szCs w:val="20"/>
        </w:rPr>
        <w:t>Zo</w:t>
      </w:r>
      <w:r w:rsidR="009667B4" w:rsidRPr="00C816AA">
        <w:rPr>
          <w:rFonts w:ascii="Times New Roman" w:hAnsi="Times New Roman" w:cs="Times New Roman"/>
          <w:sz w:val="20"/>
          <w:szCs w:val="20"/>
        </w:rPr>
        <w:t>ne,</w:t>
      </w:r>
      <w:r w:rsidR="00202884" w:rsidRPr="00C816AA">
        <w:rPr>
          <w:rFonts w:ascii="Times New Roman" w:hAnsi="Times New Roman" w:cs="Times New Roman"/>
          <w:sz w:val="20"/>
          <w:szCs w:val="20"/>
        </w:rPr>
        <w:t xml:space="preserve"> </w:t>
      </w:r>
      <w:r w:rsidR="009667B4" w:rsidRPr="00C816AA">
        <w:rPr>
          <w:rFonts w:ascii="Times New Roman" w:hAnsi="Times New Roman" w:cs="Times New Roman"/>
          <w:sz w:val="20"/>
          <w:szCs w:val="20"/>
        </w:rPr>
        <w:t>Northwest</w:t>
      </w:r>
      <w:r w:rsidR="00202884" w:rsidRPr="00C816AA">
        <w:rPr>
          <w:rFonts w:ascii="Times New Roman" w:hAnsi="Times New Roman" w:cs="Times New Roman"/>
          <w:sz w:val="20"/>
          <w:szCs w:val="20"/>
        </w:rPr>
        <w:t xml:space="preserve"> </w:t>
      </w:r>
      <w:r w:rsidR="009667B4"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9667B4"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9667B4"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r w:rsidR="009667B4" w:rsidRPr="00C816AA">
        <w:rPr>
          <w:rFonts w:ascii="Times New Roman" w:hAnsi="Times New Roman" w:cs="Times New Roman"/>
          <w:sz w:val="20"/>
          <w:szCs w:val="20"/>
        </w:rPr>
        <w:t>October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2018</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based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proofErr w:type="spellStart"/>
      <w:r w:rsidR="00DF34CA" w:rsidRPr="00C816AA">
        <w:rPr>
          <w:rFonts w:ascii="Times New Roman" w:hAnsi="Times New Roman" w:cs="Times New Roman"/>
          <w:sz w:val="20"/>
          <w:szCs w:val="20"/>
        </w:rPr>
        <w:t>coprolog</w:t>
      </w:r>
      <w:r w:rsidR="00094540" w:rsidRPr="00C816AA">
        <w:rPr>
          <w:rFonts w:ascii="Times New Roman" w:hAnsi="Times New Roman" w:cs="Times New Roman"/>
          <w:sz w:val="20"/>
          <w:szCs w:val="20"/>
        </w:rPr>
        <w:t>ical</w:t>
      </w:r>
      <w:proofErr w:type="spellEnd"/>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examination.</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total</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431</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sma</w:t>
      </w:r>
      <w:r w:rsidR="00094540" w:rsidRPr="00C816AA">
        <w:rPr>
          <w:rFonts w:ascii="Times New Roman" w:hAnsi="Times New Roman" w:cs="Times New Roman"/>
          <w:sz w:val="20"/>
          <w:szCs w:val="20"/>
        </w:rPr>
        <w:t>ll</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fecal</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samples</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(135</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29</w:t>
      </w:r>
      <w:r w:rsidR="00DF34CA" w:rsidRPr="00C816AA">
        <w:rPr>
          <w:rFonts w:ascii="Times New Roman" w:hAnsi="Times New Roman" w:cs="Times New Roman"/>
          <w:sz w:val="20"/>
          <w:szCs w:val="20"/>
        </w:rPr>
        <w:t>6</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were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collected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examined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using</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standard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parasitological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procedures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3E407D" w:rsidRPr="00C816AA">
        <w:rPr>
          <w:rFonts w:ascii="Times New Roman" w:hAnsi="Times New Roman" w:cs="Times New Roman"/>
          <w:sz w:val="20"/>
          <w:szCs w:val="20"/>
        </w:rPr>
        <w:t>direct</w:t>
      </w:r>
      <w:r w:rsidR="00202884" w:rsidRPr="00C816AA">
        <w:rPr>
          <w:rFonts w:ascii="Times New Roman" w:hAnsi="Times New Roman" w:cs="Times New Roman"/>
          <w:sz w:val="20"/>
          <w:szCs w:val="20"/>
        </w:rPr>
        <w:t xml:space="preserve"> </w:t>
      </w:r>
      <w:r w:rsidR="00094540" w:rsidRPr="00C816AA">
        <w:rPr>
          <w:rFonts w:ascii="Times New Roman" w:hAnsi="Times New Roman" w:cs="Times New Roman"/>
          <w:sz w:val="20"/>
          <w:szCs w:val="20"/>
        </w:rPr>
        <w:t>smear,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sedimentation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flotation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techniques.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present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revealed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overall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292</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t>
      </w:r>
      <w:r w:rsidR="00710A77" w:rsidRPr="00C816AA">
        <w:rPr>
          <w:rFonts w:ascii="Times New Roman" w:hAnsi="Times New Roman" w:cs="Times New Roman"/>
          <w:sz w:val="20"/>
          <w:szCs w:val="20"/>
        </w:rPr>
        <w:t>67.7</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Out</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B1B3C" w:rsidRPr="00C816AA">
        <w:rPr>
          <w:rFonts w:ascii="Times New Roman" w:hAnsi="Times New Roman" w:cs="Times New Roman"/>
          <w:sz w:val="20"/>
          <w:szCs w:val="20"/>
        </w:rPr>
        <w:t>2</w:t>
      </w:r>
      <w:r w:rsidR="00DF34CA" w:rsidRPr="00C816AA">
        <w:rPr>
          <w:rFonts w:ascii="Times New Roman" w:hAnsi="Times New Roman" w:cs="Times New Roman"/>
          <w:sz w:val="20"/>
          <w:szCs w:val="20"/>
        </w:rPr>
        <w:t>9</w:t>
      </w:r>
      <w:r w:rsidR="00FB1B3C" w:rsidRPr="00C816AA">
        <w:rPr>
          <w:rFonts w:ascii="Times New Roman" w:hAnsi="Times New Roman" w:cs="Times New Roman"/>
          <w:sz w:val="20"/>
          <w:szCs w:val="20"/>
        </w:rPr>
        <w:t>2</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positive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samples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species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par</w:t>
      </w:r>
      <w:r w:rsidR="00EB5F73" w:rsidRPr="00C816AA">
        <w:rPr>
          <w:rFonts w:ascii="Times New Roman" w:hAnsi="Times New Roman" w:cs="Times New Roman"/>
          <w:sz w:val="20"/>
          <w:szCs w:val="20"/>
        </w:rPr>
        <w:t>asite</w:t>
      </w:r>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were</w:t>
      </w:r>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found</w:t>
      </w:r>
      <w:r w:rsidR="00202884"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strongly</w:t>
      </w:r>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(49.1</w:t>
      </w:r>
      <w:r w:rsidR="00DF34CA" w:rsidRPr="00C816AA">
        <w:rPr>
          <w:rFonts w:ascii="Times New Roman" w:hAnsi="Times New Roman" w:cs="Times New Roman"/>
          <w:sz w:val="20"/>
          <w:szCs w:val="20"/>
        </w:rPr>
        <w:t>%</w:t>
      </w:r>
      <w:r w:rsidR="00FB1B3C" w:rsidRPr="00C816AA">
        <w:rPr>
          <w:rFonts w:ascii="Times New Roman" w:hAnsi="Times New Roman" w:cs="Times New Roman"/>
          <w:sz w:val="20"/>
          <w:szCs w:val="20"/>
        </w:rPr>
        <w:t>)</w:t>
      </w:r>
      <w:r w:rsidR="00130588"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FB1B3C" w:rsidRPr="00C816AA">
        <w:rPr>
          <w:rFonts w:ascii="Times New Roman" w:hAnsi="Times New Roman" w:cs="Times New Roman"/>
          <w:sz w:val="20"/>
          <w:szCs w:val="20"/>
        </w:rPr>
        <w:t>Trichuris</w:t>
      </w:r>
      <w:proofErr w:type="spellEnd"/>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(2.1</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EB5F73" w:rsidRPr="00C816AA">
        <w:rPr>
          <w:rFonts w:ascii="Times New Roman" w:hAnsi="Times New Roman" w:cs="Times New Roman"/>
          <w:sz w:val="20"/>
          <w:szCs w:val="20"/>
        </w:rPr>
        <w:t>Ascaris</w:t>
      </w:r>
      <w:proofErr w:type="spellEnd"/>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(2.5</w:t>
      </w:r>
      <w:r w:rsidR="009241C2" w:rsidRPr="00C816AA">
        <w:rPr>
          <w:rFonts w:ascii="Times New Roman" w:hAnsi="Times New Roman" w:cs="Times New Roman"/>
          <w:sz w:val="20"/>
          <w:szCs w:val="20"/>
        </w:rPr>
        <w:t>%</w:t>
      </w:r>
      <w:r w:rsidR="00EB5F73"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DF34CA" w:rsidRPr="00C816AA">
        <w:rPr>
          <w:rFonts w:ascii="Times New Roman" w:hAnsi="Times New Roman" w:cs="Times New Roman"/>
          <w:sz w:val="20"/>
          <w:szCs w:val="20"/>
        </w:rPr>
        <w:t>Paramphistomu</w:t>
      </w:r>
      <w:r w:rsidR="00EB5F73" w:rsidRPr="00C816AA">
        <w:rPr>
          <w:rFonts w:ascii="Times New Roman" w:hAnsi="Times New Roman" w:cs="Times New Roman"/>
          <w:sz w:val="20"/>
          <w:szCs w:val="20"/>
        </w:rPr>
        <w:t>m</w:t>
      </w:r>
      <w:proofErr w:type="spellEnd"/>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w:t>
      </w:r>
      <w:r w:rsidR="009241C2" w:rsidRPr="00C816AA">
        <w:rPr>
          <w:rFonts w:ascii="Times New Roman" w:hAnsi="Times New Roman" w:cs="Times New Roman"/>
          <w:sz w:val="20"/>
          <w:szCs w:val="20"/>
        </w:rPr>
        <w:t>3.</w:t>
      </w:r>
      <w:r w:rsidR="00EB5F73" w:rsidRPr="00C816AA">
        <w:rPr>
          <w:rFonts w:ascii="Times New Roman" w:hAnsi="Times New Roman" w:cs="Times New Roman"/>
          <w:sz w:val="20"/>
          <w:szCs w:val="20"/>
        </w:rPr>
        <w:t>2</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FE2BE9" w:rsidRPr="00C816AA">
        <w:rPr>
          <w:rFonts w:ascii="Times New Roman" w:hAnsi="Times New Roman" w:cs="Times New Roman"/>
          <w:sz w:val="20"/>
          <w:szCs w:val="20"/>
        </w:rPr>
        <w:t>Emeria</w:t>
      </w:r>
      <w:proofErr w:type="spellEnd"/>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w:t>
      </w:r>
      <w:r w:rsidR="009241C2" w:rsidRPr="00C816AA">
        <w:rPr>
          <w:rFonts w:ascii="Times New Roman" w:hAnsi="Times New Roman" w:cs="Times New Roman"/>
          <w:sz w:val="20"/>
          <w:szCs w:val="20"/>
        </w:rPr>
        <w:t>6.1%</w:t>
      </w:r>
      <w:r w:rsidR="00FE2BE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as</w:t>
      </w:r>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mixed</w:t>
      </w:r>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EB5F73" w:rsidRPr="00C816AA">
        <w:rPr>
          <w:rFonts w:ascii="Times New Roman" w:hAnsi="Times New Roman" w:cs="Times New Roman"/>
          <w:sz w:val="20"/>
          <w:szCs w:val="20"/>
        </w:rPr>
        <w:t>(</w:t>
      </w:r>
      <w:r w:rsidR="009241C2" w:rsidRPr="00C816AA">
        <w:rPr>
          <w:rFonts w:ascii="Times New Roman" w:hAnsi="Times New Roman" w:cs="Times New Roman"/>
          <w:sz w:val="20"/>
          <w:szCs w:val="20"/>
        </w:rPr>
        <w:t>4.6</w:t>
      </w:r>
      <w:r w:rsidR="00EF426B"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showed</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62.2</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70.3%</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respectively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were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infected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one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more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observed</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than</w:t>
      </w:r>
      <w:r w:rsidR="00202884" w:rsidRPr="00C816AA">
        <w:rPr>
          <w:rFonts w:ascii="Times New Roman" w:hAnsi="Times New Roman" w:cs="Times New Roman"/>
          <w:sz w:val="20"/>
          <w:szCs w:val="20"/>
        </w:rPr>
        <w:t xml:space="preserve"> </w:t>
      </w:r>
      <w:r w:rsidR="00EF426B"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has</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no</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significant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difference</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(P&gt;</w:t>
      </w:r>
      <w:r w:rsidR="00DF34CA" w:rsidRPr="00C816AA">
        <w:rPr>
          <w:rFonts w:ascii="Times New Roman" w:hAnsi="Times New Roman" w:cs="Times New Roman"/>
          <w:sz w:val="20"/>
          <w:szCs w:val="20"/>
        </w:rPr>
        <w:t>0.05)</w:t>
      </w:r>
      <w:r w:rsidR="00202884" w:rsidRPr="00C816AA">
        <w:rPr>
          <w:rFonts w:ascii="Times New Roman" w:hAnsi="Times New Roman" w:cs="Times New Roman"/>
          <w:color w:val="FF0000"/>
          <w:sz w:val="20"/>
          <w:szCs w:val="20"/>
        </w:rPr>
        <w:t xml:space="preserve"> </w:t>
      </w:r>
      <w:r w:rsidR="00DF34CA" w:rsidRPr="00C816AA">
        <w:rPr>
          <w:rFonts w:ascii="Times New Roman" w:hAnsi="Times New Roman" w:cs="Times New Roman"/>
          <w:sz w:val="20"/>
          <w:szCs w:val="20"/>
        </w:rPr>
        <w:t>between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them.</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Female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were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found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than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male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w:t>
      </w:r>
      <w:r w:rsidR="00164AB7" w:rsidRPr="00C816AA">
        <w:rPr>
          <w:rFonts w:ascii="Times New Roman" w:hAnsi="Times New Roman" w:cs="Times New Roman"/>
          <w:sz w:val="20"/>
          <w:szCs w:val="20"/>
        </w:rPr>
        <w:t>nimals</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71.1%</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164AB7" w:rsidRPr="00C816AA">
        <w:rPr>
          <w:rFonts w:ascii="Times New Roman" w:hAnsi="Times New Roman" w:cs="Times New Roman"/>
          <w:sz w:val="20"/>
          <w:szCs w:val="20"/>
        </w:rPr>
        <w:t>56.5</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respe</w:t>
      </w:r>
      <w:r w:rsidR="00372A7E" w:rsidRPr="00C816AA">
        <w:rPr>
          <w:rFonts w:ascii="Times New Roman" w:hAnsi="Times New Roman" w:cs="Times New Roman"/>
          <w:sz w:val="20"/>
          <w:szCs w:val="20"/>
        </w:rPr>
        <w:t>ctively</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has</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no</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significant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difference</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(P&gt;</w:t>
      </w:r>
      <w:r w:rsidR="00DF34CA" w:rsidRPr="00C816AA">
        <w:rPr>
          <w:rFonts w:ascii="Times New Roman" w:hAnsi="Times New Roman" w:cs="Times New Roman"/>
          <w:sz w:val="20"/>
          <w:szCs w:val="20"/>
        </w:rPr>
        <w:t>0.05)</w:t>
      </w:r>
      <w:r w:rsidR="00202884" w:rsidRPr="00C816AA">
        <w:rPr>
          <w:rFonts w:ascii="Times New Roman" w:hAnsi="Times New Roman" w:cs="Times New Roman"/>
          <w:color w:val="FF0000"/>
          <w:sz w:val="20"/>
          <w:szCs w:val="20"/>
        </w:rPr>
        <w:t xml:space="preserve"> </w:t>
      </w:r>
      <w:r w:rsidR="00DF34CA" w:rsidRPr="00C816AA">
        <w:rPr>
          <w:rFonts w:ascii="Times New Roman" w:hAnsi="Times New Roman" w:cs="Times New Roman"/>
          <w:sz w:val="20"/>
          <w:szCs w:val="20"/>
        </w:rPr>
        <w:t>between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sex.</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observed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young</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than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adult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w:t>
      </w:r>
      <w:r w:rsidR="0006317E" w:rsidRPr="00C816AA">
        <w:rPr>
          <w:rFonts w:ascii="Times New Roman" w:hAnsi="Times New Roman" w:cs="Times New Roman"/>
          <w:sz w:val="20"/>
          <w:szCs w:val="20"/>
        </w:rPr>
        <w:t>tudy</w:t>
      </w:r>
      <w:r w:rsidR="00202884" w:rsidRPr="00C816AA">
        <w:rPr>
          <w:rFonts w:ascii="Times New Roman" w:hAnsi="Times New Roman" w:cs="Times New Roman"/>
          <w:sz w:val="20"/>
          <w:szCs w:val="20"/>
        </w:rPr>
        <w:t xml:space="preserve"> </w:t>
      </w:r>
      <w:r w:rsidR="0006317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6317E"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06317E"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06317E"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06317E" w:rsidRPr="00C816AA">
        <w:rPr>
          <w:rFonts w:ascii="Times New Roman" w:hAnsi="Times New Roman" w:cs="Times New Roman"/>
          <w:sz w:val="20"/>
          <w:szCs w:val="20"/>
        </w:rPr>
        <w:t>7</w:t>
      </w:r>
      <w:r w:rsidR="009038BC" w:rsidRPr="00C816AA">
        <w:rPr>
          <w:rFonts w:ascii="Times New Roman" w:hAnsi="Times New Roman" w:cs="Times New Roman"/>
          <w:sz w:val="20"/>
          <w:szCs w:val="20"/>
        </w:rPr>
        <w:t>6</w:t>
      </w:r>
      <w:r w:rsidR="0006317E" w:rsidRPr="00C816AA">
        <w:rPr>
          <w:rFonts w:ascii="Times New Roman" w:hAnsi="Times New Roman" w:cs="Times New Roman"/>
          <w:sz w:val="20"/>
          <w:szCs w:val="20"/>
        </w:rPr>
        <w:t>.</w:t>
      </w:r>
      <w:r w:rsidR="009038BC" w:rsidRPr="00C816AA">
        <w:rPr>
          <w:rFonts w:ascii="Times New Roman" w:hAnsi="Times New Roman" w:cs="Times New Roman"/>
          <w:sz w:val="20"/>
          <w:szCs w:val="20"/>
        </w:rPr>
        <w:t>6%</w:t>
      </w:r>
      <w:r w:rsidR="00202884" w:rsidRPr="00C816AA">
        <w:rPr>
          <w:rFonts w:ascii="Times New Roman" w:hAnsi="Times New Roman" w:cs="Times New Roman"/>
          <w:sz w:val="20"/>
          <w:szCs w:val="20"/>
        </w:rPr>
        <w:t xml:space="preserve"> </w:t>
      </w:r>
      <w:r w:rsidR="009038BC"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9038BC" w:rsidRPr="00C816AA">
        <w:rPr>
          <w:rFonts w:ascii="Times New Roman" w:hAnsi="Times New Roman" w:cs="Times New Roman"/>
          <w:sz w:val="20"/>
          <w:szCs w:val="20"/>
        </w:rPr>
        <w:t>64.8</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respectively.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There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statically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significant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difference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(P&lt;0.05)</w:t>
      </w:r>
      <w:r w:rsidR="00202884" w:rsidRPr="00C816AA">
        <w:rPr>
          <w:rFonts w:ascii="Times New Roman" w:hAnsi="Times New Roman" w:cs="Times New Roman"/>
          <w:color w:val="FF0000"/>
          <w:sz w:val="20"/>
          <w:szCs w:val="20"/>
        </w:rPr>
        <w:t xml:space="preserve"> </w:t>
      </w:r>
      <w:r w:rsidR="00DF34CA" w:rsidRPr="00C816AA">
        <w:rPr>
          <w:rFonts w:ascii="Times New Roman" w:hAnsi="Times New Roman" w:cs="Times New Roman"/>
          <w:sz w:val="20"/>
          <w:szCs w:val="20"/>
        </w:rPr>
        <w:t>between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age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group.</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showed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proofErr w:type="spellStart"/>
      <w:r w:rsidR="00DF34CA" w:rsidRPr="00C816AA">
        <w:rPr>
          <w:rFonts w:ascii="Times New Roman" w:hAnsi="Times New Roman" w:cs="Times New Roman"/>
          <w:sz w:val="20"/>
          <w:szCs w:val="20"/>
        </w:rPr>
        <w:t>helmintic</w:t>
      </w:r>
      <w:proofErr w:type="spellEnd"/>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observed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poor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compared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medium</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good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w:t>
      </w:r>
      <w:r w:rsidR="0063105D"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their</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were</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73.1%,</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67.9%</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63105D" w:rsidRPr="00C816AA">
        <w:rPr>
          <w:rFonts w:ascii="Times New Roman" w:hAnsi="Times New Roman" w:cs="Times New Roman"/>
          <w:sz w:val="20"/>
          <w:szCs w:val="20"/>
        </w:rPr>
        <w:t>52.6</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respectively.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There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highly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statically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significant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difference</w:t>
      </w:r>
      <w:r w:rsidR="00202884" w:rsidRPr="00C816AA">
        <w:rPr>
          <w:rFonts w:ascii="Times New Roman" w:hAnsi="Times New Roman" w:cs="Times New Roman"/>
          <w:sz w:val="20"/>
          <w:szCs w:val="20"/>
        </w:rPr>
        <w:t xml:space="preserve"> </w:t>
      </w:r>
      <w:r w:rsidR="00372A7E" w:rsidRPr="00C816AA">
        <w:rPr>
          <w:rFonts w:ascii="Times New Roman" w:hAnsi="Times New Roman" w:cs="Times New Roman"/>
          <w:sz w:val="20"/>
          <w:szCs w:val="20"/>
        </w:rPr>
        <w:t>(P&lt;0.05</w:t>
      </w:r>
      <w:r w:rsidR="00DF34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between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conclusion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affected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by</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infections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which</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cause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loss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production,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reducing</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growth</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death</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So</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owner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should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be</w:t>
      </w:r>
      <w:r w:rsidR="00202884" w:rsidRPr="00C816AA">
        <w:rPr>
          <w:rFonts w:ascii="Times New Roman" w:hAnsi="Times New Roman" w:cs="Times New Roman"/>
          <w:sz w:val="20"/>
          <w:szCs w:val="20"/>
        </w:rPr>
        <w:t xml:space="preserve"> </w:t>
      </w:r>
      <w:proofErr w:type="spellStart"/>
      <w:r w:rsidR="00DF34CA" w:rsidRPr="00C816AA">
        <w:rPr>
          <w:rFonts w:ascii="Times New Roman" w:hAnsi="Times New Roman" w:cs="Times New Roman"/>
          <w:sz w:val="20"/>
          <w:szCs w:val="20"/>
        </w:rPr>
        <w:t>dew</w:t>
      </w:r>
      <w:r w:rsidR="00D03EEB" w:rsidRPr="00C816AA">
        <w:rPr>
          <w:rFonts w:ascii="Times New Roman" w:hAnsi="Times New Roman" w:cs="Times New Roman"/>
          <w:sz w:val="20"/>
          <w:szCs w:val="20"/>
        </w:rPr>
        <w:t>orming</w:t>
      </w:r>
      <w:proofErr w:type="spellEnd"/>
      <w:r w:rsidR="00202884" w:rsidRPr="00C816AA">
        <w:rPr>
          <w:rFonts w:ascii="Times New Roman" w:hAnsi="Times New Roman" w:cs="Times New Roman"/>
          <w:sz w:val="20"/>
          <w:szCs w:val="20"/>
        </w:rPr>
        <w:t xml:space="preserve"> </w:t>
      </w:r>
      <w:r w:rsidR="00D03EEB" w:rsidRPr="00C816AA">
        <w:rPr>
          <w:rFonts w:ascii="Times New Roman" w:hAnsi="Times New Roman" w:cs="Times New Roman"/>
          <w:sz w:val="20"/>
          <w:szCs w:val="20"/>
        </w:rPr>
        <w:t>their</w:t>
      </w:r>
      <w:r w:rsidR="00202884" w:rsidRPr="00C816AA">
        <w:rPr>
          <w:rFonts w:ascii="Times New Roman" w:hAnsi="Times New Roman" w:cs="Times New Roman"/>
          <w:sz w:val="20"/>
          <w:szCs w:val="20"/>
        </w:rPr>
        <w:t xml:space="preserve"> </w:t>
      </w:r>
      <w:r w:rsidR="00D03EEB"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D03EEB"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D03EEB" w:rsidRPr="00C816AA">
        <w:rPr>
          <w:rFonts w:ascii="Times New Roman" w:hAnsi="Times New Roman" w:cs="Times New Roman"/>
          <w:sz w:val="20"/>
          <w:szCs w:val="20"/>
        </w:rPr>
        <w:t>by</w:t>
      </w:r>
      <w:r w:rsidR="00202884" w:rsidRPr="00C816AA">
        <w:rPr>
          <w:rFonts w:ascii="Times New Roman" w:hAnsi="Times New Roman" w:cs="Times New Roman"/>
          <w:sz w:val="20"/>
          <w:szCs w:val="20"/>
        </w:rPr>
        <w:t xml:space="preserve"> </w:t>
      </w:r>
      <w:proofErr w:type="spellStart"/>
      <w:r w:rsidR="00DF34CA" w:rsidRPr="00C816AA">
        <w:rPr>
          <w:rFonts w:ascii="Times New Roman" w:hAnsi="Times New Roman" w:cs="Times New Roman"/>
          <w:sz w:val="20"/>
          <w:szCs w:val="20"/>
        </w:rPr>
        <w:t>anthelmintics</w:t>
      </w:r>
      <w:proofErr w:type="spellEnd"/>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based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order</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Veterinarian</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avoid</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drug</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resistance</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as</w:t>
      </w:r>
      <w:r w:rsidR="00202884" w:rsidRPr="00C816AA">
        <w:rPr>
          <w:rFonts w:ascii="Times New Roman" w:hAnsi="Times New Roman" w:cs="Times New Roman"/>
          <w:sz w:val="20"/>
          <w:szCs w:val="20"/>
        </w:rPr>
        <w:t xml:space="preserve"> </w:t>
      </w:r>
      <w:r w:rsidR="00DF34CA" w:rsidRPr="00C816AA">
        <w:rPr>
          <w:rFonts w:ascii="Times New Roman" w:hAnsi="Times New Roman" w:cs="Times New Roman"/>
          <w:sz w:val="20"/>
          <w:szCs w:val="20"/>
        </w:rPr>
        <w:t>recommendation.</w:t>
      </w:r>
      <w:r w:rsidR="00202884" w:rsidRPr="00C816AA">
        <w:rPr>
          <w:rFonts w:ascii="Times New Roman" w:hAnsi="Times New Roman" w:cs="Times New Roman"/>
          <w:sz w:val="20"/>
          <w:szCs w:val="20"/>
        </w:rPr>
        <w:t xml:space="preserve"> </w:t>
      </w:r>
    </w:p>
    <w:p w:rsidR="00900C5D" w:rsidRPr="00C816AA" w:rsidRDefault="00900C5D" w:rsidP="00900C5D">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sz w:val="20"/>
          <w:szCs w:val="20"/>
        </w:rPr>
        <w:t>[</w:t>
      </w:r>
      <w:proofErr w:type="spellStart"/>
      <w:r w:rsidRPr="00C816AA">
        <w:rPr>
          <w:rFonts w:ascii="Times New Roman" w:hAnsi="Times New Roman" w:cs="Times New Roman"/>
          <w:sz w:val="20"/>
          <w:szCs w:val="20"/>
        </w:rPr>
        <w:t>Dawit</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Tesfaye</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Abebaw</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Abyi</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Worke</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Wodayinew</w:t>
      </w:r>
      <w:proofErr w:type="spellEnd"/>
      <w:r w:rsidRPr="00C816AA">
        <w:rPr>
          <w:rFonts w:ascii="Times New Roman" w:hAnsi="Times New Roman" w:cs="Times New Roman"/>
          <w:sz w:val="20"/>
          <w:szCs w:val="20"/>
        </w:rPr>
        <w:t>, G/</w:t>
      </w:r>
      <w:proofErr w:type="spellStart"/>
      <w:r w:rsidRPr="00C816AA">
        <w:rPr>
          <w:rFonts w:ascii="Times New Roman" w:hAnsi="Times New Roman" w:cs="Times New Roman"/>
          <w:sz w:val="20"/>
          <w:szCs w:val="20"/>
        </w:rPr>
        <w:t>Hiwot</w:t>
      </w:r>
      <w:proofErr w:type="spellEnd"/>
      <w:r w:rsidRPr="00C816AA">
        <w:rPr>
          <w:rFonts w:ascii="Times New Roman" w:hAnsi="Times New Roman" w:cs="Times New Roman"/>
          <w:sz w:val="20"/>
          <w:szCs w:val="20"/>
        </w:rPr>
        <w:t xml:space="preserve"> W/</w:t>
      </w:r>
      <w:proofErr w:type="spellStart"/>
      <w:r w:rsidRPr="00C816AA">
        <w:rPr>
          <w:rFonts w:ascii="Times New Roman" w:hAnsi="Times New Roman" w:cs="Times New Roman"/>
          <w:sz w:val="20"/>
          <w:szCs w:val="20"/>
        </w:rPr>
        <w:t>mechal</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Bossena</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Fentahun</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Kebede</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Gurmessa</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Bihonegn</w:t>
      </w:r>
      <w:proofErr w:type="spellEnd"/>
      <w:r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Wodajnew</w:t>
      </w:r>
      <w:proofErr w:type="spellEnd"/>
      <w:r w:rsidRPr="00C816AA">
        <w:rPr>
          <w:rFonts w:ascii="Times New Roman" w:hAnsi="Times New Roman" w:cs="Times New Roman"/>
          <w:sz w:val="20"/>
          <w:szCs w:val="20"/>
        </w:rPr>
        <w:t>.</w:t>
      </w:r>
      <w:r w:rsidRPr="00C816AA">
        <w:rPr>
          <w:rFonts w:ascii="Times New Roman" w:hAnsi="Times New Roman" w:cs="Times New Roman"/>
          <w:b/>
          <w:bCs/>
          <w:sz w:val="20"/>
          <w:szCs w:val="20"/>
          <w:lang w:bidi="fa-IR"/>
        </w:rPr>
        <w:t xml:space="preserve"> </w:t>
      </w:r>
      <w:r w:rsidRPr="00C816AA">
        <w:rPr>
          <w:rFonts w:ascii="Times New Roman" w:hAnsi="Times New Roman" w:cs="Times New Roman"/>
          <w:b/>
          <w:sz w:val="20"/>
          <w:szCs w:val="20"/>
        </w:rPr>
        <w:t xml:space="preserve">Study on </w:t>
      </w:r>
      <w:r w:rsidRPr="00C816AA">
        <w:rPr>
          <w:rFonts w:ascii="Times New Roman" w:hAnsi="Times New Roman" w:cs="Times New Roman"/>
          <w:b/>
          <w:bCs/>
          <w:sz w:val="20"/>
          <w:szCs w:val="20"/>
        </w:rPr>
        <w:t xml:space="preserve">Prevalence and Its Potential Risk Factors of GIT </w:t>
      </w:r>
      <w:r w:rsidRPr="00C816AA">
        <w:rPr>
          <w:rFonts w:ascii="Times New Roman" w:hAnsi="Times New Roman" w:cs="Times New Roman"/>
          <w:b/>
          <w:sz w:val="20"/>
          <w:szCs w:val="20"/>
        </w:rPr>
        <w:t xml:space="preserve">Parasite in Small Ruminants in </w:t>
      </w:r>
      <w:proofErr w:type="spellStart"/>
      <w:r w:rsidRPr="00C816AA">
        <w:rPr>
          <w:rFonts w:ascii="Times New Roman" w:hAnsi="Times New Roman" w:cs="Times New Roman"/>
          <w:b/>
          <w:sz w:val="20"/>
          <w:szCs w:val="20"/>
        </w:rPr>
        <w:t>Metekel</w:t>
      </w:r>
      <w:proofErr w:type="spellEnd"/>
      <w:r w:rsidRPr="00C816AA">
        <w:rPr>
          <w:rFonts w:ascii="Times New Roman" w:hAnsi="Times New Roman" w:cs="Times New Roman"/>
          <w:b/>
          <w:sz w:val="20"/>
          <w:szCs w:val="20"/>
        </w:rPr>
        <w:t xml:space="preserve"> Zone, </w:t>
      </w:r>
      <w:proofErr w:type="spellStart"/>
      <w:r w:rsidRPr="00C816AA">
        <w:rPr>
          <w:rFonts w:ascii="Times New Roman" w:hAnsi="Times New Roman" w:cs="Times New Roman"/>
          <w:b/>
          <w:sz w:val="20"/>
          <w:szCs w:val="20"/>
        </w:rPr>
        <w:t>Dangur</w:t>
      </w:r>
      <w:proofErr w:type="spellEnd"/>
      <w:r w:rsidRPr="00C816AA">
        <w:rPr>
          <w:rFonts w:ascii="Times New Roman" w:hAnsi="Times New Roman" w:cs="Times New Roman"/>
          <w:b/>
          <w:sz w:val="20"/>
          <w:szCs w:val="20"/>
        </w:rPr>
        <w:t xml:space="preserve">, </w:t>
      </w:r>
      <w:proofErr w:type="spellStart"/>
      <w:r w:rsidRPr="00C816AA">
        <w:rPr>
          <w:rFonts w:ascii="Times New Roman" w:hAnsi="Times New Roman" w:cs="Times New Roman"/>
          <w:b/>
          <w:sz w:val="20"/>
          <w:szCs w:val="20"/>
        </w:rPr>
        <w:t>Dibate</w:t>
      </w:r>
      <w:proofErr w:type="spellEnd"/>
      <w:r w:rsidRPr="00C816AA">
        <w:rPr>
          <w:rFonts w:ascii="Times New Roman" w:hAnsi="Times New Roman" w:cs="Times New Roman"/>
          <w:b/>
          <w:sz w:val="20"/>
          <w:szCs w:val="20"/>
        </w:rPr>
        <w:t xml:space="preserve"> </w:t>
      </w:r>
      <w:r w:rsidRPr="00C816AA">
        <w:rPr>
          <w:rFonts w:ascii="Times New Roman" w:hAnsi="Times New Roman" w:cs="Times New Roman"/>
          <w:b/>
          <w:bCs/>
          <w:sz w:val="20"/>
          <w:szCs w:val="20"/>
        </w:rPr>
        <w:t xml:space="preserve">and </w:t>
      </w:r>
      <w:proofErr w:type="spellStart"/>
      <w:r w:rsidRPr="00C816AA">
        <w:rPr>
          <w:rFonts w:ascii="Times New Roman" w:hAnsi="Times New Roman" w:cs="Times New Roman"/>
          <w:b/>
          <w:bCs/>
          <w:sz w:val="20"/>
          <w:szCs w:val="20"/>
        </w:rPr>
        <w:t>Mandura</w:t>
      </w:r>
      <w:proofErr w:type="spellEnd"/>
      <w:r w:rsidRPr="00C816AA">
        <w:rPr>
          <w:rFonts w:ascii="Times New Roman" w:hAnsi="Times New Roman" w:cs="Times New Roman"/>
          <w:b/>
          <w:bCs/>
          <w:sz w:val="20"/>
          <w:szCs w:val="20"/>
        </w:rPr>
        <w:t xml:space="preserve"> Districts</w:t>
      </w:r>
      <w:r w:rsidRPr="00C816AA">
        <w:rPr>
          <w:rFonts w:ascii="Times New Roman" w:eastAsia="Times New Roman" w:hAnsi="Times New Roman" w:cs="Times New Roman"/>
          <w:b/>
          <w:bCs/>
          <w:sz w:val="20"/>
          <w:szCs w:val="20"/>
          <w:lang w:bidi="fa-IR"/>
        </w:rPr>
        <w:t>.</w:t>
      </w:r>
      <w:r w:rsidRPr="00C816AA">
        <w:rPr>
          <w:rFonts w:ascii="Times New Roman" w:hAnsi="Times New Roman" w:cs="Times New Roman"/>
          <w:bCs/>
          <w:i/>
          <w:sz w:val="20"/>
          <w:szCs w:val="20"/>
        </w:rPr>
        <w:t xml:space="preserve"> Researcher</w:t>
      </w:r>
      <w:r w:rsidRPr="00C816AA">
        <w:rPr>
          <w:rFonts w:ascii="Times New Roman" w:hAnsi="Times New Roman" w:cs="Times New Roman"/>
          <w:bCs/>
          <w:sz w:val="20"/>
          <w:szCs w:val="20"/>
        </w:rPr>
        <w:t xml:space="preserve"> 2019;11(1):</w:t>
      </w:r>
      <w:r w:rsidR="005E5808" w:rsidRPr="00C816AA">
        <w:rPr>
          <w:rFonts w:ascii="Times New Roman" w:hAnsi="Times New Roman" w:cs="Times New Roman"/>
          <w:noProof/>
          <w:color w:val="000000"/>
          <w:sz w:val="20"/>
          <w:szCs w:val="20"/>
        </w:rPr>
        <w:t>31-38</w:t>
      </w:r>
      <w:r w:rsidRPr="00C816AA">
        <w:rPr>
          <w:rFonts w:ascii="Times New Roman" w:hAnsi="Times New Roman" w:cs="Times New Roman"/>
          <w:bCs/>
          <w:sz w:val="20"/>
          <w:szCs w:val="20"/>
        </w:rPr>
        <w:t xml:space="preserve">]. </w:t>
      </w:r>
      <w:r w:rsidRPr="00C816AA">
        <w:rPr>
          <w:rFonts w:ascii="Times New Roman" w:hAnsi="Times New Roman" w:cs="Times New Roman"/>
          <w:sz w:val="20"/>
          <w:szCs w:val="20"/>
        </w:rPr>
        <w:t>ISSN 1553-9865 (print); ISSN 2163-8950 (online)</w:t>
      </w:r>
      <w:r w:rsidRPr="00C816AA">
        <w:rPr>
          <w:rFonts w:ascii="Times New Roman" w:hAnsi="Times New Roman" w:cs="Times New Roman"/>
          <w:bCs/>
          <w:sz w:val="20"/>
          <w:szCs w:val="20"/>
        </w:rPr>
        <w:t xml:space="preserve">. </w:t>
      </w:r>
      <w:hyperlink r:id="rId9" w:history="1">
        <w:r w:rsidRPr="00C816AA">
          <w:rPr>
            <w:rStyle w:val="Hyperlink"/>
            <w:rFonts w:ascii="Times New Roman" w:hAnsi="Times New Roman" w:cs="Times New Roman"/>
            <w:color w:val="0000FF"/>
            <w:sz w:val="20"/>
            <w:szCs w:val="20"/>
          </w:rPr>
          <w:t>http://www.sciencepub.net/researcher</w:t>
        </w:r>
      </w:hyperlink>
      <w:r w:rsidRPr="00C816AA">
        <w:rPr>
          <w:rFonts w:ascii="Times New Roman" w:hAnsi="Times New Roman" w:cs="Times New Roman"/>
          <w:bCs/>
          <w:sz w:val="20"/>
          <w:szCs w:val="20"/>
        </w:rPr>
        <w:t xml:space="preserve">. </w:t>
      </w:r>
      <w:r w:rsidRPr="00C816AA">
        <w:rPr>
          <w:rFonts w:ascii="Times New Roman" w:hAnsi="Times New Roman" w:cs="Times New Roman"/>
          <w:bCs/>
          <w:sz w:val="20"/>
          <w:szCs w:val="20"/>
          <w:lang w:eastAsia="zh-CN"/>
        </w:rPr>
        <w:t>6</w:t>
      </w:r>
      <w:r w:rsidRPr="00C816AA">
        <w:rPr>
          <w:rFonts w:ascii="Times New Roman" w:hAnsi="Times New Roman" w:cs="Times New Roman"/>
          <w:bCs/>
          <w:sz w:val="20"/>
          <w:szCs w:val="20"/>
        </w:rPr>
        <w:t xml:space="preserve">. </w:t>
      </w:r>
      <w:r w:rsidRPr="00C816AA">
        <w:rPr>
          <w:rFonts w:ascii="Times New Roman" w:hAnsi="Times New Roman" w:cs="Times New Roman"/>
          <w:color w:val="000000"/>
          <w:sz w:val="20"/>
          <w:szCs w:val="20"/>
          <w:shd w:val="clear" w:color="auto" w:fill="FFFFFF"/>
        </w:rPr>
        <w:t>doi:</w:t>
      </w:r>
      <w:hyperlink r:id="rId10" w:history="1">
        <w:r w:rsidRPr="00C816AA">
          <w:rPr>
            <w:rStyle w:val="Hyperlink"/>
            <w:rFonts w:ascii="Times New Roman" w:hAnsi="Times New Roman" w:cs="Times New Roman"/>
            <w:color w:val="0000FF"/>
            <w:sz w:val="20"/>
            <w:szCs w:val="20"/>
            <w:shd w:val="clear" w:color="auto" w:fill="FFFFFF"/>
          </w:rPr>
          <w:t>10.7537/marsrsj110119.0</w:t>
        </w:r>
        <w:r w:rsidRPr="00C816AA">
          <w:rPr>
            <w:rStyle w:val="Hyperlink"/>
            <w:rFonts w:ascii="Times New Roman" w:hAnsi="Times New Roman" w:cs="Times New Roman"/>
            <w:color w:val="0000FF"/>
            <w:sz w:val="20"/>
            <w:szCs w:val="20"/>
            <w:shd w:val="clear" w:color="auto" w:fill="FFFFFF"/>
            <w:lang w:eastAsia="zh-CN"/>
          </w:rPr>
          <w:t>6</w:t>
        </w:r>
      </w:hyperlink>
      <w:r w:rsidRPr="00C816AA">
        <w:rPr>
          <w:rFonts w:ascii="Times New Roman" w:hAnsi="Times New Roman" w:cs="Times New Roman"/>
          <w:color w:val="000000"/>
          <w:sz w:val="20"/>
          <w:szCs w:val="20"/>
          <w:shd w:val="clear" w:color="auto" w:fill="FFFFFF"/>
        </w:rPr>
        <w:t>.</w:t>
      </w:r>
    </w:p>
    <w:p w:rsidR="00D03EEB" w:rsidRPr="00C816AA" w:rsidRDefault="00D03EEB" w:rsidP="00900C5D">
      <w:pPr>
        <w:snapToGrid w:val="0"/>
        <w:spacing w:after="0" w:line="240" w:lineRule="auto"/>
        <w:jc w:val="both"/>
        <w:rPr>
          <w:rFonts w:ascii="Times New Roman" w:hAnsi="Times New Roman" w:cs="Times New Roman"/>
          <w:sz w:val="20"/>
          <w:szCs w:val="20"/>
        </w:rPr>
      </w:pPr>
    </w:p>
    <w:p w:rsidR="00D6450D" w:rsidRPr="009076D7" w:rsidRDefault="00810013" w:rsidP="00900C5D">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b/>
          <w:sz w:val="20"/>
          <w:szCs w:val="20"/>
        </w:rPr>
        <w:t>Keywords:</w:t>
      </w:r>
      <w:r w:rsidR="00202884" w:rsidRPr="00C816AA">
        <w:rPr>
          <w:rFonts w:ascii="Times New Roman" w:hAnsi="Times New Roman" w:cs="Times New Roman"/>
          <w:sz w:val="20"/>
          <w:szCs w:val="20"/>
        </w:rPr>
        <w:t xml:space="preserve"> </w:t>
      </w:r>
      <w:r w:rsidR="00DF34CA" w:rsidRPr="009076D7">
        <w:rPr>
          <w:rFonts w:ascii="Times New Roman" w:hAnsi="Times New Roman" w:cs="Times New Roman"/>
          <w:sz w:val="20"/>
          <w:szCs w:val="20"/>
        </w:rPr>
        <w:t>GIT</w:t>
      </w:r>
      <w:r w:rsidR="00202884" w:rsidRPr="009076D7">
        <w:rPr>
          <w:rFonts w:ascii="Times New Roman" w:hAnsi="Times New Roman" w:cs="Times New Roman"/>
          <w:sz w:val="20"/>
          <w:szCs w:val="20"/>
        </w:rPr>
        <w:t xml:space="preserve"> </w:t>
      </w:r>
      <w:proofErr w:type="spellStart"/>
      <w:r w:rsidR="00F062DA" w:rsidRPr="009076D7">
        <w:rPr>
          <w:rFonts w:ascii="Times New Roman" w:hAnsi="Times New Roman" w:cs="Times New Roman"/>
          <w:sz w:val="20"/>
          <w:szCs w:val="20"/>
        </w:rPr>
        <w:t>parasitie</w:t>
      </w:r>
      <w:proofErr w:type="spellEnd"/>
      <w:r w:rsidR="00CB3001" w:rsidRPr="009076D7">
        <w:rPr>
          <w:rFonts w:ascii="Times New Roman" w:hAnsi="Times New Roman" w:cs="Times New Roman"/>
          <w:sz w:val="20"/>
          <w:szCs w:val="20"/>
        </w:rPr>
        <w:t>,</w:t>
      </w:r>
      <w:r w:rsidR="00202884" w:rsidRPr="009076D7">
        <w:rPr>
          <w:rFonts w:ascii="Times New Roman" w:hAnsi="Times New Roman" w:cs="Times New Roman"/>
          <w:sz w:val="20"/>
          <w:szCs w:val="20"/>
        </w:rPr>
        <w:t xml:space="preserve"> </w:t>
      </w:r>
      <w:proofErr w:type="spellStart"/>
      <w:r w:rsidR="00CB3001" w:rsidRPr="009076D7">
        <w:rPr>
          <w:rFonts w:ascii="Times New Roman" w:hAnsi="Times New Roman" w:cs="Times New Roman"/>
          <w:sz w:val="20"/>
          <w:szCs w:val="20"/>
        </w:rPr>
        <w:t>Metekel</w:t>
      </w:r>
      <w:proofErr w:type="spellEnd"/>
      <w:r w:rsidR="00202884" w:rsidRPr="009076D7">
        <w:rPr>
          <w:rFonts w:ascii="Times New Roman" w:hAnsi="Times New Roman" w:cs="Times New Roman"/>
          <w:sz w:val="20"/>
          <w:szCs w:val="20"/>
        </w:rPr>
        <w:t xml:space="preserve"> </w:t>
      </w:r>
      <w:r w:rsidR="00CB3001" w:rsidRPr="009076D7">
        <w:rPr>
          <w:rFonts w:ascii="Times New Roman" w:hAnsi="Times New Roman" w:cs="Times New Roman"/>
          <w:sz w:val="20"/>
          <w:szCs w:val="20"/>
        </w:rPr>
        <w:t>zone,</w:t>
      </w:r>
      <w:r w:rsidR="00202884" w:rsidRPr="009076D7">
        <w:rPr>
          <w:rFonts w:ascii="Times New Roman" w:hAnsi="Times New Roman" w:cs="Times New Roman"/>
          <w:sz w:val="20"/>
          <w:szCs w:val="20"/>
        </w:rPr>
        <w:t xml:space="preserve"> </w:t>
      </w:r>
      <w:r w:rsidR="00DF34CA" w:rsidRPr="009076D7">
        <w:rPr>
          <w:rFonts w:ascii="Times New Roman" w:hAnsi="Times New Roman" w:cs="Times New Roman"/>
          <w:sz w:val="20"/>
          <w:szCs w:val="20"/>
        </w:rPr>
        <w:t>Prevalen</w:t>
      </w:r>
      <w:r w:rsidR="006E0AA4" w:rsidRPr="009076D7">
        <w:rPr>
          <w:rFonts w:ascii="Times New Roman" w:hAnsi="Times New Roman" w:cs="Times New Roman"/>
          <w:sz w:val="20"/>
          <w:szCs w:val="20"/>
        </w:rPr>
        <w:t>ce,</w:t>
      </w:r>
      <w:r w:rsidR="00202884" w:rsidRPr="009076D7">
        <w:rPr>
          <w:rFonts w:ascii="Times New Roman" w:hAnsi="Times New Roman" w:cs="Times New Roman"/>
          <w:sz w:val="20"/>
          <w:szCs w:val="20"/>
        </w:rPr>
        <w:t xml:space="preserve"> </w:t>
      </w:r>
      <w:r w:rsidR="006E0AA4" w:rsidRPr="009076D7">
        <w:rPr>
          <w:rFonts w:ascii="Times New Roman" w:hAnsi="Times New Roman" w:cs="Times New Roman"/>
          <w:sz w:val="20"/>
          <w:szCs w:val="20"/>
        </w:rPr>
        <w:t>Risk</w:t>
      </w:r>
      <w:r w:rsidR="00202884" w:rsidRPr="009076D7">
        <w:rPr>
          <w:rFonts w:ascii="Times New Roman" w:hAnsi="Times New Roman" w:cs="Times New Roman"/>
          <w:sz w:val="20"/>
          <w:szCs w:val="20"/>
        </w:rPr>
        <w:t xml:space="preserve"> </w:t>
      </w:r>
      <w:r w:rsidR="006E0AA4" w:rsidRPr="009076D7">
        <w:rPr>
          <w:rFonts w:ascii="Times New Roman" w:hAnsi="Times New Roman" w:cs="Times New Roman"/>
          <w:sz w:val="20"/>
          <w:szCs w:val="20"/>
        </w:rPr>
        <w:t>factor,</w:t>
      </w:r>
      <w:r w:rsidR="00202884" w:rsidRPr="009076D7">
        <w:rPr>
          <w:rFonts w:ascii="Times New Roman" w:hAnsi="Times New Roman" w:cs="Times New Roman"/>
          <w:sz w:val="20"/>
          <w:szCs w:val="20"/>
        </w:rPr>
        <w:t xml:space="preserve"> </w:t>
      </w:r>
      <w:r w:rsidR="006E0AA4" w:rsidRPr="009076D7">
        <w:rPr>
          <w:rFonts w:ascii="Times New Roman" w:hAnsi="Times New Roman" w:cs="Times New Roman"/>
          <w:sz w:val="20"/>
          <w:szCs w:val="20"/>
        </w:rPr>
        <w:t>Small</w:t>
      </w:r>
      <w:r w:rsidR="00202884" w:rsidRPr="009076D7">
        <w:rPr>
          <w:rFonts w:ascii="Times New Roman" w:hAnsi="Times New Roman" w:cs="Times New Roman"/>
          <w:sz w:val="20"/>
          <w:szCs w:val="20"/>
        </w:rPr>
        <w:t xml:space="preserve"> </w:t>
      </w:r>
      <w:r w:rsidR="006E0AA4" w:rsidRPr="009076D7">
        <w:rPr>
          <w:rFonts w:ascii="Times New Roman" w:hAnsi="Times New Roman" w:cs="Times New Roman"/>
          <w:sz w:val="20"/>
          <w:szCs w:val="20"/>
        </w:rPr>
        <w:t>rumina</w:t>
      </w:r>
      <w:r w:rsidR="00381CDC" w:rsidRPr="009076D7">
        <w:rPr>
          <w:rFonts w:ascii="Times New Roman" w:hAnsi="Times New Roman" w:cs="Times New Roman"/>
          <w:sz w:val="20"/>
          <w:szCs w:val="20"/>
        </w:rPr>
        <w:t>nt</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p>
    <w:p w:rsidR="00900C5D" w:rsidRPr="00C816AA" w:rsidRDefault="00900C5D" w:rsidP="00900C5D">
      <w:pPr>
        <w:pStyle w:val="ListParagraph"/>
        <w:numPr>
          <w:ilvl w:val="0"/>
          <w:numId w:val="39"/>
        </w:numPr>
        <w:snapToGrid w:val="0"/>
        <w:spacing w:after="0" w:line="240" w:lineRule="auto"/>
        <w:ind w:left="0" w:firstLine="0"/>
        <w:jc w:val="both"/>
        <w:rPr>
          <w:rFonts w:ascii="Times New Roman" w:hAnsi="Times New Roman" w:cs="Times New Roman"/>
          <w:b/>
          <w:sz w:val="20"/>
          <w:szCs w:val="20"/>
        </w:rPr>
        <w:sectPr w:rsidR="00900C5D" w:rsidRPr="00C816AA" w:rsidSect="005E5808">
          <w:headerReference w:type="default" r:id="rId11"/>
          <w:footerReference w:type="default" r:id="rId12"/>
          <w:type w:val="continuous"/>
          <w:pgSz w:w="12240" w:h="15840" w:code="1"/>
          <w:pgMar w:top="1440" w:right="1440" w:bottom="1440" w:left="1440" w:header="720" w:footer="720" w:gutter="0"/>
          <w:pgNumType w:start="31"/>
          <w:cols w:space="720"/>
          <w:docGrid w:linePitch="360"/>
        </w:sectPr>
      </w:pPr>
    </w:p>
    <w:p w:rsidR="00875BA5" w:rsidRPr="00C816AA" w:rsidRDefault="00900C5D" w:rsidP="00900C5D">
      <w:pPr>
        <w:pStyle w:val="ListParagraph"/>
        <w:numPr>
          <w:ilvl w:val="0"/>
          <w:numId w:val="39"/>
        </w:numPr>
        <w:snapToGrid w:val="0"/>
        <w:spacing w:after="0" w:line="240" w:lineRule="auto"/>
        <w:ind w:left="0" w:firstLine="0"/>
        <w:jc w:val="both"/>
        <w:rPr>
          <w:rFonts w:ascii="Times New Roman" w:hAnsi="Times New Roman" w:cs="Times New Roman"/>
          <w:b/>
          <w:sz w:val="20"/>
          <w:szCs w:val="20"/>
        </w:rPr>
      </w:pPr>
      <w:r w:rsidRPr="00C816AA">
        <w:rPr>
          <w:rFonts w:ascii="Times New Roman" w:hAnsi="Times New Roman" w:cs="Times New Roman"/>
          <w:b/>
          <w:sz w:val="20"/>
          <w:szCs w:val="20"/>
        </w:rPr>
        <w:lastRenderedPageBreak/>
        <w:t>Introduction</w:t>
      </w:r>
    </w:p>
    <w:p w:rsidR="00202884" w:rsidRPr="00C816AA" w:rsidRDefault="00875BA5"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sector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massive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transformational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meet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increased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demand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origin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foods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w:t>
      </w:r>
      <w:r w:rsidR="00405A8F" w:rsidRPr="00C816AA">
        <w:rPr>
          <w:rFonts w:ascii="Times New Roman" w:hAnsi="Times New Roman" w:cs="Times New Roman"/>
          <w:sz w:val="20"/>
          <w:szCs w:val="20"/>
        </w:rPr>
        <w:t>or</w:t>
      </w:r>
      <w:r w:rsidR="00202884" w:rsidRPr="00C816AA">
        <w:rPr>
          <w:rFonts w:ascii="Times New Roman" w:hAnsi="Times New Roman" w:cs="Times New Roman"/>
          <w:sz w:val="20"/>
          <w:szCs w:val="20"/>
        </w:rPr>
        <w:t xml:space="preserve"> </w:t>
      </w:r>
      <w:r w:rsidR="00405A8F" w:rsidRPr="00C816AA">
        <w:rPr>
          <w:rFonts w:ascii="Times New Roman" w:hAnsi="Times New Roman" w:cs="Times New Roman"/>
          <w:sz w:val="20"/>
          <w:szCs w:val="20"/>
        </w:rPr>
        <w:t>increasing</w:t>
      </w:r>
      <w:r w:rsidR="00202884" w:rsidRPr="00C816AA">
        <w:rPr>
          <w:rFonts w:ascii="Times New Roman" w:hAnsi="Times New Roman" w:cs="Times New Roman"/>
          <w:sz w:val="20"/>
          <w:szCs w:val="20"/>
        </w:rPr>
        <w:t xml:space="preserve"> </w:t>
      </w:r>
      <w:r w:rsidR="00405A8F" w:rsidRPr="00C816AA">
        <w:rPr>
          <w:rFonts w:ascii="Times New Roman" w:hAnsi="Times New Roman" w:cs="Times New Roman"/>
          <w:sz w:val="20"/>
          <w:szCs w:val="20"/>
        </w:rPr>
        <w:t>human</w:t>
      </w:r>
      <w:r w:rsidR="00202884" w:rsidRPr="00C816AA">
        <w:rPr>
          <w:rFonts w:ascii="Times New Roman" w:hAnsi="Times New Roman" w:cs="Times New Roman"/>
          <w:sz w:val="20"/>
          <w:szCs w:val="20"/>
        </w:rPr>
        <w:t xml:space="preserve"> </w:t>
      </w:r>
      <w:r w:rsidR="00405A8F" w:rsidRPr="00C816AA">
        <w:rPr>
          <w:rFonts w:ascii="Times New Roman" w:hAnsi="Times New Roman" w:cs="Times New Roman"/>
          <w:sz w:val="20"/>
          <w:szCs w:val="20"/>
        </w:rPr>
        <w:t>population</w:t>
      </w:r>
      <w:r w:rsidR="00202884" w:rsidRPr="00C816AA">
        <w:rPr>
          <w:rFonts w:ascii="Times New Roman" w:hAnsi="Times New Roman" w:cs="Times New Roman"/>
          <w:sz w:val="20"/>
          <w:szCs w:val="20"/>
        </w:rPr>
        <w:t xml:space="preserve"> </w:t>
      </w:r>
      <w:r w:rsidR="00405A8F" w:rsidRPr="00C816AA">
        <w:rPr>
          <w:rFonts w:ascii="Times New Roman" w:hAnsi="Times New Roman" w:cs="Times New Roman"/>
          <w:sz w:val="20"/>
          <w:szCs w:val="20"/>
        </w:rPr>
        <w:t>(</w:t>
      </w:r>
      <w:proofErr w:type="spellStart"/>
      <w:r w:rsidR="00CD000C" w:rsidRPr="00C816AA">
        <w:rPr>
          <w:rFonts w:ascii="Times New Roman" w:hAnsi="Times New Roman" w:cs="Times New Roman"/>
          <w:sz w:val="20"/>
          <w:szCs w:val="20"/>
        </w:rPr>
        <w:t>Karim</w:t>
      </w:r>
      <w:proofErr w:type="spellEnd"/>
      <w:r w:rsidR="00202884" w:rsidRPr="00C816AA">
        <w:rPr>
          <w:rFonts w:ascii="Times New Roman" w:hAnsi="Times New Roman" w:cs="Times New Roman"/>
          <w:sz w:val="20"/>
          <w:szCs w:val="20"/>
        </w:rPr>
        <w:t xml:space="preserve"> </w:t>
      </w:r>
      <w:r w:rsidR="00405A8F" w:rsidRPr="00C816AA">
        <w:rPr>
          <w:rFonts w:ascii="Times New Roman" w:hAnsi="Times New Roman" w:cs="Times New Roman"/>
          <w:i/>
          <w:sz w:val="20"/>
          <w:szCs w:val="20"/>
        </w:rPr>
        <w:t>et</w:t>
      </w:r>
      <w:r w:rsidR="00202884" w:rsidRPr="00C816AA">
        <w:rPr>
          <w:rFonts w:ascii="Times New Roman" w:hAnsi="Times New Roman" w:cs="Times New Roman"/>
          <w:i/>
          <w:sz w:val="20"/>
          <w:szCs w:val="20"/>
        </w:rPr>
        <w:t xml:space="preserve"> </w:t>
      </w:r>
      <w:r w:rsidR="00405A8F" w:rsidRPr="00C816AA">
        <w:rPr>
          <w:rFonts w:ascii="Times New Roman" w:hAnsi="Times New Roman" w:cs="Times New Roman"/>
          <w:i/>
          <w:sz w:val="20"/>
          <w:szCs w:val="20"/>
        </w:rPr>
        <w:t>a</w:t>
      </w:r>
      <w:r w:rsidR="00405A8F" w:rsidRPr="00C816AA">
        <w:rPr>
          <w:rFonts w:ascii="Times New Roman" w:hAnsi="Times New Roman" w:cs="Times New Roman"/>
          <w:sz w:val="20"/>
          <w:szCs w:val="20"/>
        </w:rPr>
        <w:t>l.,</w:t>
      </w:r>
      <w:r w:rsidR="00202884" w:rsidRPr="00C816AA">
        <w:rPr>
          <w:rFonts w:ascii="Times New Roman" w:hAnsi="Times New Roman" w:cs="Times New Roman"/>
          <w:sz w:val="20"/>
          <w:szCs w:val="20"/>
        </w:rPr>
        <w:t xml:space="preserve"> </w:t>
      </w:r>
      <w:r w:rsidR="00405A8F" w:rsidRPr="00C816AA">
        <w:rPr>
          <w:rFonts w:ascii="Times New Roman" w:hAnsi="Times New Roman" w:cs="Times New Roman"/>
          <w:sz w:val="20"/>
          <w:szCs w:val="20"/>
        </w:rPr>
        <w:t>2008)</w:t>
      </w:r>
      <w:r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believed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have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largest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population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Africa.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sector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been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contributing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considerable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portion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economy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country,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still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promising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rally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round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economic</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development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country.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eminent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products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by-products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form</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meat,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honey,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eggs,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cheese,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butter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supply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etc.</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provide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needed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proteins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contribute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improvement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nutritional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status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people.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also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plays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important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role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providing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export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commodities,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such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animals,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hides,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skins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earn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foreign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exchanges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country.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estimated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53.4</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Cattle,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25.5</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22.78</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2</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lastRenderedPageBreak/>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horses,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6.2</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donkeys,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0.38</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mules,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about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1.1</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cam</w:t>
      </w:r>
      <w:r w:rsidR="000161BF" w:rsidRPr="00C816AA">
        <w:rPr>
          <w:rFonts w:ascii="Times New Roman" w:hAnsi="Times New Roman" w:cs="Times New Roman"/>
          <w:sz w:val="20"/>
          <w:szCs w:val="20"/>
        </w:rPr>
        <w:t>els</w:t>
      </w:r>
      <w:r w:rsidR="00202884" w:rsidRPr="00C816AA">
        <w:rPr>
          <w:rFonts w:ascii="Times New Roman" w:hAnsi="Times New Roman" w:cs="Times New Roman"/>
          <w:sz w:val="20"/>
          <w:szCs w:val="20"/>
        </w:rPr>
        <w:t xml:space="preserve"> </w:t>
      </w:r>
      <w:r w:rsidR="000161BF"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161BF" w:rsidRPr="00C816AA">
        <w:rPr>
          <w:rFonts w:ascii="Times New Roman" w:hAnsi="Times New Roman" w:cs="Times New Roman"/>
          <w:sz w:val="20"/>
          <w:szCs w:val="20"/>
        </w:rPr>
        <w:t>49.3</w:t>
      </w:r>
      <w:r w:rsidR="00202884" w:rsidRPr="00C816AA">
        <w:rPr>
          <w:rFonts w:ascii="Times New Roman" w:hAnsi="Times New Roman" w:cs="Times New Roman"/>
          <w:sz w:val="20"/>
          <w:szCs w:val="20"/>
        </w:rPr>
        <w:t xml:space="preserve"> </w:t>
      </w:r>
      <w:r w:rsidR="000161BF" w:rsidRPr="00C816AA">
        <w:rPr>
          <w:rFonts w:ascii="Times New Roman" w:hAnsi="Times New Roman" w:cs="Times New Roman"/>
          <w:sz w:val="20"/>
          <w:szCs w:val="20"/>
        </w:rPr>
        <w:t>million</w:t>
      </w:r>
      <w:r w:rsidR="00202884" w:rsidRPr="00C816AA">
        <w:rPr>
          <w:rFonts w:ascii="Times New Roman" w:hAnsi="Times New Roman" w:cs="Times New Roman"/>
          <w:sz w:val="20"/>
          <w:szCs w:val="20"/>
        </w:rPr>
        <w:t xml:space="preserve"> </w:t>
      </w:r>
      <w:r w:rsidR="000161BF" w:rsidRPr="00C816AA">
        <w:rPr>
          <w:rFonts w:ascii="Times New Roman" w:hAnsi="Times New Roman" w:cs="Times New Roman"/>
          <w:sz w:val="20"/>
          <w:szCs w:val="20"/>
        </w:rPr>
        <w:t>poultries</w:t>
      </w:r>
      <w:r w:rsidR="00202884" w:rsidRPr="00C816AA">
        <w:rPr>
          <w:rFonts w:ascii="Times New Roman" w:hAnsi="Times New Roman" w:cs="Times New Roman"/>
          <w:sz w:val="20"/>
          <w:szCs w:val="20"/>
        </w:rPr>
        <w:t xml:space="preserve"> </w:t>
      </w:r>
      <w:r w:rsidR="000161BF" w:rsidRPr="00C816AA">
        <w:rPr>
          <w:rFonts w:ascii="Times New Roman" w:hAnsi="Times New Roman" w:cs="Times New Roman"/>
          <w:sz w:val="20"/>
          <w:szCs w:val="20"/>
        </w:rPr>
        <w:t>(CSA,</w:t>
      </w:r>
      <w:r w:rsidR="00202884" w:rsidRPr="00C816AA">
        <w:rPr>
          <w:rFonts w:ascii="Times New Roman" w:hAnsi="Times New Roman" w:cs="Times New Roman"/>
          <w:sz w:val="20"/>
          <w:szCs w:val="20"/>
        </w:rPr>
        <w:t xml:space="preserve"> </w:t>
      </w:r>
      <w:r w:rsidR="000161BF" w:rsidRPr="00C816AA">
        <w:rPr>
          <w:rFonts w:ascii="Times New Roman" w:hAnsi="Times New Roman" w:cs="Times New Roman"/>
          <w:sz w:val="20"/>
          <w:szCs w:val="20"/>
        </w:rPr>
        <w:t>2011)</w:t>
      </w:r>
      <w:r w:rsidRPr="00C816AA">
        <w:rPr>
          <w:rFonts w:ascii="Times New Roman" w:hAnsi="Times New Roman" w:cs="Times New Roman"/>
          <w:sz w:val="20"/>
          <w:szCs w:val="20"/>
        </w:rPr>
        <w:t>.</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S</w:t>
      </w:r>
      <w:r w:rsidR="00875BA5" w:rsidRPr="00C816AA">
        <w:rPr>
          <w:rFonts w:ascii="Times New Roman" w:hAnsi="Times New Roman" w:cs="Times New Roman"/>
          <w:sz w:val="20"/>
          <w:szCs w:val="20"/>
        </w:rPr>
        <w:t>heep</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widely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adapted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different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climates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found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production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system.</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also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have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lower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feed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requirement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compared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cattle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because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their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body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allows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easy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integration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different</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farming</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system</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w:t>
      </w:r>
      <w:proofErr w:type="spellStart"/>
      <w:r w:rsidR="00164107" w:rsidRPr="00C816AA">
        <w:rPr>
          <w:rFonts w:ascii="Times New Roman" w:hAnsi="Times New Roman" w:cs="Times New Roman"/>
          <w:sz w:val="20"/>
          <w:szCs w:val="20"/>
        </w:rPr>
        <w:t>Alemu</w:t>
      </w:r>
      <w:proofErr w:type="spellEnd"/>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Merkel,</w:t>
      </w:r>
      <w:r w:rsidRPr="00C816AA">
        <w:rPr>
          <w:rFonts w:ascii="Times New Roman" w:hAnsi="Times New Roman" w:cs="Times New Roman"/>
          <w:sz w:val="20"/>
          <w:szCs w:val="20"/>
        </w:rPr>
        <w:t xml:space="preserve"> </w:t>
      </w:r>
      <w:r w:rsidR="00164107" w:rsidRPr="00C816AA">
        <w:rPr>
          <w:rFonts w:ascii="Times New Roman" w:hAnsi="Times New Roman" w:cs="Times New Roman"/>
          <w:sz w:val="20"/>
          <w:szCs w:val="20"/>
        </w:rPr>
        <w:t>2008)</w:t>
      </w:r>
      <w:r w:rsidR="00875BA5" w:rsidRPr="00C816AA">
        <w:rPr>
          <w:rFonts w:ascii="Times New Roman" w:hAnsi="Times New Roman" w:cs="Times New Roman"/>
          <w:sz w:val="20"/>
          <w:szCs w:val="20"/>
        </w:rPr>
        <w:t>.</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P</w:t>
      </w:r>
      <w:r w:rsidR="00875BA5" w:rsidRPr="00C816AA">
        <w:rPr>
          <w:rFonts w:ascii="Times New Roman" w:hAnsi="Times New Roman" w:cs="Times New Roman"/>
          <w:sz w:val="20"/>
          <w:szCs w:val="20"/>
        </w:rPr>
        <w:t>arasitic</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worms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important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cause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disease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species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Although</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many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produce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little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serious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damage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host,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never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beneficial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some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produc</w:t>
      </w:r>
      <w:r w:rsidR="00947D27" w:rsidRPr="00C816AA">
        <w:rPr>
          <w:rFonts w:ascii="Times New Roman" w:hAnsi="Times New Roman" w:cs="Times New Roman"/>
          <w:sz w:val="20"/>
          <w:szCs w:val="20"/>
        </w:rPr>
        <w:t>e</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sever</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even</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fatal</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disease</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w:t>
      </w:r>
      <w:r w:rsidR="00164107" w:rsidRPr="00C816AA">
        <w:rPr>
          <w:rFonts w:ascii="Times New Roman" w:hAnsi="Times New Roman" w:cs="Times New Roman"/>
          <w:sz w:val="20"/>
          <w:szCs w:val="20"/>
        </w:rPr>
        <w:t>Jone</w:t>
      </w:r>
      <w:r w:rsidR="00947D27" w:rsidRPr="00C816AA">
        <w:rPr>
          <w:rFonts w:ascii="Times New Roman" w:hAnsi="Times New Roman" w:cs="Times New Roman"/>
          <w:sz w:val="20"/>
          <w:szCs w:val="20"/>
        </w:rPr>
        <w:t>s</w:t>
      </w:r>
      <w:r w:rsidRPr="00C816AA">
        <w:rPr>
          <w:rFonts w:ascii="Times New Roman" w:hAnsi="Times New Roman" w:cs="Times New Roman"/>
          <w:sz w:val="20"/>
          <w:szCs w:val="20"/>
        </w:rPr>
        <w:t xml:space="preserve"> </w:t>
      </w:r>
      <w:r w:rsidR="00164107"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164107" w:rsidRPr="00C816AA">
        <w:rPr>
          <w:rFonts w:ascii="Times New Roman" w:hAnsi="Times New Roman" w:cs="Times New Roman"/>
          <w:i/>
          <w:sz w:val="20"/>
          <w:szCs w:val="20"/>
        </w:rPr>
        <w:t>al</w:t>
      </w:r>
      <w:r w:rsidR="00164107" w:rsidRPr="00C816AA">
        <w:rPr>
          <w:rFonts w:ascii="Times New Roman" w:hAnsi="Times New Roman" w:cs="Times New Roman"/>
          <w:sz w:val="20"/>
          <w:szCs w:val="20"/>
        </w:rPr>
        <w:t>.</w:t>
      </w:r>
      <w:r w:rsidR="00947D27"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1996)</w:t>
      </w:r>
      <w:r w:rsidR="00875BA5"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I</w:t>
      </w:r>
      <w:r w:rsidR="00875BA5" w:rsidRPr="00C816AA">
        <w:rPr>
          <w:rFonts w:ascii="Times New Roman" w:hAnsi="Times New Roman" w:cs="Times New Roman"/>
          <w:sz w:val="20"/>
          <w:szCs w:val="20"/>
        </w:rPr>
        <w:t>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5-7</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million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sheep</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each</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year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diseases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including</w:t>
      </w:r>
      <w:r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infections.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More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significant,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however,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losses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resulting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from</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lastRenderedPageBreak/>
        <w:t>inferior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weight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gains,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condemnation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organs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carcasses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lower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milk</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yields.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overall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economic</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loss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Ethiopian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meat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industry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parasitic</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diseases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estimated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US$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400</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million</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annually</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(MOARD,</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2017)</w:t>
      </w:r>
      <w:r w:rsidR="00875BA5"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S</w:t>
      </w:r>
      <w:r w:rsidR="002649C8" w:rsidRPr="00C816AA">
        <w:rPr>
          <w:rFonts w:ascii="Times New Roman" w:hAnsi="Times New Roman" w:cs="Times New Roman"/>
          <w:sz w:val="20"/>
          <w:szCs w:val="20"/>
        </w:rPr>
        <w:t>mall</w:t>
      </w:r>
      <w:r w:rsidRPr="00C816AA">
        <w:rPr>
          <w:rFonts w:ascii="Times New Roman" w:hAnsi="Times New Roman" w:cs="Times New Roman"/>
          <w:sz w:val="20"/>
          <w:szCs w:val="20"/>
        </w:rPr>
        <w:t xml:space="preserve"> </w:t>
      </w:r>
      <w:r w:rsidR="002649C8"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2649C8"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harboring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variety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gastrointestinal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tract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(GIT)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many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shared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both</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species.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Among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these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most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important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GIT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that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affect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growth</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well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production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Gastrointestinal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nematodes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proofErr w:type="spellStart"/>
      <w:r w:rsidR="00FA0266" w:rsidRPr="00C816AA">
        <w:rPr>
          <w:rFonts w:ascii="Times New Roman" w:hAnsi="Times New Roman" w:cs="Times New Roman"/>
          <w:sz w:val="20"/>
          <w:szCs w:val="20"/>
        </w:rPr>
        <w:t>Trichostrongylidae</w:t>
      </w:r>
      <w:proofErr w:type="spellEnd"/>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family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perhaps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most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important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worldwide,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causing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significant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morbidity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loss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production.</w:t>
      </w:r>
      <w:r w:rsidRPr="00C816AA">
        <w:rPr>
          <w:rFonts w:ascii="Times New Roman" w:hAnsi="Times New Roman" w:cs="Times New Roman"/>
          <w:sz w:val="20"/>
          <w:szCs w:val="20"/>
        </w:rPr>
        <w:t xml:space="preserve"> </w:t>
      </w:r>
      <w:proofErr w:type="spellStart"/>
      <w:r w:rsidR="00FE2BE9" w:rsidRPr="00C816AA">
        <w:rPr>
          <w:rFonts w:ascii="Times New Roman" w:hAnsi="Times New Roman" w:cs="Times New Roman"/>
          <w:sz w:val="20"/>
          <w:szCs w:val="20"/>
        </w:rPr>
        <w:t>Helmintic</w:t>
      </w:r>
      <w:proofErr w:type="spellEnd"/>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infections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treated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by</w:t>
      </w:r>
      <w:r w:rsidRPr="00C816AA">
        <w:rPr>
          <w:rFonts w:ascii="Times New Roman" w:hAnsi="Times New Roman" w:cs="Times New Roman"/>
          <w:sz w:val="20"/>
          <w:szCs w:val="20"/>
        </w:rPr>
        <w:t xml:space="preserve"> </w:t>
      </w:r>
      <w:proofErr w:type="spellStart"/>
      <w:r w:rsidR="00FE2BE9" w:rsidRPr="00C816AA">
        <w:rPr>
          <w:rFonts w:ascii="Times New Roman" w:hAnsi="Times New Roman" w:cs="Times New Roman"/>
          <w:sz w:val="20"/>
          <w:szCs w:val="20"/>
        </w:rPr>
        <w:t>anthelmintics</w:t>
      </w:r>
      <w:proofErr w:type="spellEnd"/>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chemotherapy,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however,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treatment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costly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drug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resistance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has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evolved</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all</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major</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species</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w:t>
      </w:r>
      <w:proofErr w:type="spellStart"/>
      <w:r w:rsidR="00947D27" w:rsidRPr="00C816AA">
        <w:rPr>
          <w:rFonts w:ascii="Times New Roman" w:hAnsi="Times New Roman" w:cs="Times New Roman"/>
          <w:sz w:val="20"/>
          <w:szCs w:val="20"/>
        </w:rPr>
        <w:t>Ijaz</w:t>
      </w:r>
      <w:proofErr w:type="spellEnd"/>
      <w:r w:rsidRPr="00C816AA">
        <w:rPr>
          <w:rFonts w:ascii="Times New Roman" w:hAnsi="Times New Roman" w:cs="Times New Roman"/>
          <w:sz w:val="20"/>
          <w:szCs w:val="20"/>
        </w:rPr>
        <w:t xml:space="preserve"> </w:t>
      </w:r>
      <w:r w:rsidR="00947D27"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947D27" w:rsidRPr="00C816AA">
        <w:rPr>
          <w:rFonts w:ascii="Times New Roman" w:hAnsi="Times New Roman" w:cs="Times New Roman"/>
          <w:i/>
          <w:sz w:val="20"/>
          <w:szCs w:val="20"/>
        </w:rPr>
        <w:t>al</w:t>
      </w:r>
      <w:r w:rsidR="00947D27"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2009)</w:t>
      </w:r>
      <w:r w:rsidR="00875BA5"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
    <w:p w:rsidR="00FB173E"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I</w:t>
      </w:r>
      <w:r w:rsidR="00875BA5" w:rsidRPr="00C816AA">
        <w:rPr>
          <w:rFonts w:ascii="Times New Roman" w:hAnsi="Times New Roman" w:cs="Times New Roman"/>
          <w:sz w:val="20"/>
          <w:szCs w:val="20"/>
        </w:rPr>
        <w:t>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varied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agro-climatic</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zones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important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source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income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rural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communities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one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nation’s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major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sources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foreign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currency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from</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exports.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about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8</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millions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slaughtered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annually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providing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more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30%</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domestic</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meat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consumption.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rich</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potential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from</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ruminant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sector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not</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efficiently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exploited;</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however,</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several</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constraints,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including</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malnutrition,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ineff</w:t>
      </w:r>
      <w:r w:rsidR="00947D27" w:rsidRPr="00C816AA">
        <w:rPr>
          <w:rFonts w:ascii="Times New Roman" w:hAnsi="Times New Roman" w:cs="Times New Roman"/>
          <w:sz w:val="20"/>
          <w:szCs w:val="20"/>
        </w:rPr>
        <w:t>icient</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management</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diseases</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w:t>
      </w:r>
      <w:proofErr w:type="spellStart"/>
      <w:r w:rsidR="00947D27" w:rsidRPr="00C816AA">
        <w:rPr>
          <w:rFonts w:ascii="Times New Roman" w:hAnsi="Times New Roman" w:cs="Times New Roman"/>
          <w:sz w:val="20"/>
          <w:szCs w:val="20"/>
        </w:rPr>
        <w:t>Abebe</w:t>
      </w:r>
      <w:proofErr w:type="spellEnd"/>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proofErr w:type="spellStart"/>
      <w:r w:rsidR="00947D27" w:rsidRPr="00C816AA">
        <w:rPr>
          <w:rFonts w:ascii="Times New Roman" w:hAnsi="Times New Roman" w:cs="Times New Roman"/>
          <w:sz w:val="20"/>
          <w:szCs w:val="20"/>
        </w:rPr>
        <w:t>Esayas</w:t>
      </w:r>
      <w:proofErr w:type="spellEnd"/>
      <w:r w:rsidR="00947D27"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947D27" w:rsidRPr="00C816AA">
        <w:rPr>
          <w:rFonts w:ascii="Times New Roman" w:hAnsi="Times New Roman" w:cs="Times New Roman"/>
          <w:sz w:val="20"/>
          <w:szCs w:val="20"/>
        </w:rPr>
        <w:t>2001)</w:t>
      </w:r>
      <w:r w:rsidR="00875BA5"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
    <w:p w:rsidR="00202884" w:rsidRPr="00C816AA" w:rsidRDefault="002649C8" w:rsidP="00900C5D">
      <w:pPr>
        <w:snapToGrid w:val="0"/>
        <w:spacing w:after="0" w:line="240" w:lineRule="auto"/>
        <w:ind w:firstLine="425"/>
        <w:jc w:val="both"/>
        <w:rPr>
          <w:rFonts w:ascii="Times New Roman" w:hAnsi="Times New Roman" w:cs="Times New Roman"/>
          <w:color w:val="FF0000"/>
          <w:sz w:val="20"/>
          <w:szCs w:val="20"/>
        </w:rPr>
      </w:pPr>
      <w:r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are</w:t>
      </w:r>
      <w:r w:rsidR="00202884" w:rsidRPr="00C816AA">
        <w:rPr>
          <w:rFonts w:ascii="Times New Roman" w:hAnsi="Times New Roman" w:cs="Times New Roman"/>
          <w:sz w:val="20"/>
          <w:szCs w:val="20"/>
        </w:rPr>
        <w:t xml:space="preserve"> </w:t>
      </w:r>
      <w:r w:rsidR="004F35D9" w:rsidRPr="00C816AA">
        <w:rPr>
          <w:rFonts w:ascii="Times New Roman" w:hAnsi="Times New Roman" w:cs="Times New Roman"/>
          <w:sz w:val="20"/>
          <w:szCs w:val="20"/>
        </w:rPr>
        <w:t>providing</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cash</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income,</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meat</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skin</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proofErr w:type="spellStart"/>
      <w:r w:rsidR="005D7C19" w:rsidRPr="00C816AA">
        <w:rPr>
          <w:rFonts w:ascii="Times New Roman" w:hAnsi="Times New Roman" w:cs="Times New Roman"/>
          <w:sz w:val="20"/>
          <w:szCs w:val="20"/>
        </w:rPr>
        <w:t>Metekel</w:t>
      </w:r>
      <w:proofErr w:type="spellEnd"/>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zone</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society</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hotels</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proofErr w:type="spellStart"/>
      <w:r w:rsidR="005D7C19" w:rsidRPr="00C816AA">
        <w:rPr>
          <w:rFonts w:ascii="Times New Roman" w:hAnsi="Times New Roman" w:cs="Times New Roman"/>
          <w:sz w:val="20"/>
          <w:szCs w:val="20"/>
        </w:rPr>
        <w:t>Gilgel</w:t>
      </w:r>
      <w:proofErr w:type="spellEnd"/>
      <w:r w:rsidR="005D7C1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5D7C19" w:rsidRPr="00C816AA">
        <w:rPr>
          <w:rFonts w:ascii="Times New Roman" w:hAnsi="Times New Roman" w:cs="Times New Roman"/>
          <w:sz w:val="20"/>
          <w:szCs w:val="20"/>
        </w:rPr>
        <w:t>Manbuke</w:t>
      </w:r>
      <w:proofErr w:type="spellEnd"/>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Debate</w:t>
      </w:r>
      <w:r w:rsidR="00202884" w:rsidRPr="00C816AA">
        <w:rPr>
          <w:rFonts w:ascii="Times New Roman" w:hAnsi="Times New Roman" w:cs="Times New Roman"/>
          <w:color w:val="FF0000"/>
          <w:sz w:val="20"/>
          <w:szCs w:val="20"/>
        </w:rPr>
        <w:t xml:space="preserve"> </w:t>
      </w:r>
      <w:r w:rsidR="00875BA5" w:rsidRPr="00C816AA">
        <w:rPr>
          <w:rFonts w:ascii="Times New Roman" w:hAnsi="Times New Roman" w:cs="Times New Roman"/>
          <w:sz w:val="20"/>
          <w:szCs w:val="20"/>
        </w:rPr>
        <w:t>town.</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mostly</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affected</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by</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disease</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due</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suitability</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area</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005D7C19" w:rsidRPr="00C816AA">
        <w:rPr>
          <w:rFonts w:ascii="Times New Roman" w:hAnsi="Times New Roman" w:cs="Times New Roman"/>
          <w:sz w:val="20"/>
          <w:szCs w:val="20"/>
        </w:rPr>
        <w:t>disease</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epidemiology</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including</w:t>
      </w:r>
      <w:r w:rsidR="00202884" w:rsidRPr="00C816AA">
        <w:rPr>
          <w:rFonts w:ascii="Times New Roman" w:hAnsi="Times New Roman" w:cs="Times New Roman"/>
          <w:sz w:val="20"/>
          <w:szCs w:val="20"/>
        </w:rPr>
        <w:t xml:space="preserve"> </w:t>
      </w:r>
      <w:proofErr w:type="spellStart"/>
      <w:r w:rsidR="00875BA5" w:rsidRPr="00C816AA">
        <w:rPr>
          <w:rFonts w:ascii="Times New Roman" w:hAnsi="Times New Roman" w:cs="Times New Roman"/>
          <w:sz w:val="20"/>
          <w:szCs w:val="20"/>
        </w:rPr>
        <w:t>helmintic</w:t>
      </w:r>
      <w:proofErr w:type="spellEnd"/>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their</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productivity</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low.</w:t>
      </w:r>
      <w:r w:rsidR="00202884" w:rsidRPr="00C816AA">
        <w:rPr>
          <w:rFonts w:ascii="Times New Roman" w:hAnsi="Times New Roman" w:cs="Times New Roman"/>
          <w:sz w:val="20"/>
          <w:szCs w:val="20"/>
        </w:rPr>
        <w:t xml:space="preserve"> </w:t>
      </w:r>
      <w:r w:rsidR="00297A1C" w:rsidRPr="00C816AA">
        <w:rPr>
          <w:rFonts w:ascii="Times New Roman" w:hAnsi="Times New Roman" w:cs="Times New Roman"/>
          <w:sz w:val="20"/>
          <w:szCs w:val="20"/>
        </w:rPr>
        <w:t>So</w:t>
      </w:r>
      <w:r w:rsidR="00202884" w:rsidRPr="00C816AA">
        <w:rPr>
          <w:rFonts w:ascii="Times New Roman" w:hAnsi="Times New Roman" w:cs="Times New Roman"/>
          <w:sz w:val="20"/>
          <w:szCs w:val="20"/>
        </w:rPr>
        <w:t xml:space="preserve"> </w:t>
      </w:r>
      <w:r w:rsidR="00297A1C" w:rsidRPr="00C816AA">
        <w:rPr>
          <w:rFonts w:ascii="Times New Roman" w:hAnsi="Times New Roman" w:cs="Times New Roman"/>
          <w:sz w:val="20"/>
          <w:szCs w:val="20"/>
        </w:rPr>
        <w:t>Lack</w:t>
      </w:r>
      <w:r w:rsidR="00202884" w:rsidRPr="00C816AA">
        <w:rPr>
          <w:rFonts w:ascii="Times New Roman" w:hAnsi="Times New Roman" w:cs="Times New Roman"/>
          <w:sz w:val="20"/>
          <w:szCs w:val="20"/>
        </w:rPr>
        <w:t xml:space="preserve"> </w:t>
      </w:r>
      <w:r w:rsidR="005703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750E05" w:rsidRPr="00C816AA">
        <w:rPr>
          <w:rFonts w:ascii="Times New Roman" w:hAnsi="Times New Roman" w:cs="Times New Roman"/>
          <w:sz w:val="20"/>
          <w:szCs w:val="20"/>
        </w:rPr>
        <w:t>well-established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data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530695" w:rsidRPr="00C816AA">
        <w:rPr>
          <w:rFonts w:ascii="Times New Roman" w:hAnsi="Times New Roman" w:cs="Times New Roman"/>
          <w:sz w:val="20"/>
          <w:szCs w:val="20"/>
        </w:rPr>
        <w:t>selected</w:t>
      </w:r>
      <w:r w:rsidR="00202884" w:rsidRPr="00C816AA">
        <w:rPr>
          <w:rFonts w:ascii="Times New Roman" w:hAnsi="Times New Roman" w:cs="Times New Roman"/>
          <w:sz w:val="20"/>
          <w:szCs w:val="20"/>
        </w:rPr>
        <w:t xml:space="preserve"> </w:t>
      </w:r>
      <w:r w:rsidR="00530695" w:rsidRPr="00C816AA">
        <w:rPr>
          <w:rFonts w:ascii="Times New Roman" w:hAnsi="Times New Roman" w:cs="Times New Roman"/>
          <w:sz w:val="20"/>
          <w:szCs w:val="20"/>
        </w:rPr>
        <w:t>district</w:t>
      </w:r>
      <w:r w:rsidR="00202884" w:rsidRPr="00C816AA">
        <w:rPr>
          <w:rFonts w:ascii="Times New Roman" w:hAnsi="Times New Roman" w:cs="Times New Roman"/>
          <w:sz w:val="20"/>
          <w:szCs w:val="20"/>
        </w:rPr>
        <w:t xml:space="preserve"> </w:t>
      </w:r>
      <w:r w:rsidR="00530695" w:rsidRPr="00C816AA">
        <w:rPr>
          <w:rFonts w:ascii="Times New Roman" w:hAnsi="Times New Roman" w:cs="Times New Roman"/>
          <w:sz w:val="20"/>
          <w:szCs w:val="20"/>
        </w:rPr>
        <w:t>to</w:t>
      </w:r>
      <w:r w:rsidR="00202884" w:rsidRPr="00C816AA">
        <w:rPr>
          <w:rFonts w:ascii="Times New Roman" w:hAnsi="Times New Roman" w:cs="Times New Roman"/>
          <w:color w:val="FF0000"/>
          <w:sz w:val="20"/>
          <w:szCs w:val="20"/>
        </w:rPr>
        <w:t xml:space="preserve"> </w:t>
      </w:r>
      <w:r w:rsidRPr="00C816AA">
        <w:rPr>
          <w:rFonts w:ascii="Times New Roman" w:hAnsi="Times New Roman" w:cs="Times New Roman"/>
          <w:sz w:val="20"/>
          <w:szCs w:val="20"/>
        </w:rPr>
        <w:t>initiate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about</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00FE2BE9"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p>
    <w:p w:rsidR="00875BA5"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875BA5" w:rsidRPr="00C816AA">
        <w:rPr>
          <w:rFonts w:ascii="Times New Roman" w:hAnsi="Times New Roman" w:cs="Times New Roman"/>
          <w:sz w:val="20"/>
          <w:szCs w:val="20"/>
        </w:rPr>
        <w:t>herefore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objectives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area</w:t>
      </w:r>
      <w:r w:rsidRPr="00C816AA">
        <w:rPr>
          <w:rFonts w:ascii="Times New Roman" w:hAnsi="Times New Roman" w:cs="Times New Roman"/>
          <w:sz w:val="20"/>
          <w:szCs w:val="20"/>
        </w:rPr>
        <w:t xml:space="preserve"> </w:t>
      </w:r>
      <w:r w:rsidR="00875BA5" w:rsidRPr="00C816AA">
        <w:rPr>
          <w:rFonts w:ascii="Times New Roman" w:hAnsi="Times New Roman" w:cs="Times New Roman"/>
          <w:sz w:val="20"/>
          <w:szCs w:val="20"/>
        </w:rPr>
        <w:t>were:</w:t>
      </w:r>
      <w:r w:rsidRPr="00C816AA">
        <w:rPr>
          <w:rFonts w:ascii="Times New Roman" w:hAnsi="Times New Roman" w:cs="Times New Roman"/>
          <w:sz w:val="20"/>
          <w:szCs w:val="20"/>
        </w:rPr>
        <w:t xml:space="preserve"> </w:t>
      </w:r>
    </w:p>
    <w:p w:rsidR="00804F4D" w:rsidRPr="00C816AA" w:rsidRDefault="00875BA5" w:rsidP="00900C5D">
      <w:pPr>
        <w:pStyle w:val="ListParagraph"/>
        <w:numPr>
          <w:ilvl w:val="0"/>
          <w:numId w:val="27"/>
        </w:numPr>
        <w:snapToGrid w:val="0"/>
        <w:spacing w:after="0" w:line="240" w:lineRule="auto"/>
        <w:ind w:left="0" w:firstLine="425"/>
        <w:jc w:val="both"/>
        <w:rPr>
          <w:rFonts w:ascii="Times New Roman" w:hAnsi="Times New Roman" w:cs="Times New Roman"/>
          <w:sz w:val="20"/>
          <w:szCs w:val="20"/>
        </w:rPr>
      </w:pP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determine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area.</w:t>
      </w:r>
      <w:r w:rsidR="00202884" w:rsidRPr="00C816AA">
        <w:rPr>
          <w:rFonts w:ascii="Times New Roman" w:hAnsi="Times New Roman" w:cs="Times New Roman"/>
          <w:sz w:val="20"/>
          <w:szCs w:val="20"/>
        </w:rPr>
        <w:t xml:space="preserve"> </w:t>
      </w:r>
    </w:p>
    <w:p w:rsidR="008A3EA3" w:rsidRPr="00C816AA" w:rsidRDefault="00875BA5" w:rsidP="00900C5D">
      <w:pPr>
        <w:pStyle w:val="ListParagraph"/>
        <w:numPr>
          <w:ilvl w:val="0"/>
          <w:numId w:val="27"/>
        </w:numPr>
        <w:snapToGrid w:val="0"/>
        <w:spacing w:after="0" w:line="240" w:lineRule="auto"/>
        <w:ind w:left="0" w:firstLine="425"/>
        <w:jc w:val="both"/>
        <w:rPr>
          <w:rFonts w:ascii="Times New Roman" w:hAnsi="Times New Roman" w:cs="Times New Roman"/>
          <w:sz w:val="20"/>
          <w:szCs w:val="20"/>
        </w:rPr>
      </w:pP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assess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risk</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factors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associated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w:t>
      </w:r>
      <w:r w:rsidR="00750E05" w:rsidRPr="00C816AA">
        <w:rPr>
          <w:rFonts w:ascii="Times New Roman" w:hAnsi="Times New Roman" w:cs="Times New Roman"/>
          <w:sz w:val="20"/>
          <w:szCs w:val="20"/>
        </w:rPr>
        <w:t>IT</w:t>
      </w:r>
      <w:r w:rsidR="00202884" w:rsidRPr="00C816AA">
        <w:rPr>
          <w:rFonts w:ascii="Times New Roman" w:hAnsi="Times New Roman" w:cs="Times New Roman"/>
          <w:sz w:val="20"/>
          <w:szCs w:val="20"/>
        </w:rPr>
        <w:t xml:space="preserve"> </w:t>
      </w:r>
      <w:r w:rsidR="00750E05"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750E05"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750E05"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750E05" w:rsidRPr="00C816AA">
        <w:rPr>
          <w:rFonts w:ascii="Times New Roman" w:hAnsi="Times New Roman" w:cs="Times New Roman"/>
          <w:sz w:val="20"/>
          <w:szCs w:val="20"/>
        </w:rPr>
        <w:t>ruminant</w:t>
      </w:r>
      <w:r w:rsidR="008A3EA3" w:rsidRPr="00C816AA">
        <w:rPr>
          <w:rFonts w:ascii="Times New Roman" w:hAnsi="Times New Roman" w:cs="Times New Roman"/>
          <w:sz w:val="20"/>
          <w:szCs w:val="20"/>
        </w:rPr>
        <w:t>s.</w:t>
      </w:r>
    </w:p>
    <w:p w:rsidR="00BF303C" w:rsidRPr="00C816AA" w:rsidRDefault="00BF303C" w:rsidP="00900C5D">
      <w:pPr>
        <w:tabs>
          <w:tab w:val="left" w:pos="3196"/>
        </w:tabs>
        <w:snapToGrid w:val="0"/>
        <w:spacing w:after="0" w:line="240" w:lineRule="auto"/>
        <w:ind w:firstLine="425"/>
        <w:jc w:val="both"/>
        <w:rPr>
          <w:rFonts w:ascii="Times New Roman" w:hAnsi="Times New Roman" w:cs="Times New Roman"/>
          <w:color w:val="FF0000"/>
          <w:sz w:val="20"/>
          <w:szCs w:val="20"/>
        </w:rPr>
      </w:pPr>
      <w:bookmarkStart w:id="2" w:name="_Toc479666659"/>
    </w:p>
    <w:p w:rsidR="0078297F" w:rsidRPr="00C816AA" w:rsidRDefault="00900C5D" w:rsidP="00900C5D">
      <w:pPr>
        <w:pStyle w:val="Heading1"/>
        <w:keepNext w:val="0"/>
        <w:keepLines w:val="0"/>
        <w:snapToGrid w:val="0"/>
        <w:spacing w:before="0" w:line="240" w:lineRule="auto"/>
        <w:jc w:val="both"/>
        <w:rPr>
          <w:rFonts w:ascii="Times New Roman" w:hAnsi="Times New Roman" w:cs="Times New Roman"/>
          <w:color w:val="auto"/>
          <w:sz w:val="20"/>
          <w:szCs w:val="20"/>
        </w:rPr>
      </w:pPr>
      <w:bookmarkStart w:id="3" w:name="_Toc490462053"/>
      <w:bookmarkStart w:id="4" w:name="_Toc490800273"/>
      <w:r w:rsidRPr="00C816AA">
        <w:rPr>
          <w:rFonts w:ascii="Times New Roman" w:hAnsi="Times New Roman" w:cs="Times New Roman"/>
          <w:color w:val="auto"/>
          <w:sz w:val="20"/>
          <w:szCs w:val="20"/>
        </w:rPr>
        <w:t>2. Materials And Methods</w:t>
      </w:r>
      <w:bookmarkStart w:id="5" w:name="_Toc479666660"/>
      <w:bookmarkEnd w:id="2"/>
      <w:bookmarkEnd w:id="3"/>
      <w:bookmarkEnd w:id="4"/>
    </w:p>
    <w:p w:rsidR="00202884" w:rsidRPr="00C816AA" w:rsidRDefault="00595CF7" w:rsidP="00900C5D">
      <w:pPr>
        <w:pStyle w:val="Heading2"/>
        <w:keepNext w:val="0"/>
        <w:keepLines w:val="0"/>
        <w:snapToGrid w:val="0"/>
        <w:spacing w:before="0" w:line="240" w:lineRule="auto"/>
        <w:jc w:val="both"/>
        <w:rPr>
          <w:rFonts w:ascii="Times New Roman" w:hAnsi="Times New Roman" w:cs="Times New Roman"/>
          <w:color w:val="auto"/>
          <w:sz w:val="20"/>
          <w:szCs w:val="20"/>
        </w:rPr>
      </w:pPr>
      <w:bookmarkStart w:id="6" w:name="_Toc490462054"/>
      <w:bookmarkStart w:id="7" w:name="_Toc490800274"/>
      <w:r w:rsidRPr="00C816AA">
        <w:rPr>
          <w:rFonts w:ascii="Times New Roman" w:hAnsi="Times New Roman" w:cs="Times New Roman"/>
          <w:color w:val="auto"/>
          <w:sz w:val="20"/>
          <w:szCs w:val="20"/>
        </w:rPr>
        <w:t>2</w:t>
      </w:r>
      <w:r w:rsidR="00BD3CE4" w:rsidRPr="00C816AA">
        <w:rPr>
          <w:rFonts w:ascii="Times New Roman" w:hAnsi="Times New Roman" w:cs="Times New Roman"/>
          <w:color w:val="auto"/>
          <w:sz w:val="20"/>
          <w:szCs w:val="20"/>
        </w:rPr>
        <w:t>.1</w:t>
      </w:r>
      <w:r w:rsidR="00202884" w:rsidRPr="00C816AA">
        <w:rPr>
          <w:rFonts w:ascii="Times New Roman" w:hAnsi="Times New Roman" w:cs="Times New Roman"/>
          <w:color w:val="auto"/>
          <w:sz w:val="20"/>
          <w:szCs w:val="20"/>
        </w:rPr>
        <w:t xml:space="preserve"> </w:t>
      </w:r>
      <w:r w:rsidR="00BD3CE4" w:rsidRPr="00C816AA">
        <w:rPr>
          <w:rFonts w:ascii="Times New Roman" w:hAnsi="Times New Roman" w:cs="Times New Roman"/>
          <w:color w:val="auto"/>
          <w:sz w:val="20"/>
          <w:szCs w:val="20"/>
        </w:rPr>
        <w:t>Study</w:t>
      </w:r>
      <w:r w:rsidR="00202884" w:rsidRPr="00C816AA">
        <w:rPr>
          <w:rFonts w:ascii="Times New Roman" w:hAnsi="Times New Roman" w:cs="Times New Roman"/>
          <w:color w:val="auto"/>
          <w:sz w:val="20"/>
          <w:szCs w:val="20"/>
        </w:rPr>
        <w:t xml:space="preserve"> </w:t>
      </w:r>
      <w:r w:rsidR="00BD3CE4" w:rsidRPr="00C816AA">
        <w:rPr>
          <w:rFonts w:ascii="Times New Roman" w:hAnsi="Times New Roman" w:cs="Times New Roman"/>
          <w:color w:val="auto"/>
          <w:sz w:val="20"/>
          <w:szCs w:val="20"/>
        </w:rPr>
        <w:t>Area</w:t>
      </w:r>
      <w:bookmarkEnd w:id="5"/>
      <w:bookmarkEnd w:id="6"/>
      <w:bookmarkEnd w:id="7"/>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486237" w:rsidRPr="00C816AA">
        <w:rPr>
          <w:rFonts w:ascii="Times New Roman" w:hAnsi="Times New Roman" w:cs="Times New Roman"/>
          <w:sz w:val="20"/>
          <w:szCs w:val="20"/>
        </w:rPr>
        <w:t>he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conducted</w:t>
      </w:r>
      <w:r w:rsidRPr="00C816AA">
        <w:rPr>
          <w:rFonts w:ascii="Times New Roman" w:hAnsi="Times New Roman" w:cs="Times New Roman"/>
          <w:sz w:val="20"/>
          <w:szCs w:val="20"/>
        </w:rPr>
        <w:t xml:space="preserve"> </w:t>
      </w:r>
      <w:r w:rsidR="00C678CD" w:rsidRPr="00C816AA">
        <w:rPr>
          <w:rFonts w:ascii="Times New Roman" w:hAnsi="Times New Roman" w:cs="Times New Roman"/>
          <w:sz w:val="20"/>
          <w:szCs w:val="20"/>
        </w:rPr>
        <w:t>on</w:t>
      </w:r>
      <w:r w:rsidRPr="00C816AA">
        <w:rPr>
          <w:rFonts w:ascii="Times New Roman" w:hAnsi="Times New Roman" w:cs="Times New Roman"/>
          <w:sz w:val="20"/>
          <w:szCs w:val="20"/>
        </w:rPr>
        <w:t xml:space="preserve"> </w:t>
      </w:r>
      <w:r w:rsidR="00C678CD" w:rsidRPr="00C816AA">
        <w:rPr>
          <w:rFonts w:ascii="Times New Roman" w:hAnsi="Times New Roman" w:cs="Times New Roman"/>
          <w:sz w:val="20"/>
          <w:szCs w:val="20"/>
        </w:rPr>
        <w:t>October</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2018</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530695" w:rsidRPr="00C816AA">
        <w:rPr>
          <w:rFonts w:ascii="Times New Roman" w:hAnsi="Times New Roman" w:cs="Times New Roman"/>
          <w:sz w:val="20"/>
          <w:szCs w:val="20"/>
        </w:rPr>
        <w:t>estimate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gastrointestinal</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at</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three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selected</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districts</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proofErr w:type="spellStart"/>
      <w:r w:rsidR="00486237" w:rsidRPr="00C816AA">
        <w:rPr>
          <w:rFonts w:ascii="Times New Roman" w:hAnsi="Times New Roman" w:cs="Times New Roman"/>
          <w:sz w:val="20"/>
          <w:szCs w:val="20"/>
        </w:rPr>
        <w:t>Metekel</w:t>
      </w:r>
      <w:proofErr w:type="spellEnd"/>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zone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proofErr w:type="spellStart"/>
      <w:r w:rsidR="00FE2BE9" w:rsidRPr="00C816AA">
        <w:rPr>
          <w:rFonts w:ascii="Times New Roman" w:hAnsi="Times New Roman" w:cs="Times New Roman"/>
          <w:sz w:val="20"/>
          <w:szCs w:val="20"/>
        </w:rPr>
        <w:t>Benishangul</w:t>
      </w:r>
      <w:proofErr w:type="spellEnd"/>
      <w:r w:rsidRPr="00C816AA">
        <w:rPr>
          <w:rFonts w:ascii="Times New Roman" w:hAnsi="Times New Roman" w:cs="Times New Roman"/>
          <w:sz w:val="20"/>
          <w:szCs w:val="20"/>
        </w:rPr>
        <w:t xml:space="preserve"> </w:t>
      </w:r>
      <w:proofErr w:type="spellStart"/>
      <w:r w:rsidR="00486237" w:rsidRPr="00C816AA">
        <w:rPr>
          <w:rFonts w:ascii="Times New Roman" w:hAnsi="Times New Roman" w:cs="Times New Roman"/>
          <w:sz w:val="20"/>
          <w:szCs w:val="20"/>
        </w:rPr>
        <w:t>Gumuz</w:t>
      </w:r>
      <w:proofErr w:type="spellEnd"/>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Regional</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State,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namely</w:t>
      </w:r>
      <w:r w:rsidRPr="00C816AA">
        <w:rPr>
          <w:rFonts w:ascii="Times New Roman" w:hAnsi="Times New Roman" w:cs="Times New Roman"/>
          <w:sz w:val="20"/>
          <w:szCs w:val="20"/>
        </w:rPr>
        <w:t xml:space="preserve"> </w:t>
      </w:r>
      <w:proofErr w:type="spellStart"/>
      <w:r w:rsidR="00486237" w:rsidRPr="00C816AA">
        <w:rPr>
          <w:rFonts w:ascii="Times New Roman" w:hAnsi="Times New Roman" w:cs="Times New Roman"/>
          <w:sz w:val="20"/>
          <w:szCs w:val="20"/>
        </w:rPr>
        <w:t>Dangur</w:t>
      </w:r>
      <w:proofErr w:type="spellEnd"/>
      <w:r w:rsidR="00486237"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roofErr w:type="spellStart"/>
      <w:r w:rsidR="00486237" w:rsidRPr="00C816AA">
        <w:rPr>
          <w:rFonts w:ascii="Times New Roman" w:hAnsi="Times New Roman" w:cs="Times New Roman"/>
          <w:sz w:val="20"/>
          <w:szCs w:val="20"/>
        </w:rPr>
        <w:t>Mandura</w:t>
      </w:r>
      <w:proofErr w:type="spellEnd"/>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Debate.</w:t>
      </w:r>
      <w:r w:rsidRPr="00C816AA">
        <w:rPr>
          <w:rFonts w:ascii="Times New Roman" w:hAnsi="Times New Roman" w:cs="Times New Roman"/>
          <w:sz w:val="20"/>
          <w:szCs w:val="20"/>
        </w:rPr>
        <w:t xml:space="preserve"> </w:t>
      </w:r>
      <w:proofErr w:type="spellStart"/>
      <w:r w:rsidR="00486237" w:rsidRPr="00C816AA">
        <w:rPr>
          <w:rFonts w:ascii="Times New Roman" w:hAnsi="Times New Roman" w:cs="Times New Roman"/>
          <w:bCs/>
          <w:sz w:val="20"/>
          <w:szCs w:val="20"/>
        </w:rPr>
        <w:t>Dangur</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w:t>
      </w:r>
      <w:r w:rsidR="00C0697A" w:rsidRPr="00C816AA">
        <w:rPr>
          <w:rFonts w:ascii="Times New Roman" w:hAnsi="Times New Roman" w:cs="Times New Roman"/>
          <w:bCs/>
          <w:sz w:val="20"/>
          <w:szCs w:val="20"/>
        </w:rPr>
        <w:t>istrict</w:t>
      </w:r>
      <w:r w:rsidRPr="00C816AA">
        <w:rPr>
          <w:rFonts w:ascii="Times New Roman" w:hAnsi="Times New Roman" w:cs="Times New Roman"/>
          <w:bCs/>
          <w:sz w:val="20"/>
          <w:szCs w:val="20"/>
        </w:rPr>
        <w:t xml:space="preserve"> </w:t>
      </w:r>
      <w:r w:rsidR="00C0697A"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C0697A" w:rsidRPr="00C816AA">
        <w:rPr>
          <w:rFonts w:ascii="Times New Roman" w:hAnsi="Times New Roman" w:cs="Times New Roman"/>
          <w:bCs/>
          <w:sz w:val="20"/>
          <w:szCs w:val="20"/>
        </w:rPr>
        <w:t>found</w:t>
      </w:r>
      <w:r w:rsidRPr="00C816AA">
        <w:rPr>
          <w:rFonts w:ascii="Times New Roman" w:hAnsi="Times New Roman" w:cs="Times New Roman"/>
          <w:bCs/>
          <w:sz w:val="20"/>
          <w:szCs w:val="20"/>
        </w:rPr>
        <w:t xml:space="preserve"> </w:t>
      </w:r>
      <w:r w:rsidR="00C0697A"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proofErr w:type="spellStart"/>
      <w:r w:rsidR="00C0697A" w:rsidRPr="00C816AA">
        <w:rPr>
          <w:rFonts w:ascii="Times New Roman" w:hAnsi="Times New Roman" w:cs="Times New Roman"/>
          <w:bCs/>
          <w:sz w:val="20"/>
          <w:szCs w:val="20"/>
        </w:rPr>
        <w:t>Benishangul</w:t>
      </w:r>
      <w:proofErr w:type="spellEnd"/>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Gumuz</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Regional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State,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Metekel</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zone.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about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369</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km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from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capital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city</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lastRenderedPageBreak/>
        <w:t>of</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Benishangul</w:t>
      </w:r>
      <w:proofErr w:type="spellEnd"/>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Gumuz</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Regional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State,</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Asossa</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town.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has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common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boundaries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pawe</w:t>
      </w:r>
      <w:proofErr w:type="spellEnd"/>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F0086A" w:rsidRPr="00C816AA">
        <w:rPr>
          <w:rFonts w:ascii="Times New Roman" w:hAnsi="Times New Roman" w:cs="Times New Roman"/>
          <w:bCs/>
          <w:sz w:val="20"/>
          <w:szCs w:val="20"/>
        </w:rPr>
        <w:t>North</w:t>
      </w:r>
      <w:r w:rsidRPr="00C816AA">
        <w:rPr>
          <w:rFonts w:ascii="Times New Roman" w:hAnsi="Times New Roman" w:cs="Times New Roman"/>
          <w:bCs/>
          <w:sz w:val="20"/>
          <w:szCs w:val="20"/>
        </w:rPr>
        <w:t xml:space="preserve"> </w:t>
      </w:r>
      <w:r w:rsidR="00F0086A" w:rsidRPr="00C816AA">
        <w:rPr>
          <w:rFonts w:ascii="Times New Roman" w:hAnsi="Times New Roman" w:cs="Times New Roman"/>
          <w:bCs/>
          <w:sz w:val="20"/>
          <w:szCs w:val="20"/>
        </w:rPr>
        <w:t>West</w:t>
      </w:r>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Madura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south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west,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Guba</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west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Amhara</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north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east.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divided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29</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peasant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associations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human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Populations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63,160.</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has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minimum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maximum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altitude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910m</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3,300</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m</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above</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sea</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level</w:t>
      </w:r>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average</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annual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rain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fall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1800</w:t>
      </w:r>
      <w:r w:rsidR="00486237" w:rsidRPr="00C816AA">
        <w:rPr>
          <w:rFonts w:ascii="Times New Roman" w:hAnsi="Times New Roman" w:cs="Times New Roman"/>
          <w:bCs/>
          <w:sz w:val="20"/>
          <w:szCs w:val="20"/>
        </w:rPr>
        <w:t>mm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average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temperature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36</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c</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size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area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about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838,700</w:t>
      </w:r>
      <w:r w:rsidRPr="00C816AA">
        <w:rPr>
          <w:rFonts w:ascii="Times New Roman" w:hAnsi="Times New Roman" w:cs="Times New Roman"/>
          <w:bCs/>
          <w:sz w:val="20"/>
          <w:szCs w:val="20"/>
        </w:rPr>
        <w:t xml:space="preserve"> </w:t>
      </w:r>
      <w:r w:rsidR="00F0086A" w:rsidRPr="00C816AA">
        <w:rPr>
          <w:rFonts w:ascii="Times New Roman" w:hAnsi="Times New Roman" w:cs="Times New Roman"/>
          <w:bCs/>
          <w:sz w:val="20"/>
          <w:szCs w:val="20"/>
        </w:rPr>
        <w:t>hector</w:t>
      </w:r>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Livestock</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population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estimated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Cattle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36,624,</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Sheep,</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2,656,</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Goat,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33,892,</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Equines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5574</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81,495</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Poultry</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w:t>
      </w:r>
      <w:r w:rsidR="00C54604" w:rsidRPr="00C816AA">
        <w:rPr>
          <w:rFonts w:ascii="Times New Roman" w:hAnsi="Times New Roman" w:cs="Times New Roman"/>
          <w:bCs/>
          <w:sz w:val="20"/>
          <w:szCs w:val="20"/>
        </w:rPr>
        <w:t>DDOLFD</w:t>
      </w:r>
      <w:r w:rsidR="00AF662A"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2017)</w:t>
      </w:r>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p>
    <w:p w:rsidR="00202884" w:rsidRPr="00C816AA" w:rsidRDefault="00202884" w:rsidP="00900C5D">
      <w:pPr>
        <w:snapToGrid w:val="0"/>
        <w:spacing w:after="0" w:line="240" w:lineRule="auto"/>
        <w:ind w:firstLine="425"/>
        <w:jc w:val="both"/>
        <w:outlineLvl w:val="1"/>
        <w:rPr>
          <w:rFonts w:ascii="Times New Roman" w:hAnsi="Times New Roman" w:cs="Times New Roman"/>
          <w:bCs/>
          <w:sz w:val="20"/>
          <w:szCs w:val="20"/>
        </w:rPr>
      </w:pPr>
      <w:proofErr w:type="spellStart"/>
      <w:r w:rsidRPr="00C816AA">
        <w:rPr>
          <w:rFonts w:ascii="Times New Roman" w:hAnsi="Times New Roman" w:cs="Times New Roman"/>
          <w:bCs/>
          <w:sz w:val="20"/>
          <w:szCs w:val="20"/>
        </w:rPr>
        <w:t>M</w:t>
      </w:r>
      <w:r w:rsidR="00486237" w:rsidRPr="00C816AA">
        <w:rPr>
          <w:rFonts w:ascii="Times New Roman" w:hAnsi="Times New Roman" w:cs="Times New Roman"/>
          <w:bCs/>
          <w:sz w:val="20"/>
          <w:szCs w:val="20"/>
        </w:rPr>
        <w:t>andura</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located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Metekel</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zone.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about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387km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far</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from</w:t>
      </w:r>
      <w:r w:rsidRPr="00C816AA">
        <w:rPr>
          <w:rFonts w:ascii="Times New Roman" w:hAnsi="Times New Roman" w:cs="Times New Roman"/>
          <w:bCs/>
          <w:sz w:val="20"/>
          <w:szCs w:val="20"/>
        </w:rPr>
        <w:t xml:space="preserve"> </w:t>
      </w:r>
      <w:r w:rsidR="003433D5"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3433D5" w:rsidRPr="00C816AA">
        <w:rPr>
          <w:rFonts w:ascii="Times New Roman" w:hAnsi="Times New Roman" w:cs="Times New Roman"/>
          <w:bCs/>
          <w:sz w:val="20"/>
          <w:szCs w:val="20"/>
        </w:rPr>
        <w:t>capital</w:t>
      </w:r>
      <w:r w:rsidRPr="00C816AA">
        <w:rPr>
          <w:rFonts w:ascii="Times New Roman" w:hAnsi="Times New Roman" w:cs="Times New Roman"/>
          <w:bCs/>
          <w:sz w:val="20"/>
          <w:szCs w:val="20"/>
        </w:rPr>
        <w:t xml:space="preserve"> </w:t>
      </w:r>
      <w:r w:rsidR="003433D5" w:rsidRPr="00C816AA">
        <w:rPr>
          <w:rFonts w:ascii="Times New Roman" w:hAnsi="Times New Roman" w:cs="Times New Roman"/>
          <w:bCs/>
          <w:sz w:val="20"/>
          <w:szCs w:val="20"/>
        </w:rPr>
        <w:t>city</w:t>
      </w:r>
      <w:r w:rsidRPr="00C816AA">
        <w:rPr>
          <w:rFonts w:ascii="Times New Roman" w:hAnsi="Times New Roman" w:cs="Times New Roman"/>
          <w:bCs/>
          <w:sz w:val="20"/>
          <w:szCs w:val="20"/>
        </w:rPr>
        <w:t xml:space="preserve"> </w:t>
      </w:r>
      <w:r w:rsidR="003433D5"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proofErr w:type="spellStart"/>
      <w:r w:rsidR="003433D5" w:rsidRPr="00C816AA">
        <w:rPr>
          <w:rFonts w:ascii="Times New Roman" w:hAnsi="Times New Roman" w:cs="Times New Roman"/>
          <w:bCs/>
          <w:sz w:val="20"/>
          <w:szCs w:val="20"/>
        </w:rPr>
        <w:t>Benishangul</w:t>
      </w:r>
      <w:proofErr w:type="spellEnd"/>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Gumuz</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Regional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State,</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Asossa</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town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which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found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F0086A" w:rsidRPr="00C816AA">
        <w:rPr>
          <w:rFonts w:ascii="Times New Roman" w:hAnsi="Times New Roman" w:cs="Times New Roman"/>
          <w:bCs/>
          <w:sz w:val="20"/>
          <w:szCs w:val="20"/>
        </w:rPr>
        <w:t>North</w:t>
      </w:r>
      <w:r w:rsidRPr="00C816AA">
        <w:rPr>
          <w:rFonts w:ascii="Times New Roman" w:hAnsi="Times New Roman" w:cs="Times New Roman"/>
          <w:bCs/>
          <w:sz w:val="20"/>
          <w:szCs w:val="20"/>
        </w:rPr>
        <w:t xml:space="preserve"> </w:t>
      </w:r>
      <w:r w:rsidR="00F0086A" w:rsidRPr="00C816AA">
        <w:rPr>
          <w:rFonts w:ascii="Times New Roman" w:hAnsi="Times New Roman" w:cs="Times New Roman"/>
          <w:bCs/>
          <w:sz w:val="20"/>
          <w:szCs w:val="20"/>
        </w:rPr>
        <w:t>West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part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region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11</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03’24.4”N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036</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19’42.8’’E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minimum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maximum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altitude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1050m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1400m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above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sea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level.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divided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20</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peasant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associations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human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populations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46,</w:t>
      </w:r>
      <w:r w:rsidRPr="00C816AA">
        <w:rPr>
          <w:rFonts w:ascii="Times New Roman" w:hAnsi="Times New Roman" w:cs="Times New Roman"/>
          <w:sz w:val="20"/>
          <w:szCs w:val="20"/>
        </w:rPr>
        <w:t xml:space="preserve"> </w:t>
      </w:r>
      <w:r w:rsidR="00486237" w:rsidRPr="00C816AA">
        <w:rPr>
          <w:rFonts w:ascii="Times New Roman" w:hAnsi="Times New Roman" w:cs="Times New Roman"/>
          <w:sz w:val="20"/>
          <w:szCs w:val="20"/>
        </w:rPr>
        <w:t>198</w:t>
      </w:r>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average</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annual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rain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fall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1000-1600</w:t>
      </w:r>
      <w:r w:rsidRPr="00C816AA">
        <w:rPr>
          <w:rFonts w:ascii="Times New Roman" w:hAnsi="Times New Roman" w:cs="Times New Roman"/>
          <w:sz w:val="20"/>
          <w:szCs w:val="20"/>
        </w:rPr>
        <w:t xml:space="preserve"> </w:t>
      </w:r>
      <w:r w:rsidR="00486237" w:rsidRPr="00C816AA">
        <w:rPr>
          <w:rFonts w:ascii="Times New Roman" w:hAnsi="Times New Roman" w:cs="Times New Roman"/>
          <w:bCs/>
          <w:sz w:val="20"/>
          <w:szCs w:val="20"/>
        </w:rPr>
        <w:t>mm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average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temperature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28</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c</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size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area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about</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1100</w:t>
      </w:r>
      <w:r w:rsidRPr="00C816AA">
        <w:rPr>
          <w:rFonts w:ascii="Times New Roman" w:hAnsi="Times New Roman" w:cs="Times New Roman"/>
          <w:sz w:val="20"/>
          <w:szCs w:val="20"/>
        </w:rPr>
        <w:t xml:space="preserve"> </w:t>
      </w:r>
      <w:r w:rsidR="00486237" w:rsidRPr="00C816AA">
        <w:rPr>
          <w:rFonts w:ascii="Times New Roman" w:hAnsi="Times New Roman" w:cs="Times New Roman"/>
          <w:bCs/>
          <w:sz w:val="20"/>
          <w:szCs w:val="20"/>
        </w:rPr>
        <w:t>km2.</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livestock</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population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estimated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Cattle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67,053,</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Sheep</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14,100,</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Goat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36108,</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Eq</w:t>
      </w:r>
      <w:r w:rsidR="00AF662A" w:rsidRPr="00C816AA">
        <w:rPr>
          <w:rFonts w:ascii="Times New Roman" w:hAnsi="Times New Roman" w:cs="Times New Roman"/>
          <w:bCs/>
          <w:sz w:val="20"/>
          <w:szCs w:val="20"/>
        </w:rPr>
        <w:t>uines</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4,655</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Poultry</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84,317</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(MDOLFD,</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2017)</w:t>
      </w:r>
      <w:r w:rsidR="00A54DA8" w:rsidRPr="00C816AA">
        <w:rPr>
          <w:rFonts w:ascii="Times New Roman" w:hAnsi="Times New Roman" w:cs="Times New Roman"/>
          <w:bCs/>
          <w:sz w:val="20"/>
          <w:szCs w:val="20"/>
        </w:rPr>
        <w:t>.</w:t>
      </w:r>
    </w:p>
    <w:p w:rsidR="00486237" w:rsidRPr="00C816AA" w:rsidRDefault="00202884" w:rsidP="00900C5D">
      <w:pPr>
        <w:snapToGrid w:val="0"/>
        <w:spacing w:after="0" w:line="240" w:lineRule="auto"/>
        <w:ind w:firstLine="425"/>
        <w:jc w:val="both"/>
        <w:outlineLvl w:val="1"/>
        <w:rPr>
          <w:rFonts w:ascii="Times New Roman" w:hAnsi="Times New Roman" w:cs="Times New Roman"/>
          <w:bCs/>
          <w:sz w:val="20"/>
          <w:szCs w:val="20"/>
        </w:rPr>
      </w:pPr>
      <w:r w:rsidRPr="00C816AA">
        <w:rPr>
          <w:rFonts w:ascii="Times New Roman" w:hAnsi="Times New Roman" w:cs="Times New Roman"/>
          <w:bCs/>
          <w:sz w:val="20"/>
          <w:szCs w:val="20"/>
        </w:rPr>
        <w:t>D</w:t>
      </w:r>
      <w:r w:rsidR="00486237" w:rsidRPr="00C816AA">
        <w:rPr>
          <w:rFonts w:ascii="Times New Roman" w:hAnsi="Times New Roman" w:cs="Times New Roman"/>
          <w:bCs/>
          <w:sz w:val="20"/>
          <w:szCs w:val="20"/>
        </w:rPr>
        <w:t>ebate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located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54km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far</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from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capital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city</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Metekel</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zone,</w:t>
      </w:r>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Gelgel</w:t>
      </w:r>
      <w:proofErr w:type="spellEnd"/>
      <w:r w:rsidRPr="00C816AA">
        <w:rPr>
          <w:rFonts w:ascii="Times New Roman" w:hAnsi="Times New Roman" w:cs="Times New Roman"/>
          <w:bCs/>
          <w:sz w:val="20"/>
          <w:szCs w:val="20"/>
        </w:rPr>
        <w:t xml:space="preserve"> </w:t>
      </w:r>
      <w:proofErr w:type="spellStart"/>
      <w:r w:rsidR="00486237" w:rsidRPr="00C816AA">
        <w:rPr>
          <w:rFonts w:ascii="Times New Roman" w:hAnsi="Times New Roman" w:cs="Times New Roman"/>
          <w:bCs/>
          <w:sz w:val="20"/>
          <w:szCs w:val="20"/>
        </w:rPr>
        <w:t>beles</w:t>
      </w:r>
      <w:proofErr w:type="spellEnd"/>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town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which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found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south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part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town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10</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46’00.3’’N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036</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15’36.5’’E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altitude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1505m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above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sea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level.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average</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annual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rain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fall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1000-1600</w:t>
      </w:r>
      <w:r w:rsidRPr="00C816AA">
        <w:rPr>
          <w:rFonts w:ascii="Times New Roman" w:hAnsi="Times New Roman" w:cs="Times New Roman"/>
          <w:sz w:val="20"/>
          <w:szCs w:val="20"/>
        </w:rPr>
        <w:t xml:space="preserve"> </w:t>
      </w:r>
      <w:r w:rsidR="00486237" w:rsidRPr="00C816AA">
        <w:rPr>
          <w:rFonts w:ascii="Times New Roman" w:hAnsi="Times New Roman" w:cs="Times New Roman"/>
          <w:bCs/>
          <w:sz w:val="20"/>
          <w:szCs w:val="20"/>
        </w:rPr>
        <w:t>mm</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with</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average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temperature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28</w:t>
      </w:r>
      <w:r w:rsidR="00486237" w:rsidRPr="00C816AA">
        <w:rPr>
          <w:rFonts w:ascii="Times New Roman" w:hAnsi="Times New Roman" w:cs="Times New Roman"/>
          <w:bCs/>
          <w:sz w:val="20"/>
          <w:szCs w:val="20"/>
          <w:vertAlign w:val="superscript"/>
        </w:rPr>
        <w:t>0</w:t>
      </w:r>
      <w:r w:rsidR="00486237" w:rsidRPr="00C816AA">
        <w:rPr>
          <w:rFonts w:ascii="Times New Roman" w:hAnsi="Times New Roman" w:cs="Times New Roman"/>
          <w:bCs/>
          <w:sz w:val="20"/>
          <w:szCs w:val="20"/>
        </w:rPr>
        <w:t>c</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size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area</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about</w:t>
      </w:r>
      <w:r w:rsidRPr="00C816AA">
        <w:rPr>
          <w:rFonts w:ascii="Times New Roman" w:hAnsi="Times New Roman" w:cs="Times New Roman"/>
          <w:bCs/>
          <w:sz w:val="20"/>
          <w:szCs w:val="20"/>
        </w:rPr>
        <w:t xml:space="preserve"> </w:t>
      </w:r>
      <w:r w:rsidR="00486237" w:rsidRPr="00C816AA">
        <w:rPr>
          <w:rFonts w:ascii="Times New Roman" w:hAnsi="Times New Roman" w:cs="Times New Roman"/>
          <w:sz w:val="20"/>
          <w:szCs w:val="20"/>
        </w:rPr>
        <w:t>368,289hr</w:t>
      </w:r>
      <w:r w:rsidR="00486237" w:rsidRPr="00C816AA">
        <w:rPr>
          <w:rFonts w:ascii="Times New Roman" w:hAnsi="Times New Roman" w:cs="Times New Roman"/>
          <w:bCs/>
          <w:sz w:val="20"/>
          <w:szCs w:val="20"/>
        </w:rPr>
        <w: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total</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Livestock</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population</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of</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the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district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is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estimated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Cattle</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116,687,</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Sheep</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15,555,</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Goat</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42,183,</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Equines</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8439</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and,</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58,801</w:t>
      </w:r>
      <w:r w:rsidRPr="00C816AA">
        <w:rPr>
          <w:rFonts w:ascii="Times New Roman" w:hAnsi="Times New Roman" w:cs="Times New Roman"/>
          <w:bCs/>
          <w:sz w:val="20"/>
          <w:szCs w:val="20"/>
        </w:rPr>
        <w:t xml:space="preserve"> </w:t>
      </w:r>
      <w:r w:rsidR="00486237" w:rsidRPr="00C816AA">
        <w:rPr>
          <w:rFonts w:ascii="Times New Roman" w:hAnsi="Times New Roman" w:cs="Times New Roman"/>
          <w:bCs/>
          <w:sz w:val="20"/>
          <w:szCs w:val="20"/>
        </w:rPr>
        <w:t>Poultry</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(DDOLFD,</w:t>
      </w:r>
      <w:r w:rsidRPr="00C816AA">
        <w:rPr>
          <w:rFonts w:ascii="Times New Roman" w:hAnsi="Times New Roman" w:cs="Times New Roman"/>
          <w:bCs/>
          <w:sz w:val="20"/>
          <w:szCs w:val="20"/>
        </w:rPr>
        <w:t xml:space="preserve"> </w:t>
      </w:r>
      <w:r w:rsidR="00AF662A" w:rsidRPr="00C816AA">
        <w:rPr>
          <w:rFonts w:ascii="Times New Roman" w:hAnsi="Times New Roman" w:cs="Times New Roman"/>
          <w:bCs/>
          <w:sz w:val="20"/>
          <w:szCs w:val="20"/>
        </w:rPr>
        <w:t>2017)</w:t>
      </w:r>
      <w:r w:rsidR="00A54DA8" w:rsidRPr="00C816AA">
        <w:rPr>
          <w:rFonts w:ascii="Times New Roman" w:hAnsi="Times New Roman" w:cs="Times New Roman"/>
          <w:bCs/>
          <w:sz w:val="20"/>
          <w:szCs w:val="20"/>
        </w:rPr>
        <w:t>.</w:t>
      </w:r>
    </w:p>
    <w:p w:rsidR="008A3EA3" w:rsidRPr="00C816AA" w:rsidRDefault="00455BF7" w:rsidP="00900C5D">
      <w:pPr>
        <w:pStyle w:val="Caption"/>
        <w:snapToGrid w:val="0"/>
        <w:spacing w:after="0"/>
        <w:ind w:firstLine="425"/>
        <w:jc w:val="both"/>
        <w:rPr>
          <w:rFonts w:ascii="Times New Roman" w:hAnsi="Times New Roman" w:cs="Times New Roman"/>
          <w:b w:val="0"/>
          <w:color w:val="auto"/>
          <w:sz w:val="20"/>
          <w:szCs w:val="20"/>
        </w:rPr>
      </w:pPr>
      <w:bookmarkStart w:id="8" w:name="_Toc490799646"/>
      <w:r w:rsidRPr="00C816AA">
        <w:rPr>
          <w:rFonts w:ascii="Times New Roman" w:hAnsi="Times New Roman" w:cs="Times New Roman"/>
          <w:b w:val="0"/>
          <w:color w:val="auto"/>
          <w:sz w:val="20"/>
          <w:szCs w:val="20"/>
        </w:rPr>
        <w:t>GIT</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parasites</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study</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areas</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in</w:t>
      </w:r>
      <w:r w:rsidR="00202884" w:rsidRPr="00C816AA">
        <w:rPr>
          <w:rFonts w:ascii="Times New Roman" w:hAnsi="Times New Roman" w:cs="Times New Roman"/>
          <w:b w:val="0"/>
          <w:color w:val="auto"/>
          <w:sz w:val="20"/>
          <w:szCs w:val="20"/>
        </w:rPr>
        <w:t xml:space="preserve"> </w:t>
      </w:r>
      <w:proofErr w:type="spellStart"/>
      <w:r w:rsidRPr="00C816AA">
        <w:rPr>
          <w:rFonts w:ascii="Times New Roman" w:hAnsi="Times New Roman" w:cs="Times New Roman"/>
          <w:b w:val="0"/>
          <w:color w:val="auto"/>
          <w:sz w:val="20"/>
          <w:szCs w:val="20"/>
        </w:rPr>
        <w:t>dangur</w:t>
      </w:r>
      <w:proofErr w:type="spellEnd"/>
      <w:r w:rsidR="002F3EB8" w:rsidRPr="00C816AA">
        <w:rPr>
          <w:rFonts w:ascii="Times New Roman" w:hAnsi="Times New Roman" w:cs="Times New Roman"/>
          <w:b w:val="0"/>
          <w:color w:val="auto"/>
          <w:sz w:val="20"/>
          <w:szCs w:val="20"/>
        </w:rPr>
        <w:t>,</w:t>
      </w:r>
      <w:r w:rsidR="00202884" w:rsidRPr="00C816AA">
        <w:rPr>
          <w:rFonts w:ascii="Times New Roman" w:hAnsi="Times New Roman" w:cs="Times New Roman"/>
          <w:b w:val="0"/>
          <w:color w:val="auto"/>
          <w:sz w:val="20"/>
          <w:szCs w:val="20"/>
        </w:rPr>
        <w:t xml:space="preserve"> </w:t>
      </w:r>
      <w:r w:rsidR="00DC1566" w:rsidRPr="00C816AA">
        <w:rPr>
          <w:rFonts w:ascii="Times New Roman" w:hAnsi="Times New Roman" w:cs="Times New Roman"/>
          <w:b w:val="0"/>
          <w:color w:val="auto"/>
          <w:sz w:val="20"/>
          <w:szCs w:val="20"/>
        </w:rPr>
        <w:t>Madura</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and</w:t>
      </w:r>
      <w:r w:rsidR="00202884" w:rsidRPr="00C816AA">
        <w:rPr>
          <w:rFonts w:ascii="Times New Roman" w:hAnsi="Times New Roman" w:cs="Times New Roman"/>
          <w:b w:val="0"/>
          <w:color w:val="auto"/>
          <w:sz w:val="20"/>
          <w:szCs w:val="20"/>
        </w:rPr>
        <w:t xml:space="preserve"> </w:t>
      </w:r>
      <w:r w:rsidR="002C6010" w:rsidRPr="00C816AA">
        <w:rPr>
          <w:rFonts w:ascii="Times New Roman" w:hAnsi="Times New Roman" w:cs="Times New Roman"/>
          <w:b w:val="0"/>
          <w:color w:val="auto"/>
          <w:sz w:val="20"/>
          <w:szCs w:val="20"/>
        </w:rPr>
        <w:t>debate</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“districts”</w:t>
      </w:r>
      <w:r w:rsidR="00202884" w:rsidRPr="00C816AA">
        <w:rPr>
          <w:rFonts w:ascii="Times New Roman" w:hAnsi="Times New Roman" w:cs="Times New Roman"/>
          <w:sz w:val="20"/>
          <w:szCs w:val="20"/>
        </w:rPr>
        <w:t xml:space="preserve"> </w:t>
      </w:r>
      <w:r w:rsidRPr="00C816AA">
        <w:rPr>
          <w:rFonts w:ascii="Times New Roman" w:hAnsi="Times New Roman" w:cs="Times New Roman"/>
          <w:b w:val="0"/>
          <w:color w:val="auto"/>
          <w:sz w:val="20"/>
          <w:szCs w:val="20"/>
        </w:rPr>
        <w:t>of</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B/G/R/Stat</w:t>
      </w:r>
      <w:r w:rsidR="008A3EA3" w:rsidRPr="00C816AA">
        <w:rPr>
          <w:rFonts w:ascii="Times New Roman" w:hAnsi="Times New Roman" w:cs="Times New Roman"/>
          <w:b w:val="0"/>
          <w:color w:val="auto"/>
          <w:sz w:val="20"/>
          <w:szCs w:val="20"/>
        </w:rPr>
        <w:t>e.</w:t>
      </w:r>
    </w:p>
    <w:p w:rsidR="008A3EA3" w:rsidRPr="00C816AA" w:rsidRDefault="008A3EA3" w:rsidP="008A3EA3">
      <w:pPr>
        <w:pStyle w:val="Heading2"/>
        <w:keepNext w:val="0"/>
        <w:keepLines w:val="0"/>
        <w:snapToGrid w:val="0"/>
        <w:spacing w:before="0" w:line="240" w:lineRule="auto"/>
        <w:jc w:val="both"/>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2</w:t>
      </w:r>
      <w:r w:rsidRPr="00C816AA">
        <w:rPr>
          <w:rFonts w:ascii="Times New Roman" w:eastAsiaTheme="minorEastAsia" w:hAnsi="Times New Roman" w:cs="Times New Roman" w:hint="eastAsia"/>
          <w:color w:val="auto"/>
          <w:sz w:val="20"/>
          <w:szCs w:val="20"/>
          <w:lang w:eastAsia="zh-CN"/>
        </w:rPr>
        <w:t>.2</w:t>
      </w:r>
      <w:r w:rsidRPr="00C816AA">
        <w:rPr>
          <w:rFonts w:ascii="Times New Roman" w:eastAsiaTheme="minorEastAsia" w:hAnsi="Times New Roman" w:cs="Times New Roman"/>
          <w:color w:val="auto"/>
          <w:sz w:val="20"/>
          <w:szCs w:val="20"/>
        </w:rPr>
        <w:t xml:space="preserve"> Study Population</w:t>
      </w:r>
    </w:p>
    <w:p w:rsidR="008A3EA3" w:rsidRPr="00C816AA" w:rsidRDefault="008A3EA3" w:rsidP="008A3EA3">
      <w:pPr>
        <w:snapToGrid w:val="0"/>
        <w:spacing w:after="0" w:line="240" w:lineRule="auto"/>
        <w:ind w:firstLine="425"/>
        <w:jc w:val="both"/>
        <w:rPr>
          <w:sz w:val="20"/>
          <w:szCs w:val="20"/>
          <w:lang w:eastAsia="zh-CN"/>
        </w:rPr>
      </w:pPr>
      <w:r w:rsidRPr="00C816AA">
        <w:rPr>
          <w:rFonts w:ascii="Times New Roman" w:hAnsi="Times New Roman" w:cs="Times New Roman"/>
          <w:sz w:val="20"/>
          <w:szCs w:val="20"/>
        </w:rPr>
        <w:t xml:space="preserve">The study animals were small ruminants in </w:t>
      </w:r>
      <w:proofErr w:type="spellStart"/>
      <w:r w:rsidRPr="00C816AA">
        <w:rPr>
          <w:rFonts w:ascii="Times New Roman" w:hAnsi="Times New Roman" w:cs="Times New Roman"/>
          <w:sz w:val="20"/>
          <w:szCs w:val="20"/>
        </w:rPr>
        <w:t>Metekel</w:t>
      </w:r>
      <w:proofErr w:type="spellEnd"/>
      <w:r w:rsidRPr="00C816AA">
        <w:rPr>
          <w:rFonts w:ascii="Times New Roman" w:hAnsi="Times New Roman" w:cs="Times New Roman"/>
          <w:sz w:val="20"/>
          <w:szCs w:val="20"/>
        </w:rPr>
        <w:t xml:space="preserve"> zone at three selected districts which are managed under extensive management system. All the sheep and goats that the sample collected was indigenous breeds and the animal was classified as young (≤1 year) and adult (&gt;1 year) according to (</w:t>
      </w:r>
      <w:proofErr w:type="spellStart"/>
      <w:r w:rsidRPr="00C816AA">
        <w:rPr>
          <w:rFonts w:ascii="Times New Roman" w:hAnsi="Times New Roman" w:cs="Times New Roman"/>
          <w:sz w:val="20"/>
          <w:szCs w:val="20"/>
        </w:rPr>
        <w:t>Fikru</w:t>
      </w:r>
      <w:proofErr w:type="spellEnd"/>
      <w:r w:rsidRPr="00C816AA">
        <w:rPr>
          <w:rFonts w:ascii="Times New Roman" w:hAnsi="Times New Roman" w:cs="Times New Roman"/>
          <w:sz w:val="20"/>
          <w:szCs w:val="20"/>
        </w:rPr>
        <w:t xml:space="preserve"> </w:t>
      </w:r>
      <w:r w:rsidRPr="00C816AA">
        <w:rPr>
          <w:rFonts w:ascii="Times New Roman" w:hAnsi="Times New Roman" w:cs="Times New Roman"/>
          <w:i/>
          <w:sz w:val="20"/>
          <w:szCs w:val="20"/>
        </w:rPr>
        <w:t>et al</w:t>
      </w:r>
      <w:r w:rsidRPr="00C816AA">
        <w:rPr>
          <w:rFonts w:ascii="Times New Roman" w:hAnsi="Times New Roman" w:cs="Times New Roman"/>
          <w:sz w:val="20"/>
          <w:szCs w:val="20"/>
        </w:rPr>
        <w:t>., 2006) and age was estimated based own owners knowledge and pattern of incisor eruption (MOARD, 2009) and body condition can be classified as poor, medium and good according to (</w:t>
      </w:r>
      <w:proofErr w:type="spellStart"/>
      <w:r w:rsidRPr="00C816AA">
        <w:rPr>
          <w:rFonts w:ascii="Times New Roman" w:hAnsi="Times New Roman" w:cs="Times New Roman"/>
          <w:sz w:val="20"/>
          <w:szCs w:val="20"/>
        </w:rPr>
        <w:t>Asmare</w:t>
      </w:r>
      <w:proofErr w:type="spellEnd"/>
      <w:r w:rsidRPr="00C816AA">
        <w:rPr>
          <w:rFonts w:ascii="Times New Roman" w:hAnsi="Times New Roman" w:cs="Times New Roman"/>
          <w:sz w:val="20"/>
          <w:szCs w:val="20"/>
        </w:rPr>
        <w:t xml:space="preserve"> </w:t>
      </w:r>
      <w:r w:rsidRPr="00C816AA">
        <w:rPr>
          <w:rFonts w:ascii="Times New Roman" w:hAnsi="Times New Roman" w:cs="Times New Roman"/>
          <w:i/>
          <w:sz w:val="20"/>
          <w:szCs w:val="20"/>
        </w:rPr>
        <w:t>et al</w:t>
      </w:r>
      <w:r w:rsidRPr="00C816AA">
        <w:rPr>
          <w:rFonts w:ascii="Times New Roman" w:hAnsi="Times New Roman" w:cs="Times New Roman"/>
          <w:sz w:val="20"/>
          <w:szCs w:val="20"/>
        </w:rPr>
        <w:t xml:space="preserve">., 2012) and body condition Scoring is based on feeling the level of muscling and fat deposition over and around the vertebrae in the loin region (Thompson and Meyer, 1994). </w:t>
      </w:r>
    </w:p>
    <w:p w:rsidR="008A3EA3" w:rsidRPr="00C816AA" w:rsidRDefault="008A3EA3" w:rsidP="008A3EA3">
      <w:pPr>
        <w:rPr>
          <w:sz w:val="20"/>
          <w:szCs w:val="20"/>
          <w:lang w:eastAsia="zh-CN"/>
        </w:rPr>
        <w:sectPr w:rsidR="008A3EA3" w:rsidRPr="00C816AA" w:rsidSect="008673AD">
          <w:type w:val="continuous"/>
          <w:pgSz w:w="12240" w:h="15840" w:code="1"/>
          <w:pgMar w:top="1440" w:right="1440" w:bottom="1440" w:left="1440" w:header="720" w:footer="720" w:gutter="0"/>
          <w:cols w:num="2" w:space="550"/>
          <w:docGrid w:linePitch="360"/>
        </w:sectPr>
      </w:pPr>
    </w:p>
    <w:p w:rsidR="00C816AA" w:rsidRDefault="00C816AA" w:rsidP="00900C5D">
      <w:pPr>
        <w:pStyle w:val="Caption"/>
        <w:snapToGrid w:val="0"/>
        <w:spacing w:after="0"/>
        <w:jc w:val="center"/>
        <w:rPr>
          <w:rFonts w:ascii="Times New Roman" w:hAnsi="Times New Roman" w:cs="Times New Roman"/>
          <w:b w:val="0"/>
          <w:color w:val="auto"/>
          <w:sz w:val="20"/>
          <w:szCs w:val="20"/>
          <w:lang w:eastAsia="zh-CN"/>
        </w:rPr>
      </w:pPr>
    </w:p>
    <w:p w:rsidR="00C816AA" w:rsidRPr="00C816AA" w:rsidRDefault="00C816AA" w:rsidP="00C816AA">
      <w:pPr>
        <w:rPr>
          <w:lang w:eastAsia="zh-CN"/>
        </w:rPr>
      </w:pPr>
    </w:p>
    <w:p w:rsidR="00455BF7" w:rsidRPr="00C816AA" w:rsidRDefault="00455BF7" w:rsidP="00900C5D">
      <w:pPr>
        <w:pStyle w:val="Caption"/>
        <w:snapToGrid w:val="0"/>
        <w:spacing w:after="0"/>
        <w:jc w:val="center"/>
        <w:rPr>
          <w:rFonts w:ascii="Times New Roman" w:hAnsi="Times New Roman" w:cs="Times New Roman"/>
          <w:b w:val="0"/>
          <w:color w:val="auto"/>
          <w:sz w:val="20"/>
          <w:szCs w:val="20"/>
        </w:rPr>
      </w:pPr>
      <w:r w:rsidRPr="00C816AA">
        <w:rPr>
          <w:rFonts w:ascii="Times New Roman" w:hAnsi="Times New Roman" w:cs="Times New Roman"/>
          <w:b w:val="0"/>
          <w:noProof/>
          <w:color w:val="auto"/>
          <w:sz w:val="20"/>
          <w:szCs w:val="20"/>
          <w:lang w:eastAsia="zh-CN"/>
        </w:rPr>
        <w:drawing>
          <wp:inline distT="0" distB="0" distL="0" distR="0">
            <wp:extent cx="5660609" cy="3530379"/>
            <wp:effectExtent l="19050" t="0" r="0" b="0"/>
            <wp:docPr id="3" name="Picture 1" descr="C:\Users\User\Desktop\metekel zone study are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tekel zone study areas.bmp"/>
                    <pic:cNvPicPr>
                      <a:picLocks noChangeAspect="1" noChangeArrowheads="1"/>
                    </pic:cNvPicPr>
                  </pic:nvPicPr>
                  <pic:blipFill>
                    <a:blip r:embed="rId13" cstate="print"/>
                    <a:srcRect l="16400" t="15353" r="7892" b="11411"/>
                    <a:stretch>
                      <a:fillRect/>
                    </a:stretch>
                  </pic:blipFill>
                  <pic:spPr bwMode="auto">
                    <a:xfrm>
                      <a:off x="0" y="0"/>
                      <a:ext cx="5664570" cy="3532849"/>
                    </a:xfrm>
                    <a:prstGeom prst="rect">
                      <a:avLst/>
                    </a:prstGeom>
                    <a:noFill/>
                    <a:ln w="9525">
                      <a:noFill/>
                      <a:miter lim="800000"/>
                      <a:headEnd/>
                      <a:tailEnd/>
                    </a:ln>
                  </pic:spPr>
                </pic:pic>
              </a:graphicData>
            </a:graphic>
          </wp:inline>
        </w:drawing>
      </w:r>
    </w:p>
    <w:p w:rsidR="001A2870" w:rsidRPr="00C816AA" w:rsidRDefault="000A1A5C" w:rsidP="00900C5D">
      <w:pPr>
        <w:pStyle w:val="Caption"/>
        <w:snapToGrid w:val="0"/>
        <w:spacing w:after="0"/>
        <w:jc w:val="center"/>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Figure</w:t>
      </w:r>
      <w:r w:rsidR="00202884" w:rsidRPr="00C816AA">
        <w:rPr>
          <w:rFonts w:ascii="Times New Roman" w:hAnsi="Times New Roman" w:cs="Times New Roman"/>
          <w:b w:val="0"/>
          <w:color w:val="auto"/>
          <w:sz w:val="20"/>
          <w:szCs w:val="20"/>
        </w:rPr>
        <w:t xml:space="preserve"> </w:t>
      </w:r>
      <w:r w:rsidR="001052AF" w:rsidRPr="00C816AA">
        <w:rPr>
          <w:rFonts w:ascii="Times New Roman" w:hAnsi="Times New Roman" w:cs="Times New Roman"/>
          <w:b w:val="0"/>
          <w:color w:val="auto"/>
          <w:sz w:val="20"/>
          <w:szCs w:val="20"/>
        </w:rPr>
        <w:fldChar w:fldCharType="begin"/>
      </w:r>
      <w:r w:rsidRPr="00C816AA">
        <w:rPr>
          <w:rFonts w:ascii="Times New Roman" w:hAnsi="Times New Roman" w:cs="Times New Roman"/>
          <w:b w:val="0"/>
          <w:color w:val="auto"/>
          <w:sz w:val="20"/>
          <w:szCs w:val="20"/>
        </w:rPr>
        <w:instrText xml:space="preserve"> SEQ Figure \* ARABIC </w:instrText>
      </w:r>
      <w:r w:rsidR="001052AF" w:rsidRPr="00C816AA">
        <w:rPr>
          <w:rFonts w:ascii="Times New Roman" w:hAnsi="Times New Roman" w:cs="Times New Roman"/>
          <w:b w:val="0"/>
          <w:color w:val="auto"/>
          <w:sz w:val="20"/>
          <w:szCs w:val="20"/>
        </w:rPr>
        <w:fldChar w:fldCharType="separate"/>
      </w:r>
      <w:r w:rsidR="00C816AA" w:rsidRPr="00C816AA">
        <w:rPr>
          <w:rFonts w:ascii="Times New Roman" w:hAnsi="Times New Roman" w:cs="Times New Roman"/>
          <w:b w:val="0"/>
          <w:noProof/>
          <w:color w:val="auto"/>
          <w:sz w:val="20"/>
          <w:szCs w:val="20"/>
        </w:rPr>
        <w:t>1</w:t>
      </w:r>
      <w:r w:rsidR="001052AF" w:rsidRPr="00C816AA">
        <w:rPr>
          <w:rFonts w:ascii="Times New Roman" w:hAnsi="Times New Roman" w:cs="Times New Roman"/>
          <w:b w:val="0"/>
          <w:color w:val="auto"/>
          <w:sz w:val="20"/>
          <w:szCs w:val="20"/>
        </w:rPr>
        <w:fldChar w:fldCharType="end"/>
      </w:r>
      <w:r w:rsidRPr="00C816AA">
        <w:rPr>
          <w:rFonts w:ascii="Times New Roman" w:hAnsi="Times New Roman" w:cs="Times New Roman"/>
          <w:b w:val="0"/>
          <w:color w:val="auto"/>
          <w:sz w:val="20"/>
          <w:szCs w:val="20"/>
        </w:rPr>
        <w:t>:</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Map</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of</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the</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study</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area</w:t>
      </w:r>
      <w:bookmarkEnd w:id="8"/>
    </w:p>
    <w:p w:rsidR="00900C5D" w:rsidRDefault="00202884" w:rsidP="00900C5D">
      <w:pPr>
        <w:pStyle w:val="Heading2"/>
        <w:keepNext w:val="0"/>
        <w:keepLines w:val="0"/>
        <w:snapToGrid w:val="0"/>
        <w:spacing w:before="0" w:line="240" w:lineRule="auto"/>
        <w:jc w:val="both"/>
        <w:rPr>
          <w:rFonts w:ascii="Times New Roman" w:hAnsi="Times New Roman" w:cs="Times New Roman"/>
          <w:sz w:val="20"/>
          <w:szCs w:val="20"/>
          <w:lang w:eastAsia="zh-CN"/>
        </w:rPr>
      </w:pPr>
      <w:bookmarkStart w:id="9" w:name="_Toc479666661"/>
      <w:bookmarkStart w:id="10" w:name="_Toc490462055"/>
      <w:bookmarkStart w:id="11" w:name="_Toc490800275"/>
      <w:r w:rsidRPr="00C816AA">
        <w:rPr>
          <w:rFonts w:ascii="Times New Roman" w:hAnsi="Times New Roman" w:cs="Times New Roman"/>
          <w:sz w:val="20"/>
          <w:szCs w:val="20"/>
          <w:lang w:eastAsia="zh-CN"/>
        </w:rPr>
        <w:cr/>
      </w:r>
    </w:p>
    <w:p w:rsidR="00C816AA" w:rsidRPr="00C816AA" w:rsidRDefault="00C816AA" w:rsidP="00C816AA">
      <w:pPr>
        <w:rPr>
          <w:lang w:eastAsia="zh-CN"/>
        </w:rPr>
        <w:sectPr w:rsidR="00C816AA" w:rsidRPr="00C816AA" w:rsidSect="008673AD">
          <w:type w:val="continuous"/>
          <w:pgSz w:w="12240" w:h="15840" w:code="1"/>
          <w:pgMar w:top="1440" w:right="1440" w:bottom="1440" w:left="1440" w:header="720" w:footer="720" w:gutter="0"/>
          <w:cols w:space="720"/>
          <w:docGrid w:linePitch="360"/>
        </w:sectPr>
      </w:pPr>
    </w:p>
    <w:p w:rsidR="00202884" w:rsidRPr="00C816AA" w:rsidRDefault="00595CF7" w:rsidP="00900C5D">
      <w:pPr>
        <w:pStyle w:val="Heading2"/>
        <w:keepNext w:val="0"/>
        <w:keepLines w:val="0"/>
        <w:snapToGrid w:val="0"/>
        <w:spacing w:before="0" w:line="240" w:lineRule="auto"/>
        <w:jc w:val="both"/>
        <w:rPr>
          <w:rFonts w:ascii="Times New Roman" w:eastAsiaTheme="minorEastAsia" w:hAnsi="Times New Roman" w:cs="Times New Roman"/>
          <w:color w:val="auto"/>
          <w:sz w:val="20"/>
          <w:szCs w:val="20"/>
        </w:rPr>
      </w:pPr>
      <w:bookmarkStart w:id="12" w:name="_Toc479666662"/>
      <w:bookmarkStart w:id="13" w:name="_Toc490462056"/>
      <w:bookmarkStart w:id="14" w:name="_Toc490800276"/>
      <w:bookmarkEnd w:id="9"/>
      <w:bookmarkEnd w:id="10"/>
      <w:bookmarkEnd w:id="11"/>
      <w:r w:rsidRPr="00C816AA">
        <w:rPr>
          <w:rFonts w:ascii="Times New Roman" w:eastAsiaTheme="minorEastAsia" w:hAnsi="Times New Roman" w:cs="Times New Roman"/>
          <w:color w:val="auto"/>
          <w:sz w:val="20"/>
          <w:szCs w:val="20"/>
        </w:rPr>
        <w:lastRenderedPageBreak/>
        <w:t>2</w:t>
      </w:r>
      <w:r w:rsidR="005026F8" w:rsidRPr="00C816AA">
        <w:rPr>
          <w:rFonts w:ascii="Times New Roman" w:eastAsiaTheme="minorEastAsia" w:hAnsi="Times New Roman" w:cs="Times New Roman"/>
          <w:color w:val="auto"/>
          <w:sz w:val="20"/>
          <w:szCs w:val="20"/>
        </w:rPr>
        <w:t>.3</w:t>
      </w:r>
      <w:r w:rsidR="00202884" w:rsidRPr="00C816AA">
        <w:rPr>
          <w:rFonts w:ascii="Times New Roman" w:eastAsiaTheme="minorEastAsia" w:hAnsi="Times New Roman" w:cs="Times New Roman"/>
          <w:color w:val="auto"/>
          <w:sz w:val="20"/>
          <w:szCs w:val="20"/>
        </w:rPr>
        <w:t xml:space="preserve"> </w:t>
      </w:r>
      <w:r w:rsidR="005026F8" w:rsidRPr="00C816AA">
        <w:rPr>
          <w:rFonts w:ascii="Times New Roman" w:eastAsiaTheme="minorEastAsia" w:hAnsi="Times New Roman" w:cs="Times New Roman"/>
          <w:color w:val="auto"/>
          <w:sz w:val="20"/>
          <w:szCs w:val="20"/>
        </w:rPr>
        <w:t>Sample</w:t>
      </w:r>
      <w:r w:rsidR="00202884" w:rsidRPr="00C816AA">
        <w:rPr>
          <w:rFonts w:ascii="Times New Roman" w:eastAsiaTheme="minorEastAsia" w:hAnsi="Times New Roman" w:cs="Times New Roman"/>
          <w:color w:val="auto"/>
          <w:sz w:val="20"/>
          <w:szCs w:val="20"/>
        </w:rPr>
        <w:t xml:space="preserve"> </w:t>
      </w:r>
      <w:r w:rsidR="005026F8" w:rsidRPr="00C816AA">
        <w:rPr>
          <w:rFonts w:ascii="Times New Roman" w:eastAsiaTheme="minorEastAsia" w:hAnsi="Times New Roman" w:cs="Times New Roman"/>
          <w:color w:val="auto"/>
          <w:sz w:val="20"/>
          <w:szCs w:val="20"/>
        </w:rPr>
        <w:t>S</w:t>
      </w:r>
      <w:r w:rsidR="007473EC" w:rsidRPr="00C816AA">
        <w:rPr>
          <w:rFonts w:ascii="Times New Roman" w:eastAsiaTheme="minorEastAsia" w:hAnsi="Times New Roman" w:cs="Times New Roman"/>
          <w:color w:val="auto"/>
          <w:sz w:val="20"/>
          <w:szCs w:val="20"/>
        </w:rPr>
        <w:t>ize</w:t>
      </w:r>
      <w:r w:rsidR="00202884" w:rsidRPr="00C816AA">
        <w:rPr>
          <w:rFonts w:ascii="Times New Roman" w:eastAsiaTheme="minorEastAsia" w:hAnsi="Times New Roman" w:cs="Times New Roman"/>
          <w:color w:val="auto"/>
          <w:sz w:val="20"/>
          <w:szCs w:val="20"/>
        </w:rPr>
        <w:t xml:space="preserve"> </w:t>
      </w:r>
      <w:r w:rsidR="007473EC" w:rsidRPr="00C816AA">
        <w:rPr>
          <w:rFonts w:ascii="Times New Roman" w:eastAsiaTheme="minorEastAsia" w:hAnsi="Times New Roman" w:cs="Times New Roman"/>
          <w:color w:val="auto"/>
          <w:sz w:val="20"/>
          <w:szCs w:val="20"/>
        </w:rPr>
        <w:t>and</w:t>
      </w:r>
      <w:r w:rsidR="00202884" w:rsidRPr="00C816AA">
        <w:rPr>
          <w:rFonts w:ascii="Times New Roman" w:eastAsiaTheme="minorEastAsia" w:hAnsi="Times New Roman" w:cs="Times New Roman"/>
          <w:color w:val="auto"/>
          <w:sz w:val="20"/>
          <w:szCs w:val="20"/>
        </w:rPr>
        <w:t xml:space="preserve"> </w:t>
      </w:r>
      <w:r w:rsidR="007473EC" w:rsidRPr="00C816AA">
        <w:rPr>
          <w:rFonts w:ascii="Times New Roman" w:eastAsiaTheme="minorEastAsia" w:hAnsi="Times New Roman" w:cs="Times New Roman"/>
          <w:color w:val="auto"/>
          <w:sz w:val="20"/>
          <w:szCs w:val="20"/>
        </w:rPr>
        <w:t>Sampling</w:t>
      </w:r>
      <w:r w:rsidR="00202884" w:rsidRPr="00C816AA">
        <w:rPr>
          <w:rFonts w:ascii="Times New Roman" w:eastAsiaTheme="minorEastAsia" w:hAnsi="Times New Roman" w:cs="Times New Roman"/>
          <w:color w:val="auto"/>
          <w:sz w:val="20"/>
          <w:szCs w:val="20"/>
        </w:rPr>
        <w:t xml:space="preserve"> </w:t>
      </w:r>
      <w:r w:rsidR="007473EC" w:rsidRPr="00C816AA">
        <w:rPr>
          <w:rFonts w:ascii="Times New Roman" w:eastAsiaTheme="minorEastAsia" w:hAnsi="Times New Roman" w:cs="Times New Roman"/>
          <w:color w:val="auto"/>
          <w:sz w:val="20"/>
          <w:szCs w:val="20"/>
        </w:rPr>
        <w:t>Method</w:t>
      </w:r>
      <w:bookmarkEnd w:id="12"/>
      <w:bookmarkEnd w:id="13"/>
      <w:bookmarkEnd w:id="14"/>
    </w:p>
    <w:p w:rsidR="00B251E9"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B251E9" w:rsidRPr="00C816AA">
        <w:rPr>
          <w:rFonts w:ascii="Times New Roman" w:hAnsi="Times New Roman" w:cs="Times New Roman"/>
          <w:sz w:val="20"/>
          <w:szCs w:val="20"/>
        </w:rPr>
        <w:t>he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required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determined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based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on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determination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random</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sampling</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expected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major</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gastro</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intestinal</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ruminant</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area</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50%</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no</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previous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know</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at</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5%</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desire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absolute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precision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95%</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confidence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level</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w:t>
      </w:r>
      <w:r w:rsidR="0022506A" w:rsidRPr="00C816AA">
        <w:rPr>
          <w:rFonts w:ascii="Times New Roman" w:hAnsi="Times New Roman" w:cs="Times New Roman"/>
          <w:sz w:val="20"/>
          <w:szCs w:val="20"/>
        </w:rPr>
        <w:t>ccording</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w:t>
      </w:r>
      <w:r w:rsidR="008D34E9" w:rsidRPr="00C816AA">
        <w:rPr>
          <w:rFonts w:ascii="Times New Roman" w:hAnsi="Times New Roman" w:cs="Times New Roman"/>
          <w:sz w:val="20"/>
          <w:szCs w:val="20"/>
        </w:rPr>
        <w:t>Thru</w:t>
      </w:r>
      <w:r w:rsidRPr="00C816AA">
        <w:rPr>
          <w:rFonts w:ascii="Times New Roman" w:hAnsi="Times New Roman" w:cs="Times New Roman"/>
          <w:sz w:val="20"/>
          <w:szCs w:val="20"/>
        </w:rPr>
        <w:t xml:space="preserve"> </w:t>
      </w:r>
      <w:r w:rsidR="008D34E9" w:rsidRPr="00C816AA">
        <w:rPr>
          <w:rFonts w:ascii="Times New Roman" w:hAnsi="Times New Roman" w:cs="Times New Roman"/>
          <w:sz w:val="20"/>
          <w:szCs w:val="20"/>
        </w:rPr>
        <w:t>field</w:t>
      </w:r>
      <w:r w:rsidR="0022506A"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2005)</w:t>
      </w:r>
      <w:r w:rsidR="00B251E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T</w:t>
      </w:r>
      <w:r w:rsidR="009440B4" w:rsidRPr="00C816AA">
        <w:rPr>
          <w:rFonts w:ascii="Times New Roman" w:hAnsi="Times New Roman" w:cs="Times New Roman"/>
          <w:sz w:val="20"/>
          <w:szCs w:val="20"/>
        </w:rPr>
        <w:t>herefore,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384</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collected</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from</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district.</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number</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inflated</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431</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samples</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effect</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randomness</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representativeness.</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E445D0"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obtained</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by</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using</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formula</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determination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given</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below</w:t>
      </w:r>
      <w:r w:rsidRPr="00C816AA">
        <w:rPr>
          <w:rFonts w:ascii="Times New Roman" w:hAnsi="Times New Roman" w:cs="Times New Roman"/>
          <w:sz w:val="20"/>
          <w:szCs w:val="20"/>
        </w:rPr>
        <w:t xml:space="preserve"> </w:t>
      </w:r>
      <w:r w:rsidR="00B251E9"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8B408B" w:rsidRPr="00C816AA">
        <w:rPr>
          <w:rFonts w:ascii="Times New Roman" w:hAnsi="Times New Roman" w:cs="Times New Roman"/>
          <w:sz w:val="20"/>
          <w:szCs w:val="20"/>
        </w:rPr>
        <w:t>follow.</w:t>
      </w:r>
      <w:r w:rsidRPr="00C816AA">
        <w:rPr>
          <w:rFonts w:ascii="Times New Roman" w:hAnsi="Times New Roman" w:cs="Times New Roman"/>
          <w:sz w:val="20"/>
          <w:szCs w:val="20"/>
        </w:rPr>
        <w:t xml:space="preserve"> </w:t>
      </w:r>
    </w:p>
    <w:p w:rsidR="00607D39" w:rsidRPr="00C816AA" w:rsidRDefault="00750E05"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n</w:t>
      </w:r>
      <w:r w:rsidR="00202884"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1.96</m:t>
                </m:r>
              </m:e>
              <m:sup>
                <m:r>
                  <w:rPr>
                    <w:rFonts w:ascii="Cambria Math" w:hAnsi="Times New Roman" w:cs="Times New Roman"/>
                    <w:sz w:val="20"/>
                    <w:szCs w:val="20"/>
                  </w:rPr>
                  <m:t>2</m:t>
                </m:r>
              </m:sup>
            </m:sSup>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exp</m:t>
                </m:r>
              </m:sub>
            </m:sSub>
            <m:r>
              <w:rPr>
                <w:rFonts w:ascii="Cambria Math" w:hAnsi="Times New Roman" w:cs="Times New Roman"/>
                <w:sz w:val="20"/>
                <w:szCs w:val="20"/>
              </w:rPr>
              <m:t>(1</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exp</m:t>
                </m:r>
              </m:sub>
            </m:sSub>
            <m:r>
              <w:rPr>
                <w:rFonts w:ascii="Cambria Math" w:hAnsi="Times New Roman" w:cs="Times New Roman"/>
                <w:sz w:val="20"/>
                <w:szCs w:val="20"/>
              </w:rPr>
              <m:t>)</m:t>
            </m:r>
          </m:num>
          <m:den>
            <m:sSup>
              <m:sSupPr>
                <m:ctrlPr>
                  <w:rPr>
                    <w:rFonts w:ascii="Cambria Math" w:hAnsi="Times New Roman" w:cs="Times New Roman"/>
                    <w:i/>
                    <w:sz w:val="20"/>
                    <w:szCs w:val="20"/>
                  </w:rPr>
                </m:ctrlPr>
              </m:sSupPr>
              <m:e>
                <m:r>
                  <w:rPr>
                    <w:rFonts w:ascii="Cambria Math" w:hAnsi="Cambria Math" w:cs="Times New Roman"/>
                    <w:sz w:val="20"/>
                    <w:szCs w:val="20"/>
                  </w:rPr>
                  <m:t>D</m:t>
                </m:r>
              </m:e>
              <m:sup>
                <m:r>
                  <w:rPr>
                    <w:rFonts w:ascii="Cambria Math" w:hAnsi="Times New Roman" w:cs="Times New Roman"/>
                    <w:sz w:val="20"/>
                    <w:szCs w:val="20"/>
                  </w:rPr>
                  <m:t>2</m:t>
                </m:r>
              </m:sup>
            </m:sSup>
          </m:den>
        </m:f>
      </m:oMath>
    </w:p>
    <w:p w:rsidR="00202884" w:rsidRPr="00C816AA" w:rsidRDefault="00607D39"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Where:</w:t>
      </w:r>
      <w:r w:rsidR="00202884" w:rsidRPr="00C816AA">
        <w:rPr>
          <w:rFonts w:ascii="Times New Roman" w:hAnsi="Times New Roman" w:cs="Times New Roman"/>
          <w:sz w:val="20"/>
          <w:szCs w:val="20"/>
        </w:rPr>
        <w:t xml:space="preserve"> </w:t>
      </w:r>
    </w:p>
    <w:p w:rsidR="00607D39"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 xml:space="preserve">n </w:t>
      </w:r>
      <w:r w:rsidR="00607D3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require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size</w:t>
      </w:r>
    </w:p>
    <w:p w:rsidR="00202884" w:rsidRPr="00C816AA" w:rsidRDefault="00607D39" w:rsidP="00900C5D">
      <w:pPr>
        <w:snapToGrid w:val="0"/>
        <w:spacing w:after="0" w:line="240" w:lineRule="auto"/>
        <w:ind w:firstLine="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p</w:t>
      </w:r>
      <w:r w:rsidRPr="00C816AA">
        <w:rPr>
          <w:rFonts w:ascii="Times New Roman" w:hAnsi="Times New Roman" w:cs="Times New Roman"/>
          <w:sz w:val="20"/>
          <w:szCs w:val="20"/>
          <w:vertAlign w:val="subscript"/>
        </w:rPr>
        <w:t>exp</w:t>
      </w:r>
      <w:proofErr w:type="spellEnd"/>
      <w:r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expected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 xml:space="preserve">d </w:t>
      </w:r>
      <w:r w:rsidR="00607D3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desire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absolute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precision</w:t>
      </w:r>
      <w:r w:rsidRPr="00C816AA">
        <w:rPr>
          <w:rFonts w:ascii="Times New Roman" w:hAnsi="Times New Roman" w:cs="Times New Roman"/>
          <w:sz w:val="20"/>
          <w:szCs w:val="20"/>
        </w:rPr>
        <w:t xml:space="preserve"> </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1</w:t>
      </w:r>
      <w:r w:rsidR="00607D39" w:rsidRPr="00C816AA">
        <w:rPr>
          <w:rFonts w:ascii="Times New Roman" w:hAnsi="Times New Roman" w:cs="Times New Roman"/>
          <w:sz w:val="20"/>
          <w:szCs w:val="20"/>
        </w:rPr>
        <w:t>.96</w:t>
      </w:r>
      <w:r w:rsidR="00607D39" w:rsidRPr="00C816AA">
        <w:rPr>
          <w:rFonts w:ascii="Times New Roman" w:hAnsi="Times New Roman" w:cs="Times New Roman"/>
          <w:sz w:val="20"/>
          <w:szCs w:val="20"/>
          <w:vertAlign w:val="superscript"/>
        </w:rPr>
        <w:t>2</w:t>
      </w:r>
      <w:r w:rsidRPr="00C816AA">
        <w:rPr>
          <w:rFonts w:ascii="Times New Roman" w:hAnsi="Times New Roman" w:cs="Times New Roman"/>
          <w:sz w:val="20"/>
          <w:szCs w:val="20"/>
          <w:vertAlign w:val="superscript"/>
        </w:rPr>
        <w:t xml:space="preserve"> </w:t>
      </w:r>
      <w:r w:rsidR="00607D3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z-value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95%</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confidence</w:t>
      </w:r>
      <w:r w:rsidRPr="00C816AA">
        <w:rPr>
          <w:rFonts w:ascii="Times New Roman" w:hAnsi="Times New Roman" w:cs="Times New Roman"/>
          <w:sz w:val="20"/>
          <w:szCs w:val="20"/>
        </w:rPr>
        <w:t xml:space="preserve"> </w:t>
      </w:r>
      <w:r w:rsidR="00607D39" w:rsidRPr="00C816AA">
        <w:rPr>
          <w:rFonts w:ascii="Times New Roman" w:hAnsi="Times New Roman" w:cs="Times New Roman"/>
          <w:sz w:val="20"/>
          <w:szCs w:val="20"/>
        </w:rPr>
        <w:t>level</w:t>
      </w:r>
      <w:r w:rsidR="00966FBF"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When</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number</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substituted</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above</w:t>
      </w:r>
      <w:r w:rsidRPr="00C816AA">
        <w:rPr>
          <w:rFonts w:ascii="Times New Roman" w:hAnsi="Times New Roman" w:cs="Times New Roman"/>
          <w:sz w:val="20"/>
          <w:szCs w:val="20"/>
        </w:rPr>
        <w:t xml:space="preserve"> </w:t>
      </w:r>
      <w:r w:rsidR="00C025C4" w:rsidRPr="00C816AA">
        <w:rPr>
          <w:rFonts w:ascii="Times New Roman" w:hAnsi="Times New Roman" w:cs="Times New Roman"/>
          <w:sz w:val="20"/>
          <w:szCs w:val="20"/>
        </w:rPr>
        <w:t>formula</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required</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9440B4" w:rsidRPr="00C816AA">
        <w:rPr>
          <w:rFonts w:ascii="Times New Roman" w:hAnsi="Times New Roman" w:cs="Times New Roman"/>
          <w:sz w:val="20"/>
          <w:szCs w:val="20"/>
        </w:rPr>
        <w:t>384</w:t>
      </w:r>
      <w:r w:rsidR="00966FBF" w:rsidRPr="00C816AA">
        <w:rPr>
          <w:rFonts w:ascii="Times New Roman" w:hAnsi="Times New Roman" w:cs="Times New Roman"/>
          <w:sz w:val="20"/>
          <w:szCs w:val="20"/>
        </w:rPr>
        <w:t>.</w:t>
      </w:r>
    </w:p>
    <w:p w:rsidR="00202884" w:rsidRPr="00C816AA" w:rsidRDefault="00202884" w:rsidP="00900C5D">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b/>
          <w:sz w:val="20"/>
          <w:szCs w:val="20"/>
        </w:rPr>
        <w:t>2</w:t>
      </w:r>
      <w:r w:rsidR="00595CF7" w:rsidRPr="00C816AA">
        <w:rPr>
          <w:rFonts w:ascii="Times New Roman" w:hAnsi="Times New Roman" w:cs="Times New Roman"/>
          <w:b/>
          <w:sz w:val="20"/>
          <w:szCs w:val="20"/>
        </w:rPr>
        <w:t>.4</w:t>
      </w:r>
      <w:r w:rsidRPr="00C816AA">
        <w:rPr>
          <w:rFonts w:ascii="Times New Roman" w:hAnsi="Times New Roman" w:cs="Times New Roman"/>
          <w:sz w:val="20"/>
          <w:szCs w:val="20"/>
        </w:rPr>
        <w:t xml:space="preserve"> </w:t>
      </w:r>
      <w:r w:rsidR="008E1190" w:rsidRPr="00C816AA">
        <w:rPr>
          <w:rFonts w:ascii="Times New Roman" w:hAnsi="Times New Roman" w:cs="Times New Roman"/>
          <w:b/>
          <w:sz w:val="20"/>
          <w:szCs w:val="20"/>
        </w:rPr>
        <w:t>Study</w:t>
      </w:r>
      <w:r w:rsidRPr="00C816AA">
        <w:rPr>
          <w:rFonts w:ascii="Times New Roman" w:hAnsi="Times New Roman" w:cs="Times New Roman"/>
          <w:b/>
          <w:sz w:val="20"/>
          <w:szCs w:val="20"/>
        </w:rPr>
        <w:t xml:space="preserve"> </w:t>
      </w:r>
      <w:r w:rsidR="008E1190" w:rsidRPr="00C816AA">
        <w:rPr>
          <w:rFonts w:ascii="Times New Roman" w:hAnsi="Times New Roman" w:cs="Times New Roman"/>
          <w:b/>
          <w:sz w:val="20"/>
          <w:szCs w:val="20"/>
        </w:rPr>
        <w:t>design</w:t>
      </w:r>
      <w:r w:rsidRPr="00C816AA">
        <w:rPr>
          <w:rFonts w:ascii="Times New Roman" w:hAnsi="Times New Roman" w:cs="Times New Roman"/>
          <w:b/>
          <w:sz w:val="20"/>
          <w:szCs w:val="20"/>
        </w:rPr>
        <w:t xml:space="preserve"> </w:t>
      </w:r>
    </w:p>
    <w:p w:rsidR="00595CF7"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8E1190" w:rsidRPr="00C816AA">
        <w:rPr>
          <w:rFonts w:ascii="Times New Roman" w:hAnsi="Times New Roman" w:cs="Times New Roman"/>
          <w:sz w:val="20"/>
          <w:szCs w:val="20"/>
        </w:rPr>
        <w:t>he</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design</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cross-sectional</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carried</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out</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determine</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major</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GIT</w:t>
      </w:r>
      <w:r w:rsidRPr="00C816AA">
        <w:rPr>
          <w:rFonts w:ascii="Times New Roman" w:hAnsi="Times New Roman" w:cs="Times New Roman"/>
          <w:sz w:val="20"/>
          <w:szCs w:val="20"/>
        </w:rPr>
        <w:t xml:space="preserve"> </w:t>
      </w:r>
      <w:r w:rsidR="00903DC5" w:rsidRPr="00C816AA">
        <w:rPr>
          <w:rFonts w:ascii="Times New Roman" w:hAnsi="Times New Roman" w:cs="Times New Roman"/>
          <w:sz w:val="20"/>
          <w:szCs w:val="20"/>
        </w:rPr>
        <w:lastRenderedPageBreak/>
        <w:t>helminthes</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assess</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their</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based</w:t>
      </w:r>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on</w:t>
      </w:r>
      <w:r w:rsidRPr="00C816AA">
        <w:rPr>
          <w:rFonts w:ascii="Times New Roman" w:hAnsi="Times New Roman" w:cs="Times New Roman"/>
          <w:sz w:val="20"/>
          <w:szCs w:val="20"/>
        </w:rPr>
        <w:t xml:space="preserve"> </w:t>
      </w:r>
      <w:proofErr w:type="spellStart"/>
      <w:r w:rsidR="008E1190" w:rsidRPr="00C816AA">
        <w:rPr>
          <w:rFonts w:ascii="Times New Roman" w:hAnsi="Times New Roman" w:cs="Times New Roman"/>
          <w:sz w:val="20"/>
          <w:szCs w:val="20"/>
        </w:rPr>
        <w:t>coprological</w:t>
      </w:r>
      <w:proofErr w:type="spellEnd"/>
      <w:r w:rsidRPr="00C816AA">
        <w:rPr>
          <w:rFonts w:ascii="Times New Roman" w:hAnsi="Times New Roman" w:cs="Times New Roman"/>
          <w:sz w:val="20"/>
          <w:szCs w:val="20"/>
        </w:rPr>
        <w:t xml:space="preserve"> </w:t>
      </w:r>
      <w:r w:rsidR="008E1190" w:rsidRPr="00C816AA">
        <w:rPr>
          <w:rFonts w:ascii="Times New Roman" w:hAnsi="Times New Roman" w:cs="Times New Roman"/>
          <w:sz w:val="20"/>
          <w:szCs w:val="20"/>
        </w:rPr>
        <w:t>examination.</w:t>
      </w:r>
      <w:bookmarkStart w:id="15" w:name="_Toc479666663"/>
      <w:bookmarkStart w:id="16" w:name="_Toc490462057"/>
      <w:bookmarkStart w:id="17" w:name="_Toc490800277"/>
    </w:p>
    <w:p w:rsidR="00202884" w:rsidRPr="00C816AA" w:rsidRDefault="00523B26" w:rsidP="00900C5D">
      <w:pPr>
        <w:autoSpaceDE w:val="0"/>
        <w:autoSpaceDN w:val="0"/>
        <w:adjustRightInd w:val="0"/>
        <w:snapToGrid w:val="0"/>
        <w:spacing w:after="0" w:line="240" w:lineRule="auto"/>
        <w:jc w:val="both"/>
        <w:rPr>
          <w:rFonts w:ascii="Times New Roman" w:hAnsi="Times New Roman" w:cs="Times New Roman"/>
          <w:b/>
          <w:bCs/>
          <w:sz w:val="20"/>
          <w:szCs w:val="20"/>
        </w:rPr>
      </w:pPr>
      <w:r w:rsidRPr="00C816AA">
        <w:rPr>
          <w:rFonts w:ascii="Times New Roman" w:hAnsi="Times New Roman" w:cs="Times New Roman"/>
          <w:b/>
          <w:bCs/>
          <w:sz w:val="20"/>
          <w:szCs w:val="20"/>
        </w:rPr>
        <w:t>2.5</w:t>
      </w:r>
      <w:r w:rsidR="00202884" w:rsidRPr="00C816AA">
        <w:rPr>
          <w:rFonts w:ascii="Times New Roman" w:hAnsi="Times New Roman" w:cs="Times New Roman"/>
          <w:b/>
          <w:bCs/>
          <w:sz w:val="20"/>
          <w:szCs w:val="20"/>
        </w:rPr>
        <w:t xml:space="preserve"> </w:t>
      </w:r>
      <w:r w:rsidRPr="00C816AA">
        <w:rPr>
          <w:rFonts w:ascii="Times New Roman" w:hAnsi="Times New Roman" w:cs="Times New Roman"/>
          <w:b/>
          <w:bCs/>
          <w:sz w:val="20"/>
          <w:szCs w:val="20"/>
        </w:rPr>
        <w:t>Sample</w:t>
      </w:r>
      <w:r w:rsidR="00202884" w:rsidRPr="00C816AA">
        <w:rPr>
          <w:rFonts w:ascii="Times New Roman" w:hAnsi="Times New Roman" w:cs="Times New Roman"/>
          <w:b/>
          <w:bCs/>
          <w:sz w:val="20"/>
          <w:szCs w:val="20"/>
        </w:rPr>
        <w:t xml:space="preserve"> </w:t>
      </w:r>
      <w:r w:rsidR="004A3053" w:rsidRPr="00C816AA">
        <w:rPr>
          <w:rFonts w:ascii="Times New Roman" w:hAnsi="Times New Roman" w:cs="Times New Roman"/>
          <w:b/>
          <w:bCs/>
          <w:sz w:val="20"/>
          <w:szCs w:val="20"/>
        </w:rPr>
        <w:t>collection</w:t>
      </w:r>
      <w:r w:rsidR="00202884" w:rsidRPr="00C816AA">
        <w:rPr>
          <w:rFonts w:ascii="Times New Roman" w:hAnsi="Times New Roman" w:cs="Times New Roman"/>
          <w:b/>
          <w:bCs/>
          <w:sz w:val="20"/>
          <w:szCs w:val="20"/>
        </w:rPr>
        <w:t xml:space="preserve"> </w:t>
      </w:r>
      <w:r w:rsidR="004A3053" w:rsidRPr="00C816AA">
        <w:rPr>
          <w:rFonts w:ascii="Times New Roman" w:hAnsi="Times New Roman" w:cs="Times New Roman"/>
          <w:b/>
          <w:bCs/>
          <w:sz w:val="20"/>
          <w:szCs w:val="20"/>
        </w:rPr>
        <w:t>and</w:t>
      </w:r>
      <w:r w:rsidR="00202884" w:rsidRPr="00C816AA">
        <w:rPr>
          <w:rFonts w:ascii="Times New Roman" w:hAnsi="Times New Roman" w:cs="Times New Roman"/>
          <w:b/>
          <w:bCs/>
          <w:sz w:val="20"/>
          <w:szCs w:val="20"/>
        </w:rPr>
        <w:t xml:space="preserve"> </w:t>
      </w:r>
      <w:proofErr w:type="spellStart"/>
      <w:r w:rsidR="00F971CC" w:rsidRPr="00C816AA">
        <w:rPr>
          <w:rFonts w:ascii="Times New Roman" w:hAnsi="Times New Roman" w:cs="Times New Roman"/>
          <w:b/>
          <w:bCs/>
          <w:sz w:val="20"/>
          <w:szCs w:val="20"/>
        </w:rPr>
        <w:t>co</w:t>
      </w:r>
      <w:r w:rsidR="00903DC5" w:rsidRPr="00C816AA">
        <w:rPr>
          <w:rFonts w:ascii="Times New Roman" w:hAnsi="Times New Roman" w:cs="Times New Roman"/>
          <w:b/>
          <w:bCs/>
          <w:sz w:val="20"/>
          <w:szCs w:val="20"/>
        </w:rPr>
        <w:t>p</w:t>
      </w:r>
      <w:r w:rsidR="00F971CC" w:rsidRPr="00C816AA">
        <w:rPr>
          <w:rFonts w:ascii="Times New Roman" w:hAnsi="Times New Roman" w:cs="Times New Roman"/>
          <w:b/>
          <w:bCs/>
          <w:sz w:val="20"/>
          <w:szCs w:val="20"/>
        </w:rPr>
        <w:t>r</w:t>
      </w:r>
      <w:r w:rsidR="00903DC5" w:rsidRPr="00C816AA">
        <w:rPr>
          <w:rFonts w:ascii="Times New Roman" w:hAnsi="Times New Roman" w:cs="Times New Roman"/>
          <w:b/>
          <w:bCs/>
          <w:sz w:val="20"/>
          <w:szCs w:val="20"/>
        </w:rPr>
        <w:t>ological</w:t>
      </w:r>
      <w:proofErr w:type="spellEnd"/>
      <w:r w:rsidR="00202884" w:rsidRPr="00C816AA">
        <w:rPr>
          <w:rFonts w:ascii="Times New Roman" w:hAnsi="Times New Roman" w:cs="Times New Roman"/>
          <w:b/>
          <w:bCs/>
          <w:sz w:val="20"/>
          <w:szCs w:val="20"/>
        </w:rPr>
        <w:t xml:space="preserve"> </w:t>
      </w:r>
      <w:r w:rsidR="00966FBF" w:rsidRPr="00C816AA">
        <w:rPr>
          <w:rFonts w:ascii="Times New Roman" w:hAnsi="Times New Roman" w:cs="Times New Roman"/>
          <w:b/>
          <w:bCs/>
          <w:sz w:val="20"/>
          <w:szCs w:val="20"/>
        </w:rPr>
        <w:t>examination</w:t>
      </w:r>
    </w:p>
    <w:p w:rsidR="00202884" w:rsidRPr="00C816AA" w:rsidRDefault="00202884" w:rsidP="00900C5D">
      <w:pPr>
        <w:autoSpaceDE w:val="0"/>
        <w:autoSpaceDN w:val="0"/>
        <w:adjustRightInd w:val="0"/>
        <w:snapToGrid w:val="0"/>
        <w:spacing w:after="0" w:line="240" w:lineRule="auto"/>
        <w:ind w:firstLine="425"/>
        <w:jc w:val="both"/>
        <w:rPr>
          <w:rFonts w:ascii="Times New Roman" w:eastAsia="TimesNewRoman" w:hAnsi="Times New Roman" w:cs="Times New Roman"/>
          <w:sz w:val="20"/>
          <w:szCs w:val="20"/>
        </w:rPr>
      </w:pPr>
      <w:r w:rsidRPr="00C816AA">
        <w:rPr>
          <w:rFonts w:ascii="Times New Roman" w:eastAsia="TimesNewRoman" w:hAnsi="Times New Roman" w:cs="Times New Roman"/>
          <w:sz w:val="20"/>
          <w:szCs w:val="20"/>
        </w:rPr>
        <w:t>T</w:t>
      </w:r>
      <w:r w:rsidR="00C679E0" w:rsidRPr="00C816AA">
        <w:rPr>
          <w:rFonts w:ascii="Times New Roman" w:eastAsia="TimesNewRoman" w:hAnsi="Times New Roman" w:cs="Times New Roman"/>
          <w:sz w:val="20"/>
          <w:szCs w:val="20"/>
        </w:rPr>
        <w:t>he</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sample</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was</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collected</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from</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431</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small</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ruminants</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(135</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sheep</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and</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29</w:t>
      </w:r>
      <w:r w:rsidR="004A3053" w:rsidRPr="00C816AA">
        <w:rPr>
          <w:rFonts w:ascii="Times New Roman" w:eastAsia="TimesNewRoman" w:hAnsi="Times New Roman" w:cs="Times New Roman"/>
          <w:sz w:val="20"/>
          <w:szCs w:val="20"/>
        </w:rPr>
        <w:t>6</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goats)</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directly</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from</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the</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rectum</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which</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is</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pla</w:t>
      </w:r>
      <w:r w:rsidR="00C679E0" w:rsidRPr="00C816AA">
        <w:rPr>
          <w:rFonts w:ascii="Times New Roman" w:eastAsia="TimesNewRoman" w:hAnsi="Times New Roman" w:cs="Times New Roman"/>
          <w:sz w:val="20"/>
          <w:szCs w:val="20"/>
        </w:rPr>
        <w:t>ced</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on</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Ice</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box</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by</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using</w:t>
      </w:r>
      <w:r w:rsidRPr="00C816AA">
        <w:rPr>
          <w:rFonts w:ascii="Times New Roman" w:eastAsia="TimesNewRoman" w:hAnsi="Times New Roman" w:cs="Times New Roman"/>
          <w:sz w:val="20"/>
          <w:szCs w:val="20"/>
        </w:rPr>
        <w:t xml:space="preserve"> </w:t>
      </w:r>
      <w:r w:rsidR="00C679E0" w:rsidRPr="00C816AA">
        <w:rPr>
          <w:rFonts w:ascii="Times New Roman" w:eastAsia="TimesNewRoman" w:hAnsi="Times New Roman" w:cs="Times New Roman"/>
          <w:sz w:val="20"/>
          <w:szCs w:val="20"/>
        </w:rPr>
        <w:t>glove</w:t>
      </w:r>
      <w:r w:rsidR="004A3053" w:rsidRPr="00C816AA">
        <w:rPr>
          <w:rFonts w:ascii="Times New Roman" w:eastAsia="TimesNewRoman" w:hAnsi="Times New Roman" w:cs="Times New Roman"/>
          <w:sz w:val="20"/>
          <w:szCs w:val="20"/>
        </w:rPr>
        <w:t>.</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During</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sample</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collection,</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date,</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sex,</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species</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of</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animal,</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age,</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and</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body</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condition</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of</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the</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animal</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were</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properly</w:t>
      </w:r>
      <w:r w:rsidRPr="00C816AA">
        <w:rPr>
          <w:rFonts w:ascii="Times New Roman" w:eastAsia="TimesNewRoman" w:hAnsi="Times New Roman" w:cs="Times New Roman"/>
          <w:sz w:val="20"/>
          <w:szCs w:val="20"/>
        </w:rPr>
        <w:t xml:space="preserve"> </w:t>
      </w:r>
      <w:r w:rsidR="004A3053" w:rsidRPr="00C816AA">
        <w:rPr>
          <w:rFonts w:ascii="Times New Roman" w:eastAsia="TimesNewRoman" w:hAnsi="Times New Roman" w:cs="Times New Roman"/>
          <w:sz w:val="20"/>
          <w:szCs w:val="20"/>
        </w:rPr>
        <w:t>recoded.</w:t>
      </w:r>
    </w:p>
    <w:p w:rsidR="00202884" w:rsidRPr="00C816AA" w:rsidRDefault="00202884" w:rsidP="00900C5D">
      <w:pPr>
        <w:autoSpaceDE w:val="0"/>
        <w:autoSpaceDN w:val="0"/>
        <w:adjustRightInd w:val="0"/>
        <w:snapToGrid w:val="0"/>
        <w:spacing w:after="0" w:line="240" w:lineRule="auto"/>
        <w:ind w:firstLine="425"/>
        <w:jc w:val="both"/>
        <w:rPr>
          <w:rFonts w:ascii="Times New Roman" w:eastAsia="TimesNewRoman" w:hAnsi="Times New Roman" w:cs="Times New Roman"/>
          <w:i/>
          <w:sz w:val="20"/>
          <w:szCs w:val="20"/>
        </w:rPr>
      </w:pPr>
      <w:r w:rsidRPr="00C816AA">
        <w:rPr>
          <w:rFonts w:ascii="Times New Roman" w:eastAsia="TimesNewRoman" w:hAnsi="Times New Roman" w:cs="Times New Roman"/>
          <w:i/>
          <w:sz w:val="20"/>
          <w:szCs w:val="20"/>
        </w:rPr>
        <w:t>2</w:t>
      </w:r>
      <w:r w:rsidR="00C44AC7" w:rsidRPr="00C816AA">
        <w:rPr>
          <w:rFonts w:ascii="Times New Roman" w:eastAsia="TimesNewRoman" w:hAnsi="Times New Roman" w:cs="Times New Roman"/>
          <w:i/>
          <w:sz w:val="20"/>
          <w:szCs w:val="20"/>
        </w:rPr>
        <w:t>.5.1.</w:t>
      </w:r>
      <w:r w:rsidRPr="00C816AA">
        <w:rPr>
          <w:rFonts w:ascii="Times New Roman" w:eastAsia="TimesNewRoman" w:hAnsi="Times New Roman" w:cs="Times New Roman"/>
          <w:i/>
          <w:sz w:val="20"/>
          <w:szCs w:val="20"/>
        </w:rPr>
        <w:t xml:space="preserve"> </w:t>
      </w:r>
      <w:proofErr w:type="spellStart"/>
      <w:r w:rsidR="004F1150" w:rsidRPr="00C816AA">
        <w:rPr>
          <w:rFonts w:ascii="Times New Roman" w:eastAsia="TimesNewRoman" w:hAnsi="Times New Roman" w:cs="Times New Roman"/>
          <w:i/>
          <w:sz w:val="20"/>
          <w:szCs w:val="20"/>
        </w:rPr>
        <w:t>Coprological</w:t>
      </w:r>
      <w:proofErr w:type="spellEnd"/>
      <w:r w:rsidRPr="00C816AA">
        <w:rPr>
          <w:rFonts w:ascii="Times New Roman" w:eastAsia="TimesNewRoman" w:hAnsi="Times New Roman" w:cs="Times New Roman"/>
          <w:i/>
          <w:sz w:val="20"/>
          <w:szCs w:val="20"/>
        </w:rPr>
        <w:t xml:space="preserve"> </w:t>
      </w:r>
      <w:r w:rsidR="00824305" w:rsidRPr="00C816AA">
        <w:rPr>
          <w:rFonts w:ascii="Times New Roman" w:eastAsia="TimesNewRoman" w:hAnsi="Times New Roman" w:cs="Times New Roman"/>
          <w:i/>
          <w:sz w:val="20"/>
          <w:szCs w:val="20"/>
        </w:rPr>
        <w:t>examination</w:t>
      </w:r>
      <w:r w:rsidRPr="00C816AA">
        <w:rPr>
          <w:rFonts w:ascii="Times New Roman" w:eastAsia="TimesNewRoman" w:hAnsi="Times New Roman" w:cs="Times New Roman"/>
          <w:i/>
          <w:sz w:val="20"/>
          <w:szCs w:val="20"/>
        </w:rPr>
        <w:t xml:space="preserve"> </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A</w:t>
      </w:r>
      <w:r w:rsidR="004A3053" w:rsidRPr="00C816AA">
        <w:rPr>
          <w:rFonts w:ascii="Times New Roman" w:hAnsi="Times New Roman" w:cs="Times New Roman"/>
          <w:sz w:val="20"/>
          <w:szCs w:val="20"/>
        </w:rPr>
        <w:t>fter</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collecting</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sample</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examined</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by</w:t>
      </w:r>
      <w:r w:rsidRPr="00C816AA">
        <w:rPr>
          <w:rFonts w:ascii="Times New Roman" w:hAnsi="Times New Roman" w:cs="Times New Roman"/>
          <w:sz w:val="20"/>
          <w:szCs w:val="20"/>
        </w:rPr>
        <w:t xml:space="preserve"> </w:t>
      </w:r>
      <w:r w:rsidR="007E7800" w:rsidRPr="00C816AA">
        <w:rPr>
          <w:rFonts w:ascii="Times New Roman" w:hAnsi="Times New Roman" w:cs="Times New Roman"/>
          <w:sz w:val="20"/>
          <w:szCs w:val="20"/>
        </w:rPr>
        <w:t>direct</w:t>
      </w:r>
      <w:r w:rsidRPr="00C816AA">
        <w:rPr>
          <w:rFonts w:ascii="Times New Roman" w:hAnsi="Times New Roman" w:cs="Times New Roman"/>
          <w:sz w:val="20"/>
          <w:szCs w:val="20"/>
        </w:rPr>
        <w:t xml:space="preserve"> </w:t>
      </w:r>
      <w:r w:rsidR="00063FF1" w:rsidRPr="00C816AA">
        <w:rPr>
          <w:rFonts w:ascii="Times New Roman" w:hAnsi="Times New Roman" w:cs="Times New Roman"/>
          <w:sz w:val="20"/>
          <w:szCs w:val="20"/>
        </w:rPr>
        <w:t>smear</w:t>
      </w:r>
      <w:r w:rsidRPr="00C816AA">
        <w:rPr>
          <w:rFonts w:ascii="Times New Roman" w:hAnsi="Times New Roman" w:cs="Times New Roman"/>
          <w:sz w:val="20"/>
          <w:szCs w:val="20"/>
        </w:rPr>
        <w:t xml:space="preserve"> </w:t>
      </w:r>
      <w:r w:rsidR="0000767C" w:rsidRPr="00C816AA">
        <w:rPr>
          <w:rFonts w:ascii="Times New Roman" w:hAnsi="Times New Roman" w:cs="Times New Roman"/>
          <w:sz w:val="20"/>
          <w:szCs w:val="20"/>
        </w:rPr>
        <w:t>(Annex</w:t>
      </w:r>
      <w:r w:rsidRPr="00C816AA">
        <w:rPr>
          <w:rFonts w:ascii="Times New Roman" w:hAnsi="Times New Roman" w:cs="Times New Roman"/>
          <w:sz w:val="20"/>
          <w:szCs w:val="20"/>
        </w:rPr>
        <w:t xml:space="preserve"> </w:t>
      </w:r>
      <w:r w:rsidR="0000767C" w:rsidRPr="00C816AA">
        <w:rPr>
          <w:rFonts w:ascii="Times New Roman" w:hAnsi="Times New Roman" w:cs="Times New Roman"/>
          <w:sz w:val="20"/>
          <w:szCs w:val="20"/>
        </w:rPr>
        <w:t>1)</w:t>
      </w:r>
      <w:r w:rsidR="007E7800"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7E7800" w:rsidRPr="00C816AA">
        <w:rPr>
          <w:rFonts w:ascii="Times New Roman" w:hAnsi="Times New Roman" w:cs="Times New Roman"/>
          <w:sz w:val="20"/>
          <w:szCs w:val="20"/>
        </w:rPr>
        <w:t>flotation</w:t>
      </w:r>
      <w:r w:rsidRPr="00C816AA">
        <w:rPr>
          <w:rFonts w:ascii="Times New Roman" w:hAnsi="Times New Roman" w:cs="Times New Roman"/>
          <w:sz w:val="20"/>
          <w:szCs w:val="20"/>
        </w:rPr>
        <w:t xml:space="preserve"> </w:t>
      </w:r>
      <w:r w:rsidR="0000767C" w:rsidRPr="00C816AA">
        <w:rPr>
          <w:rFonts w:ascii="Times New Roman" w:hAnsi="Times New Roman" w:cs="Times New Roman"/>
          <w:sz w:val="20"/>
          <w:szCs w:val="20"/>
        </w:rPr>
        <w:t>(Annex</w:t>
      </w:r>
      <w:r w:rsidRPr="00C816AA">
        <w:rPr>
          <w:rFonts w:ascii="Times New Roman" w:hAnsi="Times New Roman" w:cs="Times New Roman"/>
          <w:sz w:val="20"/>
          <w:szCs w:val="20"/>
        </w:rPr>
        <w:t xml:space="preserve"> </w:t>
      </w:r>
      <w:r w:rsidR="0000767C" w:rsidRPr="00C816AA">
        <w:rPr>
          <w:rFonts w:ascii="Times New Roman" w:hAnsi="Times New Roman" w:cs="Times New Roman"/>
          <w:sz w:val="20"/>
          <w:szCs w:val="20"/>
        </w:rPr>
        <w:t>2)</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63FF1" w:rsidRPr="00C816AA">
        <w:rPr>
          <w:rFonts w:ascii="Times New Roman" w:hAnsi="Times New Roman" w:cs="Times New Roman"/>
          <w:sz w:val="20"/>
          <w:szCs w:val="20"/>
        </w:rPr>
        <w:t>sedimentation</w:t>
      </w:r>
      <w:r w:rsidRPr="00C816AA">
        <w:rPr>
          <w:rFonts w:ascii="Times New Roman" w:hAnsi="Times New Roman" w:cs="Times New Roman"/>
          <w:sz w:val="20"/>
          <w:szCs w:val="20"/>
        </w:rPr>
        <w:t xml:space="preserve"> </w:t>
      </w:r>
      <w:r w:rsidR="00063FF1" w:rsidRPr="00C816AA">
        <w:rPr>
          <w:rFonts w:ascii="Times New Roman" w:hAnsi="Times New Roman" w:cs="Times New Roman"/>
          <w:sz w:val="20"/>
          <w:szCs w:val="20"/>
        </w:rPr>
        <w:t>technique</w:t>
      </w:r>
      <w:r w:rsidRPr="00C816AA">
        <w:rPr>
          <w:rFonts w:ascii="Times New Roman" w:hAnsi="Times New Roman" w:cs="Times New Roman"/>
          <w:sz w:val="20"/>
          <w:szCs w:val="20"/>
        </w:rPr>
        <w:t xml:space="preserve"> </w:t>
      </w:r>
      <w:r w:rsidR="0000767C" w:rsidRPr="00C816AA">
        <w:rPr>
          <w:rFonts w:ascii="Times New Roman" w:hAnsi="Times New Roman" w:cs="Times New Roman"/>
          <w:sz w:val="20"/>
          <w:szCs w:val="20"/>
        </w:rPr>
        <w:t>(Annex</w:t>
      </w:r>
      <w:r w:rsidRPr="00C816AA">
        <w:rPr>
          <w:rFonts w:ascii="Times New Roman" w:hAnsi="Times New Roman" w:cs="Times New Roman"/>
          <w:sz w:val="20"/>
          <w:szCs w:val="20"/>
        </w:rPr>
        <w:t xml:space="preserve"> </w:t>
      </w:r>
      <w:r w:rsidR="0000767C" w:rsidRPr="00C816AA">
        <w:rPr>
          <w:rFonts w:ascii="Times New Roman" w:hAnsi="Times New Roman" w:cs="Times New Roman"/>
          <w:sz w:val="20"/>
          <w:szCs w:val="20"/>
        </w:rPr>
        <w:t>3)</w:t>
      </w:r>
      <w:r w:rsidRPr="00C816AA">
        <w:rPr>
          <w:rFonts w:ascii="Times New Roman" w:hAnsi="Times New Roman" w:cs="Times New Roman"/>
          <w:sz w:val="20"/>
          <w:szCs w:val="20"/>
        </w:rPr>
        <w:t xml:space="preserve"> </w:t>
      </w:r>
      <w:r w:rsidR="00063FF1" w:rsidRPr="00C816AA">
        <w:rPr>
          <w:rFonts w:ascii="Times New Roman" w:hAnsi="Times New Roman" w:cs="Times New Roman"/>
          <w:sz w:val="20"/>
          <w:szCs w:val="20"/>
        </w:rPr>
        <w:t>at</w:t>
      </w:r>
      <w:r w:rsidRPr="00C816AA">
        <w:rPr>
          <w:rFonts w:ascii="Times New Roman" w:hAnsi="Times New Roman" w:cs="Times New Roman"/>
          <w:sz w:val="20"/>
          <w:szCs w:val="20"/>
        </w:rPr>
        <w:t xml:space="preserve"> </w:t>
      </w:r>
      <w:r w:rsidR="00063FF1" w:rsidRPr="00C816AA">
        <w:rPr>
          <w:rFonts w:ascii="Times New Roman" w:hAnsi="Times New Roman" w:cs="Times New Roman"/>
          <w:sz w:val="20"/>
          <w:szCs w:val="20"/>
        </w:rPr>
        <w:t>each</w:t>
      </w:r>
      <w:r w:rsidRPr="00C816AA">
        <w:rPr>
          <w:rFonts w:ascii="Times New Roman" w:hAnsi="Times New Roman" w:cs="Times New Roman"/>
          <w:sz w:val="20"/>
          <w:szCs w:val="20"/>
        </w:rPr>
        <w:t xml:space="preserve"> </w:t>
      </w:r>
      <w:r w:rsidR="00F971CC" w:rsidRPr="00C816AA">
        <w:rPr>
          <w:rFonts w:ascii="Times New Roman" w:hAnsi="Times New Roman" w:cs="Times New Roman"/>
          <w:sz w:val="20"/>
          <w:szCs w:val="20"/>
        </w:rPr>
        <w:t>district</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Veterinary</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clinic</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a</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standard</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parasitolo</w:t>
      </w:r>
      <w:r w:rsidR="0022506A" w:rsidRPr="00C816AA">
        <w:rPr>
          <w:rFonts w:ascii="Times New Roman" w:hAnsi="Times New Roman" w:cs="Times New Roman"/>
          <w:sz w:val="20"/>
          <w:szCs w:val="20"/>
        </w:rPr>
        <w:t>gical</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procedure</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described</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by</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(Hansen</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Perry,</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1994)</w:t>
      </w:r>
      <w:r w:rsidR="004A3053"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
    <w:p w:rsidR="00F971CC"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E</w:t>
      </w:r>
      <w:r w:rsidR="004A3053" w:rsidRPr="00C816AA">
        <w:rPr>
          <w:rFonts w:ascii="Times New Roman" w:hAnsi="Times New Roman" w:cs="Times New Roman"/>
          <w:sz w:val="20"/>
          <w:szCs w:val="20"/>
        </w:rPr>
        <w:t>ggs</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different</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were</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identified</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on</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basis</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morphological</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appearance</w:t>
      </w:r>
      <w:r w:rsidRPr="00C816AA">
        <w:rPr>
          <w:rFonts w:ascii="Times New Roman" w:hAnsi="Times New Roman" w:cs="Times New Roman"/>
          <w:sz w:val="20"/>
          <w:szCs w:val="20"/>
        </w:rPr>
        <w:t xml:space="preserve"> </w:t>
      </w:r>
      <w:r w:rsidR="004A3053"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size</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help</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keys</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(Urquhart</w:t>
      </w:r>
      <w:r w:rsidRPr="00C816AA">
        <w:rPr>
          <w:rFonts w:ascii="Times New Roman" w:hAnsi="Times New Roman" w:cs="Times New Roman"/>
          <w:sz w:val="20"/>
          <w:szCs w:val="20"/>
        </w:rPr>
        <w:t xml:space="preserve"> </w:t>
      </w:r>
      <w:r w:rsidR="0022506A"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22506A" w:rsidRPr="00C816AA">
        <w:rPr>
          <w:rFonts w:ascii="Times New Roman" w:hAnsi="Times New Roman" w:cs="Times New Roman"/>
          <w:i/>
          <w:sz w:val="20"/>
          <w:szCs w:val="20"/>
        </w:rPr>
        <w:t>al</w:t>
      </w:r>
      <w:r w:rsidR="0022506A"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1996)</w:t>
      </w:r>
      <w:bookmarkEnd w:id="15"/>
      <w:bookmarkEnd w:id="16"/>
      <w:bookmarkEnd w:id="17"/>
      <w:r w:rsidR="00966FBF" w:rsidRPr="00C816AA">
        <w:rPr>
          <w:rFonts w:ascii="Times New Roman" w:hAnsi="Times New Roman" w:cs="Times New Roman"/>
          <w:sz w:val="20"/>
          <w:szCs w:val="20"/>
        </w:rPr>
        <w:t>.</w:t>
      </w:r>
    </w:p>
    <w:p w:rsidR="00202884" w:rsidRPr="00C816AA" w:rsidRDefault="0055166F" w:rsidP="00900C5D">
      <w:pPr>
        <w:snapToGrid w:val="0"/>
        <w:spacing w:after="0" w:line="240" w:lineRule="auto"/>
        <w:jc w:val="both"/>
        <w:rPr>
          <w:rFonts w:ascii="Times New Roman" w:hAnsi="Times New Roman" w:cs="Times New Roman"/>
          <w:b/>
          <w:sz w:val="20"/>
          <w:szCs w:val="20"/>
        </w:rPr>
      </w:pPr>
      <w:r w:rsidRPr="00C816AA">
        <w:rPr>
          <w:rFonts w:ascii="Times New Roman" w:hAnsi="Times New Roman" w:cs="Times New Roman"/>
          <w:b/>
          <w:sz w:val="20"/>
          <w:szCs w:val="20"/>
        </w:rPr>
        <w:t>2.6</w:t>
      </w:r>
      <w:r w:rsidR="00202884" w:rsidRPr="00C816AA">
        <w:rPr>
          <w:rFonts w:ascii="Times New Roman" w:hAnsi="Times New Roman" w:cs="Times New Roman"/>
          <w:b/>
          <w:sz w:val="20"/>
          <w:szCs w:val="20"/>
        </w:rPr>
        <w:t xml:space="preserve"> </w:t>
      </w:r>
      <w:r w:rsidR="009F498D" w:rsidRPr="00C816AA">
        <w:rPr>
          <w:rFonts w:ascii="Times New Roman" w:hAnsi="Times New Roman" w:cs="Times New Roman"/>
          <w:b/>
          <w:sz w:val="20"/>
          <w:szCs w:val="20"/>
        </w:rPr>
        <w:t>Data</w:t>
      </w:r>
      <w:r w:rsidR="00202884" w:rsidRPr="00C816AA">
        <w:rPr>
          <w:rFonts w:ascii="Times New Roman" w:hAnsi="Times New Roman" w:cs="Times New Roman"/>
          <w:b/>
          <w:sz w:val="20"/>
          <w:szCs w:val="20"/>
        </w:rPr>
        <w:t xml:space="preserve"> </w:t>
      </w:r>
      <w:r w:rsidR="009F498D" w:rsidRPr="00C816AA">
        <w:rPr>
          <w:rFonts w:ascii="Times New Roman" w:hAnsi="Times New Roman" w:cs="Times New Roman"/>
          <w:b/>
          <w:sz w:val="20"/>
          <w:szCs w:val="20"/>
        </w:rPr>
        <w:t>entry</w:t>
      </w:r>
      <w:r w:rsidR="00202884" w:rsidRPr="00C816AA">
        <w:rPr>
          <w:rFonts w:ascii="Times New Roman" w:hAnsi="Times New Roman" w:cs="Times New Roman"/>
          <w:b/>
          <w:sz w:val="20"/>
          <w:szCs w:val="20"/>
        </w:rPr>
        <w:t xml:space="preserve"> </w:t>
      </w:r>
      <w:r w:rsidR="009F498D" w:rsidRPr="00C816AA">
        <w:rPr>
          <w:rFonts w:ascii="Times New Roman" w:hAnsi="Times New Roman" w:cs="Times New Roman"/>
          <w:b/>
          <w:sz w:val="20"/>
          <w:szCs w:val="20"/>
        </w:rPr>
        <w:t>and</w:t>
      </w:r>
      <w:r w:rsidR="00202884" w:rsidRPr="00C816AA">
        <w:rPr>
          <w:rFonts w:ascii="Times New Roman" w:hAnsi="Times New Roman" w:cs="Times New Roman"/>
          <w:b/>
          <w:sz w:val="20"/>
          <w:szCs w:val="20"/>
        </w:rPr>
        <w:t xml:space="preserve"> </w:t>
      </w:r>
      <w:r w:rsidR="009F498D" w:rsidRPr="00C816AA">
        <w:rPr>
          <w:rFonts w:ascii="Times New Roman" w:hAnsi="Times New Roman" w:cs="Times New Roman"/>
          <w:b/>
          <w:sz w:val="20"/>
          <w:szCs w:val="20"/>
        </w:rPr>
        <w:t>analysis</w:t>
      </w:r>
    </w:p>
    <w:p w:rsidR="00966FBF"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D</w:t>
      </w:r>
      <w:r w:rsidR="004A6892" w:rsidRPr="00C816AA">
        <w:rPr>
          <w:rFonts w:ascii="Times New Roman" w:hAnsi="Times New Roman" w:cs="Times New Roman"/>
          <w:sz w:val="20"/>
          <w:szCs w:val="20"/>
        </w:rPr>
        <w:t>ata</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entry</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management</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made</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using</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Microsoft</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Excel</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Spread</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Sheets.</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Data</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analysis</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done</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using</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STATA</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12</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statistical</w:t>
      </w:r>
      <w:r w:rsidRPr="00C816AA">
        <w:rPr>
          <w:rFonts w:ascii="Times New Roman" w:hAnsi="Times New Roman" w:cs="Times New Roman"/>
          <w:sz w:val="20"/>
          <w:szCs w:val="20"/>
        </w:rPr>
        <w:t xml:space="preserve"> </w:t>
      </w:r>
      <w:r w:rsidR="004A6892" w:rsidRPr="00C816AA">
        <w:rPr>
          <w:rFonts w:ascii="Times New Roman" w:hAnsi="Times New Roman" w:cs="Times New Roman"/>
          <w:sz w:val="20"/>
          <w:szCs w:val="20"/>
        </w:rPr>
        <w:t>tool</w:t>
      </w:r>
      <w:r w:rsidR="009F498D"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Descriptive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statistics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used</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determine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Chi-square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test</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used</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assess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association</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potential</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risk</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factors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statistical</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analysis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lastRenderedPageBreak/>
        <w:t>confidence</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level</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95%</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P-values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less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5%</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(p&lt;0.05)</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considered</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9F498D" w:rsidRPr="00C816AA">
        <w:rPr>
          <w:rFonts w:ascii="Times New Roman" w:hAnsi="Times New Roman" w:cs="Times New Roman"/>
          <w:sz w:val="20"/>
          <w:szCs w:val="20"/>
        </w:rPr>
        <w:t>significant</w:t>
      </w:r>
      <w:r w:rsidR="00966FBF" w:rsidRPr="00C816AA">
        <w:rPr>
          <w:rFonts w:ascii="Times New Roman" w:hAnsi="Times New Roman" w:cs="Times New Roman"/>
          <w:sz w:val="20"/>
          <w:szCs w:val="20"/>
        </w:rPr>
        <w:t>.</w:t>
      </w:r>
    </w:p>
    <w:p w:rsidR="00966FBF" w:rsidRPr="00C816AA" w:rsidRDefault="00966FBF" w:rsidP="00900C5D">
      <w:pPr>
        <w:snapToGrid w:val="0"/>
        <w:spacing w:after="0" w:line="240" w:lineRule="auto"/>
        <w:ind w:firstLine="425"/>
        <w:jc w:val="both"/>
        <w:rPr>
          <w:rFonts w:ascii="Times New Roman" w:hAnsi="Times New Roman" w:cs="Times New Roman"/>
          <w:sz w:val="20"/>
          <w:szCs w:val="20"/>
        </w:rPr>
      </w:pPr>
    </w:p>
    <w:p w:rsidR="009203E0" w:rsidRPr="00C816AA" w:rsidRDefault="008A3EA3" w:rsidP="00900C5D">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b/>
          <w:sz w:val="20"/>
          <w:szCs w:val="20"/>
        </w:rPr>
        <w:lastRenderedPageBreak/>
        <w:t>3. Results</w:t>
      </w:r>
    </w:p>
    <w:p w:rsidR="00202884" w:rsidRPr="00C816AA" w:rsidRDefault="00EB2581" w:rsidP="00900C5D">
      <w:pPr>
        <w:pStyle w:val="Heading2"/>
        <w:keepNext w:val="0"/>
        <w:keepLines w:val="0"/>
        <w:snapToGrid w:val="0"/>
        <w:spacing w:before="0" w:line="240" w:lineRule="auto"/>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3.1</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The</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prevalence</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of</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GIT</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helminthes</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parasite</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between</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study</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district</w:t>
      </w:r>
    </w:p>
    <w:p w:rsidR="00900C5D" w:rsidRPr="00C816AA" w:rsidRDefault="00900C5D" w:rsidP="00900C5D">
      <w:pPr>
        <w:snapToGrid w:val="0"/>
        <w:spacing w:after="0" w:line="240" w:lineRule="auto"/>
        <w:ind w:firstLine="425"/>
        <w:jc w:val="both"/>
        <w:rPr>
          <w:rFonts w:ascii="Times New Roman" w:eastAsia="Times New Roman" w:hAnsi="Times New Roman" w:cs="Times New Roman"/>
          <w:sz w:val="20"/>
          <w:szCs w:val="20"/>
        </w:rPr>
        <w:sectPr w:rsidR="00900C5D" w:rsidRPr="00C816AA" w:rsidSect="008673AD">
          <w:type w:val="continuous"/>
          <w:pgSz w:w="12240" w:h="15840" w:code="1"/>
          <w:pgMar w:top="1440" w:right="1440" w:bottom="1440" w:left="1440" w:header="720" w:footer="720" w:gutter="0"/>
          <w:cols w:num="2" w:space="550"/>
          <w:docGrid w:linePitch="360"/>
        </w:sectPr>
      </w:pPr>
    </w:p>
    <w:p w:rsidR="00202884" w:rsidRPr="00C816AA" w:rsidRDefault="00202884" w:rsidP="00900C5D">
      <w:pPr>
        <w:snapToGrid w:val="0"/>
        <w:spacing w:after="0" w:line="240" w:lineRule="auto"/>
        <w:ind w:firstLine="425"/>
        <w:jc w:val="both"/>
        <w:rPr>
          <w:rFonts w:ascii="Times New Roman" w:eastAsia="Times New Roman" w:hAnsi="Times New Roman" w:cs="Times New Roman"/>
          <w:sz w:val="20"/>
          <w:szCs w:val="20"/>
        </w:rPr>
      </w:pPr>
    </w:p>
    <w:p w:rsidR="00C816AA" w:rsidRPr="00C816AA" w:rsidRDefault="00C816AA" w:rsidP="00900C5D">
      <w:pPr>
        <w:snapToGrid w:val="0"/>
        <w:spacing w:after="0" w:line="240" w:lineRule="auto"/>
        <w:jc w:val="center"/>
        <w:rPr>
          <w:rFonts w:ascii="Times New Roman" w:hAnsi="Times New Roman" w:cs="Times New Roman"/>
          <w:sz w:val="20"/>
          <w:szCs w:val="20"/>
          <w:lang w:eastAsia="zh-CN"/>
        </w:rPr>
      </w:pPr>
    </w:p>
    <w:p w:rsidR="00B807B9" w:rsidRPr="00C816AA" w:rsidRDefault="005A507F" w:rsidP="00900C5D">
      <w:pPr>
        <w:snapToGrid w:val="0"/>
        <w:spacing w:after="0" w:line="240" w:lineRule="auto"/>
        <w:jc w:val="center"/>
        <w:rPr>
          <w:rFonts w:ascii="Times New Roman" w:eastAsia="Times New Roman" w:hAnsi="Times New Roman" w:cs="Times New Roman"/>
          <w:color w:val="FF0000"/>
          <w:sz w:val="20"/>
          <w:szCs w:val="20"/>
        </w:rPr>
      </w:pPr>
      <w:r w:rsidRPr="00C816AA">
        <w:rPr>
          <w:rFonts w:ascii="Times New Roman" w:eastAsia="Times New Roman" w:hAnsi="Times New Roman" w:cs="Times New Roman"/>
          <w:sz w:val="20"/>
          <w:szCs w:val="20"/>
        </w:rPr>
        <w:t>Table</w:t>
      </w:r>
      <w:r w:rsidR="00C816AA" w:rsidRPr="00C816AA">
        <w:rPr>
          <w:rFonts w:ascii="Times New Roman" w:hAnsi="Times New Roman" w:cs="Times New Roman" w:hint="eastAsia"/>
          <w:sz w:val="20"/>
          <w:szCs w:val="20"/>
          <w:lang w:eastAsia="zh-CN"/>
        </w:rPr>
        <w:t xml:space="preserve"> </w:t>
      </w:r>
      <w:r w:rsidR="00B807B9" w:rsidRPr="00C816AA">
        <w:rPr>
          <w:rFonts w:ascii="Times New Roman" w:eastAsia="Times New Roman" w:hAnsi="Times New Roman" w:cs="Times New Roman"/>
          <w:sz w:val="20"/>
          <w:szCs w:val="20"/>
        </w:rPr>
        <w:t>1.</w:t>
      </w:r>
      <w:r w:rsidR="00202884" w:rsidRPr="00C816AA">
        <w:rPr>
          <w:rFonts w:ascii="Times New Roman" w:eastAsia="Times New Roman" w:hAnsi="Times New Roman" w:cs="Times New Roman"/>
          <w:sz w:val="20"/>
          <w:szCs w:val="20"/>
        </w:rPr>
        <w:t xml:space="preserve"> </w:t>
      </w:r>
      <w:r w:rsidR="00B807B9"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B807B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B807B9"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00B807B9"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00B807B9"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B807B9"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B807B9" w:rsidRPr="00C816AA">
        <w:rPr>
          <w:rFonts w:ascii="Times New Roman" w:eastAsia="Times New Roman" w:hAnsi="Times New Roman" w:cs="Times New Roman"/>
          <w:sz w:val="20"/>
          <w:szCs w:val="20"/>
        </w:rPr>
        <w:t>in</w:t>
      </w:r>
      <w:r w:rsidR="00202884" w:rsidRPr="00C816AA">
        <w:rPr>
          <w:rFonts w:ascii="Times New Roman" w:eastAsia="Times New Roman" w:hAnsi="Times New Roman" w:cs="Times New Roman"/>
          <w:sz w:val="20"/>
          <w:szCs w:val="20"/>
        </w:rPr>
        <w:t xml:space="preserve"> </w:t>
      </w:r>
      <w:r w:rsidR="00B807B9" w:rsidRPr="00C816AA">
        <w:rPr>
          <w:rFonts w:ascii="Times New Roman" w:eastAsia="Times New Roman" w:hAnsi="Times New Roman" w:cs="Times New Roman"/>
          <w:sz w:val="20"/>
          <w:szCs w:val="20"/>
        </w:rPr>
        <w:t>the</w:t>
      </w:r>
      <w:r w:rsidR="00202884" w:rsidRPr="00C816AA">
        <w:rPr>
          <w:rFonts w:ascii="Times New Roman" w:eastAsia="Times New Roman" w:hAnsi="Times New Roman" w:cs="Times New Roman"/>
          <w:sz w:val="20"/>
          <w:szCs w:val="20"/>
        </w:rPr>
        <w:t xml:space="preserve"> </w:t>
      </w:r>
      <w:r w:rsidR="00B807B9" w:rsidRPr="00C816AA">
        <w:rPr>
          <w:rFonts w:ascii="Times New Roman" w:eastAsia="Times New Roman" w:hAnsi="Times New Roman" w:cs="Times New Roman"/>
          <w:sz w:val="20"/>
          <w:szCs w:val="20"/>
        </w:rPr>
        <w:t>three</w:t>
      </w:r>
      <w:r w:rsidR="00202884" w:rsidRPr="00C816AA">
        <w:rPr>
          <w:rFonts w:ascii="Times New Roman" w:eastAsia="Times New Roman" w:hAnsi="Times New Roman" w:cs="Times New Roman"/>
          <w:sz w:val="20"/>
          <w:szCs w:val="20"/>
        </w:rPr>
        <w:t xml:space="preserve"> </w:t>
      </w:r>
      <w:r w:rsidR="00B807B9" w:rsidRPr="00C816AA">
        <w:rPr>
          <w:rFonts w:ascii="Times New Roman" w:eastAsia="Times New Roman" w:hAnsi="Times New Roman" w:cs="Times New Roman"/>
          <w:sz w:val="20"/>
          <w:szCs w:val="20"/>
        </w:rPr>
        <w:t>district</w:t>
      </w:r>
      <w:r w:rsidR="00202884" w:rsidRPr="00C816AA">
        <w:rPr>
          <w:rFonts w:ascii="Times New Roman" w:eastAsia="Times New Roman" w:hAnsi="Times New Roman" w:cs="Times New Roman"/>
          <w:sz w:val="20"/>
          <w:szCs w:val="20"/>
        </w:rPr>
        <w:t xml:space="preserve"> </w:t>
      </w:r>
      <w:r w:rsidR="00B807B9" w:rsidRPr="00C816AA">
        <w:rPr>
          <w:rFonts w:ascii="Times New Roman" w:eastAsia="Times New Roman" w:hAnsi="Times New Roman" w:cs="Times New Roman"/>
          <w:sz w:val="20"/>
          <w:szCs w:val="20"/>
        </w:rPr>
        <w:t>of</w:t>
      </w:r>
      <w:r w:rsidR="00202884" w:rsidRPr="00C816AA">
        <w:rPr>
          <w:rFonts w:ascii="Times New Roman" w:eastAsia="Times New Roman" w:hAnsi="Times New Roman" w:cs="Times New Roman"/>
          <w:sz w:val="20"/>
          <w:szCs w:val="20"/>
        </w:rPr>
        <w:t xml:space="preserve"> </w:t>
      </w:r>
      <w:proofErr w:type="spellStart"/>
      <w:r w:rsidR="00B807B9" w:rsidRPr="00C816AA">
        <w:rPr>
          <w:rFonts w:ascii="Times New Roman" w:eastAsia="Times New Roman" w:hAnsi="Times New Roman" w:cs="Times New Roman"/>
          <w:sz w:val="20"/>
          <w:szCs w:val="20"/>
        </w:rPr>
        <w:t>Metekel</w:t>
      </w:r>
      <w:proofErr w:type="spellEnd"/>
      <w:r w:rsidR="00202884" w:rsidRPr="00C816AA">
        <w:rPr>
          <w:rFonts w:ascii="Times New Roman" w:eastAsia="Times New Roman" w:hAnsi="Times New Roman" w:cs="Times New Roman"/>
          <w:sz w:val="20"/>
          <w:szCs w:val="20"/>
        </w:rPr>
        <w:t xml:space="preserve"> </w:t>
      </w:r>
      <w:r w:rsidR="00B807B9" w:rsidRPr="00C816AA">
        <w:rPr>
          <w:rFonts w:ascii="Times New Roman" w:eastAsia="Times New Roman" w:hAnsi="Times New Roman" w:cs="Times New Roman"/>
          <w:sz w:val="20"/>
          <w:szCs w:val="20"/>
        </w:rPr>
        <w:t>zone</w:t>
      </w:r>
      <w:r w:rsidR="00202884" w:rsidRPr="00C816AA">
        <w:rPr>
          <w:rFonts w:ascii="Times New Roman" w:eastAsia="Times New Roman" w:hAnsi="Times New Roman" w:cs="Times New Roman"/>
          <w:color w:val="FF0000"/>
          <w:sz w:val="20"/>
          <w:szCs w:val="20"/>
        </w:rPr>
        <w:t xml:space="preserve"> </w:t>
      </w:r>
    </w:p>
    <w:tbl>
      <w:tblPr>
        <w:tblStyle w:val="LightShading2"/>
        <w:tblW w:w="5000" w:type="pct"/>
        <w:jc w:val="center"/>
        <w:tblCellMar>
          <w:left w:w="57" w:type="dxa"/>
          <w:right w:w="57" w:type="dxa"/>
        </w:tblCellMar>
        <w:tblLook w:val="04A0"/>
      </w:tblPr>
      <w:tblGrid>
        <w:gridCol w:w="374"/>
        <w:gridCol w:w="1057"/>
        <w:gridCol w:w="1751"/>
        <w:gridCol w:w="2215"/>
        <w:gridCol w:w="2312"/>
        <w:gridCol w:w="783"/>
        <w:gridCol w:w="982"/>
      </w:tblGrid>
      <w:tr w:rsidR="00202884" w:rsidRPr="00C816AA" w:rsidTr="00202884">
        <w:trPr>
          <w:cnfStyle w:val="100000000000"/>
          <w:jc w:val="center"/>
        </w:trPr>
        <w:tc>
          <w:tcPr>
            <w:cnfStyle w:val="001000000000"/>
            <w:tcW w:w="198" w:type="pct"/>
            <w:vAlign w:val="center"/>
            <w:hideMark/>
          </w:tcPr>
          <w:p w:rsidR="00B807B9" w:rsidRPr="00C816AA" w:rsidRDefault="00B807B9" w:rsidP="00900C5D">
            <w:pPr>
              <w:snapToGrid w:val="0"/>
              <w:jc w:val="both"/>
              <w:rPr>
                <w:rFonts w:ascii="Times New Roman" w:hAnsi="Times New Roman" w:cs="Times New Roman"/>
                <w:b w:val="0"/>
                <w:color w:val="auto"/>
                <w:sz w:val="20"/>
                <w:szCs w:val="20"/>
              </w:rPr>
            </w:pPr>
            <w:proofErr w:type="spellStart"/>
            <w:r w:rsidRPr="00C816AA">
              <w:rPr>
                <w:rFonts w:ascii="Times New Roman" w:hAnsi="Times New Roman" w:cs="Times New Roman"/>
                <w:b w:val="0"/>
                <w:color w:val="auto"/>
                <w:sz w:val="20"/>
                <w:szCs w:val="20"/>
              </w:rPr>
              <w:t>s.n</w:t>
            </w:r>
            <w:proofErr w:type="spellEnd"/>
          </w:p>
        </w:tc>
        <w:tc>
          <w:tcPr>
            <w:tcW w:w="558" w:type="pct"/>
            <w:vAlign w:val="center"/>
            <w:hideMark/>
          </w:tcPr>
          <w:p w:rsidR="00B807B9" w:rsidRPr="00C816AA" w:rsidRDefault="00B807B9" w:rsidP="00900C5D">
            <w:pPr>
              <w:snapToGrid w:val="0"/>
              <w:jc w:val="both"/>
              <w:cnfStyle w:val="100000000000"/>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Study</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area</w:t>
            </w:r>
          </w:p>
        </w:tc>
        <w:tc>
          <w:tcPr>
            <w:tcW w:w="924" w:type="pct"/>
            <w:vAlign w:val="center"/>
            <w:hideMark/>
          </w:tcPr>
          <w:p w:rsidR="00B807B9" w:rsidRPr="00C816AA" w:rsidRDefault="00B807B9" w:rsidP="00900C5D">
            <w:pPr>
              <w:snapToGrid w:val="0"/>
              <w:jc w:val="both"/>
              <w:cnfStyle w:val="100000000000"/>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Number</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examined</w:t>
            </w:r>
          </w:p>
        </w:tc>
        <w:tc>
          <w:tcPr>
            <w:tcW w:w="1169" w:type="pct"/>
            <w:vAlign w:val="center"/>
            <w:hideMark/>
          </w:tcPr>
          <w:p w:rsidR="00B807B9" w:rsidRPr="00C816AA" w:rsidRDefault="00B807B9" w:rsidP="00900C5D">
            <w:pPr>
              <w:snapToGrid w:val="0"/>
              <w:jc w:val="both"/>
              <w:cnfStyle w:val="100000000000"/>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Number</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of</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positive</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w:t>
            </w:r>
          </w:p>
        </w:tc>
        <w:tc>
          <w:tcPr>
            <w:tcW w:w="1220" w:type="pct"/>
            <w:vAlign w:val="center"/>
            <w:hideMark/>
          </w:tcPr>
          <w:p w:rsidR="00B807B9" w:rsidRPr="00C816AA" w:rsidRDefault="00B807B9" w:rsidP="00900C5D">
            <w:pPr>
              <w:snapToGrid w:val="0"/>
              <w:jc w:val="both"/>
              <w:cnfStyle w:val="100000000000"/>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Number</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of</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Negative</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w:t>
            </w:r>
          </w:p>
        </w:tc>
        <w:tc>
          <w:tcPr>
            <w:tcW w:w="413" w:type="pct"/>
            <w:vAlign w:val="center"/>
            <w:hideMark/>
          </w:tcPr>
          <w:p w:rsidR="00B807B9" w:rsidRPr="00C816AA" w:rsidRDefault="00202884" w:rsidP="00900C5D">
            <w:pPr>
              <w:snapToGrid w:val="0"/>
              <w:jc w:val="both"/>
              <w:cnfStyle w:val="100000000000"/>
              <w:rPr>
                <w:rFonts w:ascii="Times New Roman" w:hAnsi="Times New Roman" w:cs="Times New Roman"/>
                <w:b w:val="0"/>
                <w:i/>
                <w:color w:val="auto"/>
                <w:sz w:val="20"/>
                <w:szCs w:val="20"/>
              </w:rPr>
            </w:pPr>
            <w:r w:rsidRPr="00C816AA">
              <w:rPr>
                <w:rFonts w:ascii="Times New Roman" w:hAnsi="Times New Roman" w:cs="Times New Roman"/>
                <w:b w:val="0"/>
                <w:i/>
                <w:color w:val="auto"/>
                <w:sz w:val="20"/>
                <w:szCs w:val="20"/>
              </w:rPr>
              <w:t xml:space="preserve"> </w:t>
            </w:r>
            <w:r w:rsidR="00B807B9" w:rsidRPr="00C816AA">
              <w:rPr>
                <w:rFonts w:ascii="Times New Roman" w:hAnsi="Times New Roman" w:cs="Times New Roman"/>
                <w:b w:val="0"/>
                <w:i/>
                <w:color w:val="auto"/>
                <w:sz w:val="20"/>
                <w:szCs w:val="20"/>
              </w:rPr>
              <w:t>χ</w:t>
            </w:r>
            <w:r w:rsidR="00B807B9" w:rsidRPr="00C816AA">
              <w:rPr>
                <w:rFonts w:ascii="Times New Roman" w:hAnsi="Times New Roman" w:cs="Times New Roman"/>
                <w:b w:val="0"/>
                <w:i/>
                <w:color w:val="auto"/>
                <w:sz w:val="20"/>
                <w:szCs w:val="20"/>
                <w:vertAlign w:val="superscript"/>
              </w:rPr>
              <w:t>2</w:t>
            </w:r>
          </w:p>
        </w:tc>
        <w:tc>
          <w:tcPr>
            <w:tcW w:w="519" w:type="pct"/>
            <w:vAlign w:val="center"/>
            <w:hideMark/>
          </w:tcPr>
          <w:p w:rsidR="00B807B9" w:rsidRPr="00C816AA" w:rsidRDefault="00202884" w:rsidP="00900C5D">
            <w:pPr>
              <w:snapToGrid w:val="0"/>
              <w:jc w:val="both"/>
              <w:cnfStyle w:val="100000000000"/>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 xml:space="preserve"> </w:t>
            </w:r>
            <w:r w:rsidR="00B807B9" w:rsidRPr="00C816AA">
              <w:rPr>
                <w:rFonts w:ascii="Times New Roman" w:hAnsi="Times New Roman" w:cs="Times New Roman"/>
                <w:b w:val="0"/>
                <w:color w:val="auto"/>
                <w:sz w:val="20"/>
                <w:szCs w:val="20"/>
              </w:rPr>
              <w:t>(p-value)</w:t>
            </w:r>
          </w:p>
        </w:tc>
      </w:tr>
      <w:tr w:rsidR="00202884" w:rsidRPr="00C816AA" w:rsidTr="00202884">
        <w:trPr>
          <w:cnfStyle w:val="000000100000"/>
          <w:jc w:val="center"/>
        </w:trPr>
        <w:tc>
          <w:tcPr>
            <w:cnfStyle w:val="001000000000"/>
            <w:tcW w:w="198" w:type="pct"/>
            <w:vAlign w:val="center"/>
            <w:hideMark/>
          </w:tcPr>
          <w:p w:rsidR="00B807B9" w:rsidRPr="00C816AA" w:rsidRDefault="00B807B9" w:rsidP="00900C5D">
            <w:pPr>
              <w:snapToGrid w:val="0"/>
              <w:jc w:val="both"/>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1</w:t>
            </w:r>
          </w:p>
        </w:tc>
        <w:tc>
          <w:tcPr>
            <w:tcW w:w="558" w:type="pct"/>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Mandura</w:t>
            </w:r>
            <w:proofErr w:type="spellEnd"/>
          </w:p>
        </w:tc>
        <w:tc>
          <w:tcPr>
            <w:tcW w:w="924" w:type="pct"/>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178</w:t>
            </w:r>
          </w:p>
        </w:tc>
        <w:tc>
          <w:tcPr>
            <w:tcW w:w="1169" w:type="pct"/>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128(71.9%)</w:t>
            </w:r>
          </w:p>
        </w:tc>
        <w:tc>
          <w:tcPr>
            <w:tcW w:w="1220" w:type="pct"/>
            <w:vAlign w:val="center"/>
            <w:hideMark/>
          </w:tcPr>
          <w:p w:rsidR="00B807B9" w:rsidRPr="00C816AA" w:rsidRDefault="00202884"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 xml:space="preserve"> </w:t>
            </w:r>
            <w:r w:rsidR="00B807B9" w:rsidRPr="00C816AA">
              <w:rPr>
                <w:rFonts w:ascii="Times New Roman" w:hAnsi="Times New Roman" w:cs="Times New Roman"/>
                <w:color w:val="auto"/>
                <w:sz w:val="20"/>
                <w:szCs w:val="20"/>
              </w:rPr>
              <w:t>50(28.08%)</w:t>
            </w:r>
          </w:p>
        </w:tc>
        <w:tc>
          <w:tcPr>
            <w:tcW w:w="413" w:type="pct"/>
            <w:vMerge w:val="restart"/>
            <w:vAlign w:val="center"/>
            <w:hideMark/>
          </w:tcPr>
          <w:p w:rsidR="00202884" w:rsidRPr="00C816AA" w:rsidRDefault="00202884" w:rsidP="00900C5D">
            <w:pPr>
              <w:snapToGrid w:val="0"/>
              <w:jc w:val="both"/>
              <w:cnfStyle w:val="000000100000"/>
              <w:rPr>
                <w:rFonts w:ascii="Times New Roman" w:hAnsi="Times New Roman" w:cs="Times New Roman"/>
                <w:color w:val="auto"/>
                <w:sz w:val="20"/>
                <w:szCs w:val="20"/>
              </w:rPr>
            </w:pPr>
          </w:p>
          <w:p w:rsidR="00B807B9" w:rsidRPr="00C816AA" w:rsidRDefault="00202884"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0</w:t>
            </w:r>
            <w:r w:rsidR="00B807B9" w:rsidRPr="00C816AA">
              <w:rPr>
                <w:rFonts w:ascii="Times New Roman" w:hAnsi="Times New Roman" w:cs="Times New Roman"/>
                <w:color w:val="auto"/>
                <w:sz w:val="20"/>
                <w:szCs w:val="20"/>
              </w:rPr>
              <w:t>.0081</w:t>
            </w:r>
          </w:p>
        </w:tc>
        <w:tc>
          <w:tcPr>
            <w:tcW w:w="519" w:type="pct"/>
            <w:vMerge w:val="restart"/>
            <w:vAlign w:val="center"/>
            <w:hideMark/>
          </w:tcPr>
          <w:p w:rsidR="00202884" w:rsidRPr="00C816AA" w:rsidRDefault="00202884"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 xml:space="preserve"> </w:t>
            </w:r>
          </w:p>
          <w:p w:rsidR="00B807B9" w:rsidRPr="00C816AA" w:rsidRDefault="00202884"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0</w:t>
            </w:r>
            <w:r w:rsidR="00B807B9" w:rsidRPr="00C816AA">
              <w:rPr>
                <w:rFonts w:ascii="Times New Roman" w:hAnsi="Times New Roman" w:cs="Times New Roman"/>
                <w:color w:val="auto"/>
                <w:sz w:val="20"/>
                <w:szCs w:val="20"/>
              </w:rPr>
              <w:t>.061</w:t>
            </w:r>
          </w:p>
          <w:p w:rsidR="00B807B9" w:rsidRPr="00C816AA" w:rsidRDefault="00B807B9" w:rsidP="00900C5D">
            <w:pPr>
              <w:snapToGrid w:val="0"/>
              <w:jc w:val="both"/>
              <w:cnfStyle w:val="000000100000"/>
              <w:rPr>
                <w:rFonts w:ascii="Times New Roman" w:hAnsi="Times New Roman" w:cs="Times New Roman"/>
                <w:color w:val="auto"/>
                <w:sz w:val="20"/>
                <w:szCs w:val="20"/>
              </w:rPr>
            </w:pPr>
          </w:p>
        </w:tc>
      </w:tr>
      <w:tr w:rsidR="00202884" w:rsidRPr="00C816AA" w:rsidTr="00202884">
        <w:trPr>
          <w:jc w:val="center"/>
        </w:trPr>
        <w:tc>
          <w:tcPr>
            <w:cnfStyle w:val="001000000000"/>
            <w:tcW w:w="198" w:type="pct"/>
            <w:vAlign w:val="center"/>
            <w:hideMark/>
          </w:tcPr>
          <w:p w:rsidR="00B807B9" w:rsidRPr="00C816AA" w:rsidRDefault="00B807B9" w:rsidP="00900C5D">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2</w:t>
            </w:r>
          </w:p>
        </w:tc>
        <w:tc>
          <w:tcPr>
            <w:tcW w:w="558" w:type="pct"/>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Dangur</w:t>
            </w:r>
            <w:proofErr w:type="spellEnd"/>
          </w:p>
        </w:tc>
        <w:tc>
          <w:tcPr>
            <w:tcW w:w="924" w:type="pct"/>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143</w:t>
            </w:r>
          </w:p>
        </w:tc>
        <w:tc>
          <w:tcPr>
            <w:tcW w:w="1169" w:type="pct"/>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88(61.5%)</w:t>
            </w:r>
          </w:p>
        </w:tc>
        <w:tc>
          <w:tcPr>
            <w:tcW w:w="1220" w:type="pct"/>
            <w:vAlign w:val="center"/>
            <w:hideMark/>
          </w:tcPr>
          <w:p w:rsidR="00B807B9" w:rsidRPr="00C816AA" w:rsidRDefault="00202884" w:rsidP="00900C5D">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 xml:space="preserve"> </w:t>
            </w:r>
            <w:r w:rsidR="00B807B9" w:rsidRPr="00C816AA">
              <w:rPr>
                <w:rFonts w:ascii="Times New Roman" w:hAnsi="Times New Roman" w:cs="Times New Roman"/>
                <w:color w:val="auto"/>
                <w:sz w:val="20"/>
                <w:szCs w:val="20"/>
              </w:rPr>
              <w:t>55(38.5%)</w:t>
            </w:r>
          </w:p>
        </w:tc>
        <w:tc>
          <w:tcPr>
            <w:tcW w:w="413" w:type="pct"/>
            <w:vMerge/>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p>
        </w:tc>
        <w:tc>
          <w:tcPr>
            <w:tcW w:w="519" w:type="pct"/>
            <w:vMerge/>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p>
        </w:tc>
      </w:tr>
      <w:tr w:rsidR="00202884" w:rsidRPr="00C816AA" w:rsidTr="00202884">
        <w:trPr>
          <w:cnfStyle w:val="000000100000"/>
          <w:jc w:val="center"/>
        </w:trPr>
        <w:tc>
          <w:tcPr>
            <w:cnfStyle w:val="001000000000"/>
            <w:tcW w:w="198" w:type="pct"/>
            <w:vAlign w:val="center"/>
            <w:hideMark/>
          </w:tcPr>
          <w:p w:rsidR="00B807B9" w:rsidRPr="00C816AA" w:rsidRDefault="00B807B9" w:rsidP="00900C5D">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3</w:t>
            </w:r>
          </w:p>
        </w:tc>
        <w:tc>
          <w:tcPr>
            <w:tcW w:w="558" w:type="pct"/>
            <w:vAlign w:val="center"/>
            <w:hideMark/>
          </w:tcPr>
          <w:p w:rsidR="00B807B9" w:rsidRPr="00C816AA" w:rsidRDefault="00571DA4"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Debate</w:t>
            </w:r>
          </w:p>
        </w:tc>
        <w:tc>
          <w:tcPr>
            <w:tcW w:w="924" w:type="pct"/>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110</w:t>
            </w:r>
          </w:p>
        </w:tc>
        <w:tc>
          <w:tcPr>
            <w:tcW w:w="1169" w:type="pct"/>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76(69.09%)</w:t>
            </w:r>
          </w:p>
        </w:tc>
        <w:tc>
          <w:tcPr>
            <w:tcW w:w="1220" w:type="pct"/>
            <w:vAlign w:val="center"/>
            <w:hideMark/>
          </w:tcPr>
          <w:p w:rsidR="00B807B9" w:rsidRPr="00C816AA" w:rsidRDefault="00202884" w:rsidP="00900C5D">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 xml:space="preserve"> </w:t>
            </w:r>
            <w:r w:rsidR="00B807B9" w:rsidRPr="00C816AA">
              <w:rPr>
                <w:rFonts w:ascii="Times New Roman" w:hAnsi="Times New Roman" w:cs="Times New Roman"/>
                <w:color w:val="auto"/>
                <w:sz w:val="20"/>
                <w:szCs w:val="20"/>
              </w:rPr>
              <w:t>34(30.9%)</w:t>
            </w:r>
          </w:p>
        </w:tc>
        <w:tc>
          <w:tcPr>
            <w:tcW w:w="413" w:type="pct"/>
            <w:vMerge/>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p>
        </w:tc>
        <w:tc>
          <w:tcPr>
            <w:tcW w:w="519" w:type="pct"/>
            <w:vMerge/>
            <w:vAlign w:val="center"/>
            <w:hideMark/>
          </w:tcPr>
          <w:p w:rsidR="00B807B9" w:rsidRPr="00C816AA" w:rsidRDefault="00B807B9" w:rsidP="00900C5D">
            <w:pPr>
              <w:snapToGrid w:val="0"/>
              <w:jc w:val="both"/>
              <w:cnfStyle w:val="000000100000"/>
              <w:rPr>
                <w:rFonts w:ascii="Times New Roman" w:hAnsi="Times New Roman" w:cs="Times New Roman"/>
                <w:color w:val="auto"/>
                <w:sz w:val="20"/>
                <w:szCs w:val="20"/>
              </w:rPr>
            </w:pPr>
          </w:p>
        </w:tc>
      </w:tr>
      <w:tr w:rsidR="00202884" w:rsidRPr="00C816AA" w:rsidTr="00202884">
        <w:trPr>
          <w:jc w:val="center"/>
        </w:trPr>
        <w:tc>
          <w:tcPr>
            <w:cnfStyle w:val="001000000000"/>
            <w:tcW w:w="756" w:type="pct"/>
            <w:gridSpan w:val="2"/>
            <w:vAlign w:val="center"/>
            <w:hideMark/>
          </w:tcPr>
          <w:p w:rsidR="00B807B9" w:rsidRPr="00C816AA" w:rsidRDefault="00202884" w:rsidP="00900C5D">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 xml:space="preserve"> </w:t>
            </w:r>
            <w:r w:rsidR="00B807B9" w:rsidRPr="00C816AA">
              <w:rPr>
                <w:rFonts w:ascii="Times New Roman" w:hAnsi="Times New Roman" w:cs="Times New Roman"/>
                <w:color w:val="auto"/>
                <w:sz w:val="20"/>
                <w:szCs w:val="20"/>
              </w:rPr>
              <w:t>Total</w:t>
            </w:r>
            <w:r w:rsidRPr="00C816AA">
              <w:rPr>
                <w:rFonts w:ascii="Times New Roman" w:hAnsi="Times New Roman" w:cs="Times New Roman"/>
                <w:color w:val="auto"/>
                <w:sz w:val="20"/>
                <w:szCs w:val="20"/>
              </w:rPr>
              <w:t xml:space="preserve"> </w:t>
            </w:r>
          </w:p>
        </w:tc>
        <w:tc>
          <w:tcPr>
            <w:tcW w:w="924" w:type="pct"/>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431</w:t>
            </w:r>
          </w:p>
        </w:tc>
        <w:tc>
          <w:tcPr>
            <w:tcW w:w="1169" w:type="pct"/>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292(67.7%)</w:t>
            </w:r>
          </w:p>
        </w:tc>
        <w:tc>
          <w:tcPr>
            <w:tcW w:w="1220" w:type="pct"/>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139(32.2%)</w:t>
            </w:r>
          </w:p>
        </w:tc>
        <w:tc>
          <w:tcPr>
            <w:tcW w:w="413" w:type="pct"/>
            <w:vMerge/>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p>
        </w:tc>
        <w:tc>
          <w:tcPr>
            <w:tcW w:w="519" w:type="pct"/>
            <w:vMerge/>
            <w:vAlign w:val="center"/>
            <w:hideMark/>
          </w:tcPr>
          <w:p w:rsidR="00B807B9" w:rsidRPr="00C816AA" w:rsidRDefault="00B807B9" w:rsidP="00900C5D">
            <w:pPr>
              <w:snapToGrid w:val="0"/>
              <w:jc w:val="both"/>
              <w:cnfStyle w:val="000000000000"/>
              <w:rPr>
                <w:rFonts w:ascii="Times New Roman" w:hAnsi="Times New Roman" w:cs="Times New Roman"/>
                <w:color w:val="auto"/>
                <w:sz w:val="20"/>
                <w:szCs w:val="20"/>
              </w:rPr>
            </w:pPr>
          </w:p>
        </w:tc>
      </w:tr>
    </w:tbl>
    <w:p w:rsidR="00B807B9" w:rsidRPr="00C816AA" w:rsidRDefault="00B807B9" w:rsidP="00900C5D">
      <w:pPr>
        <w:snapToGrid w:val="0"/>
        <w:spacing w:after="0" w:line="240" w:lineRule="auto"/>
        <w:jc w:val="center"/>
        <w:rPr>
          <w:rFonts w:ascii="Times New Roman" w:eastAsia="Times New Roman" w:hAnsi="Times New Roman" w:cs="Times New Roman"/>
          <w:sz w:val="20"/>
          <w:szCs w:val="20"/>
        </w:rPr>
      </w:pPr>
    </w:p>
    <w:p w:rsidR="00B807B9" w:rsidRPr="00C816AA" w:rsidRDefault="00B807B9" w:rsidP="008A3EA3">
      <w:pPr>
        <w:snapToGrid w:val="0"/>
        <w:spacing w:after="0" w:line="240" w:lineRule="auto"/>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Table</w:t>
      </w:r>
      <w:r w:rsidR="00C816AA" w:rsidRPr="00C816AA">
        <w:rPr>
          <w:rFonts w:ascii="Times New Roman" w:hAnsi="Times New Roman" w:cs="Times New Roman" w:hint="eastAsia"/>
          <w:sz w:val="20"/>
          <w:szCs w:val="20"/>
          <w:lang w:eastAsia="zh-CN"/>
        </w:rPr>
        <w:t xml:space="preserve"> </w:t>
      </w:r>
      <w:r w:rsidRPr="00C816AA">
        <w:rPr>
          <w:rFonts w:ascii="Times New Roman" w:eastAsia="Times New Roman" w:hAnsi="Times New Roman" w:cs="Times New Roman"/>
          <w:sz w:val="20"/>
          <w:szCs w:val="20"/>
        </w:rPr>
        <w:t>2.</w:t>
      </w:r>
      <w:r w:rsidR="00202884" w:rsidRPr="00C816AA">
        <w:rPr>
          <w:rFonts w:ascii="Times New Roman" w:hAnsi="Times New Roman" w:cs="Times New Roman"/>
          <w:sz w:val="20"/>
          <w:szCs w:val="20"/>
        </w:rPr>
        <w:t xml:space="preserve"> </w:t>
      </w:r>
      <w:r w:rsidR="006D2893"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6D2893"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531734" w:rsidRPr="00C816AA">
        <w:rPr>
          <w:rFonts w:ascii="Times New Roman" w:eastAsia="Times New Roman" w:hAnsi="Times New Roman" w:cs="Times New Roman"/>
          <w:sz w:val="20"/>
          <w:szCs w:val="20"/>
        </w:rPr>
        <w:t>in</w:t>
      </w:r>
      <w:r w:rsidR="00202884" w:rsidRPr="00C816AA">
        <w:rPr>
          <w:rFonts w:ascii="Times New Roman" w:eastAsia="Times New Roman" w:hAnsi="Times New Roman" w:cs="Times New Roman"/>
          <w:sz w:val="20"/>
          <w:szCs w:val="20"/>
        </w:rPr>
        <w:t xml:space="preserve"> </w:t>
      </w:r>
      <w:r w:rsidR="00531734" w:rsidRPr="00C816AA">
        <w:rPr>
          <w:rFonts w:ascii="Times New Roman" w:eastAsia="Times New Roman" w:hAnsi="Times New Roman" w:cs="Times New Roman"/>
          <w:sz w:val="20"/>
          <w:szCs w:val="20"/>
        </w:rPr>
        <w:t>small</w:t>
      </w:r>
      <w:r w:rsidR="00202884" w:rsidRPr="00C816AA">
        <w:rPr>
          <w:rFonts w:ascii="Times New Roman" w:eastAsia="Times New Roman" w:hAnsi="Times New Roman" w:cs="Times New Roman"/>
          <w:sz w:val="20"/>
          <w:szCs w:val="20"/>
        </w:rPr>
        <w:t xml:space="preserve"> </w:t>
      </w:r>
      <w:r w:rsidR="00531734" w:rsidRPr="00C816AA">
        <w:rPr>
          <w:rFonts w:ascii="Times New Roman" w:eastAsia="Times New Roman" w:hAnsi="Times New Roman" w:cs="Times New Roman"/>
          <w:sz w:val="20"/>
          <w:szCs w:val="20"/>
        </w:rPr>
        <w:t>ruminants</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at</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different</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selected</w:t>
      </w:r>
      <w:r w:rsidR="00202884" w:rsidRPr="00C816AA">
        <w:rPr>
          <w:rFonts w:ascii="Times New Roman" w:eastAsia="Times New Roman" w:hAnsi="Times New Roman" w:cs="Times New Roman"/>
          <w:sz w:val="20"/>
          <w:szCs w:val="20"/>
        </w:rPr>
        <w:t xml:space="preserve"> </w:t>
      </w:r>
      <w:proofErr w:type="spellStart"/>
      <w:r w:rsidRPr="00C816AA">
        <w:rPr>
          <w:rFonts w:ascii="Times New Roman" w:eastAsia="Times New Roman" w:hAnsi="Times New Roman" w:cs="Times New Roman"/>
          <w:sz w:val="20"/>
          <w:szCs w:val="20"/>
        </w:rPr>
        <w:t>kebele</w:t>
      </w:r>
      <w:proofErr w:type="spellEnd"/>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(PA)</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of</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study</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area</w:t>
      </w:r>
      <w:r w:rsidR="00202884" w:rsidRPr="00C816AA">
        <w:rPr>
          <w:rFonts w:ascii="Times New Roman" w:eastAsia="Times New Roman" w:hAnsi="Times New Roman" w:cs="Times New Roman"/>
          <w:sz w:val="20"/>
          <w:szCs w:val="20"/>
        </w:rPr>
        <w:t xml:space="preserve"> </w:t>
      </w:r>
    </w:p>
    <w:tbl>
      <w:tblPr>
        <w:tblStyle w:val="LightShading1"/>
        <w:tblW w:w="5000" w:type="pct"/>
        <w:jc w:val="center"/>
        <w:tblCellMar>
          <w:left w:w="57" w:type="dxa"/>
          <w:right w:w="57" w:type="dxa"/>
        </w:tblCellMar>
        <w:tblLook w:val="04A0"/>
      </w:tblPr>
      <w:tblGrid>
        <w:gridCol w:w="408"/>
        <w:gridCol w:w="1853"/>
        <w:gridCol w:w="2844"/>
        <w:gridCol w:w="2630"/>
        <w:gridCol w:w="750"/>
        <w:gridCol w:w="989"/>
      </w:tblGrid>
      <w:tr w:rsidR="00202884" w:rsidRPr="00C816AA" w:rsidTr="008A3EA3">
        <w:trPr>
          <w:cnfStyle w:val="100000000000"/>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s.n</w:t>
            </w:r>
            <w:proofErr w:type="spellEnd"/>
          </w:p>
        </w:tc>
        <w:tc>
          <w:tcPr>
            <w:tcW w:w="978" w:type="pct"/>
            <w:vAlign w:val="center"/>
            <w:hideMark/>
          </w:tcPr>
          <w:p w:rsidR="00B807B9" w:rsidRPr="00C816AA" w:rsidRDefault="00B807B9" w:rsidP="008A3EA3">
            <w:pPr>
              <w:snapToGrid w:val="0"/>
              <w:jc w:val="both"/>
              <w:cnfStyle w:val="1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Sit</w:t>
            </w:r>
            <w:r w:rsidR="00202884" w:rsidRPr="00C816AA">
              <w:rPr>
                <w:rFonts w:ascii="Times New Roman" w:hAnsi="Times New Roman" w:cs="Times New Roman"/>
                <w:color w:val="auto"/>
                <w:sz w:val="20"/>
                <w:szCs w:val="20"/>
              </w:rPr>
              <w:t>e (</w:t>
            </w:r>
            <w:r w:rsidRPr="00C816AA">
              <w:rPr>
                <w:rFonts w:ascii="Times New Roman" w:hAnsi="Times New Roman" w:cs="Times New Roman"/>
                <w:color w:val="auto"/>
                <w:sz w:val="20"/>
                <w:szCs w:val="20"/>
              </w:rPr>
              <w:t>PA)</w:t>
            </w:r>
          </w:p>
        </w:tc>
        <w:tc>
          <w:tcPr>
            <w:tcW w:w="1501" w:type="pct"/>
            <w:vAlign w:val="center"/>
            <w:hideMark/>
          </w:tcPr>
          <w:p w:rsidR="00B807B9" w:rsidRPr="00C816AA" w:rsidRDefault="00B807B9" w:rsidP="008A3EA3">
            <w:pPr>
              <w:snapToGrid w:val="0"/>
              <w:jc w:val="both"/>
              <w:cnfStyle w:val="1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Number</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of</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animal</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examined</w:t>
            </w:r>
          </w:p>
        </w:tc>
        <w:tc>
          <w:tcPr>
            <w:tcW w:w="1388" w:type="pct"/>
            <w:vAlign w:val="center"/>
            <w:hideMark/>
          </w:tcPr>
          <w:p w:rsidR="00B807B9" w:rsidRPr="00C816AA" w:rsidRDefault="00B807B9" w:rsidP="008A3EA3">
            <w:pPr>
              <w:snapToGrid w:val="0"/>
              <w:jc w:val="both"/>
              <w:cnfStyle w:val="1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Number</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of</w:t>
            </w:r>
            <w:r w:rsidR="008A3EA3" w:rsidRPr="00C816AA">
              <w:rPr>
                <w:rFonts w:ascii="Times New Roman" w:hAnsi="Times New Roman" w:cs="Times New Roman" w:hint="eastAsia"/>
                <w:color w:val="auto"/>
                <w:sz w:val="20"/>
                <w:szCs w:val="20"/>
                <w:lang w:eastAsia="zh-CN"/>
              </w:rPr>
              <w:t xml:space="preserve"> </w:t>
            </w:r>
            <w:r w:rsidR="00202884" w:rsidRPr="00C816AA">
              <w:rPr>
                <w:rFonts w:ascii="Times New Roman" w:hAnsi="Times New Roman" w:cs="Times New Roman"/>
                <w:color w:val="auto"/>
                <w:sz w:val="20"/>
                <w:szCs w:val="20"/>
              </w:rPr>
              <w:t>P</w:t>
            </w:r>
            <w:r w:rsidRPr="00C816AA">
              <w:rPr>
                <w:rFonts w:ascii="Times New Roman" w:hAnsi="Times New Roman" w:cs="Times New Roman"/>
                <w:color w:val="auto"/>
                <w:sz w:val="20"/>
                <w:szCs w:val="20"/>
              </w:rPr>
              <w:t>ositive</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in</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w:t>
            </w:r>
          </w:p>
        </w:tc>
        <w:tc>
          <w:tcPr>
            <w:tcW w:w="396" w:type="pct"/>
            <w:vAlign w:val="center"/>
            <w:hideMark/>
          </w:tcPr>
          <w:p w:rsidR="00B807B9" w:rsidRPr="00C816AA" w:rsidRDefault="00202884" w:rsidP="008A3EA3">
            <w:pPr>
              <w:snapToGrid w:val="0"/>
              <w:jc w:val="both"/>
              <w:cnfStyle w:val="100000000000"/>
              <w:rPr>
                <w:rFonts w:ascii="Times New Roman" w:hAnsi="Times New Roman" w:cs="Times New Roman"/>
                <w:color w:val="auto"/>
                <w:sz w:val="20"/>
                <w:szCs w:val="20"/>
              </w:rPr>
            </w:pPr>
            <w:r w:rsidRPr="00C816AA">
              <w:rPr>
                <w:rFonts w:ascii="Times New Roman" w:hAnsi="Times New Roman" w:cs="Times New Roman"/>
                <w:i/>
                <w:color w:val="auto"/>
                <w:sz w:val="20"/>
                <w:szCs w:val="20"/>
              </w:rPr>
              <w:t xml:space="preserve"> </w:t>
            </w:r>
            <w:r w:rsidR="00B807B9" w:rsidRPr="00C816AA">
              <w:rPr>
                <w:rFonts w:ascii="Times New Roman" w:hAnsi="Times New Roman" w:cs="Times New Roman"/>
                <w:i/>
                <w:color w:val="auto"/>
                <w:sz w:val="20"/>
                <w:szCs w:val="20"/>
              </w:rPr>
              <w:t>χ</w:t>
            </w:r>
            <w:r w:rsidR="00B807B9" w:rsidRPr="00C816AA">
              <w:rPr>
                <w:rFonts w:ascii="Times New Roman" w:hAnsi="Times New Roman" w:cs="Times New Roman"/>
                <w:color w:val="auto"/>
                <w:sz w:val="20"/>
                <w:szCs w:val="20"/>
                <w:vertAlign w:val="superscript"/>
              </w:rPr>
              <w:t>2</w:t>
            </w:r>
          </w:p>
        </w:tc>
        <w:tc>
          <w:tcPr>
            <w:tcW w:w="523" w:type="pct"/>
            <w:vAlign w:val="center"/>
            <w:hideMark/>
          </w:tcPr>
          <w:p w:rsidR="00B807B9" w:rsidRPr="00C816AA" w:rsidRDefault="00B807B9" w:rsidP="008A3EA3">
            <w:pPr>
              <w:snapToGrid w:val="0"/>
              <w:jc w:val="both"/>
              <w:cnfStyle w:val="1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(p-value)</w:t>
            </w:r>
          </w:p>
        </w:tc>
      </w:tr>
      <w:tr w:rsidR="00202884" w:rsidRPr="00C816AA" w:rsidTr="008A3EA3">
        <w:trPr>
          <w:cnfStyle w:val="000000100000"/>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1</w:t>
            </w:r>
          </w:p>
        </w:tc>
        <w:tc>
          <w:tcPr>
            <w:tcW w:w="97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Edida</w:t>
            </w:r>
            <w:proofErr w:type="spellEnd"/>
          </w:p>
        </w:tc>
        <w:tc>
          <w:tcPr>
            <w:tcW w:w="1501"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43</w:t>
            </w:r>
          </w:p>
        </w:tc>
        <w:tc>
          <w:tcPr>
            <w:tcW w:w="138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35(81.4%)</w:t>
            </w:r>
          </w:p>
        </w:tc>
        <w:tc>
          <w:tcPr>
            <w:tcW w:w="396" w:type="pct"/>
            <w:vMerge w:val="restart"/>
            <w:vAlign w:val="center"/>
          </w:tcPr>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0.0027</w:t>
            </w:r>
          </w:p>
        </w:tc>
        <w:tc>
          <w:tcPr>
            <w:tcW w:w="523" w:type="pct"/>
            <w:vMerge w:val="restart"/>
            <w:vAlign w:val="center"/>
          </w:tcPr>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p>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0.283</w:t>
            </w:r>
          </w:p>
        </w:tc>
      </w:tr>
      <w:tr w:rsidR="00202884" w:rsidRPr="00C816AA" w:rsidTr="008A3EA3">
        <w:trPr>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2</w:t>
            </w:r>
          </w:p>
        </w:tc>
        <w:tc>
          <w:tcPr>
            <w:tcW w:w="978" w:type="pct"/>
            <w:vAlign w:val="center"/>
            <w:hideMark/>
          </w:tcPr>
          <w:p w:rsidR="00B807B9" w:rsidRPr="00C816AA" w:rsidRDefault="00FC7182" w:rsidP="008A3EA3">
            <w:pPr>
              <w:snapToGrid w:val="0"/>
              <w:jc w:val="both"/>
              <w:cnfStyle w:val="0000000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Mandura</w:t>
            </w:r>
            <w:proofErr w:type="spellEnd"/>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01</w:t>
            </w:r>
            <w:r w:rsidR="00202884" w:rsidRPr="00C816AA">
              <w:rPr>
                <w:rFonts w:ascii="Times New Roman" w:hAnsi="Times New Roman" w:cs="Times New Roman"/>
                <w:color w:val="auto"/>
                <w:sz w:val="20"/>
                <w:szCs w:val="20"/>
              </w:rPr>
              <w:t xml:space="preserve"> </w:t>
            </w:r>
            <w:proofErr w:type="spellStart"/>
            <w:r w:rsidR="00B807B9" w:rsidRPr="00C816AA">
              <w:rPr>
                <w:rFonts w:ascii="Times New Roman" w:hAnsi="Times New Roman" w:cs="Times New Roman"/>
                <w:color w:val="auto"/>
                <w:sz w:val="20"/>
                <w:szCs w:val="20"/>
              </w:rPr>
              <w:t>kebele</w:t>
            </w:r>
            <w:proofErr w:type="spellEnd"/>
          </w:p>
        </w:tc>
        <w:tc>
          <w:tcPr>
            <w:tcW w:w="1501"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42</w:t>
            </w:r>
          </w:p>
        </w:tc>
        <w:tc>
          <w:tcPr>
            <w:tcW w:w="138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23(54.7%)</w:t>
            </w:r>
          </w:p>
        </w:tc>
        <w:tc>
          <w:tcPr>
            <w:tcW w:w="396"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r>
      <w:tr w:rsidR="00202884" w:rsidRPr="00C816AA" w:rsidTr="008A3EA3">
        <w:trPr>
          <w:cnfStyle w:val="000000100000"/>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3</w:t>
            </w:r>
          </w:p>
        </w:tc>
        <w:tc>
          <w:tcPr>
            <w:tcW w:w="97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Duhanzabaguna</w:t>
            </w:r>
            <w:proofErr w:type="spellEnd"/>
          </w:p>
        </w:tc>
        <w:tc>
          <w:tcPr>
            <w:tcW w:w="1501"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54</w:t>
            </w:r>
          </w:p>
        </w:tc>
        <w:tc>
          <w:tcPr>
            <w:tcW w:w="138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32(59.3%)</w:t>
            </w:r>
          </w:p>
        </w:tc>
        <w:tc>
          <w:tcPr>
            <w:tcW w:w="396"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r>
      <w:tr w:rsidR="00202884" w:rsidRPr="00C816AA" w:rsidTr="008A3EA3">
        <w:trPr>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4</w:t>
            </w:r>
          </w:p>
        </w:tc>
        <w:tc>
          <w:tcPr>
            <w:tcW w:w="97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Duhagubash</w:t>
            </w:r>
            <w:proofErr w:type="spellEnd"/>
          </w:p>
        </w:tc>
        <w:tc>
          <w:tcPr>
            <w:tcW w:w="1501"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39</w:t>
            </w:r>
          </w:p>
        </w:tc>
        <w:tc>
          <w:tcPr>
            <w:tcW w:w="138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38(97.4%)</w:t>
            </w:r>
          </w:p>
        </w:tc>
        <w:tc>
          <w:tcPr>
            <w:tcW w:w="396"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r>
      <w:tr w:rsidR="00202884" w:rsidRPr="00C816AA" w:rsidTr="008A3EA3">
        <w:trPr>
          <w:cnfStyle w:val="000000100000"/>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5</w:t>
            </w:r>
          </w:p>
        </w:tc>
        <w:tc>
          <w:tcPr>
            <w:tcW w:w="97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Dangur</w:t>
            </w:r>
            <w:proofErr w:type="spellEnd"/>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01</w:t>
            </w:r>
            <w:r w:rsidR="00202884" w:rsidRPr="00C816AA">
              <w:rPr>
                <w:rFonts w:ascii="Times New Roman" w:hAnsi="Times New Roman" w:cs="Times New Roman"/>
                <w:color w:val="auto"/>
                <w:sz w:val="20"/>
                <w:szCs w:val="20"/>
              </w:rPr>
              <w:t xml:space="preserve"> </w:t>
            </w:r>
            <w:proofErr w:type="spellStart"/>
            <w:r w:rsidRPr="00C816AA">
              <w:rPr>
                <w:rFonts w:ascii="Times New Roman" w:hAnsi="Times New Roman" w:cs="Times New Roman"/>
                <w:color w:val="auto"/>
                <w:sz w:val="20"/>
                <w:szCs w:val="20"/>
              </w:rPr>
              <w:t>kebele</w:t>
            </w:r>
            <w:proofErr w:type="spellEnd"/>
          </w:p>
        </w:tc>
        <w:tc>
          <w:tcPr>
            <w:tcW w:w="1501"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51</w:t>
            </w:r>
          </w:p>
        </w:tc>
        <w:tc>
          <w:tcPr>
            <w:tcW w:w="138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25(49%)</w:t>
            </w:r>
          </w:p>
        </w:tc>
        <w:tc>
          <w:tcPr>
            <w:tcW w:w="396"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r>
      <w:tr w:rsidR="00202884" w:rsidRPr="00C816AA" w:rsidTr="008A3EA3">
        <w:trPr>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6</w:t>
            </w:r>
          </w:p>
        </w:tc>
        <w:tc>
          <w:tcPr>
            <w:tcW w:w="97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Delsambi</w:t>
            </w:r>
            <w:proofErr w:type="spellEnd"/>
          </w:p>
        </w:tc>
        <w:tc>
          <w:tcPr>
            <w:tcW w:w="1501"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55</w:t>
            </w:r>
          </w:p>
        </w:tc>
        <w:tc>
          <w:tcPr>
            <w:tcW w:w="138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38(69.09%)</w:t>
            </w:r>
          </w:p>
        </w:tc>
        <w:tc>
          <w:tcPr>
            <w:tcW w:w="396"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r>
      <w:tr w:rsidR="00202884" w:rsidRPr="00C816AA" w:rsidTr="008A3EA3">
        <w:trPr>
          <w:cnfStyle w:val="000000100000"/>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7</w:t>
            </w:r>
          </w:p>
        </w:tc>
        <w:tc>
          <w:tcPr>
            <w:tcW w:w="97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Azartkiteli</w:t>
            </w:r>
            <w:proofErr w:type="spellEnd"/>
          </w:p>
        </w:tc>
        <w:tc>
          <w:tcPr>
            <w:tcW w:w="1501"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37</w:t>
            </w:r>
          </w:p>
        </w:tc>
        <w:tc>
          <w:tcPr>
            <w:tcW w:w="138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25(67.5%)</w:t>
            </w:r>
          </w:p>
        </w:tc>
        <w:tc>
          <w:tcPr>
            <w:tcW w:w="396"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r>
      <w:tr w:rsidR="00202884" w:rsidRPr="00C816AA" w:rsidTr="008A3EA3">
        <w:trPr>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8</w:t>
            </w:r>
          </w:p>
        </w:tc>
        <w:tc>
          <w:tcPr>
            <w:tcW w:w="97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Yamp</w:t>
            </w:r>
            <w:proofErr w:type="spellEnd"/>
          </w:p>
        </w:tc>
        <w:tc>
          <w:tcPr>
            <w:tcW w:w="1501"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40</w:t>
            </w:r>
          </w:p>
        </w:tc>
        <w:tc>
          <w:tcPr>
            <w:tcW w:w="138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25(62.5%)</w:t>
            </w:r>
          </w:p>
        </w:tc>
        <w:tc>
          <w:tcPr>
            <w:tcW w:w="396"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r>
      <w:tr w:rsidR="00202884" w:rsidRPr="00C816AA" w:rsidTr="008A3EA3">
        <w:trPr>
          <w:cnfStyle w:val="000000100000"/>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9</w:t>
            </w:r>
          </w:p>
        </w:tc>
        <w:tc>
          <w:tcPr>
            <w:tcW w:w="97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Debate</w:t>
            </w:r>
            <w:r w:rsidR="00202884" w:rsidRPr="00C816AA">
              <w:rPr>
                <w:rFonts w:ascii="Times New Roman" w:hAnsi="Times New Roman" w:cs="Times New Roman"/>
                <w:color w:val="auto"/>
                <w:sz w:val="20"/>
                <w:szCs w:val="20"/>
              </w:rPr>
              <w:t xml:space="preserve"> </w:t>
            </w:r>
            <w:r w:rsidRPr="00C816AA">
              <w:rPr>
                <w:rFonts w:ascii="Times New Roman" w:hAnsi="Times New Roman" w:cs="Times New Roman"/>
                <w:color w:val="auto"/>
                <w:sz w:val="20"/>
                <w:szCs w:val="20"/>
              </w:rPr>
              <w:t>01</w:t>
            </w:r>
            <w:r w:rsidR="00202884" w:rsidRPr="00C816AA">
              <w:rPr>
                <w:rFonts w:ascii="Times New Roman" w:hAnsi="Times New Roman" w:cs="Times New Roman"/>
                <w:color w:val="auto"/>
                <w:sz w:val="20"/>
                <w:szCs w:val="20"/>
              </w:rPr>
              <w:t xml:space="preserve"> </w:t>
            </w:r>
            <w:proofErr w:type="spellStart"/>
            <w:r w:rsidRPr="00C816AA">
              <w:rPr>
                <w:rFonts w:ascii="Times New Roman" w:hAnsi="Times New Roman" w:cs="Times New Roman"/>
                <w:color w:val="auto"/>
                <w:sz w:val="20"/>
                <w:szCs w:val="20"/>
              </w:rPr>
              <w:t>kebele</w:t>
            </w:r>
            <w:proofErr w:type="spellEnd"/>
          </w:p>
        </w:tc>
        <w:tc>
          <w:tcPr>
            <w:tcW w:w="1501"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39</w:t>
            </w:r>
          </w:p>
        </w:tc>
        <w:tc>
          <w:tcPr>
            <w:tcW w:w="138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28(71.7%)</w:t>
            </w:r>
          </w:p>
        </w:tc>
        <w:tc>
          <w:tcPr>
            <w:tcW w:w="396"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r>
      <w:tr w:rsidR="00202884" w:rsidRPr="00C816AA" w:rsidTr="008A3EA3">
        <w:trPr>
          <w:jc w:val="center"/>
        </w:trPr>
        <w:tc>
          <w:tcPr>
            <w:cnfStyle w:val="001000000000"/>
            <w:tcW w:w="215" w:type="pct"/>
            <w:vAlign w:val="center"/>
            <w:hideMark/>
          </w:tcPr>
          <w:p w:rsidR="00B807B9" w:rsidRPr="00C816AA" w:rsidRDefault="00B807B9" w:rsidP="008A3EA3">
            <w:pPr>
              <w:snapToGrid w:val="0"/>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10</w:t>
            </w:r>
          </w:p>
        </w:tc>
        <w:tc>
          <w:tcPr>
            <w:tcW w:w="97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roofErr w:type="spellStart"/>
            <w:r w:rsidRPr="00C816AA">
              <w:rPr>
                <w:rFonts w:ascii="Times New Roman" w:hAnsi="Times New Roman" w:cs="Times New Roman"/>
                <w:color w:val="auto"/>
                <w:sz w:val="20"/>
                <w:szCs w:val="20"/>
              </w:rPr>
              <w:t>Parzite</w:t>
            </w:r>
            <w:proofErr w:type="spellEnd"/>
          </w:p>
        </w:tc>
        <w:tc>
          <w:tcPr>
            <w:tcW w:w="1501"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31</w:t>
            </w:r>
          </w:p>
        </w:tc>
        <w:tc>
          <w:tcPr>
            <w:tcW w:w="1388" w:type="pct"/>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r w:rsidRPr="00C816AA">
              <w:rPr>
                <w:rFonts w:ascii="Times New Roman" w:hAnsi="Times New Roman" w:cs="Times New Roman"/>
                <w:color w:val="auto"/>
                <w:sz w:val="20"/>
                <w:szCs w:val="20"/>
              </w:rPr>
              <w:t>23(74%)</w:t>
            </w:r>
          </w:p>
        </w:tc>
        <w:tc>
          <w:tcPr>
            <w:tcW w:w="396"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000000"/>
              <w:rPr>
                <w:rFonts w:ascii="Times New Roman" w:hAnsi="Times New Roman" w:cs="Times New Roman"/>
                <w:color w:val="auto"/>
                <w:sz w:val="20"/>
                <w:szCs w:val="20"/>
              </w:rPr>
            </w:pPr>
          </w:p>
        </w:tc>
      </w:tr>
      <w:tr w:rsidR="00202884" w:rsidRPr="00C816AA" w:rsidTr="008A3EA3">
        <w:trPr>
          <w:cnfStyle w:val="000000100000"/>
          <w:jc w:val="center"/>
        </w:trPr>
        <w:tc>
          <w:tcPr>
            <w:cnfStyle w:val="001000000000"/>
            <w:tcW w:w="215" w:type="pct"/>
            <w:vAlign w:val="center"/>
          </w:tcPr>
          <w:p w:rsidR="00B807B9" w:rsidRPr="00C816AA" w:rsidRDefault="00B807B9" w:rsidP="008A3EA3">
            <w:pPr>
              <w:snapToGrid w:val="0"/>
              <w:jc w:val="both"/>
              <w:rPr>
                <w:rFonts w:ascii="Times New Roman" w:hAnsi="Times New Roman" w:cs="Times New Roman"/>
                <w:color w:val="auto"/>
                <w:sz w:val="20"/>
                <w:szCs w:val="20"/>
              </w:rPr>
            </w:pPr>
          </w:p>
        </w:tc>
        <w:tc>
          <w:tcPr>
            <w:tcW w:w="97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Total</w:t>
            </w:r>
            <w:r w:rsidR="00202884" w:rsidRPr="00C816AA">
              <w:rPr>
                <w:rFonts w:ascii="Times New Roman" w:hAnsi="Times New Roman" w:cs="Times New Roman"/>
                <w:color w:val="auto"/>
                <w:sz w:val="20"/>
                <w:szCs w:val="20"/>
              </w:rPr>
              <w:t xml:space="preserve"> </w:t>
            </w:r>
          </w:p>
        </w:tc>
        <w:tc>
          <w:tcPr>
            <w:tcW w:w="1501"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431</w:t>
            </w:r>
          </w:p>
        </w:tc>
        <w:tc>
          <w:tcPr>
            <w:tcW w:w="1388" w:type="pct"/>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r w:rsidRPr="00C816AA">
              <w:rPr>
                <w:rFonts w:ascii="Times New Roman" w:hAnsi="Times New Roman" w:cs="Times New Roman"/>
                <w:color w:val="auto"/>
                <w:sz w:val="20"/>
                <w:szCs w:val="20"/>
              </w:rPr>
              <w:t>292(67.7%)</w:t>
            </w:r>
          </w:p>
        </w:tc>
        <w:tc>
          <w:tcPr>
            <w:tcW w:w="396"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c>
          <w:tcPr>
            <w:tcW w:w="523" w:type="pct"/>
            <w:vMerge/>
            <w:vAlign w:val="center"/>
            <w:hideMark/>
          </w:tcPr>
          <w:p w:rsidR="00B807B9" w:rsidRPr="00C816AA" w:rsidRDefault="00B807B9" w:rsidP="008A3EA3">
            <w:pPr>
              <w:snapToGrid w:val="0"/>
              <w:jc w:val="both"/>
              <w:cnfStyle w:val="000000100000"/>
              <w:rPr>
                <w:rFonts w:ascii="Times New Roman" w:hAnsi="Times New Roman" w:cs="Times New Roman"/>
                <w:color w:val="auto"/>
                <w:sz w:val="20"/>
                <w:szCs w:val="20"/>
              </w:rPr>
            </w:pPr>
          </w:p>
        </w:tc>
      </w:tr>
    </w:tbl>
    <w:p w:rsidR="00081719" w:rsidRPr="00C816AA" w:rsidRDefault="00081719" w:rsidP="00900C5D">
      <w:pPr>
        <w:snapToGrid w:val="0"/>
        <w:spacing w:after="0" w:line="240" w:lineRule="auto"/>
        <w:ind w:firstLine="425"/>
        <w:jc w:val="both"/>
        <w:rPr>
          <w:rFonts w:ascii="Times New Roman" w:hAnsi="Times New Roman" w:cs="Times New Roman"/>
          <w:sz w:val="20"/>
          <w:szCs w:val="20"/>
        </w:rPr>
      </w:pPr>
    </w:p>
    <w:p w:rsidR="00C816AA" w:rsidRDefault="00C816AA" w:rsidP="008A3EA3">
      <w:pPr>
        <w:snapToGrid w:val="0"/>
        <w:spacing w:after="0" w:line="240" w:lineRule="auto"/>
        <w:jc w:val="both"/>
        <w:rPr>
          <w:rFonts w:ascii="Times New Roman" w:hAnsi="Times New Roman" w:cs="Times New Roman"/>
          <w:sz w:val="20"/>
          <w:szCs w:val="20"/>
          <w:lang w:eastAsia="zh-CN"/>
        </w:rPr>
      </w:pPr>
    </w:p>
    <w:p w:rsidR="002C5063" w:rsidRPr="00C816AA" w:rsidRDefault="00BF5214" w:rsidP="008A3EA3">
      <w:pPr>
        <w:snapToGrid w:val="0"/>
        <w:spacing w:after="0" w:line="240" w:lineRule="auto"/>
        <w:jc w:val="both"/>
        <w:rPr>
          <w:rFonts w:ascii="Times New Roman" w:eastAsia="Times New Roman" w:hAnsi="Times New Roman" w:cs="Times New Roman"/>
          <w:sz w:val="20"/>
          <w:szCs w:val="20"/>
        </w:rPr>
      </w:pPr>
      <w:r w:rsidRPr="00C816AA">
        <w:rPr>
          <w:rFonts w:ascii="Times New Roman" w:hAnsi="Times New Roman" w:cs="Times New Roman"/>
          <w:sz w:val="20"/>
          <w:szCs w:val="20"/>
        </w:rPr>
        <w:t>Table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3</w:t>
      </w:r>
      <w:r w:rsidR="002C5063"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EC7C20"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EC7C20"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002C5063"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2C5063"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002C5063"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002C5063"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2C5063" w:rsidRPr="00C816AA">
        <w:rPr>
          <w:rFonts w:ascii="Times New Roman" w:hAnsi="Times New Roman" w:cs="Times New Roman"/>
          <w:sz w:val="20"/>
          <w:szCs w:val="20"/>
        </w:rPr>
        <w:t>parasite</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in</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small</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ruminants</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based</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on</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Species,</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Sex,</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Age</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and</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Body</w:t>
      </w:r>
      <w:r w:rsidR="00202884"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condition</w:t>
      </w:r>
      <w:r w:rsidR="00202884" w:rsidRPr="00C816AA">
        <w:rPr>
          <w:rFonts w:ascii="Times New Roman" w:eastAsia="Times New Roman" w:hAnsi="Times New Roman" w:cs="Times New Roman"/>
          <w:sz w:val="20"/>
          <w:szCs w:val="20"/>
        </w:rPr>
        <w:t xml:space="preserve"> </w:t>
      </w:r>
    </w:p>
    <w:tbl>
      <w:tblPr>
        <w:tblStyle w:val="LightShading3"/>
        <w:tblW w:w="5000" w:type="pct"/>
        <w:jc w:val="center"/>
        <w:tblCellMar>
          <w:left w:w="57" w:type="dxa"/>
          <w:right w:w="57" w:type="dxa"/>
        </w:tblCellMar>
        <w:tblLook w:val="04A0"/>
      </w:tblPr>
      <w:tblGrid>
        <w:gridCol w:w="1335"/>
        <w:gridCol w:w="1154"/>
        <w:gridCol w:w="1866"/>
        <w:gridCol w:w="1550"/>
        <w:gridCol w:w="1525"/>
        <w:gridCol w:w="966"/>
        <w:gridCol w:w="1078"/>
      </w:tblGrid>
      <w:tr w:rsidR="00202884" w:rsidRPr="00C816AA" w:rsidTr="008A3EA3">
        <w:trPr>
          <w:cnfStyle w:val="100000000000"/>
          <w:jc w:val="center"/>
        </w:trPr>
        <w:tc>
          <w:tcPr>
            <w:cnfStyle w:val="001000000000"/>
            <w:tcW w:w="1313" w:type="pct"/>
            <w:gridSpan w:val="2"/>
            <w:vAlign w:val="center"/>
          </w:tcPr>
          <w:p w:rsidR="002C5063" w:rsidRPr="00C816AA" w:rsidRDefault="002C5063" w:rsidP="00900C5D">
            <w:pPr>
              <w:snapToGrid w:val="0"/>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Risk</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factor</w:t>
            </w:r>
            <w:r w:rsidR="00202884" w:rsidRPr="00C816AA">
              <w:rPr>
                <w:rFonts w:ascii="Times New Roman" w:eastAsia="Times New Roman" w:hAnsi="Times New Roman" w:cs="Times New Roman"/>
                <w:sz w:val="20"/>
                <w:szCs w:val="20"/>
              </w:rPr>
              <w:t xml:space="preserve"> </w:t>
            </w:r>
          </w:p>
        </w:tc>
        <w:tc>
          <w:tcPr>
            <w:tcW w:w="985" w:type="pct"/>
            <w:vAlign w:val="center"/>
          </w:tcPr>
          <w:p w:rsidR="002C5063" w:rsidRPr="00C816AA" w:rsidRDefault="00202884" w:rsidP="00900C5D">
            <w:pPr>
              <w:snapToGrid w:val="0"/>
              <w:jc w:val="both"/>
              <w:cnfStyle w:val="1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No</w:t>
            </w:r>
            <w:r w:rsidRPr="00C816AA">
              <w:rPr>
                <w:rFonts w:ascii="Times New Roman" w:eastAsia="Times New Roman" w:hAnsi="Times New Roman" w:cs="Times New Roman"/>
                <w:sz w:val="20"/>
                <w:szCs w:val="20"/>
              </w:rPr>
              <w:t xml:space="preserve"> </w:t>
            </w:r>
            <w:r w:rsidR="002C5063" w:rsidRPr="00C816AA">
              <w:rPr>
                <w:rFonts w:ascii="Times New Roman" w:eastAsia="Times New Roman" w:hAnsi="Times New Roman" w:cs="Times New Roman"/>
                <w:sz w:val="20"/>
                <w:szCs w:val="20"/>
              </w:rPr>
              <w:t>examined</w:t>
            </w:r>
          </w:p>
        </w:tc>
        <w:tc>
          <w:tcPr>
            <w:tcW w:w="818" w:type="pct"/>
            <w:vAlign w:val="center"/>
          </w:tcPr>
          <w:p w:rsidR="002C5063" w:rsidRPr="00C816AA" w:rsidRDefault="002C5063" w:rsidP="00900C5D">
            <w:pPr>
              <w:snapToGrid w:val="0"/>
              <w:jc w:val="both"/>
              <w:cnfStyle w:val="1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No</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positive</w:t>
            </w:r>
          </w:p>
        </w:tc>
        <w:tc>
          <w:tcPr>
            <w:tcW w:w="805" w:type="pct"/>
            <w:vAlign w:val="center"/>
          </w:tcPr>
          <w:p w:rsidR="002C5063" w:rsidRPr="00C816AA" w:rsidRDefault="002C5063" w:rsidP="008A3EA3">
            <w:pPr>
              <w:snapToGrid w:val="0"/>
              <w:jc w:val="both"/>
              <w:cnfStyle w:val="1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Prevalence</w:t>
            </w:r>
            <w:r w:rsidR="008A3EA3" w:rsidRPr="00C816AA">
              <w:rPr>
                <w:rFonts w:ascii="Times New Roman" w:hAnsi="Times New Roman" w:cs="Times New Roman" w:hint="eastAsia"/>
                <w:sz w:val="20"/>
                <w:szCs w:val="20"/>
                <w:lang w:eastAsia="zh-CN"/>
              </w:rPr>
              <w:t xml:space="preserve"> </w:t>
            </w:r>
            <w:r w:rsidRPr="00C816AA">
              <w:rPr>
                <w:rFonts w:ascii="Times New Roman" w:eastAsia="Times New Roman" w:hAnsi="Times New Roman" w:cs="Times New Roman"/>
                <w:sz w:val="20"/>
                <w:szCs w:val="20"/>
              </w:rPr>
              <w:t>(%)</w:t>
            </w:r>
          </w:p>
        </w:tc>
        <w:tc>
          <w:tcPr>
            <w:tcW w:w="510" w:type="pct"/>
            <w:vAlign w:val="center"/>
          </w:tcPr>
          <w:p w:rsidR="002C5063" w:rsidRPr="00C816AA" w:rsidRDefault="002C5063" w:rsidP="00900C5D">
            <w:pPr>
              <w:snapToGrid w:val="0"/>
              <w:jc w:val="both"/>
              <w:cnfStyle w:val="1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X</w:t>
            </w:r>
            <w:r w:rsidRPr="00C816AA">
              <w:rPr>
                <w:rFonts w:ascii="Times New Roman" w:eastAsia="Times New Roman" w:hAnsi="Times New Roman" w:cs="Times New Roman"/>
                <w:sz w:val="20"/>
                <w:szCs w:val="20"/>
                <w:vertAlign w:val="superscript"/>
              </w:rPr>
              <w:t>2</w:t>
            </w:r>
          </w:p>
        </w:tc>
        <w:tc>
          <w:tcPr>
            <w:tcW w:w="570" w:type="pct"/>
            <w:vAlign w:val="center"/>
          </w:tcPr>
          <w:p w:rsidR="002C5063" w:rsidRPr="00C816AA" w:rsidRDefault="002C5063" w:rsidP="00900C5D">
            <w:pPr>
              <w:snapToGrid w:val="0"/>
              <w:jc w:val="both"/>
              <w:cnfStyle w:val="1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P</w:t>
            </w:r>
            <w:r w:rsidR="00202884" w:rsidRPr="00C816AA">
              <w:rPr>
                <w:rFonts w:ascii="Times New Roman" w:eastAsia="Times New Roman" w:hAnsi="Times New Roman" w:cs="Times New Roman"/>
                <w:sz w:val="20"/>
                <w:szCs w:val="20"/>
              </w:rPr>
              <w:t xml:space="preserve"> </w:t>
            </w:r>
            <w:r w:rsidRPr="00C816AA">
              <w:rPr>
                <w:rFonts w:ascii="Times New Roman" w:eastAsia="Times New Roman" w:hAnsi="Times New Roman" w:cs="Times New Roman"/>
                <w:sz w:val="20"/>
                <w:szCs w:val="20"/>
              </w:rPr>
              <w:t>value</w:t>
            </w:r>
          </w:p>
        </w:tc>
      </w:tr>
      <w:tr w:rsidR="00202884" w:rsidRPr="00C816AA" w:rsidTr="008A3EA3">
        <w:trPr>
          <w:cnfStyle w:val="000000100000"/>
          <w:jc w:val="center"/>
        </w:trPr>
        <w:tc>
          <w:tcPr>
            <w:cnfStyle w:val="001000000000"/>
            <w:tcW w:w="704" w:type="pct"/>
            <w:vMerge w:val="restart"/>
            <w:vAlign w:val="center"/>
          </w:tcPr>
          <w:p w:rsidR="002C5063" w:rsidRPr="00C816AA" w:rsidRDefault="002C5063" w:rsidP="00900C5D">
            <w:pPr>
              <w:snapToGrid w:val="0"/>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Species</w:t>
            </w: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Sheep</w:t>
            </w: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135</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84</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62.2</w:t>
            </w:r>
          </w:p>
        </w:tc>
        <w:tc>
          <w:tcPr>
            <w:tcW w:w="510" w:type="pct"/>
            <w:vMerge w:val="restar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0.0020</w:t>
            </w:r>
          </w:p>
        </w:tc>
        <w:tc>
          <w:tcPr>
            <w:tcW w:w="570" w:type="pct"/>
            <w:vMerge w:val="restar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0.357</w:t>
            </w:r>
          </w:p>
        </w:tc>
      </w:tr>
      <w:tr w:rsidR="00202884" w:rsidRPr="00C816AA" w:rsidTr="008A3EA3">
        <w:trPr>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Goat</w:t>
            </w:r>
          </w:p>
        </w:tc>
        <w:tc>
          <w:tcPr>
            <w:tcW w:w="98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296</w:t>
            </w:r>
          </w:p>
        </w:tc>
        <w:tc>
          <w:tcPr>
            <w:tcW w:w="818"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208</w:t>
            </w:r>
          </w:p>
        </w:tc>
        <w:tc>
          <w:tcPr>
            <w:tcW w:w="80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70.3</w:t>
            </w:r>
          </w:p>
        </w:tc>
        <w:tc>
          <w:tcPr>
            <w:tcW w:w="51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r>
      <w:tr w:rsidR="00202884" w:rsidRPr="00C816AA" w:rsidTr="008A3EA3">
        <w:trPr>
          <w:cnfStyle w:val="000000100000"/>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b/>
                <w:color w:val="FF0000"/>
                <w:sz w:val="20"/>
                <w:szCs w:val="20"/>
              </w:rPr>
            </w:pP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431</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292</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67.7</w:t>
            </w:r>
          </w:p>
        </w:tc>
        <w:tc>
          <w:tcPr>
            <w:tcW w:w="51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r>
      <w:tr w:rsidR="00202884" w:rsidRPr="00C816AA" w:rsidTr="008A3EA3">
        <w:trPr>
          <w:jc w:val="center"/>
        </w:trPr>
        <w:tc>
          <w:tcPr>
            <w:cnfStyle w:val="001000000000"/>
            <w:tcW w:w="704" w:type="pct"/>
            <w:vMerge w:val="restart"/>
            <w:vAlign w:val="center"/>
          </w:tcPr>
          <w:p w:rsidR="002C5063" w:rsidRPr="00C816AA" w:rsidRDefault="002C5063" w:rsidP="00900C5D">
            <w:pPr>
              <w:snapToGrid w:val="0"/>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Sex</w:t>
            </w:r>
          </w:p>
        </w:tc>
        <w:tc>
          <w:tcPr>
            <w:tcW w:w="609"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Male</w:t>
            </w:r>
          </w:p>
        </w:tc>
        <w:tc>
          <w:tcPr>
            <w:tcW w:w="98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99</w:t>
            </w:r>
          </w:p>
        </w:tc>
        <w:tc>
          <w:tcPr>
            <w:tcW w:w="818"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56</w:t>
            </w:r>
          </w:p>
        </w:tc>
        <w:tc>
          <w:tcPr>
            <w:tcW w:w="80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56.5</w:t>
            </w:r>
          </w:p>
        </w:tc>
        <w:tc>
          <w:tcPr>
            <w:tcW w:w="510" w:type="pct"/>
            <w:vMerge w:val="restar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0.0073</w:t>
            </w:r>
          </w:p>
        </w:tc>
        <w:tc>
          <w:tcPr>
            <w:tcW w:w="570" w:type="pct"/>
            <w:vMerge w:val="restar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0.076</w:t>
            </w:r>
          </w:p>
        </w:tc>
      </w:tr>
      <w:tr w:rsidR="00202884" w:rsidRPr="00C816AA" w:rsidTr="008A3EA3">
        <w:trPr>
          <w:cnfStyle w:val="000000100000"/>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Female</w:t>
            </w: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332</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236</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71.1</w:t>
            </w:r>
          </w:p>
        </w:tc>
        <w:tc>
          <w:tcPr>
            <w:tcW w:w="51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r>
      <w:tr w:rsidR="00202884" w:rsidRPr="00C816AA" w:rsidTr="008A3EA3">
        <w:trPr>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000000"/>
              <w:rPr>
                <w:rFonts w:ascii="Times New Roman" w:eastAsia="Times New Roman" w:hAnsi="Times New Roman" w:cs="Times New Roman"/>
                <w:b/>
                <w:sz w:val="20"/>
                <w:szCs w:val="20"/>
              </w:rPr>
            </w:pPr>
          </w:p>
        </w:tc>
        <w:tc>
          <w:tcPr>
            <w:tcW w:w="985" w:type="pct"/>
            <w:vAlign w:val="center"/>
          </w:tcPr>
          <w:p w:rsidR="002C5063" w:rsidRPr="00C816AA" w:rsidRDefault="002C5063" w:rsidP="00900C5D">
            <w:pPr>
              <w:snapToGrid w:val="0"/>
              <w:jc w:val="both"/>
              <w:cnfStyle w:val="0000000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431</w:t>
            </w:r>
          </w:p>
        </w:tc>
        <w:tc>
          <w:tcPr>
            <w:tcW w:w="818" w:type="pct"/>
            <w:vAlign w:val="center"/>
          </w:tcPr>
          <w:p w:rsidR="002C5063" w:rsidRPr="00C816AA" w:rsidRDefault="002C5063" w:rsidP="00900C5D">
            <w:pPr>
              <w:snapToGrid w:val="0"/>
              <w:jc w:val="both"/>
              <w:cnfStyle w:val="0000000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292</w:t>
            </w:r>
          </w:p>
        </w:tc>
        <w:tc>
          <w:tcPr>
            <w:tcW w:w="805" w:type="pct"/>
            <w:vAlign w:val="center"/>
          </w:tcPr>
          <w:p w:rsidR="002C5063" w:rsidRPr="00C816AA" w:rsidRDefault="002C5063" w:rsidP="00900C5D">
            <w:pPr>
              <w:snapToGrid w:val="0"/>
              <w:jc w:val="both"/>
              <w:cnfStyle w:val="0000000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67.7</w:t>
            </w:r>
          </w:p>
        </w:tc>
        <w:tc>
          <w:tcPr>
            <w:tcW w:w="51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r>
      <w:tr w:rsidR="00202884" w:rsidRPr="00C816AA" w:rsidTr="008A3EA3">
        <w:trPr>
          <w:cnfStyle w:val="000000100000"/>
          <w:jc w:val="center"/>
        </w:trPr>
        <w:tc>
          <w:tcPr>
            <w:cnfStyle w:val="001000000000"/>
            <w:tcW w:w="704" w:type="pct"/>
            <w:vMerge w:val="restart"/>
            <w:vAlign w:val="center"/>
          </w:tcPr>
          <w:p w:rsidR="002C5063" w:rsidRPr="00C816AA" w:rsidRDefault="002C5063" w:rsidP="00900C5D">
            <w:pPr>
              <w:snapToGrid w:val="0"/>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Age</w:t>
            </w: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Young</w:t>
            </w: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107</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82</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76.6</w:t>
            </w:r>
          </w:p>
        </w:tc>
        <w:tc>
          <w:tcPr>
            <w:tcW w:w="510" w:type="pct"/>
            <w:vMerge w:val="restar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0.0200</w:t>
            </w:r>
          </w:p>
        </w:tc>
        <w:tc>
          <w:tcPr>
            <w:tcW w:w="570" w:type="pct"/>
            <w:vMerge w:val="restar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0.003</w:t>
            </w:r>
          </w:p>
        </w:tc>
      </w:tr>
      <w:tr w:rsidR="00202884" w:rsidRPr="00C816AA" w:rsidTr="008A3EA3">
        <w:trPr>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Adult</w:t>
            </w:r>
          </w:p>
        </w:tc>
        <w:tc>
          <w:tcPr>
            <w:tcW w:w="98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324</w:t>
            </w:r>
          </w:p>
        </w:tc>
        <w:tc>
          <w:tcPr>
            <w:tcW w:w="818"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210</w:t>
            </w:r>
          </w:p>
        </w:tc>
        <w:tc>
          <w:tcPr>
            <w:tcW w:w="80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64.8</w:t>
            </w:r>
          </w:p>
        </w:tc>
        <w:tc>
          <w:tcPr>
            <w:tcW w:w="51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r>
      <w:tr w:rsidR="00202884" w:rsidRPr="00C816AA" w:rsidTr="008A3EA3">
        <w:trPr>
          <w:cnfStyle w:val="000000100000"/>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431</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292</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67.7</w:t>
            </w:r>
          </w:p>
        </w:tc>
        <w:tc>
          <w:tcPr>
            <w:tcW w:w="51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r>
      <w:tr w:rsidR="00202884" w:rsidRPr="00C816AA" w:rsidTr="008A3EA3">
        <w:trPr>
          <w:jc w:val="center"/>
        </w:trPr>
        <w:tc>
          <w:tcPr>
            <w:cnfStyle w:val="001000000000"/>
            <w:tcW w:w="704" w:type="pct"/>
            <w:vMerge w:val="restart"/>
            <w:vAlign w:val="center"/>
          </w:tcPr>
          <w:p w:rsidR="002C5063" w:rsidRPr="00C816AA" w:rsidRDefault="002C5063" w:rsidP="00900C5D">
            <w:pPr>
              <w:snapToGrid w:val="0"/>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Body</w:t>
            </w:r>
            <w:r w:rsidR="00202884" w:rsidRPr="00C816AA">
              <w:rPr>
                <w:rFonts w:ascii="Times New Roman" w:eastAsia="Times New Roman" w:hAnsi="Times New Roman" w:cs="Times New Roman"/>
                <w:sz w:val="20"/>
                <w:szCs w:val="20"/>
              </w:rPr>
              <w:t xml:space="preserve"> </w:t>
            </w:r>
          </w:p>
          <w:p w:rsidR="002C5063" w:rsidRPr="00C816AA" w:rsidRDefault="002C5063" w:rsidP="00900C5D">
            <w:pPr>
              <w:snapToGrid w:val="0"/>
              <w:jc w:val="both"/>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condition</w:t>
            </w:r>
          </w:p>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Poor</w:t>
            </w:r>
          </w:p>
        </w:tc>
        <w:tc>
          <w:tcPr>
            <w:tcW w:w="98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180</w:t>
            </w:r>
          </w:p>
        </w:tc>
        <w:tc>
          <w:tcPr>
            <w:tcW w:w="818"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138</w:t>
            </w:r>
          </w:p>
        </w:tc>
        <w:tc>
          <w:tcPr>
            <w:tcW w:w="80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76.6</w:t>
            </w:r>
          </w:p>
        </w:tc>
        <w:tc>
          <w:tcPr>
            <w:tcW w:w="510" w:type="pct"/>
            <w:vMerge w:val="restar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0.0231</w:t>
            </w:r>
          </w:p>
        </w:tc>
        <w:tc>
          <w:tcPr>
            <w:tcW w:w="570" w:type="pct"/>
            <w:vMerge w:val="restar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0.002</w:t>
            </w:r>
          </w:p>
        </w:tc>
      </w:tr>
      <w:tr w:rsidR="00202884" w:rsidRPr="00C816AA" w:rsidTr="008A3EA3">
        <w:trPr>
          <w:cnfStyle w:val="000000100000"/>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Medium</w:t>
            </w: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196</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126</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64.2</w:t>
            </w:r>
          </w:p>
        </w:tc>
        <w:tc>
          <w:tcPr>
            <w:tcW w:w="51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r>
      <w:tr w:rsidR="00202884" w:rsidRPr="00C816AA" w:rsidTr="008A3EA3">
        <w:trPr>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Good</w:t>
            </w:r>
          </w:p>
        </w:tc>
        <w:tc>
          <w:tcPr>
            <w:tcW w:w="98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55</w:t>
            </w:r>
          </w:p>
        </w:tc>
        <w:tc>
          <w:tcPr>
            <w:tcW w:w="818"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28</w:t>
            </w:r>
          </w:p>
        </w:tc>
        <w:tc>
          <w:tcPr>
            <w:tcW w:w="805" w:type="pct"/>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r w:rsidRPr="00C816AA">
              <w:rPr>
                <w:rFonts w:ascii="Times New Roman" w:eastAsia="Times New Roman" w:hAnsi="Times New Roman" w:cs="Times New Roman"/>
                <w:sz w:val="20"/>
                <w:szCs w:val="20"/>
              </w:rPr>
              <w:t>50.9</w:t>
            </w:r>
          </w:p>
        </w:tc>
        <w:tc>
          <w:tcPr>
            <w:tcW w:w="51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000000"/>
              <w:rPr>
                <w:rFonts w:ascii="Times New Roman" w:eastAsia="Times New Roman" w:hAnsi="Times New Roman" w:cs="Times New Roman"/>
                <w:sz w:val="20"/>
                <w:szCs w:val="20"/>
              </w:rPr>
            </w:pPr>
          </w:p>
        </w:tc>
      </w:tr>
      <w:tr w:rsidR="00202884" w:rsidRPr="00C816AA" w:rsidTr="008A3EA3">
        <w:trPr>
          <w:cnfStyle w:val="000000100000"/>
          <w:jc w:val="center"/>
        </w:trPr>
        <w:tc>
          <w:tcPr>
            <w:cnfStyle w:val="001000000000"/>
            <w:tcW w:w="704" w:type="pct"/>
            <w:vMerge/>
            <w:vAlign w:val="center"/>
          </w:tcPr>
          <w:p w:rsidR="002C5063" w:rsidRPr="00C816AA" w:rsidRDefault="002C5063" w:rsidP="00900C5D">
            <w:pPr>
              <w:snapToGrid w:val="0"/>
              <w:jc w:val="both"/>
              <w:rPr>
                <w:rFonts w:ascii="Times New Roman" w:eastAsia="Times New Roman" w:hAnsi="Times New Roman" w:cs="Times New Roman"/>
                <w:sz w:val="20"/>
                <w:szCs w:val="20"/>
              </w:rPr>
            </w:pPr>
          </w:p>
        </w:tc>
        <w:tc>
          <w:tcPr>
            <w:tcW w:w="609"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Total</w:t>
            </w:r>
            <w:r w:rsidR="00202884" w:rsidRPr="00C816AA">
              <w:rPr>
                <w:rFonts w:ascii="Times New Roman" w:eastAsia="Times New Roman" w:hAnsi="Times New Roman" w:cs="Times New Roman"/>
                <w:b/>
                <w:sz w:val="20"/>
                <w:szCs w:val="20"/>
              </w:rPr>
              <w:t xml:space="preserve"> </w:t>
            </w:r>
          </w:p>
        </w:tc>
        <w:tc>
          <w:tcPr>
            <w:tcW w:w="985"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431</w:t>
            </w:r>
          </w:p>
        </w:tc>
        <w:tc>
          <w:tcPr>
            <w:tcW w:w="818"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292</w:t>
            </w:r>
          </w:p>
        </w:tc>
        <w:tc>
          <w:tcPr>
            <w:tcW w:w="805" w:type="pct"/>
            <w:vAlign w:val="center"/>
          </w:tcPr>
          <w:p w:rsidR="002C5063" w:rsidRPr="00C816AA" w:rsidRDefault="002C5063" w:rsidP="00900C5D">
            <w:pPr>
              <w:snapToGrid w:val="0"/>
              <w:jc w:val="both"/>
              <w:cnfStyle w:val="000000100000"/>
              <w:rPr>
                <w:rFonts w:ascii="Times New Roman" w:eastAsia="Times New Roman" w:hAnsi="Times New Roman" w:cs="Times New Roman"/>
                <w:b/>
                <w:sz w:val="20"/>
                <w:szCs w:val="20"/>
              </w:rPr>
            </w:pPr>
            <w:r w:rsidRPr="00C816AA">
              <w:rPr>
                <w:rFonts w:ascii="Times New Roman" w:eastAsia="Times New Roman" w:hAnsi="Times New Roman" w:cs="Times New Roman"/>
                <w:b/>
                <w:sz w:val="20"/>
                <w:szCs w:val="20"/>
              </w:rPr>
              <w:t>67.7</w:t>
            </w:r>
          </w:p>
        </w:tc>
        <w:tc>
          <w:tcPr>
            <w:tcW w:w="51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c>
          <w:tcPr>
            <w:tcW w:w="570" w:type="pct"/>
            <w:vMerge/>
            <w:vAlign w:val="center"/>
          </w:tcPr>
          <w:p w:rsidR="002C5063" w:rsidRPr="00C816AA" w:rsidRDefault="002C5063" w:rsidP="00900C5D">
            <w:pPr>
              <w:snapToGrid w:val="0"/>
              <w:jc w:val="both"/>
              <w:cnfStyle w:val="000000100000"/>
              <w:rPr>
                <w:rFonts w:ascii="Times New Roman" w:eastAsia="Times New Roman" w:hAnsi="Times New Roman" w:cs="Times New Roman"/>
                <w:sz w:val="20"/>
                <w:szCs w:val="20"/>
              </w:rPr>
            </w:pPr>
          </w:p>
        </w:tc>
      </w:tr>
    </w:tbl>
    <w:p w:rsidR="002C5063" w:rsidRPr="00C816AA" w:rsidRDefault="002C5063" w:rsidP="00900C5D">
      <w:pPr>
        <w:snapToGrid w:val="0"/>
        <w:spacing w:after="0" w:line="240" w:lineRule="auto"/>
        <w:jc w:val="center"/>
        <w:rPr>
          <w:rFonts w:ascii="Times New Roman" w:eastAsia="Times New Roman" w:hAnsi="Times New Roman" w:cs="Times New Roman"/>
          <w:sz w:val="20"/>
          <w:szCs w:val="20"/>
        </w:rPr>
      </w:pPr>
    </w:p>
    <w:p w:rsidR="00C816AA" w:rsidRDefault="00C816AA" w:rsidP="00900C5D">
      <w:pPr>
        <w:snapToGrid w:val="0"/>
        <w:spacing w:after="0" w:line="240" w:lineRule="auto"/>
        <w:jc w:val="center"/>
        <w:rPr>
          <w:rFonts w:ascii="Times New Roman" w:hAnsi="Times New Roman" w:cs="Times New Roman"/>
          <w:sz w:val="20"/>
          <w:szCs w:val="20"/>
          <w:lang w:eastAsia="zh-CN"/>
        </w:rPr>
      </w:pPr>
    </w:p>
    <w:p w:rsidR="00BF5214" w:rsidRPr="00C816AA" w:rsidRDefault="00B807B9" w:rsidP="00900C5D">
      <w:pPr>
        <w:snapToGrid w:val="0"/>
        <w:spacing w:after="0" w:line="240" w:lineRule="auto"/>
        <w:jc w:val="center"/>
        <w:rPr>
          <w:rFonts w:ascii="Times New Roman" w:hAnsi="Times New Roman" w:cs="Times New Roman"/>
          <w:sz w:val="20"/>
          <w:szCs w:val="20"/>
        </w:rPr>
      </w:pPr>
      <w:r w:rsidRPr="00C816AA">
        <w:rPr>
          <w:rFonts w:ascii="Times New Roman" w:hAnsi="Times New Roman" w:cs="Times New Roman"/>
          <w:sz w:val="20"/>
          <w:szCs w:val="20"/>
        </w:rPr>
        <w:t>Table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4:</w:t>
      </w:r>
      <w:r w:rsidR="00202884" w:rsidRPr="00C816AA">
        <w:rPr>
          <w:rFonts w:ascii="Times New Roman" w:hAnsi="Times New Roman" w:cs="Times New Roman"/>
          <w:sz w:val="20"/>
          <w:szCs w:val="20"/>
        </w:rPr>
        <w:t xml:space="preserve"> </w:t>
      </w:r>
      <w:r w:rsidR="00EF1074"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EF1074"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based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r w:rsidR="00E73B8A" w:rsidRPr="00C816AA">
        <w:rPr>
          <w:rFonts w:ascii="Times New Roman" w:hAnsi="Times New Roman" w:cs="Times New Roman"/>
          <w:sz w:val="20"/>
          <w:szCs w:val="20"/>
        </w:rPr>
        <w:t>genu</w:t>
      </w:r>
      <w:r w:rsidR="00C41395"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r w:rsidR="00C41395" w:rsidRPr="00C816AA">
        <w:rPr>
          <w:rFonts w:ascii="Times New Roman" w:hAnsi="Times New Roman" w:cs="Times New Roman"/>
          <w:sz w:val="20"/>
          <w:szCs w:val="20"/>
        </w:rPr>
        <w:t>level</w:t>
      </w:r>
      <w:r w:rsidR="00202884" w:rsidRPr="00C816AA">
        <w:rPr>
          <w:rFonts w:ascii="Times New Roman" w:hAnsi="Times New Roman" w:cs="Times New Roman"/>
          <w:sz w:val="20"/>
          <w:szCs w:val="20"/>
        </w:rPr>
        <w:t xml:space="preserve"> </w:t>
      </w:r>
    </w:p>
    <w:tbl>
      <w:tblPr>
        <w:tblStyle w:val="LightShading3"/>
        <w:tblW w:w="0" w:type="auto"/>
        <w:jc w:val="center"/>
        <w:tblCellMar>
          <w:left w:w="57" w:type="dxa"/>
          <w:right w:w="57" w:type="dxa"/>
        </w:tblCellMar>
        <w:tblLook w:val="04A0"/>
      </w:tblPr>
      <w:tblGrid>
        <w:gridCol w:w="737"/>
        <w:gridCol w:w="1144"/>
        <w:gridCol w:w="1079"/>
        <w:gridCol w:w="1019"/>
        <w:gridCol w:w="1077"/>
        <w:gridCol w:w="1810"/>
        <w:gridCol w:w="899"/>
        <w:gridCol w:w="899"/>
        <w:gridCol w:w="810"/>
      </w:tblGrid>
      <w:tr w:rsidR="00202884" w:rsidRPr="00C816AA" w:rsidTr="008A3EA3">
        <w:trPr>
          <w:cnfStyle w:val="100000000000"/>
          <w:jc w:val="center"/>
        </w:trPr>
        <w:tc>
          <w:tcPr>
            <w:cnfStyle w:val="001000000000"/>
            <w:tcW w:w="0" w:type="auto"/>
            <w:vAlign w:val="center"/>
          </w:tcPr>
          <w:p w:rsidR="00BF5214" w:rsidRPr="00C816AA" w:rsidRDefault="00BF5214" w:rsidP="008A3EA3">
            <w:pPr>
              <w:pStyle w:val="Heading3"/>
              <w:keepNext w:val="0"/>
              <w:keepLines w:val="0"/>
              <w:snapToGrid w:val="0"/>
              <w:spacing w:before="0"/>
              <w:jc w:val="both"/>
              <w:outlineLvl w:val="2"/>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Species</w:t>
            </w:r>
          </w:p>
        </w:tc>
        <w:tc>
          <w:tcPr>
            <w:tcW w:w="0" w:type="auto"/>
            <w:vAlign w:val="center"/>
          </w:tcPr>
          <w:p w:rsidR="00BF5214" w:rsidRPr="00C816AA" w:rsidRDefault="00202884"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 xml:space="preserve"> </w:t>
            </w:r>
            <w:r w:rsidR="00BF5214" w:rsidRPr="00C816AA">
              <w:rPr>
                <w:rFonts w:ascii="Times New Roman" w:eastAsiaTheme="minorEastAsia" w:hAnsi="Times New Roman" w:cs="Times New Roman"/>
                <w:color w:val="auto"/>
                <w:sz w:val="20"/>
                <w:szCs w:val="20"/>
              </w:rPr>
              <w:t>No</w:t>
            </w:r>
            <w:r w:rsidRPr="00C816AA">
              <w:rPr>
                <w:rFonts w:ascii="Times New Roman" w:eastAsiaTheme="minorEastAsia" w:hAnsi="Times New Roman" w:cs="Times New Roman"/>
                <w:color w:val="auto"/>
                <w:sz w:val="20"/>
                <w:szCs w:val="20"/>
              </w:rPr>
              <w:t xml:space="preserve"> </w:t>
            </w:r>
            <w:r w:rsidR="00BF5214" w:rsidRPr="00C816AA">
              <w:rPr>
                <w:rFonts w:ascii="Times New Roman" w:eastAsiaTheme="minorEastAsia" w:hAnsi="Times New Roman" w:cs="Times New Roman"/>
                <w:color w:val="auto"/>
                <w:sz w:val="20"/>
                <w:szCs w:val="20"/>
              </w:rPr>
              <w:t>examined</w:t>
            </w:r>
          </w:p>
        </w:tc>
        <w:tc>
          <w:tcPr>
            <w:tcW w:w="0" w:type="auto"/>
            <w:vAlign w:val="center"/>
          </w:tcPr>
          <w:p w:rsidR="00BF5214" w:rsidRPr="00C816AA" w:rsidRDefault="00BF5214"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No</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of</w:t>
            </w:r>
            <w:r w:rsidR="00202884"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positive</w:t>
            </w:r>
          </w:p>
        </w:tc>
        <w:tc>
          <w:tcPr>
            <w:tcW w:w="0" w:type="auto"/>
            <w:vAlign w:val="center"/>
          </w:tcPr>
          <w:p w:rsidR="00BF5214" w:rsidRPr="00C816AA" w:rsidRDefault="000F3892"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Strongly</w:t>
            </w:r>
            <w:r w:rsidR="008A3EA3" w:rsidRPr="00C816AA">
              <w:rPr>
                <w:rFonts w:ascii="Times New Roman" w:eastAsiaTheme="minorEastAsia" w:hAnsi="Times New Roman" w:cs="Times New Roman"/>
                <w:color w:val="auto"/>
                <w:sz w:val="20"/>
                <w:szCs w:val="20"/>
              </w:rPr>
              <w:t xml:space="preserve"> </w:t>
            </w:r>
            <w:r w:rsidR="00BF5214" w:rsidRPr="00C816AA">
              <w:rPr>
                <w:rFonts w:ascii="Times New Roman" w:eastAsiaTheme="minorEastAsia" w:hAnsi="Times New Roman" w:cs="Times New Roman"/>
                <w:color w:val="auto"/>
                <w:sz w:val="20"/>
                <w:szCs w:val="20"/>
              </w:rPr>
              <w:t>%</w:t>
            </w:r>
          </w:p>
        </w:tc>
        <w:tc>
          <w:tcPr>
            <w:tcW w:w="0" w:type="auto"/>
            <w:vAlign w:val="center"/>
          </w:tcPr>
          <w:p w:rsidR="00BF5214" w:rsidRPr="00C816AA" w:rsidRDefault="000F3892"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proofErr w:type="spellStart"/>
            <w:r w:rsidRPr="00C816AA">
              <w:rPr>
                <w:rFonts w:ascii="Times New Roman" w:eastAsiaTheme="minorEastAsia" w:hAnsi="Times New Roman" w:cs="Times New Roman"/>
                <w:color w:val="auto"/>
                <w:sz w:val="20"/>
                <w:szCs w:val="20"/>
              </w:rPr>
              <w:t>Trichuris</w:t>
            </w:r>
            <w:proofErr w:type="spellEnd"/>
            <w:r w:rsidR="008A3EA3" w:rsidRPr="00C816AA">
              <w:rPr>
                <w:rFonts w:ascii="Times New Roman" w:eastAsiaTheme="minorEastAsia" w:hAnsi="Times New Roman" w:cs="Times New Roman"/>
                <w:color w:val="auto"/>
                <w:sz w:val="20"/>
                <w:szCs w:val="20"/>
              </w:rPr>
              <w:t xml:space="preserve"> </w:t>
            </w:r>
            <w:r w:rsidR="00BF5214" w:rsidRPr="00C816AA">
              <w:rPr>
                <w:rFonts w:ascii="Times New Roman" w:eastAsiaTheme="minorEastAsia" w:hAnsi="Times New Roman" w:cs="Times New Roman"/>
                <w:color w:val="auto"/>
                <w:sz w:val="20"/>
                <w:szCs w:val="20"/>
              </w:rPr>
              <w:t>%</w:t>
            </w:r>
            <w:r w:rsidR="00202884" w:rsidRPr="00C816AA">
              <w:rPr>
                <w:rFonts w:ascii="Times New Roman" w:eastAsiaTheme="minorEastAsia" w:hAnsi="Times New Roman" w:cs="Times New Roman"/>
                <w:color w:val="auto"/>
                <w:sz w:val="20"/>
                <w:szCs w:val="20"/>
              </w:rPr>
              <w:t xml:space="preserve"> </w:t>
            </w:r>
          </w:p>
        </w:tc>
        <w:tc>
          <w:tcPr>
            <w:tcW w:w="0" w:type="auto"/>
            <w:vAlign w:val="center"/>
          </w:tcPr>
          <w:p w:rsidR="00BF5214" w:rsidRPr="00C816AA" w:rsidRDefault="000F3892"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proofErr w:type="spellStart"/>
            <w:r w:rsidRPr="00C816AA">
              <w:rPr>
                <w:rFonts w:ascii="Times New Roman" w:eastAsiaTheme="minorEastAsia" w:hAnsi="Times New Roman" w:cs="Times New Roman"/>
                <w:color w:val="auto"/>
                <w:sz w:val="20"/>
                <w:szCs w:val="20"/>
              </w:rPr>
              <w:t>Paramphistomum</w:t>
            </w:r>
            <w:proofErr w:type="spellEnd"/>
            <w:r w:rsidR="008A3EA3" w:rsidRPr="00C816AA">
              <w:rPr>
                <w:rFonts w:ascii="Times New Roman" w:eastAsiaTheme="minorEastAsia" w:hAnsi="Times New Roman" w:cs="Times New Roman"/>
                <w:color w:val="auto"/>
                <w:sz w:val="20"/>
                <w:szCs w:val="20"/>
              </w:rPr>
              <w:t xml:space="preserve"> </w:t>
            </w:r>
            <w:r w:rsidR="00BF5214" w:rsidRPr="00C816AA">
              <w:rPr>
                <w:rFonts w:ascii="Times New Roman" w:eastAsiaTheme="minorEastAsia" w:hAnsi="Times New Roman" w:cs="Times New Roman"/>
                <w:color w:val="auto"/>
                <w:sz w:val="20"/>
                <w:szCs w:val="20"/>
              </w:rPr>
              <w:t>%</w:t>
            </w:r>
          </w:p>
        </w:tc>
        <w:tc>
          <w:tcPr>
            <w:tcW w:w="0" w:type="auto"/>
            <w:vAlign w:val="center"/>
          </w:tcPr>
          <w:p w:rsidR="00BF5214" w:rsidRPr="00C816AA" w:rsidRDefault="00BF5214"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proofErr w:type="spellStart"/>
            <w:r w:rsidRPr="00C816AA">
              <w:rPr>
                <w:rFonts w:ascii="Times New Roman" w:eastAsiaTheme="minorEastAsia" w:hAnsi="Times New Roman" w:cs="Times New Roman"/>
                <w:color w:val="auto"/>
                <w:sz w:val="20"/>
                <w:szCs w:val="20"/>
              </w:rPr>
              <w:t>Ascaris</w:t>
            </w:r>
            <w:proofErr w:type="spellEnd"/>
            <w:r w:rsidR="008A3EA3"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w:t>
            </w:r>
          </w:p>
        </w:tc>
        <w:tc>
          <w:tcPr>
            <w:tcW w:w="0" w:type="auto"/>
            <w:vAlign w:val="center"/>
          </w:tcPr>
          <w:p w:rsidR="00BF5214" w:rsidRPr="00C816AA" w:rsidRDefault="00BF5214"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proofErr w:type="spellStart"/>
            <w:r w:rsidRPr="00C816AA">
              <w:rPr>
                <w:rFonts w:ascii="Times New Roman" w:eastAsiaTheme="minorEastAsia" w:hAnsi="Times New Roman" w:cs="Times New Roman"/>
                <w:color w:val="auto"/>
                <w:sz w:val="20"/>
                <w:szCs w:val="20"/>
              </w:rPr>
              <w:t>Emeria</w:t>
            </w:r>
            <w:proofErr w:type="spellEnd"/>
            <w:r w:rsidR="008A3EA3"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w:t>
            </w:r>
          </w:p>
        </w:tc>
        <w:tc>
          <w:tcPr>
            <w:tcW w:w="0" w:type="auto"/>
            <w:vAlign w:val="center"/>
          </w:tcPr>
          <w:p w:rsidR="00BF5214" w:rsidRPr="00C816AA" w:rsidRDefault="00BF5214" w:rsidP="008A3EA3">
            <w:pPr>
              <w:pStyle w:val="Heading3"/>
              <w:keepNext w:val="0"/>
              <w:keepLines w:val="0"/>
              <w:snapToGrid w:val="0"/>
              <w:spacing w:before="0"/>
              <w:jc w:val="both"/>
              <w:outlineLvl w:val="2"/>
              <w:cnfStyle w:val="100000000000"/>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Mixed</w:t>
            </w:r>
            <w:r w:rsidR="008A3EA3" w:rsidRPr="00C816AA">
              <w:rPr>
                <w:rFonts w:ascii="Times New Roman" w:eastAsiaTheme="minorEastAsia" w:hAnsi="Times New Roman" w:cs="Times New Roman"/>
                <w:color w:val="auto"/>
                <w:sz w:val="20"/>
                <w:szCs w:val="20"/>
              </w:rPr>
              <w:t xml:space="preserve"> </w:t>
            </w:r>
            <w:r w:rsidRPr="00C816AA">
              <w:rPr>
                <w:rFonts w:ascii="Times New Roman" w:eastAsiaTheme="minorEastAsia" w:hAnsi="Times New Roman" w:cs="Times New Roman"/>
                <w:color w:val="auto"/>
                <w:sz w:val="20"/>
                <w:szCs w:val="20"/>
              </w:rPr>
              <w:t>%</w:t>
            </w:r>
          </w:p>
        </w:tc>
      </w:tr>
      <w:tr w:rsidR="00202884" w:rsidRPr="00C816AA" w:rsidTr="008A3EA3">
        <w:trPr>
          <w:cnfStyle w:val="000000100000"/>
          <w:jc w:val="center"/>
        </w:trPr>
        <w:tc>
          <w:tcPr>
            <w:cnfStyle w:val="001000000000"/>
            <w:tcW w:w="0" w:type="auto"/>
            <w:vAlign w:val="center"/>
          </w:tcPr>
          <w:p w:rsidR="00BF5214" w:rsidRPr="00C816AA" w:rsidRDefault="00BF5214" w:rsidP="008A3EA3">
            <w:pPr>
              <w:pStyle w:val="Heading3"/>
              <w:keepNext w:val="0"/>
              <w:keepLines w:val="0"/>
              <w:snapToGrid w:val="0"/>
              <w:spacing w:before="0"/>
              <w:jc w:val="both"/>
              <w:outlineLvl w:val="2"/>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Sheep</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135</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84</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59(43.7)</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5(3.7)</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9(6.6)</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8(5.9)</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2(1.5)</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1(0.7)</w:t>
            </w:r>
          </w:p>
        </w:tc>
      </w:tr>
      <w:tr w:rsidR="00202884" w:rsidRPr="00C816AA" w:rsidTr="008A3EA3">
        <w:trPr>
          <w:jc w:val="center"/>
        </w:trPr>
        <w:tc>
          <w:tcPr>
            <w:cnfStyle w:val="001000000000"/>
            <w:tcW w:w="0" w:type="auto"/>
            <w:vAlign w:val="center"/>
          </w:tcPr>
          <w:p w:rsidR="00BF5214" w:rsidRPr="00C816AA" w:rsidRDefault="00BF5214" w:rsidP="008A3EA3">
            <w:pPr>
              <w:pStyle w:val="Heading3"/>
              <w:keepNext w:val="0"/>
              <w:keepLines w:val="0"/>
              <w:snapToGrid w:val="0"/>
              <w:spacing w:before="0"/>
              <w:jc w:val="both"/>
              <w:outlineLvl w:val="2"/>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Goat</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296</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208</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153(51.6)</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8(2.7)</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2(0.7)</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11(3.7)</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12(4.0)</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0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8(2.7)</w:t>
            </w:r>
          </w:p>
        </w:tc>
      </w:tr>
      <w:tr w:rsidR="00202884" w:rsidRPr="00C816AA" w:rsidTr="008A3EA3">
        <w:trPr>
          <w:cnfStyle w:val="000000100000"/>
          <w:jc w:val="center"/>
        </w:trPr>
        <w:tc>
          <w:tcPr>
            <w:cnfStyle w:val="001000000000"/>
            <w:tcW w:w="0" w:type="auto"/>
            <w:vAlign w:val="center"/>
          </w:tcPr>
          <w:p w:rsidR="00BF5214" w:rsidRPr="00C816AA" w:rsidRDefault="00BF5214" w:rsidP="008A3EA3">
            <w:pPr>
              <w:pStyle w:val="Heading3"/>
              <w:keepNext w:val="0"/>
              <w:keepLines w:val="0"/>
              <w:snapToGrid w:val="0"/>
              <w:spacing w:before="0"/>
              <w:jc w:val="both"/>
              <w:outlineLvl w:val="2"/>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Total</w:t>
            </w:r>
            <w:r w:rsidR="00202884" w:rsidRPr="00C816AA">
              <w:rPr>
                <w:rFonts w:ascii="Times New Roman" w:eastAsiaTheme="minorEastAsia" w:hAnsi="Times New Roman" w:cs="Times New Roman"/>
                <w:color w:val="auto"/>
                <w:sz w:val="20"/>
                <w:szCs w:val="20"/>
              </w:rPr>
              <w:t xml:space="preserve"> </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431</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292</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212(49.1)</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13(3.0)</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11(2.5)</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19(4.4)</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14(3.2)</w:t>
            </w:r>
          </w:p>
        </w:tc>
        <w:tc>
          <w:tcPr>
            <w:tcW w:w="0" w:type="auto"/>
            <w:vAlign w:val="center"/>
          </w:tcPr>
          <w:p w:rsidR="00BF5214" w:rsidRPr="00C816AA" w:rsidRDefault="00BF5214" w:rsidP="008A3EA3">
            <w:pPr>
              <w:pStyle w:val="Heading3"/>
              <w:keepNext w:val="0"/>
              <w:keepLines w:val="0"/>
              <w:snapToGrid w:val="0"/>
              <w:spacing w:before="0"/>
              <w:jc w:val="both"/>
              <w:outlineLvl w:val="2"/>
              <w:cnfStyle w:val="000000100000"/>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9(2.0)</w:t>
            </w:r>
          </w:p>
        </w:tc>
      </w:tr>
    </w:tbl>
    <w:p w:rsidR="00900C5D" w:rsidRDefault="008A3EA3" w:rsidP="00900C5D">
      <w:pPr>
        <w:pStyle w:val="Heading3"/>
        <w:keepNext w:val="0"/>
        <w:keepLines w:val="0"/>
        <w:snapToGrid w:val="0"/>
        <w:spacing w:before="0" w:line="240" w:lineRule="auto"/>
        <w:jc w:val="both"/>
        <w:rPr>
          <w:rFonts w:ascii="Times New Roman" w:eastAsiaTheme="minorEastAsia" w:hAnsi="Times New Roman" w:cs="Times New Roman"/>
          <w:color w:val="auto"/>
          <w:sz w:val="20"/>
          <w:szCs w:val="20"/>
          <w:lang w:eastAsia="zh-CN"/>
        </w:rPr>
      </w:pPr>
      <w:bookmarkStart w:id="18" w:name="_Toc479666665"/>
      <w:bookmarkStart w:id="19" w:name="_Toc490462059"/>
      <w:bookmarkStart w:id="20" w:name="_Toc490800279"/>
      <w:r w:rsidRPr="00C816AA">
        <w:rPr>
          <w:rFonts w:ascii="Times New Roman" w:eastAsiaTheme="minorEastAsia" w:hAnsi="Times New Roman" w:cs="Times New Roman"/>
          <w:color w:val="auto"/>
          <w:sz w:val="20"/>
          <w:szCs w:val="20"/>
        </w:rPr>
        <w:cr/>
      </w:r>
    </w:p>
    <w:p w:rsidR="00C816AA" w:rsidRDefault="00C816AA" w:rsidP="00C816AA">
      <w:pPr>
        <w:rPr>
          <w:lang w:eastAsia="zh-CN"/>
        </w:rPr>
      </w:pPr>
    </w:p>
    <w:p w:rsidR="00C816AA" w:rsidRPr="00C816AA" w:rsidRDefault="00C816AA" w:rsidP="00C816AA">
      <w:pPr>
        <w:rPr>
          <w:lang w:eastAsia="zh-CN"/>
        </w:rPr>
      </w:pPr>
    </w:p>
    <w:p w:rsidR="00C816AA" w:rsidRPr="00C816AA" w:rsidRDefault="00C816AA" w:rsidP="00C816AA">
      <w:pPr>
        <w:rPr>
          <w:sz w:val="20"/>
          <w:szCs w:val="20"/>
          <w:lang w:eastAsia="zh-CN"/>
        </w:rPr>
        <w:sectPr w:rsidR="00C816AA" w:rsidRPr="00C816AA" w:rsidSect="008673AD">
          <w:type w:val="continuous"/>
          <w:pgSz w:w="12240" w:h="15840" w:code="1"/>
          <w:pgMar w:top="1440" w:right="1440" w:bottom="1440" w:left="1440" w:header="720" w:footer="720" w:gutter="0"/>
          <w:cols w:space="720"/>
          <w:docGrid w:linePitch="360"/>
        </w:sectPr>
      </w:pPr>
    </w:p>
    <w:p w:rsidR="008A3EA3" w:rsidRPr="00C816AA" w:rsidRDefault="008A3EA3" w:rsidP="008A3EA3">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lastRenderedPageBreak/>
        <w:t xml:space="preserve">The prevalence of GIT helminthes parasite between study district were 71.9% of the higher in </w:t>
      </w:r>
      <w:proofErr w:type="spellStart"/>
      <w:r w:rsidRPr="00C816AA">
        <w:rPr>
          <w:rFonts w:ascii="Times New Roman" w:hAnsi="Times New Roman" w:cs="Times New Roman"/>
          <w:sz w:val="20"/>
          <w:szCs w:val="20"/>
        </w:rPr>
        <w:t>Mandura</w:t>
      </w:r>
      <w:proofErr w:type="spellEnd"/>
      <w:r w:rsidRPr="00C816AA">
        <w:rPr>
          <w:rFonts w:ascii="Times New Roman" w:hAnsi="Times New Roman" w:cs="Times New Roman"/>
          <w:sz w:val="20"/>
          <w:szCs w:val="20"/>
        </w:rPr>
        <w:t xml:space="preserve"> and 61.5% the low prevalence in Debate district and there was no significant difference between the study area (Table 1).</w:t>
      </w:r>
    </w:p>
    <w:p w:rsidR="008A3EA3" w:rsidRPr="00C816AA" w:rsidRDefault="008A3EA3" w:rsidP="008A3EA3">
      <w:pPr>
        <w:pStyle w:val="Heading2"/>
        <w:keepNext w:val="0"/>
        <w:keepLines w:val="0"/>
        <w:snapToGrid w:val="0"/>
        <w:spacing w:before="0" w:line="240" w:lineRule="auto"/>
        <w:ind w:firstLine="425"/>
        <w:jc w:val="both"/>
        <w:rPr>
          <w:rFonts w:ascii="Times New Roman" w:eastAsia="Times New Roman"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 xml:space="preserve">3.2 Infection rate of major GIT helminthes parasite </w:t>
      </w:r>
      <w:r w:rsidRPr="00C816AA">
        <w:rPr>
          <w:rFonts w:ascii="Times New Roman" w:eastAsia="Times New Roman" w:hAnsi="Times New Roman" w:cs="Times New Roman"/>
          <w:b w:val="0"/>
          <w:color w:val="auto"/>
          <w:sz w:val="20"/>
          <w:szCs w:val="20"/>
        </w:rPr>
        <w:t xml:space="preserve">in small ruminants at different selected </w:t>
      </w:r>
      <w:proofErr w:type="spellStart"/>
      <w:r w:rsidRPr="00C816AA">
        <w:rPr>
          <w:rFonts w:ascii="Times New Roman" w:eastAsia="Times New Roman" w:hAnsi="Times New Roman" w:cs="Times New Roman"/>
          <w:b w:val="0"/>
          <w:color w:val="auto"/>
          <w:sz w:val="20"/>
          <w:szCs w:val="20"/>
        </w:rPr>
        <w:t>kebele</w:t>
      </w:r>
      <w:proofErr w:type="spellEnd"/>
      <w:r w:rsidRPr="00C816AA">
        <w:rPr>
          <w:rFonts w:ascii="Times New Roman" w:eastAsia="Times New Roman" w:hAnsi="Times New Roman" w:cs="Times New Roman"/>
          <w:b w:val="0"/>
          <w:color w:val="auto"/>
          <w:sz w:val="20"/>
          <w:szCs w:val="20"/>
        </w:rPr>
        <w:t xml:space="preserve"> (PA) of study area</w:t>
      </w:r>
    </w:p>
    <w:p w:rsidR="008A3EA3" w:rsidRPr="00C816AA" w:rsidRDefault="008A3EA3" w:rsidP="008A3EA3">
      <w:pPr>
        <w:pStyle w:val="Heading2"/>
        <w:keepNext w:val="0"/>
        <w:keepLines w:val="0"/>
        <w:snapToGrid w:val="0"/>
        <w:spacing w:before="0" w:line="240" w:lineRule="auto"/>
        <w:ind w:firstLine="425"/>
        <w:jc w:val="both"/>
        <w:rPr>
          <w:rFonts w:ascii="Times New Roman" w:eastAsia="Times New Roman"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 xml:space="preserve">The infection rate of GIT helminthes parasite between study </w:t>
      </w:r>
      <w:proofErr w:type="spellStart"/>
      <w:r w:rsidRPr="00C816AA">
        <w:rPr>
          <w:rFonts w:ascii="Times New Roman" w:eastAsiaTheme="minorEastAsia" w:hAnsi="Times New Roman" w:cs="Times New Roman"/>
          <w:b w:val="0"/>
          <w:color w:val="auto"/>
          <w:sz w:val="20"/>
          <w:szCs w:val="20"/>
        </w:rPr>
        <w:t>kebeles</w:t>
      </w:r>
      <w:proofErr w:type="spellEnd"/>
      <w:r w:rsidRPr="00C816AA">
        <w:rPr>
          <w:rFonts w:ascii="Times New Roman" w:eastAsiaTheme="minorEastAsia" w:hAnsi="Times New Roman" w:cs="Times New Roman"/>
          <w:b w:val="0"/>
          <w:color w:val="auto"/>
          <w:sz w:val="20"/>
          <w:szCs w:val="20"/>
        </w:rPr>
        <w:t xml:space="preserve"> were 97.4% of the higher in </w:t>
      </w:r>
      <w:proofErr w:type="spellStart"/>
      <w:r w:rsidRPr="00C816AA">
        <w:rPr>
          <w:rFonts w:ascii="Times New Roman" w:eastAsiaTheme="minorEastAsia" w:hAnsi="Times New Roman" w:cs="Times New Roman"/>
          <w:b w:val="0"/>
          <w:color w:val="auto"/>
          <w:sz w:val="20"/>
          <w:szCs w:val="20"/>
        </w:rPr>
        <w:t>Duhagubash</w:t>
      </w:r>
      <w:proofErr w:type="spellEnd"/>
      <w:r w:rsidRPr="00C816AA">
        <w:rPr>
          <w:rFonts w:ascii="Times New Roman" w:eastAsiaTheme="minorEastAsia" w:hAnsi="Times New Roman" w:cs="Times New Roman"/>
          <w:b w:val="0"/>
          <w:color w:val="auto"/>
          <w:sz w:val="20"/>
          <w:szCs w:val="20"/>
        </w:rPr>
        <w:t xml:space="preserve"> and 49% the low infection rate in </w:t>
      </w:r>
      <w:proofErr w:type="spellStart"/>
      <w:r w:rsidRPr="00C816AA">
        <w:rPr>
          <w:rFonts w:ascii="Times New Roman" w:eastAsiaTheme="minorEastAsia" w:hAnsi="Times New Roman" w:cs="Times New Roman"/>
          <w:b w:val="0"/>
          <w:color w:val="auto"/>
          <w:sz w:val="20"/>
          <w:szCs w:val="20"/>
        </w:rPr>
        <w:t>Dangur</w:t>
      </w:r>
      <w:proofErr w:type="spellEnd"/>
      <w:r w:rsidRPr="00C816AA">
        <w:rPr>
          <w:rFonts w:ascii="Times New Roman" w:eastAsiaTheme="minorEastAsia" w:hAnsi="Times New Roman" w:cs="Times New Roman"/>
          <w:b w:val="0"/>
          <w:color w:val="auto"/>
          <w:sz w:val="20"/>
          <w:szCs w:val="20"/>
        </w:rPr>
        <w:t xml:space="preserve"> 01 </w:t>
      </w:r>
      <w:proofErr w:type="spellStart"/>
      <w:r w:rsidRPr="00C816AA">
        <w:rPr>
          <w:rFonts w:ascii="Times New Roman" w:eastAsiaTheme="minorEastAsia" w:hAnsi="Times New Roman" w:cs="Times New Roman"/>
          <w:b w:val="0"/>
          <w:color w:val="auto"/>
          <w:sz w:val="20"/>
          <w:szCs w:val="20"/>
        </w:rPr>
        <w:t>kebele</w:t>
      </w:r>
      <w:proofErr w:type="spellEnd"/>
      <w:r w:rsidRPr="00C816AA">
        <w:rPr>
          <w:rFonts w:ascii="Times New Roman" w:eastAsiaTheme="minorEastAsia" w:hAnsi="Times New Roman" w:cs="Times New Roman"/>
          <w:b w:val="0"/>
          <w:color w:val="auto"/>
          <w:sz w:val="20"/>
          <w:szCs w:val="20"/>
        </w:rPr>
        <w:t xml:space="preserve"> and there was no significant difference between the study areas (Table 2).</w:t>
      </w:r>
    </w:p>
    <w:p w:rsidR="008A3EA3" w:rsidRPr="00C816AA" w:rsidRDefault="008A3EA3" w:rsidP="008A3EA3">
      <w:pPr>
        <w:pStyle w:val="Heading2"/>
        <w:keepNext w:val="0"/>
        <w:keepLines w:val="0"/>
        <w:snapToGrid w:val="0"/>
        <w:spacing w:before="0" w:line="240" w:lineRule="auto"/>
        <w:ind w:firstLine="425"/>
        <w:jc w:val="both"/>
        <w:rPr>
          <w:rFonts w:ascii="Times New Roman" w:eastAsiaTheme="minorEastAsia" w:hAnsi="Times New Roman" w:cs="Times New Roman"/>
          <w:b w:val="0"/>
          <w:color w:val="auto"/>
          <w:sz w:val="20"/>
          <w:szCs w:val="20"/>
        </w:rPr>
      </w:pPr>
      <w:r w:rsidRPr="00C816AA">
        <w:rPr>
          <w:rFonts w:ascii="Times New Roman" w:eastAsia="Times New Roman" w:hAnsi="Times New Roman" w:cs="Times New Roman"/>
          <w:b w:val="0"/>
          <w:color w:val="auto"/>
          <w:sz w:val="20"/>
          <w:szCs w:val="20"/>
        </w:rPr>
        <w:t xml:space="preserve">3.3 </w:t>
      </w:r>
      <w:r w:rsidRPr="00C816AA">
        <w:rPr>
          <w:rFonts w:ascii="Times New Roman" w:eastAsiaTheme="minorEastAsia" w:hAnsi="Times New Roman" w:cs="Times New Roman"/>
          <w:b w:val="0"/>
          <w:color w:val="auto"/>
          <w:sz w:val="20"/>
          <w:szCs w:val="20"/>
        </w:rPr>
        <w:t>Infection rate of major GIT helminthes parasite</w:t>
      </w:r>
      <w:r w:rsidRPr="00C816AA">
        <w:rPr>
          <w:rFonts w:ascii="Times New Roman" w:eastAsia="Times New Roman" w:hAnsi="Times New Roman" w:cs="Times New Roman"/>
          <w:b w:val="0"/>
          <w:color w:val="auto"/>
          <w:sz w:val="20"/>
          <w:szCs w:val="20"/>
        </w:rPr>
        <w:t xml:space="preserve"> in small ruminants based on Species, Sex, Age and Body condition</w:t>
      </w:r>
    </w:p>
    <w:p w:rsidR="008A3EA3" w:rsidRPr="00C816AA" w:rsidRDefault="008A3EA3" w:rsidP="008A3EA3">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 xml:space="preserve">Out of the total 431 (135 sheep and 296 goats) small ruminants examined over the study period, 292 (67.7%) were found to harbor one or more parasite species. Out of the total of 135 (62.2%) of the sheep and 296 (70.3%) of the goat studied were found to harbor one or more parasite species. There was no significant difference between the two species (Table 3). </w:t>
      </w:r>
    </w:p>
    <w:p w:rsidR="008A3EA3" w:rsidRPr="00C816AA" w:rsidRDefault="008A3EA3" w:rsidP="008A3EA3">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The Infection rate of GIT helminthes parasite in relation to sex, 71.1% in female and 56.5% in male were observed. Higher</w:t>
      </w:r>
      <w:r w:rsidRPr="00C816AA">
        <w:rPr>
          <w:rFonts w:ascii="Times New Roman" w:hAnsi="Times New Roman" w:cs="Times New Roman"/>
          <w:color w:val="FF0000"/>
          <w:sz w:val="20"/>
          <w:szCs w:val="20"/>
        </w:rPr>
        <w:t xml:space="preserve"> </w:t>
      </w:r>
      <w:r w:rsidRPr="00C816AA">
        <w:rPr>
          <w:rFonts w:ascii="Times New Roman" w:hAnsi="Times New Roman" w:cs="Times New Roman"/>
          <w:sz w:val="20"/>
          <w:szCs w:val="20"/>
        </w:rPr>
        <w:t xml:space="preserve">prevalence was recorded in female (71.1%) than in male (56.5%) and there was no significant difference between sexes (Table 3). </w:t>
      </w:r>
    </w:p>
    <w:p w:rsidR="008A3EA3" w:rsidRPr="00C816AA" w:rsidRDefault="008A3EA3" w:rsidP="008A3EA3">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 xml:space="preserve">The Infection rate prevalence of GIT helminthes parasite in different age groups were76.6% in young and 64.8% in adult sheep and goat and there was statically significant between age (Table 3). High Infection rate prevalence was observed in poor body condition (76.6%) as compared to medium (64.2%) and good (50.9%) body condition. There was also statically significant between body conditions (Table 3). </w:t>
      </w:r>
    </w:p>
    <w:p w:rsidR="008A3EA3" w:rsidRPr="00C816AA" w:rsidRDefault="008A3EA3" w:rsidP="008A3EA3">
      <w:pPr>
        <w:pStyle w:val="Heading2"/>
        <w:keepNext w:val="0"/>
        <w:keepLines w:val="0"/>
        <w:snapToGrid w:val="0"/>
        <w:spacing w:before="0" w:line="240" w:lineRule="auto"/>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color w:val="auto"/>
          <w:sz w:val="20"/>
          <w:szCs w:val="20"/>
        </w:rPr>
        <w:t>3.4 Infection rate of the parasite of small ruminants based on genus level</w:t>
      </w:r>
    </w:p>
    <w:p w:rsidR="008A3EA3" w:rsidRPr="00C816AA" w:rsidRDefault="008A3EA3" w:rsidP="008A3EA3">
      <w:pPr>
        <w:pStyle w:val="Heading3"/>
        <w:keepNext w:val="0"/>
        <w:keepLines w:val="0"/>
        <w:snapToGrid w:val="0"/>
        <w:spacing w:before="0" w:line="240" w:lineRule="auto"/>
        <w:ind w:firstLine="425"/>
        <w:jc w:val="both"/>
        <w:rPr>
          <w:rFonts w:ascii="Times New Roman" w:eastAsiaTheme="minorEastAsia" w:hAnsi="Times New Roman" w:cs="Times New Roman"/>
          <w:b w:val="0"/>
          <w:color w:val="auto"/>
          <w:sz w:val="20"/>
          <w:szCs w:val="20"/>
          <w:lang w:eastAsia="zh-CN"/>
        </w:rPr>
      </w:pPr>
      <w:r w:rsidRPr="00C816AA">
        <w:rPr>
          <w:rFonts w:ascii="Times New Roman" w:hAnsi="Times New Roman" w:cs="Times New Roman"/>
          <w:b w:val="0"/>
          <w:color w:val="auto"/>
          <w:sz w:val="20"/>
          <w:szCs w:val="20"/>
        </w:rPr>
        <w:t xml:space="preserve">The present identified GIT parasites prevalence of the of small ruminant in the study area based on genus level was 49.18% Strangle, 2.08% </w:t>
      </w:r>
      <w:proofErr w:type="spellStart"/>
      <w:r w:rsidRPr="00C816AA">
        <w:rPr>
          <w:rFonts w:ascii="Times New Roman" w:hAnsi="Times New Roman" w:cs="Times New Roman"/>
          <w:b w:val="0"/>
          <w:color w:val="auto"/>
          <w:sz w:val="20"/>
          <w:szCs w:val="20"/>
        </w:rPr>
        <w:t>Trichuris</w:t>
      </w:r>
      <w:proofErr w:type="spellEnd"/>
      <w:r w:rsidRPr="00C816AA">
        <w:rPr>
          <w:rFonts w:ascii="Times New Roman" w:hAnsi="Times New Roman" w:cs="Times New Roman"/>
          <w:b w:val="0"/>
          <w:color w:val="auto"/>
          <w:sz w:val="20"/>
          <w:szCs w:val="20"/>
        </w:rPr>
        <w:t xml:space="preserve">, 2.55% </w:t>
      </w:r>
      <w:proofErr w:type="spellStart"/>
      <w:r w:rsidRPr="00C816AA">
        <w:rPr>
          <w:rFonts w:ascii="Times New Roman" w:hAnsi="Times New Roman" w:cs="Times New Roman"/>
          <w:b w:val="0"/>
          <w:color w:val="auto"/>
          <w:sz w:val="20"/>
          <w:szCs w:val="20"/>
        </w:rPr>
        <w:t>Ascaris</w:t>
      </w:r>
      <w:proofErr w:type="spellEnd"/>
      <w:r w:rsidRPr="00C816AA">
        <w:rPr>
          <w:rFonts w:ascii="Times New Roman" w:hAnsi="Times New Roman" w:cs="Times New Roman"/>
          <w:b w:val="0"/>
          <w:color w:val="auto"/>
          <w:sz w:val="20"/>
          <w:szCs w:val="20"/>
        </w:rPr>
        <w:t xml:space="preserve">, 3.24% </w:t>
      </w:r>
      <w:proofErr w:type="spellStart"/>
      <w:r w:rsidRPr="00C816AA">
        <w:rPr>
          <w:rFonts w:ascii="Times New Roman" w:hAnsi="Times New Roman" w:cs="Times New Roman"/>
          <w:b w:val="0"/>
          <w:color w:val="auto"/>
          <w:sz w:val="20"/>
          <w:szCs w:val="20"/>
        </w:rPr>
        <w:t>Paramphistomum</w:t>
      </w:r>
      <w:proofErr w:type="spellEnd"/>
      <w:r w:rsidRPr="00C816AA">
        <w:rPr>
          <w:rFonts w:ascii="Times New Roman" w:hAnsi="Times New Roman" w:cs="Times New Roman"/>
          <w:b w:val="0"/>
          <w:color w:val="auto"/>
          <w:sz w:val="20"/>
          <w:szCs w:val="20"/>
        </w:rPr>
        <w:t xml:space="preserve">, 6.03% </w:t>
      </w:r>
      <w:proofErr w:type="spellStart"/>
      <w:r w:rsidRPr="00C816AA">
        <w:rPr>
          <w:rFonts w:ascii="Times New Roman" w:hAnsi="Times New Roman" w:cs="Times New Roman"/>
          <w:b w:val="0"/>
          <w:color w:val="auto"/>
          <w:sz w:val="20"/>
          <w:szCs w:val="20"/>
        </w:rPr>
        <w:t>Emeria</w:t>
      </w:r>
      <w:proofErr w:type="spellEnd"/>
      <w:r w:rsidRPr="00C816AA">
        <w:rPr>
          <w:rFonts w:ascii="Times New Roman" w:hAnsi="Times New Roman" w:cs="Times New Roman"/>
          <w:b w:val="0"/>
          <w:color w:val="auto"/>
          <w:sz w:val="20"/>
          <w:szCs w:val="20"/>
        </w:rPr>
        <w:t xml:space="preserve"> and 4.64% mixed infection (Table 4).</w:t>
      </w:r>
    </w:p>
    <w:p w:rsidR="008A3EA3" w:rsidRPr="00C816AA" w:rsidRDefault="008A3EA3" w:rsidP="00900C5D">
      <w:pPr>
        <w:pStyle w:val="Heading3"/>
        <w:keepNext w:val="0"/>
        <w:keepLines w:val="0"/>
        <w:snapToGrid w:val="0"/>
        <w:spacing w:before="0" w:line="240" w:lineRule="auto"/>
        <w:jc w:val="both"/>
        <w:rPr>
          <w:rFonts w:ascii="Times New Roman" w:eastAsiaTheme="minorEastAsia" w:hAnsi="Times New Roman" w:cs="Times New Roman"/>
          <w:color w:val="auto"/>
          <w:sz w:val="20"/>
          <w:szCs w:val="20"/>
          <w:lang w:eastAsia="zh-CN"/>
        </w:rPr>
      </w:pPr>
    </w:p>
    <w:p w:rsidR="00202884" w:rsidRPr="00C816AA" w:rsidRDefault="008A3EA3" w:rsidP="00900C5D">
      <w:pPr>
        <w:pStyle w:val="Heading3"/>
        <w:keepNext w:val="0"/>
        <w:keepLines w:val="0"/>
        <w:snapToGrid w:val="0"/>
        <w:spacing w:before="0" w:line="240" w:lineRule="auto"/>
        <w:jc w:val="both"/>
        <w:rPr>
          <w:rFonts w:ascii="Times New Roman" w:eastAsiaTheme="minorHAnsi" w:hAnsi="Times New Roman" w:cs="Times New Roman"/>
          <w:b w:val="0"/>
          <w:bCs w:val="0"/>
          <w:color w:val="auto"/>
          <w:sz w:val="20"/>
          <w:szCs w:val="20"/>
        </w:rPr>
      </w:pPr>
      <w:r w:rsidRPr="00C816AA">
        <w:rPr>
          <w:rFonts w:ascii="Times New Roman" w:eastAsiaTheme="minorEastAsia" w:hAnsi="Times New Roman" w:cs="Times New Roman"/>
          <w:color w:val="auto"/>
          <w:sz w:val="20"/>
          <w:szCs w:val="20"/>
        </w:rPr>
        <w:t>4. Discussions</w:t>
      </w:r>
      <w:r w:rsidR="00202884" w:rsidRPr="00C816AA">
        <w:rPr>
          <w:rFonts w:ascii="Times New Roman" w:eastAsiaTheme="minorHAnsi" w:hAnsi="Times New Roman" w:cs="Times New Roman"/>
          <w:b w:val="0"/>
          <w:bCs w:val="0"/>
          <w:color w:val="auto"/>
          <w:sz w:val="20"/>
          <w:szCs w:val="20"/>
        </w:rPr>
        <w:t xml:space="preserve"> </w:t>
      </w:r>
    </w:p>
    <w:p w:rsidR="00751B29" w:rsidRPr="00C816AA" w:rsidRDefault="00202884" w:rsidP="00900C5D">
      <w:pPr>
        <w:tabs>
          <w:tab w:val="left" w:pos="1693"/>
        </w:tabs>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0A7699" w:rsidRPr="00C816AA">
        <w:rPr>
          <w:rFonts w:ascii="Times New Roman" w:hAnsi="Times New Roman" w:cs="Times New Roman"/>
          <w:sz w:val="20"/>
          <w:szCs w:val="20"/>
        </w:rPr>
        <w: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present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revealed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overall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GIT</w:t>
      </w:r>
      <w:r w:rsidRPr="00C816AA">
        <w:rPr>
          <w:rFonts w:ascii="Times New Roman" w:hAnsi="Times New Roman" w:cs="Times New Roman"/>
          <w:sz w:val="20"/>
          <w:szCs w:val="20"/>
        </w:rPr>
        <w:t xml:space="preserve"> </w:t>
      </w:r>
      <w:r w:rsidR="00A10615"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67.7</w:t>
      </w:r>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ruminants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examined.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finding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comparable</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previo</w:t>
      </w:r>
      <w:r w:rsidR="0022506A" w:rsidRPr="00C816AA">
        <w:rPr>
          <w:rFonts w:ascii="Times New Roman" w:hAnsi="Times New Roman" w:cs="Times New Roman"/>
          <w:sz w:val="20"/>
          <w:szCs w:val="20"/>
        </w:rPr>
        <w:t>us</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findings</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w:t>
      </w:r>
      <w:proofErr w:type="spellStart"/>
      <w:r w:rsidR="0022506A" w:rsidRPr="00C816AA">
        <w:rPr>
          <w:rFonts w:ascii="Times New Roman" w:hAnsi="Times New Roman" w:cs="Times New Roman"/>
          <w:sz w:val="20"/>
          <w:szCs w:val="20"/>
        </w:rPr>
        <w:t>Tigist</w:t>
      </w:r>
      <w:proofErr w:type="spellEnd"/>
      <w:r w:rsidR="0022506A"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2008)</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w:t>
      </w:r>
      <w:proofErr w:type="spellStart"/>
      <w:r w:rsidR="0022506A" w:rsidRPr="00C816AA">
        <w:rPr>
          <w:rFonts w:ascii="Times New Roman" w:hAnsi="Times New Roman" w:cs="Times New Roman"/>
          <w:sz w:val="20"/>
          <w:szCs w:val="20"/>
        </w:rPr>
        <w:t>Regassa</w:t>
      </w:r>
      <w:proofErr w:type="spellEnd"/>
      <w:r w:rsidRPr="00C816AA">
        <w:rPr>
          <w:rFonts w:ascii="Times New Roman" w:hAnsi="Times New Roman" w:cs="Times New Roman"/>
          <w:sz w:val="20"/>
          <w:szCs w:val="20"/>
        </w:rPr>
        <w:t xml:space="preserve"> </w:t>
      </w:r>
      <w:r w:rsidR="0022506A"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22506A" w:rsidRPr="00C816AA">
        <w:rPr>
          <w:rFonts w:ascii="Times New Roman" w:hAnsi="Times New Roman" w:cs="Times New Roman"/>
          <w:i/>
          <w:sz w:val="20"/>
          <w:szCs w:val="20"/>
        </w:rPr>
        <w:t>al</w:t>
      </w:r>
      <w:r w:rsidR="0022506A"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22506A" w:rsidRPr="00C816AA">
        <w:rPr>
          <w:rFonts w:ascii="Times New Roman" w:hAnsi="Times New Roman" w:cs="Times New Roman"/>
          <w:sz w:val="20"/>
          <w:szCs w:val="20"/>
        </w:rPr>
        <w:t>2006)</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who</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reported</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an</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overall</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66.6%,70.2%</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70.2%,</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respectively</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different</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parts</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D44366"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lower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lastRenderedPageBreak/>
        <w:t>than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results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other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studies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sheep</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goat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carried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out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w:t>
      </w:r>
      <w:r w:rsidR="00380FB4" w:rsidRPr="00C816AA">
        <w:rPr>
          <w:rFonts w:ascii="Times New Roman" w:hAnsi="Times New Roman" w:cs="Times New Roman"/>
          <w:sz w:val="20"/>
          <w:szCs w:val="20"/>
        </w:rPr>
        <w:t>n</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different</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part</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w:t>
      </w:r>
      <w:proofErr w:type="spellStart"/>
      <w:r w:rsidR="00380FB4" w:rsidRPr="00C816AA">
        <w:rPr>
          <w:rFonts w:ascii="Times New Roman" w:hAnsi="Times New Roman" w:cs="Times New Roman"/>
          <w:sz w:val="20"/>
          <w:szCs w:val="20"/>
        </w:rPr>
        <w:t>Berisa</w:t>
      </w:r>
      <w:proofErr w:type="spellEnd"/>
      <w:r w:rsidRPr="00C816AA">
        <w:rPr>
          <w:rFonts w:ascii="Times New Roman" w:hAnsi="Times New Roman" w:cs="Times New Roman"/>
          <w:sz w:val="20"/>
          <w:szCs w:val="20"/>
        </w:rPr>
        <w:t xml:space="preserve"> </w:t>
      </w:r>
      <w:r w:rsidR="00380FB4"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380FB4" w:rsidRPr="00C816AA">
        <w:rPr>
          <w:rFonts w:ascii="Times New Roman" w:hAnsi="Times New Roman" w:cs="Times New Roman"/>
          <w:i/>
          <w:sz w:val="20"/>
          <w:szCs w:val="20"/>
        </w:rPr>
        <w:t>al</w:t>
      </w:r>
      <w:r w:rsidR="00380FB4"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2011)</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70.2%</w:t>
      </w:r>
      <w:r w:rsidRPr="00C816AA">
        <w:rPr>
          <w:rFonts w:ascii="Times New Roman" w:hAnsi="Times New Roman" w:cs="Times New Roman"/>
          <w:sz w:val="20"/>
          <w:szCs w:val="20"/>
        </w:rPr>
        <w:t xml:space="preserve"> </w:t>
      </w:r>
      <w:r w:rsidR="0036560D"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36560D" w:rsidRPr="00C816AA">
        <w:rPr>
          <w:rFonts w:ascii="Times New Roman" w:hAnsi="Times New Roman" w:cs="Times New Roman"/>
          <w:sz w:val="20"/>
          <w:szCs w:val="20"/>
        </w:rPr>
        <w:t>Central</w:t>
      </w:r>
      <w:r w:rsidRPr="00C816AA">
        <w:rPr>
          <w:rFonts w:ascii="Times New Roman" w:hAnsi="Times New Roman" w:cs="Times New Roman"/>
          <w:sz w:val="20"/>
          <w:szCs w:val="20"/>
        </w:rPr>
        <w:t xml:space="preserve"> </w:t>
      </w:r>
      <w:proofErr w:type="spellStart"/>
      <w:r w:rsidR="0036560D" w:rsidRPr="00C816AA">
        <w:rPr>
          <w:rFonts w:ascii="Times New Roman" w:hAnsi="Times New Roman" w:cs="Times New Roman"/>
          <w:sz w:val="20"/>
          <w:szCs w:val="20"/>
        </w:rPr>
        <w:t>Oro</w:t>
      </w:r>
      <w:r w:rsidR="00380FB4" w:rsidRPr="00C816AA">
        <w:rPr>
          <w:rFonts w:ascii="Times New Roman" w:hAnsi="Times New Roman" w:cs="Times New Roman"/>
          <w:sz w:val="20"/>
          <w:szCs w:val="20"/>
        </w:rPr>
        <w:t>mia</w:t>
      </w:r>
      <w:proofErr w:type="spellEnd"/>
      <w:r w:rsidR="00380FB4"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w:t>
      </w:r>
      <w:proofErr w:type="spellStart"/>
      <w:r w:rsidR="00380FB4" w:rsidRPr="00C816AA">
        <w:rPr>
          <w:rFonts w:ascii="Times New Roman" w:hAnsi="Times New Roman" w:cs="Times New Roman"/>
          <w:sz w:val="20"/>
          <w:szCs w:val="20"/>
        </w:rPr>
        <w:t>Nuraddis</w:t>
      </w:r>
      <w:proofErr w:type="spellEnd"/>
      <w:r w:rsidRPr="00C816AA">
        <w:rPr>
          <w:rFonts w:ascii="Times New Roman" w:hAnsi="Times New Roman" w:cs="Times New Roman"/>
          <w:sz w:val="20"/>
          <w:szCs w:val="20"/>
        </w:rPr>
        <w:t xml:space="preserve"> </w:t>
      </w:r>
      <w:r w:rsidR="00380FB4"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380FB4" w:rsidRPr="00C816AA">
        <w:rPr>
          <w:rFonts w:ascii="Times New Roman" w:hAnsi="Times New Roman" w:cs="Times New Roman"/>
          <w:i/>
          <w:sz w:val="20"/>
          <w:szCs w:val="20"/>
        </w:rPr>
        <w:t>al</w:t>
      </w:r>
      <w:r w:rsidR="00380FB4"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380FB4" w:rsidRPr="00C816AA">
        <w:rPr>
          <w:rFonts w:ascii="Times New Roman" w:hAnsi="Times New Roman" w:cs="Times New Roman"/>
          <w:sz w:val="20"/>
          <w:szCs w:val="20"/>
        </w:rPr>
        <w:t>2014)</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87.2%</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around</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Jima</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town,</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Wes</w:t>
      </w:r>
      <w:r w:rsidR="005214CB" w:rsidRPr="00C816AA">
        <w:rPr>
          <w:rFonts w:ascii="Times New Roman" w:hAnsi="Times New Roman" w:cs="Times New Roman"/>
          <w:sz w:val="20"/>
          <w:szCs w:val="20"/>
        </w:rPr>
        <w:t>tern</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w:t>
      </w:r>
      <w:proofErr w:type="spellStart"/>
      <w:r w:rsidR="005214CB" w:rsidRPr="00C816AA">
        <w:rPr>
          <w:rFonts w:ascii="Times New Roman" w:hAnsi="Times New Roman" w:cs="Times New Roman"/>
          <w:sz w:val="20"/>
          <w:szCs w:val="20"/>
        </w:rPr>
        <w:t>Bikila</w:t>
      </w:r>
      <w:proofErr w:type="spellEnd"/>
      <w:r w:rsidRPr="00C816AA">
        <w:rPr>
          <w:rFonts w:ascii="Times New Roman" w:hAnsi="Times New Roman" w:cs="Times New Roman"/>
          <w:sz w:val="20"/>
          <w:szCs w:val="20"/>
        </w:rPr>
        <w:t xml:space="preserve"> </w:t>
      </w:r>
      <w:r w:rsidR="005214CB"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5214CB" w:rsidRPr="00C816AA">
        <w:rPr>
          <w:rFonts w:ascii="Times New Roman" w:hAnsi="Times New Roman" w:cs="Times New Roman"/>
          <w:i/>
          <w:sz w:val="20"/>
          <w:szCs w:val="20"/>
        </w:rPr>
        <w:t>at</w:t>
      </w:r>
      <w:r w:rsidR="005214CB"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2013)</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87.3%</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proofErr w:type="spellStart"/>
      <w:r w:rsidR="000A7699" w:rsidRPr="00C816AA">
        <w:rPr>
          <w:rFonts w:ascii="Times New Roman" w:hAnsi="Times New Roman" w:cs="Times New Roman"/>
          <w:sz w:val="20"/>
          <w:szCs w:val="20"/>
        </w:rPr>
        <w:t>Gechi</w:t>
      </w:r>
      <w:proofErr w:type="spellEnd"/>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District,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Southwest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D31848" w:rsidRPr="00C816AA">
        <w:rPr>
          <w:rFonts w:ascii="Times New Roman" w:hAnsi="Times New Roman" w:cs="Times New Roman"/>
          <w:sz w:val="20"/>
          <w:szCs w:val="20"/>
        </w:rPr>
        <w:t>elsewhere</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world</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(Pant</w:t>
      </w:r>
      <w:r w:rsidRPr="00C816AA">
        <w:rPr>
          <w:rFonts w:ascii="Times New Roman" w:hAnsi="Times New Roman" w:cs="Times New Roman"/>
          <w:sz w:val="20"/>
          <w:szCs w:val="20"/>
        </w:rPr>
        <w:t xml:space="preserve"> </w:t>
      </w:r>
      <w:r w:rsidR="005214CB"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5214CB" w:rsidRPr="00C816AA">
        <w:rPr>
          <w:rFonts w:ascii="Times New Roman" w:hAnsi="Times New Roman" w:cs="Times New Roman"/>
          <w:i/>
          <w:sz w:val="20"/>
          <w:szCs w:val="20"/>
        </w:rPr>
        <w:t>al</w:t>
      </w:r>
      <w:r w:rsidR="005214CB"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2009)</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96.0%</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proofErr w:type="spellStart"/>
      <w:r w:rsidR="000A7699" w:rsidRPr="00C816AA">
        <w:rPr>
          <w:rFonts w:ascii="Times New Roman" w:hAnsi="Times New Roman" w:cs="Times New Roman"/>
          <w:sz w:val="20"/>
          <w:szCs w:val="20"/>
        </w:rPr>
        <w:t>Tar</w:t>
      </w:r>
      <w:r w:rsidR="005214CB" w:rsidRPr="00C816AA">
        <w:rPr>
          <w:rFonts w:ascii="Times New Roman" w:hAnsi="Times New Roman" w:cs="Times New Roman"/>
          <w:sz w:val="20"/>
          <w:szCs w:val="20"/>
        </w:rPr>
        <w:t>ai</w:t>
      </w:r>
      <w:proofErr w:type="spellEnd"/>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region</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proofErr w:type="spellStart"/>
      <w:r w:rsidR="005214CB" w:rsidRPr="00C816AA">
        <w:rPr>
          <w:rFonts w:ascii="Times New Roman" w:hAnsi="Times New Roman" w:cs="Times New Roman"/>
          <w:sz w:val="20"/>
          <w:szCs w:val="20"/>
        </w:rPr>
        <w:t>Uttarakhand</w:t>
      </w:r>
      <w:proofErr w:type="spellEnd"/>
      <w:r w:rsidR="005214CB"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w:t>
      </w:r>
      <w:proofErr w:type="spellStart"/>
      <w:r w:rsidR="005214CB" w:rsidRPr="00C816AA">
        <w:rPr>
          <w:rFonts w:ascii="Times New Roman" w:hAnsi="Times New Roman" w:cs="Times New Roman"/>
          <w:sz w:val="20"/>
          <w:szCs w:val="20"/>
        </w:rPr>
        <w:t>Kuchai</w:t>
      </w:r>
      <w:proofErr w:type="spellEnd"/>
      <w:r w:rsidRPr="00C816AA">
        <w:rPr>
          <w:rFonts w:ascii="Times New Roman" w:hAnsi="Times New Roman" w:cs="Times New Roman"/>
          <w:sz w:val="20"/>
          <w:szCs w:val="20"/>
        </w:rPr>
        <w:t xml:space="preserve"> </w:t>
      </w:r>
      <w:r w:rsidR="005214CB"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5214CB" w:rsidRPr="00C816AA">
        <w:rPr>
          <w:rFonts w:ascii="Times New Roman" w:hAnsi="Times New Roman" w:cs="Times New Roman"/>
          <w:i/>
          <w:sz w:val="20"/>
          <w:szCs w:val="20"/>
        </w:rPr>
        <w:t>al</w:t>
      </w:r>
      <w:r w:rsidR="005214CB"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5214CB" w:rsidRPr="00C816AA">
        <w:rPr>
          <w:rFonts w:ascii="Times New Roman" w:hAnsi="Times New Roman" w:cs="Times New Roman"/>
          <w:sz w:val="20"/>
          <w:szCs w:val="20"/>
        </w:rPr>
        <w:t>2011)</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69.7%</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proofErr w:type="spellStart"/>
      <w:r w:rsidR="000A7699" w:rsidRPr="00C816AA">
        <w:rPr>
          <w:rFonts w:ascii="Times New Roman" w:hAnsi="Times New Roman" w:cs="Times New Roman"/>
          <w:sz w:val="20"/>
          <w:szCs w:val="20"/>
        </w:rPr>
        <w:t>Ladakh</w:t>
      </w:r>
      <w:proofErr w:type="spellEnd"/>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India.</w:t>
      </w:r>
      <w:r w:rsidRPr="00C816AA">
        <w:rPr>
          <w:rFonts w:ascii="Times New Roman" w:hAnsi="Times New Roman" w:cs="Times New Roman"/>
          <w:sz w:val="20"/>
          <w:szCs w:val="20"/>
        </w:rPr>
        <w:t xml:space="preserve"> </w:t>
      </w:r>
    </w:p>
    <w:p w:rsidR="00202884" w:rsidRPr="00C816AA" w:rsidRDefault="001C5746" w:rsidP="00900C5D">
      <w:pPr>
        <w:tabs>
          <w:tab w:val="left" w:pos="1693"/>
        </w:tabs>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current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lower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most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previous</w:t>
      </w:r>
      <w:r w:rsidR="00202884" w:rsidRPr="00C816AA">
        <w:rPr>
          <w:rFonts w:ascii="Times New Roman" w:hAnsi="Times New Roman" w:cs="Times New Roman"/>
          <w:sz w:val="20"/>
          <w:szCs w:val="20"/>
        </w:rPr>
        <w:t xml:space="preserve"> </w:t>
      </w:r>
      <w:r w:rsidR="0093472C" w:rsidRPr="00C816AA">
        <w:rPr>
          <w:rFonts w:ascii="Times New Roman" w:hAnsi="Times New Roman" w:cs="Times New Roman"/>
          <w:sz w:val="20"/>
          <w:szCs w:val="20"/>
        </w:rPr>
        <w:t>studies.</w:t>
      </w:r>
      <w:r w:rsidR="00202884" w:rsidRPr="00C816AA">
        <w:rPr>
          <w:rFonts w:ascii="Times New Roman" w:hAnsi="Times New Roman" w:cs="Times New Roman"/>
          <w:sz w:val="20"/>
          <w:szCs w:val="20"/>
        </w:rPr>
        <w:t xml:space="preserve"> </w:t>
      </w:r>
      <w:r w:rsidR="0093472C"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0093472C" w:rsidRPr="00C816AA">
        <w:rPr>
          <w:rFonts w:ascii="Times New Roman" w:hAnsi="Times New Roman" w:cs="Times New Roman"/>
          <w:sz w:val="20"/>
          <w:szCs w:val="20"/>
        </w:rPr>
        <w:t>might</w:t>
      </w:r>
      <w:r w:rsidR="00202884" w:rsidRPr="00C816AA">
        <w:rPr>
          <w:rFonts w:ascii="Times New Roman" w:hAnsi="Times New Roman" w:cs="Times New Roman"/>
          <w:sz w:val="20"/>
          <w:szCs w:val="20"/>
        </w:rPr>
        <w:t xml:space="preserve"> </w:t>
      </w:r>
      <w:r w:rsidR="0093472C" w:rsidRPr="00C816AA">
        <w:rPr>
          <w:rFonts w:ascii="Times New Roman" w:hAnsi="Times New Roman" w:cs="Times New Roman"/>
          <w:sz w:val="20"/>
          <w:szCs w:val="20"/>
        </w:rPr>
        <w:t>be</w:t>
      </w:r>
      <w:r w:rsidR="00202884" w:rsidRPr="00C816AA">
        <w:rPr>
          <w:rFonts w:ascii="Times New Roman" w:hAnsi="Times New Roman" w:cs="Times New Roman"/>
          <w:sz w:val="20"/>
          <w:szCs w:val="20"/>
        </w:rPr>
        <w:t xml:space="preserve"> </w:t>
      </w:r>
      <w:r w:rsidR="0093472C" w:rsidRPr="00C816AA">
        <w:rPr>
          <w:rFonts w:ascii="Times New Roman" w:hAnsi="Times New Roman" w:cs="Times New Roman"/>
          <w:sz w:val="20"/>
          <w:szCs w:val="20"/>
        </w:rPr>
        <w:t>due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existence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direct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relationship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between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rainfall,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humidity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temperature.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means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presence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sufficient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rainfall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moisture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during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period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favored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survival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infective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larvae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pasture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probability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uptake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infective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larvae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leading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addition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w:t>
      </w:r>
      <w:r w:rsidR="000A7699" w:rsidRPr="00C816AA">
        <w:rPr>
          <w:rFonts w:ascii="Times New Roman" w:hAnsi="Times New Roman" w:cs="Times New Roman"/>
          <w:sz w:val="20"/>
          <w:szCs w:val="20"/>
        </w:rPr>
        <w:t>ifferent</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require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agro</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climate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multiplication</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survival</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infective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stage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area</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might</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do</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not</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allow</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things</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00202884" w:rsidRPr="00C816AA">
        <w:rPr>
          <w:rFonts w:ascii="Times New Roman" w:hAnsi="Times New Roman" w:cs="Times New Roman"/>
          <w:color w:val="FF0000"/>
          <w:sz w:val="20"/>
          <w:szCs w:val="20"/>
        </w:rPr>
        <w:t xml:space="preserve"> </w:t>
      </w:r>
      <w:r w:rsidR="006E2E9D"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pr</w:t>
      </w:r>
      <w:r w:rsidR="00A81864" w:rsidRPr="00C816AA">
        <w:rPr>
          <w:rFonts w:ascii="Times New Roman" w:hAnsi="Times New Roman" w:cs="Times New Roman"/>
          <w:sz w:val="20"/>
          <w:szCs w:val="20"/>
        </w:rPr>
        <w:t>esent</w:t>
      </w:r>
      <w:r w:rsidR="00202884" w:rsidRPr="00C816AA">
        <w:rPr>
          <w:rFonts w:ascii="Times New Roman" w:hAnsi="Times New Roman" w:cs="Times New Roman"/>
          <w:sz w:val="20"/>
          <w:szCs w:val="20"/>
        </w:rPr>
        <w:t xml:space="preserve"> </w:t>
      </w:r>
      <w:r w:rsidR="00A81864" w:rsidRPr="00C816AA">
        <w:rPr>
          <w:rFonts w:ascii="Times New Roman" w:hAnsi="Times New Roman" w:cs="Times New Roman"/>
          <w:sz w:val="20"/>
          <w:szCs w:val="20"/>
        </w:rPr>
        <w:t>finding</w:t>
      </w:r>
      <w:r w:rsidR="00202884" w:rsidRPr="00C816AA">
        <w:rPr>
          <w:rFonts w:ascii="Times New Roman" w:hAnsi="Times New Roman" w:cs="Times New Roman"/>
          <w:sz w:val="20"/>
          <w:szCs w:val="20"/>
        </w:rPr>
        <w:t xml:space="preserve"> </w:t>
      </w:r>
      <w:r w:rsidR="00A81864" w:rsidRPr="00C816AA">
        <w:rPr>
          <w:rFonts w:ascii="Times New Roman" w:hAnsi="Times New Roman" w:cs="Times New Roman"/>
          <w:sz w:val="20"/>
          <w:szCs w:val="20"/>
        </w:rPr>
        <w:t>however,</w:t>
      </w:r>
      <w:r w:rsidR="00202884" w:rsidRPr="00C816AA">
        <w:rPr>
          <w:rFonts w:ascii="Times New Roman" w:hAnsi="Times New Roman" w:cs="Times New Roman"/>
          <w:sz w:val="20"/>
          <w:szCs w:val="20"/>
        </w:rPr>
        <w:t xml:space="preserve"> </w:t>
      </w:r>
      <w:r w:rsidR="00A81864"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A81864"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when</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compared</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30.25%</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from</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Eastern</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part</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w:t>
      </w:r>
      <w:proofErr w:type="spellStart"/>
      <w:r w:rsidR="005A4282" w:rsidRPr="00C816AA">
        <w:rPr>
          <w:rFonts w:ascii="Times New Roman" w:hAnsi="Times New Roman" w:cs="Times New Roman"/>
          <w:sz w:val="20"/>
          <w:szCs w:val="20"/>
        </w:rPr>
        <w:t>Abebe</w:t>
      </w:r>
      <w:proofErr w:type="spellEnd"/>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5A4282" w:rsidRPr="00C816AA">
        <w:rPr>
          <w:rFonts w:ascii="Times New Roman" w:hAnsi="Times New Roman" w:cs="Times New Roman"/>
          <w:sz w:val="20"/>
          <w:szCs w:val="20"/>
        </w:rPr>
        <w:t>Esayas</w:t>
      </w:r>
      <w:proofErr w:type="spellEnd"/>
      <w:r w:rsidR="005A4282"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5A4282" w:rsidRPr="00C816AA">
        <w:rPr>
          <w:rFonts w:ascii="Times New Roman" w:hAnsi="Times New Roman" w:cs="Times New Roman"/>
          <w:sz w:val="20"/>
          <w:szCs w:val="20"/>
        </w:rPr>
        <w:t>2001)</w:t>
      </w:r>
      <w:r w:rsidR="006E2E9D"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variation</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might</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be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attributed</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difference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agro</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ecology</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climatic</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partly</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due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difference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management</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practice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6E2E9D" w:rsidRPr="00C816AA">
        <w:rPr>
          <w:rFonts w:ascii="Times New Roman" w:hAnsi="Times New Roman" w:cs="Times New Roman"/>
          <w:sz w:val="20"/>
          <w:szCs w:val="20"/>
        </w:rPr>
        <w:t>areas.</w:t>
      </w:r>
    </w:p>
    <w:p w:rsidR="00202884" w:rsidRPr="00C816AA" w:rsidRDefault="00202884" w:rsidP="00900C5D">
      <w:pPr>
        <w:tabs>
          <w:tab w:val="left" w:pos="1693"/>
        </w:tabs>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0A7699" w:rsidRPr="00C816AA">
        <w:rPr>
          <w:rFonts w:ascii="Times New Roman" w:hAnsi="Times New Roman" w:cs="Times New Roman"/>
          <w:sz w:val="20"/>
          <w:szCs w:val="20"/>
        </w:rPr>
        <w:t>h</w:t>
      </w:r>
      <w:r w:rsidR="002F2824" w:rsidRPr="00C816AA">
        <w:rPr>
          <w:rFonts w:ascii="Times New Roman" w:hAnsi="Times New Roman" w:cs="Times New Roman"/>
          <w:sz w:val="20"/>
          <w:szCs w:val="20"/>
        </w:rPr>
        <w:t>e</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present</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showed</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that</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62.2%</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70.3</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sheep</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respectively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one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more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2F2824" w:rsidRPr="00C816AA">
        <w:rPr>
          <w:rFonts w:ascii="Times New Roman" w:hAnsi="Times New Roman" w:cs="Times New Roman"/>
          <w:sz w:val="20"/>
          <w:szCs w:val="20"/>
        </w:rPr>
        <w:t>w</w:t>
      </w:r>
      <w:r w:rsidR="008A377C"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8A377C" w:rsidRPr="00C816AA">
        <w:rPr>
          <w:rFonts w:ascii="Times New Roman" w:hAnsi="Times New Roman" w:cs="Times New Roman"/>
          <w:sz w:val="20"/>
          <w:szCs w:val="20"/>
        </w:rPr>
        <w:t>observed</w:t>
      </w:r>
      <w:r w:rsidRPr="00C816AA">
        <w:rPr>
          <w:rFonts w:ascii="Times New Roman" w:hAnsi="Times New Roman" w:cs="Times New Roman"/>
          <w:sz w:val="20"/>
          <w:szCs w:val="20"/>
        </w:rPr>
        <w:t xml:space="preserve"> </w:t>
      </w:r>
      <w:r w:rsidR="008A377C"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A377C"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8A377C"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8A377C" w:rsidRPr="00C816AA">
        <w:rPr>
          <w:rFonts w:ascii="Times New Roman" w:hAnsi="Times New Roman" w:cs="Times New Roman"/>
          <w:sz w:val="20"/>
          <w:szCs w:val="20"/>
        </w:rPr>
        <w:t>sheep</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dis</w:t>
      </w:r>
      <w:r w:rsidR="000A7699" w:rsidRPr="00C816AA">
        <w:rPr>
          <w:rFonts w:ascii="Times New Roman" w:hAnsi="Times New Roman" w:cs="Times New Roman"/>
          <w:sz w:val="20"/>
          <w:szCs w:val="20"/>
        </w:rPr>
        <w:t>agreed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other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studies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reported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8D126E"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8D126E" w:rsidRPr="00C816AA">
        <w:rPr>
          <w:rFonts w:ascii="Times New Roman" w:hAnsi="Times New Roman" w:cs="Times New Roman"/>
          <w:sz w:val="20"/>
          <w:szCs w:val="20"/>
        </w:rPr>
        <w:t>shee</w:t>
      </w:r>
      <w:r w:rsidR="00857671" w:rsidRPr="00C816AA">
        <w:rPr>
          <w:rFonts w:ascii="Times New Roman" w:hAnsi="Times New Roman" w:cs="Times New Roman"/>
          <w:sz w:val="20"/>
          <w:szCs w:val="20"/>
        </w:rPr>
        <w:t>p</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[26</w:t>
      </w:r>
      <w:r w:rsidR="008D126E"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8D126E" w:rsidRPr="00C816AA">
        <w:rPr>
          <w:rFonts w:ascii="Times New Roman" w:hAnsi="Times New Roman" w:cs="Times New Roman"/>
          <w:sz w:val="20"/>
          <w:szCs w:val="20"/>
        </w:rPr>
        <w:t>96.25%</w:t>
      </w:r>
      <w:r w:rsidRPr="00C816AA">
        <w:rPr>
          <w:rFonts w:ascii="Times New Roman" w:hAnsi="Times New Roman" w:cs="Times New Roman"/>
          <w:sz w:val="20"/>
          <w:szCs w:val="20"/>
        </w:rPr>
        <w:t xml:space="preserve"> </w:t>
      </w:r>
      <w:r w:rsidR="008D126E"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8D126E" w:rsidRPr="00C816AA">
        <w:rPr>
          <w:rFonts w:ascii="Times New Roman" w:hAnsi="Times New Roman" w:cs="Times New Roman"/>
          <w:sz w:val="20"/>
          <w:szCs w:val="20"/>
        </w:rPr>
        <w:t>86%</w:t>
      </w:r>
      <w:r w:rsidRPr="00C816AA">
        <w:rPr>
          <w:rFonts w:ascii="Times New Roman" w:hAnsi="Times New Roman" w:cs="Times New Roman"/>
          <w:sz w:val="20"/>
          <w:szCs w:val="20"/>
        </w:rPr>
        <w:t xml:space="preserve"> </w:t>
      </w:r>
      <w:r w:rsidR="00E06FE3"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proofErr w:type="spellStart"/>
      <w:r w:rsidR="00E06FE3" w:rsidRPr="00C816AA">
        <w:rPr>
          <w:rFonts w:ascii="Times New Roman" w:hAnsi="Times New Roman" w:cs="Times New Roman"/>
          <w:sz w:val="20"/>
          <w:szCs w:val="20"/>
        </w:rPr>
        <w:t>Bokova</w:t>
      </w:r>
      <w:proofErr w:type="spellEnd"/>
      <w:r w:rsidR="00E06FE3"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E06FE3" w:rsidRPr="00C816AA">
        <w:rPr>
          <w:rFonts w:ascii="Times New Roman" w:hAnsi="Times New Roman" w:cs="Times New Roman"/>
          <w:sz w:val="20"/>
          <w:szCs w:val="20"/>
        </w:rPr>
        <w:t>a</w:t>
      </w:r>
      <w:r w:rsidRPr="00C816AA">
        <w:rPr>
          <w:rFonts w:ascii="Times New Roman" w:hAnsi="Times New Roman" w:cs="Times New Roman"/>
          <w:sz w:val="20"/>
          <w:szCs w:val="20"/>
        </w:rPr>
        <w:t xml:space="preserve"> </w:t>
      </w:r>
      <w:r w:rsidR="00E06FE3" w:rsidRPr="00C816AA">
        <w:rPr>
          <w:rFonts w:ascii="Times New Roman" w:hAnsi="Times New Roman" w:cs="Times New Roman"/>
          <w:sz w:val="20"/>
          <w:szCs w:val="20"/>
        </w:rPr>
        <w:t>rural</w:t>
      </w:r>
      <w:r w:rsidRPr="00C816AA">
        <w:rPr>
          <w:rFonts w:ascii="Times New Roman" w:hAnsi="Times New Roman" w:cs="Times New Roman"/>
          <w:sz w:val="20"/>
          <w:szCs w:val="20"/>
        </w:rPr>
        <w:t xml:space="preserve"> </w:t>
      </w:r>
      <w:r w:rsidR="00E06FE3" w:rsidRPr="00C816AA">
        <w:rPr>
          <w:rFonts w:ascii="Times New Roman" w:hAnsi="Times New Roman" w:cs="Times New Roman"/>
          <w:sz w:val="20"/>
          <w:szCs w:val="20"/>
        </w:rPr>
        <w:t>area</w:t>
      </w:r>
      <w:r w:rsidRPr="00C816AA">
        <w:rPr>
          <w:rFonts w:ascii="Times New Roman" w:hAnsi="Times New Roman" w:cs="Times New Roman"/>
          <w:sz w:val="20"/>
          <w:szCs w:val="20"/>
        </w:rPr>
        <w:t xml:space="preserve"> </w:t>
      </w:r>
      <w:r w:rsidR="00E06FE3"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proofErr w:type="spellStart"/>
      <w:r w:rsidR="000A7699" w:rsidRPr="00C816AA">
        <w:rPr>
          <w:rFonts w:ascii="Times New Roman" w:hAnsi="Times New Roman" w:cs="Times New Roman"/>
          <w:sz w:val="20"/>
          <w:szCs w:val="20"/>
        </w:rPr>
        <w:t>Buea</w:t>
      </w:r>
      <w:proofErr w:type="spellEnd"/>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Sub</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Division,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Cameroon,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sheep</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respectively.</w:t>
      </w:r>
      <w:r w:rsidRPr="00C816AA">
        <w:rPr>
          <w:rFonts w:ascii="Times New Roman" w:hAnsi="Times New Roman" w:cs="Times New Roman"/>
          <w:sz w:val="20"/>
          <w:szCs w:val="20"/>
        </w:rPr>
        <w:t xml:space="preserve"> </w:t>
      </w:r>
      <w:r w:rsidR="00DF68D5"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A377C"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goats</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present</w:t>
      </w:r>
      <w:r w:rsidRPr="00C816AA">
        <w:rPr>
          <w:rFonts w:ascii="Times New Roman" w:hAnsi="Times New Roman" w:cs="Times New Roman"/>
          <w:sz w:val="20"/>
          <w:szCs w:val="20"/>
        </w:rPr>
        <w:t xml:space="preserve"> </w:t>
      </w:r>
      <w:r w:rsidR="003E0FD0"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F50CEF"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F50CEF"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F50CEF"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F50CEF"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F50CEF"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difference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agro</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ecology</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climatic</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condition</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partly</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difference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management</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practice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areas</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more</w:t>
      </w:r>
      <w:r w:rsidRPr="00C816AA">
        <w:rPr>
          <w:rFonts w:ascii="Times New Roman" w:hAnsi="Times New Roman" w:cs="Times New Roman"/>
          <w:sz w:val="20"/>
          <w:szCs w:val="20"/>
        </w:rPr>
        <w:t xml:space="preserve"> </w:t>
      </w:r>
      <w:r w:rsidR="00321BF6" w:rsidRPr="00C816AA">
        <w:rPr>
          <w:rFonts w:ascii="Times New Roman" w:hAnsi="Times New Roman" w:cs="Times New Roman"/>
          <w:sz w:val="20"/>
          <w:szCs w:val="20"/>
        </w:rPr>
        <w:t>sam</w:t>
      </w:r>
      <w:r w:rsidR="00966FBF" w:rsidRPr="00C816AA">
        <w:rPr>
          <w:rFonts w:ascii="Times New Roman" w:hAnsi="Times New Roman" w:cs="Times New Roman"/>
          <w:sz w:val="20"/>
          <w:szCs w:val="20"/>
        </w:rPr>
        <w:t>ples</w:t>
      </w:r>
      <w:r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were</w:t>
      </w:r>
      <w:r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collected</w:t>
      </w:r>
      <w:r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from</w:t>
      </w:r>
      <w:r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goats.</w:t>
      </w:r>
    </w:p>
    <w:p w:rsidR="00202884"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F</w:t>
      </w:r>
      <w:r w:rsidR="000A7699" w:rsidRPr="00C816AA">
        <w:rPr>
          <w:rFonts w:ascii="Times New Roman" w:hAnsi="Times New Roman" w:cs="Times New Roman"/>
          <w:sz w:val="20"/>
          <w:szCs w:val="20"/>
        </w:rPr>
        <w:t>emale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were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found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rate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statically</w:t>
      </w:r>
      <w:r w:rsidRPr="00C816AA">
        <w:rPr>
          <w:rFonts w:ascii="Times New Roman" w:hAnsi="Times New Roman" w:cs="Times New Roman"/>
          <w:sz w:val="20"/>
          <w:szCs w:val="20"/>
        </w:rPr>
        <w:t xml:space="preserve"> </w:t>
      </w:r>
      <w:r w:rsidR="005A597F" w:rsidRPr="00C816AA">
        <w:rPr>
          <w:rFonts w:ascii="Times New Roman" w:hAnsi="Times New Roman" w:cs="Times New Roman"/>
          <w:sz w:val="20"/>
          <w:szCs w:val="20"/>
        </w:rPr>
        <w:t>not</w:t>
      </w:r>
      <w:r w:rsidRPr="00C816AA">
        <w:rPr>
          <w:rFonts w:ascii="Times New Roman" w:hAnsi="Times New Roman" w:cs="Times New Roman"/>
          <w:sz w:val="20"/>
          <w:szCs w:val="20"/>
        </w:rPr>
        <w:t xml:space="preserve"> </w:t>
      </w:r>
      <w:r w:rsidR="005A597F" w:rsidRPr="00C816AA">
        <w:rPr>
          <w:rFonts w:ascii="Times New Roman" w:hAnsi="Times New Roman" w:cs="Times New Roman"/>
          <w:sz w:val="20"/>
          <w:szCs w:val="20"/>
        </w:rPr>
        <w:t>significant</w:t>
      </w:r>
      <w:r w:rsidRPr="00C816AA">
        <w:rPr>
          <w:rFonts w:ascii="Times New Roman" w:hAnsi="Times New Roman" w:cs="Times New Roman"/>
          <w:sz w:val="20"/>
          <w:szCs w:val="20"/>
        </w:rPr>
        <w:t xml:space="preserve"> </w:t>
      </w:r>
      <w:r w:rsidR="005A597F" w:rsidRPr="00C816AA">
        <w:rPr>
          <w:rFonts w:ascii="Times New Roman" w:hAnsi="Times New Roman" w:cs="Times New Roman"/>
          <w:sz w:val="20"/>
          <w:szCs w:val="20"/>
        </w:rPr>
        <w:t>(p&gt;</w:t>
      </w:r>
      <w:r w:rsidR="000A7699" w:rsidRPr="00C816AA">
        <w:rPr>
          <w:rFonts w:ascii="Times New Roman" w:hAnsi="Times New Roman" w:cs="Times New Roman"/>
          <w:sz w:val="20"/>
          <w:szCs w:val="20"/>
        </w:rPr>
        <w:t>0.05)</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between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them</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present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GIT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female</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male</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71.1%</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56.5</w:t>
      </w:r>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respectively.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finding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agreed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other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studies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reported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w:t>
      </w:r>
      <w:r w:rsidR="00B13B26" w:rsidRPr="00C816AA">
        <w:rPr>
          <w:rFonts w:ascii="Times New Roman" w:hAnsi="Times New Roman" w:cs="Times New Roman"/>
          <w:sz w:val="20"/>
          <w:szCs w:val="20"/>
        </w:rPr>
        <w:t>evalence</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female</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male</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w:t>
      </w:r>
      <w:proofErr w:type="spellStart"/>
      <w:r w:rsidR="00B13B26" w:rsidRPr="00C816AA">
        <w:rPr>
          <w:rFonts w:ascii="Times New Roman" w:hAnsi="Times New Roman" w:cs="Times New Roman"/>
          <w:sz w:val="20"/>
          <w:szCs w:val="20"/>
        </w:rPr>
        <w:t>Shimelis</w:t>
      </w:r>
      <w:proofErr w:type="spellEnd"/>
      <w:r w:rsidRPr="00C816AA">
        <w:rPr>
          <w:rFonts w:ascii="Times New Roman" w:hAnsi="Times New Roman" w:cs="Times New Roman"/>
          <w:sz w:val="20"/>
          <w:szCs w:val="20"/>
        </w:rPr>
        <w:t xml:space="preserve"> </w:t>
      </w:r>
      <w:r w:rsidR="00B13B26"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B13B26" w:rsidRPr="00C816AA">
        <w:rPr>
          <w:rFonts w:ascii="Times New Roman" w:hAnsi="Times New Roman" w:cs="Times New Roman"/>
          <w:i/>
          <w:sz w:val="20"/>
          <w:szCs w:val="20"/>
        </w:rPr>
        <w:t>al</w:t>
      </w:r>
      <w:r w:rsidR="00B13B26"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2011)</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48.80%</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42.42%</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North</w:t>
      </w:r>
      <w:r w:rsidRPr="00C816AA">
        <w:rPr>
          <w:rFonts w:ascii="Times New Roman" w:hAnsi="Times New Roman" w:cs="Times New Roman"/>
          <w:sz w:val="20"/>
          <w:szCs w:val="20"/>
        </w:rPr>
        <w:t xml:space="preserve"> </w:t>
      </w:r>
      <w:proofErr w:type="spellStart"/>
      <w:r w:rsidR="00A847F7" w:rsidRPr="00C816AA">
        <w:rPr>
          <w:rFonts w:ascii="Times New Roman" w:hAnsi="Times New Roman" w:cs="Times New Roman"/>
          <w:sz w:val="20"/>
          <w:szCs w:val="20"/>
        </w:rPr>
        <w:t>Gonde</w:t>
      </w:r>
      <w:r w:rsidR="005A597F" w:rsidRPr="00C816AA">
        <w:rPr>
          <w:rFonts w:ascii="Times New Roman" w:hAnsi="Times New Roman" w:cs="Times New Roman"/>
          <w:sz w:val="20"/>
          <w:szCs w:val="20"/>
        </w:rPr>
        <w:t>r</w:t>
      </w:r>
      <w:proofErr w:type="spellEnd"/>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zone,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Northwest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female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respectively.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female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observed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slaughter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early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more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samples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were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collected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from</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female,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female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lastRenderedPageBreak/>
        <w:t>immunity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may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lowered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male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during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lactation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pregnancy</w:t>
      </w:r>
      <w:r w:rsidR="00F50CEF"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
    <w:p w:rsidR="00820546"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52677A" w:rsidRPr="00C816AA">
        <w:rPr>
          <w:rFonts w:ascii="Times New Roman" w:hAnsi="Times New Roman" w:cs="Times New Roman"/>
          <w:sz w:val="20"/>
          <w:szCs w:val="20"/>
        </w:rPr>
        <w:t>he</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lower</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observed</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adult</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52677A" w:rsidRPr="00C816AA">
        <w:rPr>
          <w:rFonts w:ascii="Times New Roman" w:hAnsi="Times New Roman" w:cs="Times New Roman"/>
          <w:sz w:val="20"/>
          <w:szCs w:val="20"/>
        </w:rPr>
        <w:t>young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statically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significant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(p&lt;0.05)</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between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age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group.</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GIT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young</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adult</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76.6%</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A847F7" w:rsidRPr="00C816AA">
        <w:rPr>
          <w:rFonts w:ascii="Times New Roman" w:hAnsi="Times New Roman" w:cs="Times New Roman"/>
          <w:sz w:val="20"/>
          <w:szCs w:val="20"/>
        </w:rPr>
        <w:t>64.8</w:t>
      </w:r>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respectively.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study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similar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other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finding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reported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young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w:t>
      </w:r>
      <w:r w:rsidR="00B13B26" w:rsidRPr="00C816AA">
        <w:rPr>
          <w:rFonts w:ascii="Times New Roman" w:hAnsi="Times New Roman" w:cs="Times New Roman"/>
          <w:sz w:val="20"/>
          <w:szCs w:val="20"/>
        </w:rPr>
        <w:t>l</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adult</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animal</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such</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w:t>
      </w:r>
      <w:proofErr w:type="spellStart"/>
      <w:r w:rsidR="00B13B26" w:rsidRPr="00C816AA">
        <w:rPr>
          <w:rFonts w:ascii="Times New Roman" w:hAnsi="Times New Roman" w:cs="Times New Roman"/>
          <w:sz w:val="20"/>
          <w:szCs w:val="20"/>
        </w:rPr>
        <w:t>Diriba</w:t>
      </w:r>
      <w:proofErr w:type="spellEnd"/>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proofErr w:type="spellStart"/>
      <w:r w:rsidR="00B13B26" w:rsidRPr="00C816AA">
        <w:rPr>
          <w:rFonts w:ascii="Times New Roman" w:hAnsi="Times New Roman" w:cs="Times New Roman"/>
          <w:sz w:val="20"/>
          <w:szCs w:val="20"/>
        </w:rPr>
        <w:t>Birhanu</w:t>
      </w:r>
      <w:proofErr w:type="spellEnd"/>
      <w:r w:rsidR="00B13B26"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2013)</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79.6%</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62.4%</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around</w:t>
      </w:r>
      <w:r w:rsidRPr="00C816AA">
        <w:rPr>
          <w:rFonts w:ascii="Times New Roman" w:hAnsi="Times New Roman" w:cs="Times New Roman"/>
          <w:sz w:val="20"/>
          <w:szCs w:val="20"/>
        </w:rPr>
        <w:t xml:space="preserve"> </w:t>
      </w:r>
      <w:proofErr w:type="spellStart"/>
      <w:r w:rsidR="000A7699" w:rsidRPr="00C816AA">
        <w:rPr>
          <w:rFonts w:ascii="Times New Roman" w:hAnsi="Times New Roman" w:cs="Times New Roman"/>
          <w:sz w:val="20"/>
          <w:szCs w:val="20"/>
        </w:rPr>
        <w:t>Asella</w:t>
      </w:r>
      <w:proofErr w:type="spellEnd"/>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South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Eastern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Ethiopia.</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might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young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susceptible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different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diseases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including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parasitic</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low</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development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immune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response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lack</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adaptation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resistance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before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exposure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where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adult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animals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resistant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adapted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rapid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response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immunity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previous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exposure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remove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before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at</w:t>
      </w:r>
      <w:r w:rsidR="00B84164" w:rsidRPr="00C816AA">
        <w:rPr>
          <w:rFonts w:ascii="Times New Roman" w:hAnsi="Times New Roman" w:cs="Times New Roman"/>
          <w:sz w:val="20"/>
          <w:szCs w:val="20"/>
        </w:rPr>
        <w:t>tach</w:t>
      </w:r>
      <w:r w:rsidRPr="00C816AA">
        <w:rPr>
          <w:rFonts w:ascii="Times New Roman" w:hAnsi="Times New Roman" w:cs="Times New Roman"/>
          <w:sz w:val="20"/>
          <w:szCs w:val="20"/>
        </w:rPr>
        <w:t xml:space="preserve"> </w:t>
      </w:r>
      <w:r w:rsidR="00B84164"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B84164" w:rsidRPr="00C816AA">
        <w:rPr>
          <w:rFonts w:ascii="Times New Roman" w:hAnsi="Times New Roman" w:cs="Times New Roman"/>
          <w:sz w:val="20"/>
          <w:szCs w:val="20"/>
        </w:rPr>
        <w:t>its</w:t>
      </w:r>
      <w:r w:rsidRPr="00C816AA">
        <w:rPr>
          <w:rFonts w:ascii="Times New Roman" w:hAnsi="Times New Roman" w:cs="Times New Roman"/>
          <w:sz w:val="20"/>
          <w:szCs w:val="20"/>
        </w:rPr>
        <w:t xml:space="preserve"> </w:t>
      </w:r>
      <w:r w:rsidR="00B84164" w:rsidRPr="00C816AA">
        <w:rPr>
          <w:rFonts w:ascii="Times New Roman" w:hAnsi="Times New Roman" w:cs="Times New Roman"/>
          <w:sz w:val="20"/>
          <w:szCs w:val="20"/>
        </w:rPr>
        <w:t>predilection</w:t>
      </w:r>
      <w:r w:rsidRPr="00C816AA">
        <w:rPr>
          <w:rFonts w:ascii="Times New Roman" w:hAnsi="Times New Roman" w:cs="Times New Roman"/>
          <w:sz w:val="20"/>
          <w:szCs w:val="20"/>
        </w:rPr>
        <w:t xml:space="preserve"> </w:t>
      </w:r>
      <w:r w:rsidR="00B84164" w:rsidRPr="00C816AA">
        <w:rPr>
          <w:rFonts w:ascii="Times New Roman" w:hAnsi="Times New Roman" w:cs="Times New Roman"/>
          <w:sz w:val="20"/>
          <w:szCs w:val="20"/>
        </w:rPr>
        <w:t>site.</w:t>
      </w:r>
    </w:p>
    <w:p w:rsidR="00202884" w:rsidRPr="00C816AA" w:rsidRDefault="000A7699"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showed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helmintic</w:t>
      </w:r>
      <w:proofErr w:type="spellEnd"/>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observed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animals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compared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medium</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good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animals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there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highly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statically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significan</w:t>
      </w:r>
      <w:r w:rsidR="00202884" w:rsidRPr="00C816AA">
        <w:rPr>
          <w:rFonts w:ascii="Times New Roman" w:hAnsi="Times New Roman" w:cs="Times New Roman"/>
          <w:sz w:val="20"/>
          <w:szCs w:val="20"/>
        </w:rPr>
        <w:t>t (</w:t>
      </w:r>
      <w:r w:rsidRPr="00C816AA">
        <w:rPr>
          <w:rFonts w:ascii="Times New Roman" w:hAnsi="Times New Roman" w:cs="Times New Roman"/>
          <w:sz w:val="20"/>
          <w:szCs w:val="20"/>
        </w:rPr>
        <w:t>P&lt;0.0</w:t>
      </w:r>
      <w:r w:rsidR="00CC08F6" w:rsidRPr="00C816AA">
        <w:rPr>
          <w:rFonts w:ascii="Times New Roman" w:hAnsi="Times New Roman" w:cs="Times New Roman"/>
          <w:sz w:val="20"/>
          <w:szCs w:val="20"/>
        </w:rPr>
        <w:t>2</w:t>
      </w:r>
      <w:r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between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these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studs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relation</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conditions</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76.6%,</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64.2%</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06100A" w:rsidRPr="00C816AA">
        <w:rPr>
          <w:rFonts w:ascii="Times New Roman" w:hAnsi="Times New Roman" w:cs="Times New Roman"/>
          <w:sz w:val="20"/>
          <w:szCs w:val="20"/>
        </w:rPr>
        <w:t>50.9</w:t>
      </w:r>
      <w:r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medium</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good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condition.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finding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simil</w:t>
      </w:r>
      <w:r w:rsidR="00F766D0" w:rsidRPr="00C816AA">
        <w:rPr>
          <w:rFonts w:ascii="Times New Roman" w:hAnsi="Times New Roman" w:cs="Times New Roman"/>
          <w:sz w:val="20"/>
          <w:szCs w:val="20"/>
        </w:rPr>
        <w:t>ar</w:t>
      </w:r>
      <w:r w:rsidR="00202884" w:rsidRPr="00C816AA">
        <w:rPr>
          <w:rFonts w:ascii="Times New Roman" w:hAnsi="Times New Roman" w:cs="Times New Roman"/>
          <w:sz w:val="20"/>
          <w:szCs w:val="20"/>
        </w:rPr>
        <w:t xml:space="preserve"> </w:t>
      </w:r>
      <w:r w:rsidR="00F766D0"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00F766D0" w:rsidRPr="00C816AA">
        <w:rPr>
          <w:rFonts w:ascii="Times New Roman" w:hAnsi="Times New Roman" w:cs="Times New Roman"/>
          <w:sz w:val="20"/>
          <w:szCs w:val="20"/>
        </w:rPr>
        <w:t>other</w:t>
      </w:r>
      <w:r w:rsidR="00202884" w:rsidRPr="00C816AA">
        <w:rPr>
          <w:rFonts w:ascii="Times New Roman" w:hAnsi="Times New Roman" w:cs="Times New Roman"/>
          <w:sz w:val="20"/>
          <w:szCs w:val="20"/>
        </w:rPr>
        <w:t xml:space="preserve"> </w:t>
      </w:r>
      <w:r w:rsidR="00F766D0" w:rsidRPr="00C816AA">
        <w:rPr>
          <w:rFonts w:ascii="Times New Roman" w:hAnsi="Times New Roman" w:cs="Times New Roman"/>
          <w:sz w:val="20"/>
          <w:szCs w:val="20"/>
        </w:rPr>
        <w:t>s</w:t>
      </w:r>
      <w:r w:rsidR="00B13B26" w:rsidRPr="00C816AA">
        <w:rPr>
          <w:rFonts w:ascii="Times New Roman" w:hAnsi="Times New Roman" w:cs="Times New Roman"/>
          <w:sz w:val="20"/>
          <w:szCs w:val="20"/>
        </w:rPr>
        <w:t>tudies</w:t>
      </w:r>
      <w:r w:rsidR="00202884"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which</w:t>
      </w:r>
      <w:r w:rsidR="00202884"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is</w:t>
      </w:r>
      <w:r w:rsidR="00202884"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w:t>
      </w:r>
      <w:proofErr w:type="spellStart"/>
      <w:r w:rsidR="00B13B26" w:rsidRPr="00C816AA">
        <w:rPr>
          <w:rFonts w:ascii="Times New Roman" w:hAnsi="Times New Roman" w:cs="Times New Roman"/>
          <w:sz w:val="20"/>
          <w:szCs w:val="20"/>
        </w:rPr>
        <w:t>Welemehret</w:t>
      </w:r>
      <w:proofErr w:type="spellEnd"/>
      <w:r w:rsidR="00202884" w:rsidRPr="00C816AA">
        <w:rPr>
          <w:rFonts w:ascii="Times New Roman" w:hAnsi="Times New Roman" w:cs="Times New Roman"/>
          <w:sz w:val="20"/>
          <w:szCs w:val="20"/>
        </w:rPr>
        <w:t xml:space="preserve"> </w:t>
      </w:r>
      <w:r w:rsidR="00B13B26" w:rsidRPr="00C816AA">
        <w:rPr>
          <w:rFonts w:ascii="Times New Roman" w:hAnsi="Times New Roman" w:cs="Times New Roman"/>
          <w:i/>
          <w:sz w:val="20"/>
          <w:szCs w:val="20"/>
        </w:rPr>
        <w:t>et</w:t>
      </w:r>
      <w:r w:rsidR="00202884" w:rsidRPr="00C816AA">
        <w:rPr>
          <w:rFonts w:ascii="Times New Roman" w:hAnsi="Times New Roman" w:cs="Times New Roman"/>
          <w:i/>
          <w:sz w:val="20"/>
          <w:szCs w:val="20"/>
        </w:rPr>
        <w:t xml:space="preserve"> </w:t>
      </w:r>
      <w:r w:rsidR="00B13B26" w:rsidRPr="00C816AA">
        <w:rPr>
          <w:rFonts w:ascii="Times New Roman" w:hAnsi="Times New Roman" w:cs="Times New Roman"/>
          <w:i/>
          <w:sz w:val="20"/>
          <w:szCs w:val="20"/>
        </w:rPr>
        <w:t>al</w:t>
      </w:r>
      <w:r w:rsidR="00B13B26"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20-12)</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Mekelle</w:t>
      </w:r>
      <w:proofErr w:type="spellEnd"/>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Northern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higher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body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conditions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might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caused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due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malnutrition,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other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concurrent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diseases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current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parasitic</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lead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lower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immune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status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diseases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infective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stage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w:t>
      </w:r>
      <w:r w:rsidR="009F3B2C" w:rsidRPr="00C816AA">
        <w:rPr>
          <w:rFonts w:ascii="Times New Roman" w:hAnsi="Times New Roman" w:cs="Times New Roman"/>
          <w:sz w:val="20"/>
          <w:szCs w:val="20"/>
        </w:rPr>
        <w:t>e</w:t>
      </w:r>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major</w:t>
      </w:r>
      <w:r w:rsidR="00202884" w:rsidRPr="00C816AA">
        <w:rPr>
          <w:rFonts w:ascii="Times New Roman" w:hAnsi="Times New Roman" w:cs="Times New Roman"/>
          <w:sz w:val="20"/>
          <w:szCs w:val="20"/>
        </w:rPr>
        <w:t xml:space="preserve"> </w:t>
      </w:r>
      <w:r w:rsidR="006176D5"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that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has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been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observed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thi</w:t>
      </w:r>
      <w:r w:rsidR="009F3B2C"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study</w:t>
      </w:r>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were</w:t>
      </w:r>
      <w:r w:rsidR="00202884" w:rsidRPr="00C816AA">
        <w:rPr>
          <w:rFonts w:ascii="Times New Roman" w:hAnsi="Times New Roman" w:cs="Times New Roman"/>
          <w:sz w:val="20"/>
          <w:szCs w:val="20"/>
        </w:rPr>
        <w:t xml:space="preserve"> </w:t>
      </w:r>
      <w:r w:rsidR="006176D5" w:rsidRPr="00C816AA">
        <w:rPr>
          <w:rFonts w:ascii="Times New Roman" w:hAnsi="Times New Roman" w:cs="Times New Roman"/>
          <w:sz w:val="20"/>
          <w:szCs w:val="20"/>
        </w:rPr>
        <w:t>Strongly</w:t>
      </w:r>
      <w:r w:rsidR="00397BA7"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Paramphistomum</w:t>
      </w:r>
      <w:proofErr w:type="spellEnd"/>
      <w:r w:rsidR="00397BA7"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9F3B2C" w:rsidRPr="00C816AA">
        <w:rPr>
          <w:rFonts w:ascii="Times New Roman" w:hAnsi="Times New Roman" w:cs="Times New Roman"/>
          <w:sz w:val="20"/>
          <w:szCs w:val="20"/>
        </w:rPr>
        <w:t>Trichuris</w:t>
      </w:r>
      <w:proofErr w:type="spellEnd"/>
      <w:r w:rsidR="009F3B2C"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9F3B2C" w:rsidRPr="00C816AA">
        <w:rPr>
          <w:rFonts w:ascii="Times New Roman" w:hAnsi="Times New Roman" w:cs="Times New Roman"/>
          <w:sz w:val="20"/>
          <w:szCs w:val="20"/>
        </w:rPr>
        <w:t>Ascaris</w:t>
      </w:r>
      <w:proofErr w:type="spellEnd"/>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9F3B2C" w:rsidRPr="00C816AA">
        <w:rPr>
          <w:rFonts w:ascii="Times New Roman" w:hAnsi="Times New Roman" w:cs="Times New Roman"/>
          <w:sz w:val="20"/>
          <w:szCs w:val="20"/>
        </w:rPr>
        <w:t>Emeria</w:t>
      </w:r>
      <w:proofErr w:type="spellEnd"/>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species</w:t>
      </w:r>
      <w:r w:rsidR="00202884" w:rsidRPr="00C816AA">
        <w:rPr>
          <w:rFonts w:ascii="Times New Roman" w:hAnsi="Times New Roman" w:cs="Times New Roman"/>
          <w:sz w:val="20"/>
          <w:szCs w:val="20"/>
        </w:rPr>
        <w:t xml:space="preserve"> </w:t>
      </w:r>
      <w:r w:rsidR="009F3B2C"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6176D5"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ruminant</w:t>
      </w:r>
      <w:r w:rsidR="00202884"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this</w:t>
      </w:r>
      <w:r w:rsidR="00202884" w:rsidRPr="00C816AA">
        <w:rPr>
          <w:rFonts w:ascii="Times New Roman" w:hAnsi="Times New Roman" w:cs="Times New Roman"/>
          <w:sz w:val="20"/>
          <w:szCs w:val="20"/>
        </w:rPr>
        <w:t xml:space="preserve"> </w:t>
      </w:r>
      <w:r w:rsidR="00966FBF" w:rsidRPr="00C816AA">
        <w:rPr>
          <w:rFonts w:ascii="Times New Roman" w:hAnsi="Times New Roman" w:cs="Times New Roman"/>
          <w:sz w:val="20"/>
          <w:szCs w:val="20"/>
        </w:rPr>
        <w:t>area.</w:t>
      </w:r>
    </w:p>
    <w:p w:rsidR="008A3EA3" w:rsidRPr="00C816AA" w:rsidRDefault="00202884" w:rsidP="00900C5D">
      <w:pPr>
        <w:snapToGrid w:val="0"/>
        <w:spacing w:after="0" w:line="240" w:lineRule="auto"/>
        <w:ind w:firstLine="425"/>
        <w:jc w:val="both"/>
        <w:rPr>
          <w:rFonts w:ascii="Times New Roman" w:hAnsi="Times New Roman" w:cs="Times New Roman"/>
          <w:sz w:val="20"/>
          <w:szCs w:val="20"/>
        </w:rPr>
      </w:pPr>
      <w:r w:rsidRPr="00C816AA">
        <w:rPr>
          <w:rFonts w:ascii="Times New Roman" w:hAnsi="Times New Roman" w:cs="Times New Roman"/>
          <w:sz w:val="20"/>
          <w:szCs w:val="20"/>
        </w:rPr>
        <w:t>T</w:t>
      </w:r>
      <w:r w:rsidR="00C2474E" w:rsidRPr="00C816AA">
        <w:rPr>
          <w:rFonts w:ascii="Times New Roman" w:hAnsi="Times New Roman" w:cs="Times New Roman"/>
          <w:sz w:val="20"/>
          <w:szCs w:val="20"/>
        </w:rPr>
        <w:t>he</w:t>
      </w:r>
      <w:r w:rsidRPr="00C816AA">
        <w:rPr>
          <w:rFonts w:ascii="Times New Roman" w:hAnsi="Times New Roman" w:cs="Times New Roman"/>
          <w:sz w:val="20"/>
          <w:szCs w:val="20"/>
        </w:rPr>
        <w:t xml:space="preserve"> </w:t>
      </w:r>
      <w:r w:rsidR="00C2474E"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1357DA"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1357DA"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w:t>
      </w:r>
      <w:r w:rsidR="001357DA" w:rsidRPr="00C816AA">
        <w:rPr>
          <w:rFonts w:ascii="Times New Roman" w:hAnsi="Times New Roman" w:cs="Times New Roman"/>
          <w:sz w:val="20"/>
          <w:szCs w:val="20"/>
        </w:rPr>
        <w:t>arasite</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49.18</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CF2753" w:rsidRPr="00C816AA">
        <w:rPr>
          <w:rFonts w:ascii="Times New Roman" w:hAnsi="Times New Roman" w:cs="Times New Roman"/>
          <w:sz w:val="20"/>
          <w:szCs w:val="20"/>
        </w:rPr>
        <w:t>strongly</w:t>
      </w:r>
      <w:r w:rsidR="00697358"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2.08%</w:t>
      </w:r>
      <w:r w:rsidRPr="00C816AA">
        <w:rPr>
          <w:rFonts w:ascii="Times New Roman" w:hAnsi="Times New Roman" w:cs="Times New Roman"/>
          <w:sz w:val="20"/>
          <w:szCs w:val="20"/>
        </w:rPr>
        <w:t xml:space="preserve"> </w:t>
      </w:r>
      <w:proofErr w:type="spellStart"/>
      <w:r w:rsidR="00697358" w:rsidRPr="00C816AA">
        <w:rPr>
          <w:rFonts w:ascii="Times New Roman" w:hAnsi="Times New Roman" w:cs="Times New Roman"/>
          <w:sz w:val="20"/>
          <w:szCs w:val="20"/>
        </w:rPr>
        <w:t>Trichuris</w:t>
      </w:r>
      <w:proofErr w:type="spellEnd"/>
      <w:r w:rsidR="00697358"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2.55</w:t>
      </w:r>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proofErr w:type="spellStart"/>
      <w:r w:rsidR="00697358" w:rsidRPr="00C816AA">
        <w:rPr>
          <w:rFonts w:ascii="Times New Roman" w:hAnsi="Times New Roman" w:cs="Times New Roman"/>
          <w:sz w:val="20"/>
          <w:szCs w:val="20"/>
        </w:rPr>
        <w:t>Ascaris</w:t>
      </w:r>
      <w:proofErr w:type="spellEnd"/>
      <w:r w:rsidR="00697358"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3.24%</w:t>
      </w:r>
      <w:r w:rsidRPr="00C816AA">
        <w:rPr>
          <w:rFonts w:ascii="Times New Roman" w:hAnsi="Times New Roman" w:cs="Times New Roman"/>
          <w:sz w:val="20"/>
          <w:szCs w:val="20"/>
        </w:rPr>
        <w:t xml:space="preserve"> </w:t>
      </w:r>
      <w:proofErr w:type="spellStart"/>
      <w:r w:rsidR="000A7699" w:rsidRPr="00C816AA">
        <w:rPr>
          <w:rFonts w:ascii="Times New Roman" w:hAnsi="Times New Roman" w:cs="Times New Roman"/>
          <w:sz w:val="20"/>
          <w:szCs w:val="20"/>
        </w:rPr>
        <w:t>Paramphistomum</w:t>
      </w:r>
      <w:proofErr w:type="spellEnd"/>
      <w:r w:rsidR="009976AB"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697358" w:rsidRPr="00C816AA">
        <w:rPr>
          <w:rFonts w:ascii="Times New Roman" w:hAnsi="Times New Roman" w:cs="Times New Roman"/>
          <w:sz w:val="20"/>
          <w:szCs w:val="20"/>
        </w:rPr>
        <w:t>6.03%</w:t>
      </w:r>
      <w:r w:rsidRPr="00C816AA">
        <w:rPr>
          <w:rFonts w:ascii="Times New Roman" w:hAnsi="Times New Roman" w:cs="Times New Roman"/>
          <w:sz w:val="20"/>
          <w:szCs w:val="20"/>
        </w:rPr>
        <w:t xml:space="preserve"> </w:t>
      </w:r>
      <w:proofErr w:type="spellStart"/>
      <w:r w:rsidR="00697358" w:rsidRPr="00C816AA">
        <w:rPr>
          <w:rFonts w:ascii="Times New Roman" w:hAnsi="Times New Roman" w:cs="Times New Roman"/>
          <w:sz w:val="20"/>
          <w:szCs w:val="20"/>
        </w:rPr>
        <w:t>Emeria</w:t>
      </w:r>
      <w:proofErr w:type="spellEnd"/>
      <w:r w:rsidR="008324F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species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6176D5"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small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ruminan</w:t>
      </w:r>
      <w:r w:rsidR="00857671" w:rsidRPr="00C816AA">
        <w:rPr>
          <w:rFonts w:ascii="Times New Roman" w:hAnsi="Times New Roman" w:cs="Times New Roman"/>
          <w:sz w:val="20"/>
          <w:szCs w:val="20"/>
        </w:rPr>
        <w:t>ts.</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857671" w:rsidRPr="00C816AA">
        <w:rPr>
          <w:rFonts w:ascii="Times New Roman" w:hAnsi="Times New Roman" w:cs="Times New Roman"/>
          <w:sz w:val="20"/>
          <w:szCs w:val="20"/>
        </w:rPr>
        <w:t>findi</w:t>
      </w:r>
      <w:r w:rsidR="00B13B26" w:rsidRPr="00C816AA">
        <w:rPr>
          <w:rFonts w:ascii="Times New Roman" w:hAnsi="Times New Roman" w:cs="Times New Roman"/>
          <w:sz w:val="20"/>
          <w:szCs w:val="20"/>
        </w:rPr>
        <w:t>ng</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agreed</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with</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(Lone</w:t>
      </w:r>
      <w:r w:rsidRPr="00C816AA">
        <w:rPr>
          <w:rFonts w:ascii="Times New Roman" w:hAnsi="Times New Roman" w:cs="Times New Roman"/>
          <w:sz w:val="20"/>
          <w:szCs w:val="20"/>
        </w:rPr>
        <w:t xml:space="preserve"> </w:t>
      </w:r>
      <w:r w:rsidR="00B13B26" w:rsidRPr="00C816AA">
        <w:rPr>
          <w:rFonts w:ascii="Times New Roman" w:hAnsi="Times New Roman" w:cs="Times New Roman"/>
          <w:i/>
          <w:sz w:val="20"/>
          <w:szCs w:val="20"/>
        </w:rPr>
        <w:t>et</w:t>
      </w:r>
      <w:r w:rsidRPr="00C816AA">
        <w:rPr>
          <w:rFonts w:ascii="Times New Roman" w:hAnsi="Times New Roman" w:cs="Times New Roman"/>
          <w:i/>
          <w:sz w:val="20"/>
          <w:szCs w:val="20"/>
        </w:rPr>
        <w:t xml:space="preserve"> </w:t>
      </w:r>
      <w:r w:rsidR="00B13B26" w:rsidRPr="00C816AA">
        <w:rPr>
          <w:rFonts w:ascii="Times New Roman" w:hAnsi="Times New Roman" w:cs="Times New Roman"/>
          <w:i/>
          <w:sz w:val="20"/>
          <w:szCs w:val="20"/>
        </w:rPr>
        <w:t>al</w:t>
      </w:r>
      <w:r w:rsidR="00B13B26"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B13B26" w:rsidRPr="00C816AA">
        <w:rPr>
          <w:rFonts w:ascii="Times New Roman" w:hAnsi="Times New Roman" w:cs="Times New Roman"/>
          <w:sz w:val="20"/>
          <w:szCs w:val="20"/>
        </w:rPr>
        <w:t>2012)</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6176D5" w:rsidRPr="00C816AA">
        <w:rPr>
          <w:rFonts w:ascii="Times New Roman" w:hAnsi="Times New Roman" w:cs="Times New Roman"/>
          <w:sz w:val="20"/>
          <w:szCs w:val="20"/>
        </w:rPr>
        <w:t>Gander</w:t>
      </w:r>
      <w:r w:rsidRPr="00C816AA">
        <w:rPr>
          <w:rFonts w:ascii="Times New Roman" w:hAnsi="Times New Roman" w:cs="Times New Roman"/>
          <w:sz w:val="20"/>
          <w:szCs w:val="20"/>
        </w:rPr>
        <w:t xml:space="preserve"> </w:t>
      </w:r>
      <w:r w:rsidR="00CF2753" w:rsidRPr="00C816AA">
        <w:rPr>
          <w:rFonts w:ascii="Times New Roman" w:hAnsi="Times New Roman" w:cs="Times New Roman"/>
          <w:sz w:val="20"/>
          <w:szCs w:val="20"/>
        </w:rPr>
        <w:t>BAL</w:t>
      </w:r>
      <w:r w:rsidR="000A7699" w:rsidRPr="00C816AA">
        <w:rPr>
          <w:rFonts w:ascii="Times New Roman" w:hAnsi="Times New Roman" w:cs="Times New Roman"/>
          <w:sz w:val="20"/>
          <w:szCs w:val="20"/>
        </w:rPr>
        <w: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Kashmir.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highest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prevalence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seen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CF2753" w:rsidRPr="00C816AA">
        <w:rPr>
          <w:rFonts w:ascii="Times New Roman" w:hAnsi="Times New Roman" w:cs="Times New Roman"/>
          <w:sz w:val="20"/>
          <w:szCs w:val="20"/>
        </w:rPr>
        <w:t>Strongly</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type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other</w:t>
      </w:r>
      <w:r w:rsidRPr="00C816AA">
        <w:rPr>
          <w:rFonts w:ascii="Times New Roman" w:hAnsi="Times New Roman" w:cs="Times New Roman"/>
          <w:sz w:val="20"/>
          <w:szCs w:val="20"/>
        </w:rPr>
        <w:t xml:space="preserve"> </w:t>
      </w:r>
      <w:r w:rsidR="004B01C9" w:rsidRPr="00C816AA">
        <w:rPr>
          <w:rFonts w:ascii="Times New Roman" w:hAnsi="Times New Roman" w:cs="Times New Roman"/>
          <w:sz w:val="20"/>
          <w:szCs w:val="20"/>
        </w:rPr>
        <w:t>helminthes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might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be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due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area</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suitable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survival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infective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stage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which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means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was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optimal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moisture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temperature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that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helps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egg</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8324F9" w:rsidRPr="00C816AA">
        <w:rPr>
          <w:rFonts w:ascii="Times New Roman" w:hAnsi="Times New Roman" w:cs="Times New Roman"/>
          <w:sz w:val="20"/>
          <w:szCs w:val="20"/>
        </w:rPr>
        <w:t>parasite</w:t>
      </w:r>
      <w:r w:rsidRPr="00C816AA">
        <w:rPr>
          <w:rFonts w:ascii="Times New Roman" w:hAnsi="Times New Roman" w:cs="Times New Roman"/>
          <w:sz w:val="20"/>
          <w:szCs w:val="20"/>
        </w:rPr>
        <w:t xml:space="preserve"> </w:t>
      </w:r>
      <w:r w:rsidR="008324F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8324F9" w:rsidRPr="00C816AA">
        <w:rPr>
          <w:rFonts w:ascii="Times New Roman" w:hAnsi="Times New Roman" w:cs="Times New Roman"/>
          <w:sz w:val="20"/>
          <w:szCs w:val="20"/>
        </w:rPr>
        <w:t>hatch</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develop</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to</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infective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stage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outside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definitive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host.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development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of</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larvae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environment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depends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upon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warm</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temperature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adequate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moisture.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most</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tropical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and</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sub-tropical</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countries,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temperatures</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are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lastRenderedPageBreak/>
        <w:t>permanently</w:t>
      </w:r>
      <w:r w:rsidRPr="00C816AA">
        <w:rPr>
          <w:rFonts w:ascii="Times New Roman" w:hAnsi="Times New Roman" w:cs="Times New Roman"/>
          <w:sz w:val="20"/>
          <w:szCs w:val="20"/>
        </w:rPr>
        <w:t xml:space="preserve"> </w:t>
      </w:r>
      <w:r w:rsidR="008324F9" w:rsidRPr="00C816AA">
        <w:rPr>
          <w:rFonts w:ascii="Times New Roman" w:hAnsi="Times New Roman" w:cs="Times New Roman"/>
          <w:sz w:val="20"/>
          <w:szCs w:val="20"/>
        </w:rPr>
        <w:t>favorable</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for</w:t>
      </w:r>
      <w:r w:rsidRPr="00C816AA">
        <w:rPr>
          <w:rFonts w:ascii="Times New Roman" w:hAnsi="Times New Roman" w:cs="Times New Roman"/>
          <w:sz w:val="20"/>
          <w:szCs w:val="20"/>
        </w:rPr>
        <w:t xml:space="preserve"> </w:t>
      </w:r>
      <w:r w:rsidR="000A7699" w:rsidRPr="00C816AA">
        <w:rPr>
          <w:rFonts w:ascii="Times New Roman" w:hAnsi="Times New Roman" w:cs="Times New Roman"/>
          <w:sz w:val="20"/>
          <w:szCs w:val="20"/>
        </w:rPr>
        <w:t>larva</w:t>
      </w:r>
      <w:r w:rsidR="004A0044" w:rsidRPr="00C816AA">
        <w:rPr>
          <w:rFonts w:ascii="Times New Roman" w:hAnsi="Times New Roman" w:cs="Times New Roman"/>
          <w:sz w:val="20"/>
          <w:szCs w:val="20"/>
        </w:rPr>
        <w:t>l</w:t>
      </w:r>
      <w:r w:rsidRPr="00C816AA">
        <w:rPr>
          <w:rFonts w:ascii="Times New Roman" w:hAnsi="Times New Roman" w:cs="Times New Roman"/>
          <w:sz w:val="20"/>
          <w:szCs w:val="20"/>
        </w:rPr>
        <w:t xml:space="preserve"> </w:t>
      </w:r>
      <w:r w:rsidR="004A0044" w:rsidRPr="00C816AA">
        <w:rPr>
          <w:rFonts w:ascii="Times New Roman" w:hAnsi="Times New Roman" w:cs="Times New Roman"/>
          <w:sz w:val="20"/>
          <w:szCs w:val="20"/>
        </w:rPr>
        <w:t>development</w:t>
      </w:r>
      <w:r w:rsidRPr="00C816AA">
        <w:rPr>
          <w:rFonts w:ascii="Times New Roman" w:hAnsi="Times New Roman" w:cs="Times New Roman"/>
          <w:sz w:val="20"/>
          <w:szCs w:val="20"/>
        </w:rPr>
        <w:t xml:space="preserve"> </w:t>
      </w:r>
      <w:r w:rsidR="004A0044" w:rsidRPr="00C816AA">
        <w:rPr>
          <w:rFonts w:ascii="Times New Roman" w:hAnsi="Times New Roman" w:cs="Times New Roman"/>
          <w:sz w:val="20"/>
          <w:szCs w:val="20"/>
        </w:rPr>
        <w:t>in</w:t>
      </w:r>
      <w:r w:rsidRPr="00C816AA">
        <w:rPr>
          <w:rFonts w:ascii="Times New Roman" w:hAnsi="Times New Roman" w:cs="Times New Roman"/>
          <w:sz w:val="20"/>
          <w:szCs w:val="20"/>
        </w:rPr>
        <w:t xml:space="preserve"> </w:t>
      </w:r>
      <w:r w:rsidR="004A0044" w:rsidRPr="00C816AA">
        <w:rPr>
          <w:rFonts w:ascii="Times New Roman" w:hAnsi="Times New Roman" w:cs="Times New Roman"/>
          <w:sz w:val="20"/>
          <w:szCs w:val="20"/>
        </w:rPr>
        <w:t>the</w:t>
      </w:r>
      <w:r w:rsidRPr="00C816AA">
        <w:rPr>
          <w:rFonts w:ascii="Times New Roman" w:hAnsi="Times New Roman" w:cs="Times New Roman"/>
          <w:sz w:val="20"/>
          <w:szCs w:val="20"/>
        </w:rPr>
        <w:t xml:space="preserve"> </w:t>
      </w:r>
      <w:r w:rsidR="004A0044" w:rsidRPr="00C816AA">
        <w:rPr>
          <w:rFonts w:ascii="Times New Roman" w:hAnsi="Times New Roman" w:cs="Times New Roman"/>
          <w:sz w:val="20"/>
          <w:szCs w:val="20"/>
        </w:rPr>
        <w:t>environmen</w:t>
      </w:r>
      <w:r w:rsidR="008A3EA3" w:rsidRPr="00C816AA">
        <w:rPr>
          <w:rFonts w:ascii="Times New Roman" w:hAnsi="Times New Roman" w:cs="Times New Roman"/>
          <w:sz w:val="20"/>
          <w:szCs w:val="20"/>
        </w:rPr>
        <w:t>t.</w:t>
      </w:r>
    </w:p>
    <w:p w:rsidR="008A3EA3" w:rsidRPr="00C816AA" w:rsidRDefault="008A3EA3" w:rsidP="00900C5D">
      <w:pPr>
        <w:snapToGrid w:val="0"/>
        <w:spacing w:after="0" w:line="240" w:lineRule="auto"/>
        <w:ind w:firstLine="425"/>
        <w:jc w:val="both"/>
        <w:rPr>
          <w:rFonts w:ascii="Times New Roman" w:hAnsi="Times New Roman" w:cs="Times New Roman"/>
          <w:sz w:val="20"/>
          <w:szCs w:val="20"/>
          <w:lang w:eastAsia="zh-CN"/>
        </w:rPr>
      </w:pPr>
    </w:p>
    <w:p w:rsidR="00202884" w:rsidRPr="00C816AA" w:rsidRDefault="008A3EA3" w:rsidP="00900C5D">
      <w:pPr>
        <w:pStyle w:val="Heading3"/>
        <w:keepNext w:val="0"/>
        <w:keepLines w:val="0"/>
        <w:snapToGrid w:val="0"/>
        <w:spacing w:before="0" w:line="240" w:lineRule="auto"/>
        <w:jc w:val="both"/>
        <w:rPr>
          <w:rFonts w:ascii="Times New Roman" w:eastAsiaTheme="minorEastAsia" w:hAnsi="Times New Roman" w:cs="Times New Roman"/>
          <w:color w:val="auto"/>
          <w:sz w:val="20"/>
          <w:szCs w:val="20"/>
        </w:rPr>
      </w:pPr>
      <w:r w:rsidRPr="00C816AA">
        <w:rPr>
          <w:rFonts w:ascii="Times New Roman" w:eastAsiaTheme="minorEastAsia" w:hAnsi="Times New Roman" w:cs="Times New Roman"/>
          <w:color w:val="auto"/>
          <w:sz w:val="20"/>
          <w:szCs w:val="20"/>
        </w:rPr>
        <w:t xml:space="preserve">5. Conclusion And </w:t>
      </w:r>
      <w:proofErr w:type="spellStart"/>
      <w:r w:rsidRPr="00C816AA">
        <w:rPr>
          <w:rFonts w:ascii="Times New Roman" w:eastAsiaTheme="minorEastAsia" w:hAnsi="Times New Roman" w:cs="Times New Roman"/>
          <w:color w:val="auto"/>
          <w:sz w:val="20"/>
          <w:szCs w:val="20"/>
        </w:rPr>
        <w:t>Recomendations</w:t>
      </w:r>
      <w:proofErr w:type="spellEnd"/>
      <w:r w:rsidRPr="00C816AA">
        <w:rPr>
          <w:rFonts w:ascii="Times New Roman" w:eastAsiaTheme="minorEastAsia" w:hAnsi="Times New Roman" w:cs="Times New Roman"/>
          <w:color w:val="auto"/>
          <w:sz w:val="20"/>
          <w:szCs w:val="20"/>
        </w:rPr>
        <w:t xml:space="preserve"> </w:t>
      </w:r>
    </w:p>
    <w:p w:rsidR="00202884" w:rsidRPr="00C816AA" w:rsidRDefault="00202884" w:rsidP="00900C5D">
      <w:pPr>
        <w:pStyle w:val="Heading3"/>
        <w:keepNext w:val="0"/>
        <w:keepLines w:val="0"/>
        <w:snapToGrid w:val="0"/>
        <w:spacing w:before="0" w:line="240" w:lineRule="auto"/>
        <w:ind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T</w:t>
      </w:r>
      <w:r w:rsidR="00964BFC" w:rsidRPr="00C816AA">
        <w:rPr>
          <w:rFonts w:ascii="Times New Roman" w:eastAsiaTheme="minorEastAsia" w:hAnsi="Times New Roman" w:cs="Times New Roman"/>
          <w:b w:val="0"/>
          <w:color w:val="auto"/>
          <w:sz w:val="20"/>
          <w:szCs w:val="20"/>
        </w:rPr>
        <w:t>he</w:t>
      </w:r>
      <w:r w:rsidRPr="00C816AA">
        <w:rPr>
          <w:rFonts w:ascii="Times New Roman" w:eastAsiaTheme="minorEastAsia" w:hAnsi="Times New Roman" w:cs="Times New Roman"/>
          <w:b w:val="0"/>
          <w:color w:val="auto"/>
          <w:sz w:val="20"/>
          <w:szCs w:val="20"/>
        </w:rPr>
        <w:t xml:space="preserve"> </w:t>
      </w:r>
      <w:r w:rsidR="00964BFC" w:rsidRPr="00C816AA">
        <w:rPr>
          <w:rFonts w:ascii="Times New Roman" w:eastAsiaTheme="minorEastAsia" w:hAnsi="Times New Roman" w:cs="Times New Roman"/>
          <w:b w:val="0"/>
          <w:color w:val="auto"/>
          <w:sz w:val="20"/>
          <w:szCs w:val="20"/>
        </w:rPr>
        <w:t>study</w:t>
      </w:r>
      <w:r w:rsidRPr="00C816AA">
        <w:rPr>
          <w:rFonts w:ascii="Times New Roman" w:eastAsiaTheme="minorEastAsia" w:hAnsi="Times New Roman" w:cs="Times New Roman"/>
          <w:b w:val="0"/>
          <w:color w:val="auto"/>
          <w:sz w:val="20"/>
          <w:szCs w:val="20"/>
        </w:rPr>
        <w:t xml:space="preserve"> </w:t>
      </w:r>
      <w:r w:rsidR="00964BFC" w:rsidRPr="00C816AA">
        <w:rPr>
          <w:rFonts w:ascii="Times New Roman" w:eastAsiaTheme="minorEastAsia" w:hAnsi="Times New Roman" w:cs="Times New Roman"/>
          <w:b w:val="0"/>
          <w:color w:val="auto"/>
          <w:sz w:val="20"/>
          <w:szCs w:val="20"/>
        </w:rPr>
        <w:t>area</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has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large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number</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small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ruminant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that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are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managed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under</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extensive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management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system</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in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mixed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farming</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system</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that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serve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source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food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cash</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income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for</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rural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society</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the</w:t>
      </w:r>
      <w:r w:rsidRPr="00C816AA">
        <w:rPr>
          <w:rFonts w:ascii="Times New Roman" w:eastAsiaTheme="minorEastAsia" w:hAnsi="Times New Roman" w:cs="Times New Roman"/>
          <w:b w:val="0"/>
          <w:color w:val="auto"/>
          <w:sz w:val="20"/>
          <w:szCs w:val="20"/>
        </w:rPr>
        <w:t xml:space="preserve"> </w:t>
      </w:r>
      <w:r w:rsidR="00964BFC" w:rsidRPr="00C816AA">
        <w:rPr>
          <w:rFonts w:ascii="Times New Roman" w:eastAsiaTheme="minorEastAsia" w:hAnsi="Times New Roman" w:cs="Times New Roman"/>
          <w:b w:val="0"/>
          <w:color w:val="auto"/>
          <w:sz w:val="20"/>
          <w:szCs w:val="20"/>
        </w:rPr>
        <w:t>area</w:t>
      </w:r>
      <w:r w:rsidR="00394610" w:rsidRPr="00C816AA">
        <w:rPr>
          <w:rFonts w:ascii="Times New Roman" w:eastAsiaTheme="minorEastAsia" w:hAnsi="Times New Roman" w:cs="Times New Roman"/>
          <w:b w:val="0"/>
          <w:color w:val="auto"/>
          <w:sz w:val="20"/>
          <w:szCs w:val="20"/>
        </w:rPr>
        <w: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But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animal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was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affected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by</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different</w:t>
      </w:r>
      <w:r w:rsidRPr="00C816AA">
        <w:rPr>
          <w:rFonts w:ascii="Times New Roman" w:eastAsiaTheme="minorEastAsia" w:hAnsi="Times New Roman" w:cs="Times New Roman"/>
          <w:b w:val="0"/>
          <w:color w:val="auto"/>
          <w:sz w:val="20"/>
          <w:szCs w:val="20"/>
        </w:rPr>
        <w:t xml:space="preserve"> </w:t>
      </w:r>
      <w:r w:rsidR="00CF2753" w:rsidRPr="00C816AA">
        <w:rPr>
          <w:rFonts w:ascii="Times New Roman" w:eastAsiaTheme="minorEastAsia" w:hAnsi="Times New Roman" w:cs="Times New Roman"/>
          <w:b w:val="0"/>
          <w:color w:val="auto"/>
          <w:sz w:val="20"/>
          <w:szCs w:val="20"/>
        </w:rPr>
        <w:t>helminthes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parasites</w:t>
      </w:r>
      <w:r w:rsidRPr="00C816AA">
        <w:rPr>
          <w:rFonts w:ascii="Times New Roman" w:eastAsiaTheme="minorEastAsia" w:hAnsi="Times New Roman" w:cs="Times New Roman"/>
          <w:b w:val="0"/>
          <w:color w:val="auto"/>
          <w:sz w:val="20"/>
          <w:szCs w:val="20"/>
        </w:rPr>
        <w:t xml:space="preserve"> </w:t>
      </w:r>
      <w:r w:rsidR="00964BFC" w:rsidRPr="00C816AA">
        <w:rPr>
          <w:rFonts w:ascii="Times New Roman" w:eastAsiaTheme="minorEastAsia" w:hAnsi="Times New Roman" w:cs="Times New Roman"/>
          <w:b w:val="0"/>
          <w:color w:val="auto"/>
          <w:sz w:val="20"/>
          <w:szCs w:val="20"/>
        </w:rPr>
        <w:t>such</w:t>
      </w:r>
      <w:r w:rsidRPr="00C816AA">
        <w:rPr>
          <w:rFonts w:ascii="Times New Roman" w:eastAsiaTheme="minorEastAsia" w:hAnsi="Times New Roman" w:cs="Times New Roman"/>
          <w:b w:val="0"/>
          <w:color w:val="auto"/>
          <w:sz w:val="20"/>
          <w:szCs w:val="20"/>
        </w:rPr>
        <w:t xml:space="preserve"> </w:t>
      </w:r>
      <w:r w:rsidR="00964BFC" w:rsidRPr="00C816AA">
        <w:rPr>
          <w:rFonts w:ascii="Times New Roman" w:eastAsiaTheme="minorEastAsia" w:hAnsi="Times New Roman" w:cs="Times New Roman"/>
          <w:b w:val="0"/>
          <w:color w:val="auto"/>
          <w:sz w:val="20"/>
          <w:szCs w:val="20"/>
        </w:rPr>
        <w:t>as</w:t>
      </w:r>
      <w:r w:rsidRPr="00C816AA">
        <w:rPr>
          <w:rFonts w:ascii="Times New Roman" w:eastAsiaTheme="minorEastAsia" w:hAnsi="Times New Roman" w:cs="Times New Roman"/>
          <w:b w:val="0"/>
          <w:color w:val="auto"/>
          <w:sz w:val="20"/>
          <w:szCs w:val="20"/>
        </w:rPr>
        <w:t xml:space="preserve"> </w:t>
      </w:r>
      <w:r w:rsidR="00CF2753" w:rsidRPr="00C816AA">
        <w:rPr>
          <w:rFonts w:ascii="Times New Roman" w:eastAsiaTheme="minorEastAsia" w:hAnsi="Times New Roman" w:cs="Times New Roman"/>
          <w:b w:val="0"/>
          <w:color w:val="auto"/>
          <w:sz w:val="20"/>
          <w:szCs w:val="20"/>
        </w:rPr>
        <w:t>Strongly</w:t>
      </w:r>
      <w:r w:rsidRPr="00C816AA">
        <w:rPr>
          <w:rFonts w:ascii="Times New Roman" w:eastAsiaTheme="minorEastAsia" w:hAnsi="Times New Roman" w:cs="Times New Roman"/>
          <w:b w:val="0"/>
          <w:color w:val="auto"/>
          <w:sz w:val="20"/>
          <w:szCs w:val="20"/>
        </w:rPr>
        <w:t xml:space="preserve">, </w:t>
      </w:r>
      <w:proofErr w:type="spellStart"/>
      <w:r w:rsidR="00964BFC" w:rsidRPr="00C816AA">
        <w:rPr>
          <w:rFonts w:ascii="Times New Roman" w:eastAsiaTheme="minorEastAsia" w:hAnsi="Times New Roman" w:cs="Times New Roman"/>
          <w:b w:val="0"/>
          <w:color w:val="auto"/>
          <w:sz w:val="20"/>
          <w:szCs w:val="20"/>
        </w:rPr>
        <w:t>Trichuris</w:t>
      </w:r>
      <w:proofErr w:type="spellEnd"/>
      <w:r w:rsidRPr="00C816AA">
        <w:rPr>
          <w:rFonts w:ascii="Times New Roman" w:eastAsiaTheme="minorEastAsia" w:hAnsi="Times New Roman" w:cs="Times New Roman"/>
          <w:b w:val="0"/>
          <w:color w:val="auto"/>
          <w:sz w:val="20"/>
          <w:szCs w:val="20"/>
        </w:rPr>
        <w:t xml:space="preserve">, </w:t>
      </w:r>
      <w:proofErr w:type="spellStart"/>
      <w:r w:rsidR="00394610" w:rsidRPr="00C816AA">
        <w:rPr>
          <w:rFonts w:ascii="Times New Roman" w:eastAsiaTheme="minorEastAsia" w:hAnsi="Times New Roman" w:cs="Times New Roman"/>
          <w:b w:val="0"/>
          <w:color w:val="auto"/>
          <w:sz w:val="20"/>
          <w:szCs w:val="20"/>
        </w:rPr>
        <w:t>Paramphistomum</w:t>
      </w:r>
      <w:proofErr w:type="spellEnd"/>
      <w:r w:rsidRPr="00C816AA">
        <w:rPr>
          <w:rFonts w:ascii="Times New Roman" w:eastAsiaTheme="minorEastAsia" w:hAnsi="Times New Roman" w:cs="Times New Roman"/>
          <w:b w:val="0"/>
          <w:color w:val="auto"/>
          <w:sz w:val="20"/>
          <w:szCs w:val="20"/>
        </w:rPr>
        <w:t xml:space="preserve">, </w:t>
      </w:r>
      <w:proofErr w:type="spellStart"/>
      <w:r w:rsidR="00964BFC" w:rsidRPr="00C816AA">
        <w:rPr>
          <w:rFonts w:ascii="Times New Roman" w:eastAsiaTheme="minorEastAsia" w:hAnsi="Times New Roman" w:cs="Times New Roman"/>
          <w:b w:val="0"/>
          <w:color w:val="auto"/>
          <w:sz w:val="20"/>
          <w:szCs w:val="20"/>
        </w:rPr>
        <w:t>Ascaris</w:t>
      </w:r>
      <w:proofErr w:type="spellEnd"/>
      <w:r w:rsidRPr="00C816AA">
        <w:rPr>
          <w:rFonts w:ascii="Times New Roman" w:eastAsiaTheme="minorEastAsia" w:hAnsi="Times New Roman" w:cs="Times New Roman"/>
          <w:b w:val="0"/>
          <w:color w:val="auto"/>
          <w:sz w:val="20"/>
          <w:szCs w:val="20"/>
        </w:rPr>
        <w:t xml:space="preserve"> </w:t>
      </w:r>
      <w:r w:rsidR="00964BFC" w:rsidRPr="00C816AA">
        <w:rPr>
          <w:rFonts w:ascii="Times New Roman" w:eastAsiaTheme="minorEastAsia" w:hAnsi="Times New Roman" w:cs="Times New Roman"/>
          <w:b w:val="0"/>
          <w:color w:val="auto"/>
          <w:sz w:val="20"/>
          <w:szCs w:val="20"/>
        </w:rPr>
        <w:t>and</w:t>
      </w:r>
      <w:r w:rsidRPr="00C816AA">
        <w:rPr>
          <w:rFonts w:ascii="Times New Roman" w:eastAsiaTheme="minorEastAsia" w:hAnsi="Times New Roman" w:cs="Times New Roman"/>
          <w:b w:val="0"/>
          <w:color w:val="auto"/>
          <w:sz w:val="20"/>
          <w:szCs w:val="20"/>
        </w:rPr>
        <w:t xml:space="preserve"> </w:t>
      </w:r>
      <w:proofErr w:type="spellStart"/>
      <w:r w:rsidR="00964BFC" w:rsidRPr="00C816AA">
        <w:rPr>
          <w:rFonts w:ascii="Times New Roman" w:eastAsiaTheme="minorEastAsia" w:hAnsi="Times New Roman" w:cs="Times New Roman"/>
          <w:b w:val="0"/>
          <w:color w:val="auto"/>
          <w:sz w:val="20"/>
          <w:szCs w:val="20"/>
        </w:rPr>
        <w:t>Emeria</w:t>
      </w:r>
      <w:proofErr w:type="spellEnd"/>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w:t>
      </w:r>
      <w:r w:rsidR="00761436" w:rsidRPr="00C816AA">
        <w:rPr>
          <w:rFonts w:ascii="Times New Roman" w:eastAsiaTheme="minorEastAsia" w:hAnsi="Times New Roman" w:cs="Times New Roman"/>
          <w:b w:val="0"/>
          <w:color w:val="auto"/>
          <w:sz w:val="20"/>
          <w:szCs w:val="20"/>
        </w:rPr>
        <w:t>pecie</w:t>
      </w:r>
      <w:r w:rsidRPr="00C816AA">
        <w:rPr>
          <w:rFonts w:ascii="Times New Roman" w:eastAsiaTheme="minorEastAsia" w:hAnsi="Times New Roman" w:cs="Times New Roman"/>
          <w:b w:val="0"/>
          <w:color w:val="auto"/>
          <w:sz w:val="20"/>
          <w:szCs w:val="20"/>
        </w:rPr>
        <w:t xml:space="preserve"> </w:t>
      </w:r>
      <w:r w:rsidR="00761436"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761436" w:rsidRPr="00C816AA">
        <w:rPr>
          <w:rFonts w:ascii="Times New Roman" w:eastAsiaTheme="minorEastAsia" w:hAnsi="Times New Roman" w:cs="Times New Roman"/>
          <w:b w:val="0"/>
          <w:color w:val="auto"/>
          <w:sz w:val="20"/>
          <w:szCs w:val="20"/>
        </w:rPr>
        <w:t>parasite</w:t>
      </w:r>
      <w:r w:rsidRPr="00C816AA">
        <w:rPr>
          <w:rFonts w:ascii="Times New Roman" w:eastAsiaTheme="minorEastAsia" w:hAnsi="Times New Roman" w:cs="Times New Roman"/>
          <w:b w:val="0"/>
          <w:color w:val="auto"/>
          <w:sz w:val="20"/>
          <w:szCs w:val="20"/>
        </w:rPr>
        <w:t xml:space="preserve"> </w:t>
      </w:r>
      <w:r w:rsidR="00761436" w:rsidRPr="00C816AA">
        <w:rPr>
          <w:rFonts w:ascii="Times New Roman" w:eastAsiaTheme="minorEastAsia" w:hAnsi="Times New Roman" w:cs="Times New Roman"/>
          <w:b w:val="0"/>
          <w:color w:val="auto"/>
          <w:sz w:val="20"/>
          <w:szCs w:val="20"/>
        </w:rPr>
        <w:t>and</w:t>
      </w:r>
      <w:r w:rsidRPr="00C816AA">
        <w:rPr>
          <w:rFonts w:ascii="Times New Roman" w:eastAsiaTheme="minorEastAsia" w:hAnsi="Times New Roman" w:cs="Times New Roman"/>
          <w:b w:val="0"/>
          <w:color w:val="auto"/>
          <w:sz w:val="20"/>
          <w:szCs w:val="20"/>
        </w:rPr>
        <w:t xml:space="preserve"> </w:t>
      </w:r>
      <w:r w:rsidR="00761436" w:rsidRPr="00C816AA">
        <w:rPr>
          <w:rFonts w:ascii="Times New Roman" w:eastAsiaTheme="minorEastAsia" w:hAnsi="Times New Roman" w:cs="Times New Roman"/>
          <w:b w:val="0"/>
          <w:color w:val="auto"/>
          <w:sz w:val="20"/>
          <w:szCs w:val="20"/>
        </w:rPr>
        <w:t>sometimes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by</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mixed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parasitic</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infection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which</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causes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loss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production,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reducing</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growth</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rate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death</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small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ruminants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due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to</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lack</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proper</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management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like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regular</w:t>
      </w:r>
      <w:r w:rsidRPr="00C816AA">
        <w:rPr>
          <w:rFonts w:ascii="Times New Roman" w:eastAsiaTheme="minorEastAsia" w:hAnsi="Times New Roman" w:cs="Times New Roman"/>
          <w:b w:val="0"/>
          <w:color w:val="auto"/>
          <w:sz w:val="20"/>
          <w:szCs w:val="20"/>
        </w:rPr>
        <w:t xml:space="preserve"> </w:t>
      </w:r>
      <w:proofErr w:type="spellStart"/>
      <w:r w:rsidR="00394610" w:rsidRPr="00C816AA">
        <w:rPr>
          <w:rFonts w:ascii="Times New Roman" w:eastAsiaTheme="minorEastAsia" w:hAnsi="Times New Roman" w:cs="Times New Roman"/>
          <w:b w:val="0"/>
          <w:color w:val="auto"/>
          <w:sz w:val="20"/>
          <w:szCs w:val="20"/>
        </w:rPr>
        <w:t>deworming</w:t>
      </w:r>
      <w:proofErr w:type="spellEnd"/>
      <w:r w:rsidR="00394610" w:rsidRPr="00C816AA">
        <w:rPr>
          <w:rFonts w:ascii="Times New Roman" w:eastAsiaTheme="minorEastAsia" w:hAnsi="Times New Roman" w:cs="Times New Roman"/>
          <w:b w:val="0"/>
          <w:color w:val="auto"/>
          <w:sz w:val="20"/>
          <w:szCs w:val="20"/>
        </w:rPr>
        <w: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improper</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feeding,</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animals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are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keeping</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communal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grazing</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field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lack</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of</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adequate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animal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health</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production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extension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workers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that</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give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to</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advise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to</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animal</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owner</w:t>
      </w:r>
      <w:r w:rsidRPr="00C816AA">
        <w:rPr>
          <w:rFonts w:ascii="Times New Roman" w:eastAsiaTheme="minorEastAsia" w:hAnsi="Times New Roman" w:cs="Times New Roman"/>
          <w:b w:val="0"/>
          <w:color w:val="auto"/>
          <w:sz w:val="20"/>
          <w:szCs w:val="20"/>
        </w:rPr>
        <w:t xml:space="preserve">. </w:t>
      </w:r>
    </w:p>
    <w:p w:rsidR="00394610" w:rsidRPr="00C816AA" w:rsidRDefault="00202884" w:rsidP="00900C5D">
      <w:pPr>
        <w:pStyle w:val="Heading3"/>
        <w:keepNext w:val="0"/>
        <w:keepLines w:val="0"/>
        <w:snapToGrid w:val="0"/>
        <w:spacing w:before="0" w:line="240" w:lineRule="auto"/>
        <w:ind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B</w:t>
      </w:r>
      <w:r w:rsidR="00394610" w:rsidRPr="00C816AA">
        <w:rPr>
          <w:rFonts w:ascii="Times New Roman" w:eastAsiaTheme="minorEastAsia" w:hAnsi="Times New Roman" w:cs="Times New Roman"/>
          <w:b w:val="0"/>
          <w:color w:val="auto"/>
          <w:sz w:val="20"/>
          <w:szCs w:val="20"/>
        </w:rPr>
        <w:t>ased</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above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conclusion</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the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following</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recommendations</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are</w:t>
      </w:r>
      <w:r w:rsidRPr="00C816AA">
        <w:rPr>
          <w:rFonts w:ascii="Times New Roman" w:eastAsiaTheme="minorEastAsia" w:hAnsi="Times New Roman" w:cs="Times New Roman"/>
          <w:b w:val="0"/>
          <w:color w:val="auto"/>
          <w:sz w:val="20"/>
          <w:szCs w:val="20"/>
        </w:rPr>
        <w:t xml:space="preserve"> </w:t>
      </w:r>
      <w:r w:rsidR="00394610" w:rsidRPr="00C816AA">
        <w:rPr>
          <w:rFonts w:ascii="Times New Roman" w:eastAsiaTheme="minorEastAsia" w:hAnsi="Times New Roman" w:cs="Times New Roman"/>
          <w:b w:val="0"/>
          <w:color w:val="auto"/>
          <w:sz w:val="20"/>
          <w:szCs w:val="20"/>
        </w:rPr>
        <w:t>forwarded:</w:t>
      </w:r>
      <w:r w:rsidRPr="00C816AA">
        <w:rPr>
          <w:rFonts w:ascii="Times New Roman" w:eastAsiaTheme="minorEastAsia" w:hAnsi="Times New Roman" w:cs="Times New Roman"/>
          <w:b w:val="0"/>
          <w:color w:val="auto"/>
          <w:sz w:val="20"/>
          <w:szCs w:val="20"/>
        </w:rPr>
        <w:t xml:space="preserve"> </w:t>
      </w:r>
    </w:p>
    <w:p w:rsidR="00394610" w:rsidRPr="00C816AA" w:rsidRDefault="00394610" w:rsidP="00900C5D">
      <w:pPr>
        <w:pStyle w:val="Heading3"/>
        <w:keepNext w:val="0"/>
        <w:keepLines w:val="0"/>
        <w:numPr>
          <w:ilvl w:val="0"/>
          <w:numId w:val="28"/>
        </w:numPr>
        <w:snapToGrid w:val="0"/>
        <w:spacing w:before="0" w:line="240" w:lineRule="auto"/>
        <w:ind w:left="0"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animal</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owner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should</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be</w:t>
      </w:r>
      <w:r w:rsidR="00202884" w:rsidRPr="00C816AA">
        <w:rPr>
          <w:rFonts w:ascii="Times New Roman" w:eastAsiaTheme="minorEastAsia" w:hAnsi="Times New Roman" w:cs="Times New Roman"/>
          <w:b w:val="0"/>
          <w:color w:val="auto"/>
          <w:sz w:val="20"/>
          <w:szCs w:val="20"/>
        </w:rPr>
        <w:t xml:space="preserve"> </w:t>
      </w:r>
      <w:proofErr w:type="spellStart"/>
      <w:r w:rsidRPr="00C816AA">
        <w:rPr>
          <w:rFonts w:ascii="Times New Roman" w:eastAsiaTheme="minorEastAsia" w:hAnsi="Times New Roman" w:cs="Times New Roman"/>
          <w:b w:val="0"/>
          <w:color w:val="auto"/>
          <w:sz w:val="20"/>
          <w:szCs w:val="20"/>
        </w:rPr>
        <w:t>deworming</w:t>
      </w:r>
      <w:proofErr w:type="spellEnd"/>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their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small</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ruminants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by</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different</w:t>
      </w:r>
      <w:r w:rsidR="00202884" w:rsidRPr="00C816AA">
        <w:rPr>
          <w:rFonts w:ascii="Times New Roman" w:eastAsiaTheme="minorEastAsia" w:hAnsi="Times New Roman" w:cs="Times New Roman"/>
          <w:b w:val="0"/>
          <w:color w:val="auto"/>
          <w:sz w:val="20"/>
          <w:szCs w:val="20"/>
        </w:rPr>
        <w:t xml:space="preserve"> </w:t>
      </w:r>
      <w:proofErr w:type="spellStart"/>
      <w:r w:rsidRPr="00C816AA">
        <w:rPr>
          <w:rFonts w:ascii="Times New Roman" w:eastAsiaTheme="minorEastAsia" w:hAnsi="Times New Roman" w:cs="Times New Roman"/>
          <w:b w:val="0"/>
          <w:color w:val="auto"/>
          <w:sz w:val="20"/>
          <w:szCs w:val="20"/>
        </w:rPr>
        <w:t>anthelmintics</w:t>
      </w:r>
      <w:proofErr w:type="spellEnd"/>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based</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order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Veterinarian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to</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avoid</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drug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resistance.</w:t>
      </w:r>
      <w:r w:rsidR="00202884" w:rsidRPr="00C816AA">
        <w:rPr>
          <w:rFonts w:ascii="Times New Roman" w:eastAsiaTheme="minorEastAsia" w:hAnsi="Times New Roman" w:cs="Times New Roman"/>
          <w:b w:val="0"/>
          <w:color w:val="auto"/>
          <w:sz w:val="20"/>
          <w:szCs w:val="20"/>
        </w:rPr>
        <w:t xml:space="preserve"> </w:t>
      </w:r>
    </w:p>
    <w:p w:rsidR="00E37B9F" w:rsidRPr="00C816AA" w:rsidRDefault="00B0030D" w:rsidP="00900C5D">
      <w:pPr>
        <w:pStyle w:val="Heading3"/>
        <w:keepNext w:val="0"/>
        <w:keepLines w:val="0"/>
        <w:numPr>
          <w:ilvl w:val="0"/>
          <w:numId w:val="28"/>
        </w:numPr>
        <w:snapToGrid w:val="0"/>
        <w:spacing w:before="0" w:line="240" w:lineRule="auto"/>
        <w:ind w:left="0"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Once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grazing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starts,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all</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small</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ruminants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grazing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same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pasture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should</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be</w:t>
      </w:r>
      <w:r w:rsidR="00202884" w:rsidRPr="00C816AA">
        <w:rPr>
          <w:rFonts w:ascii="Times New Roman" w:eastAsiaTheme="minorEastAsia" w:hAnsi="Times New Roman" w:cs="Times New Roman"/>
          <w:b w:val="0"/>
          <w:color w:val="auto"/>
          <w:sz w:val="20"/>
          <w:szCs w:val="20"/>
        </w:rPr>
        <w:t xml:space="preserve"> </w:t>
      </w:r>
      <w:proofErr w:type="spellStart"/>
      <w:r w:rsidRPr="00C816AA">
        <w:rPr>
          <w:rFonts w:ascii="Times New Roman" w:eastAsiaTheme="minorEastAsia" w:hAnsi="Times New Roman" w:cs="Times New Roman"/>
          <w:b w:val="0"/>
          <w:color w:val="auto"/>
          <w:sz w:val="20"/>
          <w:szCs w:val="20"/>
        </w:rPr>
        <w:t>dewormed</w:t>
      </w:r>
      <w:proofErr w:type="spellEnd"/>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every</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three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weeks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for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minimum</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three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to</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four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times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beginning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three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weeks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after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start</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spring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grazing.</w:t>
      </w:r>
    </w:p>
    <w:p w:rsidR="007B613A" w:rsidRPr="00C816AA" w:rsidRDefault="007B613A" w:rsidP="00900C5D">
      <w:pPr>
        <w:pStyle w:val="Heading3"/>
        <w:keepNext w:val="0"/>
        <w:keepLines w:val="0"/>
        <w:numPr>
          <w:ilvl w:val="0"/>
          <w:numId w:val="28"/>
        </w:numPr>
        <w:snapToGrid w:val="0"/>
        <w:spacing w:before="0" w:line="240" w:lineRule="auto"/>
        <w:ind w:left="0"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government</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should</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be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designing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region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wide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control</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GIT</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parasite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infection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in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small</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ruminants.</w:t>
      </w:r>
    </w:p>
    <w:p w:rsidR="00AE6B68" w:rsidRPr="00C816AA" w:rsidRDefault="007B613A" w:rsidP="00900C5D">
      <w:pPr>
        <w:pStyle w:val="Heading3"/>
        <w:keepNext w:val="0"/>
        <w:keepLines w:val="0"/>
        <w:numPr>
          <w:ilvl w:val="0"/>
          <w:numId w:val="28"/>
        </w:numPr>
        <w:snapToGrid w:val="0"/>
        <w:spacing w:before="0" w:line="240" w:lineRule="auto"/>
        <w:ind w:left="0"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Further</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characterization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GIT</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parasites</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circulating</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in</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area</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and</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appropriate</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control</w:t>
      </w:r>
      <w:r w:rsidR="00202884" w:rsidRPr="00C816AA">
        <w:rPr>
          <w:rFonts w:ascii="Times New Roman" w:eastAsiaTheme="minorEastAsia" w:hAnsi="Times New Roman" w:cs="Times New Roman"/>
          <w:b w:val="0"/>
          <w:color w:val="auto"/>
          <w:sz w:val="20"/>
          <w:szCs w:val="20"/>
        </w:rPr>
        <w:t xml:space="preserve"> </w:t>
      </w:r>
      <w:r w:rsidR="007316BB" w:rsidRPr="00C816AA">
        <w:rPr>
          <w:rFonts w:ascii="Times New Roman" w:eastAsiaTheme="minorEastAsia" w:hAnsi="Times New Roman" w:cs="Times New Roman"/>
          <w:b w:val="0"/>
          <w:color w:val="auto"/>
          <w:sz w:val="20"/>
          <w:szCs w:val="20"/>
        </w:rPr>
        <w:t>strategies</w:t>
      </w:r>
      <w:r w:rsidR="00202884" w:rsidRPr="00C816AA">
        <w:rPr>
          <w:rFonts w:ascii="Times New Roman" w:eastAsiaTheme="minorEastAsia" w:hAnsi="Times New Roman" w:cs="Times New Roman"/>
          <w:b w:val="0"/>
          <w:color w:val="auto"/>
          <w:sz w:val="20"/>
          <w:szCs w:val="20"/>
        </w:rPr>
        <w:t xml:space="preserve"> </w:t>
      </w:r>
      <w:r w:rsidR="007316BB" w:rsidRPr="00C816AA">
        <w:rPr>
          <w:rFonts w:ascii="Times New Roman" w:eastAsiaTheme="minorEastAsia" w:hAnsi="Times New Roman" w:cs="Times New Roman"/>
          <w:b w:val="0"/>
          <w:color w:val="auto"/>
          <w:sz w:val="20"/>
          <w:szCs w:val="20"/>
        </w:rPr>
        <w:t>(periodic</w:t>
      </w:r>
      <w:r w:rsidR="00202884" w:rsidRPr="00C816AA">
        <w:rPr>
          <w:rFonts w:ascii="Times New Roman" w:eastAsiaTheme="minorEastAsia" w:hAnsi="Times New Roman" w:cs="Times New Roman"/>
          <w:b w:val="0"/>
          <w:color w:val="auto"/>
          <w:sz w:val="20"/>
          <w:szCs w:val="20"/>
        </w:rPr>
        <w:t xml:space="preserve"> </w:t>
      </w:r>
      <w:r w:rsidRPr="00C816AA">
        <w:rPr>
          <w:rFonts w:ascii="Times New Roman" w:eastAsiaTheme="minorEastAsia" w:hAnsi="Times New Roman" w:cs="Times New Roman"/>
          <w:b w:val="0"/>
          <w:color w:val="auto"/>
          <w:sz w:val="20"/>
          <w:szCs w:val="20"/>
        </w:rPr>
        <w:t>and</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strategic</w:t>
      </w:r>
      <w:r w:rsidR="00202884" w:rsidRPr="00C816AA">
        <w:rPr>
          <w:rFonts w:ascii="Times New Roman" w:eastAsiaTheme="minorEastAsia" w:hAnsi="Times New Roman" w:cs="Times New Roman"/>
          <w:b w:val="0"/>
          <w:color w:val="auto"/>
          <w:sz w:val="20"/>
          <w:szCs w:val="20"/>
        </w:rPr>
        <w:t xml:space="preserve"> </w:t>
      </w:r>
      <w:proofErr w:type="spellStart"/>
      <w:r w:rsidR="0019256F" w:rsidRPr="00C816AA">
        <w:rPr>
          <w:rFonts w:ascii="Times New Roman" w:eastAsiaTheme="minorEastAsia" w:hAnsi="Times New Roman" w:cs="Times New Roman"/>
          <w:b w:val="0"/>
          <w:color w:val="auto"/>
          <w:sz w:val="20"/>
          <w:szCs w:val="20"/>
        </w:rPr>
        <w:t>deworming</w:t>
      </w:r>
      <w:proofErr w:type="spellEnd"/>
      <w:r w:rsidR="0019256F" w:rsidRPr="00C816AA">
        <w:rPr>
          <w:rFonts w:ascii="Times New Roman" w:eastAsiaTheme="minorEastAsia" w:hAnsi="Times New Roman" w:cs="Times New Roman"/>
          <w:b w:val="0"/>
          <w:color w:val="auto"/>
          <w:sz w:val="20"/>
          <w:szCs w:val="20"/>
        </w:rPr>
        <w:t>)</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should</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be</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under</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taken</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to</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combat</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small</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ruminants’</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GIT</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parasites</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in</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study</w:t>
      </w:r>
      <w:r w:rsidR="00202884" w:rsidRPr="00C816AA">
        <w:rPr>
          <w:rFonts w:ascii="Times New Roman" w:eastAsiaTheme="minorEastAsia" w:hAnsi="Times New Roman" w:cs="Times New Roman"/>
          <w:b w:val="0"/>
          <w:color w:val="auto"/>
          <w:sz w:val="20"/>
          <w:szCs w:val="20"/>
        </w:rPr>
        <w:t xml:space="preserve"> </w:t>
      </w:r>
      <w:r w:rsidR="0019256F" w:rsidRPr="00C816AA">
        <w:rPr>
          <w:rFonts w:ascii="Times New Roman" w:eastAsiaTheme="minorEastAsia" w:hAnsi="Times New Roman" w:cs="Times New Roman"/>
          <w:b w:val="0"/>
          <w:color w:val="auto"/>
          <w:sz w:val="20"/>
          <w:szCs w:val="20"/>
        </w:rPr>
        <w:t>area.</w:t>
      </w:r>
      <w:r w:rsidR="00202884" w:rsidRPr="00C816AA">
        <w:rPr>
          <w:rFonts w:ascii="Times New Roman" w:eastAsiaTheme="minorEastAsia" w:hAnsi="Times New Roman" w:cs="Times New Roman"/>
          <w:b w:val="0"/>
          <w:color w:val="auto"/>
          <w:sz w:val="20"/>
          <w:szCs w:val="20"/>
        </w:rPr>
        <w:t xml:space="preserve"> </w:t>
      </w:r>
    </w:p>
    <w:p w:rsidR="00E37B9F" w:rsidRPr="00C816AA" w:rsidRDefault="00685814" w:rsidP="00900C5D">
      <w:pPr>
        <w:pStyle w:val="Heading3"/>
        <w:keepNext w:val="0"/>
        <w:keepLines w:val="0"/>
        <w:numPr>
          <w:ilvl w:val="0"/>
          <w:numId w:val="28"/>
        </w:numPr>
        <w:snapToGrid w:val="0"/>
        <w:spacing w:before="0" w:line="240" w:lineRule="auto"/>
        <w:ind w:left="0" w:firstLine="425"/>
        <w:jc w:val="both"/>
        <w:rPr>
          <w:rFonts w:ascii="Times New Roman" w:eastAsiaTheme="minorEastAsia" w:hAnsi="Times New Roman" w:cs="Times New Roman"/>
          <w:b w:val="0"/>
          <w:color w:val="auto"/>
          <w:sz w:val="20"/>
          <w:szCs w:val="20"/>
        </w:rPr>
      </w:pPr>
      <w:r w:rsidRPr="00C816AA">
        <w:rPr>
          <w:rFonts w:ascii="Times New Roman" w:eastAsiaTheme="minorEastAsia" w:hAnsi="Times New Roman" w:cs="Times New Roman"/>
          <w:b w:val="0"/>
          <w:color w:val="auto"/>
          <w:sz w:val="20"/>
          <w:szCs w:val="20"/>
        </w:rPr>
        <w:t>Education</w:t>
      </w:r>
      <w:r w:rsidR="00202884" w:rsidRPr="00C816AA">
        <w:rPr>
          <w:rFonts w:ascii="Times New Roman" w:eastAsiaTheme="minorEastAsia" w:hAnsi="Times New Roman" w:cs="Times New Roman"/>
          <w:b w:val="0"/>
          <w:color w:val="auto"/>
          <w:sz w:val="20"/>
          <w:szCs w:val="20"/>
        </w:rPr>
        <w:t xml:space="preserve"> </w:t>
      </w:r>
      <w:r w:rsidR="00FD6162"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00FD6162"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00FD6162" w:rsidRPr="00C816AA">
        <w:rPr>
          <w:rFonts w:ascii="Times New Roman" w:eastAsiaTheme="minorEastAsia" w:hAnsi="Times New Roman" w:cs="Times New Roman"/>
          <w:b w:val="0"/>
          <w:color w:val="auto"/>
          <w:sz w:val="20"/>
          <w:szCs w:val="20"/>
        </w:rPr>
        <w:t>small</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holder</w:t>
      </w:r>
      <w:r w:rsidR="00202884" w:rsidRPr="00C816AA">
        <w:rPr>
          <w:rFonts w:ascii="Times New Roman" w:eastAsiaTheme="minorEastAsia" w:hAnsi="Times New Roman" w:cs="Times New Roman"/>
          <w:b w:val="0"/>
          <w:color w:val="auto"/>
          <w:sz w:val="20"/>
          <w:szCs w:val="20"/>
        </w:rPr>
        <w:t xml:space="preserve"> </w:t>
      </w:r>
      <w:r w:rsidR="007C6C81" w:rsidRPr="00C816AA">
        <w:rPr>
          <w:rFonts w:ascii="Times New Roman" w:eastAsiaTheme="minorEastAsia" w:hAnsi="Times New Roman" w:cs="Times New Roman"/>
          <w:b w:val="0"/>
          <w:color w:val="auto"/>
          <w:sz w:val="20"/>
          <w:szCs w:val="20"/>
        </w:rPr>
        <w:t>communities</w:t>
      </w:r>
      <w:r w:rsidR="00202884" w:rsidRPr="00C816AA">
        <w:rPr>
          <w:rFonts w:ascii="Times New Roman" w:eastAsiaTheme="minorEastAsia" w:hAnsi="Times New Roman" w:cs="Times New Roman"/>
          <w:b w:val="0"/>
          <w:color w:val="auto"/>
          <w:sz w:val="20"/>
          <w:szCs w:val="20"/>
        </w:rPr>
        <w:t xml:space="preserve"> </w:t>
      </w:r>
      <w:r w:rsidR="007C6C81" w:rsidRPr="00C816AA">
        <w:rPr>
          <w:rFonts w:ascii="Times New Roman" w:eastAsiaTheme="minorEastAsia" w:hAnsi="Times New Roman" w:cs="Times New Roman"/>
          <w:b w:val="0"/>
          <w:color w:val="auto"/>
          <w:sz w:val="20"/>
          <w:szCs w:val="20"/>
        </w:rPr>
        <w:t>regarding</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correct</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ways</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to</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improve</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animal</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management</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systems,</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the</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importance</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parasites</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and</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major</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signs</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of</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worm</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infections</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in</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their</w:t>
      </w:r>
      <w:r w:rsidR="00202884" w:rsidRPr="00C816AA">
        <w:rPr>
          <w:rFonts w:ascii="Times New Roman" w:eastAsiaTheme="minorEastAsia" w:hAnsi="Times New Roman" w:cs="Times New Roman"/>
          <w:b w:val="0"/>
          <w:color w:val="auto"/>
          <w:sz w:val="20"/>
          <w:szCs w:val="20"/>
        </w:rPr>
        <w:t xml:space="preserve"> </w:t>
      </w:r>
      <w:r w:rsidR="00AE6B68" w:rsidRPr="00C816AA">
        <w:rPr>
          <w:rFonts w:ascii="Times New Roman" w:eastAsiaTheme="minorEastAsia" w:hAnsi="Times New Roman" w:cs="Times New Roman"/>
          <w:b w:val="0"/>
          <w:color w:val="auto"/>
          <w:sz w:val="20"/>
          <w:szCs w:val="20"/>
        </w:rPr>
        <w:t>animals.</w:t>
      </w:r>
      <w:bookmarkStart w:id="21" w:name="_Toc490800287"/>
      <w:bookmarkEnd w:id="18"/>
      <w:bookmarkEnd w:id="19"/>
      <w:bookmarkEnd w:id="20"/>
    </w:p>
    <w:p w:rsidR="00891BCA" w:rsidRPr="00C816AA" w:rsidRDefault="0038289B" w:rsidP="00900C5D">
      <w:pPr>
        <w:pStyle w:val="ListParagraph"/>
        <w:numPr>
          <w:ilvl w:val="0"/>
          <w:numId w:val="28"/>
        </w:numPr>
        <w:snapToGrid w:val="0"/>
        <w:spacing w:after="0" w:line="240" w:lineRule="auto"/>
        <w:ind w:left="0" w:firstLine="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government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should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available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different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group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drugs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treatment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GIT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most</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commonly</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used</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group</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drugs</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treatment</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parasitic</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infections</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are:</w:t>
      </w:r>
      <w:r w:rsidR="00202884" w:rsidRPr="00C816AA">
        <w:rPr>
          <w:rFonts w:ascii="Times New Roman" w:hAnsi="Times New Roman" w:cs="Times New Roman"/>
          <w:sz w:val="20"/>
          <w:szCs w:val="20"/>
        </w:rPr>
        <w:t xml:space="preserve"> </w:t>
      </w:r>
      <w:proofErr w:type="spellStart"/>
      <w:r w:rsidR="00E37B9F" w:rsidRPr="00C816AA">
        <w:rPr>
          <w:rFonts w:ascii="Times New Roman" w:hAnsi="Times New Roman" w:cs="Times New Roman"/>
          <w:sz w:val="20"/>
          <w:szCs w:val="20"/>
        </w:rPr>
        <w:t>Benzimidazoles</w:t>
      </w:r>
      <w:proofErr w:type="spellEnd"/>
      <w:r w:rsidR="00E37B9F"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A25658" w:rsidRPr="00C816AA">
        <w:rPr>
          <w:rFonts w:ascii="Times New Roman" w:hAnsi="Times New Roman" w:cs="Times New Roman"/>
          <w:sz w:val="20"/>
          <w:szCs w:val="20"/>
        </w:rPr>
        <w:t>Imidazothiazoles</w:t>
      </w:r>
      <w:proofErr w:type="spellEnd"/>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A25658" w:rsidRPr="00C816AA">
        <w:rPr>
          <w:rFonts w:ascii="Times New Roman" w:hAnsi="Times New Roman" w:cs="Times New Roman"/>
          <w:sz w:val="20"/>
          <w:szCs w:val="20"/>
        </w:rPr>
        <w:t>Macro</w:t>
      </w:r>
      <w:r w:rsidR="00202884" w:rsidRPr="00C816AA">
        <w:rPr>
          <w:rFonts w:ascii="Times New Roman" w:hAnsi="Times New Roman" w:cs="Times New Roman"/>
          <w:sz w:val="20"/>
          <w:szCs w:val="20"/>
        </w:rPr>
        <w:t xml:space="preserve"> </w:t>
      </w:r>
      <w:r w:rsidR="00A25658" w:rsidRPr="00C816AA">
        <w:rPr>
          <w:rFonts w:ascii="Times New Roman" w:hAnsi="Times New Roman" w:cs="Times New Roman"/>
          <w:sz w:val="20"/>
          <w:szCs w:val="20"/>
        </w:rPr>
        <w:t>cyclic</w:t>
      </w:r>
      <w:r w:rsidR="00202884" w:rsidRPr="00C816AA">
        <w:rPr>
          <w:rFonts w:ascii="Times New Roman" w:hAnsi="Times New Roman" w:cs="Times New Roman"/>
          <w:sz w:val="20"/>
          <w:szCs w:val="20"/>
        </w:rPr>
        <w:t xml:space="preserve"> </w:t>
      </w:r>
      <w:r w:rsidR="00E37B9F" w:rsidRPr="00C816AA">
        <w:rPr>
          <w:rFonts w:ascii="Times New Roman" w:hAnsi="Times New Roman" w:cs="Times New Roman"/>
          <w:sz w:val="20"/>
          <w:szCs w:val="20"/>
        </w:rPr>
        <w:t>Lactones.</w:t>
      </w:r>
    </w:p>
    <w:p w:rsidR="00D71A48" w:rsidRPr="00C816AA" w:rsidRDefault="00D71A48" w:rsidP="00900C5D">
      <w:pPr>
        <w:pStyle w:val="ListParagraph"/>
        <w:snapToGrid w:val="0"/>
        <w:spacing w:after="0" w:line="240" w:lineRule="auto"/>
        <w:ind w:left="0" w:firstLine="425"/>
        <w:jc w:val="both"/>
        <w:rPr>
          <w:rFonts w:ascii="Times New Roman" w:hAnsi="Times New Roman" w:cs="Times New Roman"/>
          <w:sz w:val="20"/>
          <w:szCs w:val="20"/>
        </w:rPr>
      </w:pPr>
    </w:p>
    <w:p w:rsidR="008A3EA3" w:rsidRPr="00C816AA" w:rsidRDefault="008A3EA3" w:rsidP="008A3EA3">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b/>
          <w:sz w:val="20"/>
          <w:szCs w:val="20"/>
        </w:rPr>
        <w:t xml:space="preserve">References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K</w:t>
      </w:r>
      <w:r w:rsidR="00FA1D1E" w:rsidRPr="00C816AA">
        <w:rPr>
          <w:rFonts w:ascii="Times New Roman" w:hAnsi="Times New Roman" w:cs="Times New Roman"/>
          <w:sz w:val="20"/>
          <w:szCs w:val="20"/>
        </w:rPr>
        <w:t>arim</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S.A.,</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Tripath</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M.K.,</w:t>
      </w:r>
      <w:r w:rsidR="00202884" w:rsidRPr="00C816AA">
        <w:rPr>
          <w:rFonts w:ascii="Times New Roman" w:hAnsi="Times New Roman" w:cs="Times New Roman"/>
          <w:sz w:val="20"/>
          <w:szCs w:val="20"/>
        </w:rPr>
        <w:t xml:space="preserve"> </w:t>
      </w:r>
      <w:r w:rsidR="008A4CF3" w:rsidRPr="00C816AA">
        <w:rPr>
          <w:rFonts w:ascii="Times New Roman" w:hAnsi="Times New Roman" w:cs="Times New Roman"/>
          <w:sz w:val="20"/>
          <w:szCs w:val="20"/>
        </w:rPr>
        <w:t>Chat</w:t>
      </w:r>
      <w:r w:rsidR="00202884" w:rsidRPr="00C816AA">
        <w:rPr>
          <w:rFonts w:ascii="Times New Roman" w:hAnsi="Times New Roman" w:cs="Times New Roman"/>
          <w:sz w:val="20"/>
          <w:szCs w:val="20"/>
        </w:rPr>
        <w:t xml:space="preserve"> </w:t>
      </w:r>
      <w:r w:rsidR="00266CF7" w:rsidRPr="00C816AA">
        <w:rPr>
          <w:rFonts w:ascii="Times New Roman" w:hAnsi="Times New Roman" w:cs="Times New Roman"/>
          <w:sz w:val="20"/>
          <w:szCs w:val="20"/>
        </w:rPr>
        <w:t>rued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Shinde</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266CF7" w:rsidRPr="00C816AA">
        <w:rPr>
          <w:rFonts w:ascii="Times New Roman" w:hAnsi="Times New Roman" w:cs="Times New Roman"/>
          <w:sz w:val="20"/>
          <w:szCs w:val="20"/>
        </w:rPr>
        <w:t>A.K.</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w:t>
      </w:r>
      <w:r w:rsidR="0010739C" w:rsidRPr="00C816AA">
        <w:rPr>
          <w:rFonts w:ascii="Times New Roman" w:hAnsi="Times New Roman" w:cs="Times New Roman"/>
          <w:sz w:val="20"/>
          <w:szCs w:val="20"/>
        </w:rPr>
        <w:t>8.</w:t>
      </w:r>
      <w:r w:rsidR="00202884" w:rsidRPr="00C816AA">
        <w:rPr>
          <w:rFonts w:ascii="Times New Roman" w:hAnsi="Times New Roman" w:cs="Times New Roman"/>
          <w:sz w:val="20"/>
          <w:szCs w:val="20"/>
        </w:rPr>
        <w:t xml:space="preserve"> </w:t>
      </w:r>
      <w:r w:rsidR="00EB5EF1"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EB5EF1" w:rsidRPr="00C816AA">
        <w:rPr>
          <w:rFonts w:ascii="Times New Roman" w:hAnsi="Times New Roman" w:cs="Times New Roman"/>
          <w:sz w:val="20"/>
          <w:szCs w:val="20"/>
        </w:rPr>
        <w:t>ruminant</w:t>
      </w:r>
      <w:r w:rsidR="00202884" w:rsidRPr="00C816AA">
        <w:rPr>
          <w:rFonts w:ascii="Times New Roman" w:hAnsi="Times New Roman" w:cs="Times New Roman"/>
          <w:sz w:val="20"/>
          <w:szCs w:val="20"/>
        </w:rPr>
        <w:t xml:space="preserve"> </w:t>
      </w:r>
      <w:r w:rsidR="00EB5EF1" w:rsidRPr="00C816AA">
        <w:rPr>
          <w:rFonts w:ascii="Times New Roman" w:hAnsi="Times New Roman" w:cs="Times New Roman"/>
          <w:sz w:val="20"/>
          <w:szCs w:val="20"/>
        </w:rPr>
        <w:t>production</w:t>
      </w:r>
      <w:r w:rsidR="00202884" w:rsidRPr="00C816AA">
        <w:rPr>
          <w:rFonts w:ascii="Times New Roman" w:hAnsi="Times New Roman" w:cs="Times New Roman"/>
          <w:sz w:val="20"/>
          <w:szCs w:val="20"/>
        </w:rPr>
        <w:t xml:space="preserve"> </w:t>
      </w:r>
      <w:r w:rsidR="00EB5EF1" w:rsidRPr="00C816AA">
        <w:rPr>
          <w:rFonts w:ascii="Times New Roman" w:hAnsi="Times New Roman" w:cs="Times New Roman"/>
          <w:sz w:val="20"/>
          <w:szCs w:val="20"/>
        </w:rPr>
        <w:t>India</w:t>
      </w:r>
      <w:r w:rsidRPr="00C816AA">
        <w:rPr>
          <w:rFonts w:ascii="Times New Roman" w:hAnsi="Times New Roman" w:cs="Times New Roman"/>
          <w:sz w:val="20"/>
          <w:szCs w:val="20"/>
        </w:rPr>
        <w:t>. S</w:t>
      </w:r>
      <w:r w:rsidR="00FA1D1E" w:rsidRPr="00C816AA">
        <w:rPr>
          <w:rFonts w:ascii="Times New Roman" w:hAnsi="Times New Roman" w:cs="Times New Roman"/>
          <w:sz w:val="20"/>
          <w:szCs w:val="20"/>
        </w:rPr>
        <w:t>SPH.</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C</w:t>
      </w:r>
      <w:r w:rsidR="00FA1D1E" w:rsidRPr="00C816AA">
        <w:rPr>
          <w:rFonts w:ascii="Times New Roman" w:hAnsi="Times New Roman" w:cs="Times New Roman"/>
          <w:sz w:val="20"/>
          <w:szCs w:val="20"/>
        </w:rPr>
        <w:t>SA).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2011.</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Federal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Democratic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Republic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Volume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II:</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w:t>
      </w:r>
      <w:r w:rsidR="006249D9" w:rsidRPr="00C816AA">
        <w:rPr>
          <w:rFonts w:ascii="Times New Roman" w:hAnsi="Times New Roman" w:cs="Times New Roman"/>
          <w:sz w:val="20"/>
          <w:szCs w:val="20"/>
        </w:rPr>
        <w:t>p</w:t>
      </w:r>
      <w:r w:rsidR="00F062DA" w:rsidRPr="00C816AA">
        <w:rPr>
          <w:rFonts w:ascii="Times New Roman" w:hAnsi="Times New Roman" w:cs="Times New Roman"/>
          <w:sz w:val="20"/>
          <w:szCs w:val="20"/>
        </w:rPr>
        <w:t>ort</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6249D9"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characteristic.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Statistical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bulletin.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505.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Addis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Ababa,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lastRenderedPageBreak/>
        <w:t>A</w:t>
      </w:r>
      <w:r w:rsidR="00FA1D1E" w:rsidRPr="00C816AA">
        <w:rPr>
          <w:rFonts w:ascii="Times New Roman" w:hAnsi="Times New Roman" w:cs="Times New Roman"/>
          <w:sz w:val="20"/>
          <w:szCs w:val="20"/>
        </w:rPr>
        <w:t>lemu</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Merkel,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2008.</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Goat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Production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Book</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w:t>
      </w:r>
      <w:r w:rsidR="0065796D" w:rsidRPr="00C816AA">
        <w:rPr>
          <w:rFonts w:ascii="Times New Roman" w:hAnsi="Times New Roman" w:cs="Times New Roman"/>
          <w:sz w:val="20"/>
          <w:szCs w:val="20"/>
        </w:rPr>
        <w:t>hiopia.</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J</w:t>
      </w:r>
      <w:r w:rsidR="00FA1D1E" w:rsidRPr="00C816AA">
        <w:rPr>
          <w:rFonts w:ascii="Times New Roman" w:hAnsi="Times New Roman" w:cs="Times New Roman"/>
          <w:sz w:val="20"/>
          <w:szCs w:val="20"/>
        </w:rPr>
        <w:t>ones,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Hunt,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King,</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N.W.,</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1996.</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Veterinary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pathology.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6th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601.</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M</w:t>
      </w:r>
      <w:r w:rsidR="00FA1D1E" w:rsidRPr="00C816AA">
        <w:rPr>
          <w:rFonts w:ascii="Times New Roman" w:hAnsi="Times New Roman" w:cs="Times New Roman"/>
          <w:sz w:val="20"/>
          <w:szCs w:val="20"/>
        </w:rPr>
        <w:t>OARD.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2007.</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Goat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w:t>
      </w:r>
      <w:r w:rsidR="00EB5EF1" w:rsidRPr="00C816AA">
        <w:rPr>
          <w:rFonts w:ascii="Times New Roman" w:hAnsi="Times New Roman" w:cs="Times New Roman"/>
          <w:sz w:val="20"/>
          <w:szCs w:val="20"/>
        </w:rPr>
        <w:t>oductivity</w:t>
      </w:r>
      <w:r w:rsidR="00202884" w:rsidRPr="00C816AA">
        <w:rPr>
          <w:rFonts w:ascii="Times New Roman" w:hAnsi="Times New Roman" w:cs="Times New Roman"/>
          <w:sz w:val="20"/>
          <w:szCs w:val="20"/>
        </w:rPr>
        <w:t xml:space="preserve"> </w:t>
      </w:r>
      <w:r w:rsidR="00EB5EF1" w:rsidRPr="00C816AA">
        <w:rPr>
          <w:rFonts w:ascii="Times New Roman" w:hAnsi="Times New Roman" w:cs="Times New Roman"/>
          <w:sz w:val="20"/>
          <w:szCs w:val="20"/>
        </w:rPr>
        <w:t>Improvement</w:t>
      </w:r>
      <w:r w:rsidR="00202884" w:rsidRPr="00C816AA">
        <w:rPr>
          <w:rFonts w:ascii="Times New Roman" w:hAnsi="Times New Roman" w:cs="Times New Roman"/>
          <w:sz w:val="20"/>
          <w:szCs w:val="20"/>
        </w:rPr>
        <w:t xml:space="preserve"> </w:t>
      </w:r>
      <w:proofErr w:type="spellStart"/>
      <w:r w:rsidR="00EB5EF1" w:rsidRPr="00C816AA">
        <w:rPr>
          <w:rFonts w:ascii="Times New Roman" w:hAnsi="Times New Roman" w:cs="Times New Roman"/>
          <w:sz w:val="20"/>
          <w:szCs w:val="20"/>
        </w:rPr>
        <w:t>Program.Technical</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bulletin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no.3</w:t>
      </w:r>
      <w:r w:rsidR="00EB5EF1" w:rsidRPr="00C816AA">
        <w:rPr>
          <w:rFonts w:ascii="Times New Roman" w:hAnsi="Times New Roman" w:cs="Times New Roman"/>
          <w:sz w:val="20"/>
          <w:szCs w:val="20"/>
        </w:rPr>
        <w:t>.</w:t>
      </w:r>
      <w:r w:rsidR="00FA1D1E" w:rsidRPr="00C816AA">
        <w:rPr>
          <w:rFonts w:ascii="Times New Roman" w:hAnsi="Times New Roman" w:cs="Times New Roman"/>
          <w:sz w:val="20"/>
          <w:szCs w:val="20"/>
        </w:rPr>
        <w:t>Control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internal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I</w:t>
      </w:r>
      <w:r w:rsidR="00FA1D1E" w:rsidRPr="00C816AA">
        <w:rPr>
          <w:rFonts w:ascii="Times New Roman" w:hAnsi="Times New Roman" w:cs="Times New Roman"/>
          <w:sz w:val="20"/>
          <w:szCs w:val="20"/>
        </w:rPr>
        <w:t>jaz</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Khan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Avais</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Ashraf</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Ali,</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787873" w:rsidRPr="00C816AA">
        <w:rPr>
          <w:rFonts w:ascii="Times New Roman" w:hAnsi="Times New Roman" w:cs="Times New Roman"/>
          <w:sz w:val="20"/>
          <w:szCs w:val="20"/>
        </w:rPr>
        <w:t>Khan,</w:t>
      </w:r>
      <w:r w:rsidR="00202884" w:rsidRPr="00C816AA">
        <w:rPr>
          <w:rFonts w:ascii="Times New Roman" w:hAnsi="Times New Roman" w:cs="Times New Roman"/>
          <w:sz w:val="20"/>
          <w:szCs w:val="20"/>
        </w:rPr>
        <w:t xml:space="preserve"> </w:t>
      </w:r>
      <w:r w:rsidR="00787873" w:rsidRPr="00C816AA">
        <w:rPr>
          <w:rFonts w:ascii="Times New Roman" w:hAnsi="Times New Roman" w:cs="Times New Roman"/>
          <w:sz w:val="20"/>
          <w:szCs w:val="20"/>
        </w:rPr>
        <w:t>M</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Z.U.,</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2009.</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Infection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rate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chemotherapy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various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D51861" w:rsidRPr="00C816AA">
        <w:rPr>
          <w:rFonts w:ascii="Times New Roman" w:hAnsi="Times New Roman" w:cs="Times New Roman"/>
          <w:sz w:val="20"/>
          <w:szCs w:val="20"/>
        </w:rPr>
        <w:t>diarrheic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r w:rsidR="00EB5EF1" w:rsidRPr="00C816AA">
        <w:rPr>
          <w:rFonts w:ascii="Times New Roman" w:hAnsi="Times New Roman" w:cs="Times New Roman"/>
          <w:sz w:val="20"/>
          <w:szCs w:val="20"/>
        </w:rPr>
        <w:t>Lahore</w:t>
      </w:r>
      <w:r w:rsidRPr="00C816AA">
        <w:rPr>
          <w:rFonts w:ascii="Times New Roman" w:hAnsi="Times New Roman" w:cs="Times New Roman"/>
          <w:sz w:val="20"/>
          <w:szCs w:val="20"/>
        </w:rPr>
        <w:t>. T</w:t>
      </w:r>
      <w:r w:rsidR="00EB5EF1" w:rsidRPr="00C816AA">
        <w:rPr>
          <w:rFonts w:ascii="Times New Roman" w:hAnsi="Times New Roman" w:cs="Times New Roman"/>
          <w:sz w:val="20"/>
          <w:szCs w:val="20"/>
        </w:rPr>
        <w:t>he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i/>
          <w:sz w:val="20"/>
          <w:szCs w:val="20"/>
        </w:rPr>
        <w:t>journal</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of</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anima</w:t>
      </w:r>
      <w:r w:rsidR="0069508F" w:rsidRPr="00C816AA">
        <w:rPr>
          <w:rFonts w:ascii="Times New Roman" w:hAnsi="Times New Roman" w:cs="Times New Roman"/>
          <w:i/>
          <w:sz w:val="20"/>
          <w:szCs w:val="20"/>
        </w:rPr>
        <w:t>l</w:t>
      </w:r>
      <w:r w:rsidR="00202884" w:rsidRPr="00C816AA">
        <w:rPr>
          <w:rFonts w:ascii="Times New Roman" w:hAnsi="Times New Roman" w:cs="Times New Roman"/>
          <w:i/>
          <w:sz w:val="20"/>
          <w:szCs w:val="20"/>
        </w:rPr>
        <w:t xml:space="preserve"> &amp; </w:t>
      </w:r>
      <w:r w:rsidR="0069508F" w:rsidRPr="00C816AA">
        <w:rPr>
          <w:rFonts w:ascii="Times New Roman" w:hAnsi="Times New Roman" w:cs="Times New Roman"/>
          <w:i/>
          <w:sz w:val="20"/>
          <w:szCs w:val="20"/>
        </w:rPr>
        <w:t>plant</w:t>
      </w:r>
      <w:r w:rsidR="00202884" w:rsidRPr="00C816AA">
        <w:rPr>
          <w:rFonts w:ascii="Times New Roman" w:hAnsi="Times New Roman" w:cs="Times New Roman"/>
          <w:i/>
          <w:sz w:val="20"/>
          <w:szCs w:val="20"/>
        </w:rPr>
        <w:t xml:space="preserve"> </w:t>
      </w:r>
      <w:r w:rsidR="0069508F" w:rsidRPr="00C816AA">
        <w:rPr>
          <w:rFonts w:ascii="Times New Roman" w:hAnsi="Times New Roman" w:cs="Times New Roman"/>
          <w:i/>
          <w:sz w:val="20"/>
          <w:szCs w:val="20"/>
        </w:rPr>
        <w:t>sciences</w:t>
      </w:r>
      <w:r w:rsidR="0069508F"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69508F" w:rsidRPr="00C816AA">
        <w:rPr>
          <w:rFonts w:ascii="Times New Roman" w:hAnsi="Times New Roman" w:cs="Times New Roman"/>
          <w:sz w:val="20"/>
          <w:szCs w:val="20"/>
        </w:rPr>
        <w:t>19</w:t>
      </w:r>
      <w:r w:rsidR="00202884" w:rsidRPr="00C816AA">
        <w:rPr>
          <w:rFonts w:ascii="Times New Roman" w:hAnsi="Times New Roman" w:cs="Times New Roman"/>
          <w:sz w:val="20"/>
          <w:szCs w:val="20"/>
        </w:rPr>
        <w:t xml:space="preserve"> </w:t>
      </w:r>
      <w:r w:rsidR="0069508F" w:rsidRPr="00C816AA">
        <w:rPr>
          <w:rFonts w:ascii="Times New Roman" w:hAnsi="Times New Roman" w:cs="Times New Roman"/>
          <w:sz w:val="20"/>
          <w:szCs w:val="20"/>
        </w:rPr>
        <w:t>(1),</w:t>
      </w:r>
      <w:r w:rsidR="00202884" w:rsidRPr="00C816AA">
        <w:rPr>
          <w:rFonts w:ascii="Times New Roman" w:hAnsi="Times New Roman" w:cs="Times New Roman"/>
          <w:sz w:val="20"/>
          <w:szCs w:val="20"/>
        </w:rPr>
        <w:t xml:space="preserve"> </w:t>
      </w:r>
      <w:r w:rsidR="0069508F"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13-16.</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A</w:t>
      </w:r>
      <w:r w:rsidR="00663680" w:rsidRPr="00C816AA">
        <w:rPr>
          <w:rFonts w:ascii="Times New Roman" w:hAnsi="Times New Roman" w:cs="Times New Roman"/>
          <w:sz w:val="20"/>
          <w:szCs w:val="20"/>
        </w:rPr>
        <w:t>bebe</w:t>
      </w:r>
      <w:proofErr w:type="spellEnd"/>
      <w:r w:rsidR="00663680"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663680" w:rsidRPr="00C816AA">
        <w:rPr>
          <w:rFonts w:ascii="Times New Roman" w:hAnsi="Times New Roman" w:cs="Times New Roman"/>
          <w:sz w:val="20"/>
          <w:szCs w:val="20"/>
        </w:rPr>
        <w:t>W.</w:t>
      </w:r>
      <w:r w:rsidR="00202884" w:rsidRPr="00C816AA">
        <w:rPr>
          <w:rFonts w:ascii="Times New Roman" w:hAnsi="Times New Roman" w:cs="Times New Roman"/>
          <w:sz w:val="20"/>
          <w:szCs w:val="20"/>
        </w:rPr>
        <w:t xml:space="preserve"> </w:t>
      </w:r>
      <w:r w:rsidR="00663680"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663680" w:rsidRPr="00C816AA">
        <w:rPr>
          <w:rFonts w:ascii="Times New Roman" w:hAnsi="Times New Roman" w:cs="Times New Roman"/>
          <w:sz w:val="20"/>
          <w:szCs w:val="20"/>
        </w:rPr>
        <w:t>Esayas</w:t>
      </w:r>
      <w:proofErr w:type="spellEnd"/>
      <w:r w:rsidR="00663680"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663680" w:rsidRPr="00C816AA">
        <w:rPr>
          <w:rFonts w:ascii="Times New Roman" w:hAnsi="Times New Roman" w:cs="Times New Roman"/>
          <w:sz w:val="20"/>
          <w:szCs w:val="20"/>
        </w:rPr>
        <w:t>G.,</w:t>
      </w:r>
      <w:r w:rsidR="00202884" w:rsidRPr="00C816AA">
        <w:rPr>
          <w:rFonts w:ascii="Times New Roman" w:hAnsi="Times New Roman" w:cs="Times New Roman"/>
          <w:sz w:val="20"/>
          <w:szCs w:val="20"/>
        </w:rPr>
        <w:t xml:space="preserve"> </w:t>
      </w:r>
      <w:r w:rsidR="00663680" w:rsidRPr="00C816AA">
        <w:rPr>
          <w:rFonts w:ascii="Times New Roman" w:hAnsi="Times New Roman" w:cs="Times New Roman"/>
          <w:sz w:val="20"/>
          <w:szCs w:val="20"/>
        </w:rPr>
        <w:t>2001</w:t>
      </w:r>
      <w:r w:rsidRPr="00C816AA">
        <w:rPr>
          <w:rFonts w:ascii="Times New Roman" w:hAnsi="Times New Roman" w:cs="Times New Roman"/>
          <w:sz w:val="20"/>
          <w:szCs w:val="20"/>
        </w:rPr>
        <w:t>. S</w:t>
      </w:r>
      <w:r w:rsidR="00FA1D1E" w:rsidRPr="00C816AA">
        <w:rPr>
          <w:rFonts w:ascii="Times New Roman" w:hAnsi="Times New Roman" w:cs="Times New Roman"/>
          <w:sz w:val="20"/>
          <w:szCs w:val="20"/>
        </w:rPr>
        <w:t>urvey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ovine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caprine</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helminthosis</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3D2414" w:rsidRPr="00C816AA">
        <w:rPr>
          <w:rFonts w:ascii="Times New Roman" w:hAnsi="Times New Roman" w:cs="Times New Roman"/>
          <w:sz w:val="20"/>
          <w:szCs w:val="20"/>
        </w:rPr>
        <w:t>eastern</w:t>
      </w:r>
      <w:r w:rsidR="00202884" w:rsidRPr="00C816AA">
        <w:rPr>
          <w:rFonts w:ascii="Times New Roman" w:hAnsi="Times New Roman" w:cs="Times New Roman"/>
          <w:sz w:val="20"/>
          <w:szCs w:val="20"/>
        </w:rPr>
        <w:t xml:space="preserve"> </w:t>
      </w:r>
      <w:r w:rsidR="003D2414" w:rsidRPr="00C816AA">
        <w:rPr>
          <w:rFonts w:ascii="Times New Roman" w:hAnsi="Times New Roman" w:cs="Times New Roman"/>
          <w:sz w:val="20"/>
          <w:szCs w:val="20"/>
        </w:rPr>
        <w:t>part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during</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dry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season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year.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Revue</w:t>
      </w:r>
      <w:r w:rsidR="00202884" w:rsidRPr="00C816AA">
        <w:rPr>
          <w:rFonts w:ascii="Times New Roman" w:hAnsi="Times New Roman" w:cs="Times New Roman"/>
          <w:sz w:val="20"/>
          <w:szCs w:val="20"/>
        </w:rPr>
        <w:t xml:space="preserve"> </w:t>
      </w:r>
      <w:r w:rsidR="00D51861" w:rsidRPr="00C816AA">
        <w:rPr>
          <w:rFonts w:ascii="Times New Roman" w:hAnsi="Times New Roman" w:cs="Times New Roman"/>
          <w:sz w:val="20"/>
          <w:szCs w:val="20"/>
        </w:rPr>
        <w:t>Med.</w:t>
      </w:r>
      <w:r w:rsidR="00202884" w:rsidRPr="00C816AA">
        <w:rPr>
          <w:rFonts w:ascii="Times New Roman" w:hAnsi="Times New Roman" w:cs="Times New Roman"/>
          <w:sz w:val="20"/>
          <w:szCs w:val="20"/>
        </w:rPr>
        <w:t xml:space="preserve"> </w:t>
      </w:r>
      <w:r w:rsidR="00D51861" w:rsidRPr="00C816AA">
        <w:rPr>
          <w:rFonts w:ascii="Times New Roman" w:hAnsi="Times New Roman" w:cs="Times New Roman"/>
          <w:sz w:val="20"/>
          <w:szCs w:val="20"/>
        </w:rPr>
        <w:t>Vet</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152</w:t>
      </w:r>
      <w:r w:rsidR="00202884" w:rsidRPr="00C816AA">
        <w:rPr>
          <w:rFonts w:ascii="Times New Roman" w:hAnsi="Times New Roman" w:cs="Times New Roman"/>
          <w:sz w:val="20"/>
          <w:szCs w:val="20"/>
        </w:rPr>
        <w:t xml:space="preserve"> </w:t>
      </w:r>
      <w:r w:rsidR="0065796D"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0065796D"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379-384.</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D</w:t>
      </w:r>
      <w:r w:rsidR="00CD6276" w:rsidRPr="00C816AA">
        <w:rPr>
          <w:rFonts w:ascii="Times New Roman" w:hAnsi="Times New Roman" w:cs="Times New Roman"/>
          <w:sz w:val="20"/>
          <w:szCs w:val="20"/>
        </w:rPr>
        <w:t>DOLFD</w:t>
      </w:r>
      <w:r w:rsidR="00267411"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D6276" w:rsidRPr="00C816AA">
        <w:rPr>
          <w:rFonts w:ascii="Times New Roman" w:hAnsi="Times New Roman" w:cs="Times New Roman"/>
          <w:sz w:val="20"/>
          <w:szCs w:val="20"/>
        </w:rPr>
        <w:t>2017</w:t>
      </w:r>
      <w:r w:rsidR="00267411"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CD6276" w:rsidRPr="00C816AA">
        <w:rPr>
          <w:rFonts w:ascii="Times New Roman" w:hAnsi="Times New Roman" w:cs="Times New Roman"/>
          <w:sz w:val="20"/>
          <w:szCs w:val="20"/>
        </w:rPr>
        <w:t>Dangur</w:t>
      </w:r>
      <w:proofErr w:type="spellEnd"/>
      <w:r w:rsidR="00202884" w:rsidRPr="00C816AA">
        <w:rPr>
          <w:rFonts w:ascii="Times New Roman" w:hAnsi="Times New Roman" w:cs="Times New Roman"/>
          <w:sz w:val="20"/>
          <w:szCs w:val="20"/>
        </w:rPr>
        <w:t xml:space="preserve"> </w:t>
      </w:r>
      <w:proofErr w:type="spellStart"/>
      <w:r w:rsidR="00CD6276" w:rsidRPr="00C816AA">
        <w:rPr>
          <w:rFonts w:ascii="Times New Roman" w:hAnsi="Times New Roman" w:cs="Times New Roman"/>
          <w:sz w:val="20"/>
          <w:szCs w:val="20"/>
        </w:rPr>
        <w:t>distric</w:t>
      </w:r>
      <w:proofErr w:type="spellEnd"/>
      <w:r w:rsidR="00202884" w:rsidRPr="00C816AA">
        <w:rPr>
          <w:rFonts w:ascii="Times New Roman" w:hAnsi="Times New Roman" w:cs="Times New Roman"/>
          <w:sz w:val="20"/>
          <w:szCs w:val="20"/>
        </w:rPr>
        <w:t xml:space="preserve"> </w:t>
      </w:r>
      <w:r w:rsidR="00CD6276" w:rsidRPr="00C816AA">
        <w:rPr>
          <w:rFonts w:ascii="Times New Roman" w:hAnsi="Times New Roman" w:cs="Times New Roman"/>
          <w:sz w:val="20"/>
          <w:szCs w:val="20"/>
        </w:rPr>
        <w:t>office</w:t>
      </w:r>
      <w:r w:rsidR="00202884" w:rsidRPr="00C816AA">
        <w:rPr>
          <w:rFonts w:ascii="Times New Roman" w:hAnsi="Times New Roman" w:cs="Times New Roman"/>
          <w:sz w:val="20"/>
          <w:szCs w:val="20"/>
        </w:rPr>
        <w:t xml:space="preserve"> </w:t>
      </w:r>
      <w:r w:rsidR="00CD6276"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D6276" w:rsidRPr="00C816AA">
        <w:rPr>
          <w:rFonts w:ascii="Times New Roman" w:hAnsi="Times New Roman" w:cs="Times New Roman"/>
          <w:sz w:val="20"/>
          <w:szCs w:val="20"/>
        </w:rPr>
        <w:t>livest</w:t>
      </w:r>
      <w:r w:rsidR="00267411" w:rsidRPr="00C816AA">
        <w:rPr>
          <w:rFonts w:ascii="Times New Roman" w:hAnsi="Times New Roman" w:cs="Times New Roman"/>
          <w:sz w:val="20"/>
          <w:szCs w:val="20"/>
        </w:rPr>
        <w:t>ock</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fishery</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development.</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M</w:t>
      </w:r>
      <w:r w:rsidR="00267411" w:rsidRPr="00C816AA">
        <w:rPr>
          <w:rFonts w:ascii="Times New Roman" w:hAnsi="Times New Roman" w:cs="Times New Roman"/>
          <w:sz w:val="20"/>
          <w:szCs w:val="20"/>
        </w:rPr>
        <w:t>DOLFD.</w:t>
      </w:r>
      <w:r w:rsidR="00934ACD"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934ACD" w:rsidRPr="00C816AA">
        <w:rPr>
          <w:rFonts w:ascii="Times New Roman" w:hAnsi="Times New Roman" w:cs="Times New Roman"/>
          <w:sz w:val="20"/>
          <w:szCs w:val="20"/>
        </w:rPr>
        <w:t>2017</w:t>
      </w:r>
      <w:r w:rsidR="00267411"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267411" w:rsidRPr="00C816AA">
        <w:rPr>
          <w:rFonts w:ascii="Times New Roman" w:hAnsi="Times New Roman" w:cs="Times New Roman"/>
          <w:sz w:val="20"/>
          <w:szCs w:val="20"/>
        </w:rPr>
        <w:t>Mandura</w:t>
      </w:r>
      <w:proofErr w:type="spellEnd"/>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district</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office</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fishery</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development.</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D</w:t>
      </w:r>
      <w:r w:rsidR="00267411" w:rsidRPr="00C816AA">
        <w:rPr>
          <w:rFonts w:ascii="Times New Roman" w:hAnsi="Times New Roman" w:cs="Times New Roman"/>
          <w:sz w:val="20"/>
          <w:szCs w:val="20"/>
        </w:rPr>
        <w:t>DOLFD.,</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2017.</w:t>
      </w:r>
      <w:r w:rsidR="00202884" w:rsidRPr="00C816AA">
        <w:rPr>
          <w:rFonts w:ascii="Times New Roman" w:hAnsi="Times New Roman" w:cs="Times New Roman"/>
          <w:sz w:val="20"/>
          <w:szCs w:val="20"/>
        </w:rPr>
        <w:t xml:space="preserve"> </w:t>
      </w:r>
      <w:r w:rsidR="00787873" w:rsidRPr="00C816AA">
        <w:rPr>
          <w:rFonts w:ascii="Times New Roman" w:hAnsi="Times New Roman" w:cs="Times New Roman"/>
          <w:sz w:val="20"/>
          <w:szCs w:val="20"/>
        </w:rPr>
        <w:t>Debate</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district</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office</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livestock</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fishery</w:t>
      </w:r>
      <w:r w:rsidR="00202884" w:rsidRPr="00C816AA">
        <w:rPr>
          <w:rFonts w:ascii="Times New Roman" w:hAnsi="Times New Roman" w:cs="Times New Roman"/>
          <w:sz w:val="20"/>
          <w:szCs w:val="20"/>
        </w:rPr>
        <w:t xml:space="preserve"> </w:t>
      </w:r>
      <w:r w:rsidR="00267411" w:rsidRPr="00C816AA">
        <w:rPr>
          <w:rFonts w:ascii="Times New Roman" w:hAnsi="Times New Roman" w:cs="Times New Roman"/>
          <w:sz w:val="20"/>
          <w:szCs w:val="20"/>
        </w:rPr>
        <w:t>development.</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F</w:t>
      </w:r>
      <w:r w:rsidR="00FA1D1E" w:rsidRPr="00C816AA">
        <w:rPr>
          <w:rFonts w:ascii="Times New Roman" w:hAnsi="Times New Roman" w:cs="Times New Roman"/>
          <w:sz w:val="20"/>
          <w:szCs w:val="20"/>
        </w:rPr>
        <w:t>ikru</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Teshale</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Reta</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Yosef</w:t>
      </w:r>
      <w:proofErr w:type="spellEnd"/>
      <w:r w:rsidRPr="00C816AA">
        <w:rPr>
          <w:rFonts w:ascii="Times New Roman" w:hAnsi="Times New Roman" w:cs="Times New Roman"/>
          <w:sz w:val="20"/>
          <w:szCs w:val="20"/>
        </w:rPr>
        <w:t>. K</w:t>
      </w:r>
      <w:r w:rsidR="00D558F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2006.</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w:t>
      </w:r>
      <w:r w:rsidR="00891BCA" w:rsidRPr="00C816AA">
        <w:rPr>
          <w:rFonts w:ascii="Times New Roman" w:hAnsi="Times New Roman" w:cs="Times New Roman"/>
          <w:sz w:val="20"/>
          <w:szCs w:val="20"/>
        </w:rPr>
        <w:t>pidemiology</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558F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D558F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D558FE" w:rsidRPr="00C816AA">
        <w:rPr>
          <w:rFonts w:ascii="Times New Roman" w:hAnsi="Times New Roman" w:cs="Times New Roman"/>
          <w:sz w:val="20"/>
          <w:szCs w:val="20"/>
        </w:rPr>
        <w:t>Western</w:t>
      </w:r>
      <w:r w:rsidR="00202884" w:rsidRPr="00C816AA">
        <w:rPr>
          <w:rFonts w:ascii="Times New Roman" w:hAnsi="Times New Roman" w:cs="Times New Roman"/>
          <w:sz w:val="20"/>
          <w:szCs w:val="20"/>
        </w:rPr>
        <w:t xml:space="preserve"> </w:t>
      </w:r>
      <w:proofErr w:type="spellStart"/>
      <w:r w:rsidR="00D558FE" w:rsidRPr="00C816AA">
        <w:rPr>
          <w:rFonts w:ascii="Times New Roman" w:hAnsi="Times New Roman" w:cs="Times New Roman"/>
          <w:sz w:val="20"/>
          <w:szCs w:val="20"/>
        </w:rPr>
        <w:t>Oromia</w:t>
      </w:r>
      <w:proofErr w:type="spellEnd"/>
      <w:r w:rsidR="00D558F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Intern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Appl</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Vet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Med,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4(1)</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12</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MOARD,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2009.</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Goat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Productivity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Improvement</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Program.</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Technical</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bulletin</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no</w:t>
      </w:r>
      <w:r w:rsidR="00FA1D1E" w:rsidRPr="00C816AA">
        <w:rPr>
          <w:rFonts w:ascii="Times New Roman" w:hAnsi="Times New Roman" w:cs="Times New Roman"/>
          <w:sz w:val="20"/>
          <w:szCs w:val="20"/>
        </w:rPr>
        <w:t>23.</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Estimation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weight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age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A</w:t>
      </w:r>
      <w:r w:rsidR="00FA1D1E" w:rsidRPr="00C816AA">
        <w:rPr>
          <w:rFonts w:ascii="Times New Roman" w:hAnsi="Times New Roman" w:cs="Times New Roman"/>
          <w:sz w:val="20"/>
          <w:szCs w:val="20"/>
        </w:rPr>
        <w:t>smare</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Assefa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K.,</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EB3182" w:rsidRPr="00C816AA">
        <w:rPr>
          <w:rFonts w:ascii="Times New Roman" w:hAnsi="Times New Roman" w:cs="Times New Roman"/>
          <w:sz w:val="20"/>
          <w:szCs w:val="20"/>
        </w:rPr>
        <w:t>Tewdrose</w:t>
      </w:r>
      <w:proofErr w:type="spellEnd"/>
      <w:r w:rsidR="00EB3182"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F.,</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2012.</w:t>
      </w:r>
      <w:r w:rsidR="00202884" w:rsidRPr="00C816AA">
        <w:rPr>
          <w:rFonts w:ascii="Times New Roman" w:hAnsi="Times New Roman" w:cs="Times New Roman"/>
          <w:sz w:val="20"/>
          <w:szCs w:val="20"/>
        </w:rPr>
        <w:t xml:space="preserve"> </w:t>
      </w:r>
      <w:r w:rsidR="00EB3182" w:rsidRPr="00C816AA">
        <w:rPr>
          <w:rFonts w:ascii="Times New Roman" w:hAnsi="Times New Roman" w:cs="Times New Roman"/>
          <w:sz w:val="20"/>
          <w:szCs w:val="20"/>
        </w:rPr>
        <w:t>Occurrence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Ectoparasite</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Bahir</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Dar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Northwest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Advance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Biological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Research,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6</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170-176.</w:t>
      </w:r>
      <w:r w:rsidR="00202884" w:rsidRPr="00C816AA">
        <w:rPr>
          <w:rFonts w:ascii="Times New Roman" w:hAnsi="Times New Roman" w:cs="Times New Roman"/>
          <w:sz w:val="20"/>
          <w:szCs w:val="20"/>
        </w:rPr>
        <w:t xml:space="preserve"> </w:t>
      </w:r>
    </w:p>
    <w:p w:rsidR="008A3EA3" w:rsidRPr="00C816AA" w:rsidRDefault="008A3EA3" w:rsidP="008A3EA3">
      <w:pPr>
        <w:pStyle w:val="Heading1"/>
        <w:keepNext w:val="0"/>
        <w:keepLines w:val="0"/>
        <w:numPr>
          <w:ilvl w:val="0"/>
          <w:numId w:val="40"/>
        </w:numPr>
        <w:snapToGrid w:val="0"/>
        <w:spacing w:before="0" w:line="240" w:lineRule="auto"/>
        <w:ind w:left="425" w:hanging="425"/>
        <w:jc w:val="both"/>
        <w:rPr>
          <w:rFonts w:ascii="Times New Roman" w:hAnsi="Times New Roman" w:cs="Times New Roman"/>
          <w:b w:val="0"/>
          <w:color w:val="auto"/>
          <w:sz w:val="20"/>
          <w:szCs w:val="20"/>
        </w:rPr>
      </w:pPr>
      <w:r w:rsidRPr="00C816AA">
        <w:rPr>
          <w:rFonts w:ascii="Times New Roman" w:hAnsi="Times New Roman" w:cs="Times New Roman"/>
          <w:b w:val="0"/>
          <w:color w:val="auto"/>
          <w:sz w:val="20"/>
          <w:szCs w:val="20"/>
        </w:rPr>
        <w:t>T</w:t>
      </w:r>
      <w:r w:rsidR="00FA1D1E" w:rsidRPr="00C816AA">
        <w:rPr>
          <w:rFonts w:ascii="Times New Roman" w:hAnsi="Times New Roman" w:cs="Times New Roman"/>
          <w:b w:val="0"/>
          <w:color w:val="auto"/>
          <w:sz w:val="20"/>
          <w:szCs w:val="20"/>
        </w:rPr>
        <w:t>hompson,</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J.</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and</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Meyer,</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H.,</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1994.</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Oregon</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State</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University</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Extension</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Service</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offers</w:t>
      </w:r>
      <w:r w:rsidR="00202884" w:rsidRPr="00C816AA">
        <w:rPr>
          <w:rFonts w:ascii="Times New Roman" w:hAnsi="Times New Roman" w:cs="Times New Roman"/>
          <w:b w:val="0"/>
          <w:color w:val="auto"/>
          <w:sz w:val="20"/>
          <w:szCs w:val="20"/>
        </w:rPr>
        <w:t xml:space="preserve"> </w:t>
      </w:r>
      <w:r w:rsidR="004E01EE" w:rsidRPr="00C816AA">
        <w:rPr>
          <w:rFonts w:ascii="Times New Roman" w:hAnsi="Times New Roman" w:cs="Times New Roman"/>
          <w:b w:val="0"/>
          <w:color w:val="auto"/>
          <w:sz w:val="20"/>
          <w:szCs w:val="20"/>
        </w:rPr>
        <w:t>educational</w:t>
      </w:r>
      <w:r w:rsidR="00202884" w:rsidRPr="00C816AA">
        <w:rPr>
          <w:rFonts w:ascii="Times New Roman" w:hAnsi="Times New Roman" w:cs="Times New Roman"/>
          <w:b w:val="0"/>
          <w:color w:val="auto"/>
          <w:sz w:val="20"/>
          <w:szCs w:val="20"/>
        </w:rPr>
        <w:t xml:space="preserve"> </w:t>
      </w:r>
      <w:r w:rsidR="004E01EE" w:rsidRPr="00C816AA">
        <w:rPr>
          <w:rFonts w:ascii="Times New Roman" w:hAnsi="Times New Roman" w:cs="Times New Roman"/>
          <w:b w:val="0"/>
          <w:color w:val="auto"/>
          <w:sz w:val="20"/>
          <w:szCs w:val="20"/>
        </w:rPr>
        <w:t>programs</w:t>
      </w:r>
      <w:r w:rsidR="00FA1D1E" w:rsidRPr="00C816AA">
        <w:rPr>
          <w:rFonts w:ascii="Times New Roman" w:hAnsi="Times New Roman" w:cs="Times New Roman"/>
          <w:b w:val="0"/>
          <w:color w:val="auto"/>
          <w:sz w:val="20"/>
          <w:szCs w:val="20"/>
        </w:rPr>
        <w:t>,</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U.S.</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Department</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of</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Agriculture,</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and</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Oregon</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counties.</w:t>
      </w:r>
      <w:r w:rsidR="00202884" w:rsidRPr="00C816AA">
        <w:rPr>
          <w:rFonts w:ascii="Times New Roman" w:hAnsi="Times New Roman" w:cs="Times New Roman"/>
          <w:b w:val="0"/>
          <w:color w:val="auto"/>
          <w:sz w:val="20"/>
          <w:szCs w:val="20"/>
        </w:rPr>
        <w:t xml:space="preserve"> </w:t>
      </w:r>
    </w:p>
    <w:p w:rsidR="008A3EA3" w:rsidRPr="00C816AA" w:rsidRDefault="008A3EA3" w:rsidP="008A3EA3">
      <w:pPr>
        <w:pStyle w:val="Heading1"/>
        <w:keepNext w:val="0"/>
        <w:keepLines w:val="0"/>
        <w:numPr>
          <w:ilvl w:val="0"/>
          <w:numId w:val="40"/>
        </w:numPr>
        <w:snapToGrid w:val="0"/>
        <w:spacing w:before="0" w:line="240" w:lineRule="auto"/>
        <w:ind w:left="425" w:hanging="425"/>
        <w:jc w:val="both"/>
        <w:rPr>
          <w:rFonts w:ascii="Times New Roman" w:hAnsi="Times New Roman" w:cs="Times New Roman"/>
          <w:b w:val="0"/>
          <w:color w:val="auto"/>
          <w:sz w:val="20"/>
          <w:szCs w:val="20"/>
        </w:rPr>
      </w:pPr>
      <w:proofErr w:type="spellStart"/>
      <w:r w:rsidRPr="00C816AA">
        <w:rPr>
          <w:rFonts w:ascii="Times New Roman" w:hAnsi="Times New Roman" w:cs="Times New Roman"/>
          <w:b w:val="0"/>
          <w:color w:val="auto"/>
          <w:sz w:val="20"/>
          <w:szCs w:val="20"/>
        </w:rPr>
        <w:t>T</w:t>
      </w:r>
      <w:r w:rsidR="00FA1D1E" w:rsidRPr="00C816AA">
        <w:rPr>
          <w:rFonts w:ascii="Times New Roman" w:hAnsi="Times New Roman" w:cs="Times New Roman"/>
          <w:b w:val="0"/>
          <w:color w:val="auto"/>
          <w:sz w:val="20"/>
          <w:szCs w:val="20"/>
        </w:rPr>
        <w:t>hursfield</w:t>
      </w:r>
      <w:proofErr w:type="spellEnd"/>
      <w:r w:rsidR="00FA1D1E" w:rsidRPr="00C816AA">
        <w:rPr>
          <w:rFonts w:ascii="Times New Roman" w:hAnsi="Times New Roman" w:cs="Times New Roman"/>
          <w:b w:val="0"/>
          <w:color w:val="auto"/>
          <w:sz w:val="20"/>
          <w:szCs w:val="20"/>
        </w:rPr>
        <w:t>,</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M.,</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2005.</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Veterinary</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epidemiology.</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3rd</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ed.</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Black</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well.</w:t>
      </w:r>
      <w:r w:rsidR="00202884" w:rsidRPr="00C816AA">
        <w:rPr>
          <w:rFonts w:ascii="Times New Roman" w:hAnsi="Times New Roman" w:cs="Times New Roman"/>
          <w:b w:val="0"/>
          <w:color w:val="auto"/>
          <w:sz w:val="20"/>
          <w:szCs w:val="20"/>
        </w:rPr>
        <w:t xml:space="preserve"> </w:t>
      </w:r>
      <w:r w:rsidR="00FA1D1E" w:rsidRPr="00C816AA">
        <w:rPr>
          <w:rFonts w:ascii="Times New Roman" w:hAnsi="Times New Roman" w:cs="Times New Roman"/>
          <w:b w:val="0"/>
          <w:color w:val="auto"/>
          <w:sz w:val="20"/>
          <w:szCs w:val="20"/>
        </w:rPr>
        <w:t>Pp</w:t>
      </w:r>
      <w:r w:rsidR="00202884" w:rsidRPr="00C816AA">
        <w:rPr>
          <w:rFonts w:ascii="Times New Roman" w:hAnsi="Times New Roman" w:cs="Times New Roman"/>
          <w:b w:val="0"/>
          <w:color w:val="auto"/>
          <w:sz w:val="20"/>
          <w:szCs w:val="20"/>
        </w:rPr>
        <w:t>.</w:t>
      </w:r>
      <w:r w:rsidR="00FA1D1E" w:rsidRPr="00C816AA">
        <w:rPr>
          <w:rFonts w:ascii="Times New Roman" w:hAnsi="Times New Roman" w:cs="Times New Roman"/>
          <w:b w:val="0"/>
          <w:color w:val="auto"/>
          <w:sz w:val="20"/>
          <w:szCs w:val="20"/>
        </w:rPr>
        <w:t>233.</w:t>
      </w:r>
      <w:r w:rsidR="00202884" w:rsidRPr="00C816AA">
        <w:rPr>
          <w:rFonts w:ascii="Times New Roman" w:hAnsi="Times New Roman" w:cs="Times New Roman"/>
          <w:b w:val="0"/>
          <w:color w:val="auto"/>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H</w:t>
      </w:r>
      <w:r w:rsidR="00FA1D1E" w:rsidRPr="00C816AA">
        <w:rPr>
          <w:rFonts w:ascii="Times New Roman" w:hAnsi="Times New Roman" w:cs="Times New Roman"/>
          <w:sz w:val="20"/>
          <w:szCs w:val="20"/>
        </w:rPr>
        <w:t>ansen,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Perry,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1994.</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epidemiology,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diagnosis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control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C33BCA"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C33B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book.</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ILRAD.</w:t>
      </w:r>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Nairobi</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Kenya.</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U</w:t>
      </w:r>
      <w:r w:rsidR="00FA1D1E" w:rsidRPr="00C816AA">
        <w:rPr>
          <w:rFonts w:ascii="Times New Roman" w:hAnsi="Times New Roman" w:cs="Times New Roman"/>
          <w:sz w:val="20"/>
          <w:szCs w:val="20"/>
        </w:rPr>
        <w:t>rq</w:t>
      </w:r>
      <w:r w:rsidR="00891BCA" w:rsidRPr="00C816AA">
        <w:rPr>
          <w:rFonts w:ascii="Times New Roman" w:hAnsi="Times New Roman" w:cs="Times New Roman"/>
          <w:sz w:val="20"/>
          <w:szCs w:val="20"/>
        </w:rPr>
        <w:t>uhart,</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M.G,</w:t>
      </w:r>
      <w:r w:rsidR="00202884" w:rsidRPr="00C816AA">
        <w:rPr>
          <w:rFonts w:ascii="Times New Roman" w:hAnsi="Times New Roman" w:cs="Times New Roman"/>
          <w:sz w:val="20"/>
          <w:szCs w:val="20"/>
        </w:rPr>
        <w:t xml:space="preserve"> </w:t>
      </w:r>
      <w:proofErr w:type="spellStart"/>
      <w:r w:rsidR="00891BCA" w:rsidRPr="00C816AA">
        <w:rPr>
          <w:rFonts w:ascii="Times New Roman" w:hAnsi="Times New Roman" w:cs="Times New Roman"/>
          <w:sz w:val="20"/>
          <w:szCs w:val="20"/>
        </w:rPr>
        <w:t>Armour</w:t>
      </w:r>
      <w:proofErr w:type="spellEnd"/>
      <w:r w:rsidR="00891B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J.,</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Duncan,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L.J.;</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Dunn,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Ja</w:t>
      </w:r>
      <w:r w:rsidR="00F062DA" w:rsidRPr="00C816AA">
        <w:rPr>
          <w:rFonts w:ascii="Times New Roman" w:hAnsi="Times New Roman" w:cs="Times New Roman"/>
          <w:sz w:val="20"/>
          <w:szCs w:val="20"/>
        </w:rPr>
        <w:t>nnninss</w:t>
      </w:r>
      <w:proofErr w:type="spellEnd"/>
      <w:r w:rsidR="00F062D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W.F.,</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1996.</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Veterinary</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parasitology</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Black</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well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scienc</w:t>
      </w:r>
      <w:r w:rsidRPr="00C816AA">
        <w:rPr>
          <w:rFonts w:ascii="Times New Roman" w:hAnsi="Times New Roman" w:cs="Times New Roman"/>
          <w:sz w:val="20"/>
          <w:szCs w:val="20"/>
        </w:rPr>
        <w:t>e.</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T</w:t>
      </w:r>
      <w:r w:rsidR="00C67529" w:rsidRPr="00C816AA">
        <w:rPr>
          <w:rFonts w:ascii="Times New Roman" w:hAnsi="Times New Roman" w:cs="Times New Roman"/>
          <w:sz w:val="20"/>
          <w:szCs w:val="20"/>
        </w:rPr>
        <w:t>igist</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(2008):</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parasitosis</w:t>
      </w:r>
      <w:proofErr w:type="spellEnd"/>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i</w:t>
      </w:r>
      <w:r w:rsidR="00F062DA" w:rsidRPr="00C816AA">
        <w:rPr>
          <w:rFonts w:ascii="Times New Roman" w:hAnsi="Times New Roman" w:cs="Times New Roman"/>
          <w:sz w:val="20"/>
          <w:szCs w:val="20"/>
        </w:rPr>
        <w:t>n</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Debrezeit</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DVM</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thesis,</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HU,</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FVM,</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Haramaya</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Ethiopia.</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R</w:t>
      </w:r>
      <w:r w:rsidR="006249D9" w:rsidRPr="00C816AA">
        <w:rPr>
          <w:rFonts w:ascii="Times New Roman" w:hAnsi="Times New Roman" w:cs="Times New Roman"/>
          <w:sz w:val="20"/>
          <w:szCs w:val="20"/>
        </w:rPr>
        <w:t>egassa</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F.,</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Sori</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T.,</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Dhuguma</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R.</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Kirros</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Y.</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(2006):</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Epidemi</w:t>
      </w:r>
      <w:r w:rsidR="00F062DA" w:rsidRPr="00C816AA">
        <w:rPr>
          <w:rFonts w:ascii="Times New Roman" w:hAnsi="Times New Roman" w:cs="Times New Roman"/>
          <w:sz w:val="20"/>
          <w:szCs w:val="20"/>
        </w:rPr>
        <w:t>ology</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ruminant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western</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Oromia</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proofErr w:type="spellStart"/>
      <w:r w:rsidR="00891BCA" w:rsidRPr="00C816AA">
        <w:rPr>
          <w:rFonts w:ascii="Times New Roman" w:hAnsi="Times New Roman" w:cs="Times New Roman"/>
          <w:i/>
          <w:sz w:val="20"/>
          <w:szCs w:val="20"/>
        </w:rPr>
        <w:t>Inte</w:t>
      </w:r>
      <w:proofErr w:type="spellEnd"/>
      <w:r w:rsidR="00891BCA" w:rsidRPr="00C816AA">
        <w:rPr>
          <w:rFonts w:ascii="Times New Roman" w:hAnsi="Times New Roman" w:cs="Times New Roman"/>
          <w:i/>
          <w:sz w:val="20"/>
          <w:szCs w:val="20"/>
        </w:rPr>
        <w:t>.</w:t>
      </w:r>
      <w:r w:rsidR="00202884" w:rsidRPr="00C816AA">
        <w:rPr>
          <w:rFonts w:ascii="Times New Roman" w:hAnsi="Times New Roman" w:cs="Times New Roman"/>
          <w:i/>
          <w:sz w:val="20"/>
          <w:szCs w:val="20"/>
        </w:rPr>
        <w:t xml:space="preserve"> </w:t>
      </w:r>
      <w:r w:rsidR="00891BCA" w:rsidRPr="00C816AA">
        <w:rPr>
          <w:rFonts w:ascii="Times New Roman" w:hAnsi="Times New Roman" w:cs="Times New Roman"/>
          <w:i/>
          <w:sz w:val="20"/>
          <w:szCs w:val="20"/>
        </w:rPr>
        <w:t>Appl.</w:t>
      </w:r>
      <w:r w:rsidR="00202884" w:rsidRPr="00C816AA">
        <w:rPr>
          <w:rFonts w:ascii="Times New Roman" w:hAnsi="Times New Roman" w:cs="Times New Roman"/>
          <w:i/>
          <w:sz w:val="20"/>
          <w:szCs w:val="20"/>
        </w:rPr>
        <w:t xml:space="preserve"> </w:t>
      </w:r>
      <w:r w:rsidR="00891BCA" w:rsidRPr="00C816AA">
        <w:rPr>
          <w:rFonts w:ascii="Times New Roman" w:hAnsi="Times New Roman" w:cs="Times New Roman"/>
          <w:i/>
          <w:sz w:val="20"/>
          <w:szCs w:val="20"/>
        </w:rPr>
        <w:t>Res.</w:t>
      </w:r>
      <w:r w:rsidR="00202884" w:rsidRPr="00C816AA">
        <w:rPr>
          <w:rFonts w:ascii="Times New Roman" w:hAnsi="Times New Roman" w:cs="Times New Roman"/>
          <w:i/>
          <w:sz w:val="20"/>
          <w:szCs w:val="20"/>
        </w:rPr>
        <w:t xml:space="preserve"> </w:t>
      </w:r>
      <w:r w:rsidR="00C67529" w:rsidRPr="00C816AA">
        <w:rPr>
          <w:rFonts w:ascii="Times New Roman" w:hAnsi="Times New Roman" w:cs="Times New Roman"/>
          <w:i/>
          <w:sz w:val="20"/>
          <w:szCs w:val="20"/>
        </w:rPr>
        <w:t>Vet.</w:t>
      </w:r>
      <w:r w:rsidR="00202884" w:rsidRPr="00C816AA">
        <w:rPr>
          <w:rFonts w:ascii="Times New Roman" w:hAnsi="Times New Roman" w:cs="Times New Roman"/>
          <w:i/>
          <w:sz w:val="20"/>
          <w:szCs w:val="20"/>
        </w:rPr>
        <w:t xml:space="preserve"> </w:t>
      </w:r>
      <w:r w:rsidR="00C67529" w:rsidRPr="00C816AA">
        <w:rPr>
          <w:rFonts w:ascii="Times New Roman" w:hAnsi="Times New Roman" w:cs="Times New Roman"/>
          <w:i/>
          <w:sz w:val="20"/>
          <w:szCs w:val="20"/>
        </w:rPr>
        <w:t>Med</w:t>
      </w:r>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4:</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7-11.</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lastRenderedPageBreak/>
        <w:t>B</w:t>
      </w:r>
      <w:r w:rsidR="00FA1D1E" w:rsidRPr="00C816AA">
        <w:rPr>
          <w:rFonts w:ascii="Times New Roman" w:hAnsi="Times New Roman" w:cs="Times New Roman"/>
          <w:sz w:val="20"/>
          <w:szCs w:val="20"/>
        </w:rPr>
        <w:t>erisa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Tigist</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Teshal</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Reta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Bedru</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2011.</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goat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Centeral</w:t>
      </w:r>
      <w:proofErr w:type="spellEnd"/>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Oromia</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during</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dry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season.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w:t>
      </w:r>
      <w:r w:rsidR="00891BCA" w:rsidRPr="00C816AA">
        <w:rPr>
          <w:rFonts w:ascii="Times New Roman" w:hAnsi="Times New Roman" w:cs="Times New Roman"/>
          <w:sz w:val="20"/>
          <w:szCs w:val="20"/>
        </w:rPr>
        <w:t>ournal</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Animal</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Veterinary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advances,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10,</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1845-1849.</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N</w:t>
      </w:r>
      <w:r w:rsidR="00FA1D1E" w:rsidRPr="00C816AA">
        <w:rPr>
          <w:rFonts w:ascii="Times New Roman" w:hAnsi="Times New Roman" w:cs="Times New Roman"/>
          <w:sz w:val="20"/>
          <w:szCs w:val="20"/>
        </w:rPr>
        <w:t>uraddis</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Mulugeta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Mihreteab</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Sisay</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2014.</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Jimma</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town,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Western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Acta</w:t>
      </w:r>
      <w:proofErr w:type="spellEnd"/>
      <w:r w:rsidR="00202884" w:rsidRPr="00C816AA">
        <w:rPr>
          <w:rFonts w:ascii="Times New Roman" w:hAnsi="Times New Roman" w:cs="Times New Roman"/>
          <w:sz w:val="20"/>
          <w:szCs w:val="20"/>
        </w:rPr>
        <w:t xml:space="preserve"> </w:t>
      </w:r>
      <w:r w:rsidR="004E01EE" w:rsidRPr="00C816AA">
        <w:rPr>
          <w:rFonts w:ascii="Times New Roman" w:hAnsi="Times New Roman" w:cs="Times New Roman"/>
          <w:sz w:val="20"/>
          <w:szCs w:val="20"/>
        </w:rPr>
        <w:t>parasitological</w:t>
      </w:r>
      <w:r w:rsidR="00202884" w:rsidRPr="00C816AA">
        <w:rPr>
          <w:rFonts w:ascii="Times New Roman" w:hAnsi="Times New Roman" w:cs="Times New Roman"/>
          <w:sz w:val="20"/>
          <w:szCs w:val="20"/>
        </w:rPr>
        <w:t xml:space="preserve"> </w:t>
      </w:r>
      <w:r w:rsidR="0056199C" w:rsidRPr="00C816AA">
        <w:rPr>
          <w:rFonts w:ascii="Times New Roman" w:hAnsi="Times New Roman" w:cs="Times New Roman"/>
          <w:sz w:val="20"/>
          <w:szCs w:val="20"/>
        </w:rPr>
        <w:t>global</w:t>
      </w:r>
      <w:r w:rsidR="00202884" w:rsidRPr="00C816AA">
        <w:rPr>
          <w:rFonts w:ascii="Times New Roman" w:hAnsi="Times New Roman" w:cs="Times New Roman"/>
          <w:sz w:val="20"/>
          <w:szCs w:val="20"/>
        </w:rPr>
        <w:t xml:space="preserve"> </w:t>
      </w:r>
      <w:r w:rsidR="0056199C" w:rsidRPr="00C816AA">
        <w:rPr>
          <w:rFonts w:ascii="Times New Roman" w:hAnsi="Times New Roman" w:cs="Times New Roman"/>
          <w:sz w:val="20"/>
          <w:szCs w:val="20"/>
        </w:rPr>
        <w:t>is</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26-32.</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B</w:t>
      </w:r>
      <w:r w:rsidR="00FA1D1E" w:rsidRPr="00C816AA">
        <w:rPr>
          <w:rFonts w:ascii="Times New Roman" w:hAnsi="Times New Roman" w:cs="Times New Roman"/>
          <w:sz w:val="20"/>
          <w:szCs w:val="20"/>
        </w:rPr>
        <w:t>ikila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Yeshitla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Worku</w:t>
      </w:r>
      <w:proofErr w:type="spellEnd"/>
      <w:r w:rsidR="006006B5"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6006B5" w:rsidRPr="00C816AA">
        <w:rPr>
          <w:rFonts w:ascii="Times New Roman" w:hAnsi="Times New Roman" w:cs="Times New Roman"/>
          <w:sz w:val="20"/>
          <w:szCs w:val="20"/>
        </w:rPr>
        <w:t>T</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Teka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337D6E" w:rsidRPr="00C816AA">
        <w:rPr>
          <w:rFonts w:ascii="Times New Roman" w:hAnsi="Times New Roman" w:cs="Times New Roman"/>
          <w:sz w:val="20"/>
          <w:szCs w:val="20"/>
        </w:rPr>
        <w:t>Benti</w:t>
      </w:r>
      <w:proofErr w:type="spellEnd"/>
      <w:r w:rsidR="00337D6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337D6E" w:rsidRPr="00C816AA">
        <w:rPr>
          <w:rFonts w:ascii="Times New Roman" w:hAnsi="Times New Roman" w:cs="Times New Roman"/>
          <w:sz w:val="20"/>
          <w:szCs w:val="20"/>
        </w:rPr>
        <w:t>D.,</w:t>
      </w:r>
      <w:r w:rsidR="00202884" w:rsidRPr="00C816AA">
        <w:rPr>
          <w:rFonts w:ascii="Times New Roman" w:hAnsi="Times New Roman" w:cs="Times New Roman"/>
          <w:sz w:val="20"/>
          <w:szCs w:val="20"/>
        </w:rPr>
        <w:t xml:space="preserve"> </w:t>
      </w:r>
      <w:r w:rsidR="00337D6E" w:rsidRPr="00C816AA">
        <w:rPr>
          <w:rFonts w:ascii="Times New Roman" w:hAnsi="Times New Roman" w:cs="Times New Roman"/>
          <w:sz w:val="20"/>
          <w:szCs w:val="20"/>
        </w:rPr>
        <w:t>2013</w:t>
      </w:r>
      <w:r w:rsidR="00202884" w:rsidRPr="00C816AA">
        <w:rPr>
          <w:rFonts w:ascii="Times New Roman" w:hAnsi="Times New Roman" w:cs="Times New Roman"/>
          <w:sz w:val="20"/>
          <w:szCs w:val="20"/>
        </w:rPr>
        <w:t xml:space="preserve"> </w:t>
      </w:r>
      <w:r w:rsidR="00337D6E" w:rsidRPr="00C816AA">
        <w:rPr>
          <w:rFonts w:ascii="Times New Roman" w:hAnsi="Times New Roman" w:cs="Times New Roman"/>
          <w:sz w:val="20"/>
          <w:szCs w:val="20"/>
        </w:rPr>
        <w:t>Epidemiology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Gechi</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District,</w:t>
      </w:r>
      <w:r w:rsidR="00202884" w:rsidRPr="00C816AA">
        <w:rPr>
          <w:rFonts w:ascii="Times New Roman" w:hAnsi="Times New Roman" w:cs="Times New Roman"/>
          <w:sz w:val="20"/>
          <w:szCs w:val="20"/>
        </w:rPr>
        <w:t xml:space="preserve"> </w:t>
      </w:r>
      <w:r w:rsidR="00435FF3" w:rsidRPr="00C816AA">
        <w:rPr>
          <w:rFonts w:ascii="Times New Roman" w:hAnsi="Times New Roman" w:cs="Times New Roman"/>
          <w:sz w:val="20"/>
          <w:szCs w:val="20"/>
        </w:rPr>
        <w:t>Sou</w:t>
      </w:r>
      <w:r w:rsidR="00F062DA" w:rsidRPr="00C816AA">
        <w:rPr>
          <w:rFonts w:ascii="Times New Roman" w:hAnsi="Times New Roman" w:cs="Times New Roman"/>
          <w:sz w:val="20"/>
          <w:szCs w:val="20"/>
        </w:rPr>
        <w:t>thwest</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435FF3" w:rsidRPr="00C816AA">
        <w:rPr>
          <w:rFonts w:ascii="Times New Roman" w:hAnsi="Times New Roman" w:cs="Times New Roman"/>
          <w:sz w:val="20"/>
          <w:szCs w:val="20"/>
        </w:rPr>
        <w:t>Advances</w:t>
      </w:r>
      <w:r w:rsidR="00202884" w:rsidRPr="00C816AA">
        <w:rPr>
          <w:rFonts w:ascii="Times New Roman" w:hAnsi="Times New Roman" w:cs="Times New Roman"/>
          <w:sz w:val="20"/>
          <w:szCs w:val="20"/>
        </w:rPr>
        <w:t xml:space="preserve"> </w:t>
      </w:r>
      <w:r w:rsidR="00435FF3"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Biological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Research,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7</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169</w:t>
      </w:r>
      <w:r w:rsidR="00881725" w:rsidRPr="00C816AA">
        <w:rPr>
          <w:rFonts w:ascii="Times New Roman" w:hAnsi="Times New Roman" w:cs="Times New Roman"/>
          <w:sz w:val="20"/>
          <w:szCs w:val="20"/>
        </w:rPr>
        <w:t>-</w:t>
      </w:r>
      <w:r w:rsidR="00FA1D1E" w:rsidRPr="00C816AA">
        <w:rPr>
          <w:rFonts w:ascii="Times New Roman" w:hAnsi="Times New Roman" w:cs="Times New Roman"/>
          <w:sz w:val="20"/>
          <w:szCs w:val="20"/>
        </w:rPr>
        <w:t>174.</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P</w:t>
      </w:r>
      <w:r w:rsidR="00FA1D1E" w:rsidRPr="00C816AA">
        <w:rPr>
          <w:rFonts w:ascii="Times New Roman" w:hAnsi="Times New Roman" w:cs="Times New Roman"/>
          <w:sz w:val="20"/>
          <w:szCs w:val="20"/>
        </w:rPr>
        <w:t>ant,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Rajput</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M.K.S.,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Kumar,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Sahu</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Rajkumari</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V.</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Gangwar</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2009.</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Tarai</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region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Uttarakhand</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57356D" w:rsidRPr="00C816AA">
        <w:rPr>
          <w:rFonts w:ascii="Times New Roman" w:hAnsi="Times New Roman" w:cs="Times New Roman"/>
          <w:sz w:val="20"/>
          <w:szCs w:val="20"/>
        </w:rPr>
        <w:t>Veterinary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world,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(7),</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p.265-266.</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K</w:t>
      </w:r>
      <w:r w:rsidR="00FA1D1E" w:rsidRPr="00C816AA">
        <w:rPr>
          <w:rFonts w:ascii="Times New Roman" w:hAnsi="Times New Roman" w:cs="Times New Roman"/>
          <w:sz w:val="20"/>
          <w:szCs w:val="20"/>
        </w:rPr>
        <w:t>uchai</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J.A,</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Chishti</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M.Z.,</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Zaki</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M.M,</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Ahmad,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Rasool</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Dar,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Tak</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2011.</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Epidemiology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4E14F1"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Ladakh</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India.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Onlin</w:t>
      </w:r>
      <w:r w:rsidRPr="00C816AA">
        <w:rPr>
          <w:rFonts w:ascii="Times New Roman" w:hAnsi="Times New Roman" w:cs="Times New Roman"/>
          <w:sz w:val="20"/>
          <w:szCs w:val="20"/>
        </w:rPr>
        <w:t>e.</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A</w:t>
      </w:r>
      <w:r w:rsidR="00C67529" w:rsidRPr="00C816AA">
        <w:rPr>
          <w:rFonts w:ascii="Times New Roman" w:hAnsi="Times New Roman" w:cs="Times New Roman"/>
          <w:sz w:val="20"/>
          <w:szCs w:val="20"/>
        </w:rPr>
        <w:t>bebe</w:t>
      </w:r>
      <w:proofErr w:type="spellEnd"/>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w</w:t>
      </w:r>
      <w:r w:rsidR="00F062D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062DA" w:rsidRPr="00C816AA">
        <w:rPr>
          <w:rFonts w:ascii="Times New Roman" w:hAnsi="Times New Roman" w:cs="Times New Roman"/>
          <w:sz w:val="20"/>
          <w:szCs w:val="20"/>
        </w:rPr>
        <w:t>Esayas</w:t>
      </w:r>
      <w:proofErr w:type="spellEnd"/>
      <w:r w:rsidR="00F062D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G.</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(2001):</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survey</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ovine</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caprine</w:t>
      </w:r>
      <w:proofErr w:type="spellEnd"/>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proofErr w:type="spellStart"/>
      <w:r w:rsidR="00C67529" w:rsidRPr="00C816AA">
        <w:rPr>
          <w:rFonts w:ascii="Times New Roman" w:hAnsi="Times New Roman" w:cs="Times New Roman"/>
          <w:sz w:val="20"/>
          <w:szCs w:val="20"/>
        </w:rPr>
        <w:t>helminthosis</w:t>
      </w:r>
      <w:proofErr w:type="spellEnd"/>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eastern</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part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during</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dry</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season</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year.</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i/>
          <w:sz w:val="20"/>
          <w:szCs w:val="20"/>
        </w:rPr>
        <w:t>Revue.</w:t>
      </w:r>
      <w:r w:rsidR="00202884" w:rsidRPr="00C816AA">
        <w:rPr>
          <w:rFonts w:ascii="Times New Roman" w:hAnsi="Times New Roman" w:cs="Times New Roman"/>
          <w:i/>
          <w:sz w:val="20"/>
          <w:szCs w:val="20"/>
        </w:rPr>
        <w:t xml:space="preserve"> </w:t>
      </w:r>
      <w:r w:rsidR="00C67529" w:rsidRPr="00C816AA">
        <w:rPr>
          <w:rFonts w:ascii="Times New Roman" w:hAnsi="Times New Roman" w:cs="Times New Roman"/>
          <w:i/>
          <w:sz w:val="20"/>
          <w:szCs w:val="20"/>
        </w:rPr>
        <w:t>Med.</w:t>
      </w:r>
      <w:r w:rsidR="00202884" w:rsidRPr="00C816AA">
        <w:rPr>
          <w:rFonts w:ascii="Times New Roman" w:hAnsi="Times New Roman" w:cs="Times New Roman"/>
          <w:i/>
          <w:sz w:val="20"/>
          <w:szCs w:val="20"/>
        </w:rPr>
        <w:t xml:space="preserve"> </w:t>
      </w:r>
      <w:r w:rsidR="00C67529" w:rsidRPr="00C816AA">
        <w:rPr>
          <w:rFonts w:ascii="Times New Roman" w:hAnsi="Times New Roman" w:cs="Times New Roman"/>
          <w:i/>
          <w:sz w:val="20"/>
          <w:szCs w:val="20"/>
        </w:rPr>
        <w:t>Vet</w:t>
      </w:r>
      <w:r w:rsidR="00C67529"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152:</w:t>
      </w:r>
      <w:r w:rsidR="00202884" w:rsidRPr="00C816AA">
        <w:rPr>
          <w:rFonts w:ascii="Times New Roman" w:hAnsi="Times New Roman" w:cs="Times New Roman"/>
          <w:sz w:val="20"/>
          <w:szCs w:val="20"/>
        </w:rPr>
        <w:t xml:space="preserve"> </w:t>
      </w:r>
      <w:r w:rsidR="00C67529" w:rsidRPr="00C816AA">
        <w:rPr>
          <w:rFonts w:ascii="Times New Roman" w:hAnsi="Times New Roman" w:cs="Times New Roman"/>
          <w:sz w:val="20"/>
          <w:szCs w:val="20"/>
        </w:rPr>
        <w:t>379-385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i/>
          <w:sz w:val="20"/>
          <w:szCs w:val="20"/>
        </w:rPr>
        <w:t>Journal</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of</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Animal</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and</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Feed</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Research</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239-242.</w:t>
      </w:r>
      <w:r w:rsidR="00202884" w:rsidRPr="00C816AA">
        <w:rPr>
          <w:rFonts w:ascii="Times New Roman" w:hAnsi="Times New Roman" w:cs="Times New Roman"/>
          <w:sz w:val="20"/>
          <w:szCs w:val="20"/>
        </w:rPr>
        <w:t xml:space="preserve"> </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S</w:t>
      </w:r>
      <w:r w:rsidR="004E14F1" w:rsidRPr="00C816AA">
        <w:rPr>
          <w:rFonts w:ascii="Times New Roman" w:hAnsi="Times New Roman" w:cs="Times New Roman"/>
          <w:sz w:val="20"/>
          <w:szCs w:val="20"/>
        </w:rPr>
        <w:t>himelis</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Asmare</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891BCA" w:rsidRPr="00C816AA">
        <w:rPr>
          <w:rFonts w:ascii="Times New Roman" w:hAnsi="Times New Roman" w:cs="Times New Roman"/>
          <w:sz w:val="20"/>
          <w:szCs w:val="20"/>
        </w:rPr>
        <w:t>nd</w:t>
      </w:r>
      <w:r w:rsidR="00202884" w:rsidRPr="00C816AA">
        <w:rPr>
          <w:rFonts w:ascii="Times New Roman" w:hAnsi="Times New Roman" w:cs="Times New Roman"/>
          <w:sz w:val="20"/>
          <w:szCs w:val="20"/>
        </w:rPr>
        <w:t xml:space="preserve"> </w:t>
      </w:r>
      <w:proofErr w:type="spellStart"/>
      <w:r w:rsidR="00891BCA" w:rsidRPr="00C816AA">
        <w:rPr>
          <w:rFonts w:ascii="Times New Roman" w:hAnsi="Times New Roman" w:cs="Times New Roman"/>
          <w:sz w:val="20"/>
          <w:szCs w:val="20"/>
        </w:rPr>
        <w:t>Wudu</w:t>
      </w:r>
      <w:proofErr w:type="spellEnd"/>
      <w:r w:rsidR="00891BC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T.,</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2011.</w:t>
      </w:r>
      <w:r w:rsidR="00202884" w:rsidRPr="00C816AA">
        <w:rPr>
          <w:rFonts w:ascii="Times New Roman" w:hAnsi="Times New Roman" w:cs="Times New Roman"/>
          <w:sz w:val="20"/>
          <w:szCs w:val="20"/>
        </w:rPr>
        <w:t xml:space="preserve"> </w:t>
      </w:r>
      <w:r w:rsidR="00891BCA" w:rsidRPr="00C816AA">
        <w:rPr>
          <w:rFonts w:ascii="Times New Roman" w:hAnsi="Times New Roman" w:cs="Times New Roman"/>
          <w:sz w:val="20"/>
          <w:szCs w:val="20"/>
        </w:rPr>
        <w:t>Epidemiology</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helminthiasis</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selected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sites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North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Gondar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zone,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Northwest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Ethiopian</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Veteterinary</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Journal,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15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p.57-68.</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D</w:t>
      </w:r>
      <w:r w:rsidR="004E14F1" w:rsidRPr="00C816AA">
        <w:rPr>
          <w:rFonts w:ascii="Times New Roman" w:hAnsi="Times New Roman" w:cs="Times New Roman"/>
          <w:sz w:val="20"/>
          <w:szCs w:val="20"/>
        </w:rPr>
        <w:t>iriba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Birhanu</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2013.</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ovine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gastro</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intestinal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nematodes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Asella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South</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Eastern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Journal</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of</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Veterinary</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Medicine</w:t>
      </w:r>
      <w:r w:rsidR="00202884" w:rsidRPr="00C816AA">
        <w:rPr>
          <w:rFonts w:ascii="Times New Roman" w:hAnsi="Times New Roman" w:cs="Times New Roman"/>
          <w:i/>
          <w:sz w:val="20"/>
          <w:szCs w:val="20"/>
        </w:rPr>
        <w:t xml:space="preserve"> </w:t>
      </w:r>
      <w:r w:rsidR="00FA1D1E" w:rsidRPr="00C816AA">
        <w:rPr>
          <w:rFonts w:ascii="Times New Roman" w:hAnsi="Times New Roman" w:cs="Times New Roman"/>
          <w:i/>
          <w:sz w:val="20"/>
          <w:szCs w:val="20"/>
        </w:rPr>
        <w:t>and</w:t>
      </w:r>
      <w:r w:rsidR="00202884" w:rsidRPr="00C816AA">
        <w:rPr>
          <w:rFonts w:ascii="Times New Roman" w:hAnsi="Times New Roman" w:cs="Times New Roman"/>
          <w:i/>
          <w:sz w:val="20"/>
          <w:szCs w:val="20"/>
        </w:rPr>
        <w:t xml:space="preserve"> </w:t>
      </w:r>
      <w:r w:rsidR="004E14F1" w:rsidRPr="00C816AA">
        <w:rPr>
          <w:rFonts w:ascii="Times New Roman" w:hAnsi="Times New Roman" w:cs="Times New Roman"/>
          <w:i/>
          <w:sz w:val="20"/>
          <w:szCs w:val="20"/>
        </w:rPr>
        <w:t>Animal</w:t>
      </w:r>
      <w:r w:rsidR="00202884" w:rsidRPr="00C816AA">
        <w:rPr>
          <w:rFonts w:ascii="Times New Roman" w:hAnsi="Times New Roman" w:cs="Times New Roman"/>
          <w:i/>
          <w:sz w:val="20"/>
          <w:szCs w:val="20"/>
        </w:rPr>
        <w:t xml:space="preserve"> </w:t>
      </w:r>
      <w:r w:rsidR="004E14F1" w:rsidRPr="00C816AA">
        <w:rPr>
          <w:rFonts w:ascii="Times New Roman" w:hAnsi="Times New Roman" w:cs="Times New Roman"/>
          <w:i/>
          <w:sz w:val="20"/>
          <w:szCs w:val="20"/>
        </w:rPr>
        <w:t>Health</w:t>
      </w:r>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(8),</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222-228.</w:t>
      </w:r>
    </w:p>
    <w:p w:rsidR="008A3EA3"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proofErr w:type="spellStart"/>
      <w:r w:rsidRPr="00C816AA">
        <w:rPr>
          <w:rFonts w:ascii="Times New Roman" w:hAnsi="Times New Roman" w:cs="Times New Roman"/>
          <w:sz w:val="20"/>
          <w:szCs w:val="20"/>
        </w:rPr>
        <w:t>W</w:t>
      </w:r>
      <w:r w:rsidR="00FA1D1E" w:rsidRPr="00C816AA">
        <w:rPr>
          <w:rFonts w:ascii="Times New Roman" w:hAnsi="Times New Roman" w:cs="Times New Roman"/>
          <w:sz w:val="20"/>
          <w:szCs w:val="20"/>
        </w:rPr>
        <w:t>elemehret</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Basaznew</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Mersha</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C.,</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2012.</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Helminth</w:t>
      </w:r>
      <w:r w:rsidR="00F062DA" w:rsidRPr="00C816AA">
        <w:rPr>
          <w:rFonts w:ascii="Times New Roman" w:hAnsi="Times New Roman" w:cs="Times New Roman"/>
          <w:sz w:val="20"/>
          <w:szCs w:val="20"/>
        </w:rPr>
        <w:t>e</w:t>
      </w:r>
      <w:proofErr w:type="spellEnd"/>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parasites</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small</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ruminants: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prevalence,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species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composition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associated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risk</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factors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around</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Mekelle</w:t>
      </w:r>
      <w:proofErr w:type="spellEnd"/>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town,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Northern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Ethiopia.</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European</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Journal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Biological</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Sciences,</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4</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(3),</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p.91-</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95.</w:t>
      </w:r>
      <w:r w:rsidR="00202884" w:rsidRPr="00C816AA">
        <w:rPr>
          <w:rFonts w:ascii="Times New Roman" w:hAnsi="Times New Roman" w:cs="Times New Roman"/>
          <w:sz w:val="20"/>
          <w:szCs w:val="20"/>
        </w:rPr>
        <w:t xml:space="preserve"> </w:t>
      </w:r>
    </w:p>
    <w:p w:rsidR="001C520E" w:rsidRPr="00C816AA" w:rsidRDefault="008A3EA3" w:rsidP="008A3EA3">
      <w:pPr>
        <w:pStyle w:val="ListParagraph"/>
        <w:numPr>
          <w:ilvl w:val="0"/>
          <w:numId w:val="4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L</w:t>
      </w:r>
      <w:r w:rsidR="00FA1D1E" w:rsidRPr="00C816AA">
        <w:rPr>
          <w:rFonts w:ascii="Times New Roman" w:hAnsi="Times New Roman" w:cs="Times New Roman"/>
          <w:sz w:val="20"/>
          <w:szCs w:val="20"/>
        </w:rPr>
        <w:t>one,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B.A.,</w:t>
      </w:r>
      <w:r w:rsidR="00202884" w:rsidRPr="00C816AA">
        <w:rPr>
          <w:rFonts w:ascii="Times New Roman" w:hAnsi="Times New Roman" w:cs="Times New Roman"/>
          <w:sz w:val="20"/>
          <w:szCs w:val="20"/>
        </w:rPr>
        <w:t xml:space="preserve"> </w:t>
      </w:r>
      <w:proofErr w:type="spellStart"/>
      <w:r w:rsidR="00FA1D1E" w:rsidRPr="00C816AA">
        <w:rPr>
          <w:rFonts w:ascii="Times New Roman" w:hAnsi="Times New Roman" w:cs="Times New Roman"/>
          <w:sz w:val="20"/>
          <w:szCs w:val="20"/>
        </w:rPr>
        <w:t>Chishti</w:t>
      </w:r>
      <w:proofErr w:type="spellEnd"/>
      <w:r w:rsidR="00FA1D1E"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M.Z.,</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Ahmad,</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F.</w:t>
      </w:r>
      <w:r w:rsidR="00202884" w:rsidRPr="00C816AA">
        <w:rPr>
          <w:rFonts w:ascii="Times New Roman" w:hAnsi="Times New Roman" w:cs="Times New Roman"/>
          <w:sz w:val="20"/>
          <w:szCs w:val="20"/>
        </w:rPr>
        <w:t xml:space="preserve"> </w:t>
      </w:r>
      <w:r w:rsidR="00DA29F7"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proofErr w:type="spellStart"/>
      <w:r w:rsidR="00DA29F7" w:rsidRPr="00C816AA">
        <w:rPr>
          <w:rFonts w:ascii="Times New Roman" w:hAnsi="Times New Roman" w:cs="Times New Roman"/>
          <w:sz w:val="20"/>
          <w:szCs w:val="20"/>
        </w:rPr>
        <w:t>Tak</w:t>
      </w:r>
      <w:proofErr w:type="spellEnd"/>
      <w:r w:rsidR="00DA29F7"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DA29F7" w:rsidRPr="00C816AA">
        <w:rPr>
          <w:rFonts w:ascii="Times New Roman" w:hAnsi="Times New Roman" w:cs="Times New Roman"/>
          <w:sz w:val="20"/>
          <w:szCs w:val="20"/>
        </w:rPr>
        <w:t>H.</w:t>
      </w:r>
      <w:r w:rsidR="00F062DA"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2012.</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Survey</w:t>
      </w:r>
      <w:r w:rsidR="00202884" w:rsidRPr="00C816AA">
        <w:rPr>
          <w:rFonts w:ascii="Times New Roman" w:hAnsi="Times New Roman" w:cs="Times New Roman"/>
          <w:sz w:val="20"/>
          <w:szCs w:val="20"/>
        </w:rPr>
        <w:t xml:space="preserve"> </w:t>
      </w:r>
      <w:r w:rsidR="00F062DA"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DA29F7" w:rsidRPr="00C816AA">
        <w:rPr>
          <w:rFonts w:ascii="Times New Roman" w:hAnsi="Times New Roman" w:cs="Times New Roman"/>
          <w:sz w:val="20"/>
          <w:szCs w:val="20"/>
        </w:rPr>
        <w:t>gastrointestinal</w:t>
      </w:r>
      <w:r w:rsidR="00202884" w:rsidRPr="00C816AA">
        <w:rPr>
          <w:rFonts w:ascii="Times New Roman" w:hAnsi="Times New Roman" w:cs="Times New Roman"/>
          <w:sz w:val="20"/>
          <w:szCs w:val="20"/>
        </w:rPr>
        <w:t xml:space="preserve"> </w:t>
      </w:r>
      <w:r w:rsidR="006533CA" w:rsidRPr="00C816AA">
        <w:rPr>
          <w:rFonts w:ascii="Times New Roman" w:hAnsi="Times New Roman" w:cs="Times New Roman"/>
          <w:sz w:val="20"/>
          <w:szCs w:val="20"/>
        </w:rPr>
        <w:t>helminthes</w:t>
      </w:r>
      <w:r w:rsidR="00202884" w:rsidRPr="00C816AA">
        <w:rPr>
          <w:rFonts w:ascii="Times New Roman" w:hAnsi="Times New Roman" w:cs="Times New Roman"/>
          <w:sz w:val="20"/>
          <w:szCs w:val="20"/>
        </w:rPr>
        <w:t xml:space="preserve"> </w:t>
      </w:r>
      <w:r w:rsidR="006533CA" w:rsidRPr="00C816AA">
        <w:rPr>
          <w:rFonts w:ascii="Times New Roman" w:hAnsi="Times New Roman" w:cs="Times New Roman"/>
          <w:sz w:val="20"/>
          <w:szCs w:val="20"/>
        </w:rPr>
        <w:t>parasite</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slaughtere</w:t>
      </w:r>
      <w:r w:rsidR="00D71A48" w:rsidRPr="00C816AA">
        <w:rPr>
          <w:rFonts w:ascii="Times New Roman" w:hAnsi="Times New Roman" w:cs="Times New Roman"/>
          <w:sz w:val="20"/>
          <w:szCs w:val="20"/>
        </w:rPr>
        <w:t>d</w:t>
      </w:r>
      <w:r w:rsidR="00202884" w:rsidRPr="00C816AA">
        <w:rPr>
          <w:rFonts w:ascii="Times New Roman" w:hAnsi="Times New Roman" w:cs="Times New Roman"/>
          <w:sz w:val="20"/>
          <w:szCs w:val="20"/>
        </w:rPr>
        <w:t xml:space="preserve"> </w:t>
      </w:r>
      <w:r w:rsidR="00D71A48" w:rsidRPr="00C816AA">
        <w:rPr>
          <w:rFonts w:ascii="Times New Roman" w:hAnsi="Times New Roman" w:cs="Times New Roman"/>
          <w:sz w:val="20"/>
          <w:szCs w:val="20"/>
        </w:rPr>
        <w:t>sheep</w:t>
      </w:r>
      <w:r w:rsidR="00202884" w:rsidRPr="00C816AA">
        <w:rPr>
          <w:rFonts w:ascii="Times New Roman" w:hAnsi="Times New Roman" w:cs="Times New Roman"/>
          <w:sz w:val="20"/>
          <w:szCs w:val="20"/>
        </w:rPr>
        <w:t xml:space="preserve"> </w:t>
      </w:r>
      <w:r w:rsidR="00D71A48"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D71A48" w:rsidRPr="00C816AA">
        <w:rPr>
          <w:rFonts w:ascii="Times New Roman" w:hAnsi="Times New Roman" w:cs="Times New Roman"/>
          <w:sz w:val="20"/>
          <w:szCs w:val="20"/>
        </w:rPr>
        <w:t>goats</w:t>
      </w:r>
      <w:r w:rsidR="00202884" w:rsidRPr="00C816AA">
        <w:rPr>
          <w:rFonts w:ascii="Times New Roman" w:hAnsi="Times New Roman" w:cs="Times New Roman"/>
          <w:sz w:val="20"/>
          <w:szCs w:val="20"/>
        </w:rPr>
        <w:t xml:space="preserve"> </w:t>
      </w:r>
      <w:r w:rsidR="00D71A48"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proofErr w:type="spellStart"/>
      <w:r w:rsidR="00D71A48" w:rsidRPr="00C816AA">
        <w:rPr>
          <w:rFonts w:ascii="Times New Roman" w:hAnsi="Times New Roman" w:cs="Times New Roman"/>
          <w:sz w:val="20"/>
          <w:szCs w:val="20"/>
        </w:rPr>
        <w:t>Ganderbal</w:t>
      </w:r>
      <w:proofErr w:type="spellEnd"/>
      <w:r w:rsidR="00D71A48"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D71A48" w:rsidRPr="00C816AA">
        <w:rPr>
          <w:rFonts w:ascii="Times New Roman" w:hAnsi="Times New Roman" w:cs="Times New Roman"/>
          <w:sz w:val="20"/>
          <w:szCs w:val="20"/>
        </w:rPr>
        <w:t>Kashmir.</w:t>
      </w:r>
      <w:r w:rsidR="00202884" w:rsidRPr="00C816AA">
        <w:rPr>
          <w:rFonts w:ascii="Times New Roman" w:hAnsi="Times New Roman" w:cs="Times New Roman"/>
          <w:sz w:val="20"/>
          <w:szCs w:val="20"/>
        </w:rPr>
        <w:t xml:space="preserve"> </w:t>
      </w:r>
      <w:r w:rsidR="00FA1D1E" w:rsidRPr="00C816AA">
        <w:rPr>
          <w:rFonts w:ascii="Times New Roman" w:hAnsi="Times New Roman" w:cs="Times New Roman"/>
          <w:sz w:val="20"/>
          <w:szCs w:val="20"/>
        </w:rPr>
        <w:t>Global</w:t>
      </w:r>
      <w:r w:rsidR="00202884" w:rsidRPr="00C816AA">
        <w:rPr>
          <w:rFonts w:ascii="Times New Roman" w:hAnsi="Times New Roman" w:cs="Times New Roman"/>
          <w:sz w:val="20"/>
          <w:szCs w:val="20"/>
        </w:rPr>
        <w:t xml:space="preserve"> </w:t>
      </w:r>
      <w:r w:rsidR="0037327E" w:rsidRPr="00C816AA">
        <w:rPr>
          <w:rFonts w:ascii="Times New Roman" w:hAnsi="Times New Roman" w:cs="Times New Roman"/>
          <w:sz w:val="20"/>
          <w:szCs w:val="20"/>
        </w:rPr>
        <w:t>Veterinarian</w:t>
      </w:r>
      <w:r w:rsidR="00A03677" w:rsidRPr="00C816AA">
        <w:rPr>
          <w:rFonts w:ascii="Times New Roman" w:hAnsi="Times New Roman" w:cs="Times New Roman"/>
          <w:sz w:val="20"/>
          <w:szCs w:val="20"/>
        </w:rPr>
        <w:t>,</w:t>
      </w:r>
      <w:r w:rsidR="00202884" w:rsidRPr="00C816AA">
        <w:rPr>
          <w:rFonts w:ascii="Times New Roman" w:hAnsi="Times New Roman" w:cs="Times New Roman"/>
          <w:sz w:val="20"/>
          <w:szCs w:val="20"/>
        </w:rPr>
        <w:t xml:space="preserve"> </w:t>
      </w:r>
      <w:r w:rsidR="00A03677" w:rsidRPr="00C816AA">
        <w:rPr>
          <w:rFonts w:ascii="Times New Roman" w:hAnsi="Times New Roman" w:cs="Times New Roman"/>
          <w:sz w:val="20"/>
          <w:szCs w:val="20"/>
        </w:rPr>
        <w:t>8</w:t>
      </w:r>
      <w:r w:rsidR="00202884" w:rsidRPr="00C816AA">
        <w:rPr>
          <w:rFonts w:ascii="Times New Roman" w:hAnsi="Times New Roman" w:cs="Times New Roman"/>
          <w:sz w:val="20"/>
          <w:szCs w:val="20"/>
        </w:rPr>
        <w:t xml:space="preserve"> </w:t>
      </w:r>
      <w:r w:rsidR="00A03677" w:rsidRPr="00C816AA">
        <w:rPr>
          <w:rFonts w:ascii="Times New Roman" w:hAnsi="Times New Roman" w:cs="Times New Roman"/>
          <w:sz w:val="20"/>
          <w:szCs w:val="20"/>
        </w:rPr>
        <w:t>(4),</w:t>
      </w:r>
      <w:r w:rsidR="00202884" w:rsidRPr="00C816AA">
        <w:rPr>
          <w:rFonts w:ascii="Times New Roman" w:hAnsi="Times New Roman" w:cs="Times New Roman"/>
          <w:sz w:val="20"/>
          <w:szCs w:val="20"/>
        </w:rPr>
        <w:t xml:space="preserve"> </w:t>
      </w:r>
      <w:r w:rsidR="00A03677" w:rsidRPr="00C816AA">
        <w:rPr>
          <w:rFonts w:ascii="Times New Roman" w:hAnsi="Times New Roman" w:cs="Times New Roman"/>
          <w:sz w:val="20"/>
          <w:szCs w:val="20"/>
        </w:rPr>
        <w:t>p.</w:t>
      </w:r>
      <w:r w:rsidR="00202884" w:rsidRPr="00C816AA">
        <w:rPr>
          <w:rFonts w:ascii="Times New Roman" w:hAnsi="Times New Roman" w:cs="Times New Roman"/>
          <w:sz w:val="20"/>
          <w:szCs w:val="20"/>
        </w:rPr>
        <w:t xml:space="preserve"> </w:t>
      </w:r>
      <w:r w:rsidR="00A03677" w:rsidRPr="00C816AA">
        <w:rPr>
          <w:rFonts w:ascii="Times New Roman" w:hAnsi="Times New Roman" w:cs="Times New Roman"/>
          <w:sz w:val="20"/>
          <w:szCs w:val="20"/>
        </w:rPr>
        <w:t>338-341.</w:t>
      </w:r>
      <w:r w:rsidR="00202884" w:rsidRPr="00C816AA">
        <w:rPr>
          <w:rFonts w:ascii="Times New Roman" w:hAnsi="Times New Roman" w:cs="Times New Roman"/>
          <w:sz w:val="20"/>
          <w:szCs w:val="20"/>
        </w:rPr>
        <w:t xml:space="preserve"> </w:t>
      </w:r>
    </w:p>
    <w:p w:rsidR="008A3EA3" w:rsidRPr="00C816AA" w:rsidRDefault="008A3EA3" w:rsidP="008A3EA3">
      <w:pPr>
        <w:snapToGrid w:val="0"/>
        <w:spacing w:after="0" w:line="240" w:lineRule="auto"/>
        <w:jc w:val="both"/>
        <w:rPr>
          <w:rFonts w:ascii="Times New Roman" w:hAnsi="Times New Roman" w:cs="Times New Roman"/>
          <w:sz w:val="20"/>
          <w:szCs w:val="20"/>
          <w:lang w:eastAsia="zh-CN"/>
        </w:rPr>
      </w:pPr>
    </w:p>
    <w:p w:rsidR="00524137" w:rsidRPr="00C816AA" w:rsidRDefault="00081719" w:rsidP="008A3EA3">
      <w:pPr>
        <w:pStyle w:val="Heading1"/>
        <w:keepNext w:val="0"/>
        <w:keepLines w:val="0"/>
        <w:snapToGrid w:val="0"/>
        <w:spacing w:before="0" w:line="240" w:lineRule="auto"/>
        <w:ind w:left="425" w:hanging="425"/>
        <w:jc w:val="both"/>
        <w:rPr>
          <w:rFonts w:ascii="Times New Roman" w:hAnsi="Times New Roman" w:cs="Times New Roman"/>
          <w:color w:val="auto"/>
          <w:sz w:val="20"/>
          <w:szCs w:val="20"/>
        </w:rPr>
      </w:pPr>
      <w:bookmarkStart w:id="22" w:name="_Toc490800288"/>
      <w:r w:rsidRPr="00C816AA">
        <w:rPr>
          <w:rFonts w:ascii="Times New Roman" w:hAnsi="Times New Roman" w:cs="Times New Roman"/>
          <w:color w:val="auto"/>
          <w:sz w:val="20"/>
          <w:szCs w:val="20"/>
        </w:rPr>
        <w:t>7</w:t>
      </w:r>
      <w:r w:rsidR="00524137" w:rsidRPr="00C816AA">
        <w:rPr>
          <w:rFonts w:ascii="Times New Roman" w:hAnsi="Times New Roman" w:cs="Times New Roman"/>
          <w:color w:val="auto"/>
          <w:sz w:val="20"/>
          <w:szCs w:val="20"/>
        </w:rPr>
        <w:t>.</w:t>
      </w:r>
      <w:r w:rsidR="00202884" w:rsidRPr="00C816AA">
        <w:rPr>
          <w:rFonts w:ascii="Times New Roman" w:hAnsi="Times New Roman" w:cs="Times New Roman"/>
          <w:color w:val="auto"/>
          <w:sz w:val="20"/>
          <w:szCs w:val="20"/>
        </w:rPr>
        <w:t xml:space="preserve"> </w:t>
      </w:r>
      <w:r w:rsidR="008A3EA3" w:rsidRPr="00C816AA">
        <w:rPr>
          <w:rFonts w:ascii="Times New Roman" w:hAnsi="Times New Roman" w:cs="Times New Roman"/>
          <w:color w:val="auto"/>
          <w:sz w:val="20"/>
          <w:szCs w:val="20"/>
        </w:rPr>
        <w:t>Annexes</w:t>
      </w:r>
      <w:bookmarkStart w:id="23" w:name="_Toc479666675"/>
      <w:bookmarkStart w:id="24" w:name="_Toc490462067"/>
      <w:bookmarkStart w:id="25" w:name="_Toc490799754"/>
      <w:bookmarkEnd w:id="22"/>
    </w:p>
    <w:p w:rsidR="00524137" w:rsidRPr="00C816AA" w:rsidRDefault="00524137" w:rsidP="008A3EA3">
      <w:pPr>
        <w:pStyle w:val="Heading1"/>
        <w:keepNext w:val="0"/>
        <w:keepLines w:val="0"/>
        <w:snapToGrid w:val="0"/>
        <w:spacing w:before="0" w:line="240" w:lineRule="auto"/>
        <w:ind w:left="425" w:hanging="425"/>
        <w:jc w:val="both"/>
        <w:rPr>
          <w:rFonts w:ascii="Times New Roman" w:hAnsi="Times New Roman" w:cs="Times New Roman"/>
          <w:color w:val="auto"/>
          <w:sz w:val="20"/>
          <w:szCs w:val="20"/>
        </w:rPr>
      </w:pPr>
      <w:r w:rsidRPr="00C816AA">
        <w:rPr>
          <w:rFonts w:ascii="Times New Roman" w:hAnsi="Times New Roman" w:cs="Times New Roman"/>
          <w:color w:val="auto"/>
          <w:sz w:val="20"/>
          <w:szCs w:val="20"/>
        </w:rPr>
        <w:t>Annex</w:t>
      </w:r>
      <w:r w:rsidR="00202884" w:rsidRPr="00C816AA">
        <w:rPr>
          <w:rFonts w:ascii="Times New Roman" w:hAnsi="Times New Roman" w:cs="Times New Roman"/>
          <w:color w:val="auto"/>
          <w:sz w:val="20"/>
          <w:szCs w:val="20"/>
        </w:rPr>
        <w:t xml:space="preserve"> </w:t>
      </w:r>
      <w:r w:rsidR="00767631" w:rsidRPr="00C816AA">
        <w:rPr>
          <w:rFonts w:ascii="Times New Roman" w:hAnsi="Times New Roman" w:cs="Times New Roman"/>
          <w:noProof/>
          <w:color w:val="auto"/>
          <w:sz w:val="20"/>
          <w:szCs w:val="20"/>
        </w:rPr>
        <w:t>1</w:t>
      </w:r>
      <w:r w:rsidRPr="00C816AA">
        <w:rPr>
          <w:rFonts w:ascii="Times New Roman" w:hAnsi="Times New Roman" w:cs="Times New Roman"/>
          <w:b w:val="0"/>
          <w:color w:val="auto"/>
          <w:sz w:val="20"/>
          <w:szCs w:val="20"/>
        </w:rPr>
        <w:t>:</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Fecal</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Direct</w:t>
      </w:r>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smear</w:t>
      </w:r>
      <w:bookmarkEnd w:id="23"/>
      <w:r w:rsidR="00202884" w:rsidRPr="00C816AA">
        <w:rPr>
          <w:rFonts w:ascii="Times New Roman" w:hAnsi="Times New Roman" w:cs="Times New Roman"/>
          <w:b w:val="0"/>
          <w:color w:val="auto"/>
          <w:sz w:val="20"/>
          <w:szCs w:val="20"/>
        </w:rPr>
        <w:t xml:space="preserve"> </w:t>
      </w:r>
      <w:r w:rsidRPr="00C816AA">
        <w:rPr>
          <w:rFonts w:ascii="Times New Roman" w:hAnsi="Times New Roman" w:cs="Times New Roman"/>
          <w:b w:val="0"/>
          <w:color w:val="auto"/>
          <w:sz w:val="20"/>
          <w:szCs w:val="20"/>
        </w:rPr>
        <w:t>Procedure</w:t>
      </w:r>
      <w:bookmarkEnd w:id="24"/>
      <w:bookmarkEnd w:id="25"/>
    </w:p>
    <w:p w:rsidR="00524137" w:rsidRPr="00C816AA" w:rsidRDefault="00524137" w:rsidP="008A3EA3">
      <w:pPr>
        <w:pStyle w:val="ListParagraph"/>
        <w:numPr>
          <w:ilvl w:val="0"/>
          <w:numId w:val="42"/>
        </w:numPr>
        <w:snapToGrid w:val="0"/>
        <w:spacing w:after="0" w:line="240" w:lineRule="auto"/>
        <w:jc w:val="both"/>
        <w:rPr>
          <w:rFonts w:ascii="Times New Roman" w:hAnsi="Times New Roman" w:cs="Times New Roman"/>
          <w:color w:val="000000" w:themeColor="text1"/>
          <w:sz w:val="20"/>
          <w:szCs w:val="20"/>
        </w:rPr>
      </w:pPr>
      <w:r w:rsidRPr="00C816AA">
        <w:rPr>
          <w:rFonts w:ascii="Times New Roman" w:hAnsi="Times New Roman" w:cs="Times New Roman"/>
          <w:color w:val="000000" w:themeColor="text1"/>
          <w:sz w:val="20"/>
          <w:szCs w:val="20"/>
        </w:rPr>
        <w:t>A</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small</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amount</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of</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faces</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was</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emulsified</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on</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slide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with</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a</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few</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drop</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of</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saline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water.</w:t>
      </w:r>
    </w:p>
    <w:p w:rsidR="00524137" w:rsidRPr="00C816AA" w:rsidRDefault="00524137" w:rsidP="008A3EA3">
      <w:pPr>
        <w:pStyle w:val="ListParagraph"/>
        <w:numPr>
          <w:ilvl w:val="0"/>
          <w:numId w:val="42"/>
        </w:numPr>
        <w:snapToGrid w:val="0"/>
        <w:spacing w:after="0" w:line="240" w:lineRule="auto"/>
        <w:jc w:val="both"/>
        <w:rPr>
          <w:rFonts w:ascii="Times New Roman" w:hAnsi="Times New Roman" w:cs="Times New Roman"/>
          <w:color w:val="000000" w:themeColor="text1"/>
          <w:sz w:val="20"/>
          <w:szCs w:val="20"/>
        </w:rPr>
      </w:pPr>
      <w:r w:rsidRPr="00C816AA">
        <w:rPr>
          <w:rFonts w:ascii="Times New Roman" w:hAnsi="Times New Roman" w:cs="Times New Roman"/>
          <w:color w:val="000000" w:themeColor="text1"/>
          <w:sz w:val="20"/>
          <w:szCs w:val="20"/>
        </w:rPr>
        <w:lastRenderedPageBreak/>
        <w:t>Heavy</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debris</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was</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put</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aside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on</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one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side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of</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the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slide.</w:t>
      </w:r>
    </w:p>
    <w:p w:rsidR="00524137" w:rsidRPr="00C816AA" w:rsidRDefault="00524137" w:rsidP="008A3EA3">
      <w:pPr>
        <w:pStyle w:val="ListParagraph"/>
        <w:numPr>
          <w:ilvl w:val="0"/>
          <w:numId w:val="42"/>
        </w:numPr>
        <w:snapToGrid w:val="0"/>
        <w:spacing w:after="0" w:line="240" w:lineRule="auto"/>
        <w:jc w:val="both"/>
        <w:rPr>
          <w:rFonts w:ascii="Times New Roman" w:hAnsi="Times New Roman" w:cs="Times New Roman"/>
          <w:color w:val="000000" w:themeColor="text1"/>
          <w:sz w:val="20"/>
          <w:szCs w:val="20"/>
        </w:rPr>
      </w:pPr>
      <w:r w:rsidRPr="00C816AA">
        <w:rPr>
          <w:rFonts w:ascii="Times New Roman" w:hAnsi="Times New Roman" w:cs="Times New Roman"/>
          <w:color w:val="000000" w:themeColor="text1"/>
          <w:sz w:val="20"/>
          <w:szCs w:val="20"/>
        </w:rPr>
        <w:t>The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emulsified</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material</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was</w:t>
      </w:r>
      <w:r w:rsidR="00202884" w:rsidRPr="00C816AA">
        <w:rPr>
          <w:rFonts w:ascii="Times New Roman" w:hAnsi="Times New Roman" w:cs="Times New Roman"/>
          <w:color w:val="000000" w:themeColor="text1"/>
          <w:sz w:val="20"/>
          <w:szCs w:val="20"/>
        </w:rPr>
        <w:t xml:space="preserve"> </w:t>
      </w:r>
      <w:proofErr w:type="spellStart"/>
      <w:r w:rsidRPr="00C816AA">
        <w:rPr>
          <w:rFonts w:ascii="Times New Roman" w:hAnsi="Times New Roman" w:cs="Times New Roman"/>
          <w:color w:val="000000" w:themeColor="text1"/>
          <w:sz w:val="20"/>
          <w:szCs w:val="20"/>
        </w:rPr>
        <w:t>spreaded</w:t>
      </w:r>
      <w:proofErr w:type="spellEnd"/>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thinly</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over</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the</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slide.</w:t>
      </w:r>
    </w:p>
    <w:p w:rsidR="00C77B5B" w:rsidRPr="00C816AA" w:rsidRDefault="00524137" w:rsidP="008A3EA3">
      <w:pPr>
        <w:pStyle w:val="ListParagraph"/>
        <w:numPr>
          <w:ilvl w:val="0"/>
          <w:numId w:val="42"/>
        </w:numPr>
        <w:snapToGrid w:val="0"/>
        <w:spacing w:after="0" w:line="240" w:lineRule="auto"/>
        <w:jc w:val="both"/>
        <w:rPr>
          <w:rFonts w:ascii="Times New Roman" w:hAnsi="Times New Roman" w:cs="Times New Roman"/>
          <w:color w:val="000000" w:themeColor="text1"/>
          <w:sz w:val="20"/>
          <w:szCs w:val="20"/>
        </w:rPr>
      </w:pPr>
      <w:r w:rsidRPr="00C816AA">
        <w:rPr>
          <w:rFonts w:ascii="Times New Roman" w:hAnsi="Times New Roman" w:cs="Times New Roman"/>
          <w:color w:val="000000" w:themeColor="text1"/>
          <w:sz w:val="20"/>
          <w:szCs w:val="20"/>
        </w:rPr>
        <w:t>Covered</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with</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cover</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slip</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and</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examined</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under</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low</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objectives</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of</w:t>
      </w:r>
      <w:r w:rsidR="00202884" w:rsidRPr="00C816AA">
        <w:rPr>
          <w:rFonts w:ascii="Times New Roman" w:hAnsi="Times New Roman" w:cs="Times New Roman"/>
          <w:color w:val="000000" w:themeColor="text1"/>
          <w:sz w:val="20"/>
          <w:szCs w:val="20"/>
        </w:rPr>
        <w:t xml:space="preserve"> </w:t>
      </w:r>
      <w:r w:rsidRPr="00C816AA">
        <w:rPr>
          <w:rFonts w:ascii="Times New Roman" w:hAnsi="Times New Roman" w:cs="Times New Roman"/>
          <w:color w:val="000000" w:themeColor="text1"/>
          <w:sz w:val="20"/>
          <w:szCs w:val="20"/>
        </w:rPr>
        <w:t>microscope.</w:t>
      </w:r>
      <w:bookmarkStart w:id="26" w:name="_Toc479666676"/>
      <w:bookmarkStart w:id="27" w:name="_Toc490462068"/>
      <w:bookmarkStart w:id="28" w:name="_Toc490799755"/>
    </w:p>
    <w:p w:rsidR="00524137" w:rsidRPr="00C816AA" w:rsidRDefault="00524137" w:rsidP="008A3EA3">
      <w:pPr>
        <w:snapToGrid w:val="0"/>
        <w:spacing w:after="0" w:line="240" w:lineRule="auto"/>
        <w:ind w:left="425" w:hanging="425"/>
        <w:jc w:val="both"/>
        <w:rPr>
          <w:rFonts w:ascii="Times New Roman" w:hAnsi="Times New Roman" w:cs="Times New Roman"/>
          <w:color w:val="000000" w:themeColor="text1"/>
          <w:sz w:val="20"/>
          <w:szCs w:val="20"/>
        </w:rPr>
      </w:pPr>
      <w:r w:rsidRPr="00C816AA">
        <w:rPr>
          <w:rFonts w:ascii="Times New Roman" w:hAnsi="Times New Roman" w:cs="Times New Roman"/>
          <w:b/>
          <w:sz w:val="20"/>
          <w:szCs w:val="20"/>
        </w:rPr>
        <w:t>Annex</w:t>
      </w:r>
      <w:r w:rsidR="00202884" w:rsidRPr="00C816AA">
        <w:rPr>
          <w:rFonts w:ascii="Times New Roman" w:hAnsi="Times New Roman" w:cs="Times New Roman"/>
          <w:b/>
          <w:sz w:val="20"/>
          <w:szCs w:val="20"/>
        </w:rPr>
        <w:t xml:space="preserve"> </w:t>
      </w:r>
      <w:r w:rsidR="00767631" w:rsidRPr="00C816AA">
        <w:rPr>
          <w:rFonts w:ascii="Times New Roman" w:hAnsi="Times New Roman" w:cs="Times New Roman"/>
          <w:b/>
          <w:noProof/>
          <w:sz w:val="20"/>
          <w:szCs w:val="20"/>
        </w:rPr>
        <w:t>2</w:t>
      </w:r>
      <w:r w:rsidRPr="00C816AA">
        <w:rPr>
          <w:rFonts w:ascii="Times New Roman" w:hAnsi="Times New Roman" w:cs="Times New Roman"/>
          <w:b/>
          <w:sz w:val="20"/>
          <w:szCs w:val="20"/>
        </w:rPr>
        <w: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Procedure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Flotation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technique</w:t>
      </w:r>
      <w:bookmarkEnd w:id="26"/>
      <w:bookmarkEnd w:id="27"/>
      <w:bookmarkEnd w:id="28"/>
      <w:r w:rsidR="00202884" w:rsidRPr="00C816AA">
        <w:rPr>
          <w:rFonts w:ascii="Times New Roman" w:hAnsi="Times New Roman" w:cs="Times New Roman"/>
          <w:sz w:val="20"/>
          <w:szCs w:val="20"/>
        </w:rPr>
        <w:t xml:space="preserve"> </w:t>
      </w:r>
    </w:p>
    <w:p w:rsidR="00524137"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3</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gm</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faces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taken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crashed.</w:t>
      </w:r>
    </w:p>
    <w:p w:rsidR="00524137"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50</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floatation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fluid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poured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1.</w:t>
      </w:r>
    </w:p>
    <w:p w:rsidR="00524137" w:rsidRPr="00C816AA" w:rsidRDefault="00E75236"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Faces</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flotation</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fluid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mixed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thoroughly</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stirring</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device.</w:t>
      </w:r>
    </w:p>
    <w:p w:rsidR="00524137"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Resulting</w:t>
      </w:r>
      <w:r w:rsidR="00202884" w:rsidRPr="00C816AA">
        <w:rPr>
          <w:rFonts w:ascii="Times New Roman" w:hAnsi="Times New Roman" w:cs="Times New Roman"/>
          <w:sz w:val="20"/>
          <w:szCs w:val="20"/>
        </w:rPr>
        <w:t xml:space="preserve"> </w:t>
      </w:r>
      <w:r w:rsidR="00E75236" w:rsidRPr="00C816AA">
        <w:rPr>
          <w:rFonts w:ascii="Times New Roman" w:hAnsi="Times New Roman" w:cs="Times New Roman"/>
          <w:sz w:val="20"/>
          <w:szCs w:val="20"/>
        </w:rPr>
        <w:t>fecal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suspension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poured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through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strainer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2.</w:t>
      </w:r>
    </w:p>
    <w:p w:rsidR="00524137" w:rsidRPr="00C816AA" w:rsidRDefault="00E75236"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Fecal</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suspension</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transferred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into</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tube</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from</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container</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2.</w:t>
      </w:r>
    </w:p>
    <w:p w:rsidR="00524137"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placed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rack.</w:t>
      </w:r>
    </w:p>
    <w:p w:rsidR="00524137"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Cover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slip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carefully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placed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p>
    <w:p w:rsidR="00524137"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allowed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20</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minutes.</w:t>
      </w:r>
    </w:p>
    <w:p w:rsidR="00202884" w:rsidRPr="00C816AA" w:rsidRDefault="00524137" w:rsidP="008A3EA3">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cover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slip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carefully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lift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from</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together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drop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fluid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adhering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lastRenderedPageBreak/>
        <w:t>it,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immediately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placed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microscope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slide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demonstration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under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10x</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objective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lenses.</w:t>
      </w:r>
      <w:bookmarkStart w:id="29" w:name="_Toc479666677"/>
      <w:bookmarkStart w:id="30" w:name="_Toc490462069"/>
      <w:bookmarkStart w:id="31" w:name="_Toc490799756"/>
      <w:r w:rsidR="008A3EA3" w:rsidRPr="00C816AA">
        <w:rPr>
          <w:rFonts w:ascii="Times New Roman" w:hAnsi="Times New Roman" w:cs="Times New Roman" w:hint="eastAsia"/>
          <w:sz w:val="20"/>
          <w:szCs w:val="20"/>
          <w:lang w:eastAsia="zh-CN"/>
        </w:rPr>
        <w:t xml:space="preserve"> </w:t>
      </w:r>
    </w:p>
    <w:p w:rsidR="00524137" w:rsidRPr="00C816AA" w:rsidRDefault="00202884" w:rsidP="008A3EA3">
      <w:pPr>
        <w:pStyle w:val="Caption"/>
        <w:snapToGrid w:val="0"/>
        <w:spacing w:after="0"/>
        <w:ind w:left="425" w:hanging="425"/>
        <w:jc w:val="both"/>
        <w:rPr>
          <w:rFonts w:ascii="Times New Roman" w:hAnsi="Times New Roman" w:cs="Times New Roman"/>
          <w:b w:val="0"/>
          <w:color w:val="auto"/>
          <w:sz w:val="20"/>
          <w:szCs w:val="20"/>
        </w:rPr>
      </w:pPr>
      <w:r w:rsidRPr="00C816AA">
        <w:rPr>
          <w:rFonts w:ascii="Times New Roman" w:hAnsi="Times New Roman" w:cs="Times New Roman"/>
          <w:color w:val="auto"/>
          <w:sz w:val="20"/>
          <w:szCs w:val="20"/>
        </w:rPr>
        <w:t>A</w:t>
      </w:r>
      <w:r w:rsidR="00524137" w:rsidRPr="00C816AA">
        <w:rPr>
          <w:rFonts w:ascii="Times New Roman" w:hAnsi="Times New Roman" w:cs="Times New Roman"/>
          <w:color w:val="auto"/>
          <w:sz w:val="20"/>
          <w:szCs w:val="20"/>
        </w:rPr>
        <w:t>nnex</w:t>
      </w:r>
      <w:r w:rsidRPr="00C816AA">
        <w:rPr>
          <w:rFonts w:ascii="Times New Roman" w:hAnsi="Times New Roman" w:cs="Times New Roman"/>
          <w:color w:val="auto"/>
          <w:sz w:val="20"/>
          <w:szCs w:val="20"/>
        </w:rPr>
        <w:t xml:space="preserve"> </w:t>
      </w:r>
      <w:r w:rsidR="00767631" w:rsidRPr="00C816AA">
        <w:rPr>
          <w:rFonts w:ascii="Times New Roman" w:hAnsi="Times New Roman" w:cs="Times New Roman"/>
          <w:noProof/>
          <w:color w:val="auto"/>
          <w:sz w:val="20"/>
          <w:szCs w:val="20"/>
        </w:rPr>
        <w:t>3</w:t>
      </w:r>
      <w:r w:rsidR="00524137" w:rsidRPr="00C816AA">
        <w:rPr>
          <w:rFonts w:ascii="Times New Roman" w:hAnsi="Times New Roman" w:cs="Times New Roman"/>
          <w:b w:val="0"/>
          <w:color w:val="auto"/>
          <w:sz w:val="20"/>
          <w:szCs w:val="20"/>
        </w:rPr>
        <w:t>:</w:t>
      </w:r>
      <w:r w:rsidRPr="00C816AA">
        <w:rPr>
          <w:rFonts w:ascii="Times New Roman" w:hAnsi="Times New Roman" w:cs="Times New Roman"/>
          <w:b w:val="0"/>
          <w:color w:val="auto"/>
          <w:sz w:val="20"/>
          <w:szCs w:val="20"/>
        </w:rPr>
        <w:t xml:space="preserve"> </w:t>
      </w:r>
      <w:r w:rsidR="00524137" w:rsidRPr="00C816AA">
        <w:rPr>
          <w:rFonts w:ascii="Times New Roman" w:hAnsi="Times New Roman" w:cs="Times New Roman"/>
          <w:b w:val="0"/>
          <w:color w:val="auto"/>
          <w:sz w:val="20"/>
          <w:szCs w:val="20"/>
        </w:rPr>
        <w:t>Sedimentation</w:t>
      </w:r>
      <w:r w:rsidRPr="00C816AA">
        <w:rPr>
          <w:rFonts w:ascii="Times New Roman" w:hAnsi="Times New Roman" w:cs="Times New Roman"/>
          <w:b w:val="0"/>
          <w:color w:val="auto"/>
          <w:sz w:val="20"/>
          <w:szCs w:val="20"/>
        </w:rPr>
        <w:t xml:space="preserve"> </w:t>
      </w:r>
      <w:r w:rsidR="00524137" w:rsidRPr="00C816AA">
        <w:rPr>
          <w:rFonts w:ascii="Times New Roman" w:hAnsi="Times New Roman" w:cs="Times New Roman"/>
          <w:b w:val="0"/>
          <w:color w:val="auto"/>
          <w:sz w:val="20"/>
          <w:szCs w:val="20"/>
        </w:rPr>
        <w:t>technique</w:t>
      </w:r>
      <w:bookmarkEnd w:id="29"/>
      <w:bookmarkEnd w:id="30"/>
      <w:bookmarkEnd w:id="31"/>
      <w:r w:rsidRPr="00C816AA">
        <w:rPr>
          <w:rFonts w:ascii="Times New Roman" w:hAnsi="Times New Roman" w:cs="Times New Roman"/>
          <w:b w:val="0"/>
          <w:color w:val="auto"/>
          <w:sz w:val="20"/>
          <w:szCs w:val="20"/>
        </w:rPr>
        <w:t xml:space="preserve"> </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3</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gm</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00E75236" w:rsidRPr="00C816AA">
        <w:rPr>
          <w:rFonts w:ascii="Times New Roman" w:hAnsi="Times New Roman" w:cs="Times New Roman"/>
          <w:sz w:val="20"/>
          <w:szCs w:val="20"/>
        </w:rPr>
        <w:t>faces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measured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transferred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1.</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50</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tap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water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poured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1.</w:t>
      </w:r>
    </w:p>
    <w:p w:rsidR="00524137" w:rsidRPr="00C816AA" w:rsidRDefault="00E75236"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Faces</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flotation</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fluid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mixed</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thoroughly</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string</w:t>
      </w:r>
      <w:r w:rsidR="00202884" w:rsidRPr="00C816AA">
        <w:rPr>
          <w:rFonts w:ascii="Times New Roman" w:hAnsi="Times New Roman" w:cs="Times New Roman"/>
          <w:sz w:val="20"/>
          <w:szCs w:val="20"/>
        </w:rPr>
        <w:t xml:space="preserve"> </w:t>
      </w:r>
      <w:r w:rsidR="00524137" w:rsidRPr="00C816AA">
        <w:rPr>
          <w:rFonts w:ascii="Times New Roman" w:hAnsi="Times New Roman" w:cs="Times New Roman"/>
          <w:sz w:val="20"/>
          <w:szCs w:val="20"/>
        </w:rPr>
        <w:t>device.</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Resulting</w:t>
      </w:r>
      <w:r w:rsidR="00202884" w:rsidRPr="00C816AA">
        <w:rPr>
          <w:rFonts w:ascii="Times New Roman" w:hAnsi="Times New Roman" w:cs="Times New Roman"/>
          <w:sz w:val="20"/>
          <w:szCs w:val="20"/>
        </w:rPr>
        <w:t xml:space="preserve"> </w:t>
      </w:r>
      <w:r w:rsidR="00E75236" w:rsidRPr="00C816AA">
        <w:rPr>
          <w:rFonts w:ascii="Times New Roman" w:hAnsi="Times New Roman" w:cs="Times New Roman"/>
          <w:sz w:val="20"/>
          <w:szCs w:val="20"/>
        </w:rPr>
        <w:t>fecal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suspension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filtered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through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strainer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container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2.</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filtered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material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poured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test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tube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allowed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minutes.</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The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supernatant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discarded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very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carefully.</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Sediment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re</w:t>
      </w:r>
      <w:r w:rsidR="00F062DA" w:rsidRPr="00C816AA">
        <w:rPr>
          <w:rFonts w:ascii="Times New Roman" w:hAnsi="Times New Roman" w:cs="Times New Roman"/>
          <w:sz w:val="20"/>
          <w:szCs w:val="20"/>
        </w:rPr>
        <w:t>-</w:t>
      </w:r>
      <w:r w:rsidRPr="00C816AA">
        <w:rPr>
          <w:rFonts w:ascii="Times New Roman" w:hAnsi="Times New Roman" w:cs="Times New Roman"/>
          <w:sz w:val="20"/>
          <w:szCs w:val="20"/>
        </w:rPr>
        <w:t>suspended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in</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ml</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water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allowed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5</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minutes.</w:t>
      </w:r>
    </w:p>
    <w:p w:rsidR="00524137"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Supernatant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discarded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very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carefully.</w:t>
      </w:r>
    </w:p>
    <w:p w:rsidR="00B1249D"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Sediment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stained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by</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adding</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one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drop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of</w:t>
      </w:r>
      <w:r w:rsidR="00202884" w:rsidRPr="00C816AA">
        <w:rPr>
          <w:rFonts w:ascii="Times New Roman" w:hAnsi="Times New Roman" w:cs="Times New Roman"/>
          <w:sz w:val="20"/>
          <w:szCs w:val="20"/>
        </w:rPr>
        <w:t xml:space="preserve"> </w:t>
      </w:r>
      <w:proofErr w:type="spellStart"/>
      <w:r w:rsidRPr="00C816AA">
        <w:rPr>
          <w:rFonts w:ascii="Times New Roman" w:hAnsi="Times New Roman" w:cs="Times New Roman"/>
          <w:sz w:val="20"/>
          <w:szCs w:val="20"/>
        </w:rPr>
        <w:t>methylene</w:t>
      </w:r>
      <w:proofErr w:type="spellEnd"/>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blue.</w:t>
      </w:r>
    </w:p>
    <w:p w:rsidR="00F062DA" w:rsidRPr="00C816AA" w:rsidRDefault="00524137" w:rsidP="008A3EA3">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C816AA">
        <w:rPr>
          <w:rFonts w:ascii="Times New Roman" w:hAnsi="Times New Roman" w:cs="Times New Roman"/>
          <w:sz w:val="20"/>
          <w:szCs w:val="20"/>
        </w:rPr>
        <w:t>Sediment</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was</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transferred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to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micro</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slide</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and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covered</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with</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a</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cover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slip</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for</w:t>
      </w:r>
      <w:r w:rsidR="00202884" w:rsidRPr="00C816AA">
        <w:rPr>
          <w:rFonts w:ascii="Times New Roman" w:hAnsi="Times New Roman" w:cs="Times New Roman"/>
          <w:sz w:val="20"/>
          <w:szCs w:val="20"/>
        </w:rPr>
        <w:t xml:space="preserve"> </w:t>
      </w:r>
      <w:r w:rsidRPr="00C816AA">
        <w:rPr>
          <w:rFonts w:ascii="Times New Roman" w:hAnsi="Times New Roman" w:cs="Times New Roman"/>
          <w:sz w:val="20"/>
          <w:szCs w:val="20"/>
        </w:rPr>
        <w:t>demonstration.</w:t>
      </w:r>
    </w:p>
    <w:p w:rsidR="00900C5D" w:rsidRPr="00C816AA" w:rsidRDefault="00900C5D" w:rsidP="008A3EA3">
      <w:pPr>
        <w:snapToGrid w:val="0"/>
        <w:spacing w:after="0" w:line="240" w:lineRule="auto"/>
        <w:ind w:left="425" w:hanging="425"/>
        <w:jc w:val="both"/>
        <w:rPr>
          <w:rFonts w:ascii="Times New Roman" w:hAnsi="Times New Roman" w:cs="Times New Roman"/>
          <w:sz w:val="20"/>
          <w:szCs w:val="20"/>
        </w:rPr>
        <w:sectPr w:rsidR="00900C5D" w:rsidRPr="00C816AA" w:rsidSect="008673AD">
          <w:type w:val="continuous"/>
          <w:pgSz w:w="12240" w:h="15840" w:code="1"/>
          <w:pgMar w:top="1440" w:right="1440" w:bottom="1440" w:left="1440" w:header="720" w:footer="720" w:gutter="0"/>
          <w:cols w:num="2" w:space="550"/>
          <w:docGrid w:linePitch="360"/>
        </w:sectPr>
      </w:pPr>
    </w:p>
    <w:p w:rsidR="0037327E" w:rsidRPr="00C816AA" w:rsidRDefault="0037327E" w:rsidP="008A3EA3">
      <w:pPr>
        <w:snapToGrid w:val="0"/>
        <w:spacing w:after="0" w:line="240" w:lineRule="auto"/>
        <w:ind w:left="425" w:hanging="425"/>
        <w:jc w:val="both"/>
        <w:rPr>
          <w:rFonts w:ascii="Times New Roman" w:hAnsi="Times New Roman" w:cs="Times New Roman"/>
          <w:sz w:val="20"/>
          <w:szCs w:val="20"/>
        </w:rPr>
      </w:pPr>
    </w:p>
    <w:p w:rsidR="0037327E" w:rsidRPr="00C816AA" w:rsidRDefault="0037327E" w:rsidP="008A3EA3">
      <w:pPr>
        <w:snapToGrid w:val="0"/>
        <w:spacing w:after="0" w:line="240" w:lineRule="auto"/>
        <w:ind w:left="425" w:hanging="425"/>
        <w:jc w:val="both"/>
        <w:rPr>
          <w:rFonts w:ascii="Times New Roman" w:hAnsi="Times New Roman" w:cs="Times New Roman"/>
          <w:sz w:val="20"/>
          <w:szCs w:val="20"/>
        </w:rPr>
      </w:pPr>
    </w:p>
    <w:bookmarkEnd w:id="21"/>
    <w:p w:rsidR="00202884" w:rsidRPr="00C816AA" w:rsidRDefault="00202884" w:rsidP="00900C5D">
      <w:pPr>
        <w:pStyle w:val="Heading1"/>
        <w:keepNext w:val="0"/>
        <w:keepLines w:val="0"/>
        <w:snapToGrid w:val="0"/>
        <w:spacing w:before="0" w:line="240" w:lineRule="auto"/>
        <w:jc w:val="both"/>
        <w:rPr>
          <w:rFonts w:ascii="Times New Roman" w:hAnsi="Times New Roman" w:cs="Times New Roman"/>
          <w:sz w:val="20"/>
          <w:szCs w:val="20"/>
        </w:rPr>
      </w:pPr>
    </w:p>
    <w:p w:rsidR="001C520E" w:rsidRPr="00C816AA" w:rsidRDefault="00202884" w:rsidP="00900C5D">
      <w:pPr>
        <w:snapToGrid w:val="0"/>
        <w:spacing w:after="0" w:line="240" w:lineRule="auto"/>
        <w:jc w:val="both"/>
        <w:rPr>
          <w:rFonts w:ascii="Times New Roman" w:hAnsi="Times New Roman" w:cs="Times New Roman"/>
          <w:sz w:val="20"/>
          <w:szCs w:val="20"/>
        </w:rPr>
      </w:pPr>
      <w:r w:rsidRPr="00C816AA">
        <w:rPr>
          <w:rFonts w:ascii="Times New Roman" w:hAnsi="Times New Roman" w:cs="Times New Roman"/>
          <w:sz w:val="20"/>
          <w:szCs w:val="20"/>
        </w:rPr>
        <w:t>1/12/2019</w:t>
      </w:r>
    </w:p>
    <w:sectPr w:rsidR="001C520E" w:rsidRPr="00C816AA" w:rsidSect="008673A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32" w:rsidRDefault="00550F32" w:rsidP="00BA4367">
      <w:pPr>
        <w:spacing w:after="0" w:line="240" w:lineRule="auto"/>
      </w:pPr>
      <w:r>
        <w:separator/>
      </w:r>
    </w:p>
  </w:endnote>
  <w:endnote w:type="continuationSeparator" w:id="0">
    <w:p w:rsidR="00550F32" w:rsidRDefault="00550F32" w:rsidP="00BA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5D" w:rsidRPr="008673AD" w:rsidRDefault="001052AF" w:rsidP="008673AD">
    <w:pPr>
      <w:spacing w:after="0" w:line="240" w:lineRule="auto"/>
      <w:jc w:val="center"/>
      <w:rPr>
        <w:rFonts w:ascii="Times New Roman" w:hAnsi="Times New Roman" w:cs="Times New Roman"/>
        <w:sz w:val="20"/>
      </w:rPr>
    </w:pPr>
    <w:r w:rsidRPr="008673AD">
      <w:rPr>
        <w:rFonts w:ascii="Times New Roman" w:hAnsi="Times New Roman" w:cs="Times New Roman"/>
        <w:sz w:val="20"/>
      </w:rPr>
      <w:fldChar w:fldCharType="begin"/>
    </w:r>
    <w:r w:rsidR="008673AD" w:rsidRPr="008673AD">
      <w:rPr>
        <w:rFonts w:ascii="Times New Roman" w:hAnsi="Times New Roman" w:cs="Times New Roman"/>
        <w:sz w:val="20"/>
      </w:rPr>
      <w:instrText xml:space="preserve"> page </w:instrText>
    </w:r>
    <w:r w:rsidRPr="008673AD">
      <w:rPr>
        <w:rFonts w:ascii="Times New Roman" w:hAnsi="Times New Roman" w:cs="Times New Roman"/>
        <w:sz w:val="20"/>
      </w:rPr>
      <w:fldChar w:fldCharType="separate"/>
    </w:r>
    <w:r w:rsidR="0079200E">
      <w:rPr>
        <w:rFonts w:ascii="Times New Roman" w:hAnsi="Times New Roman" w:cs="Times New Roman"/>
        <w:noProof/>
        <w:sz w:val="20"/>
      </w:rPr>
      <w:t>31</w:t>
    </w:r>
    <w:r w:rsidRPr="008673A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32" w:rsidRDefault="00550F32" w:rsidP="00BA4367">
      <w:pPr>
        <w:spacing w:after="0" w:line="240" w:lineRule="auto"/>
      </w:pPr>
      <w:r>
        <w:separator/>
      </w:r>
    </w:p>
  </w:footnote>
  <w:footnote w:type="continuationSeparator" w:id="0">
    <w:p w:rsidR="00550F32" w:rsidRDefault="00550F32" w:rsidP="00BA4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3AD" w:rsidRPr="008673AD" w:rsidRDefault="008673AD" w:rsidP="008673A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673AD">
      <w:rPr>
        <w:rFonts w:ascii="Times New Roman" w:hAnsi="Times New Roman" w:cs="Times New Roman" w:hint="eastAsia"/>
        <w:iCs/>
        <w:color w:val="000000"/>
        <w:sz w:val="20"/>
        <w:szCs w:val="20"/>
      </w:rPr>
      <w:tab/>
    </w:r>
    <w:r w:rsidRPr="008673AD">
      <w:rPr>
        <w:rFonts w:ascii="Times New Roman" w:hAnsi="Times New Roman" w:cs="Times New Roman"/>
        <w:iCs/>
        <w:color w:val="000000"/>
        <w:sz w:val="20"/>
        <w:szCs w:val="20"/>
      </w:rPr>
      <w:t xml:space="preserve">Researcher </w:t>
    </w:r>
    <w:r w:rsidRPr="008673AD">
      <w:rPr>
        <w:rFonts w:ascii="Times New Roman" w:hAnsi="Times New Roman" w:cs="Times New Roman"/>
        <w:iCs/>
        <w:sz w:val="20"/>
        <w:szCs w:val="20"/>
      </w:rPr>
      <w:t>201</w:t>
    </w:r>
    <w:r w:rsidRPr="008673AD">
      <w:rPr>
        <w:rFonts w:ascii="Times New Roman" w:hAnsi="Times New Roman" w:cs="Times New Roman" w:hint="eastAsia"/>
        <w:iCs/>
        <w:sz w:val="20"/>
        <w:szCs w:val="20"/>
      </w:rPr>
      <w:t>9</w:t>
    </w:r>
    <w:r w:rsidRPr="008673AD">
      <w:rPr>
        <w:rFonts w:ascii="Times New Roman" w:hAnsi="Times New Roman" w:cs="Times New Roman"/>
        <w:iCs/>
        <w:sz w:val="20"/>
        <w:szCs w:val="20"/>
      </w:rPr>
      <w:t>;</w:t>
    </w:r>
    <w:r w:rsidRPr="008673AD">
      <w:rPr>
        <w:rFonts w:ascii="Times New Roman" w:hAnsi="Times New Roman" w:cs="Times New Roman" w:hint="eastAsia"/>
        <w:iCs/>
        <w:sz w:val="20"/>
        <w:szCs w:val="20"/>
      </w:rPr>
      <w:t>11</w:t>
    </w:r>
    <w:r w:rsidRPr="008673AD">
      <w:rPr>
        <w:rFonts w:ascii="Times New Roman" w:hAnsi="Times New Roman" w:cs="Times New Roman"/>
        <w:iCs/>
        <w:sz w:val="20"/>
        <w:szCs w:val="20"/>
      </w:rPr>
      <w:t>(</w:t>
    </w:r>
    <w:r w:rsidRPr="008673AD">
      <w:rPr>
        <w:rFonts w:ascii="Times New Roman" w:hAnsi="Times New Roman" w:cs="Times New Roman" w:hint="eastAsia"/>
        <w:iCs/>
        <w:sz w:val="20"/>
        <w:szCs w:val="20"/>
      </w:rPr>
      <w:t>1</w:t>
    </w:r>
    <w:r w:rsidRPr="008673AD">
      <w:rPr>
        <w:rFonts w:ascii="Times New Roman" w:hAnsi="Times New Roman" w:cs="Times New Roman"/>
        <w:iCs/>
        <w:sz w:val="20"/>
        <w:szCs w:val="20"/>
      </w:rPr>
      <w:t xml:space="preserve">)  </w:t>
    </w:r>
    <w:r w:rsidRPr="008673AD">
      <w:rPr>
        <w:rFonts w:ascii="Times New Roman" w:hAnsi="Times New Roman" w:cs="Times New Roman" w:hint="eastAsia"/>
        <w:iCs/>
        <w:sz w:val="20"/>
        <w:szCs w:val="20"/>
      </w:rPr>
      <w:t xml:space="preserve"> </w:t>
    </w:r>
    <w:r w:rsidRPr="008673AD">
      <w:rPr>
        <w:rFonts w:ascii="Times New Roman" w:hAnsi="Times New Roman" w:cs="Times New Roman"/>
        <w:iCs/>
        <w:sz w:val="20"/>
        <w:szCs w:val="20"/>
      </w:rPr>
      <w:t xml:space="preserve"> </w:t>
    </w:r>
    <w:r w:rsidRPr="008673AD">
      <w:rPr>
        <w:rFonts w:ascii="Times New Roman" w:hAnsi="Times New Roman" w:cs="Times New Roman" w:hint="eastAsia"/>
        <w:iCs/>
        <w:sz w:val="20"/>
        <w:szCs w:val="20"/>
      </w:rPr>
      <w:tab/>
    </w:r>
    <w:r w:rsidRPr="008673AD">
      <w:rPr>
        <w:rFonts w:ascii="Times New Roman" w:hAnsi="Times New Roman" w:cs="Times New Roman"/>
        <w:iCs/>
        <w:sz w:val="20"/>
        <w:szCs w:val="20"/>
      </w:rPr>
      <w:t xml:space="preserve">    </w:t>
    </w:r>
    <w:r w:rsidRPr="008673AD">
      <w:rPr>
        <w:rFonts w:ascii="Times New Roman" w:hAnsi="Times New Roman" w:cs="Times New Roman"/>
        <w:sz w:val="20"/>
        <w:szCs w:val="20"/>
      </w:rPr>
      <w:t xml:space="preserve"> </w:t>
    </w:r>
    <w:hyperlink r:id="rId1" w:history="1">
      <w:r w:rsidRPr="008673AD">
        <w:rPr>
          <w:rStyle w:val="Hyperlink"/>
          <w:rFonts w:ascii="Times New Roman" w:hAnsi="Times New Roman" w:cs="Times New Roman"/>
          <w:color w:val="0000FF"/>
          <w:sz w:val="20"/>
          <w:szCs w:val="20"/>
        </w:rPr>
        <w:t>http://www.sciencepub.net/researcher</w:t>
      </w:r>
    </w:hyperlink>
  </w:p>
  <w:p w:rsidR="008673AD" w:rsidRPr="008673AD" w:rsidRDefault="008673AD" w:rsidP="008673A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573"/>
    <w:multiLevelType w:val="hybridMultilevel"/>
    <w:tmpl w:val="CCFE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C375E"/>
    <w:multiLevelType w:val="hybridMultilevel"/>
    <w:tmpl w:val="6A6C0C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74F60"/>
    <w:multiLevelType w:val="hybridMultilevel"/>
    <w:tmpl w:val="16006D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1F682C"/>
    <w:multiLevelType w:val="hybridMultilevel"/>
    <w:tmpl w:val="57DA99D0"/>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0BCD5661"/>
    <w:multiLevelType w:val="hybridMultilevel"/>
    <w:tmpl w:val="1E2E2A3A"/>
    <w:lvl w:ilvl="0" w:tplc="0409000B">
      <w:start w:val="1"/>
      <w:numFmt w:val="bullet"/>
      <w:lvlText w:val=""/>
      <w:lvlJc w:val="left"/>
      <w:pPr>
        <w:ind w:left="1563" w:hanging="360"/>
      </w:pPr>
      <w:rPr>
        <w:rFonts w:ascii="Wingdings" w:hAnsi="Wingdings" w:hint="default"/>
      </w:rPr>
    </w:lvl>
    <w:lvl w:ilvl="1" w:tplc="04090003" w:tentative="1">
      <w:start w:val="1"/>
      <w:numFmt w:val="bullet"/>
      <w:lvlText w:val="o"/>
      <w:lvlJc w:val="left"/>
      <w:pPr>
        <w:ind w:left="2283" w:hanging="360"/>
      </w:pPr>
      <w:rPr>
        <w:rFonts w:ascii="Courier New" w:hAnsi="Courier New" w:cs="Courier New" w:hint="default"/>
      </w:rPr>
    </w:lvl>
    <w:lvl w:ilvl="2" w:tplc="04090005" w:tentative="1">
      <w:start w:val="1"/>
      <w:numFmt w:val="bullet"/>
      <w:lvlText w:val=""/>
      <w:lvlJc w:val="left"/>
      <w:pPr>
        <w:ind w:left="3003" w:hanging="360"/>
      </w:pPr>
      <w:rPr>
        <w:rFonts w:ascii="Wingdings" w:hAnsi="Wingdings" w:hint="default"/>
      </w:rPr>
    </w:lvl>
    <w:lvl w:ilvl="3" w:tplc="04090001" w:tentative="1">
      <w:start w:val="1"/>
      <w:numFmt w:val="bullet"/>
      <w:lvlText w:val=""/>
      <w:lvlJc w:val="left"/>
      <w:pPr>
        <w:ind w:left="3723" w:hanging="360"/>
      </w:pPr>
      <w:rPr>
        <w:rFonts w:ascii="Symbol" w:hAnsi="Symbol" w:hint="default"/>
      </w:rPr>
    </w:lvl>
    <w:lvl w:ilvl="4" w:tplc="04090003" w:tentative="1">
      <w:start w:val="1"/>
      <w:numFmt w:val="bullet"/>
      <w:lvlText w:val="o"/>
      <w:lvlJc w:val="left"/>
      <w:pPr>
        <w:ind w:left="4443" w:hanging="360"/>
      </w:pPr>
      <w:rPr>
        <w:rFonts w:ascii="Courier New" w:hAnsi="Courier New" w:cs="Courier New" w:hint="default"/>
      </w:rPr>
    </w:lvl>
    <w:lvl w:ilvl="5" w:tplc="04090005" w:tentative="1">
      <w:start w:val="1"/>
      <w:numFmt w:val="bullet"/>
      <w:lvlText w:val=""/>
      <w:lvlJc w:val="left"/>
      <w:pPr>
        <w:ind w:left="5163" w:hanging="360"/>
      </w:pPr>
      <w:rPr>
        <w:rFonts w:ascii="Wingdings" w:hAnsi="Wingdings" w:hint="default"/>
      </w:rPr>
    </w:lvl>
    <w:lvl w:ilvl="6" w:tplc="04090001" w:tentative="1">
      <w:start w:val="1"/>
      <w:numFmt w:val="bullet"/>
      <w:lvlText w:val=""/>
      <w:lvlJc w:val="left"/>
      <w:pPr>
        <w:ind w:left="5883" w:hanging="360"/>
      </w:pPr>
      <w:rPr>
        <w:rFonts w:ascii="Symbol" w:hAnsi="Symbol" w:hint="default"/>
      </w:rPr>
    </w:lvl>
    <w:lvl w:ilvl="7" w:tplc="04090003" w:tentative="1">
      <w:start w:val="1"/>
      <w:numFmt w:val="bullet"/>
      <w:lvlText w:val="o"/>
      <w:lvlJc w:val="left"/>
      <w:pPr>
        <w:ind w:left="6603" w:hanging="360"/>
      </w:pPr>
      <w:rPr>
        <w:rFonts w:ascii="Courier New" w:hAnsi="Courier New" w:cs="Courier New" w:hint="default"/>
      </w:rPr>
    </w:lvl>
    <w:lvl w:ilvl="8" w:tplc="04090005" w:tentative="1">
      <w:start w:val="1"/>
      <w:numFmt w:val="bullet"/>
      <w:lvlText w:val=""/>
      <w:lvlJc w:val="left"/>
      <w:pPr>
        <w:ind w:left="7323" w:hanging="360"/>
      </w:pPr>
      <w:rPr>
        <w:rFonts w:ascii="Wingdings" w:hAnsi="Wingdings" w:hint="default"/>
      </w:rPr>
    </w:lvl>
  </w:abstractNum>
  <w:abstractNum w:abstractNumId="5">
    <w:nsid w:val="11B040CF"/>
    <w:multiLevelType w:val="hybridMultilevel"/>
    <w:tmpl w:val="5348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B3764"/>
    <w:multiLevelType w:val="hybridMultilevel"/>
    <w:tmpl w:val="86EA3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87361"/>
    <w:multiLevelType w:val="hybridMultilevel"/>
    <w:tmpl w:val="35FA2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2041B"/>
    <w:multiLevelType w:val="hybridMultilevel"/>
    <w:tmpl w:val="14B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B4025"/>
    <w:multiLevelType w:val="hybridMultilevel"/>
    <w:tmpl w:val="B8A05812"/>
    <w:lvl w:ilvl="0" w:tplc="32E604F0">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31823"/>
    <w:multiLevelType w:val="hybridMultilevel"/>
    <w:tmpl w:val="8E2A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68F0"/>
    <w:multiLevelType w:val="hybridMultilevel"/>
    <w:tmpl w:val="12861F04"/>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nsid w:val="21044BB5"/>
    <w:multiLevelType w:val="hybridMultilevel"/>
    <w:tmpl w:val="3C167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051C8"/>
    <w:multiLevelType w:val="hybridMultilevel"/>
    <w:tmpl w:val="5552BE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5E5AA2"/>
    <w:multiLevelType w:val="hybridMultilevel"/>
    <w:tmpl w:val="F174B21A"/>
    <w:lvl w:ilvl="0" w:tplc="F58C9CB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C6E48"/>
    <w:multiLevelType w:val="hybridMultilevel"/>
    <w:tmpl w:val="2C703202"/>
    <w:lvl w:ilvl="0" w:tplc="0409000B">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6">
    <w:nsid w:val="2D5B31D2"/>
    <w:multiLevelType w:val="hybridMultilevel"/>
    <w:tmpl w:val="4F8ABD0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A14E5"/>
    <w:multiLevelType w:val="hybridMultilevel"/>
    <w:tmpl w:val="2ACE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7624A"/>
    <w:multiLevelType w:val="hybridMultilevel"/>
    <w:tmpl w:val="DF9ACECC"/>
    <w:lvl w:ilvl="0" w:tplc="0409000B">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337554B4"/>
    <w:multiLevelType w:val="hybridMultilevel"/>
    <w:tmpl w:val="7986787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8386F38"/>
    <w:multiLevelType w:val="hybridMultilevel"/>
    <w:tmpl w:val="1E8886EE"/>
    <w:lvl w:ilvl="0" w:tplc="459CE7E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40AC39D3"/>
    <w:multiLevelType w:val="hybridMultilevel"/>
    <w:tmpl w:val="14AA077E"/>
    <w:lvl w:ilvl="0" w:tplc="0409000B">
      <w:start w:val="1"/>
      <w:numFmt w:val="bullet"/>
      <w:lvlText w:val=""/>
      <w:lvlJc w:val="left"/>
      <w:pPr>
        <w:ind w:left="1693" w:hanging="360"/>
      </w:pPr>
      <w:rPr>
        <w:rFonts w:ascii="Wingdings" w:hAnsi="Wingdings"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2">
    <w:nsid w:val="41C44CD9"/>
    <w:multiLevelType w:val="hybridMultilevel"/>
    <w:tmpl w:val="DCE6FE24"/>
    <w:lvl w:ilvl="0" w:tplc="F54ACB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CE4093"/>
    <w:multiLevelType w:val="hybridMultilevel"/>
    <w:tmpl w:val="20E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232E2"/>
    <w:multiLevelType w:val="hybridMultilevel"/>
    <w:tmpl w:val="325A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1E2C24"/>
    <w:multiLevelType w:val="hybridMultilevel"/>
    <w:tmpl w:val="4AF4C20C"/>
    <w:lvl w:ilvl="0" w:tplc="63D67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84B34DE"/>
    <w:multiLevelType w:val="hybridMultilevel"/>
    <w:tmpl w:val="BF5E239E"/>
    <w:lvl w:ilvl="0" w:tplc="1FCC4C40">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51E92"/>
    <w:multiLevelType w:val="hybridMultilevel"/>
    <w:tmpl w:val="F06858F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28">
    <w:nsid w:val="51BC71E1"/>
    <w:multiLevelType w:val="hybridMultilevel"/>
    <w:tmpl w:val="A670A5E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D3D2E"/>
    <w:multiLevelType w:val="hybridMultilevel"/>
    <w:tmpl w:val="AF749C6C"/>
    <w:lvl w:ilvl="0" w:tplc="8262750C">
      <w:start w:val="1"/>
      <w:numFmt w:val="decimal"/>
      <w:lvlText w:val="%1."/>
      <w:lvlJc w:val="left"/>
      <w:pPr>
        <w:ind w:left="1515" w:hanging="360"/>
      </w:pPr>
      <w:rPr>
        <w:rFonts w:hint="default"/>
        <w:sz w:val="28"/>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nsid w:val="53732950"/>
    <w:multiLevelType w:val="hybridMultilevel"/>
    <w:tmpl w:val="DDC4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726211"/>
    <w:multiLevelType w:val="hybridMultilevel"/>
    <w:tmpl w:val="D242DAD8"/>
    <w:lvl w:ilvl="0" w:tplc="0409000F">
      <w:start w:val="1"/>
      <w:numFmt w:val="decimal"/>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2">
    <w:nsid w:val="551143B9"/>
    <w:multiLevelType w:val="multilevel"/>
    <w:tmpl w:val="7A1264E2"/>
    <w:lvl w:ilvl="0">
      <w:start w:val="1"/>
      <w:numFmt w:val="decimal"/>
      <w:lvlText w:val="%1."/>
      <w:lvlJc w:val="left"/>
      <w:pPr>
        <w:ind w:left="1170" w:hanging="360"/>
      </w:pPr>
    </w:lvl>
    <w:lvl w:ilvl="1">
      <w:start w:val="2"/>
      <w:numFmt w:val="decimal"/>
      <w:isLgl/>
      <w:lvlText w:val="%1.%2"/>
      <w:lvlJc w:val="left"/>
      <w:pPr>
        <w:ind w:left="2070" w:hanging="360"/>
      </w:pPr>
      <w:rPr>
        <w:rFonts w:hint="default"/>
      </w:rPr>
    </w:lvl>
    <w:lvl w:ilvl="2">
      <w:start w:val="1"/>
      <w:numFmt w:val="decimal"/>
      <w:isLgl/>
      <w:lvlText w:val="%1.%2.%3"/>
      <w:lvlJc w:val="left"/>
      <w:pPr>
        <w:ind w:left="3052" w:hanging="720"/>
      </w:pPr>
      <w:rPr>
        <w:rFonts w:hint="default"/>
      </w:rPr>
    </w:lvl>
    <w:lvl w:ilvl="3">
      <w:start w:val="1"/>
      <w:numFmt w:val="decimal"/>
      <w:isLgl/>
      <w:lvlText w:val="%1.%2.%3.%4"/>
      <w:lvlJc w:val="left"/>
      <w:pPr>
        <w:ind w:left="3674" w:hanging="720"/>
      </w:pPr>
      <w:rPr>
        <w:rFonts w:hint="default"/>
      </w:rPr>
    </w:lvl>
    <w:lvl w:ilvl="4">
      <w:start w:val="1"/>
      <w:numFmt w:val="decimal"/>
      <w:isLgl/>
      <w:lvlText w:val="%1.%2.%3.%4.%5"/>
      <w:lvlJc w:val="left"/>
      <w:pPr>
        <w:ind w:left="4656" w:hanging="1080"/>
      </w:pPr>
      <w:rPr>
        <w:rFonts w:hint="default"/>
      </w:rPr>
    </w:lvl>
    <w:lvl w:ilvl="5">
      <w:start w:val="1"/>
      <w:numFmt w:val="decimal"/>
      <w:isLgl/>
      <w:lvlText w:val="%1.%2.%3.%4.%5.%6"/>
      <w:lvlJc w:val="left"/>
      <w:pPr>
        <w:ind w:left="5278"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864" w:hanging="1800"/>
      </w:pPr>
      <w:rPr>
        <w:rFonts w:hint="default"/>
      </w:rPr>
    </w:lvl>
  </w:abstractNum>
  <w:abstractNum w:abstractNumId="33">
    <w:nsid w:val="59FF631A"/>
    <w:multiLevelType w:val="multilevel"/>
    <w:tmpl w:val="A8B81C9E"/>
    <w:lvl w:ilvl="0">
      <w:start w:val="6"/>
      <w:numFmt w:val="decimal"/>
      <w:lvlText w:val="%1."/>
      <w:lvlJc w:val="left"/>
      <w:pPr>
        <w:ind w:left="1800" w:hanging="360"/>
      </w:pPr>
      <w:rPr>
        <w:rFonts w:hint="default"/>
      </w:rPr>
    </w:lvl>
    <w:lvl w:ilvl="1">
      <w:start w:val="2"/>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4">
    <w:nsid w:val="619D1F05"/>
    <w:multiLevelType w:val="hybridMultilevel"/>
    <w:tmpl w:val="D0E47904"/>
    <w:lvl w:ilvl="0" w:tplc="F6328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C56224"/>
    <w:multiLevelType w:val="hybridMultilevel"/>
    <w:tmpl w:val="9AD680F6"/>
    <w:lvl w:ilvl="0" w:tplc="04090009">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6">
    <w:nsid w:val="67F279B3"/>
    <w:multiLevelType w:val="hybridMultilevel"/>
    <w:tmpl w:val="A9361E0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0D0E02"/>
    <w:multiLevelType w:val="hybridMultilevel"/>
    <w:tmpl w:val="DD2EAB8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80576D"/>
    <w:multiLevelType w:val="hybridMultilevel"/>
    <w:tmpl w:val="325A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EC1A36"/>
    <w:multiLevelType w:val="hybridMultilevel"/>
    <w:tmpl w:val="796EED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F26C7F"/>
    <w:multiLevelType w:val="hybridMultilevel"/>
    <w:tmpl w:val="37C27A58"/>
    <w:lvl w:ilvl="0" w:tplc="0409000B">
      <w:start w:val="1"/>
      <w:numFmt w:val="bullet"/>
      <w:lvlText w:val=""/>
      <w:lvlJc w:val="left"/>
      <w:pPr>
        <w:ind w:left="1850" w:hanging="360"/>
      </w:pPr>
      <w:rPr>
        <w:rFonts w:ascii="Wingdings" w:hAnsi="Wingdings"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41">
    <w:nsid w:val="7B07210A"/>
    <w:multiLevelType w:val="hybridMultilevel"/>
    <w:tmpl w:val="45449AE4"/>
    <w:lvl w:ilvl="0" w:tplc="0409000B">
      <w:start w:val="1"/>
      <w:numFmt w:val="bullet"/>
      <w:lvlText w:val=""/>
      <w:lvlJc w:val="left"/>
      <w:pPr>
        <w:ind w:left="360" w:hanging="360"/>
      </w:pPr>
      <w:rPr>
        <w:rFonts w:ascii="Wingdings" w:hAnsi="Wingdings" w:hint="default"/>
      </w:rPr>
    </w:lvl>
    <w:lvl w:ilvl="1" w:tplc="AF3C3F10">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32"/>
  </w:num>
  <w:num w:numId="3">
    <w:abstractNumId w:val="31"/>
  </w:num>
  <w:num w:numId="4">
    <w:abstractNumId w:val="40"/>
  </w:num>
  <w:num w:numId="5">
    <w:abstractNumId w:val="27"/>
  </w:num>
  <w:num w:numId="6">
    <w:abstractNumId w:val="33"/>
  </w:num>
  <w:num w:numId="7">
    <w:abstractNumId w:val="35"/>
  </w:num>
  <w:num w:numId="8">
    <w:abstractNumId w:val="8"/>
  </w:num>
  <w:num w:numId="9">
    <w:abstractNumId w:val="3"/>
  </w:num>
  <w:num w:numId="10">
    <w:abstractNumId w:val="23"/>
  </w:num>
  <w:num w:numId="11">
    <w:abstractNumId w:val="12"/>
  </w:num>
  <w:num w:numId="12">
    <w:abstractNumId w:val="7"/>
  </w:num>
  <w:num w:numId="13">
    <w:abstractNumId w:val="39"/>
  </w:num>
  <w:num w:numId="14">
    <w:abstractNumId w:val="34"/>
  </w:num>
  <w:num w:numId="15">
    <w:abstractNumId w:val="20"/>
  </w:num>
  <w:num w:numId="16">
    <w:abstractNumId w:val="29"/>
  </w:num>
  <w:num w:numId="17">
    <w:abstractNumId w:val="26"/>
  </w:num>
  <w:num w:numId="18">
    <w:abstractNumId w:val="30"/>
  </w:num>
  <w:num w:numId="19">
    <w:abstractNumId w:val="22"/>
  </w:num>
  <w:num w:numId="20">
    <w:abstractNumId w:val="9"/>
  </w:num>
  <w:num w:numId="21">
    <w:abstractNumId w:val="21"/>
  </w:num>
  <w:num w:numId="22">
    <w:abstractNumId w:val="6"/>
  </w:num>
  <w:num w:numId="23">
    <w:abstractNumId w:val="15"/>
  </w:num>
  <w:num w:numId="24">
    <w:abstractNumId w:val="4"/>
  </w:num>
  <w:num w:numId="25">
    <w:abstractNumId w:val="18"/>
  </w:num>
  <w:num w:numId="26">
    <w:abstractNumId w:val="11"/>
  </w:num>
  <w:num w:numId="27">
    <w:abstractNumId w:val="2"/>
  </w:num>
  <w:num w:numId="28">
    <w:abstractNumId w:val="41"/>
  </w:num>
  <w:num w:numId="29">
    <w:abstractNumId w:val="10"/>
  </w:num>
  <w:num w:numId="30">
    <w:abstractNumId w:val="17"/>
  </w:num>
  <w:num w:numId="31">
    <w:abstractNumId w:val="0"/>
  </w:num>
  <w:num w:numId="32">
    <w:abstractNumId w:val="16"/>
  </w:num>
  <w:num w:numId="33">
    <w:abstractNumId w:val="14"/>
  </w:num>
  <w:num w:numId="34">
    <w:abstractNumId w:val="37"/>
  </w:num>
  <w:num w:numId="35">
    <w:abstractNumId w:val="36"/>
  </w:num>
  <w:num w:numId="36">
    <w:abstractNumId w:val="28"/>
  </w:num>
  <w:num w:numId="37">
    <w:abstractNumId w:val="1"/>
  </w:num>
  <w:num w:numId="38">
    <w:abstractNumId w:val="5"/>
  </w:num>
  <w:num w:numId="39">
    <w:abstractNumId w:val="24"/>
  </w:num>
  <w:num w:numId="40">
    <w:abstractNumId w:val="38"/>
  </w:num>
  <w:num w:numId="41">
    <w:abstractNumId w:val="13"/>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proofState w:spelling="clean"/>
  <w:documentProtection w:edit="readOnly" w:enforcement="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2401CD"/>
    <w:rsid w:val="000000D7"/>
    <w:rsid w:val="00002A05"/>
    <w:rsid w:val="0000332E"/>
    <w:rsid w:val="00003930"/>
    <w:rsid w:val="0000397F"/>
    <w:rsid w:val="000047DF"/>
    <w:rsid w:val="000053F7"/>
    <w:rsid w:val="00006E95"/>
    <w:rsid w:val="00007146"/>
    <w:rsid w:val="0000767C"/>
    <w:rsid w:val="00010AAA"/>
    <w:rsid w:val="00011341"/>
    <w:rsid w:val="00011DD3"/>
    <w:rsid w:val="00012580"/>
    <w:rsid w:val="00014363"/>
    <w:rsid w:val="000158DE"/>
    <w:rsid w:val="000161BF"/>
    <w:rsid w:val="00017509"/>
    <w:rsid w:val="000210E5"/>
    <w:rsid w:val="00021E93"/>
    <w:rsid w:val="000224BA"/>
    <w:rsid w:val="00022B48"/>
    <w:rsid w:val="00022C12"/>
    <w:rsid w:val="00025803"/>
    <w:rsid w:val="00025CA6"/>
    <w:rsid w:val="00026BC2"/>
    <w:rsid w:val="00027B09"/>
    <w:rsid w:val="00030409"/>
    <w:rsid w:val="000308D4"/>
    <w:rsid w:val="00030A0C"/>
    <w:rsid w:val="00034498"/>
    <w:rsid w:val="00034B5E"/>
    <w:rsid w:val="00036F28"/>
    <w:rsid w:val="000372D8"/>
    <w:rsid w:val="000404A8"/>
    <w:rsid w:val="00040CB0"/>
    <w:rsid w:val="000414D4"/>
    <w:rsid w:val="00042804"/>
    <w:rsid w:val="00042CCD"/>
    <w:rsid w:val="00044447"/>
    <w:rsid w:val="0004692C"/>
    <w:rsid w:val="0005280C"/>
    <w:rsid w:val="00053404"/>
    <w:rsid w:val="0005457A"/>
    <w:rsid w:val="00054AEE"/>
    <w:rsid w:val="00054C25"/>
    <w:rsid w:val="0005671A"/>
    <w:rsid w:val="00056D9C"/>
    <w:rsid w:val="000570DD"/>
    <w:rsid w:val="000572A2"/>
    <w:rsid w:val="0005737F"/>
    <w:rsid w:val="0006100A"/>
    <w:rsid w:val="00061430"/>
    <w:rsid w:val="0006317E"/>
    <w:rsid w:val="00063FF1"/>
    <w:rsid w:val="00065A0F"/>
    <w:rsid w:val="00065A15"/>
    <w:rsid w:val="00066DD4"/>
    <w:rsid w:val="0006736C"/>
    <w:rsid w:val="00070670"/>
    <w:rsid w:val="000725DF"/>
    <w:rsid w:val="00073063"/>
    <w:rsid w:val="000731C3"/>
    <w:rsid w:val="00074896"/>
    <w:rsid w:val="00074FFB"/>
    <w:rsid w:val="000802D0"/>
    <w:rsid w:val="00080ABB"/>
    <w:rsid w:val="00081719"/>
    <w:rsid w:val="0008421D"/>
    <w:rsid w:val="0008529C"/>
    <w:rsid w:val="00087538"/>
    <w:rsid w:val="00087B8F"/>
    <w:rsid w:val="000908D9"/>
    <w:rsid w:val="00094540"/>
    <w:rsid w:val="00094ABD"/>
    <w:rsid w:val="0009523C"/>
    <w:rsid w:val="00096698"/>
    <w:rsid w:val="000A00E1"/>
    <w:rsid w:val="000A0509"/>
    <w:rsid w:val="000A0F58"/>
    <w:rsid w:val="000A15CB"/>
    <w:rsid w:val="000A1A5C"/>
    <w:rsid w:val="000A2A7C"/>
    <w:rsid w:val="000A2F1C"/>
    <w:rsid w:val="000A31FF"/>
    <w:rsid w:val="000A74B2"/>
    <w:rsid w:val="000A766E"/>
    <w:rsid w:val="000A7699"/>
    <w:rsid w:val="000B0599"/>
    <w:rsid w:val="000B3C52"/>
    <w:rsid w:val="000B4D8B"/>
    <w:rsid w:val="000B566A"/>
    <w:rsid w:val="000B7C3E"/>
    <w:rsid w:val="000C072D"/>
    <w:rsid w:val="000C1863"/>
    <w:rsid w:val="000C1CEB"/>
    <w:rsid w:val="000C293D"/>
    <w:rsid w:val="000C3D04"/>
    <w:rsid w:val="000C54DC"/>
    <w:rsid w:val="000C5C64"/>
    <w:rsid w:val="000C6469"/>
    <w:rsid w:val="000C66F5"/>
    <w:rsid w:val="000C693D"/>
    <w:rsid w:val="000C6BFD"/>
    <w:rsid w:val="000C7120"/>
    <w:rsid w:val="000C7152"/>
    <w:rsid w:val="000D0679"/>
    <w:rsid w:val="000D0978"/>
    <w:rsid w:val="000D0BFF"/>
    <w:rsid w:val="000D0C9E"/>
    <w:rsid w:val="000D164B"/>
    <w:rsid w:val="000D1B14"/>
    <w:rsid w:val="000D1CE0"/>
    <w:rsid w:val="000D308A"/>
    <w:rsid w:val="000D33A5"/>
    <w:rsid w:val="000D4A17"/>
    <w:rsid w:val="000D5D72"/>
    <w:rsid w:val="000D5E9C"/>
    <w:rsid w:val="000D606B"/>
    <w:rsid w:val="000D72B7"/>
    <w:rsid w:val="000D7E1A"/>
    <w:rsid w:val="000E07AA"/>
    <w:rsid w:val="000E1D99"/>
    <w:rsid w:val="000E3851"/>
    <w:rsid w:val="000E4B47"/>
    <w:rsid w:val="000E6970"/>
    <w:rsid w:val="000F3892"/>
    <w:rsid w:val="000F522D"/>
    <w:rsid w:val="000F52F4"/>
    <w:rsid w:val="000F59D2"/>
    <w:rsid w:val="000F5DE6"/>
    <w:rsid w:val="000F7161"/>
    <w:rsid w:val="00102FB2"/>
    <w:rsid w:val="001052AF"/>
    <w:rsid w:val="001056C1"/>
    <w:rsid w:val="00105AF4"/>
    <w:rsid w:val="0010739C"/>
    <w:rsid w:val="00110328"/>
    <w:rsid w:val="00110A7C"/>
    <w:rsid w:val="00112721"/>
    <w:rsid w:val="00112BA3"/>
    <w:rsid w:val="00113AD5"/>
    <w:rsid w:val="001142B7"/>
    <w:rsid w:val="001153E3"/>
    <w:rsid w:val="00117DFB"/>
    <w:rsid w:val="00120009"/>
    <w:rsid w:val="00120F19"/>
    <w:rsid w:val="00121417"/>
    <w:rsid w:val="00122CB7"/>
    <w:rsid w:val="001239E4"/>
    <w:rsid w:val="001251D8"/>
    <w:rsid w:val="00126351"/>
    <w:rsid w:val="00130521"/>
    <w:rsid w:val="00130588"/>
    <w:rsid w:val="00131781"/>
    <w:rsid w:val="001329DD"/>
    <w:rsid w:val="0013353B"/>
    <w:rsid w:val="001356CD"/>
    <w:rsid w:val="001357DA"/>
    <w:rsid w:val="00135A61"/>
    <w:rsid w:val="00136106"/>
    <w:rsid w:val="0014023B"/>
    <w:rsid w:val="0014085B"/>
    <w:rsid w:val="0014112D"/>
    <w:rsid w:val="00142246"/>
    <w:rsid w:val="00142C80"/>
    <w:rsid w:val="00145453"/>
    <w:rsid w:val="00147609"/>
    <w:rsid w:val="0015017B"/>
    <w:rsid w:val="00150718"/>
    <w:rsid w:val="00151300"/>
    <w:rsid w:val="00151DFE"/>
    <w:rsid w:val="00151E3E"/>
    <w:rsid w:val="001554EA"/>
    <w:rsid w:val="001604E7"/>
    <w:rsid w:val="00160AD9"/>
    <w:rsid w:val="001626C4"/>
    <w:rsid w:val="00162ED2"/>
    <w:rsid w:val="00163572"/>
    <w:rsid w:val="00164107"/>
    <w:rsid w:val="00164AB7"/>
    <w:rsid w:val="00166245"/>
    <w:rsid w:val="00167B18"/>
    <w:rsid w:val="00170D1C"/>
    <w:rsid w:val="001726E5"/>
    <w:rsid w:val="00172F91"/>
    <w:rsid w:val="001741E4"/>
    <w:rsid w:val="00176798"/>
    <w:rsid w:val="00176BAD"/>
    <w:rsid w:val="001772C6"/>
    <w:rsid w:val="00181E7B"/>
    <w:rsid w:val="00182BEB"/>
    <w:rsid w:val="00184720"/>
    <w:rsid w:val="0018574A"/>
    <w:rsid w:val="00186787"/>
    <w:rsid w:val="00186FDE"/>
    <w:rsid w:val="001875CD"/>
    <w:rsid w:val="00190EA9"/>
    <w:rsid w:val="0019256F"/>
    <w:rsid w:val="001935E2"/>
    <w:rsid w:val="00193830"/>
    <w:rsid w:val="00194524"/>
    <w:rsid w:val="00195CF1"/>
    <w:rsid w:val="001967F9"/>
    <w:rsid w:val="001977B9"/>
    <w:rsid w:val="001A0ABF"/>
    <w:rsid w:val="001A194A"/>
    <w:rsid w:val="001A19DA"/>
    <w:rsid w:val="001A2129"/>
    <w:rsid w:val="001A2870"/>
    <w:rsid w:val="001A2A6D"/>
    <w:rsid w:val="001A2EF9"/>
    <w:rsid w:val="001A3E3F"/>
    <w:rsid w:val="001A4045"/>
    <w:rsid w:val="001A4AEE"/>
    <w:rsid w:val="001A552D"/>
    <w:rsid w:val="001A6FFD"/>
    <w:rsid w:val="001A71D9"/>
    <w:rsid w:val="001A733B"/>
    <w:rsid w:val="001B0D60"/>
    <w:rsid w:val="001B23B9"/>
    <w:rsid w:val="001B2875"/>
    <w:rsid w:val="001B29FE"/>
    <w:rsid w:val="001B2AF0"/>
    <w:rsid w:val="001B2CF3"/>
    <w:rsid w:val="001B457C"/>
    <w:rsid w:val="001B5868"/>
    <w:rsid w:val="001C007B"/>
    <w:rsid w:val="001C12EF"/>
    <w:rsid w:val="001C1E99"/>
    <w:rsid w:val="001C205A"/>
    <w:rsid w:val="001C20BB"/>
    <w:rsid w:val="001C2528"/>
    <w:rsid w:val="001C28F8"/>
    <w:rsid w:val="001C3E4E"/>
    <w:rsid w:val="001C40C2"/>
    <w:rsid w:val="001C520E"/>
    <w:rsid w:val="001C5552"/>
    <w:rsid w:val="001C56A3"/>
    <w:rsid w:val="001C5746"/>
    <w:rsid w:val="001C6414"/>
    <w:rsid w:val="001D1880"/>
    <w:rsid w:val="001D36FC"/>
    <w:rsid w:val="001D39A7"/>
    <w:rsid w:val="001D3A2E"/>
    <w:rsid w:val="001D3EF4"/>
    <w:rsid w:val="001D5647"/>
    <w:rsid w:val="001D794B"/>
    <w:rsid w:val="001D7E19"/>
    <w:rsid w:val="001E09EA"/>
    <w:rsid w:val="001E15C9"/>
    <w:rsid w:val="001E3069"/>
    <w:rsid w:val="001E3D91"/>
    <w:rsid w:val="001E3F36"/>
    <w:rsid w:val="001E5E34"/>
    <w:rsid w:val="001E7AA1"/>
    <w:rsid w:val="001F02EB"/>
    <w:rsid w:val="001F053F"/>
    <w:rsid w:val="001F25A7"/>
    <w:rsid w:val="001F26F8"/>
    <w:rsid w:val="001F3457"/>
    <w:rsid w:val="001F380D"/>
    <w:rsid w:val="001F384D"/>
    <w:rsid w:val="001F3A27"/>
    <w:rsid w:val="001F5452"/>
    <w:rsid w:val="001F63D4"/>
    <w:rsid w:val="001F697C"/>
    <w:rsid w:val="001F75EE"/>
    <w:rsid w:val="001F7CE6"/>
    <w:rsid w:val="001F7DF9"/>
    <w:rsid w:val="00200331"/>
    <w:rsid w:val="002008E5"/>
    <w:rsid w:val="00200C6E"/>
    <w:rsid w:val="00202884"/>
    <w:rsid w:val="002031AB"/>
    <w:rsid w:val="002031AF"/>
    <w:rsid w:val="0020559D"/>
    <w:rsid w:val="00206585"/>
    <w:rsid w:val="0020669D"/>
    <w:rsid w:val="002066AE"/>
    <w:rsid w:val="00207176"/>
    <w:rsid w:val="002117E8"/>
    <w:rsid w:val="00211C94"/>
    <w:rsid w:val="00214242"/>
    <w:rsid w:val="00214EA0"/>
    <w:rsid w:val="00215A03"/>
    <w:rsid w:val="0021761F"/>
    <w:rsid w:val="0022148F"/>
    <w:rsid w:val="0022263E"/>
    <w:rsid w:val="002233D5"/>
    <w:rsid w:val="002240F8"/>
    <w:rsid w:val="0022506A"/>
    <w:rsid w:val="00225A24"/>
    <w:rsid w:val="00226C0F"/>
    <w:rsid w:val="002273FF"/>
    <w:rsid w:val="00230230"/>
    <w:rsid w:val="00230B78"/>
    <w:rsid w:val="002310FB"/>
    <w:rsid w:val="0023155E"/>
    <w:rsid w:val="002326A0"/>
    <w:rsid w:val="00233348"/>
    <w:rsid w:val="00233913"/>
    <w:rsid w:val="00236B07"/>
    <w:rsid w:val="00236D90"/>
    <w:rsid w:val="002401CD"/>
    <w:rsid w:val="0024044D"/>
    <w:rsid w:val="00240578"/>
    <w:rsid w:val="002414B3"/>
    <w:rsid w:val="0024160F"/>
    <w:rsid w:val="002451D8"/>
    <w:rsid w:val="00247B48"/>
    <w:rsid w:val="002509D3"/>
    <w:rsid w:val="00250A7D"/>
    <w:rsid w:val="00250E47"/>
    <w:rsid w:val="002525BB"/>
    <w:rsid w:val="0025281F"/>
    <w:rsid w:val="00252964"/>
    <w:rsid w:val="00253F3D"/>
    <w:rsid w:val="002564E0"/>
    <w:rsid w:val="00256E91"/>
    <w:rsid w:val="00256FB5"/>
    <w:rsid w:val="00260358"/>
    <w:rsid w:val="00261EC0"/>
    <w:rsid w:val="00263D83"/>
    <w:rsid w:val="002649C8"/>
    <w:rsid w:val="00264D5F"/>
    <w:rsid w:val="00266CF7"/>
    <w:rsid w:val="00267411"/>
    <w:rsid w:val="00267C14"/>
    <w:rsid w:val="00270C9B"/>
    <w:rsid w:val="002717B0"/>
    <w:rsid w:val="0027215B"/>
    <w:rsid w:val="0027254B"/>
    <w:rsid w:val="00272C67"/>
    <w:rsid w:val="00274D5A"/>
    <w:rsid w:val="00275388"/>
    <w:rsid w:val="00276F01"/>
    <w:rsid w:val="00277C14"/>
    <w:rsid w:val="00277CE7"/>
    <w:rsid w:val="0028270E"/>
    <w:rsid w:val="00282969"/>
    <w:rsid w:val="00283C4C"/>
    <w:rsid w:val="00284A97"/>
    <w:rsid w:val="0028565D"/>
    <w:rsid w:val="00286AED"/>
    <w:rsid w:val="00287B92"/>
    <w:rsid w:val="002936EC"/>
    <w:rsid w:val="0029413C"/>
    <w:rsid w:val="00294237"/>
    <w:rsid w:val="00295903"/>
    <w:rsid w:val="00296F11"/>
    <w:rsid w:val="00297269"/>
    <w:rsid w:val="00297885"/>
    <w:rsid w:val="00297A1C"/>
    <w:rsid w:val="002A09AE"/>
    <w:rsid w:val="002A0D6E"/>
    <w:rsid w:val="002A18F4"/>
    <w:rsid w:val="002A3391"/>
    <w:rsid w:val="002A5C0D"/>
    <w:rsid w:val="002A64B6"/>
    <w:rsid w:val="002A72A1"/>
    <w:rsid w:val="002B18F4"/>
    <w:rsid w:val="002B27F6"/>
    <w:rsid w:val="002B3745"/>
    <w:rsid w:val="002B61AB"/>
    <w:rsid w:val="002B66C5"/>
    <w:rsid w:val="002B746A"/>
    <w:rsid w:val="002C09DA"/>
    <w:rsid w:val="002C289E"/>
    <w:rsid w:val="002C3F42"/>
    <w:rsid w:val="002C46C8"/>
    <w:rsid w:val="002C5063"/>
    <w:rsid w:val="002C54CE"/>
    <w:rsid w:val="002C6010"/>
    <w:rsid w:val="002C61A7"/>
    <w:rsid w:val="002C7994"/>
    <w:rsid w:val="002D0775"/>
    <w:rsid w:val="002D0E8F"/>
    <w:rsid w:val="002D1501"/>
    <w:rsid w:val="002D1668"/>
    <w:rsid w:val="002D16F0"/>
    <w:rsid w:val="002D3EEB"/>
    <w:rsid w:val="002D450E"/>
    <w:rsid w:val="002D5981"/>
    <w:rsid w:val="002D7E59"/>
    <w:rsid w:val="002E11F4"/>
    <w:rsid w:val="002E2107"/>
    <w:rsid w:val="002E2968"/>
    <w:rsid w:val="002E3013"/>
    <w:rsid w:val="002E3B9A"/>
    <w:rsid w:val="002E42BA"/>
    <w:rsid w:val="002E6AA9"/>
    <w:rsid w:val="002E6FD1"/>
    <w:rsid w:val="002E70D3"/>
    <w:rsid w:val="002F0A5E"/>
    <w:rsid w:val="002F1011"/>
    <w:rsid w:val="002F229E"/>
    <w:rsid w:val="002F238A"/>
    <w:rsid w:val="002F2824"/>
    <w:rsid w:val="002F3B21"/>
    <w:rsid w:val="002F3EB8"/>
    <w:rsid w:val="002F4A1A"/>
    <w:rsid w:val="002F5415"/>
    <w:rsid w:val="002F5B36"/>
    <w:rsid w:val="002F5BD9"/>
    <w:rsid w:val="002F65DC"/>
    <w:rsid w:val="002F66DB"/>
    <w:rsid w:val="002F7815"/>
    <w:rsid w:val="002F7A98"/>
    <w:rsid w:val="00300BBB"/>
    <w:rsid w:val="00301CC6"/>
    <w:rsid w:val="00303600"/>
    <w:rsid w:val="00303A7F"/>
    <w:rsid w:val="00303B92"/>
    <w:rsid w:val="00304BA5"/>
    <w:rsid w:val="003069B5"/>
    <w:rsid w:val="00314A6C"/>
    <w:rsid w:val="00315DD8"/>
    <w:rsid w:val="00320CC4"/>
    <w:rsid w:val="00321BF6"/>
    <w:rsid w:val="00321ED5"/>
    <w:rsid w:val="003233D1"/>
    <w:rsid w:val="00326423"/>
    <w:rsid w:val="003270F6"/>
    <w:rsid w:val="00327A72"/>
    <w:rsid w:val="00333330"/>
    <w:rsid w:val="00333C89"/>
    <w:rsid w:val="00337B1E"/>
    <w:rsid w:val="00337D6E"/>
    <w:rsid w:val="003400C7"/>
    <w:rsid w:val="00340267"/>
    <w:rsid w:val="00341279"/>
    <w:rsid w:val="0034168A"/>
    <w:rsid w:val="003419FD"/>
    <w:rsid w:val="003433D5"/>
    <w:rsid w:val="00343737"/>
    <w:rsid w:val="0034552B"/>
    <w:rsid w:val="00345A06"/>
    <w:rsid w:val="00346818"/>
    <w:rsid w:val="00346F15"/>
    <w:rsid w:val="00347B34"/>
    <w:rsid w:val="003505D9"/>
    <w:rsid w:val="0035225B"/>
    <w:rsid w:val="00352335"/>
    <w:rsid w:val="00353CE0"/>
    <w:rsid w:val="003542FF"/>
    <w:rsid w:val="003557D9"/>
    <w:rsid w:val="003574DD"/>
    <w:rsid w:val="0035783E"/>
    <w:rsid w:val="00361531"/>
    <w:rsid w:val="00362358"/>
    <w:rsid w:val="00362C54"/>
    <w:rsid w:val="003632D5"/>
    <w:rsid w:val="00363B1A"/>
    <w:rsid w:val="0036434B"/>
    <w:rsid w:val="0036467A"/>
    <w:rsid w:val="00365200"/>
    <w:rsid w:val="0036560D"/>
    <w:rsid w:val="00365E24"/>
    <w:rsid w:val="003661A6"/>
    <w:rsid w:val="00366FAB"/>
    <w:rsid w:val="00372A7E"/>
    <w:rsid w:val="0037327E"/>
    <w:rsid w:val="00373BD1"/>
    <w:rsid w:val="00374470"/>
    <w:rsid w:val="003777D0"/>
    <w:rsid w:val="00380AAB"/>
    <w:rsid w:val="00380FB4"/>
    <w:rsid w:val="0038141F"/>
    <w:rsid w:val="003817A5"/>
    <w:rsid w:val="00381CDC"/>
    <w:rsid w:val="0038289B"/>
    <w:rsid w:val="003828ED"/>
    <w:rsid w:val="00383040"/>
    <w:rsid w:val="003834F1"/>
    <w:rsid w:val="003837E8"/>
    <w:rsid w:val="00383913"/>
    <w:rsid w:val="00385882"/>
    <w:rsid w:val="00387F83"/>
    <w:rsid w:val="00394610"/>
    <w:rsid w:val="003959CE"/>
    <w:rsid w:val="003962CB"/>
    <w:rsid w:val="00396ED9"/>
    <w:rsid w:val="003977FE"/>
    <w:rsid w:val="00397BA7"/>
    <w:rsid w:val="003A09FE"/>
    <w:rsid w:val="003A189B"/>
    <w:rsid w:val="003A4236"/>
    <w:rsid w:val="003A4528"/>
    <w:rsid w:val="003A51F5"/>
    <w:rsid w:val="003A683A"/>
    <w:rsid w:val="003A7C28"/>
    <w:rsid w:val="003A7CD7"/>
    <w:rsid w:val="003B0802"/>
    <w:rsid w:val="003B0AC0"/>
    <w:rsid w:val="003B0CD4"/>
    <w:rsid w:val="003B0F02"/>
    <w:rsid w:val="003B1DE3"/>
    <w:rsid w:val="003B240E"/>
    <w:rsid w:val="003B2D5B"/>
    <w:rsid w:val="003B64E3"/>
    <w:rsid w:val="003B7609"/>
    <w:rsid w:val="003C0713"/>
    <w:rsid w:val="003C0809"/>
    <w:rsid w:val="003C14AD"/>
    <w:rsid w:val="003C280E"/>
    <w:rsid w:val="003C3A11"/>
    <w:rsid w:val="003D2414"/>
    <w:rsid w:val="003D4A5E"/>
    <w:rsid w:val="003D603C"/>
    <w:rsid w:val="003D646B"/>
    <w:rsid w:val="003D66E7"/>
    <w:rsid w:val="003D7721"/>
    <w:rsid w:val="003D7EAA"/>
    <w:rsid w:val="003E0217"/>
    <w:rsid w:val="003E0FD0"/>
    <w:rsid w:val="003E169C"/>
    <w:rsid w:val="003E1C6F"/>
    <w:rsid w:val="003E1E4D"/>
    <w:rsid w:val="003E3A5A"/>
    <w:rsid w:val="003E407D"/>
    <w:rsid w:val="003E4501"/>
    <w:rsid w:val="003E5F5C"/>
    <w:rsid w:val="003E6BEF"/>
    <w:rsid w:val="003E6E63"/>
    <w:rsid w:val="003E7385"/>
    <w:rsid w:val="003E7873"/>
    <w:rsid w:val="003F07DE"/>
    <w:rsid w:val="003F2B5F"/>
    <w:rsid w:val="003F2BE6"/>
    <w:rsid w:val="003F2C77"/>
    <w:rsid w:val="003F3533"/>
    <w:rsid w:val="003F51E2"/>
    <w:rsid w:val="003F6D5B"/>
    <w:rsid w:val="003F79EB"/>
    <w:rsid w:val="00400ADF"/>
    <w:rsid w:val="00401FD6"/>
    <w:rsid w:val="004028F5"/>
    <w:rsid w:val="004046E5"/>
    <w:rsid w:val="00405A8F"/>
    <w:rsid w:val="004071A3"/>
    <w:rsid w:val="0041077A"/>
    <w:rsid w:val="0041356B"/>
    <w:rsid w:val="00414194"/>
    <w:rsid w:val="004142C5"/>
    <w:rsid w:val="00414543"/>
    <w:rsid w:val="00416B91"/>
    <w:rsid w:val="00420AC0"/>
    <w:rsid w:val="00420CCE"/>
    <w:rsid w:val="00421629"/>
    <w:rsid w:val="00422FA4"/>
    <w:rsid w:val="0042369D"/>
    <w:rsid w:val="00425552"/>
    <w:rsid w:val="00425A95"/>
    <w:rsid w:val="00425C34"/>
    <w:rsid w:val="00426233"/>
    <w:rsid w:val="0043057B"/>
    <w:rsid w:val="004316C8"/>
    <w:rsid w:val="00433F00"/>
    <w:rsid w:val="004340E5"/>
    <w:rsid w:val="00434559"/>
    <w:rsid w:val="00434E1B"/>
    <w:rsid w:val="00434E7A"/>
    <w:rsid w:val="004350B1"/>
    <w:rsid w:val="00435144"/>
    <w:rsid w:val="00435FF3"/>
    <w:rsid w:val="00436131"/>
    <w:rsid w:val="0044027C"/>
    <w:rsid w:val="00440373"/>
    <w:rsid w:val="0044156E"/>
    <w:rsid w:val="00441A8C"/>
    <w:rsid w:val="00442782"/>
    <w:rsid w:val="004438B4"/>
    <w:rsid w:val="004479D3"/>
    <w:rsid w:val="00447CFB"/>
    <w:rsid w:val="004529E3"/>
    <w:rsid w:val="00453137"/>
    <w:rsid w:val="00455BF7"/>
    <w:rsid w:val="00456A4D"/>
    <w:rsid w:val="00460171"/>
    <w:rsid w:val="004605B7"/>
    <w:rsid w:val="00461D99"/>
    <w:rsid w:val="00462FC5"/>
    <w:rsid w:val="00463C88"/>
    <w:rsid w:val="00464E8F"/>
    <w:rsid w:val="00464F15"/>
    <w:rsid w:val="00465798"/>
    <w:rsid w:val="00465A04"/>
    <w:rsid w:val="0046624F"/>
    <w:rsid w:val="004675AB"/>
    <w:rsid w:val="00470F27"/>
    <w:rsid w:val="004714AA"/>
    <w:rsid w:val="00472EB2"/>
    <w:rsid w:val="0047685D"/>
    <w:rsid w:val="00477EA4"/>
    <w:rsid w:val="004815EF"/>
    <w:rsid w:val="00483DB4"/>
    <w:rsid w:val="0048405A"/>
    <w:rsid w:val="00484A11"/>
    <w:rsid w:val="00484AA2"/>
    <w:rsid w:val="00486237"/>
    <w:rsid w:val="00486468"/>
    <w:rsid w:val="004871C7"/>
    <w:rsid w:val="0049045C"/>
    <w:rsid w:val="00490583"/>
    <w:rsid w:val="00490888"/>
    <w:rsid w:val="004921B0"/>
    <w:rsid w:val="00494FB1"/>
    <w:rsid w:val="0049697D"/>
    <w:rsid w:val="004A0044"/>
    <w:rsid w:val="004A137F"/>
    <w:rsid w:val="004A1F2F"/>
    <w:rsid w:val="004A2718"/>
    <w:rsid w:val="004A3053"/>
    <w:rsid w:val="004A420C"/>
    <w:rsid w:val="004A5C18"/>
    <w:rsid w:val="004A6892"/>
    <w:rsid w:val="004A68FB"/>
    <w:rsid w:val="004B01C9"/>
    <w:rsid w:val="004B23DE"/>
    <w:rsid w:val="004B2731"/>
    <w:rsid w:val="004B2AE9"/>
    <w:rsid w:val="004B35CD"/>
    <w:rsid w:val="004B4661"/>
    <w:rsid w:val="004B4FC1"/>
    <w:rsid w:val="004B5310"/>
    <w:rsid w:val="004B5F3A"/>
    <w:rsid w:val="004B60BA"/>
    <w:rsid w:val="004B699A"/>
    <w:rsid w:val="004B6BD6"/>
    <w:rsid w:val="004B7616"/>
    <w:rsid w:val="004C01CE"/>
    <w:rsid w:val="004C0D73"/>
    <w:rsid w:val="004C2103"/>
    <w:rsid w:val="004C3AA1"/>
    <w:rsid w:val="004C6E15"/>
    <w:rsid w:val="004C73E0"/>
    <w:rsid w:val="004D0713"/>
    <w:rsid w:val="004D0EC8"/>
    <w:rsid w:val="004D222D"/>
    <w:rsid w:val="004D5061"/>
    <w:rsid w:val="004D5C54"/>
    <w:rsid w:val="004D6494"/>
    <w:rsid w:val="004E01EE"/>
    <w:rsid w:val="004E14F1"/>
    <w:rsid w:val="004E1633"/>
    <w:rsid w:val="004E25F1"/>
    <w:rsid w:val="004E2765"/>
    <w:rsid w:val="004E3178"/>
    <w:rsid w:val="004E40C8"/>
    <w:rsid w:val="004E45CE"/>
    <w:rsid w:val="004E5AA4"/>
    <w:rsid w:val="004E668D"/>
    <w:rsid w:val="004E67F9"/>
    <w:rsid w:val="004E6A13"/>
    <w:rsid w:val="004F0E64"/>
    <w:rsid w:val="004F1150"/>
    <w:rsid w:val="004F35D9"/>
    <w:rsid w:val="004F4D6F"/>
    <w:rsid w:val="004F5169"/>
    <w:rsid w:val="004F6B35"/>
    <w:rsid w:val="004F73D1"/>
    <w:rsid w:val="004F7C48"/>
    <w:rsid w:val="005014A0"/>
    <w:rsid w:val="00501A98"/>
    <w:rsid w:val="005026F8"/>
    <w:rsid w:val="0050425B"/>
    <w:rsid w:val="00511FFF"/>
    <w:rsid w:val="005127DE"/>
    <w:rsid w:val="00512ADF"/>
    <w:rsid w:val="00513714"/>
    <w:rsid w:val="00513831"/>
    <w:rsid w:val="005138FD"/>
    <w:rsid w:val="00514E41"/>
    <w:rsid w:val="00515B4E"/>
    <w:rsid w:val="00515BC7"/>
    <w:rsid w:val="005160A2"/>
    <w:rsid w:val="005204BC"/>
    <w:rsid w:val="00520D61"/>
    <w:rsid w:val="005214CB"/>
    <w:rsid w:val="0052151A"/>
    <w:rsid w:val="005234AB"/>
    <w:rsid w:val="00523543"/>
    <w:rsid w:val="00523B26"/>
    <w:rsid w:val="00524137"/>
    <w:rsid w:val="0052677A"/>
    <w:rsid w:val="00527559"/>
    <w:rsid w:val="00527764"/>
    <w:rsid w:val="00530695"/>
    <w:rsid w:val="00531734"/>
    <w:rsid w:val="005321E8"/>
    <w:rsid w:val="00532F03"/>
    <w:rsid w:val="00533DC8"/>
    <w:rsid w:val="005342B3"/>
    <w:rsid w:val="00534B34"/>
    <w:rsid w:val="005375B9"/>
    <w:rsid w:val="00541817"/>
    <w:rsid w:val="0054665D"/>
    <w:rsid w:val="005503DE"/>
    <w:rsid w:val="00550D39"/>
    <w:rsid w:val="00550F32"/>
    <w:rsid w:val="0055166F"/>
    <w:rsid w:val="0055281D"/>
    <w:rsid w:val="00553E59"/>
    <w:rsid w:val="0055578A"/>
    <w:rsid w:val="005604C6"/>
    <w:rsid w:val="00560A03"/>
    <w:rsid w:val="00561765"/>
    <w:rsid w:val="0056199C"/>
    <w:rsid w:val="00561A06"/>
    <w:rsid w:val="00563779"/>
    <w:rsid w:val="00563E2F"/>
    <w:rsid w:val="00564902"/>
    <w:rsid w:val="00564E3A"/>
    <w:rsid w:val="00566B6D"/>
    <w:rsid w:val="0057031E"/>
    <w:rsid w:val="00571DA4"/>
    <w:rsid w:val="005733C9"/>
    <w:rsid w:val="0057356D"/>
    <w:rsid w:val="00574A73"/>
    <w:rsid w:val="00576193"/>
    <w:rsid w:val="00577034"/>
    <w:rsid w:val="00583525"/>
    <w:rsid w:val="00583E8E"/>
    <w:rsid w:val="0058709C"/>
    <w:rsid w:val="00587267"/>
    <w:rsid w:val="0059001A"/>
    <w:rsid w:val="00592307"/>
    <w:rsid w:val="00592CC4"/>
    <w:rsid w:val="00592D2B"/>
    <w:rsid w:val="005941A5"/>
    <w:rsid w:val="00594D5A"/>
    <w:rsid w:val="0059508D"/>
    <w:rsid w:val="00595332"/>
    <w:rsid w:val="00595CF7"/>
    <w:rsid w:val="00595FD1"/>
    <w:rsid w:val="00596881"/>
    <w:rsid w:val="005A09F1"/>
    <w:rsid w:val="005A159E"/>
    <w:rsid w:val="005A344B"/>
    <w:rsid w:val="005A412B"/>
    <w:rsid w:val="005A4282"/>
    <w:rsid w:val="005A4A29"/>
    <w:rsid w:val="005A4F0D"/>
    <w:rsid w:val="005A507F"/>
    <w:rsid w:val="005A5288"/>
    <w:rsid w:val="005A554A"/>
    <w:rsid w:val="005A597F"/>
    <w:rsid w:val="005A5DC0"/>
    <w:rsid w:val="005A6E32"/>
    <w:rsid w:val="005A7096"/>
    <w:rsid w:val="005A7B07"/>
    <w:rsid w:val="005B0142"/>
    <w:rsid w:val="005B2D5C"/>
    <w:rsid w:val="005B323A"/>
    <w:rsid w:val="005B44DB"/>
    <w:rsid w:val="005B4B65"/>
    <w:rsid w:val="005B667A"/>
    <w:rsid w:val="005C126E"/>
    <w:rsid w:val="005C13BC"/>
    <w:rsid w:val="005C58C1"/>
    <w:rsid w:val="005C5B2A"/>
    <w:rsid w:val="005C6390"/>
    <w:rsid w:val="005C6F4A"/>
    <w:rsid w:val="005C7990"/>
    <w:rsid w:val="005D16FB"/>
    <w:rsid w:val="005D3415"/>
    <w:rsid w:val="005D45EA"/>
    <w:rsid w:val="005D4C88"/>
    <w:rsid w:val="005D4D20"/>
    <w:rsid w:val="005D5325"/>
    <w:rsid w:val="005D6596"/>
    <w:rsid w:val="005D6D9C"/>
    <w:rsid w:val="005D6F83"/>
    <w:rsid w:val="005D6FC0"/>
    <w:rsid w:val="005D7C19"/>
    <w:rsid w:val="005E220A"/>
    <w:rsid w:val="005E4DE7"/>
    <w:rsid w:val="005E4EDE"/>
    <w:rsid w:val="005E5011"/>
    <w:rsid w:val="005E5808"/>
    <w:rsid w:val="005E6ABC"/>
    <w:rsid w:val="005E71E2"/>
    <w:rsid w:val="005F031F"/>
    <w:rsid w:val="005F171E"/>
    <w:rsid w:val="005F1E09"/>
    <w:rsid w:val="005F3904"/>
    <w:rsid w:val="005F3EF9"/>
    <w:rsid w:val="005F4D49"/>
    <w:rsid w:val="005F5A34"/>
    <w:rsid w:val="006001EC"/>
    <w:rsid w:val="006006B5"/>
    <w:rsid w:val="006006F2"/>
    <w:rsid w:val="006026E4"/>
    <w:rsid w:val="006037DF"/>
    <w:rsid w:val="00604CC4"/>
    <w:rsid w:val="006056DC"/>
    <w:rsid w:val="00606021"/>
    <w:rsid w:val="00606538"/>
    <w:rsid w:val="00607D39"/>
    <w:rsid w:val="00610004"/>
    <w:rsid w:val="006119E8"/>
    <w:rsid w:val="006128D5"/>
    <w:rsid w:val="00613686"/>
    <w:rsid w:val="006136BA"/>
    <w:rsid w:val="006139D5"/>
    <w:rsid w:val="00613F93"/>
    <w:rsid w:val="006144B9"/>
    <w:rsid w:val="0061601A"/>
    <w:rsid w:val="00616375"/>
    <w:rsid w:val="006167DD"/>
    <w:rsid w:val="006168DB"/>
    <w:rsid w:val="00616E0A"/>
    <w:rsid w:val="006176D5"/>
    <w:rsid w:val="006204F8"/>
    <w:rsid w:val="00620651"/>
    <w:rsid w:val="006220AC"/>
    <w:rsid w:val="006249D9"/>
    <w:rsid w:val="00624D85"/>
    <w:rsid w:val="006262D7"/>
    <w:rsid w:val="00630056"/>
    <w:rsid w:val="00630938"/>
    <w:rsid w:val="00630BD6"/>
    <w:rsid w:val="00630F48"/>
    <w:rsid w:val="0063105D"/>
    <w:rsid w:val="0063116A"/>
    <w:rsid w:val="006322EE"/>
    <w:rsid w:val="0063260C"/>
    <w:rsid w:val="00632768"/>
    <w:rsid w:val="00632F07"/>
    <w:rsid w:val="00633E7D"/>
    <w:rsid w:val="0063440C"/>
    <w:rsid w:val="00634D85"/>
    <w:rsid w:val="00635350"/>
    <w:rsid w:val="006373EC"/>
    <w:rsid w:val="0063784B"/>
    <w:rsid w:val="006409B5"/>
    <w:rsid w:val="006412DE"/>
    <w:rsid w:val="00641897"/>
    <w:rsid w:val="00641F58"/>
    <w:rsid w:val="00642273"/>
    <w:rsid w:val="0064271B"/>
    <w:rsid w:val="00646BAE"/>
    <w:rsid w:val="00647BB6"/>
    <w:rsid w:val="006533CA"/>
    <w:rsid w:val="006553D9"/>
    <w:rsid w:val="00655535"/>
    <w:rsid w:val="0065796D"/>
    <w:rsid w:val="00657D52"/>
    <w:rsid w:val="006620A0"/>
    <w:rsid w:val="00662F74"/>
    <w:rsid w:val="00663343"/>
    <w:rsid w:val="006633C0"/>
    <w:rsid w:val="00663680"/>
    <w:rsid w:val="00663DB6"/>
    <w:rsid w:val="00663FD1"/>
    <w:rsid w:val="00667186"/>
    <w:rsid w:val="006710DF"/>
    <w:rsid w:val="00671AB9"/>
    <w:rsid w:val="00671C92"/>
    <w:rsid w:val="00672571"/>
    <w:rsid w:val="00674080"/>
    <w:rsid w:val="0067465D"/>
    <w:rsid w:val="0067514D"/>
    <w:rsid w:val="00675E1D"/>
    <w:rsid w:val="006766C9"/>
    <w:rsid w:val="00676ECC"/>
    <w:rsid w:val="00677303"/>
    <w:rsid w:val="00681D74"/>
    <w:rsid w:val="0068219C"/>
    <w:rsid w:val="00682476"/>
    <w:rsid w:val="00684EA1"/>
    <w:rsid w:val="00685101"/>
    <w:rsid w:val="006855E7"/>
    <w:rsid w:val="00685814"/>
    <w:rsid w:val="00685F72"/>
    <w:rsid w:val="006863CF"/>
    <w:rsid w:val="00695045"/>
    <w:rsid w:val="0069508F"/>
    <w:rsid w:val="00695ACF"/>
    <w:rsid w:val="006967FB"/>
    <w:rsid w:val="00696924"/>
    <w:rsid w:val="00696CF2"/>
    <w:rsid w:val="00697228"/>
    <w:rsid w:val="00697358"/>
    <w:rsid w:val="006A0998"/>
    <w:rsid w:val="006A2DF2"/>
    <w:rsid w:val="006A4C0F"/>
    <w:rsid w:val="006A51C2"/>
    <w:rsid w:val="006A5DFE"/>
    <w:rsid w:val="006A74BB"/>
    <w:rsid w:val="006B1143"/>
    <w:rsid w:val="006B2F85"/>
    <w:rsid w:val="006B75B4"/>
    <w:rsid w:val="006B7B97"/>
    <w:rsid w:val="006C0F89"/>
    <w:rsid w:val="006C21DF"/>
    <w:rsid w:val="006C3F78"/>
    <w:rsid w:val="006C4D50"/>
    <w:rsid w:val="006C57F2"/>
    <w:rsid w:val="006C5A72"/>
    <w:rsid w:val="006C6961"/>
    <w:rsid w:val="006C6D93"/>
    <w:rsid w:val="006C6FFB"/>
    <w:rsid w:val="006D07B7"/>
    <w:rsid w:val="006D12DF"/>
    <w:rsid w:val="006D2893"/>
    <w:rsid w:val="006D2AC0"/>
    <w:rsid w:val="006D644F"/>
    <w:rsid w:val="006D6AB0"/>
    <w:rsid w:val="006D6C1D"/>
    <w:rsid w:val="006E0AA4"/>
    <w:rsid w:val="006E28F1"/>
    <w:rsid w:val="006E2E9D"/>
    <w:rsid w:val="006E3506"/>
    <w:rsid w:val="006E5070"/>
    <w:rsid w:val="006E54AA"/>
    <w:rsid w:val="006E5747"/>
    <w:rsid w:val="006E5867"/>
    <w:rsid w:val="006E6C71"/>
    <w:rsid w:val="006E750A"/>
    <w:rsid w:val="006E7BE6"/>
    <w:rsid w:val="006F1350"/>
    <w:rsid w:val="00700B8C"/>
    <w:rsid w:val="00700FAA"/>
    <w:rsid w:val="0070247F"/>
    <w:rsid w:val="0070454A"/>
    <w:rsid w:val="00706416"/>
    <w:rsid w:val="00707B44"/>
    <w:rsid w:val="00710A77"/>
    <w:rsid w:val="0071191E"/>
    <w:rsid w:val="00711B89"/>
    <w:rsid w:val="00712340"/>
    <w:rsid w:val="00712643"/>
    <w:rsid w:val="00713F19"/>
    <w:rsid w:val="007148DD"/>
    <w:rsid w:val="007164FD"/>
    <w:rsid w:val="00716771"/>
    <w:rsid w:val="007171C9"/>
    <w:rsid w:val="00720A2D"/>
    <w:rsid w:val="00720EBB"/>
    <w:rsid w:val="00722DA9"/>
    <w:rsid w:val="007244B2"/>
    <w:rsid w:val="0072659B"/>
    <w:rsid w:val="0072751E"/>
    <w:rsid w:val="007316BB"/>
    <w:rsid w:val="00732A6B"/>
    <w:rsid w:val="00732B0D"/>
    <w:rsid w:val="0073315F"/>
    <w:rsid w:val="00733538"/>
    <w:rsid w:val="00734387"/>
    <w:rsid w:val="00734D2D"/>
    <w:rsid w:val="00734F51"/>
    <w:rsid w:val="007358DA"/>
    <w:rsid w:val="007359E8"/>
    <w:rsid w:val="00737365"/>
    <w:rsid w:val="00741587"/>
    <w:rsid w:val="007423C9"/>
    <w:rsid w:val="00745B9E"/>
    <w:rsid w:val="007473EC"/>
    <w:rsid w:val="007479FE"/>
    <w:rsid w:val="00750D1F"/>
    <w:rsid w:val="00750E05"/>
    <w:rsid w:val="00750F75"/>
    <w:rsid w:val="00751B29"/>
    <w:rsid w:val="0075317E"/>
    <w:rsid w:val="007544CB"/>
    <w:rsid w:val="00754891"/>
    <w:rsid w:val="00760A4A"/>
    <w:rsid w:val="00761436"/>
    <w:rsid w:val="00762E61"/>
    <w:rsid w:val="00763256"/>
    <w:rsid w:val="007653BB"/>
    <w:rsid w:val="007661D1"/>
    <w:rsid w:val="00766C86"/>
    <w:rsid w:val="00767631"/>
    <w:rsid w:val="00771B6B"/>
    <w:rsid w:val="00771F92"/>
    <w:rsid w:val="00773F14"/>
    <w:rsid w:val="00774790"/>
    <w:rsid w:val="00777E85"/>
    <w:rsid w:val="0078198F"/>
    <w:rsid w:val="00782483"/>
    <w:rsid w:val="007828A6"/>
    <w:rsid w:val="0078297F"/>
    <w:rsid w:val="00782A6A"/>
    <w:rsid w:val="00782F0F"/>
    <w:rsid w:val="0078347E"/>
    <w:rsid w:val="00783C58"/>
    <w:rsid w:val="00783E46"/>
    <w:rsid w:val="00784559"/>
    <w:rsid w:val="00784ECB"/>
    <w:rsid w:val="0078577A"/>
    <w:rsid w:val="00785CC8"/>
    <w:rsid w:val="00787873"/>
    <w:rsid w:val="00787894"/>
    <w:rsid w:val="007900B0"/>
    <w:rsid w:val="00791358"/>
    <w:rsid w:val="0079200E"/>
    <w:rsid w:val="007948B2"/>
    <w:rsid w:val="0079640D"/>
    <w:rsid w:val="0079679A"/>
    <w:rsid w:val="007A11C6"/>
    <w:rsid w:val="007A2764"/>
    <w:rsid w:val="007A2C18"/>
    <w:rsid w:val="007A5906"/>
    <w:rsid w:val="007B29B6"/>
    <w:rsid w:val="007B2C85"/>
    <w:rsid w:val="007B3DC5"/>
    <w:rsid w:val="007B5BD0"/>
    <w:rsid w:val="007B5D96"/>
    <w:rsid w:val="007B613A"/>
    <w:rsid w:val="007B62E7"/>
    <w:rsid w:val="007B62EE"/>
    <w:rsid w:val="007B657C"/>
    <w:rsid w:val="007C12F4"/>
    <w:rsid w:val="007C34C7"/>
    <w:rsid w:val="007C4F26"/>
    <w:rsid w:val="007C5A82"/>
    <w:rsid w:val="007C6AE5"/>
    <w:rsid w:val="007C6C81"/>
    <w:rsid w:val="007C6E8F"/>
    <w:rsid w:val="007C706E"/>
    <w:rsid w:val="007C7BFB"/>
    <w:rsid w:val="007D274A"/>
    <w:rsid w:val="007D32EA"/>
    <w:rsid w:val="007D3924"/>
    <w:rsid w:val="007D5A14"/>
    <w:rsid w:val="007D6571"/>
    <w:rsid w:val="007E4C25"/>
    <w:rsid w:val="007E6BAD"/>
    <w:rsid w:val="007E7800"/>
    <w:rsid w:val="007F1256"/>
    <w:rsid w:val="007F1258"/>
    <w:rsid w:val="007F271C"/>
    <w:rsid w:val="007F3DD7"/>
    <w:rsid w:val="007F4208"/>
    <w:rsid w:val="007F5DC4"/>
    <w:rsid w:val="007F73F4"/>
    <w:rsid w:val="00802B84"/>
    <w:rsid w:val="00803503"/>
    <w:rsid w:val="00803A3A"/>
    <w:rsid w:val="00804F4D"/>
    <w:rsid w:val="0080568D"/>
    <w:rsid w:val="00806A76"/>
    <w:rsid w:val="00806E34"/>
    <w:rsid w:val="00807AF8"/>
    <w:rsid w:val="00810013"/>
    <w:rsid w:val="008108F1"/>
    <w:rsid w:val="00811517"/>
    <w:rsid w:val="00811E44"/>
    <w:rsid w:val="0081675B"/>
    <w:rsid w:val="008171BA"/>
    <w:rsid w:val="00820546"/>
    <w:rsid w:val="00820AB3"/>
    <w:rsid w:val="008232F0"/>
    <w:rsid w:val="00824305"/>
    <w:rsid w:val="0082469A"/>
    <w:rsid w:val="00824E5C"/>
    <w:rsid w:val="00825A81"/>
    <w:rsid w:val="00825B04"/>
    <w:rsid w:val="0082665E"/>
    <w:rsid w:val="00826910"/>
    <w:rsid w:val="00826A9B"/>
    <w:rsid w:val="0082736A"/>
    <w:rsid w:val="008324F9"/>
    <w:rsid w:val="008326B9"/>
    <w:rsid w:val="00833F00"/>
    <w:rsid w:val="00834532"/>
    <w:rsid w:val="0083682A"/>
    <w:rsid w:val="00836D52"/>
    <w:rsid w:val="0083733F"/>
    <w:rsid w:val="008402FE"/>
    <w:rsid w:val="00843422"/>
    <w:rsid w:val="00843930"/>
    <w:rsid w:val="0084632F"/>
    <w:rsid w:val="008475CB"/>
    <w:rsid w:val="00847826"/>
    <w:rsid w:val="00850B30"/>
    <w:rsid w:val="00850C20"/>
    <w:rsid w:val="0085433E"/>
    <w:rsid w:val="008544B2"/>
    <w:rsid w:val="00856428"/>
    <w:rsid w:val="00856445"/>
    <w:rsid w:val="008566EF"/>
    <w:rsid w:val="00857671"/>
    <w:rsid w:val="0086065A"/>
    <w:rsid w:val="00860908"/>
    <w:rsid w:val="00860AE5"/>
    <w:rsid w:val="00861458"/>
    <w:rsid w:val="00862080"/>
    <w:rsid w:val="00862466"/>
    <w:rsid w:val="00862C4E"/>
    <w:rsid w:val="008635D0"/>
    <w:rsid w:val="00863F16"/>
    <w:rsid w:val="008641B7"/>
    <w:rsid w:val="008671B4"/>
    <w:rsid w:val="008673AD"/>
    <w:rsid w:val="00870AF6"/>
    <w:rsid w:val="0087175B"/>
    <w:rsid w:val="00873715"/>
    <w:rsid w:val="00874AB4"/>
    <w:rsid w:val="00874EA7"/>
    <w:rsid w:val="008759CF"/>
    <w:rsid w:val="00875BA5"/>
    <w:rsid w:val="00877FAF"/>
    <w:rsid w:val="008802FA"/>
    <w:rsid w:val="00880B52"/>
    <w:rsid w:val="00881725"/>
    <w:rsid w:val="00882EA4"/>
    <w:rsid w:val="008859CC"/>
    <w:rsid w:val="0088634B"/>
    <w:rsid w:val="008869B8"/>
    <w:rsid w:val="00890C51"/>
    <w:rsid w:val="00890F9D"/>
    <w:rsid w:val="00891BCA"/>
    <w:rsid w:val="008922CE"/>
    <w:rsid w:val="0089312E"/>
    <w:rsid w:val="00894E52"/>
    <w:rsid w:val="00894FD4"/>
    <w:rsid w:val="0089795F"/>
    <w:rsid w:val="008A1014"/>
    <w:rsid w:val="008A2CC4"/>
    <w:rsid w:val="008A2DB1"/>
    <w:rsid w:val="008A377C"/>
    <w:rsid w:val="008A3816"/>
    <w:rsid w:val="008A3B77"/>
    <w:rsid w:val="008A3EA3"/>
    <w:rsid w:val="008A4CF3"/>
    <w:rsid w:val="008A551A"/>
    <w:rsid w:val="008A568C"/>
    <w:rsid w:val="008A7EBC"/>
    <w:rsid w:val="008B11D6"/>
    <w:rsid w:val="008B137D"/>
    <w:rsid w:val="008B2C12"/>
    <w:rsid w:val="008B408B"/>
    <w:rsid w:val="008B421A"/>
    <w:rsid w:val="008B611A"/>
    <w:rsid w:val="008C0ADA"/>
    <w:rsid w:val="008C10BE"/>
    <w:rsid w:val="008C14A7"/>
    <w:rsid w:val="008C36C6"/>
    <w:rsid w:val="008C468E"/>
    <w:rsid w:val="008D126E"/>
    <w:rsid w:val="008D34E9"/>
    <w:rsid w:val="008D448D"/>
    <w:rsid w:val="008D4FAB"/>
    <w:rsid w:val="008D6420"/>
    <w:rsid w:val="008D68D8"/>
    <w:rsid w:val="008D6B86"/>
    <w:rsid w:val="008D7CBA"/>
    <w:rsid w:val="008E073B"/>
    <w:rsid w:val="008E0CCF"/>
    <w:rsid w:val="008E1114"/>
    <w:rsid w:val="008E1190"/>
    <w:rsid w:val="008E1644"/>
    <w:rsid w:val="008E390A"/>
    <w:rsid w:val="008E418A"/>
    <w:rsid w:val="008E446D"/>
    <w:rsid w:val="008F051E"/>
    <w:rsid w:val="008F0B45"/>
    <w:rsid w:val="008F2F1A"/>
    <w:rsid w:val="008F3A7F"/>
    <w:rsid w:val="008F4B78"/>
    <w:rsid w:val="008F6634"/>
    <w:rsid w:val="008F66F8"/>
    <w:rsid w:val="00900C5D"/>
    <w:rsid w:val="009023C3"/>
    <w:rsid w:val="00902B29"/>
    <w:rsid w:val="009038BC"/>
    <w:rsid w:val="00903DC5"/>
    <w:rsid w:val="0090565A"/>
    <w:rsid w:val="00905739"/>
    <w:rsid w:val="00905BD0"/>
    <w:rsid w:val="00905C96"/>
    <w:rsid w:val="00906D69"/>
    <w:rsid w:val="009076D7"/>
    <w:rsid w:val="009136EF"/>
    <w:rsid w:val="00914209"/>
    <w:rsid w:val="00916E3E"/>
    <w:rsid w:val="0092016A"/>
    <w:rsid w:val="009203E0"/>
    <w:rsid w:val="00924033"/>
    <w:rsid w:val="009241C2"/>
    <w:rsid w:val="009257D6"/>
    <w:rsid w:val="00926182"/>
    <w:rsid w:val="00930352"/>
    <w:rsid w:val="00931794"/>
    <w:rsid w:val="009338F9"/>
    <w:rsid w:val="0093472C"/>
    <w:rsid w:val="0093483C"/>
    <w:rsid w:val="00934ACD"/>
    <w:rsid w:val="00936045"/>
    <w:rsid w:val="00936537"/>
    <w:rsid w:val="00937AF9"/>
    <w:rsid w:val="009420CE"/>
    <w:rsid w:val="009440B4"/>
    <w:rsid w:val="00945D26"/>
    <w:rsid w:val="00947D27"/>
    <w:rsid w:val="00951109"/>
    <w:rsid w:val="0095242B"/>
    <w:rsid w:val="00952726"/>
    <w:rsid w:val="009537C4"/>
    <w:rsid w:val="00954009"/>
    <w:rsid w:val="0095525E"/>
    <w:rsid w:val="0095718A"/>
    <w:rsid w:val="00957D98"/>
    <w:rsid w:val="009600CD"/>
    <w:rsid w:val="00960329"/>
    <w:rsid w:val="0096132B"/>
    <w:rsid w:val="00961F80"/>
    <w:rsid w:val="00963AC8"/>
    <w:rsid w:val="00963E9E"/>
    <w:rsid w:val="00964BFC"/>
    <w:rsid w:val="00965696"/>
    <w:rsid w:val="009658C3"/>
    <w:rsid w:val="00965FD3"/>
    <w:rsid w:val="009667B4"/>
    <w:rsid w:val="00966FBF"/>
    <w:rsid w:val="00973BE1"/>
    <w:rsid w:val="00974A1C"/>
    <w:rsid w:val="00975E4E"/>
    <w:rsid w:val="00976068"/>
    <w:rsid w:val="00977ECE"/>
    <w:rsid w:val="009805F9"/>
    <w:rsid w:val="009815CB"/>
    <w:rsid w:val="00981613"/>
    <w:rsid w:val="009830E6"/>
    <w:rsid w:val="00983172"/>
    <w:rsid w:val="0098362B"/>
    <w:rsid w:val="00983BC5"/>
    <w:rsid w:val="00984123"/>
    <w:rsid w:val="00985CC2"/>
    <w:rsid w:val="0098626B"/>
    <w:rsid w:val="0098679D"/>
    <w:rsid w:val="009867D6"/>
    <w:rsid w:val="009876A5"/>
    <w:rsid w:val="0099076C"/>
    <w:rsid w:val="00990B4E"/>
    <w:rsid w:val="009913F1"/>
    <w:rsid w:val="00993556"/>
    <w:rsid w:val="00993C30"/>
    <w:rsid w:val="00995D40"/>
    <w:rsid w:val="0099761D"/>
    <w:rsid w:val="009976AB"/>
    <w:rsid w:val="009A0153"/>
    <w:rsid w:val="009A0BDD"/>
    <w:rsid w:val="009A35E9"/>
    <w:rsid w:val="009A4246"/>
    <w:rsid w:val="009A5C12"/>
    <w:rsid w:val="009B2595"/>
    <w:rsid w:val="009B39A5"/>
    <w:rsid w:val="009B6F54"/>
    <w:rsid w:val="009B72EE"/>
    <w:rsid w:val="009C020F"/>
    <w:rsid w:val="009C0750"/>
    <w:rsid w:val="009C14D8"/>
    <w:rsid w:val="009C3150"/>
    <w:rsid w:val="009C338C"/>
    <w:rsid w:val="009C43B4"/>
    <w:rsid w:val="009C49D1"/>
    <w:rsid w:val="009C5800"/>
    <w:rsid w:val="009C5DA2"/>
    <w:rsid w:val="009C6177"/>
    <w:rsid w:val="009C6E45"/>
    <w:rsid w:val="009D07CE"/>
    <w:rsid w:val="009D35CA"/>
    <w:rsid w:val="009D3EA9"/>
    <w:rsid w:val="009D4C71"/>
    <w:rsid w:val="009D6138"/>
    <w:rsid w:val="009D75CA"/>
    <w:rsid w:val="009E173B"/>
    <w:rsid w:val="009E4C38"/>
    <w:rsid w:val="009E6ADE"/>
    <w:rsid w:val="009E76FA"/>
    <w:rsid w:val="009F07B2"/>
    <w:rsid w:val="009F2A51"/>
    <w:rsid w:val="009F3B2C"/>
    <w:rsid w:val="009F443F"/>
    <w:rsid w:val="009F498D"/>
    <w:rsid w:val="009F5F12"/>
    <w:rsid w:val="009F619B"/>
    <w:rsid w:val="00A014B6"/>
    <w:rsid w:val="00A02C1E"/>
    <w:rsid w:val="00A03677"/>
    <w:rsid w:val="00A04384"/>
    <w:rsid w:val="00A043EF"/>
    <w:rsid w:val="00A050E8"/>
    <w:rsid w:val="00A06AF6"/>
    <w:rsid w:val="00A06E9B"/>
    <w:rsid w:val="00A10615"/>
    <w:rsid w:val="00A113E8"/>
    <w:rsid w:val="00A12140"/>
    <w:rsid w:val="00A1228D"/>
    <w:rsid w:val="00A12537"/>
    <w:rsid w:val="00A136A7"/>
    <w:rsid w:val="00A13F42"/>
    <w:rsid w:val="00A14C91"/>
    <w:rsid w:val="00A14F4B"/>
    <w:rsid w:val="00A1617A"/>
    <w:rsid w:val="00A1654C"/>
    <w:rsid w:val="00A1697F"/>
    <w:rsid w:val="00A17E2A"/>
    <w:rsid w:val="00A17F16"/>
    <w:rsid w:val="00A20725"/>
    <w:rsid w:val="00A21512"/>
    <w:rsid w:val="00A25658"/>
    <w:rsid w:val="00A25982"/>
    <w:rsid w:val="00A27D16"/>
    <w:rsid w:val="00A3072E"/>
    <w:rsid w:val="00A30C78"/>
    <w:rsid w:val="00A329C6"/>
    <w:rsid w:val="00A32D4C"/>
    <w:rsid w:val="00A32D76"/>
    <w:rsid w:val="00A32DEE"/>
    <w:rsid w:val="00A35BC5"/>
    <w:rsid w:val="00A35D41"/>
    <w:rsid w:val="00A3646B"/>
    <w:rsid w:val="00A3791B"/>
    <w:rsid w:val="00A414A2"/>
    <w:rsid w:val="00A4150F"/>
    <w:rsid w:val="00A4300E"/>
    <w:rsid w:val="00A45C2D"/>
    <w:rsid w:val="00A47700"/>
    <w:rsid w:val="00A5155F"/>
    <w:rsid w:val="00A51689"/>
    <w:rsid w:val="00A5181B"/>
    <w:rsid w:val="00A52100"/>
    <w:rsid w:val="00A53447"/>
    <w:rsid w:val="00A535BC"/>
    <w:rsid w:val="00A54896"/>
    <w:rsid w:val="00A54A6C"/>
    <w:rsid w:val="00A54B31"/>
    <w:rsid w:val="00A54DA8"/>
    <w:rsid w:val="00A60473"/>
    <w:rsid w:val="00A63E36"/>
    <w:rsid w:val="00A63E7F"/>
    <w:rsid w:val="00A66889"/>
    <w:rsid w:val="00A712AC"/>
    <w:rsid w:val="00A7399F"/>
    <w:rsid w:val="00A74710"/>
    <w:rsid w:val="00A76400"/>
    <w:rsid w:val="00A76651"/>
    <w:rsid w:val="00A76BFC"/>
    <w:rsid w:val="00A81057"/>
    <w:rsid w:val="00A8113C"/>
    <w:rsid w:val="00A81864"/>
    <w:rsid w:val="00A847F7"/>
    <w:rsid w:val="00A84E24"/>
    <w:rsid w:val="00A866E2"/>
    <w:rsid w:val="00A9046E"/>
    <w:rsid w:val="00A92178"/>
    <w:rsid w:val="00A92377"/>
    <w:rsid w:val="00A93025"/>
    <w:rsid w:val="00A932EC"/>
    <w:rsid w:val="00A955E0"/>
    <w:rsid w:val="00AA673D"/>
    <w:rsid w:val="00AA6FF3"/>
    <w:rsid w:val="00AA7739"/>
    <w:rsid w:val="00AA796B"/>
    <w:rsid w:val="00AB0C9E"/>
    <w:rsid w:val="00AB0F4C"/>
    <w:rsid w:val="00AB1AA8"/>
    <w:rsid w:val="00AB396F"/>
    <w:rsid w:val="00AB3F71"/>
    <w:rsid w:val="00AB4C56"/>
    <w:rsid w:val="00AB4CDF"/>
    <w:rsid w:val="00AB7569"/>
    <w:rsid w:val="00AC08CF"/>
    <w:rsid w:val="00AC18C9"/>
    <w:rsid w:val="00AC3143"/>
    <w:rsid w:val="00AC4224"/>
    <w:rsid w:val="00AC48C2"/>
    <w:rsid w:val="00AC5680"/>
    <w:rsid w:val="00AC6C71"/>
    <w:rsid w:val="00AD17B5"/>
    <w:rsid w:val="00AD1A76"/>
    <w:rsid w:val="00AD67E9"/>
    <w:rsid w:val="00AD7A4A"/>
    <w:rsid w:val="00AE2640"/>
    <w:rsid w:val="00AE471C"/>
    <w:rsid w:val="00AE4FD8"/>
    <w:rsid w:val="00AE5FD7"/>
    <w:rsid w:val="00AE6865"/>
    <w:rsid w:val="00AE6A1F"/>
    <w:rsid w:val="00AE6B68"/>
    <w:rsid w:val="00AE7510"/>
    <w:rsid w:val="00AF0458"/>
    <w:rsid w:val="00AF0866"/>
    <w:rsid w:val="00AF105C"/>
    <w:rsid w:val="00AF1473"/>
    <w:rsid w:val="00AF1896"/>
    <w:rsid w:val="00AF23CF"/>
    <w:rsid w:val="00AF2BA2"/>
    <w:rsid w:val="00AF3146"/>
    <w:rsid w:val="00AF3530"/>
    <w:rsid w:val="00AF626F"/>
    <w:rsid w:val="00AF662A"/>
    <w:rsid w:val="00AF79DA"/>
    <w:rsid w:val="00B0030D"/>
    <w:rsid w:val="00B00365"/>
    <w:rsid w:val="00B00E3E"/>
    <w:rsid w:val="00B0214A"/>
    <w:rsid w:val="00B03A84"/>
    <w:rsid w:val="00B0482A"/>
    <w:rsid w:val="00B04B64"/>
    <w:rsid w:val="00B05E87"/>
    <w:rsid w:val="00B0648F"/>
    <w:rsid w:val="00B06926"/>
    <w:rsid w:val="00B07526"/>
    <w:rsid w:val="00B1249D"/>
    <w:rsid w:val="00B12D2B"/>
    <w:rsid w:val="00B13B26"/>
    <w:rsid w:val="00B14EC1"/>
    <w:rsid w:val="00B15D43"/>
    <w:rsid w:val="00B1656D"/>
    <w:rsid w:val="00B1733F"/>
    <w:rsid w:val="00B1794F"/>
    <w:rsid w:val="00B17E64"/>
    <w:rsid w:val="00B209CE"/>
    <w:rsid w:val="00B20B59"/>
    <w:rsid w:val="00B22084"/>
    <w:rsid w:val="00B22296"/>
    <w:rsid w:val="00B222EB"/>
    <w:rsid w:val="00B23D09"/>
    <w:rsid w:val="00B2415B"/>
    <w:rsid w:val="00B24E40"/>
    <w:rsid w:val="00B251E9"/>
    <w:rsid w:val="00B26273"/>
    <w:rsid w:val="00B26753"/>
    <w:rsid w:val="00B305FD"/>
    <w:rsid w:val="00B31B46"/>
    <w:rsid w:val="00B3264E"/>
    <w:rsid w:val="00B35B19"/>
    <w:rsid w:val="00B3688A"/>
    <w:rsid w:val="00B37005"/>
    <w:rsid w:val="00B4517A"/>
    <w:rsid w:val="00B4577D"/>
    <w:rsid w:val="00B458C2"/>
    <w:rsid w:val="00B45DAB"/>
    <w:rsid w:val="00B45E35"/>
    <w:rsid w:val="00B45F86"/>
    <w:rsid w:val="00B46C7D"/>
    <w:rsid w:val="00B46CF8"/>
    <w:rsid w:val="00B47D84"/>
    <w:rsid w:val="00B517BF"/>
    <w:rsid w:val="00B52EBA"/>
    <w:rsid w:val="00B54169"/>
    <w:rsid w:val="00B57269"/>
    <w:rsid w:val="00B60ECE"/>
    <w:rsid w:val="00B62892"/>
    <w:rsid w:val="00B64151"/>
    <w:rsid w:val="00B64907"/>
    <w:rsid w:val="00B65EEB"/>
    <w:rsid w:val="00B66070"/>
    <w:rsid w:val="00B66243"/>
    <w:rsid w:val="00B670BD"/>
    <w:rsid w:val="00B67260"/>
    <w:rsid w:val="00B7031D"/>
    <w:rsid w:val="00B7055E"/>
    <w:rsid w:val="00B71841"/>
    <w:rsid w:val="00B73434"/>
    <w:rsid w:val="00B7401D"/>
    <w:rsid w:val="00B74CB0"/>
    <w:rsid w:val="00B76633"/>
    <w:rsid w:val="00B76C61"/>
    <w:rsid w:val="00B77104"/>
    <w:rsid w:val="00B807B9"/>
    <w:rsid w:val="00B81662"/>
    <w:rsid w:val="00B823D1"/>
    <w:rsid w:val="00B84164"/>
    <w:rsid w:val="00B8511A"/>
    <w:rsid w:val="00B8647B"/>
    <w:rsid w:val="00B86B59"/>
    <w:rsid w:val="00B87E10"/>
    <w:rsid w:val="00B91333"/>
    <w:rsid w:val="00B9358E"/>
    <w:rsid w:val="00B949B0"/>
    <w:rsid w:val="00B95D19"/>
    <w:rsid w:val="00B96BC3"/>
    <w:rsid w:val="00B96E72"/>
    <w:rsid w:val="00B9776A"/>
    <w:rsid w:val="00B977B8"/>
    <w:rsid w:val="00BA0155"/>
    <w:rsid w:val="00BA0C26"/>
    <w:rsid w:val="00BA2CEA"/>
    <w:rsid w:val="00BA4367"/>
    <w:rsid w:val="00BA4E90"/>
    <w:rsid w:val="00BA6D48"/>
    <w:rsid w:val="00BB0051"/>
    <w:rsid w:val="00BB0D28"/>
    <w:rsid w:val="00BB498A"/>
    <w:rsid w:val="00BB49DF"/>
    <w:rsid w:val="00BB5291"/>
    <w:rsid w:val="00BB5485"/>
    <w:rsid w:val="00BB60F6"/>
    <w:rsid w:val="00BB7A31"/>
    <w:rsid w:val="00BB7D2A"/>
    <w:rsid w:val="00BC0629"/>
    <w:rsid w:val="00BC13E9"/>
    <w:rsid w:val="00BC2814"/>
    <w:rsid w:val="00BC28AE"/>
    <w:rsid w:val="00BC331C"/>
    <w:rsid w:val="00BC3ED2"/>
    <w:rsid w:val="00BC49BC"/>
    <w:rsid w:val="00BC4D21"/>
    <w:rsid w:val="00BC5F55"/>
    <w:rsid w:val="00BC6612"/>
    <w:rsid w:val="00BC708D"/>
    <w:rsid w:val="00BC7421"/>
    <w:rsid w:val="00BD07D0"/>
    <w:rsid w:val="00BD1346"/>
    <w:rsid w:val="00BD17D7"/>
    <w:rsid w:val="00BD22F6"/>
    <w:rsid w:val="00BD2C1B"/>
    <w:rsid w:val="00BD3CE4"/>
    <w:rsid w:val="00BD3F5B"/>
    <w:rsid w:val="00BD431C"/>
    <w:rsid w:val="00BD4A2A"/>
    <w:rsid w:val="00BD72A7"/>
    <w:rsid w:val="00BE01B1"/>
    <w:rsid w:val="00BE0809"/>
    <w:rsid w:val="00BE258B"/>
    <w:rsid w:val="00BE478B"/>
    <w:rsid w:val="00BE47E5"/>
    <w:rsid w:val="00BE5A68"/>
    <w:rsid w:val="00BE6171"/>
    <w:rsid w:val="00BE7DE2"/>
    <w:rsid w:val="00BF0FF0"/>
    <w:rsid w:val="00BF303C"/>
    <w:rsid w:val="00BF5214"/>
    <w:rsid w:val="00BF5437"/>
    <w:rsid w:val="00BF63C0"/>
    <w:rsid w:val="00BF6463"/>
    <w:rsid w:val="00C00DE7"/>
    <w:rsid w:val="00C025C4"/>
    <w:rsid w:val="00C033B1"/>
    <w:rsid w:val="00C034DD"/>
    <w:rsid w:val="00C035D7"/>
    <w:rsid w:val="00C03DBB"/>
    <w:rsid w:val="00C041F1"/>
    <w:rsid w:val="00C04A9F"/>
    <w:rsid w:val="00C0697A"/>
    <w:rsid w:val="00C06E9A"/>
    <w:rsid w:val="00C0700B"/>
    <w:rsid w:val="00C116CD"/>
    <w:rsid w:val="00C11F15"/>
    <w:rsid w:val="00C128C3"/>
    <w:rsid w:val="00C13AC7"/>
    <w:rsid w:val="00C14B18"/>
    <w:rsid w:val="00C14CEF"/>
    <w:rsid w:val="00C165A5"/>
    <w:rsid w:val="00C208F6"/>
    <w:rsid w:val="00C2474E"/>
    <w:rsid w:val="00C2634C"/>
    <w:rsid w:val="00C26528"/>
    <w:rsid w:val="00C27BFA"/>
    <w:rsid w:val="00C30EEF"/>
    <w:rsid w:val="00C3225D"/>
    <w:rsid w:val="00C32421"/>
    <w:rsid w:val="00C33BCA"/>
    <w:rsid w:val="00C33CE9"/>
    <w:rsid w:val="00C34096"/>
    <w:rsid w:val="00C3740F"/>
    <w:rsid w:val="00C37E7D"/>
    <w:rsid w:val="00C4079E"/>
    <w:rsid w:val="00C41395"/>
    <w:rsid w:val="00C42752"/>
    <w:rsid w:val="00C42F87"/>
    <w:rsid w:val="00C438DC"/>
    <w:rsid w:val="00C44AC7"/>
    <w:rsid w:val="00C44FC4"/>
    <w:rsid w:val="00C4777A"/>
    <w:rsid w:val="00C5048C"/>
    <w:rsid w:val="00C5071C"/>
    <w:rsid w:val="00C5166E"/>
    <w:rsid w:val="00C51E4F"/>
    <w:rsid w:val="00C545CE"/>
    <w:rsid w:val="00C54604"/>
    <w:rsid w:val="00C55F13"/>
    <w:rsid w:val="00C567BF"/>
    <w:rsid w:val="00C56894"/>
    <w:rsid w:val="00C5710C"/>
    <w:rsid w:val="00C577A0"/>
    <w:rsid w:val="00C57C31"/>
    <w:rsid w:val="00C6075F"/>
    <w:rsid w:val="00C62AB2"/>
    <w:rsid w:val="00C654EC"/>
    <w:rsid w:val="00C659D0"/>
    <w:rsid w:val="00C66367"/>
    <w:rsid w:val="00C67529"/>
    <w:rsid w:val="00C678CD"/>
    <w:rsid w:val="00C679E0"/>
    <w:rsid w:val="00C71A5C"/>
    <w:rsid w:val="00C7278E"/>
    <w:rsid w:val="00C73C15"/>
    <w:rsid w:val="00C74099"/>
    <w:rsid w:val="00C740F9"/>
    <w:rsid w:val="00C74ECF"/>
    <w:rsid w:val="00C754EB"/>
    <w:rsid w:val="00C76B00"/>
    <w:rsid w:val="00C77B5B"/>
    <w:rsid w:val="00C8067C"/>
    <w:rsid w:val="00C816AA"/>
    <w:rsid w:val="00C82287"/>
    <w:rsid w:val="00C82766"/>
    <w:rsid w:val="00C82E02"/>
    <w:rsid w:val="00C8348C"/>
    <w:rsid w:val="00C84A9C"/>
    <w:rsid w:val="00C853B0"/>
    <w:rsid w:val="00C85756"/>
    <w:rsid w:val="00C85A35"/>
    <w:rsid w:val="00C9040D"/>
    <w:rsid w:val="00C905EB"/>
    <w:rsid w:val="00C90871"/>
    <w:rsid w:val="00C91BD5"/>
    <w:rsid w:val="00C91CD9"/>
    <w:rsid w:val="00C92CB4"/>
    <w:rsid w:val="00C92EBA"/>
    <w:rsid w:val="00C93150"/>
    <w:rsid w:val="00C93D90"/>
    <w:rsid w:val="00C973DC"/>
    <w:rsid w:val="00C9774D"/>
    <w:rsid w:val="00CA2135"/>
    <w:rsid w:val="00CA27CD"/>
    <w:rsid w:val="00CA3624"/>
    <w:rsid w:val="00CA62E1"/>
    <w:rsid w:val="00CA7390"/>
    <w:rsid w:val="00CA76FD"/>
    <w:rsid w:val="00CA7BE7"/>
    <w:rsid w:val="00CA7C84"/>
    <w:rsid w:val="00CB0AF2"/>
    <w:rsid w:val="00CB1DCE"/>
    <w:rsid w:val="00CB24E8"/>
    <w:rsid w:val="00CB2EB0"/>
    <w:rsid w:val="00CB3001"/>
    <w:rsid w:val="00CB3535"/>
    <w:rsid w:val="00CB42D6"/>
    <w:rsid w:val="00CB52FC"/>
    <w:rsid w:val="00CB5EDC"/>
    <w:rsid w:val="00CB5F8F"/>
    <w:rsid w:val="00CC08F6"/>
    <w:rsid w:val="00CC1CAF"/>
    <w:rsid w:val="00CC2ED0"/>
    <w:rsid w:val="00CC39E5"/>
    <w:rsid w:val="00CC3F94"/>
    <w:rsid w:val="00CC48F7"/>
    <w:rsid w:val="00CC494F"/>
    <w:rsid w:val="00CC6E46"/>
    <w:rsid w:val="00CC7826"/>
    <w:rsid w:val="00CD000C"/>
    <w:rsid w:val="00CD1254"/>
    <w:rsid w:val="00CD1F65"/>
    <w:rsid w:val="00CD6276"/>
    <w:rsid w:val="00CD6DF2"/>
    <w:rsid w:val="00CE0712"/>
    <w:rsid w:val="00CE1CA6"/>
    <w:rsid w:val="00CE4AE1"/>
    <w:rsid w:val="00CF115B"/>
    <w:rsid w:val="00CF14B9"/>
    <w:rsid w:val="00CF2363"/>
    <w:rsid w:val="00CF2753"/>
    <w:rsid w:val="00CF2A29"/>
    <w:rsid w:val="00CF5441"/>
    <w:rsid w:val="00CF5F91"/>
    <w:rsid w:val="00CF6489"/>
    <w:rsid w:val="00CF6C1D"/>
    <w:rsid w:val="00CF7CE0"/>
    <w:rsid w:val="00D008E0"/>
    <w:rsid w:val="00D008E7"/>
    <w:rsid w:val="00D03819"/>
    <w:rsid w:val="00D03CA9"/>
    <w:rsid w:val="00D03EEB"/>
    <w:rsid w:val="00D04CD0"/>
    <w:rsid w:val="00D06544"/>
    <w:rsid w:val="00D06975"/>
    <w:rsid w:val="00D072F8"/>
    <w:rsid w:val="00D074E4"/>
    <w:rsid w:val="00D10AAE"/>
    <w:rsid w:val="00D11BA8"/>
    <w:rsid w:val="00D14A5C"/>
    <w:rsid w:val="00D14E36"/>
    <w:rsid w:val="00D15968"/>
    <w:rsid w:val="00D15ADE"/>
    <w:rsid w:val="00D160AF"/>
    <w:rsid w:val="00D16468"/>
    <w:rsid w:val="00D176F4"/>
    <w:rsid w:val="00D22279"/>
    <w:rsid w:val="00D2280F"/>
    <w:rsid w:val="00D25AC3"/>
    <w:rsid w:val="00D26C92"/>
    <w:rsid w:val="00D27AD8"/>
    <w:rsid w:val="00D27C2C"/>
    <w:rsid w:val="00D310C4"/>
    <w:rsid w:val="00D31848"/>
    <w:rsid w:val="00D35ADB"/>
    <w:rsid w:val="00D35B89"/>
    <w:rsid w:val="00D42CC7"/>
    <w:rsid w:val="00D44014"/>
    <w:rsid w:val="00D44366"/>
    <w:rsid w:val="00D4605C"/>
    <w:rsid w:val="00D47110"/>
    <w:rsid w:val="00D473C9"/>
    <w:rsid w:val="00D50257"/>
    <w:rsid w:val="00D5155C"/>
    <w:rsid w:val="00D51600"/>
    <w:rsid w:val="00D51861"/>
    <w:rsid w:val="00D54517"/>
    <w:rsid w:val="00D555FB"/>
    <w:rsid w:val="00D558FE"/>
    <w:rsid w:val="00D559D9"/>
    <w:rsid w:val="00D5613B"/>
    <w:rsid w:val="00D5679F"/>
    <w:rsid w:val="00D568EF"/>
    <w:rsid w:val="00D5716B"/>
    <w:rsid w:val="00D6018F"/>
    <w:rsid w:val="00D61B6A"/>
    <w:rsid w:val="00D62385"/>
    <w:rsid w:val="00D634BC"/>
    <w:rsid w:val="00D63B1D"/>
    <w:rsid w:val="00D63E5A"/>
    <w:rsid w:val="00D64418"/>
    <w:rsid w:val="00D6450D"/>
    <w:rsid w:val="00D70AA0"/>
    <w:rsid w:val="00D71A48"/>
    <w:rsid w:val="00D7428E"/>
    <w:rsid w:val="00D74D87"/>
    <w:rsid w:val="00D74EC1"/>
    <w:rsid w:val="00D75363"/>
    <w:rsid w:val="00D7675C"/>
    <w:rsid w:val="00D76CCE"/>
    <w:rsid w:val="00D80297"/>
    <w:rsid w:val="00D81D9A"/>
    <w:rsid w:val="00D82F9D"/>
    <w:rsid w:val="00D83231"/>
    <w:rsid w:val="00D836F4"/>
    <w:rsid w:val="00D83C92"/>
    <w:rsid w:val="00D872A2"/>
    <w:rsid w:val="00D911AF"/>
    <w:rsid w:val="00D923C4"/>
    <w:rsid w:val="00D9313B"/>
    <w:rsid w:val="00D94645"/>
    <w:rsid w:val="00D949C6"/>
    <w:rsid w:val="00D951F8"/>
    <w:rsid w:val="00D96A7A"/>
    <w:rsid w:val="00DA0214"/>
    <w:rsid w:val="00DA29F7"/>
    <w:rsid w:val="00DA38DB"/>
    <w:rsid w:val="00DA6662"/>
    <w:rsid w:val="00DA7B13"/>
    <w:rsid w:val="00DB0525"/>
    <w:rsid w:val="00DB1B7E"/>
    <w:rsid w:val="00DB2F0D"/>
    <w:rsid w:val="00DB3B9F"/>
    <w:rsid w:val="00DB43AF"/>
    <w:rsid w:val="00DB441A"/>
    <w:rsid w:val="00DB7748"/>
    <w:rsid w:val="00DB7858"/>
    <w:rsid w:val="00DC01F5"/>
    <w:rsid w:val="00DC0244"/>
    <w:rsid w:val="00DC0394"/>
    <w:rsid w:val="00DC0CC4"/>
    <w:rsid w:val="00DC13A7"/>
    <w:rsid w:val="00DC1566"/>
    <w:rsid w:val="00DC20CE"/>
    <w:rsid w:val="00DC2611"/>
    <w:rsid w:val="00DC296F"/>
    <w:rsid w:val="00DC2C56"/>
    <w:rsid w:val="00DC2E6B"/>
    <w:rsid w:val="00DC3FBF"/>
    <w:rsid w:val="00DC4588"/>
    <w:rsid w:val="00DC6325"/>
    <w:rsid w:val="00DC6698"/>
    <w:rsid w:val="00DD0D97"/>
    <w:rsid w:val="00DD3FB3"/>
    <w:rsid w:val="00DD4B52"/>
    <w:rsid w:val="00DD5A6B"/>
    <w:rsid w:val="00DE04AC"/>
    <w:rsid w:val="00DE1251"/>
    <w:rsid w:val="00DE1743"/>
    <w:rsid w:val="00DE3C57"/>
    <w:rsid w:val="00DE456D"/>
    <w:rsid w:val="00DE50D5"/>
    <w:rsid w:val="00DE5559"/>
    <w:rsid w:val="00DE625D"/>
    <w:rsid w:val="00DE63E2"/>
    <w:rsid w:val="00DE6AE6"/>
    <w:rsid w:val="00DE6FD5"/>
    <w:rsid w:val="00DE74C3"/>
    <w:rsid w:val="00DE7D74"/>
    <w:rsid w:val="00DF0B5D"/>
    <w:rsid w:val="00DF1070"/>
    <w:rsid w:val="00DF2867"/>
    <w:rsid w:val="00DF2D0D"/>
    <w:rsid w:val="00DF34CA"/>
    <w:rsid w:val="00DF3DFB"/>
    <w:rsid w:val="00DF577B"/>
    <w:rsid w:val="00DF68D5"/>
    <w:rsid w:val="00DF6F59"/>
    <w:rsid w:val="00E00240"/>
    <w:rsid w:val="00E00A01"/>
    <w:rsid w:val="00E00C41"/>
    <w:rsid w:val="00E0137C"/>
    <w:rsid w:val="00E032E1"/>
    <w:rsid w:val="00E0385C"/>
    <w:rsid w:val="00E045C0"/>
    <w:rsid w:val="00E0541E"/>
    <w:rsid w:val="00E054A5"/>
    <w:rsid w:val="00E06059"/>
    <w:rsid w:val="00E06FE3"/>
    <w:rsid w:val="00E07727"/>
    <w:rsid w:val="00E10814"/>
    <w:rsid w:val="00E10BDB"/>
    <w:rsid w:val="00E131CC"/>
    <w:rsid w:val="00E14B1B"/>
    <w:rsid w:val="00E1558E"/>
    <w:rsid w:val="00E15608"/>
    <w:rsid w:val="00E20A60"/>
    <w:rsid w:val="00E2165B"/>
    <w:rsid w:val="00E219D6"/>
    <w:rsid w:val="00E226E3"/>
    <w:rsid w:val="00E22F5B"/>
    <w:rsid w:val="00E23D6D"/>
    <w:rsid w:val="00E24C67"/>
    <w:rsid w:val="00E320CA"/>
    <w:rsid w:val="00E3638F"/>
    <w:rsid w:val="00E37B9F"/>
    <w:rsid w:val="00E409AF"/>
    <w:rsid w:val="00E40DC8"/>
    <w:rsid w:val="00E413EB"/>
    <w:rsid w:val="00E4454D"/>
    <w:rsid w:val="00E445D0"/>
    <w:rsid w:val="00E454B6"/>
    <w:rsid w:val="00E46702"/>
    <w:rsid w:val="00E46B6B"/>
    <w:rsid w:val="00E46DAA"/>
    <w:rsid w:val="00E475C5"/>
    <w:rsid w:val="00E51C57"/>
    <w:rsid w:val="00E5227F"/>
    <w:rsid w:val="00E522DC"/>
    <w:rsid w:val="00E53D49"/>
    <w:rsid w:val="00E546C6"/>
    <w:rsid w:val="00E555DC"/>
    <w:rsid w:val="00E57234"/>
    <w:rsid w:val="00E57C75"/>
    <w:rsid w:val="00E6088D"/>
    <w:rsid w:val="00E60A35"/>
    <w:rsid w:val="00E60E0A"/>
    <w:rsid w:val="00E66BCF"/>
    <w:rsid w:val="00E66EC4"/>
    <w:rsid w:val="00E72AE1"/>
    <w:rsid w:val="00E73B8A"/>
    <w:rsid w:val="00E75226"/>
    <w:rsid w:val="00E75236"/>
    <w:rsid w:val="00E75275"/>
    <w:rsid w:val="00E80AF7"/>
    <w:rsid w:val="00E80BA1"/>
    <w:rsid w:val="00E8244E"/>
    <w:rsid w:val="00E82583"/>
    <w:rsid w:val="00E82AFD"/>
    <w:rsid w:val="00E82DD7"/>
    <w:rsid w:val="00E83537"/>
    <w:rsid w:val="00E84BE1"/>
    <w:rsid w:val="00E858B1"/>
    <w:rsid w:val="00E85B56"/>
    <w:rsid w:val="00E85EC7"/>
    <w:rsid w:val="00E870C3"/>
    <w:rsid w:val="00E92AC8"/>
    <w:rsid w:val="00E92D2B"/>
    <w:rsid w:val="00E94E46"/>
    <w:rsid w:val="00E9643D"/>
    <w:rsid w:val="00E96530"/>
    <w:rsid w:val="00E975A2"/>
    <w:rsid w:val="00E97F82"/>
    <w:rsid w:val="00EA166C"/>
    <w:rsid w:val="00EA53EA"/>
    <w:rsid w:val="00EA5884"/>
    <w:rsid w:val="00EB0368"/>
    <w:rsid w:val="00EB20F5"/>
    <w:rsid w:val="00EB2581"/>
    <w:rsid w:val="00EB276F"/>
    <w:rsid w:val="00EB3182"/>
    <w:rsid w:val="00EB334E"/>
    <w:rsid w:val="00EB4AB8"/>
    <w:rsid w:val="00EB5EF1"/>
    <w:rsid w:val="00EB5F73"/>
    <w:rsid w:val="00EB7F38"/>
    <w:rsid w:val="00EC20DE"/>
    <w:rsid w:val="00EC278A"/>
    <w:rsid w:val="00EC2AB4"/>
    <w:rsid w:val="00EC4D66"/>
    <w:rsid w:val="00EC5BEA"/>
    <w:rsid w:val="00EC656A"/>
    <w:rsid w:val="00EC71FC"/>
    <w:rsid w:val="00EC7C20"/>
    <w:rsid w:val="00ED2808"/>
    <w:rsid w:val="00ED2A70"/>
    <w:rsid w:val="00ED41B9"/>
    <w:rsid w:val="00EE00C2"/>
    <w:rsid w:val="00EE0921"/>
    <w:rsid w:val="00EE0BB8"/>
    <w:rsid w:val="00EE2504"/>
    <w:rsid w:val="00EE374C"/>
    <w:rsid w:val="00EE375D"/>
    <w:rsid w:val="00EE397A"/>
    <w:rsid w:val="00EE4583"/>
    <w:rsid w:val="00EE4891"/>
    <w:rsid w:val="00EE497B"/>
    <w:rsid w:val="00EE551B"/>
    <w:rsid w:val="00EE660A"/>
    <w:rsid w:val="00EE6BF6"/>
    <w:rsid w:val="00EE6EAF"/>
    <w:rsid w:val="00EF0DEC"/>
    <w:rsid w:val="00EF1074"/>
    <w:rsid w:val="00EF122B"/>
    <w:rsid w:val="00EF19EF"/>
    <w:rsid w:val="00EF2417"/>
    <w:rsid w:val="00EF3FB6"/>
    <w:rsid w:val="00EF426B"/>
    <w:rsid w:val="00EF50B1"/>
    <w:rsid w:val="00EF753B"/>
    <w:rsid w:val="00EF78D8"/>
    <w:rsid w:val="00F0019C"/>
    <w:rsid w:val="00F0086A"/>
    <w:rsid w:val="00F013CC"/>
    <w:rsid w:val="00F017F6"/>
    <w:rsid w:val="00F02B8B"/>
    <w:rsid w:val="00F02CE0"/>
    <w:rsid w:val="00F04735"/>
    <w:rsid w:val="00F04E9F"/>
    <w:rsid w:val="00F062DA"/>
    <w:rsid w:val="00F1141A"/>
    <w:rsid w:val="00F1221C"/>
    <w:rsid w:val="00F12472"/>
    <w:rsid w:val="00F12E35"/>
    <w:rsid w:val="00F13997"/>
    <w:rsid w:val="00F13D40"/>
    <w:rsid w:val="00F1498D"/>
    <w:rsid w:val="00F14AB1"/>
    <w:rsid w:val="00F151CC"/>
    <w:rsid w:val="00F15594"/>
    <w:rsid w:val="00F21D9C"/>
    <w:rsid w:val="00F220EA"/>
    <w:rsid w:val="00F25F2F"/>
    <w:rsid w:val="00F26033"/>
    <w:rsid w:val="00F31469"/>
    <w:rsid w:val="00F3261C"/>
    <w:rsid w:val="00F32D67"/>
    <w:rsid w:val="00F334DF"/>
    <w:rsid w:val="00F35AEB"/>
    <w:rsid w:val="00F35BDD"/>
    <w:rsid w:val="00F35DFF"/>
    <w:rsid w:val="00F36218"/>
    <w:rsid w:val="00F362F9"/>
    <w:rsid w:val="00F363AF"/>
    <w:rsid w:val="00F41E19"/>
    <w:rsid w:val="00F42660"/>
    <w:rsid w:val="00F42C79"/>
    <w:rsid w:val="00F42F37"/>
    <w:rsid w:val="00F444F0"/>
    <w:rsid w:val="00F465C5"/>
    <w:rsid w:val="00F4746B"/>
    <w:rsid w:val="00F476A7"/>
    <w:rsid w:val="00F50CEF"/>
    <w:rsid w:val="00F51F5B"/>
    <w:rsid w:val="00F52307"/>
    <w:rsid w:val="00F534B2"/>
    <w:rsid w:val="00F53A1D"/>
    <w:rsid w:val="00F53AE4"/>
    <w:rsid w:val="00F552DD"/>
    <w:rsid w:val="00F57ECD"/>
    <w:rsid w:val="00F60AAF"/>
    <w:rsid w:val="00F60FF7"/>
    <w:rsid w:val="00F62AB3"/>
    <w:rsid w:val="00F64DD8"/>
    <w:rsid w:val="00F65370"/>
    <w:rsid w:val="00F6592A"/>
    <w:rsid w:val="00F67D06"/>
    <w:rsid w:val="00F702DC"/>
    <w:rsid w:val="00F70706"/>
    <w:rsid w:val="00F717EB"/>
    <w:rsid w:val="00F72033"/>
    <w:rsid w:val="00F721FB"/>
    <w:rsid w:val="00F73D0C"/>
    <w:rsid w:val="00F74804"/>
    <w:rsid w:val="00F766D0"/>
    <w:rsid w:val="00F77CAD"/>
    <w:rsid w:val="00F77EBD"/>
    <w:rsid w:val="00F80B96"/>
    <w:rsid w:val="00F81A03"/>
    <w:rsid w:val="00F81F72"/>
    <w:rsid w:val="00F835F0"/>
    <w:rsid w:val="00F84A86"/>
    <w:rsid w:val="00F84EB3"/>
    <w:rsid w:val="00F8521A"/>
    <w:rsid w:val="00F855B3"/>
    <w:rsid w:val="00F87D78"/>
    <w:rsid w:val="00F91790"/>
    <w:rsid w:val="00F93810"/>
    <w:rsid w:val="00F946F5"/>
    <w:rsid w:val="00F94892"/>
    <w:rsid w:val="00F957A4"/>
    <w:rsid w:val="00F96424"/>
    <w:rsid w:val="00F966DF"/>
    <w:rsid w:val="00F967F3"/>
    <w:rsid w:val="00F968BC"/>
    <w:rsid w:val="00F971CC"/>
    <w:rsid w:val="00F97203"/>
    <w:rsid w:val="00FA0266"/>
    <w:rsid w:val="00FA056F"/>
    <w:rsid w:val="00FA1D1E"/>
    <w:rsid w:val="00FA274A"/>
    <w:rsid w:val="00FA2A2C"/>
    <w:rsid w:val="00FA2D16"/>
    <w:rsid w:val="00FA31FD"/>
    <w:rsid w:val="00FA3C48"/>
    <w:rsid w:val="00FA481A"/>
    <w:rsid w:val="00FA490E"/>
    <w:rsid w:val="00FA5DB0"/>
    <w:rsid w:val="00FA644B"/>
    <w:rsid w:val="00FB0EFA"/>
    <w:rsid w:val="00FB173E"/>
    <w:rsid w:val="00FB1B3C"/>
    <w:rsid w:val="00FB2718"/>
    <w:rsid w:val="00FB456D"/>
    <w:rsid w:val="00FB4C3B"/>
    <w:rsid w:val="00FC09BD"/>
    <w:rsid w:val="00FC1E38"/>
    <w:rsid w:val="00FC2480"/>
    <w:rsid w:val="00FC58CB"/>
    <w:rsid w:val="00FC5DD0"/>
    <w:rsid w:val="00FC6E36"/>
    <w:rsid w:val="00FC7182"/>
    <w:rsid w:val="00FC72CF"/>
    <w:rsid w:val="00FC7D72"/>
    <w:rsid w:val="00FC7E1E"/>
    <w:rsid w:val="00FD0ED5"/>
    <w:rsid w:val="00FD1E5F"/>
    <w:rsid w:val="00FD5A49"/>
    <w:rsid w:val="00FD6162"/>
    <w:rsid w:val="00FD6230"/>
    <w:rsid w:val="00FD7BE8"/>
    <w:rsid w:val="00FE0DDE"/>
    <w:rsid w:val="00FE2BE9"/>
    <w:rsid w:val="00FE4725"/>
    <w:rsid w:val="00FE522D"/>
    <w:rsid w:val="00FE5733"/>
    <w:rsid w:val="00FE5F3F"/>
    <w:rsid w:val="00FE7AEB"/>
    <w:rsid w:val="00FE7C72"/>
    <w:rsid w:val="00FE7CF9"/>
    <w:rsid w:val="00FF1026"/>
    <w:rsid w:val="00FF348F"/>
    <w:rsid w:val="00FF51D5"/>
    <w:rsid w:val="00FF66C5"/>
    <w:rsid w:val="00FF7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54"/>
  </w:style>
  <w:style w:type="paragraph" w:styleId="Heading1">
    <w:name w:val="heading 1"/>
    <w:basedOn w:val="Normal"/>
    <w:next w:val="Normal"/>
    <w:link w:val="Heading1Char"/>
    <w:uiPriority w:val="9"/>
    <w:qFormat/>
    <w:rsid w:val="00233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3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39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48C"/>
    <w:pPr>
      <w:ind w:left="720"/>
      <w:contextualSpacing/>
    </w:pPr>
  </w:style>
  <w:style w:type="table" w:styleId="TableGrid">
    <w:name w:val="Table Grid"/>
    <w:basedOn w:val="TableNormal"/>
    <w:uiPriority w:val="59"/>
    <w:rsid w:val="00CE4A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A4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367"/>
  </w:style>
  <w:style w:type="paragraph" w:styleId="Footer">
    <w:name w:val="footer"/>
    <w:basedOn w:val="Normal"/>
    <w:link w:val="FooterChar"/>
    <w:uiPriority w:val="99"/>
    <w:unhideWhenUsed/>
    <w:rsid w:val="00BA4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367"/>
  </w:style>
  <w:style w:type="character" w:styleId="PlaceholderText">
    <w:name w:val="Placeholder Text"/>
    <w:basedOn w:val="DefaultParagraphFont"/>
    <w:uiPriority w:val="99"/>
    <w:semiHidden/>
    <w:rsid w:val="00F4746B"/>
    <w:rPr>
      <w:color w:val="808080"/>
    </w:rPr>
  </w:style>
  <w:style w:type="paragraph" w:styleId="BalloonText">
    <w:name w:val="Balloon Text"/>
    <w:basedOn w:val="Normal"/>
    <w:link w:val="BalloonTextChar"/>
    <w:uiPriority w:val="99"/>
    <w:semiHidden/>
    <w:unhideWhenUsed/>
    <w:rsid w:val="00F47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46B"/>
    <w:rPr>
      <w:rFonts w:ascii="Tahoma" w:hAnsi="Tahoma" w:cs="Tahoma"/>
      <w:sz w:val="16"/>
      <w:szCs w:val="16"/>
    </w:rPr>
  </w:style>
  <w:style w:type="character" w:customStyle="1" w:styleId="Heading1Char">
    <w:name w:val="Heading 1 Char"/>
    <w:basedOn w:val="DefaultParagraphFont"/>
    <w:link w:val="Heading1"/>
    <w:uiPriority w:val="9"/>
    <w:rsid w:val="00233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39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391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BF6463"/>
    <w:pPr>
      <w:tabs>
        <w:tab w:val="left" w:pos="440"/>
      </w:tabs>
      <w:spacing w:after="100" w:line="360" w:lineRule="auto"/>
      <w:jc w:val="both"/>
      <w:outlineLvl w:val="0"/>
    </w:pPr>
    <w:rPr>
      <w:rFonts w:ascii="Times New Roman" w:hAnsi="Times New Roman" w:cs="Times New Roman"/>
      <w:b/>
      <w:sz w:val="24"/>
      <w:szCs w:val="24"/>
    </w:rPr>
  </w:style>
  <w:style w:type="paragraph" w:styleId="TOC3">
    <w:name w:val="toc 3"/>
    <w:basedOn w:val="Normal"/>
    <w:next w:val="Normal"/>
    <w:autoRedefine/>
    <w:uiPriority w:val="39"/>
    <w:unhideWhenUsed/>
    <w:qFormat/>
    <w:rsid w:val="00A113E8"/>
    <w:pPr>
      <w:spacing w:after="100"/>
      <w:ind w:left="440"/>
    </w:pPr>
  </w:style>
  <w:style w:type="paragraph" w:styleId="TOC2">
    <w:name w:val="toc 2"/>
    <w:basedOn w:val="Normal"/>
    <w:next w:val="Normal"/>
    <w:autoRedefine/>
    <w:uiPriority w:val="39"/>
    <w:unhideWhenUsed/>
    <w:qFormat/>
    <w:rsid w:val="00A113E8"/>
    <w:pPr>
      <w:spacing w:after="100"/>
      <w:ind w:left="220"/>
    </w:pPr>
  </w:style>
  <w:style w:type="character" w:styleId="Hyperlink">
    <w:name w:val="Hyperlink"/>
    <w:basedOn w:val="DefaultParagraphFont"/>
    <w:uiPriority w:val="99"/>
    <w:unhideWhenUsed/>
    <w:rsid w:val="00A113E8"/>
    <w:rPr>
      <w:color w:val="0000FF" w:themeColor="hyperlink"/>
      <w:u w:val="single"/>
    </w:rPr>
  </w:style>
  <w:style w:type="character" w:styleId="LineNumber">
    <w:name w:val="line number"/>
    <w:basedOn w:val="DefaultParagraphFont"/>
    <w:uiPriority w:val="99"/>
    <w:semiHidden/>
    <w:unhideWhenUsed/>
    <w:rsid w:val="00BE47E5"/>
  </w:style>
  <w:style w:type="paragraph" w:styleId="DocumentMap">
    <w:name w:val="Document Map"/>
    <w:basedOn w:val="Normal"/>
    <w:link w:val="DocumentMapChar"/>
    <w:uiPriority w:val="99"/>
    <w:semiHidden/>
    <w:unhideWhenUsed/>
    <w:rsid w:val="00EF3F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F3FB6"/>
    <w:rPr>
      <w:rFonts w:ascii="Tahoma" w:hAnsi="Tahoma" w:cs="Tahoma"/>
      <w:sz w:val="16"/>
      <w:szCs w:val="16"/>
    </w:rPr>
  </w:style>
  <w:style w:type="paragraph" w:styleId="TOCHeading">
    <w:name w:val="TOC Heading"/>
    <w:basedOn w:val="Heading1"/>
    <w:next w:val="Normal"/>
    <w:uiPriority w:val="39"/>
    <w:unhideWhenUsed/>
    <w:qFormat/>
    <w:rsid w:val="009C14D8"/>
    <w:pPr>
      <w:outlineLvl w:val="9"/>
    </w:pPr>
  </w:style>
  <w:style w:type="table" w:customStyle="1" w:styleId="LightShading1">
    <w:name w:val="Light Shading1"/>
    <w:basedOn w:val="TableNormal"/>
    <w:uiPriority w:val="60"/>
    <w:rsid w:val="006773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F81F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1F7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40CB0"/>
    <w:pPr>
      <w:spacing w:after="0" w:line="240" w:lineRule="auto"/>
    </w:pPr>
  </w:style>
  <w:style w:type="paragraph" w:styleId="Caption">
    <w:name w:val="caption"/>
    <w:basedOn w:val="Normal"/>
    <w:next w:val="Normal"/>
    <w:uiPriority w:val="35"/>
    <w:unhideWhenUsed/>
    <w:qFormat/>
    <w:rsid w:val="00BF646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7F1256"/>
    <w:pPr>
      <w:spacing w:after="0"/>
    </w:pPr>
  </w:style>
  <w:style w:type="table" w:customStyle="1" w:styleId="LightShading2">
    <w:name w:val="Light Shading2"/>
    <w:basedOn w:val="TableNormal"/>
    <w:uiPriority w:val="60"/>
    <w:rsid w:val="00BC742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EE458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E458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8759CF"/>
    <w:rPr>
      <w:sz w:val="16"/>
      <w:szCs w:val="16"/>
    </w:rPr>
  </w:style>
  <w:style w:type="paragraph" w:styleId="CommentText">
    <w:name w:val="annotation text"/>
    <w:basedOn w:val="Normal"/>
    <w:link w:val="CommentTextChar"/>
    <w:uiPriority w:val="99"/>
    <w:semiHidden/>
    <w:unhideWhenUsed/>
    <w:rsid w:val="008759CF"/>
    <w:pPr>
      <w:spacing w:line="240" w:lineRule="auto"/>
    </w:pPr>
    <w:rPr>
      <w:sz w:val="20"/>
      <w:szCs w:val="20"/>
    </w:rPr>
  </w:style>
  <w:style w:type="character" w:customStyle="1" w:styleId="CommentTextChar">
    <w:name w:val="Comment Text Char"/>
    <w:basedOn w:val="DefaultParagraphFont"/>
    <w:link w:val="CommentText"/>
    <w:uiPriority w:val="99"/>
    <w:semiHidden/>
    <w:rsid w:val="008759CF"/>
    <w:rPr>
      <w:sz w:val="20"/>
      <w:szCs w:val="20"/>
    </w:rPr>
  </w:style>
  <w:style w:type="paragraph" w:styleId="CommentSubject">
    <w:name w:val="annotation subject"/>
    <w:basedOn w:val="CommentText"/>
    <w:next w:val="CommentText"/>
    <w:link w:val="CommentSubjectChar"/>
    <w:uiPriority w:val="99"/>
    <w:semiHidden/>
    <w:unhideWhenUsed/>
    <w:rsid w:val="008759CF"/>
    <w:rPr>
      <w:b/>
      <w:bCs/>
    </w:rPr>
  </w:style>
  <w:style w:type="character" w:customStyle="1" w:styleId="CommentSubjectChar">
    <w:name w:val="Comment Subject Char"/>
    <w:basedOn w:val="CommentTextChar"/>
    <w:link w:val="CommentSubject"/>
    <w:uiPriority w:val="99"/>
    <w:semiHidden/>
    <w:rsid w:val="008759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703683">
      <w:bodyDiv w:val="1"/>
      <w:marLeft w:val="0"/>
      <w:marRight w:val="0"/>
      <w:marTop w:val="0"/>
      <w:marBottom w:val="0"/>
      <w:divBdr>
        <w:top w:val="none" w:sz="0" w:space="0" w:color="auto"/>
        <w:left w:val="none" w:sz="0" w:space="0" w:color="auto"/>
        <w:bottom w:val="none" w:sz="0" w:space="0" w:color="auto"/>
        <w:right w:val="none" w:sz="0" w:space="0" w:color="auto"/>
      </w:divBdr>
    </w:div>
    <w:div w:id="14797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ajbihonegn19@yahoo.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0119.06"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6D3D0A6-4704-4CFC-9920-6311CAAD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dc:creator>
  <cp:lastModifiedBy>Administrator</cp:lastModifiedBy>
  <cp:revision>5</cp:revision>
  <cp:lastPrinted>2019-01-15T16:56:00Z</cp:lastPrinted>
  <dcterms:created xsi:type="dcterms:W3CDTF">2019-01-14T13:43:00Z</dcterms:created>
  <dcterms:modified xsi:type="dcterms:W3CDTF">2019-01-15T17:14:00Z</dcterms:modified>
</cp:coreProperties>
</file>