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209" w:rsidRPr="00364196" w:rsidRDefault="009C5283" w:rsidP="00364196">
      <w:pPr>
        <w:pStyle w:val="BodyText2"/>
        <w:snapToGrid w:val="0"/>
        <w:rPr>
          <w:sz w:val="20"/>
          <w:szCs w:val="22"/>
          <w:lang w:val="en-GB"/>
        </w:rPr>
      </w:pPr>
      <w:r w:rsidRPr="00364196">
        <w:rPr>
          <w:sz w:val="20"/>
          <w:szCs w:val="22"/>
          <w:lang w:val="en-GB"/>
        </w:rPr>
        <w:t xml:space="preserve">Effect of </w:t>
      </w:r>
      <w:r w:rsidR="003C36B4" w:rsidRPr="00364196">
        <w:rPr>
          <w:sz w:val="20"/>
          <w:szCs w:val="22"/>
          <w:lang w:val="en-GB"/>
        </w:rPr>
        <w:t xml:space="preserve">Regular </w:t>
      </w:r>
      <w:r w:rsidRPr="00364196">
        <w:rPr>
          <w:sz w:val="20"/>
          <w:szCs w:val="22"/>
          <w:lang w:val="en-GB"/>
        </w:rPr>
        <w:t xml:space="preserve">Physical Activity on </w:t>
      </w:r>
      <w:r w:rsidR="001F3634" w:rsidRPr="00364196">
        <w:rPr>
          <w:sz w:val="20"/>
          <w:szCs w:val="22"/>
          <w:lang w:val="en-GB"/>
        </w:rPr>
        <w:t xml:space="preserve">Positive </w:t>
      </w:r>
      <w:r w:rsidRPr="00364196">
        <w:rPr>
          <w:sz w:val="20"/>
          <w:szCs w:val="22"/>
          <w:lang w:val="en-GB"/>
        </w:rPr>
        <w:t>Mental Health</w:t>
      </w:r>
      <w:r w:rsidR="002E644E" w:rsidRPr="00364196">
        <w:rPr>
          <w:sz w:val="20"/>
          <w:szCs w:val="22"/>
          <w:lang w:val="en-GB"/>
        </w:rPr>
        <w:t xml:space="preserve">: With Reference to </w:t>
      </w:r>
      <w:r w:rsidR="002B323C" w:rsidRPr="00364196">
        <w:rPr>
          <w:sz w:val="20"/>
          <w:szCs w:val="22"/>
          <w:lang w:val="en-GB"/>
        </w:rPr>
        <w:t>Elderly</w:t>
      </w:r>
      <w:r w:rsidR="001F3634" w:rsidRPr="00364196">
        <w:rPr>
          <w:sz w:val="20"/>
          <w:szCs w:val="22"/>
          <w:lang w:val="en-GB"/>
        </w:rPr>
        <w:t xml:space="preserve"> Females of Jammu and Kashmir</w:t>
      </w:r>
    </w:p>
    <w:p w:rsidR="00282209" w:rsidRPr="00364196" w:rsidRDefault="00282209" w:rsidP="00364196">
      <w:pPr>
        <w:pStyle w:val="BodyText2"/>
        <w:snapToGrid w:val="0"/>
        <w:rPr>
          <w:sz w:val="20"/>
          <w:szCs w:val="22"/>
          <w:lang w:val="en-GB"/>
        </w:rPr>
      </w:pPr>
    </w:p>
    <w:p w:rsidR="00282209" w:rsidRPr="00364196" w:rsidRDefault="001E07D3" w:rsidP="00364196">
      <w:pPr>
        <w:snapToGrid w:val="0"/>
        <w:jc w:val="center"/>
        <w:rPr>
          <w:bCs/>
          <w:szCs w:val="22"/>
          <w:lang w:eastAsia="zh-CN"/>
        </w:rPr>
      </w:pPr>
      <w:proofErr w:type="spellStart"/>
      <w:r w:rsidRPr="00364196">
        <w:rPr>
          <w:bCs/>
          <w:szCs w:val="22"/>
        </w:rPr>
        <w:t>Suhail</w:t>
      </w:r>
      <w:proofErr w:type="spellEnd"/>
      <w:r w:rsidRPr="00364196">
        <w:rPr>
          <w:bCs/>
          <w:szCs w:val="22"/>
        </w:rPr>
        <w:t xml:space="preserve"> </w:t>
      </w:r>
      <w:proofErr w:type="spellStart"/>
      <w:r w:rsidRPr="00364196">
        <w:rPr>
          <w:bCs/>
          <w:szCs w:val="22"/>
        </w:rPr>
        <w:t>Yaqoob</w:t>
      </w:r>
      <w:proofErr w:type="spellEnd"/>
      <w:r w:rsidRPr="00364196">
        <w:rPr>
          <w:bCs/>
          <w:szCs w:val="22"/>
        </w:rPr>
        <w:t xml:space="preserve"> </w:t>
      </w:r>
      <w:proofErr w:type="spellStart"/>
      <w:r w:rsidRPr="00364196">
        <w:rPr>
          <w:bCs/>
          <w:szCs w:val="22"/>
        </w:rPr>
        <w:t>Bhat</w:t>
      </w:r>
      <w:proofErr w:type="spellEnd"/>
      <w:r w:rsidRPr="00364196">
        <w:rPr>
          <w:bCs/>
          <w:szCs w:val="22"/>
          <w:vertAlign w:val="superscript"/>
        </w:rPr>
        <w:t xml:space="preserve"> 1</w:t>
      </w:r>
      <w:r w:rsidR="002D0822" w:rsidRPr="00364196">
        <w:rPr>
          <w:rFonts w:hint="eastAsia"/>
          <w:bCs/>
          <w:szCs w:val="22"/>
          <w:lang w:eastAsia="zh-CN"/>
        </w:rPr>
        <w:t xml:space="preserve">, </w:t>
      </w:r>
      <w:r w:rsidRPr="00364196">
        <w:rPr>
          <w:bCs/>
          <w:szCs w:val="22"/>
        </w:rPr>
        <w:t xml:space="preserve">Dr. </w:t>
      </w:r>
      <w:proofErr w:type="spellStart"/>
      <w:r w:rsidRPr="00364196">
        <w:rPr>
          <w:bCs/>
          <w:szCs w:val="22"/>
        </w:rPr>
        <w:t>Yuwraj</w:t>
      </w:r>
      <w:proofErr w:type="spellEnd"/>
      <w:r w:rsidRPr="00364196">
        <w:rPr>
          <w:bCs/>
          <w:szCs w:val="22"/>
        </w:rPr>
        <w:t xml:space="preserve"> </w:t>
      </w:r>
      <w:proofErr w:type="spellStart"/>
      <w:r w:rsidRPr="00364196">
        <w:rPr>
          <w:bCs/>
          <w:szCs w:val="22"/>
        </w:rPr>
        <w:t>Shrivastava</w:t>
      </w:r>
      <w:proofErr w:type="spellEnd"/>
      <w:r w:rsidR="00282209" w:rsidRPr="00364196">
        <w:rPr>
          <w:bCs/>
          <w:szCs w:val="22"/>
        </w:rPr>
        <w:t xml:space="preserve"> </w:t>
      </w:r>
      <w:r w:rsidRPr="00364196">
        <w:rPr>
          <w:bCs/>
          <w:szCs w:val="22"/>
          <w:vertAlign w:val="superscript"/>
        </w:rPr>
        <w:t>2</w:t>
      </w:r>
      <w:r w:rsidR="002D0822" w:rsidRPr="00364196">
        <w:rPr>
          <w:rFonts w:hint="eastAsia"/>
          <w:bCs/>
          <w:szCs w:val="22"/>
          <w:lang w:eastAsia="zh-CN"/>
        </w:rPr>
        <w:t>, D</w:t>
      </w:r>
      <w:r w:rsidRPr="00364196">
        <w:rPr>
          <w:bCs/>
          <w:szCs w:val="22"/>
        </w:rPr>
        <w:t xml:space="preserve">r. </w:t>
      </w:r>
      <w:proofErr w:type="spellStart"/>
      <w:r w:rsidRPr="00364196">
        <w:rPr>
          <w:bCs/>
          <w:szCs w:val="22"/>
        </w:rPr>
        <w:t>Sharda</w:t>
      </w:r>
      <w:proofErr w:type="spellEnd"/>
      <w:r w:rsidRPr="00364196">
        <w:rPr>
          <w:bCs/>
          <w:szCs w:val="22"/>
        </w:rPr>
        <w:t xml:space="preserve"> </w:t>
      </w:r>
      <w:proofErr w:type="spellStart"/>
      <w:r w:rsidRPr="00364196">
        <w:rPr>
          <w:bCs/>
          <w:szCs w:val="22"/>
        </w:rPr>
        <w:t>Kyshap</w:t>
      </w:r>
      <w:proofErr w:type="spellEnd"/>
      <w:r w:rsidRPr="00364196">
        <w:rPr>
          <w:bCs/>
          <w:szCs w:val="22"/>
          <w:vertAlign w:val="superscript"/>
        </w:rPr>
        <w:t xml:space="preserve"> 3</w:t>
      </w:r>
      <w:r w:rsidR="00282209" w:rsidRPr="00364196">
        <w:rPr>
          <w:bCs/>
          <w:szCs w:val="22"/>
          <w:vertAlign w:val="superscript"/>
        </w:rPr>
        <w:t xml:space="preserve"> </w:t>
      </w:r>
    </w:p>
    <w:p w:rsidR="00282209" w:rsidRPr="00364196" w:rsidRDefault="00282209" w:rsidP="00364196">
      <w:pPr>
        <w:snapToGrid w:val="0"/>
        <w:jc w:val="center"/>
        <w:rPr>
          <w:bCs/>
          <w:szCs w:val="22"/>
          <w:lang w:eastAsia="zh-CN"/>
        </w:rPr>
      </w:pPr>
    </w:p>
    <w:p w:rsidR="001E07D3" w:rsidRPr="00364196" w:rsidRDefault="001E07D3" w:rsidP="00364196">
      <w:pPr>
        <w:snapToGrid w:val="0"/>
        <w:jc w:val="center"/>
        <w:rPr>
          <w:bCs/>
          <w:szCs w:val="22"/>
        </w:rPr>
      </w:pPr>
      <w:r w:rsidRPr="00364196">
        <w:rPr>
          <w:bCs/>
          <w:szCs w:val="22"/>
          <w:vertAlign w:val="superscript"/>
        </w:rPr>
        <w:t xml:space="preserve">1 </w:t>
      </w:r>
      <w:r w:rsidRPr="00364196">
        <w:rPr>
          <w:bCs/>
          <w:szCs w:val="22"/>
        </w:rPr>
        <w:t>Asst. Professor Dr. C.V.R.</w:t>
      </w:r>
      <w:r w:rsidR="002D0822" w:rsidRPr="00364196">
        <w:rPr>
          <w:rFonts w:hint="eastAsia"/>
          <w:bCs/>
          <w:szCs w:val="22"/>
          <w:lang w:eastAsia="zh-CN"/>
        </w:rPr>
        <w:t xml:space="preserve"> </w:t>
      </w:r>
      <w:r w:rsidRPr="00364196">
        <w:rPr>
          <w:bCs/>
          <w:szCs w:val="22"/>
        </w:rPr>
        <w:t xml:space="preserve">University Kota </w:t>
      </w:r>
      <w:proofErr w:type="spellStart"/>
      <w:r w:rsidRPr="00364196">
        <w:rPr>
          <w:bCs/>
          <w:szCs w:val="22"/>
        </w:rPr>
        <w:t>Bilaspur</w:t>
      </w:r>
      <w:proofErr w:type="spellEnd"/>
      <w:r w:rsidRPr="00364196">
        <w:rPr>
          <w:bCs/>
          <w:szCs w:val="22"/>
        </w:rPr>
        <w:t xml:space="preserve"> (C.G.)</w:t>
      </w:r>
      <w:r w:rsidR="00282209" w:rsidRPr="00364196">
        <w:rPr>
          <w:bCs/>
          <w:szCs w:val="22"/>
        </w:rPr>
        <w:t xml:space="preserve"> </w:t>
      </w:r>
    </w:p>
    <w:p w:rsidR="001E07D3" w:rsidRPr="00364196" w:rsidRDefault="001E07D3" w:rsidP="00364196">
      <w:pPr>
        <w:snapToGrid w:val="0"/>
        <w:jc w:val="center"/>
        <w:rPr>
          <w:bCs/>
          <w:szCs w:val="22"/>
        </w:rPr>
      </w:pPr>
      <w:r w:rsidRPr="00364196">
        <w:rPr>
          <w:bCs/>
          <w:szCs w:val="22"/>
          <w:vertAlign w:val="superscript"/>
        </w:rPr>
        <w:t xml:space="preserve">2 </w:t>
      </w:r>
      <w:r w:rsidRPr="00364196">
        <w:rPr>
          <w:bCs/>
          <w:szCs w:val="22"/>
        </w:rPr>
        <w:t>PHD Research Scholar Dr. C.V.R.</w:t>
      </w:r>
      <w:r w:rsidR="002D0822" w:rsidRPr="00364196">
        <w:rPr>
          <w:rFonts w:hint="eastAsia"/>
          <w:bCs/>
          <w:szCs w:val="22"/>
          <w:lang w:eastAsia="zh-CN"/>
        </w:rPr>
        <w:t xml:space="preserve"> </w:t>
      </w:r>
      <w:r w:rsidRPr="00364196">
        <w:rPr>
          <w:bCs/>
          <w:szCs w:val="22"/>
        </w:rPr>
        <w:t xml:space="preserve">University Kota </w:t>
      </w:r>
      <w:proofErr w:type="spellStart"/>
      <w:r w:rsidRPr="00364196">
        <w:rPr>
          <w:bCs/>
          <w:szCs w:val="22"/>
        </w:rPr>
        <w:t>Bilaspur</w:t>
      </w:r>
      <w:proofErr w:type="spellEnd"/>
      <w:r w:rsidRPr="00364196">
        <w:rPr>
          <w:bCs/>
          <w:szCs w:val="22"/>
        </w:rPr>
        <w:t xml:space="preserve"> (C.G.)</w:t>
      </w:r>
      <w:r w:rsidR="00282209" w:rsidRPr="00364196">
        <w:rPr>
          <w:bCs/>
          <w:szCs w:val="22"/>
        </w:rPr>
        <w:t xml:space="preserve"> </w:t>
      </w:r>
    </w:p>
    <w:p w:rsidR="001E07D3" w:rsidRPr="00364196" w:rsidRDefault="001E07D3" w:rsidP="00364196">
      <w:pPr>
        <w:snapToGrid w:val="0"/>
        <w:jc w:val="center"/>
        <w:rPr>
          <w:bCs/>
          <w:szCs w:val="22"/>
          <w:lang w:eastAsia="zh-CN"/>
        </w:rPr>
      </w:pPr>
      <w:r w:rsidRPr="00364196">
        <w:rPr>
          <w:bCs/>
          <w:szCs w:val="22"/>
          <w:vertAlign w:val="superscript"/>
        </w:rPr>
        <w:t xml:space="preserve">3 </w:t>
      </w:r>
      <w:r w:rsidRPr="00364196">
        <w:rPr>
          <w:szCs w:val="22"/>
        </w:rPr>
        <w:t xml:space="preserve">Senior Sports Officer, Govt. </w:t>
      </w:r>
      <w:proofErr w:type="spellStart"/>
      <w:r w:rsidRPr="00364196">
        <w:rPr>
          <w:szCs w:val="22"/>
        </w:rPr>
        <w:t>Bilasa</w:t>
      </w:r>
      <w:proofErr w:type="spellEnd"/>
      <w:r w:rsidRPr="00364196">
        <w:rPr>
          <w:szCs w:val="22"/>
        </w:rPr>
        <w:t xml:space="preserve"> Girls College, </w:t>
      </w:r>
      <w:proofErr w:type="spellStart"/>
      <w:r w:rsidRPr="00364196">
        <w:rPr>
          <w:szCs w:val="22"/>
        </w:rPr>
        <w:t>Bilaspur</w:t>
      </w:r>
      <w:proofErr w:type="spellEnd"/>
      <w:r w:rsidRPr="00364196">
        <w:rPr>
          <w:szCs w:val="22"/>
        </w:rPr>
        <w:t xml:space="preserve"> (C.G.)</w:t>
      </w:r>
      <w:r w:rsidRPr="00364196">
        <w:rPr>
          <w:bCs/>
          <w:szCs w:val="22"/>
        </w:rPr>
        <w:t xml:space="preserve"> </w:t>
      </w:r>
    </w:p>
    <w:p w:rsidR="00282209" w:rsidRPr="00364196" w:rsidRDefault="001A12D2" w:rsidP="00364196">
      <w:pPr>
        <w:snapToGrid w:val="0"/>
        <w:jc w:val="center"/>
        <w:rPr>
          <w:szCs w:val="22"/>
        </w:rPr>
      </w:pPr>
      <w:hyperlink r:id="rId8" w:history="1">
        <w:r w:rsidR="001E07D3" w:rsidRPr="00364196">
          <w:rPr>
            <w:rStyle w:val="Hyperlink"/>
            <w:bCs/>
            <w:szCs w:val="22"/>
            <w:lang w:eastAsia="zh-CN"/>
          </w:rPr>
          <w:t>suhail2573@gmail.com</w:t>
        </w:r>
      </w:hyperlink>
    </w:p>
    <w:p w:rsidR="00282209" w:rsidRPr="00364196" w:rsidRDefault="00282209" w:rsidP="00364196">
      <w:pPr>
        <w:snapToGrid w:val="0"/>
        <w:jc w:val="center"/>
        <w:rPr>
          <w:szCs w:val="22"/>
        </w:rPr>
      </w:pPr>
    </w:p>
    <w:p w:rsidR="00282209" w:rsidRPr="00364196" w:rsidRDefault="00005C38" w:rsidP="00364196">
      <w:pPr>
        <w:pStyle w:val="Heading2"/>
        <w:keepNext w:val="0"/>
        <w:snapToGrid w:val="0"/>
        <w:jc w:val="both"/>
        <w:rPr>
          <w:b w:val="0"/>
          <w:szCs w:val="22"/>
          <w:u w:val="none"/>
          <w:lang w:eastAsia="zh-CN"/>
        </w:rPr>
      </w:pPr>
      <w:r w:rsidRPr="00364196">
        <w:rPr>
          <w:szCs w:val="22"/>
          <w:u w:val="none"/>
          <w:lang w:val="en-GB"/>
        </w:rPr>
        <w:t>Abstract</w:t>
      </w:r>
      <w:r w:rsidR="001E07D3" w:rsidRPr="00364196">
        <w:rPr>
          <w:szCs w:val="22"/>
          <w:u w:val="none"/>
          <w:lang w:val="en-GB"/>
        </w:rPr>
        <w:t xml:space="preserve">: </w:t>
      </w:r>
      <w:r w:rsidR="002E644E" w:rsidRPr="00364196">
        <w:rPr>
          <w:b w:val="0"/>
          <w:szCs w:val="22"/>
          <w:u w:val="none"/>
        </w:rPr>
        <w:t>The objective of this study was to compare positive mental health of physical</w:t>
      </w:r>
      <w:r w:rsidR="002B323C" w:rsidRPr="00364196">
        <w:rPr>
          <w:b w:val="0"/>
          <w:szCs w:val="22"/>
          <w:u w:val="none"/>
        </w:rPr>
        <w:t>ly</w:t>
      </w:r>
      <w:r w:rsidR="002E644E" w:rsidRPr="00364196">
        <w:rPr>
          <w:b w:val="0"/>
          <w:szCs w:val="22"/>
          <w:u w:val="none"/>
        </w:rPr>
        <w:t xml:space="preserve"> active and sedentary </w:t>
      </w:r>
      <w:r w:rsidR="002B323C" w:rsidRPr="00364196">
        <w:rPr>
          <w:b w:val="0"/>
          <w:szCs w:val="22"/>
          <w:u w:val="none"/>
        </w:rPr>
        <w:t>elderly</w:t>
      </w:r>
      <w:r w:rsidR="002E644E" w:rsidRPr="00364196">
        <w:rPr>
          <w:b w:val="0"/>
          <w:szCs w:val="22"/>
          <w:u w:val="none"/>
        </w:rPr>
        <w:t xml:space="preserve"> females of Jammu and Kashmir. To conduct the study 250 physically active elderly women (Ave. age 64.11 yrs) and 250 elderly women with sedentary lifestyle (Ave. age 63.23 yrs.) were selected as sample. </w:t>
      </w:r>
      <w:r w:rsidR="002B323C" w:rsidRPr="00364196">
        <w:rPr>
          <w:b w:val="0"/>
          <w:szCs w:val="22"/>
          <w:u w:val="none"/>
        </w:rPr>
        <w:t xml:space="preserve">Physical activity comprise of </w:t>
      </w:r>
      <w:r w:rsidR="002E644E" w:rsidRPr="00364196">
        <w:rPr>
          <w:b w:val="0"/>
          <w:szCs w:val="22"/>
          <w:u w:val="none"/>
        </w:rPr>
        <w:t xml:space="preserve">regular walking, cycling, light exercise </w:t>
      </w:r>
      <w:r w:rsidR="002B323C" w:rsidRPr="00364196">
        <w:rPr>
          <w:b w:val="0"/>
          <w:szCs w:val="22"/>
          <w:u w:val="none"/>
        </w:rPr>
        <w:t>etc</w:t>
      </w:r>
      <w:r w:rsidR="002E644E" w:rsidRPr="00364196">
        <w:rPr>
          <w:b w:val="0"/>
          <w:szCs w:val="22"/>
          <w:u w:val="none"/>
        </w:rPr>
        <w:t xml:space="preserve">. Positive mental health of selected subjects was assessed by PMHI prepared by </w:t>
      </w:r>
      <w:proofErr w:type="spellStart"/>
      <w:r w:rsidR="002E644E" w:rsidRPr="00364196">
        <w:rPr>
          <w:b w:val="0"/>
          <w:szCs w:val="22"/>
          <w:u w:val="none"/>
        </w:rPr>
        <w:t>Agashe</w:t>
      </w:r>
      <w:proofErr w:type="spellEnd"/>
      <w:r w:rsidR="002E644E" w:rsidRPr="00364196">
        <w:rPr>
          <w:b w:val="0"/>
          <w:szCs w:val="22"/>
          <w:u w:val="none"/>
        </w:rPr>
        <w:t xml:space="preserve"> and </w:t>
      </w:r>
      <w:proofErr w:type="spellStart"/>
      <w:r w:rsidR="002E644E" w:rsidRPr="00364196">
        <w:rPr>
          <w:b w:val="0"/>
          <w:szCs w:val="22"/>
          <w:u w:val="none"/>
        </w:rPr>
        <w:t>Helode</w:t>
      </w:r>
      <w:proofErr w:type="spellEnd"/>
      <w:r w:rsidR="002E644E" w:rsidRPr="00364196">
        <w:rPr>
          <w:b w:val="0"/>
          <w:szCs w:val="22"/>
          <w:u w:val="none"/>
        </w:rPr>
        <w:t xml:space="preserve"> (1998). This inventory is based on dimensions such as self acceptance, ego strength and philosophy </w:t>
      </w:r>
      <w:r w:rsidR="002B323C" w:rsidRPr="00364196">
        <w:rPr>
          <w:b w:val="0"/>
          <w:szCs w:val="22"/>
          <w:u w:val="none"/>
        </w:rPr>
        <w:t xml:space="preserve">of life </w:t>
      </w:r>
      <w:r w:rsidR="002E644E" w:rsidRPr="00364196">
        <w:rPr>
          <w:b w:val="0"/>
          <w:szCs w:val="22"/>
          <w:u w:val="none"/>
        </w:rPr>
        <w:t xml:space="preserve">for overall assessment of positive mental health. </w:t>
      </w:r>
      <w:r w:rsidR="00594504" w:rsidRPr="00364196">
        <w:rPr>
          <w:b w:val="0"/>
          <w:szCs w:val="22"/>
          <w:u w:val="none"/>
        </w:rPr>
        <w:t xml:space="preserve">Data analysis with the help of independent sample 't' test reveal that positive mental health of elderly females engaged in regular physical activity was found to be significantly higher as compared to elderly females with sedentary lifestyle. It was concluded that </w:t>
      </w:r>
      <w:r w:rsidR="002B323C" w:rsidRPr="00364196">
        <w:rPr>
          <w:b w:val="0"/>
          <w:szCs w:val="22"/>
          <w:u w:val="none"/>
        </w:rPr>
        <w:t>elderly females engaged in regular physical activity possesses more magnitude of positive mental health as compared to sedentary elderly females</w:t>
      </w:r>
      <w:r w:rsidR="00594504" w:rsidRPr="00364196">
        <w:rPr>
          <w:b w:val="0"/>
          <w:szCs w:val="22"/>
          <w:u w:val="none"/>
        </w:rPr>
        <w:t>.</w:t>
      </w:r>
      <w:r w:rsidR="00364196">
        <w:rPr>
          <w:rFonts w:hint="eastAsia"/>
          <w:b w:val="0"/>
          <w:szCs w:val="22"/>
          <w:u w:val="none"/>
          <w:lang w:eastAsia="zh-CN"/>
        </w:rPr>
        <w:t xml:space="preserve"> </w:t>
      </w:r>
    </w:p>
    <w:p w:rsidR="00364196" w:rsidRPr="00364196" w:rsidRDefault="001E07D3" w:rsidP="00364196">
      <w:pPr>
        <w:pStyle w:val="BodyText2"/>
        <w:snapToGrid w:val="0"/>
        <w:jc w:val="both"/>
        <w:rPr>
          <w:b w:val="0"/>
          <w:bCs/>
          <w:sz w:val="20"/>
          <w:szCs w:val="22"/>
          <w:lang w:val="en-GB" w:eastAsia="zh-CN"/>
        </w:rPr>
      </w:pPr>
      <w:r w:rsidRPr="00364196">
        <w:rPr>
          <w:bCs/>
          <w:sz w:val="20"/>
          <w:szCs w:val="22"/>
        </w:rPr>
        <w:t>[</w:t>
      </w:r>
      <w:r w:rsidRPr="00364196">
        <w:rPr>
          <w:b w:val="0"/>
          <w:bCs/>
          <w:sz w:val="20"/>
          <w:szCs w:val="22"/>
        </w:rPr>
        <w:t xml:space="preserve">B Y </w:t>
      </w:r>
      <w:proofErr w:type="spellStart"/>
      <w:r w:rsidRPr="00364196">
        <w:rPr>
          <w:b w:val="0"/>
          <w:bCs/>
          <w:sz w:val="20"/>
          <w:szCs w:val="22"/>
        </w:rPr>
        <w:t>Suhail</w:t>
      </w:r>
      <w:proofErr w:type="spellEnd"/>
      <w:r w:rsidRPr="00364196">
        <w:rPr>
          <w:b w:val="0"/>
          <w:bCs/>
          <w:sz w:val="20"/>
          <w:szCs w:val="22"/>
        </w:rPr>
        <w:t xml:space="preserve">, </w:t>
      </w:r>
      <w:r w:rsidR="003A3656" w:rsidRPr="00364196">
        <w:rPr>
          <w:b w:val="0"/>
          <w:bCs/>
          <w:sz w:val="20"/>
          <w:szCs w:val="22"/>
        </w:rPr>
        <w:t xml:space="preserve">Y </w:t>
      </w:r>
      <w:proofErr w:type="spellStart"/>
      <w:r w:rsidR="003A3656" w:rsidRPr="00364196">
        <w:rPr>
          <w:b w:val="0"/>
          <w:bCs/>
          <w:sz w:val="20"/>
          <w:szCs w:val="22"/>
        </w:rPr>
        <w:t>Shrivastava</w:t>
      </w:r>
      <w:proofErr w:type="spellEnd"/>
      <w:r w:rsidR="003A3656" w:rsidRPr="00364196">
        <w:rPr>
          <w:b w:val="0"/>
          <w:bCs/>
          <w:sz w:val="20"/>
          <w:szCs w:val="22"/>
        </w:rPr>
        <w:t xml:space="preserve">, </w:t>
      </w:r>
      <w:r w:rsidR="00364196">
        <w:rPr>
          <w:rFonts w:hint="eastAsia"/>
          <w:b w:val="0"/>
          <w:bCs/>
          <w:sz w:val="20"/>
          <w:szCs w:val="22"/>
          <w:lang w:eastAsia="zh-CN"/>
        </w:rPr>
        <w:t>K</w:t>
      </w:r>
      <w:r w:rsidRPr="00364196">
        <w:rPr>
          <w:b w:val="0"/>
          <w:bCs/>
          <w:sz w:val="20"/>
          <w:szCs w:val="22"/>
        </w:rPr>
        <w:t xml:space="preserve"> </w:t>
      </w:r>
      <w:proofErr w:type="spellStart"/>
      <w:r w:rsidRPr="00364196">
        <w:rPr>
          <w:b w:val="0"/>
          <w:bCs/>
          <w:sz w:val="20"/>
          <w:szCs w:val="22"/>
        </w:rPr>
        <w:t>sharda</w:t>
      </w:r>
      <w:proofErr w:type="spellEnd"/>
      <w:r w:rsidR="00364196" w:rsidRPr="00364196">
        <w:rPr>
          <w:b w:val="0"/>
          <w:sz w:val="20"/>
        </w:rPr>
        <w:t>.</w:t>
      </w:r>
      <w:r w:rsidR="00364196" w:rsidRPr="00364196">
        <w:rPr>
          <w:rFonts w:hint="eastAsia"/>
          <w:bCs/>
          <w:sz w:val="20"/>
          <w:lang w:bidi="fa-IR"/>
        </w:rPr>
        <w:t xml:space="preserve"> </w:t>
      </w:r>
      <w:r w:rsidR="00364196" w:rsidRPr="00364196">
        <w:rPr>
          <w:sz w:val="20"/>
          <w:szCs w:val="22"/>
          <w:lang w:val="en-GB"/>
        </w:rPr>
        <w:t>Effect of Regular Physical Activity on Positive Mental Health: With Reference to Elderly Females of Jammu and Kashmir</w:t>
      </w:r>
      <w:r w:rsidR="00364196" w:rsidRPr="00364196">
        <w:rPr>
          <w:rFonts w:eastAsia="Times New Roman"/>
          <w:bCs/>
          <w:sz w:val="20"/>
          <w:lang w:bidi="fa-IR"/>
        </w:rPr>
        <w:t>.</w:t>
      </w:r>
      <w:r w:rsidR="00364196" w:rsidRPr="00364196">
        <w:rPr>
          <w:bCs/>
          <w:i/>
          <w:sz w:val="20"/>
        </w:rPr>
        <w:t xml:space="preserve"> </w:t>
      </w:r>
      <w:r w:rsidR="00364196" w:rsidRPr="00364196">
        <w:rPr>
          <w:b w:val="0"/>
          <w:bCs/>
          <w:i/>
          <w:sz w:val="20"/>
        </w:rPr>
        <w:t>Researcher</w:t>
      </w:r>
      <w:r w:rsidR="00364196" w:rsidRPr="00364196">
        <w:rPr>
          <w:b w:val="0"/>
          <w:bCs/>
          <w:sz w:val="20"/>
        </w:rPr>
        <w:t xml:space="preserve"> 201</w:t>
      </w:r>
      <w:r w:rsidR="00364196" w:rsidRPr="00364196">
        <w:rPr>
          <w:rFonts w:hint="eastAsia"/>
          <w:b w:val="0"/>
          <w:bCs/>
          <w:sz w:val="20"/>
        </w:rPr>
        <w:t>9</w:t>
      </w:r>
      <w:r w:rsidR="00364196" w:rsidRPr="00364196">
        <w:rPr>
          <w:b w:val="0"/>
          <w:bCs/>
          <w:sz w:val="20"/>
        </w:rPr>
        <w:t>;</w:t>
      </w:r>
      <w:r w:rsidR="00364196" w:rsidRPr="00364196">
        <w:rPr>
          <w:rFonts w:hint="eastAsia"/>
          <w:b w:val="0"/>
          <w:bCs/>
          <w:sz w:val="20"/>
        </w:rPr>
        <w:t>11</w:t>
      </w:r>
      <w:r w:rsidR="00364196" w:rsidRPr="00364196">
        <w:rPr>
          <w:b w:val="0"/>
          <w:bCs/>
          <w:sz w:val="20"/>
        </w:rPr>
        <w:t>(</w:t>
      </w:r>
      <w:r w:rsidR="00364196" w:rsidRPr="00364196">
        <w:rPr>
          <w:rFonts w:hint="eastAsia"/>
          <w:b w:val="0"/>
          <w:bCs/>
          <w:sz w:val="20"/>
        </w:rPr>
        <w:t>2</w:t>
      </w:r>
      <w:r w:rsidR="00364196" w:rsidRPr="00364196">
        <w:rPr>
          <w:b w:val="0"/>
          <w:bCs/>
          <w:sz w:val="20"/>
        </w:rPr>
        <w:t>):</w:t>
      </w:r>
      <w:r w:rsidR="00E4792F">
        <w:rPr>
          <w:b w:val="0"/>
          <w:noProof/>
          <w:color w:val="000000"/>
          <w:sz w:val="20"/>
        </w:rPr>
        <w:t>1-3</w:t>
      </w:r>
      <w:r w:rsidR="00364196" w:rsidRPr="00364196">
        <w:rPr>
          <w:b w:val="0"/>
          <w:bCs/>
          <w:sz w:val="20"/>
        </w:rPr>
        <w:t xml:space="preserve">]. </w:t>
      </w:r>
      <w:r w:rsidR="00364196" w:rsidRPr="00364196">
        <w:rPr>
          <w:b w:val="0"/>
          <w:sz w:val="20"/>
        </w:rPr>
        <w:t>ISSN 1553-9865 (print); ISSN 2163-8950 (online)</w:t>
      </w:r>
      <w:r w:rsidR="00364196" w:rsidRPr="00364196">
        <w:rPr>
          <w:b w:val="0"/>
          <w:bCs/>
          <w:sz w:val="20"/>
        </w:rPr>
        <w:t xml:space="preserve">. </w:t>
      </w:r>
      <w:hyperlink r:id="rId9" w:history="1">
        <w:r w:rsidR="00364196" w:rsidRPr="00364196">
          <w:rPr>
            <w:rStyle w:val="Hyperlink"/>
            <w:b w:val="0"/>
            <w:sz w:val="20"/>
          </w:rPr>
          <w:t>http://www.sciencepub.net/researcher</w:t>
        </w:r>
      </w:hyperlink>
      <w:r w:rsidR="00364196" w:rsidRPr="00364196">
        <w:rPr>
          <w:b w:val="0"/>
          <w:bCs/>
          <w:sz w:val="20"/>
        </w:rPr>
        <w:t>.</w:t>
      </w:r>
      <w:r w:rsidR="00364196" w:rsidRPr="00364196">
        <w:rPr>
          <w:rFonts w:hint="eastAsia"/>
          <w:b w:val="0"/>
          <w:bCs/>
          <w:sz w:val="20"/>
        </w:rPr>
        <w:t xml:space="preserve"> </w:t>
      </w:r>
      <w:r w:rsidR="00364196">
        <w:rPr>
          <w:rFonts w:hint="eastAsia"/>
          <w:b w:val="0"/>
          <w:bCs/>
          <w:sz w:val="20"/>
          <w:lang w:eastAsia="zh-CN"/>
        </w:rPr>
        <w:t>1</w:t>
      </w:r>
      <w:r w:rsidR="00364196" w:rsidRPr="00364196">
        <w:rPr>
          <w:rFonts w:hint="eastAsia"/>
          <w:b w:val="0"/>
          <w:bCs/>
          <w:sz w:val="20"/>
        </w:rPr>
        <w:t xml:space="preserve">. </w:t>
      </w:r>
      <w:r w:rsidR="00364196" w:rsidRPr="00364196">
        <w:rPr>
          <w:b w:val="0"/>
          <w:color w:val="000000"/>
          <w:sz w:val="20"/>
          <w:shd w:val="clear" w:color="auto" w:fill="FFFFFF"/>
        </w:rPr>
        <w:t>doi:</w:t>
      </w:r>
      <w:hyperlink r:id="rId10" w:history="1">
        <w:r w:rsidR="00364196" w:rsidRPr="00364196">
          <w:rPr>
            <w:rStyle w:val="Hyperlink"/>
            <w:b w:val="0"/>
            <w:sz w:val="20"/>
            <w:shd w:val="clear" w:color="auto" w:fill="FFFFFF"/>
          </w:rPr>
          <w:t>10.7537/mars</w:t>
        </w:r>
        <w:r w:rsidR="00364196" w:rsidRPr="00364196">
          <w:rPr>
            <w:rStyle w:val="Hyperlink"/>
            <w:rFonts w:hint="eastAsia"/>
            <w:b w:val="0"/>
            <w:sz w:val="20"/>
            <w:shd w:val="clear" w:color="auto" w:fill="FFFFFF"/>
          </w:rPr>
          <w:t>r</w:t>
        </w:r>
        <w:r w:rsidR="00364196" w:rsidRPr="00364196">
          <w:rPr>
            <w:rStyle w:val="Hyperlink"/>
            <w:b w:val="0"/>
            <w:sz w:val="20"/>
            <w:shd w:val="clear" w:color="auto" w:fill="FFFFFF"/>
          </w:rPr>
          <w:t>sj</w:t>
        </w:r>
        <w:r w:rsidR="00364196" w:rsidRPr="00364196">
          <w:rPr>
            <w:rStyle w:val="Hyperlink"/>
            <w:rFonts w:hint="eastAsia"/>
            <w:b w:val="0"/>
            <w:sz w:val="20"/>
            <w:shd w:val="clear" w:color="auto" w:fill="FFFFFF"/>
          </w:rPr>
          <w:t>110219.</w:t>
        </w:r>
        <w:r w:rsidR="00364196" w:rsidRPr="00364196">
          <w:rPr>
            <w:rStyle w:val="Hyperlink"/>
            <w:b w:val="0"/>
            <w:sz w:val="20"/>
            <w:shd w:val="clear" w:color="auto" w:fill="FFFFFF"/>
          </w:rPr>
          <w:t>0</w:t>
        </w:r>
        <w:r w:rsidR="00364196">
          <w:rPr>
            <w:rStyle w:val="Hyperlink"/>
            <w:rFonts w:hint="eastAsia"/>
            <w:b w:val="0"/>
            <w:sz w:val="20"/>
            <w:shd w:val="clear" w:color="auto" w:fill="FFFFFF"/>
            <w:lang w:eastAsia="zh-CN"/>
          </w:rPr>
          <w:t>1</w:t>
        </w:r>
      </w:hyperlink>
      <w:r w:rsidR="00364196" w:rsidRPr="00364196">
        <w:rPr>
          <w:b w:val="0"/>
          <w:color w:val="000000"/>
          <w:sz w:val="20"/>
          <w:shd w:val="clear" w:color="auto" w:fill="FFFFFF"/>
        </w:rPr>
        <w:t>.</w:t>
      </w:r>
    </w:p>
    <w:p w:rsidR="001E07D3" w:rsidRPr="00282209" w:rsidRDefault="001E07D3" w:rsidP="00364196">
      <w:pPr>
        <w:snapToGrid w:val="0"/>
        <w:jc w:val="both"/>
        <w:rPr>
          <w:szCs w:val="22"/>
          <w:lang w:val="en-US"/>
        </w:rPr>
      </w:pPr>
    </w:p>
    <w:p w:rsidR="006713FA" w:rsidRPr="00282209" w:rsidRDefault="001E07D3" w:rsidP="00364196">
      <w:pPr>
        <w:pStyle w:val="para"/>
        <w:snapToGrid w:val="0"/>
        <w:spacing w:after="0" w:line="240" w:lineRule="auto"/>
        <w:ind w:firstLine="0"/>
        <w:rPr>
          <w:b/>
          <w:color w:val="auto"/>
          <w:sz w:val="20"/>
          <w:szCs w:val="22"/>
        </w:rPr>
      </w:pPr>
      <w:r w:rsidRPr="00282209">
        <w:rPr>
          <w:b/>
          <w:color w:val="auto"/>
          <w:sz w:val="20"/>
          <w:szCs w:val="22"/>
        </w:rPr>
        <w:t>Keywords</w:t>
      </w:r>
      <w:r w:rsidR="00742A7A" w:rsidRPr="00282209">
        <w:rPr>
          <w:b/>
          <w:color w:val="auto"/>
          <w:sz w:val="20"/>
          <w:szCs w:val="22"/>
        </w:rPr>
        <w:t xml:space="preserve">: </w:t>
      </w:r>
      <w:r w:rsidR="003A3656" w:rsidRPr="00282209">
        <w:rPr>
          <w:color w:val="auto"/>
          <w:sz w:val="20"/>
          <w:szCs w:val="22"/>
        </w:rPr>
        <w:t>Physical activity; Positive mental health;</w:t>
      </w:r>
      <w:r w:rsidR="00594504" w:rsidRPr="00282209">
        <w:rPr>
          <w:color w:val="auto"/>
          <w:sz w:val="20"/>
          <w:szCs w:val="22"/>
        </w:rPr>
        <w:t xml:space="preserve"> geriatric females</w:t>
      </w:r>
      <w:r w:rsidR="003C36B4" w:rsidRPr="00282209">
        <w:rPr>
          <w:b/>
          <w:color w:val="auto"/>
          <w:sz w:val="20"/>
          <w:szCs w:val="22"/>
        </w:rPr>
        <w:t xml:space="preserve"> </w:t>
      </w:r>
    </w:p>
    <w:p w:rsidR="003A3656" w:rsidRPr="00282209" w:rsidRDefault="003A3656" w:rsidP="00364196">
      <w:pPr>
        <w:pStyle w:val="left"/>
        <w:snapToGrid w:val="0"/>
        <w:spacing w:before="0" w:after="0" w:line="240" w:lineRule="auto"/>
        <w:jc w:val="both"/>
        <w:rPr>
          <w:rFonts w:ascii="Times New Roman" w:hAnsi="Times New Roman"/>
          <w:sz w:val="20"/>
          <w:szCs w:val="22"/>
        </w:rPr>
      </w:pPr>
    </w:p>
    <w:p w:rsidR="00364196" w:rsidRDefault="00364196" w:rsidP="00364196">
      <w:pPr>
        <w:pStyle w:val="left"/>
        <w:snapToGrid w:val="0"/>
        <w:spacing w:before="0" w:after="0" w:line="240" w:lineRule="auto"/>
        <w:jc w:val="both"/>
        <w:rPr>
          <w:rFonts w:ascii="Times New Roman" w:hAnsi="Times New Roman"/>
          <w:sz w:val="20"/>
          <w:szCs w:val="22"/>
        </w:rPr>
        <w:sectPr w:rsidR="00364196" w:rsidSect="00282209">
          <w:headerReference w:type="even" r:id="rId11"/>
          <w:headerReference w:type="default" r:id="rId12"/>
          <w:footerReference w:type="even" r:id="rId13"/>
          <w:footerReference w:type="default" r:id="rId14"/>
          <w:headerReference w:type="first" r:id="rId15"/>
          <w:footerReference w:type="first" r:id="rId16"/>
          <w:type w:val="continuous"/>
          <w:pgSz w:w="12242" w:h="15842" w:code="1"/>
          <w:pgMar w:top="1440" w:right="1440" w:bottom="1440" w:left="1440" w:header="720" w:footer="720" w:gutter="0"/>
          <w:pgNumType w:start="1"/>
          <w:cols w:space="720"/>
          <w:docGrid w:linePitch="272"/>
        </w:sectPr>
      </w:pPr>
    </w:p>
    <w:p w:rsidR="00364196" w:rsidRDefault="00364196" w:rsidP="00364196">
      <w:pPr>
        <w:pStyle w:val="left"/>
        <w:snapToGrid w:val="0"/>
        <w:spacing w:before="0" w:after="0" w:line="240" w:lineRule="auto"/>
        <w:jc w:val="both"/>
        <w:rPr>
          <w:rFonts w:ascii="Times New Roman" w:hAnsi="Times New Roman"/>
          <w:sz w:val="20"/>
          <w:szCs w:val="22"/>
          <w:lang w:eastAsia="zh-CN"/>
        </w:rPr>
      </w:pPr>
      <w:r w:rsidRPr="00282209">
        <w:rPr>
          <w:rFonts w:ascii="Times New Roman" w:hAnsi="Times New Roman"/>
          <w:sz w:val="20"/>
          <w:szCs w:val="22"/>
        </w:rPr>
        <w:lastRenderedPageBreak/>
        <w:t>Introduction</w:t>
      </w:r>
      <w:r>
        <w:rPr>
          <w:rFonts w:ascii="Times New Roman" w:hAnsi="Times New Roman"/>
          <w:sz w:val="20"/>
          <w:szCs w:val="22"/>
          <w:lang w:eastAsia="zh-CN"/>
        </w:rPr>
        <w:t>:</w:t>
      </w:r>
    </w:p>
    <w:p w:rsidR="00552FD8" w:rsidRPr="00282209" w:rsidRDefault="0070197C" w:rsidP="00364196">
      <w:pPr>
        <w:pStyle w:val="left"/>
        <w:snapToGrid w:val="0"/>
        <w:spacing w:before="0" w:after="0" w:line="240" w:lineRule="auto"/>
        <w:ind w:firstLine="425"/>
        <w:jc w:val="both"/>
        <w:rPr>
          <w:rFonts w:ascii="Times New Roman" w:hAnsi="Times New Roman"/>
          <w:sz w:val="20"/>
          <w:szCs w:val="22"/>
        </w:rPr>
      </w:pPr>
      <w:r w:rsidRPr="00282209">
        <w:rPr>
          <w:rFonts w:ascii="Times New Roman" w:hAnsi="Times New Roman"/>
          <w:b w:val="0"/>
          <w:sz w:val="20"/>
          <w:szCs w:val="22"/>
        </w:rPr>
        <w:t>One of the interconnected concept of mental health is with quality of life. World Health Organization (2001) defined mental health as fullness of physical, mental and social wellness of an individual and considered it as major element in general health of an individual. Researcher has further classified mental health problems in terms of anxiety, depression and emotional imbalance.</w:t>
      </w:r>
      <w:r w:rsidR="00282209" w:rsidRPr="00282209">
        <w:rPr>
          <w:rFonts w:ascii="Times New Roman" w:hAnsi="Times New Roman"/>
          <w:b w:val="0"/>
          <w:sz w:val="20"/>
          <w:szCs w:val="22"/>
        </w:rPr>
        <w:t xml:space="preserve"> </w:t>
      </w:r>
      <w:r w:rsidRPr="00282209">
        <w:rPr>
          <w:rFonts w:ascii="Times New Roman" w:hAnsi="Times New Roman"/>
          <w:b w:val="0"/>
          <w:sz w:val="20"/>
          <w:szCs w:val="22"/>
        </w:rPr>
        <w:t xml:space="preserve">Mental health encompasses self acceptance, personal development and growth, good adaptation to environmental circumstances, autonomy with ability to make cordial and fruitful relationship with others. Positive psychology is an integral part of </w:t>
      </w:r>
      <w:r w:rsidR="002B323C" w:rsidRPr="00282209">
        <w:rPr>
          <w:rFonts w:ascii="Times New Roman" w:hAnsi="Times New Roman"/>
          <w:b w:val="0"/>
          <w:sz w:val="20"/>
          <w:szCs w:val="22"/>
        </w:rPr>
        <w:t>psychological wellbeing</w:t>
      </w:r>
      <w:r w:rsidRPr="00282209">
        <w:rPr>
          <w:rFonts w:ascii="Times New Roman" w:hAnsi="Times New Roman"/>
          <w:b w:val="0"/>
          <w:sz w:val="20"/>
          <w:szCs w:val="22"/>
        </w:rPr>
        <w:t xml:space="preserve"> and it is included in </w:t>
      </w:r>
      <w:r w:rsidR="002B323C" w:rsidRPr="00282209">
        <w:rPr>
          <w:rFonts w:ascii="Times New Roman" w:hAnsi="Times New Roman"/>
          <w:b w:val="0"/>
          <w:sz w:val="20"/>
          <w:szCs w:val="22"/>
        </w:rPr>
        <w:t xml:space="preserve">the </w:t>
      </w:r>
      <w:r w:rsidRPr="00282209">
        <w:rPr>
          <w:rFonts w:ascii="Times New Roman" w:hAnsi="Times New Roman"/>
          <w:b w:val="0"/>
          <w:sz w:val="20"/>
          <w:szCs w:val="22"/>
        </w:rPr>
        <w:t xml:space="preserve">mental health model as well. A definition put forth by </w:t>
      </w:r>
      <w:proofErr w:type="spellStart"/>
      <w:r w:rsidRPr="00282209">
        <w:rPr>
          <w:rFonts w:ascii="Times New Roman" w:hAnsi="Times New Roman"/>
          <w:b w:val="0"/>
          <w:sz w:val="20"/>
          <w:szCs w:val="22"/>
        </w:rPr>
        <w:t>Meninger</w:t>
      </w:r>
      <w:proofErr w:type="spellEnd"/>
      <w:r w:rsidRPr="00282209">
        <w:rPr>
          <w:rFonts w:ascii="Times New Roman" w:hAnsi="Times New Roman"/>
          <w:b w:val="0"/>
          <w:sz w:val="20"/>
          <w:szCs w:val="22"/>
        </w:rPr>
        <w:t xml:space="preserve"> (1930) includes ability to control temper and aggression, observant intelligence and happy disposition. </w:t>
      </w:r>
      <w:r w:rsidR="00552FD8" w:rsidRPr="00282209">
        <w:rPr>
          <w:rFonts w:ascii="Times New Roman" w:hAnsi="Times New Roman"/>
          <w:b w:val="0"/>
          <w:sz w:val="20"/>
          <w:szCs w:val="22"/>
        </w:rPr>
        <w:t xml:space="preserve">Since long mental health care remained focused on psychopathology but later on psychologist explored its positive aspects also. </w:t>
      </w:r>
      <w:proofErr w:type="spellStart"/>
      <w:r w:rsidR="00552FD8" w:rsidRPr="00282209">
        <w:rPr>
          <w:rFonts w:ascii="Times New Roman" w:hAnsi="Times New Roman"/>
          <w:b w:val="0"/>
          <w:sz w:val="20"/>
          <w:szCs w:val="22"/>
        </w:rPr>
        <w:t>Jahoda</w:t>
      </w:r>
      <w:proofErr w:type="spellEnd"/>
      <w:r w:rsidR="00552FD8" w:rsidRPr="00282209">
        <w:rPr>
          <w:rFonts w:ascii="Times New Roman" w:hAnsi="Times New Roman"/>
          <w:b w:val="0"/>
          <w:sz w:val="20"/>
          <w:szCs w:val="22"/>
        </w:rPr>
        <w:t xml:space="preserve"> (1958) significantly contributed to defining positive mental health. </w:t>
      </w:r>
      <w:proofErr w:type="spellStart"/>
      <w:r w:rsidR="00552FD8" w:rsidRPr="00282209">
        <w:rPr>
          <w:rFonts w:ascii="Times New Roman" w:hAnsi="Times New Roman"/>
          <w:b w:val="0"/>
          <w:sz w:val="20"/>
          <w:szCs w:val="22"/>
        </w:rPr>
        <w:t>Jahoda</w:t>
      </w:r>
      <w:proofErr w:type="spellEnd"/>
      <w:r w:rsidR="00552FD8" w:rsidRPr="00282209">
        <w:rPr>
          <w:rFonts w:ascii="Times New Roman" w:hAnsi="Times New Roman"/>
          <w:b w:val="0"/>
          <w:sz w:val="20"/>
          <w:szCs w:val="22"/>
        </w:rPr>
        <w:t xml:space="preserve"> incorporated six dimensions in model of positive mental health ranging from autonomy and self determination, environmental adjustment, rationality of personality to self actualization and satisfactory perception about reality. </w:t>
      </w:r>
      <w:proofErr w:type="spellStart"/>
      <w:r w:rsidR="002A519C" w:rsidRPr="00282209">
        <w:rPr>
          <w:rFonts w:ascii="Times New Roman" w:hAnsi="Times New Roman"/>
          <w:b w:val="0"/>
          <w:sz w:val="20"/>
          <w:szCs w:val="22"/>
        </w:rPr>
        <w:t>Strupp</w:t>
      </w:r>
      <w:proofErr w:type="spellEnd"/>
      <w:r w:rsidR="002A519C" w:rsidRPr="00282209">
        <w:rPr>
          <w:rFonts w:ascii="Times New Roman" w:hAnsi="Times New Roman"/>
          <w:b w:val="0"/>
          <w:sz w:val="20"/>
          <w:szCs w:val="22"/>
        </w:rPr>
        <w:t xml:space="preserve"> and Hadley (1977) also visualized mental health in its positive standpoint. This model has considered self-acceptance, ego-</w:t>
      </w:r>
      <w:r w:rsidR="002A519C" w:rsidRPr="00282209">
        <w:rPr>
          <w:rFonts w:ascii="Times New Roman" w:hAnsi="Times New Roman"/>
          <w:b w:val="0"/>
          <w:sz w:val="20"/>
          <w:szCs w:val="22"/>
        </w:rPr>
        <w:lastRenderedPageBreak/>
        <w:t>strength and philosophy of human nature/life as a constituent of positive mental health</w:t>
      </w:r>
      <w:r w:rsidR="002A519C" w:rsidRPr="00282209">
        <w:rPr>
          <w:rFonts w:ascii="Times New Roman" w:hAnsi="Times New Roman"/>
          <w:sz w:val="20"/>
          <w:szCs w:val="22"/>
        </w:rPr>
        <w:t>.</w:t>
      </w:r>
    </w:p>
    <w:p w:rsidR="00520738" w:rsidRPr="00282209" w:rsidRDefault="00520738" w:rsidP="00364196">
      <w:pPr>
        <w:pStyle w:val="para"/>
        <w:snapToGrid w:val="0"/>
        <w:spacing w:after="0" w:line="240" w:lineRule="auto"/>
        <w:ind w:firstLine="425"/>
        <w:rPr>
          <w:sz w:val="20"/>
          <w:szCs w:val="22"/>
        </w:rPr>
      </w:pPr>
      <w:r w:rsidRPr="00282209">
        <w:rPr>
          <w:sz w:val="20"/>
          <w:szCs w:val="22"/>
        </w:rPr>
        <w:t xml:space="preserve">The term mental health has been discussed in elderly population's perspective also. The reason being increased life expectancy with results in ever increasing population of elderly. In India the elderly population was 8.6% in 2011 which is expected to be 19% at the end of year 2050. Since elderly population is considered to be more affected by mental health, researchers have </w:t>
      </w:r>
      <w:proofErr w:type="spellStart"/>
      <w:r w:rsidRPr="00282209">
        <w:rPr>
          <w:sz w:val="20"/>
          <w:szCs w:val="22"/>
        </w:rPr>
        <w:t>focussed</w:t>
      </w:r>
      <w:proofErr w:type="spellEnd"/>
      <w:r w:rsidRPr="00282209">
        <w:rPr>
          <w:sz w:val="20"/>
          <w:szCs w:val="22"/>
        </w:rPr>
        <w:t xml:space="preserve"> their attention to this topic. Researchers like </w:t>
      </w:r>
      <w:proofErr w:type="spellStart"/>
      <w:r w:rsidRPr="00282209">
        <w:rPr>
          <w:sz w:val="20"/>
          <w:szCs w:val="22"/>
        </w:rPr>
        <w:t>Prashantha</w:t>
      </w:r>
      <w:proofErr w:type="spellEnd"/>
      <w:r w:rsidRPr="00282209">
        <w:rPr>
          <w:sz w:val="20"/>
          <w:szCs w:val="22"/>
        </w:rPr>
        <w:t xml:space="preserve"> et al. (2015), </w:t>
      </w:r>
      <w:proofErr w:type="spellStart"/>
      <w:r w:rsidRPr="00282209">
        <w:rPr>
          <w:sz w:val="20"/>
          <w:szCs w:val="22"/>
        </w:rPr>
        <w:t>Thilak</w:t>
      </w:r>
      <w:proofErr w:type="spellEnd"/>
      <w:r w:rsidRPr="00282209">
        <w:rPr>
          <w:sz w:val="20"/>
          <w:szCs w:val="22"/>
        </w:rPr>
        <w:t xml:space="preserve"> et al. (2016), </w:t>
      </w:r>
      <w:proofErr w:type="spellStart"/>
      <w:r w:rsidRPr="00282209">
        <w:rPr>
          <w:sz w:val="20"/>
          <w:szCs w:val="22"/>
        </w:rPr>
        <w:t>Kartik</w:t>
      </w:r>
      <w:proofErr w:type="spellEnd"/>
      <w:r w:rsidRPr="00282209">
        <w:rPr>
          <w:sz w:val="20"/>
          <w:szCs w:val="22"/>
        </w:rPr>
        <w:t xml:space="preserve"> </w:t>
      </w:r>
      <w:proofErr w:type="spellStart"/>
      <w:r w:rsidRPr="00282209">
        <w:rPr>
          <w:sz w:val="20"/>
          <w:szCs w:val="22"/>
        </w:rPr>
        <w:t>Patil</w:t>
      </w:r>
      <w:proofErr w:type="spellEnd"/>
      <w:r w:rsidRPr="00282209">
        <w:rPr>
          <w:sz w:val="20"/>
          <w:szCs w:val="22"/>
        </w:rPr>
        <w:t xml:space="preserve"> et al. (2016) have addressed the issues related with mental health problems in elderly population. </w:t>
      </w:r>
      <w:r w:rsidR="004F50FB" w:rsidRPr="00282209">
        <w:rPr>
          <w:sz w:val="20"/>
          <w:szCs w:val="22"/>
        </w:rPr>
        <w:t xml:space="preserve">But these studies explored negative side of mental health. The factors that may be useful for </w:t>
      </w:r>
      <w:r w:rsidR="002B323C" w:rsidRPr="00282209">
        <w:rPr>
          <w:sz w:val="20"/>
          <w:szCs w:val="22"/>
        </w:rPr>
        <w:t xml:space="preserve">management of </w:t>
      </w:r>
      <w:r w:rsidR="004F50FB" w:rsidRPr="00282209">
        <w:rPr>
          <w:sz w:val="20"/>
          <w:szCs w:val="22"/>
        </w:rPr>
        <w:t>positive mental health in elderly population has not been explored so far. One such therapy may be regular physical activity. In numerous studies a positive link was observed between regular physical activity and management of mental health issue (</w:t>
      </w:r>
      <w:proofErr w:type="spellStart"/>
      <w:r w:rsidR="004F50FB" w:rsidRPr="00282209">
        <w:rPr>
          <w:sz w:val="20"/>
          <w:szCs w:val="22"/>
        </w:rPr>
        <w:t>Gapler</w:t>
      </w:r>
      <w:proofErr w:type="spellEnd"/>
      <w:r w:rsidR="004F50FB" w:rsidRPr="00282209">
        <w:rPr>
          <w:sz w:val="20"/>
          <w:szCs w:val="22"/>
        </w:rPr>
        <w:t xml:space="preserve"> et al., 2006, </w:t>
      </w:r>
      <w:proofErr w:type="spellStart"/>
      <w:r w:rsidR="004F50FB" w:rsidRPr="00282209">
        <w:rPr>
          <w:sz w:val="20"/>
          <w:szCs w:val="22"/>
        </w:rPr>
        <w:t>Tirumalesh</w:t>
      </w:r>
      <w:proofErr w:type="spellEnd"/>
      <w:r w:rsidR="004F50FB" w:rsidRPr="00282209">
        <w:rPr>
          <w:sz w:val="20"/>
          <w:szCs w:val="22"/>
        </w:rPr>
        <w:t xml:space="preserve"> and </w:t>
      </w:r>
      <w:proofErr w:type="spellStart"/>
      <w:r w:rsidR="004F50FB" w:rsidRPr="00282209">
        <w:rPr>
          <w:sz w:val="20"/>
          <w:szCs w:val="22"/>
        </w:rPr>
        <w:t>Chandraiah</w:t>
      </w:r>
      <w:proofErr w:type="spellEnd"/>
      <w:r w:rsidR="004F50FB" w:rsidRPr="00282209">
        <w:rPr>
          <w:sz w:val="20"/>
          <w:szCs w:val="22"/>
        </w:rPr>
        <w:t>, 2017). Hence to explore the possible role of regular physical activity on positive mental health of elderly females, the present study was planned with Jammu and Kashmir being chosen as study area.</w:t>
      </w:r>
      <w:r w:rsidR="00282209" w:rsidRPr="00282209">
        <w:rPr>
          <w:sz w:val="20"/>
          <w:szCs w:val="22"/>
        </w:rPr>
        <w:t xml:space="preserve"> </w:t>
      </w:r>
    </w:p>
    <w:p w:rsidR="005C488C" w:rsidRDefault="005C488C" w:rsidP="00364196">
      <w:pPr>
        <w:pStyle w:val="left"/>
        <w:snapToGrid w:val="0"/>
        <w:spacing w:before="0" w:after="0" w:line="240" w:lineRule="auto"/>
        <w:jc w:val="both"/>
        <w:rPr>
          <w:rFonts w:ascii="Times New Roman" w:hAnsi="Times New Roman" w:hint="eastAsia"/>
          <w:sz w:val="20"/>
          <w:szCs w:val="22"/>
          <w:lang w:eastAsia="zh-CN"/>
        </w:rPr>
      </w:pPr>
    </w:p>
    <w:p w:rsidR="00447643" w:rsidRPr="00282209" w:rsidRDefault="00364196" w:rsidP="00364196">
      <w:pPr>
        <w:pStyle w:val="left"/>
        <w:snapToGrid w:val="0"/>
        <w:spacing w:before="0" w:after="0" w:line="240" w:lineRule="auto"/>
        <w:jc w:val="both"/>
        <w:rPr>
          <w:rFonts w:ascii="Times New Roman" w:hAnsi="Times New Roman"/>
          <w:sz w:val="20"/>
          <w:szCs w:val="22"/>
        </w:rPr>
      </w:pPr>
      <w:r w:rsidRPr="00282209">
        <w:rPr>
          <w:rFonts w:ascii="Times New Roman" w:hAnsi="Times New Roman"/>
          <w:sz w:val="20"/>
          <w:szCs w:val="22"/>
        </w:rPr>
        <w:t>Objectives</w:t>
      </w:r>
    </w:p>
    <w:p w:rsidR="00447643" w:rsidRPr="00282209" w:rsidRDefault="00447643" w:rsidP="00364196">
      <w:pPr>
        <w:pStyle w:val="para"/>
        <w:snapToGrid w:val="0"/>
        <w:spacing w:after="0" w:line="240" w:lineRule="auto"/>
        <w:ind w:firstLine="425"/>
        <w:rPr>
          <w:sz w:val="20"/>
          <w:szCs w:val="22"/>
        </w:rPr>
      </w:pPr>
      <w:r w:rsidRPr="00282209">
        <w:rPr>
          <w:sz w:val="20"/>
          <w:szCs w:val="22"/>
        </w:rPr>
        <w:t xml:space="preserve">The objective of the present study </w:t>
      </w:r>
      <w:r w:rsidR="004F50FB" w:rsidRPr="00282209">
        <w:rPr>
          <w:sz w:val="20"/>
          <w:szCs w:val="22"/>
        </w:rPr>
        <w:t xml:space="preserve">was to assess the effect of regular physical activity on positive </w:t>
      </w:r>
      <w:r w:rsidR="004F50FB" w:rsidRPr="00282209">
        <w:rPr>
          <w:sz w:val="20"/>
          <w:szCs w:val="22"/>
        </w:rPr>
        <w:lastRenderedPageBreak/>
        <w:t>mental health of elderly females of Jammu and Kashmir.</w:t>
      </w:r>
    </w:p>
    <w:p w:rsidR="00881F6A" w:rsidRPr="00282209" w:rsidRDefault="00364196" w:rsidP="00364196">
      <w:pPr>
        <w:pStyle w:val="left"/>
        <w:snapToGrid w:val="0"/>
        <w:spacing w:before="0" w:after="0" w:line="240" w:lineRule="auto"/>
        <w:jc w:val="both"/>
        <w:rPr>
          <w:rFonts w:ascii="Times New Roman" w:hAnsi="Times New Roman"/>
          <w:sz w:val="20"/>
          <w:szCs w:val="22"/>
        </w:rPr>
      </w:pPr>
      <w:r w:rsidRPr="00282209">
        <w:rPr>
          <w:rFonts w:ascii="Times New Roman" w:hAnsi="Times New Roman"/>
          <w:sz w:val="20"/>
          <w:szCs w:val="22"/>
        </w:rPr>
        <w:t>Hypothesis</w:t>
      </w:r>
    </w:p>
    <w:p w:rsidR="004F50FB" w:rsidRPr="00282209" w:rsidRDefault="004F50FB" w:rsidP="00364196">
      <w:pPr>
        <w:pStyle w:val="para"/>
        <w:snapToGrid w:val="0"/>
        <w:spacing w:after="0" w:line="240" w:lineRule="auto"/>
        <w:ind w:firstLine="425"/>
        <w:rPr>
          <w:sz w:val="20"/>
          <w:szCs w:val="22"/>
        </w:rPr>
      </w:pPr>
      <w:r w:rsidRPr="00282209">
        <w:rPr>
          <w:sz w:val="20"/>
          <w:szCs w:val="22"/>
        </w:rPr>
        <w:t xml:space="preserve">It was hypothesized that positive mental health of elderly females engaged in regular physical activity will be significantly superior as compared to elderly females with sedentary lifestyle. </w:t>
      </w:r>
    </w:p>
    <w:p w:rsidR="005C488C" w:rsidRDefault="005C488C" w:rsidP="00364196">
      <w:pPr>
        <w:pStyle w:val="LCAP"/>
        <w:snapToGrid w:val="0"/>
        <w:spacing w:after="0" w:line="240" w:lineRule="auto"/>
        <w:jc w:val="both"/>
        <w:rPr>
          <w:rFonts w:ascii="Times New Roman" w:hAnsi="Times New Roman" w:hint="eastAsia"/>
          <w:caps w:val="0"/>
          <w:sz w:val="20"/>
          <w:szCs w:val="22"/>
          <w:lang w:val="en-GB" w:eastAsia="zh-CN"/>
        </w:rPr>
      </w:pPr>
    </w:p>
    <w:p w:rsidR="00192ABB" w:rsidRPr="00282209" w:rsidRDefault="00364196" w:rsidP="00364196">
      <w:pPr>
        <w:pStyle w:val="LCAP"/>
        <w:snapToGrid w:val="0"/>
        <w:spacing w:after="0" w:line="240" w:lineRule="auto"/>
        <w:jc w:val="both"/>
        <w:rPr>
          <w:rFonts w:ascii="Times New Roman" w:hAnsi="Times New Roman"/>
          <w:sz w:val="20"/>
          <w:szCs w:val="22"/>
          <w:lang w:val="en-GB"/>
        </w:rPr>
      </w:pPr>
      <w:r w:rsidRPr="00282209">
        <w:rPr>
          <w:rFonts w:ascii="Times New Roman" w:hAnsi="Times New Roman"/>
          <w:caps w:val="0"/>
          <w:sz w:val="20"/>
          <w:szCs w:val="22"/>
          <w:lang w:val="en-GB"/>
        </w:rPr>
        <w:t xml:space="preserve">Methodology:- </w:t>
      </w:r>
    </w:p>
    <w:p w:rsidR="00192ABB" w:rsidRPr="00282209" w:rsidRDefault="00192ABB" w:rsidP="00364196">
      <w:pPr>
        <w:pStyle w:val="para"/>
        <w:snapToGrid w:val="0"/>
        <w:spacing w:after="0" w:line="240" w:lineRule="auto"/>
        <w:ind w:firstLine="425"/>
        <w:rPr>
          <w:sz w:val="20"/>
          <w:szCs w:val="22"/>
          <w:lang w:val="en-GB"/>
        </w:rPr>
      </w:pPr>
      <w:r w:rsidRPr="00282209">
        <w:rPr>
          <w:sz w:val="20"/>
          <w:szCs w:val="22"/>
          <w:lang w:val="en-GB"/>
        </w:rPr>
        <w:t>The following methodological steps were taken in order to conduct the present study.</w:t>
      </w:r>
    </w:p>
    <w:p w:rsidR="005C488C" w:rsidRDefault="005C488C" w:rsidP="00364196">
      <w:pPr>
        <w:pStyle w:val="para"/>
        <w:snapToGrid w:val="0"/>
        <w:spacing w:after="0" w:line="240" w:lineRule="auto"/>
        <w:ind w:firstLine="0"/>
        <w:rPr>
          <w:rFonts w:hint="eastAsia"/>
          <w:b/>
          <w:sz w:val="20"/>
          <w:szCs w:val="22"/>
          <w:lang w:val="en-GB" w:eastAsia="zh-CN"/>
        </w:rPr>
      </w:pPr>
    </w:p>
    <w:p w:rsidR="00192ABB" w:rsidRPr="00282209" w:rsidRDefault="00192ABB" w:rsidP="00364196">
      <w:pPr>
        <w:pStyle w:val="para"/>
        <w:snapToGrid w:val="0"/>
        <w:spacing w:after="0" w:line="240" w:lineRule="auto"/>
        <w:ind w:firstLine="0"/>
        <w:rPr>
          <w:b/>
          <w:sz w:val="20"/>
          <w:szCs w:val="22"/>
          <w:lang w:val="en-GB"/>
        </w:rPr>
      </w:pPr>
      <w:r w:rsidRPr="00282209">
        <w:rPr>
          <w:b/>
          <w:sz w:val="20"/>
          <w:szCs w:val="22"/>
          <w:lang w:val="en-GB"/>
        </w:rPr>
        <w:t>Sample</w:t>
      </w:r>
      <w:r w:rsidR="00282209" w:rsidRPr="00282209">
        <w:rPr>
          <w:b/>
          <w:sz w:val="20"/>
          <w:szCs w:val="22"/>
          <w:lang w:val="en-GB"/>
        </w:rPr>
        <w:t>:</w:t>
      </w:r>
      <w:r w:rsidRPr="00282209">
        <w:rPr>
          <w:b/>
          <w:sz w:val="20"/>
          <w:szCs w:val="22"/>
          <w:lang w:val="en-GB"/>
        </w:rPr>
        <w:t>-</w:t>
      </w:r>
    </w:p>
    <w:p w:rsidR="00F90775" w:rsidRPr="00282209" w:rsidRDefault="006E2021" w:rsidP="00364196">
      <w:pPr>
        <w:pStyle w:val="para"/>
        <w:snapToGrid w:val="0"/>
        <w:spacing w:after="0" w:line="240" w:lineRule="auto"/>
        <w:ind w:firstLine="425"/>
        <w:rPr>
          <w:color w:val="auto"/>
          <w:sz w:val="20"/>
          <w:szCs w:val="22"/>
        </w:rPr>
      </w:pPr>
      <w:r w:rsidRPr="00282209">
        <w:rPr>
          <w:color w:val="auto"/>
          <w:sz w:val="20"/>
          <w:szCs w:val="22"/>
        </w:rPr>
        <w:t xml:space="preserve">To conduct the study </w:t>
      </w:r>
      <w:r w:rsidR="00FB1E5A" w:rsidRPr="00282209">
        <w:rPr>
          <w:color w:val="auto"/>
          <w:sz w:val="20"/>
          <w:szCs w:val="22"/>
        </w:rPr>
        <w:t xml:space="preserve">500 elderly females between 60 to 70 years of age were selected as sample. The selected sample were residents of Jammu and Kashmir. </w:t>
      </w:r>
      <w:r w:rsidR="00CA5FE6" w:rsidRPr="00282209">
        <w:rPr>
          <w:color w:val="auto"/>
          <w:sz w:val="20"/>
          <w:szCs w:val="22"/>
        </w:rPr>
        <w:t>Out of these, 250 elderly females were engaged in regular physical activity such as walking, light exercise, yoga etc. while remaining 250 elderly females were living a sedentary life. Purposive sampling was used for selection of sample</w:t>
      </w:r>
      <w:r w:rsidRPr="00282209">
        <w:rPr>
          <w:color w:val="auto"/>
          <w:sz w:val="20"/>
          <w:szCs w:val="22"/>
        </w:rPr>
        <w:t>.</w:t>
      </w:r>
    </w:p>
    <w:p w:rsidR="005C488C" w:rsidRDefault="005C488C" w:rsidP="00364196">
      <w:pPr>
        <w:pStyle w:val="left"/>
        <w:snapToGrid w:val="0"/>
        <w:spacing w:before="0" w:after="0" w:line="240" w:lineRule="auto"/>
        <w:jc w:val="both"/>
        <w:rPr>
          <w:rFonts w:ascii="Times New Roman" w:hAnsi="Times New Roman" w:hint="eastAsia"/>
          <w:sz w:val="20"/>
          <w:szCs w:val="22"/>
          <w:lang w:eastAsia="zh-CN"/>
        </w:rPr>
      </w:pPr>
    </w:p>
    <w:p w:rsidR="00192ABB" w:rsidRPr="00282209" w:rsidRDefault="00192ABB" w:rsidP="00364196">
      <w:pPr>
        <w:pStyle w:val="left"/>
        <w:snapToGrid w:val="0"/>
        <w:spacing w:before="0" w:after="0" w:line="240" w:lineRule="auto"/>
        <w:jc w:val="both"/>
        <w:rPr>
          <w:rFonts w:ascii="Times New Roman" w:hAnsi="Times New Roman"/>
          <w:sz w:val="20"/>
          <w:szCs w:val="22"/>
        </w:rPr>
      </w:pPr>
      <w:r w:rsidRPr="00282209">
        <w:rPr>
          <w:rFonts w:ascii="Times New Roman" w:hAnsi="Times New Roman"/>
          <w:sz w:val="20"/>
          <w:szCs w:val="22"/>
        </w:rPr>
        <w:t>Tools:</w:t>
      </w:r>
    </w:p>
    <w:p w:rsidR="00192ABB" w:rsidRPr="00282209" w:rsidRDefault="002B323C" w:rsidP="00364196">
      <w:pPr>
        <w:pStyle w:val="l1"/>
        <w:snapToGrid w:val="0"/>
        <w:spacing w:after="0" w:line="240" w:lineRule="auto"/>
        <w:jc w:val="both"/>
        <w:rPr>
          <w:rFonts w:ascii="Times New Roman" w:hAnsi="Times New Roman"/>
          <w:sz w:val="20"/>
          <w:szCs w:val="22"/>
        </w:rPr>
      </w:pPr>
      <w:r w:rsidRPr="00282209">
        <w:rPr>
          <w:rFonts w:ascii="Times New Roman" w:hAnsi="Times New Roman"/>
          <w:sz w:val="20"/>
          <w:szCs w:val="22"/>
        </w:rPr>
        <w:t xml:space="preserve">Positive </w:t>
      </w:r>
      <w:r w:rsidR="006E2021" w:rsidRPr="00282209">
        <w:rPr>
          <w:rFonts w:ascii="Times New Roman" w:hAnsi="Times New Roman"/>
          <w:sz w:val="20"/>
          <w:szCs w:val="22"/>
        </w:rPr>
        <w:t>Mental Health Inventory</w:t>
      </w:r>
      <w:r w:rsidR="00282209" w:rsidRPr="00282209">
        <w:rPr>
          <w:rFonts w:ascii="Times New Roman" w:hAnsi="Times New Roman"/>
          <w:sz w:val="20"/>
          <w:szCs w:val="22"/>
        </w:rPr>
        <w:t>:</w:t>
      </w:r>
    </w:p>
    <w:p w:rsidR="00CA5FE6" w:rsidRPr="00282209" w:rsidRDefault="006E2021" w:rsidP="00364196">
      <w:pPr>
        <w:pStyle w:val="para"/>
        <w:snapToGrid w:val="0"/>
        <w:spacing w:after="0" w:line="240" w:lineRule="auto"/>
        <w:ind w:firstLine="425"/>
        <w:rPr>
          <w:sz w:val="20"/>
          <w:szCs w:val="22"/>
        </w:rPr>
      </w:pPr>
      <w:r w:rsidRPr="00282209">
        <w:rPr>
          <w:sz w:val="20"/>
          <w:szCs w:val="22"/>
        </w:rPr>
        <w:t xml:space="preserve">To assess mental health of </w:t>
      </w:r>
      <w:r w:rsidR="00CA5FE6" w:rsidRPr="00282209">
        <w:rPr>
          <w:sz w:val="20"/>
          <w:szCs w:val="22"/>
        </w:rPr>
        <w:t xml:space="preserve">elderly female subjects, Positive mental health inventory prepared by </w:t>
      </w:r>
      <w:proofErr w:type="spellStart"/>
      <w:r w:rsidR="00CA5FE6" w:rsidRPr="00282209">
        <w:rPr>
          <w:sz w:val="20"/>
          <w:szCs w:val="22"/>
        </w:rPr>
        <w:t>Agashe</w:t>
      </w:r>
      <w:proofErr w:type="spellEnd"/>
      <w:r w:rsidR="00CA5FE6" w:rsidRPr="00282209">
        <w:rPr>
          <w:sz w:val="20"/>
          <w:szCs w:val="22"/>
        </w:rPr>
        <w:t xml:space="preserve"> and </w:t>
      </w:r>
      <w:proofErr w:type="spellStart"/>
      <w:r w:rsidR="00CA5FE6" w:rsidRPr="00282209">
        <w:rPr>
          <w:sz w:val="20"/>
          <w:szCs w:val="22"/>
        </w:rPr>
        <w:t>Helode</w:t>
      </w:r>
      <w:proofErr w:type="spellEnd"/>
      <w:r w:rsidR="00CA5FE6" w:rsidRPr="00282209">
        <w:rPr>
          <w:sz w:val="20"/>
          <w:szCs w:val="22"/>
        </w:rPr>
        <w:t xml:space="preserve"> (1988) was used. This inventory is made up of 36 statements. This inventory is highly reliable and valid.</w:t>
      </w:r>
    </w:p>
    <w:p w:rsidR="005C488C" w:rsidRDefault="005C488C" w:rsidP="00364196">
      <w:pPr>
        <w:pStyle w:val="left"/>
        <w:snapToGrid w:val="0"/>
        <w:spacing w:before="0" w:after="0" w:line="240" w:lineRule="auto"/>
        <w:jc w:val="both"/>
        <w:rPr>
          <w:rFonts w:ascii="Times New Roman" w:hAnsi="Times New Roman" w:hint="eastAsia"/>
          <w:sz w:val="20"/>
          <w:szCs w:val="22"/>
          <w:lang w:eastAsia="zh-CN"/>
        </w:rPr>
      </w:pPr>
    </w:p>
    <w:p w:rsidR="00F31BA2" w:rsidRPr="00282209" w:rsidRDefault="00F31BA2" w:rsidP="00364196">
      <w:pPr>
        <w:pStyle w:val="left"/>
        <w:snapToGrid w:val="0"/>
        <w:spacing w:before="0" w:after="0" w:line="240" w:lineRule="auto"/>
        <w:jc w:val="both"/>
        <w:rPr>
          <w:rFonts w:ascii="Times New Roman" w:hAnsi="Times New Roman"/>
          <w:sz w:val="20"/>
          <w:szCs w:val="22"/>
        </w:rPr>
      </w:pPr>
      <w:r w:rsidRPr="00282209">
        <w:rPr>
          <w:rFonts w:ascii="Times New Roman" w:hAnsi="Times New Roman"/>
          <w:sz w:val="20"/>
          <w:szCs w:val="22"/>
        </w:rPr>
        <w:t>Procedure:</w:t>
      </w:r>
    </w:p>
    <w:p w:rsidR="00CA5FE6" w:rsidRPr="00282209" w:rsidRDefault="00CA5FE6" w:rsidP="00364196">
      <w:pPr>
        <w:pStyle w:val="para"/>
        <w:snapToGrid w:val="0"/>
        <w:spacing w:after="0" w:line="240" w:lineRule="auto"/>
        <w:ind w:firstLine="425"/>
        <w:rPr>
          <w:sz w:val="20"/>
          <w:szCs w:val="22"/>
        </w:rPr>
      </w:pPr>
      <w:r w:rsidRPr="00282209">
        <w:rPr>
          <w:sz w:val="20"/>
          <w:szCs w:val="22"/>
        </w:rPr>
        <w:t xml:space="preserve">500 elderly female subjects between the age group of 60 and 70 years were selected purposively. </w:t>
      </w:r>
      <w:r w:rsidRPr="00282209">
        <w:rPr>
          <w:sz w:val="20"/>
          <w:szCs w:val="22"/>
        </w:rPr>
        <w:lastRenderedPageBreak/>
        <w:t xml:space="preserve">250 elderly females engaged in regular walking, cycling, light exercise for minimum of 35 min. duration were considered as physically active subjects while the group of 250 elderly females were living a sedentary life. After regular consideration of ethics, positive mental health inventory prepared by </w:t>
      </w:r>
      <w:proofErr w:type="spellStart"/>
      <w:r w:rsidRPr="00282209">
        <w:rPr>
          <w:sz w:val="20"/>
          <w:szCs w:val="22"/>
        </w:rPr>
        <w:t>Agashe</w:t>
      </w:r>
      <w:proofErr w:type="spellEnd"/>
      <w:r w:rsidRPr="00282209">
        <w:rPr>
          <w:sz w:val="20"/>
          <w:szCs w:val="22"/>
        </w:rPr>
        <w:t xml:space="preserve"> and </w:t>
      </w:r>
      <w:proofErr w:type="spellStart"/>
      <w:r w:rsidRPr="00282209">
        <w:rPr>
          <w:sz w:val="20"/>
          <w:szCs w:val="22"/>
        </w:rPr>
        <w:t>Helode</w:t>
      </w:r>
      <w:proofErr w:type="spellEnd"/>
      <w:r w:rsidRPr="00282209">
        <w:rPr>
          <w:sz w:val="20"/>
          <w:szCs w:val="22"/>
        </w:rPr>
        <w:t xml:space="preserve"> (1988) was administered to each subject. Response on each statement was evaluated as per instructions provided in manual of the inventory. After scoring tabulation was carried out according to two study groups. For data analysis independent sample 't' test was used. Results are presented in table 1.</w:t>
      </w:r>
    </w:p>
    <w:p w:rsidR="00282209" w:rsidRPr="00282209" w:rsidRDefault="00282209" w:rsidP="00364196">
      <w:pPr>
        <w:pStyle w:val="left"/>
        <w:snapToGrid w:val="0"/>
        <w:spacing w:before="0" w:after="0" w:line="240" w:lineRule="auto"/>
        <w:jc w:val="both"/>
        <w:rPr>
          <w:rFonts w:ascii="Times New Roman" w:hAnsi="Times New Roman"/>
          <w:sz w:val="20"/>
          <w:szCs w:val="22"/>
          <w:lang w:eastAsia="zh-CN"/>
        </w:rPr>
      </w:pPr>
    </w:p>
    <w:p w:rsidR="00BA0136" w:rsidRPr="00282209" w:rsidRDefault="00282209" w:rsidP="00364196">
      <w:pPr>
        <w:pStyle w:val="left"/>
        <w:snapToGrid w:val="0"/>
        <w:spacing w:before="0" w:after="0" w:line="240" w:lineRule="auto"/>
        <w:jc w:val="both"/>
        <w:rPr>
          <w:rFonts w:ascii="Times New Roman" w:hAnsi="Times New Roman"/>
          <w:sz w:val="20"/>
          <w:szCs w:val="22"/>
        </w:rPr>
      </w:pPr>
      <w:r w:rsidRPr="00282209">
        <w:rPr>
          <w:rFonts w:ascii="Times New Roman" w:hAnsi="Times New Roman"/>
          <w:sz w:val="20"/>
          <w:szCs w:val="22"/>
        </w:rPr>
        <w:t>Result &amp; Discussion</w:t>
      </w:r>
    </w:p>
    <w:p w:rsidR="005C488C" w:rsidRPr="00282209" w:rsidRDefault="005C488C" w:rsidP="005C488C">
      <w:pPr>
        <w:pStyle w:val="para"/>
        <w:snapToGrid w:val="0"/>
        <w:spacing w:after="0" w:line="240" w:lineRule="auto"/>
        <w:ind w:firstLine="425"/>
        <w:rPr>
          <w:sz w:val="20"/>
          <w:szCs w:val="22"/>
        </w:rPr>
      </w:pPr>
      <w:r w:rsidRPr="00282209">
        <w:rPr>
          <w:sz w:val="20"/>
          <w:szCs w:val="22"/>
        </w:rPr>
        <w:t>A perusal of entries reported in table 1 reveals statistically significant difference in positive mental health of elderly females on the basis of physical activity status. It was observed that positive mental health of elderly females engaged in regular physical activity was significantly superior as compared to elderly females with sedentary lifestyle. The calculated t=22.09 also proves their finding scientifically at.01 level of statistical significance.</w:t>
      </w:r>
    </w:p>
    <w:p w:rsidR="005C488C" w:rsidRDefault="005C488C" w:rsidP="005C488C">
      <w:pPr>
        <w:pStyle w:val="para"/>
        <w:snapToGrid w:val="0"/>
        <w:spacing w:after="0" w:line="240" w:lineRule="auto"/>
        <w:ind w:firstLine="425"/>
        <w:rPr>
          <w:rFonts w:hint="eastAsia"/>
          <w:szCs w:val="22"/>
          <w:lang w:eastAsia="zh-CN"/>
        </w:rPr>
      </w:pPr>
      <w:r w:rsidRPr="00282209">
        <w:rPr>
          <w:sz w:val="20"/>
          <w:szCs w:val="22"/>
        </w:rPr>
        <w:t xml:space="preserve">Beyer et al. (2002) in a study reported that regular participation in physical activity enhance the non-adrenaline levels which regulates mood and this positive mood changes are also seen in </w:t>
      </w:r>
      <w:proofErr w:type="spellStart"/>
      <w:r w:rsidRPr="00282209">
        <w:rPr>
          <w:sz w:val="20"/>
          <w:szCs w:val="22"/>
        </w:rPr>
        <w:t>behaviour</w:t>
      </w:r>
      <w:proofErr w:type="spellEnd"/>
      <w:r w:rsidRPr="00282209">
        <w:rPr>
          <w:sz w:val="20"/>
          <w:szCs w:val="22"/>
        </w:rPr>
        <w:t xml:space="preserve"> and thinking of an individual. After continued physical activity person accepts his/her weakness and becomes emotionally more stable. These reflect in positive mental health of an individual.</w:t>
      </w:r>
    </w:p>
    <w:p w:rsidR="005C488C" w:rsidRDefault="005C488C" w:rsidP="00364196">
      <w:pPr>
        <w:snapToGrid w:val="0"/>
        <w:jc w:val="center"/>
        <w:rPr>
          <w:rFonts w:hint="eastAsia"/>
          <w:szCs w:val="22"/>
          <w:lang w:eastAsia="zh-CN"/>
        </w:rPr>
        <w:sectPr w:rsidR="005C488C" w:rsidSect="00866055">
          <w:type w:val="continuous"/>
          <w:pgSz w:w="12242" w:h="15842" w:code="1"/>
          <w:pgMar w:top="1440" w:right="1440" w:bottom="1440" w:left="1440" w:header="720" w:footer="720" w:gutter="0"/>
          <w:cols w:num="2" w:space="500"/>
          <w:docGrid w:linePitch="272"/>
        </w:sectPr>
      </w:pPr>
    </w:p>
    <w:p w:rsidR="003D5AC0" w:rsidRPr="00282209" w:rsidRDefault="003D5AC0" w:rsidP="00364196">
      <w:pPr>
        <w:snapToGrid w:val="0"/>
        <w:jc w:val="center"/>
        <w:rPr>
          <w:szCs w:val="22"/>
        </w:rPr>
      </w:pPr>
    </w:p>
    <w:p w:rsidR="005C488C" w:rsidRDefault="005C488C" w:rsidP="00364196">
      <w:pPr>
        <w:snapToGrid w:val="0"/>
        <w:jc w:val="both"/>
        <w:rPr>
          <w:rFonts w:hint="eastAsia"/>
          <w:b/>
          <w:szCs w:val="22"/>
          <w:lang w:eastAsia="zh-CN"/>
        </w:rPr>
      </w:pPr>
    </w:p>
    <w:p w:rsidR="00A044D9" w:rsidRPr="00282209" w:rsidRDefault="00A044D9" w:rsidP="00364196">
      <w:pPr>
        <w:snapToGrid w:val="0"/>
        <w:jc w:val="both"/>
        <w:rPr>
          <w:szCs w:val="22"/>
        </w:rPr>
      </w:pPr>
      <w:r w:rsidRPr="00282209">
        <w:rPr>
          <w:b/>
          <w:szCs w:val="22"/>
        </w:rPr>
        <w:t>Table 1</w:t>
      </w:r>
      <w:r w:rsidR="00364196">
        <w:rPr>
          <w:rFonts w:hint="eastAsia"/>
          <w:b/>
          <w:szCs w:val="22"/>
          <w:lang w:eastAsia="zh-CN"/>
        </w:rPr>
        <w:t xml:space="preserve">: </w:t>
      </w:r>
      <w:r w:rsidRPr="00282209">
        <w:rPr>
          <w:b/>
          <w:szCs w:val="22"/>
        </w:rPr>
        <w:t xml:space="preserve">Comparison of </w:t>
      </w:r>
      <w:r w:rsidR="0038510B" w:rsidRPr="00282209">
        <w:rPr>
          <w:b/>
          <w:szCs w:val="22"/>
        </w:rPr>
        <w:t>Positive Mental Health among Elderly Females on the basis of Regular Physical Activity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tblPr>
      <w:tblGrid>
        <w:gridCol w:w="2475"/>
        <w:gridCol w:w="1025"/>
        <w:gridCol w:w="855"/>
        <w:gridCol w:w="1139"/>
        <w:gridCol w:w="951"/>
        <w:gridCol w:w="713"/>
        <w:gridCol w:w="2318"/>
      </w:tblGrid>
      <w:tr w:rsidR="00A044D9" w:rsidRPr="00364196" w:rsidTr="00364196">
        <w:trPr>
          <w:cantSplit/>
          <w:jc w:val="center"/>
        </w:trPr>
        <w:tc>
          <w:tcPr>
            <w:tcW w:w="1306" w:type="pct"/>
            <w:vMerge w:val="restart"/>
            <w:vAlign w:val="center"/>
          </w:tcPr>
          <w:p w:rsidR="00A044D9" w:rsidRPr="00364196" w:rsidRDefault="00A044D9" w:rsidP="00364196">
            <w:pPr>
              <w:pStyle w:val="para"/>
              <w:snapToGrid w:val="0"/>
              <w:spacing w:after="0" w:line="240" w:lineRule="auto"/>
              <w:ind w:firstLine="0"/>
              <w:rPr>
                <w:sz w:val="20"/>
                <w:szCs w:val="22"/>
              </w:rPr>
            </w:pPr>
            <w:r w:rsidRPr="00364196">
              <w:rPr>
                <w:sz w:val="20"/>
                <w:szCs w:val="22"/>
              </w:rPr>
              <w:t>Variable</w:t>
            </w:r>
          </w:p>
        </w:tc>
        <w:tc>
          <w:tcPr>
            <w:tcW w:w="2095" w:type="pct"/>
            <w:gridSpan w:val="4"/>
            <w:vAlign w:val="center"/>
          </w:tcPr>
          <w:p w:rsidR="00A044D9" w:rsidRPr="00364196" w:rsidRDefault="0038510B" w:rsidP="00364196">
            <w:pPr>
              <w:pStyle w:val="para"/>
              <w:snapToGrid w:val="0"/>
              <w:spacing w:after="0" w:line="240" w:lineRule="auto"/>
              <w:ind w:firstLine="0"/>
              <w:rPr>
                <w:sz w:val="20"/>
                <w:szCs w:val="22"/>
              </w:rPr>
            </w:pPr>
            <w:r w:rsidRPr="00364196">
              <w:rPr>
                <w:sz w:val="20"/>
                <w:szCs w:val="22"/>
              </w:rPr>
              <w:t xml:space="preserve">Status of </w:t>
            </w:r>
            <w:r w:rsidR="00A044D9" w:rsidRPr="00364196">
              <w:rPr>
                <w:sz w:val="20"/>
                <w:szCs w:val="22"/>
              </w:rPr>
              <w:t>Physical Activity</w:t>
            </w:r>
          </w:p>
        </w:tc>
        <w:tc>
          <w:tcPr>
            <w:tcW w:w="376" w:type="pct"/>
            <w:vMerge w:val="restart"/>
            <w:vAlign w:val="center"/>
          </w:tcPr>
          <w:p w:rsidR="00A044D9" w:rsidRPr="00364196" w:rsidRDefault="00A044D9" w:rsidP="00364196">
            <w:pPr>
              <w:snapToGrid w:val="0"/>
              <w:jc w:val="both"/>
              <w:rPr>
                <w:szCs w:val="22"/>
              </w:rPr>
            </w:pPr>
            <w:r w:rsidRPr="00364196">
              <w:rPr>
                <w:color w:val="000000"/>
                <w:szCs w:val="22"/>
              </w:rPr>
              <w:t>t</w:t>
            </w:r>
          </w:p>
        </w:tc>
        <w:tc>
          <w:tcPr>
            <w:tcW w:w="1224" w:type="pct"/>
            <w:vMerge w:val="restart"/>
            <w:vAlign w:val="center"/>
          </w:tcPr>
          <w:p w:rsidR="00A044D9" w:rsidRPr="00364196" w:rsidRDefault="00A044D9" w:rsidP="00364196">
            <w:pPr>
              <w:pStyle w:val="para"/>
              <w:snapToGrid w:val="0"/>
              <w:spacing w:after="0" w:line="240" w:lineRule="auto"/>
              <w:ind w:firstLine="0"/>
              <w:rPr>
                <w:sz w:val="20"/>
                <w:szCs w:val="22"/>
              </w:rPr>
            </w:pPr>
            <w:r w:rsidRPr="00364196">
              <w:rPr>
                <w:sz w:val="20"/>
                <w:szCs w:val="22"/>
              </w:rPr>
              <w:t xml:space="preserve">Level </w:t>
            </w:r>
            <w:r w:rsidR="0038510B" w:rsidRPr="00364196">
              <w:rPr>
                <w:sz w:val="20"/>
                <w:szCs w:val="22"/>
              </w:rPr>
              <w:t>o</w:t>
            </w:r>
            <w:r w:rsidRPr="00364196">
              <w:rPr>
                <w:sz w:val="20"/>
                <w:szCs w:val="22"/>
              </w:rPr>
              <w:t>f Significance</w:t>
            </w:r>
          </w:p>
        </w:tc>
      </w:tr>
      <w:tr w:rsidR="00A044D9" w:rsidRPr="00364196" w:rsidTr="00364196">
        <w:trPr>
          <w:cantSplit/>
          <w:jc w:val="center"/>
        </w:trPr>
        <w:tc>
          <w:tcPr>
            <w:tcW w:w="1306" w:type="pct"/>
            <w:vMerge/>
            <w:vAlign w:val="center"/>
          </w:tcPr>
          <w:p w:rsidR="00A044D9" w:rsidRPr="00364196" w:rsidRDefault="00A044D9" w:rsidP="00364196">
            <w:pPr>
              <w:pStyle w:val="para"/>
              <w:snapToGrid w:val="0"/>
              <w:spacing w:after="0" w:line="240" w:lineRule="auto"/>
              <w:ind w:firstLine="0"/>
              <w:rPr>
                <w:sz w:val="20"/>
                <w:szCs w:val="22"/>
              </w:rPr>
            </w:pPr>
          </w:p>
        </w:tc>
        <w:tc>
          <w:tcPr>
            <w:tcW w:w="992" w:type="pct"/>
            <w:gridSpan w:val="2"/>
            <w:vAlign w:val="center"/>
          </w:tcPr>
          <w:p w:rsidR="00A044D9" w:rsidRPr="00364196" w:rsidRDefault="00A044D9" w:rsidP="00364196">
            <w:pPr>
              <w:pStyle w:val="para"/>
              <w:snapToGrid w:val="0"/>
              <w:spacing w:after="0" w:line="240" w:lineRule="auto"/>
              <w:ind w:firstLine="0"/>
              <w:rPr>
                <w:sz w:val="20"/>
                <w:szCs w:val="22"/>
              </w:rPr>
            </w:pPr>
            <w:r w:rsidRPr="00364196">
              <w:rPr>
                <w:sz w:val="20"/>
                <w:szCs w:val="22"/>
              </w:rPr>
              <w:t>Regular</w:t>
            </w:r>
            <w:r w:rsidR="00364196" w:rsidRPr="00364196">
              <w:rPr>
                <w:sz w:val="20"/>
                <w:szCs w:val="22"/>
              </w:rPr>
              <w:t xml:space="preserve"> </w:t>
            </w:r>
            <w:r w:rsidRPr="00364196">
              <w:rPr>
                <w:sz w:val="20"/>
                <w:szCs w:val="22"/>
              </w:rPr>
              <w:t>(N=</w:t>
            </w:r>
            <w:r w:rsidR="002B323C" w:rsidRPr="00364196">
              <w:rPr>
                <w:sz w:val="20"/>
                <w:szCs w:val="22"/>
              </w:rPr>
              <w:t>2</w:t>
            </w:r>
            <w:r w:rsidRPr="00364196">
              <w:rPr>
                <w:sz w:val="20"/>
                <w:szCs w:val="22"/>
              </w:rPr>
              <w:t>50)</w:t>
            </w:r>
          </w:p>
        </w:tc>
        <w:tc>
          <w:tcPr>
            <w:tcW w:w="1103" w:type="pct"/>
            <w:gridSpan w:val="2"/>
            <w:vAlign w:val="center"/>
          </w:tcPr>
          <w:p w:rsidR="00A044D9" w:rsidRPr="00364196" w:rsidRDefault="0038510B" w:rsidP="00364196">
            <w:pPr>
              <w:pStyle w:val="para"/>
              <w:snapToGrid w:val="0"/>
              <w:spacing w:after="0" w:line="240" w:lineRule="auto"/>
              <w:ind w:firstLine="0"/>
              <w:rPr>
                <w:sz w:val="20"/>
                <w:szCs w:val="22"/>
              </w:rPr>
            </w:pPr>
            <w:r w:rsidRPr="00364196">
              <w:rPr>
                <w:sz w:val="20"/>
                <w:szCs w:val="22"/>
              </w:rPr>
              <w:t>Sedentary</w:t>
            </w:r>
            <w:r w:rsidR="00364196" w:rsidRPr="00364196">
              <w:rPr>
                <w:sz w:val="20"/>
                <w:szCs w:val="22"/>
              </w:rPr>
              <w:t xml:space="preserve"> </w:t>
            </w:r>
            <w:r w:rsidR="00A044D9" w:rsidRPr="00364196">
              <w:rPr>
                <w:sz w:val="20"/>
                <w:szCs w:val="22"/>
              </w:rPr>
              <w:t>(N=</w:t>
            </w:r>
            <w:r w:rsidR="002B323C" w:rsidRPr="00364196">
              <w:rPr>
                <w:sz w:val="20"/>
                <w:szCs w:val="22"/>
              </w:rPr>
              <w:t>2</w:t>
            </w:r>
            <w:r w:rsidR="00A044D9" w:rsidRPr="00364196">
              <w:rPr>
                <w:sz w:val="20"/>
                <w:szCs w:val="22"/>
              </w:rPr>
              <w:t>50)</w:t>
            </w:r>
          </w:p>
        </w:tc>
        <w:tc>
          <w:tcPr>
            <w:tcW w:w="376" w:type="pct"/>
            <w:vMerge/>
            <w:vAlign w:val="center"/>
          </w:tcPr>
          <w:p w:rsidR="00A044D9" w:rsidRPr="00364196" w:rsidRDefault="00A044D9" w:rsidP="00364196">
            <w:pPr>
              <w:snapToGrid w:val="0"/>
              <w:jc w:val="both"/>
              <w:rPr>
                <w:color w:val="000000"/>
                <w:szCs w:val="22"/>
              </w:rPr>
            </w:pPr>
          </w:p>
        </w:tc>
        <w:tc>
          <w:tcPr>
            <w:tcW w:w="1224" w:type="pct"/>
            <w:vMerge/>
            <w:vAlign w:val="center"/>
          </w:tcPr>
          <w:p w:rsidR="00A044D9" w:rsidRPr="00364196" w:rsidRDefault="00A044D9" w:rsidP="00364196">
            <w:pPr>
              <w:pStyle w:val="para"/>
              <w:snapToGrid w:val="0"/>
              <w:spacing w:after="0" w:line="240" w:lineRule="auto"/>
              <w:ind w:firstLine="0"/>
              <w:rPr>
                <w:sz w:val="20"/>
                <w:szCs w:val="22"/>
              </w:rPr>
            </w:pPr>
          </w:p>
        </w:tc>
      </w:tr>
      <w:tr w:rsidR="00A044D9" w:rsidRPr="00364196" w:rsidTr="00364196">
        <w:trPr>
          <w:cantSplit/>
          <w:jc w:val="center"/>
        </w:trPr>
        <w:tc>
          <w:tcPr>
            <w:tcW w:w="1306" w:type="pct"/>
            <w:vMerge/>
            <w:vAlign w:val="center"/>
          </w:tcPr>
          <w:p w:rsidR="00A044D9" w:rsidRPr="00364196" w:rsidRDefault="00A044D9" w:rsidP="00364196">
            <w:pPr>
              <w:pStyle w:val="para"/>
              <w:snapToGrid w:val="0"/>
              <w:spacing w:after="0" w:line="240" w:lineRule="auto"/>
              <w:ind w:firstLine="0"/>
              <w:rPr>
                <w:sz w:val="20"/>
                <w:szCs w:val="22"/>
              </w:rPr>
            </w:pPr>
          </w:p>
        </w:tc>
        <w:tc>
          <w:tcPr>
            <w:tcW w:w="541" w:type="pct"/>
            <w:vAlign w:val="center"/>
          </w:tcPr>
          <w:p w:rsidR="00A044D9" w:rsidRPr="00364196" w:rsidRDefault="00A044D9" w:rsidP="00364196">
            <w:pPr>
              <w:pStyle w:val="para"/>
              <w:snapToGrid w:val="0"/>
              <w:spacing w:after="0" w:line="240" w:lineRule="auto"/>
              <w:ind w:firstLine="0"/>
              <w:rPr>
                <w:sz w:val="20"/>
                <w:szCs w:val="22"/>
              </w:rPr>
            </w:pPr>
            <w:r w:rsidRPr="00364196">
              <w:rPr>
                <w:sz w:val="20"/>
                <w:szCs w:val="22"/>
              </w:rPr>
              <w:t>M</w:t>
            </w:r>
          </w:p>
        </w:tc>
        <w:tc>
          <w:tcPr>
            <w:tcW w:w="451" w:type="pct"/>
            <w:vAlign w:val="center"/>
          </w:tcPr>
          <w:p w:rsidR="00A044D9" w:rsidRPr="00364196" w:rsidRDefault="00A044D9" w:rsidP="00364196">
            <w:pPr>
              <w:pStyle w:val="para"/>
              <w:snapToGrid w:val="0"/>
              <w:spacing w:after="0" w:line="240" w:lineRule="auto"/>
              <w:ind w:firstLine="0"/>
              <w:rPr>
                <w:sz w:val="20"/>
                <w:szCs w:val="22"/>
              </w:rPr>
            </w:pPr>
            <w:r w:rsidRPr="00364196">
              <w:rPr>
                <w:sz w:val="20"/>
                <w:szCs w:val="22"/>
              </w:rPr>
              <w:t>S.D.</w:t>
            </w:r>
          </w:p>
        </w:tc>
        <w:tc>
          <w:tcPr>
            <w:tcW w:w="601" w:type="pct"/>
            <w:vAlign w:val="center"/>
          </w:tcPr>
          <w:p w:rsidR="00A044D9" w:rsidRPr="00364196" w:rsidRDefault="00A044D9" w:rsidP="00364196">
            <w:pPr>
              <w:pStyle w:val="para"/>
              <w:snapToGrid w:val="0"/>
              <w:spacing w:after="0" w:line="240" w:lineRule="auto"/>
              <w:ind w:firstLine="0"/>
              <w:rPr>
                <w:sz w:val="20"/>
                <w:szCs w:val="22"/>
              </w:rPr>
            </w:pPr>
            <w:r w:rsidRPr="00364196">
              <w:rPr>
                <w:sz w:val="20"/>
                <w:szCs w:val="22"/>
              </w:rPr>
              <w:t>M</w:t>
            </w:r>
          </w:p>
        </w:tc>
        <w:tc>
          <w:tcPr>
            <w:tcW w:w="502" w:type="pct"/>
            <w:vAlign w:val="center"/>
          </w:tcPr>
          <w:p w:rsidR="00A044D9" w:rsidRPr="00364196" w:rsidRDefault="00A044D9" w:rsidP="00364196">
            <w:pPr>
              <w:pStyle w:val="para"/>
              <w:snapToGrid w:val="0"/>
              <w:spacing w:after="0" w:line="240" w:lineRule="auto"/>
              <w:ind w:firstLine="0"/>
              <w:rPr>
                <w:sz w:val="20"/>
                <w:szCs w:val="22"/>
              </w:rPr>
            </w:pPr>
            <w:r w:rsidRPr="00364196">
              <w:rPr>
                <w:sz w:val="20"/>
                <w:szCs w:val="22"/>
              </w:rPr>
              <w:t>S.D.</w:t>
            </w:r>
          </w:p>
        </w:tc>
        <w:tc>
          <w:tcPr>
            <w:tcW w:w="376" w:type="pct"/>
            <w:vMerge/>
            <w:vAlign w:val="center"/>
          </w:tcPr>
          <w:p w:rsidR="00A044D9" w:rsidRPr="00364196" w:rsidRDefault="00A044D9" w:rsidP="00364196">
            <w:pPr>
              <w:pStyle w:val="para"/>
              <w:snapToGrid w:val="0"/>
              <w:spacing w:after="0" w:line="240" w:lineRule="auto"/>
              <w:ind w:firstLine="0"/>
              <w:rPr>
                <w:sz w:val="20"/>
                <w:szCs w:val="22"/>
              </w:rPr>
            </w:pPr>
          </w:p>
        </w:tc>
        <w:tc>
          <w:tcPr>
            <w:tcW w:w="1224" w:type="pct"/>
            <w:vMerge/>
            <w:vAlign w:val="center"/>
          </w:tcPr>
          <w:p w:rsidR="00A044D9" w:rsidRPr="00364196" w:rsidRDefault="00A044D9" w:rsidP="00364196">
            <w:pPr>
              <w:pStyle w:val="para"/>
              <w:snapToGrid w:val="0"/>
              <w:spacing w:after="0" w:line="240" w:lineRule="auto"/>
              <w:ind w:firstLine="0"/>
              <w:rPr>
                <w:sz w:val="20"/>
                <w:szCs w:val="22"/>
              </w:rPr>
            </w:pPr>
          </w:p>
        </w:tc>
      </w:tr>
      <w:tr w:rsidR="00A044D9" w:rsidRPr="00364196" w:rsidTr="00364196">
        <w:trPr>
          <w:jc w:val="center"/>
        </w:trPr>
        <w:tc>
          <w:tcPr>
            <w:tcW w:w="1306" w:type="pct"/>
            <w:vAlign w:val="center"/>
          </w:tcPr>
          <w:p w:rsidR="00A044D9" w:rsidRPr="00364196" w:rsidRDefault="0038510B" w:rsidP="00364196">
            <w:pPr>
              <w:pStyle w:val="para"/>
              <w:snapToGrid w:val="0"/>
              <w:spacing w:after="0" w:line="240" w:lineRule="auto"/>
              <w:ind w:firstLine="0"/>
              <w:rPr>
                <w:sz w:val="20"/>
                <w:szCs w:val="22"/>
              </w:rPr>
            </w:pPr>
            <w:bookmarkStart w:id="0" w:name="_Hlk222045501"/>
            <w:r w:rsidRPr="00364196">
              <w:rPr>
                <w:sz w:val="20"/>
                <w:szCs w:val="22"/>
              </w:rPr>
              <w:t xml:space="preserve">Positive </w:t>
            </w:r>
            <w:r w:rsidR="00A044D9" w:rsidRPr="00364196">
              <w:rPr>
                <w:sz w:val="20"/>
                <w:szCs w:val="22"/>
              </w:rPr>
              <w:t>Mental Health</w:t>
            </w:r>
          </w:p>
        </w:tc>
        <w:tc>
          <w:tcPr>
            <w:tcW w:w="541" w:type="pct"/>
            <w:vAlign w:val="center"/>
          </w:tcPr>
          <w:p w:rsidR="00A044D9" w:rsidRPr="00364196" w:rsidRDefault="0038510B" w:rsidP="00364196">
            <w:pPr>
              <w:snapToGrid w:val="0"/>
              <w:jc w:val="both"/>
              <w:rPr>
                <w:bCs/>
                <w:color w:val="000000"/>
                <w:szCs w:val="22"/>
              </w:rPr>
            </w:pPr>
            <w:r w:rsidRPr="00364196">
              <w:rPr>
                <w:bCs/>
                <w:color w:val="000000"/>
                <w:szCs w:val="22"/>
              </w:rPr>
              <w:t>29.77</w:t>
            </w:r>
          </w:p>
        </w:tc>
        <w:tc>
          <w:tcPr>
            <w:tcW w:w="451" w:type="pct"/>
            <w:vAlign w:val="center"/>
          </w:tcPr>
          <w:p w:rsidR="00A044D9" w:rsidRPr="00364196" w:rsidRDefault="0038510B" w:rsidP="00364196">
            <w:pPr>
              <w:snapToGrid w:val="0"/>
              <w:jc w:val="both"/>
              <w:rPr>
                <w:bCs/>
                <w:color w:val="000000"/>
                <w:szCs w:val="22"/>
              </w:rPr>
            </w:pPr>
            <w:r w:rsidRPr="00364196">
              <w:rPr>
                <w:bCs/>
                <w:color w:val="000000"/>
                <w:szCs w:val="22"/>
              </w:rPr>
              <w:t>5.95</w:t>
            </w:r>
          </w:p>
        </w:tc>
        <w:tc>
          <w:tcPr>
            <w:tcW w:w="601" w:type="pct"/>
            <w:vAlign w:val="center"/>
          </w:tcPr>
          <w:p w:rsidR="00A044D9" w:rsidRPr="00364196" w:rsidRDefault="0038510B" w:rsidP="00364196">
            <w:pPr>
              <w:snapToGrid w:val="0"/>
              <w:jc w:val="both"/>
              <w:rPr>
                <w:bCs/>
                <w:color w:val="000000"/>
                <w:szCs w:val="22"/>
              </w:rPr>
            </w:pPr>
            <w:r w:rsidRPr="00364196">
              <w:rPr>
                <w:bCs/>
                <w:color w:val="000000"/>
                <w:szCs w:val="22"/>
              </w:rPr>
              <w:t>18.12</w:t>
            </w:r>
          </w:p>
        </w:tc>
        <w:tc>
          <w:tcPr>
            <w:tcW w:w="502" w:type="pct"/>
            <w:vAlign w:val="center"/>
          </w:tcPr>
          <w:p w:rsidR="00A044D9" w:rsidRPr="00364196" w:rsidRDefault="0038510B" w:rsidP="00364196">
            <w:pPr>
              <w:snapToGrid w:val="0"/>
              <w:jc w:val="both"/>
              <w:rPr>
                <w:bCs/>
                <w:color w:val="000000"/>
                <w:szCs w:val="22"/>
              </w:rPr>
            </w:pPr>
            <w:r w:rsidRPr="00364196">
              <w:rPr>
                <w:bCs/>
                <w:color w:val="000000"/>
                <w:szCs w:val="22"/>
              </w:rPr>
              <w:t>5.82</w:t>
            </w:r>
          </w:p>
        </w:tc>
        <w:tc>
          <w:tcPr>
            <w:tcW w:w="376" w:type="pct"/>
            <w:vAlign w:val="center"/>
          </w:tcPr>
          <w:p w:rsidR="00A044D9" w:rsidRPr="00364196" w:rsidRDefault="0038510B" w:rsidP="00364196">
            <w:pPr>
              <w:pStyle w:val="para"/>
              <w:snapToGrid w:val="0"/>
              <w:spacing w:after="0" w:line="240" w:lineRule="auto"/>
              <w:ind w:firstLine="0"/>
              <w:rPr>
                <w:sz w:val="20"/>
                <w:szCs w:val="22"/>
              </w:rPr>
            </w:pPr>
            <w:r w:rsidRPr="00364196">
              <w:rPr>
                <w:sz w:val="20"/>
                <w:szCs w:val="22"/>
              </w:rPr>
              <w:t>22.09</w:t>
            </w:r>
          </w:p>
        </w:tc>
        <w:tc>
          <w:tcPr>
            <w:tcW w:w="1224" w:type="pct"/>
            <w:vAlign w:val="center"/>
          </w:tcPr>
          <w:p w:rsidR="00A044D9" w:rsidRPr="00364196" w:rsidRDefault="00A044D9" w:rsidP="00364196">
            <w:pPr>
              <w:snapToGrid w:val="0"/>
              <w:jc w:val="both"/>
              <w:rPr>
                <w:bCs/>
                <w:color w:val="000000"/>
                <w:szCs w:val="22"/>
              </w:rPr>
            </w:pPr>
            <w:r w:rsidRPr="00364196">
              <w:rPr>
                <w:bCs/>
                <w:color w:val="000000"/>
                <w:szCs w:val="22"/>
              </w:rPr>
              <w:t>.01</w:t>
            </w:r>
          </w:p>
        </w:tc>
      </w:tr>
      <w:bookmarkEnd w:id="0"/>
    </w:tbl>
    <w:p w:rsidR="00A044D9" w:rsidRDefault="00A044D9" w:rsidP="00364196">
      <w:pPr>
        <w:pStyle w:val="para"/>
        <w:snapToGrid w:val="0"/>
        <w:spacing w:after="0" w:line="240" w:lineRule="auto"/>
        <w:ind w:firstLine="425"/>
        <w:rPr>
          <w:rFonts w:hint="eastAsia"/>
          <w:sz w:val="20"/>
          <w:szCs w:val="22"/>
          <w:lang w:eastAsia="zh-CN"/>
        </w:rPr>
      </w:pPr>
    </w:p>
    <w:p w:rsidR="005C488C" w:rsidRPr="00282209" w:rsidRDefault="005C488C" w:rsidP="00364196">
      <w:pPr>
        <w:pStyle w:val="para"/>
        <w:snapToGrid w:val="0"/>
        <w:spacing w:after="0" w:line="240" w:lineRule="auto"/>
        <w:ind w:firstLine="425"/>
        <w:rPr>
          <w:rFonts w:hint="eastAsia"/>
          <w:sz w:val="20"/>
          <w:szCs w:val="22"/>
          <w:lang w:eastAsia="zh-CN"/>
        </w:rPr>
      </w:pPr>
    </w:p>
    <w:p w:rsidR="00364196" w:rsidRDefault="00364196" w:rsidP="00364196">
      <w:pPr>
        <w:pStyle w:val="para"/>
        <w:snapToGrid w:val="0"/>
        <w:spacing w:after="0" w:line="240" w:lineRule="auto"/>
        <w:ind w:firstLine="425"/>
        <w:rPr>
          <w:sz w:val="20"/>
          <w:szCs w:val="22"/>
        </w:rPr>
        <w:sectPr w:rsidR="00364196" w:rsidSect="00866055">
          <w:type w:val="continuous"/>
          <w:pgSz w:w="12242" w:h="15842" w:code="1"/>
          <w:pgMar w:top="1440" w:right="1440" w:bottom="1440" w:left="1440" w:header="720" w:footer="720" w:gutter="0"/>
          <w:cols w:space="720"/>
          <w:docGrid w:linePitch="272"/>
        </w:sectPr>
      </w:pPr>
    </w:p>
    <w:p w:rsidR="00BA0136" w:rsidRPr="00282209" w:rsidRDefault="00364196" w:rsidP="00364196">
      <w:pPr>
        <w:pStyle w:val="left"/>
        <w:snapToGrid w:val="0"/>
        <w:spacing w:before="0" w:after="0" w:line="240" w:lineRule="auto"/>
        <w:jc w:val="both"/>
        <w:rPr>
          <w:rFonts w:ascii="Times New Roman" w:hAnsi="Times New Roman"/>
          <w:sz w:val="20"/>
          <w:szCs w:val="22"/>
        </w:rPr>
      </w:pPr>
      <w:r w:rsidRPr="00282209">
        <w:rPr>
          <w:rFonts w:ascii="Times New Roman" w:hAnsi="Times New Roman"/>
          <w:sz w:val="20"/>
          <w:szCs w:val="22"/>
        </w:rPr>
        <w:lastRenderedPageBreak/>
        <w:t>Conclusion</w:t>
      </w:r>
    </w:p>
    <w:p w:rsidR="00AB4CD0" w:rsidRPr="00282209" w:rsidRDefault="00BA0136" w:rsidP="00364196">
      <w:pPr>
        <w:pStyle w:val="para"/>
        <w:snapToGrid w:val="0"/>
        <w:spacing w:after="0" w:line="240" w:lineRule="auto"/>
        <w:ind w:firstLine="425"/>
        <w:rPr>
          <w:sz w:val="20"/>
          <w:szCs w:val="22"/>
        </w:rPr>
      </w:pPr>
      <w:r w:rsidRPr="00282209">
        <w:rPr>
          <w:sz w:val="20"/>
          <w:szCs w:val="22"/>
        </w:rPr>
        <w:t xml:space="preserve">On the basis of results, it may be concluded </w:t>
      </w:r>
      <w:r w:rsidR="00BF5FD2" w:rsidRPr="00282209">
        <w:rPr>
          <w:sz w:val="20"/>
          <w:szCs w:val="22"/>
        </w:rPr>
        <w:t>that</w:t>
      </w:r>
      <w:r w:rsidR="00AB4CD0" w:rsidRPr="00282209">
        <w:rPr>
          <w:sz w:val="20"/>
          <w:szCs w:val="22"/>
        </w:rPr>
        <w:t xml:space="preserve"> </w:t>
      </w:r>
      <w:r w:rsidR="002B323C" w:rsidRPr="00282209">
        <w:rPr>
          <w:sz w:val="20"/>
          <w:szCs w:val="22"/>
        </w:rPr>
        <w:t xml:space="preserve">in contrast to sedentary lifestyle </w:t>
      </w:r>
      <w:r w:rsidR="0038510B" w:rsidRPr="00282209">
        <w:rPr>
          <w:sz w:val="20"/>
          <w:szCs w:val="22"/>
        </w:rPr>
        <w:t xml:space="preserve">regular physical activity in the form of walking, cycling, light exercise and yoga is beneficial for positive mental health </w:t>
      </w:r>
      <w:r w:rsidR="002B323C" w:rsidRPr="00282209">
        <w:rPr>
          <w:sz w:val="20"/>
          <w:szCs w:val="22"/>
        </w:rPr>
        <w:t xml:space="preserve">of elderly females. </w:t>
      </w:r>
    </w:p>
    <w:p w:rsidR="00282209" w:rsidRPr="00282209" w:rsidRDefault="00282209" w:rsidP="00364196">
      <w:pPr>
        <w:pStyle w:val="left"/>
        <w:snapToGrid w:val="0"/>
        <w:spacing w:before="0" w:after="0" w:line="240" w:lineRule="auto"/>
        <w:jc w:val="both"/>
        <w:rPr>
          <w:rFonts w:ascii="Times New Roman" w:hAnsi="Times New Roman"/>
          <w:sz w:val="20"/>
          <w:szCs w:val="22"/>
          <w:lang w:eastAsia="zh-CN"/>
        </w:rPr>
      </w:pPr>
    </w:p>
    <w:p w:rsidR="00B300C2" w:rsidRPr="00282209" w:rsidRDefault="00364196" w:rsidP="00364196">
      <w:pPr>
        <w:pStyle w:val="left"/>
        <w:snapToGrid w:val="0"/>
        <w:spacing w:before="0" w:after="0" w:line="240" w:lineRule="auto"/>
        <w:jc w:val="both"/>
        <w:rPr>
          <w:rFonts w:ascii="Times New Roman" w:hAnsi="Times New Roman"/>
          <w:sz w:val="20"/>
          <w:szCs w:val="22"/>
        </w:rPr>
      </w:pPr>
      <w:r w:rsidRPr="00282209">
        <w:rPr>
          <w:rFonts w:ascii="Times New Roman" w:hAnsi="Times New Roman"/>
          <w:sz w:val="20"/>
          <w:szCs w:val="22"/>
        </w:rPr>
        <w:t>References</w:t>
      </w:r>
    </w:p>
    <w:p w:rsidR="00D82536" w:rsidRPr="00282209" w:rsidRDefault="00D82536" w:rsidP="00364196">
      <w:pPr>
        <w:pStyle w:val="para"/>
        <w:numPr>
          <w:ilvl w:val="0"/>
          <w:numId w:val="2"/>
        </w:numPr>
        <w:snapToGrid w:val="0"/>
        <w:spacing w:after="0" w:line="240" w:lineRule="auto"/>
        <w:ind w:left="425" w:hanging="425"/>
        <w:rPr>
          <w:sz w:val="20"/>
          <w:szCs w:val="22"/>
        </w:rPr>
      </w:pPr>
      <w:proofErr w:type="spellStart"/>
      <w:r w:rsidRPr="00282209">
        <w:rPr>
          <w:sz w:val="20"/>
          <w:szCs w:val="22"/>
        </w:rPr>
        <w:t>Agashe</w:t>
      </w:r>
      <w:proofErr w:type="spellEnd"/>
      <w:r w:rsidRPr="00282209">
        <w:rPr>
          <w:sz w:val="20"/>
          <w:szCs w:val="22"/>
        </w:rPr>
        <w:t>,</w:t>
      </w:r>
      <w:r w:rsidR="00282209">
        <w:rPr>
          <w:sz w:val="20"/>
          <w:szCs w:val="22"/>
        </w:rPr>
        <w:t xml:space="preserve"> </w:t>
      </w:r>
      <w:r w:rsidRPr="00282209">
        <w:rPr>
          <w:sz w:val="20"/>
          <w:szCs w:val="22"/>
        </w:rPr>
        <w:t>C.D.</w:t>
      </w:r>
      <w:r w:rsidR="00282209">
        <w:rPr>
          <w:sz w:val="20"/>
          <w:szCs w:val="22"/>
        </w:rPr>
        <w:t xml:space="preserve"> </w:t>
      </w:r>
      <w:r w:rsidRPr="00282209">
        <w:rPr>
          <w:sz w:val="20"/>
          <w:szCs w:val="22"/>
        </w:rPr>
        <w:t>and</w:t>
      </w:r>
      <w:r w:rsidR="00282209">
        <w:rPr>
          <w:sz w:val="20"/>
          <w:szCs w:val="22"/>
        </w:rPr>
        <w:t xml:space="preserve"> </w:t>
      </w:r>
      <w:proofErr w:type="spellStart"/>
      <w:r w:rsidRPr="00282209">
        <w:rPr>
          <w:sz w:val="20"/>
          <w:szCs w:val="22"/>
        </w:rPr>
        <w:t>Helode</w:t>
      </w:r>
      <w:proofErr w:type="spellEnd"/>
      <w:r w:rsidRPr="00282209">
        <w:rPr>
          <w:sz w:val="20"/>
          <w:szCs w:val="22"/>
        </w:rPr>
        <w:t>,</w:t>
      </w:r>
      <w:r w:rsidR="00282209">
        <w:rPr>
          <w:sz w:val="20"/>
          <w:szCs w:val="22"/>
        </w:rPr>
        <w:t xml:space="preserve"> </w:t>
      </w:r>
      <w:r w:rsidRPr="00282209">
        <w:rPr>
          <w:sz w:val="20"/>
          <w:szCs w:val="22"/>
        </w:rPr>
        <w:t>R.D.</w:t>
      </w:r>
      <w:r w:rsidR="00282209">
        <w:rPr>
          <w:sz w:val="20"/>
          <w:szCs w:val="22"/>
        </w:rPr>
        <w:t xml:space="preserve"> </w:t>
      </w:r>
      <w:r w:rsidRPr="00282209">
        <w:rPr>
          <w:sz w:val="20"/>
          <w:szCs w:val="22"/>
        </w:rPr>
        <w:t>(1988).</w:t>
      </w:r>
      <w:r w:rsidR="00282209">
        <w:rPr>
          <w:sz w:val="20"/>
          <w:szCs w:val="22"/>
        </w:rPr>
        <w:t xml:space="preserve"> </w:t>
      </w:r>
      <w:r w:rsidRPr="00282209">
        <w:rPr>
          <w:sz w:val="20"/>
          <w:szCs w:val="22"/>
        </w:rPr>
        <w:t>Manual</w:t>
      </w:r>
      <w:r w:rsidR="00282209">
        <w:rPr>
          <w:sz w:val="20"/>
          <w:szCs w:val="22"/>
        </w:rPr>
        <w:t xml:space="preserve"> </w:t>
      </w:r>
      <w:r w:rsidRPr="00282209">
        <w:rPr>
          <w:sz w:val="20"/>
          <w:szCs w:val="22"/>
        </w:rPr>
        <w:t>for</w:t>
      </w:r>
      <w:r w:rsidR="00282209">
        <w:rPr>
          <w:sz w:val="20"/>
          <w:szCs w:val="22"/>
        </w:rPr>
        <w:t xml:space="preserve"> </w:t>
      </w:r>
      <w:r w:rsidRPr="00282209">
        <w:rPr>
          <w:sz w:val="20"/>
          <w:szCs w:val="22"/>
        </w:rPr>
        <w:t>Positive</w:t>
      </w:r>
      <w:r w:rsidR="00282209">
        <w:rPr>
          <w:sz w:val="20"/>
          <w:szCs w:val="22"/>
        </w:rPr>
        <w:t xml:space="preserve"> </w:t>
      </w:r>
      <w:r w:rsidRPr="00282209">
        <w:rPr>
          <w:sz w:val="20"/>
          <w:szCs w:val="22"/>
        </w:rPr>
        <w:t>Mental</w:t>
      </w:r>
      <w:r w:rsidR="00282209">
        <w:rPr>
          <w:sz w:val="20"/>
          <w:szCs w:val="22"/>
        </w:rPr>
        <w:t xml:space="preserve"> </w:t>
      </w:r>
      <w:r w:rsidRPr="00282209">
        <w:rPr>
          <w:sz w:val="20"/>
          <w:szCs w:val="22"/>
        </w:rPr>
        <w:t>Health</w:t>
      </w:r>
      <w:r w:rsidR="00282209">
        <w:rPr>
          <w:sz w:val="20"/>
          <w:szCs w:val="22"/>
        </w:rPr>
        <w:t xml:space="preserve"> </w:t>
      </w:r>
      <w:r w:rsidRPr="00282209">
        <w:rPr>
          <w:sz w:val="20"/>
          <w:szCs w:val="22"/>
        </w:rPr>
        <w:t>Inventory,</w:t>
      </w:r>
      <w:r w:rsidR="00282209">
        <w:rPr>
          <w:sz w:val="20"/>
          <w:szCs w:val="22"/>
        </w:rPr>
        <w:t xml:space="preserve"> </w:t>
      </w:r>
      <w:proofErr w:type="spellStart"/>
      <w:r w:rsidRPr="00282209">
        <w:rPr>
          <w:sz w:val="20"/>
          <w:szCs w:val="22"/>
        </w:rPr>
        <w:t>Psychoscan</w:t>
      </w:r>
      <w:proofErr w:type="spellEnd"/>
      <w:r w:rsidRPr="00282209">
        <w:rPr>
          <w:sz w:val="20"/>
          <w:szCs w:val="22"/>
        </w:rPr>
        <w:t>,</w:t>
      </w:r>
      <w:r w:rsidR="00282209">
        <w:rPr>
          <w:sz w:val="20"/>
          <w:szCs w:val="22"/>
        </w:rPr>
        <w:t xml:space="preserve"> </w:t>
      </w:r>
      <w:proofErr w:type="spellStart"/>
      <w:r w:rsidRPr="00282209">
        <w:rPr>
          <w:sz w:val="20"/>
          <w:szCs w:val="22"/>
        </w:rPr>
        <w:t>Wardha</w:t>
      </w:r>
      <w:proofErr w:type="spellEnd"/>
      <w:r w:rsidRPr="00282209">
        <w:rPr>
          <w:sz w:val="20"/>
          <w:szCs w:val="22"/>
        </w:rPr>
        <w:t>.</w:t>
      </w:r>
    </w:p>
    <w:p w:rsidR="00D82536" w:rsidRPr="00282209" w:rsidRDefault="00D82536" w:rsidP="00364196">
      <w:pPr>
        <w:pStyle w:val="para"/>
        <w:numPr>
          <w:ilvl w:val="0"/>
          <w:numId w:val="2"/>
        </w:numPr>
        <w:snapToGrid w:val="0"/>
        <w:spacing w:after="0" w:line="240" w:lineRule="auto"/>
        <w:ind w:left="425" w:hanging="425"/>
        <w:rPr>
          <w:sz w:val="20"/>
          <w:szCs w:val="22"/>
        </w:rPr>
      </w:pPr>
      <w:r w:rsidRPr="00282209">
        <w:rPr>
          <w:sz w:val="20"/>
          <w:szCs w:val="22"/>
        </w:rPr>
        <w:t>Beyer,</w:t>
      </w:r>
      <w:r w:rsidR="00282209">
        <w:rPr>
          <w:sz w:val="20"/>
          <w:szCs w:val="22"/>
        </w:rPr>
        <w:t xml:space="preserve"> </w:t>
      </w:r>
      <w:r w:rsidRPr="00282209">
        <w:rPr>
          <w:sz w:val="20"/>
          <w:szCs w:val="22"/>
        </w:rPr>
        <w:t>C.</w:t>
      </w:r>
      <w:r w:rsidR="00282209">
        <w:rPr>
          <w:sz w:val="20"/>
          <w:szCs w:val="22"/>
        </w:rPr>
        <w:t xml:space="preserve"> </w:t>
      </w:r>
      <w:proofErr w:type="spellStart"/>
      <w:r w:rsidRPr="00282209">
        <w:rPr>
          <w:sz w:val="20"/>
          <w:szCs w:val="22"/>
        </w:rPr>
        <w:t>Boikess</w:t>
      </w:r>
      <w:proofErr w:type="spellEnd"/>
      <w:r w:rsidRPr="00282209">
        <w:rPr>
          <w:sz w:val="20"/>
          <w:szCs w:val="22"/>
        </w:rPr>
        <w:t>,</w:t>
      </w:r>
      <w:r w:rsidR="00282209">
        <w:rPr>
          <w:sz w:val="20"/>
          <w:szCs w:val="22"/>
        </w:rPr>
        <w:t xml:space="preserve"> </w:t>
      </w:r>
      <w:r w:rsidRPr="00282209">
        <w:rPr>
          <w:sz w:val="20"/>
          <w:szCs w:val="22"/>
        </w:rPr>
        <w:t>S.,</w:t>
      </w:r>
      <w:r w:rsidR="00282209">
        <w:rPr>
          <w:sz w:val="20"/>
          <w:szCs w:val="22"/>
        </w:rPr>
        <w:t xml:space="preserve"> </w:t>
      </w:r>
      <w:proofErr w:type="spellStart"/>
      <w:r w:rsidRPr="00282209">
        <w:rPr>
          <w:sz w:val="20"/>
          <w:szCs w:val="22"/>
        </w:rPr>
        <w:t>Luo</w:t>
      </w:r>
      <w:proofErr w:type="spellEnd"/>
      <w:r w:rsidRPr="00282209">
        <w:rPr>
          <w:sz w:val="20"/>
          <w:szCs w:val="22"/>
        </w:rPr>
        <w:t>,</w:t>
      </w:r>
      <w:r w:rsidR="00282209">
        <w:rPr>
          <w:sz w:val="20"/>
          <w:szCs w:val="22"/>
        </w:rPr>
        <w:t xml:space="preserve"> </w:t>
      </w:r>
      <w:r w:rsidRPr="00282209">
        <w:rPr>
          <w:sz w:val="20"/>
          <w:szCs w:val="22"/>
        </w:rPr>
        <w:t>B.</w:t>
      </w:r>
      <w:r w:rsidR="00282209">
        <w:rPr>
          <w:sz w:val="20"/>
          <w:szCs w:val="22"/>
        </w:rPr>
        <w:t xml:space="preserve"> </w:t>
      </w:r>
      <w:r w:rsidRPr="00282209">
        <w:rPr>
          <w:sz w:val="20"/>
          <w:szCs w:val="22"/>
        </w:rPr>
        <w:t>and</w:t>
      </w:r>
      <w:r w:rsidR="00282209">
        <w:rPr>
          <w:sz w:val="20"/>
          <w:szCs w:val="22"/>
        </w:rPr>
        <w:t xml:space="preserve"> </w:t>
      </w:r>
      <w:r w:rsidRPr="00282209">
        <w:rPr>
          <w:sz w:val="20"/>
          <w:szCs w:val="22"/>
        </w:rPr>
        <w:t>Dawson,</w:t>
      </w:r>
      <w:r w:rsidR="00282209">
        <w:rPr>
          <w:sz w:val="20"/>
          <w:szCs w:val="22"/>
        </w:rPr>
        <w:t xml:space="preserve"> </w:t>
      </w:r>
      <w:r w:rsidRPr="00282209">
        <w:rPr>
          <w:sz w:val="20"/>
          <w:szCs w:val="22"/>
        </w:rPr>
        <w:t>L.A.</w:t>
      </w:r>
      <w:r w:rsidR="00282209">
        <w:rPr>
          <w:sz w:val="20"/>
          <w:szCs w:val="22"/>
        </w:rPr>
        <w:t xml:space="preserve"> </w:t>
      </w:r>
      <w:r w:rsidRPr="00282209">
        <w:rPr>
          <w:sz w:val="20"/>
          <w:szCs w:val="22"/>
        </w:rPr>
        <w:t>(2002).</w:t>
      </w:r>
      <w:r w:rsidR="00282209">
        <w:rPr>
          <w:sz w:val="20"/>
          <w:szCs w:val="22"/>
        </w:rPr>
        <w:t xml:space="preserve"> </w:t>
      </w:r>
      <w:r w:rsidRPr="00282209">
        <w:rPr>
          <w:sz w:val="20"/>
          <w:szCs w:val="22"/>
        </w:rPr>
        <w:t>Comparison</w:t>
      </w:r>
      <w:r w:rsidR="00282209">
        <w:rPr>
          <w:sz w:val="20"/>
          <w:szCs w:val="22"/>
        </w:rPr>
        <w:t xml:space="preserve"> </w:t>
      </w:r>
      <w:r w:rsidRPr="00282209">
        <w:rPr>
          <w:sz w:val="20"/>
          <w:szCs w:val="22"/>
        </w:rPr>
        <w:t>of</w:t>
      </w:r>
      <w:r w:rsidR="00282209">
        <w:rPr>
          <w:sz w:val="20"/>
          <w:szCs w:val="22"/>
        </w:rPr>
        <w:t xml:space="preserve"> </w:t>
      </w:r>
      <w:r w:rsidRPr="00282209">
        <w:rPr>
          <w:sz w:val="20"/>
          <w:szCs w:val="22"/>
        </w:rPr>
        <w:t>the</w:t>
      </w:r>
      <w:r w:rsidR="00282209">
        <w:rPr>
          <w:sz w:val="20"/>
          <w:szCs w:val="22"/>
        </w:rPr>
        <w:t xml:space="preserve"> </w:t>
      </w:r>
      <w:r w:rsidRPr="00282209">
        <w:rPr>
          <w:sz w:val="20"/>
          <w:szCs w:val="22"/>
        </w:rPr>
        <w:t>effects</w:t>
      </w:r>
      <w:r w:rsidR="00282209">
        <w:rPr>
          <w:sz w:val="20"/>
          <w:szCs w:val="22"/>
        </w:rPr>
        <w:t xml:space="preserve"> </w:t>
      </w:r>
      <w:r w:rsidRPr="00282209">
        <w:rPr>
          <w:sz w:val="20"/>
          <w:szCs w:val="22"/>
        </w:rPr>
        <w:t>of</w:t>
      </w:r>
      <w:r w:rsidR="00282209">
        <w:rPr>
          <w:sz w:val="20"/>
          <w:szCs w:val="22"/>
        </w:rPr>
        <w:t xml:space="preserve"> </w:t>
      </w:r>
      <w:r w:rsidRPr="00282209">
        <w:rPr>
          <w:sz w:val="20"/>
          <w:szCs w:val="22"/>
        </w:rPr>
        <w:lastRenderedPageBreak/>
        <w:t>antidepressants</w:t>
      </w:r>
      <w:r w:rsidR="00282209">
        <w:rPr>
          <w:sz w:val="20"/>
          <w:szCs w:val="22"/>
        </w:rPr>
        <w:t xml:space="preserve"> </w:t>
      </w:r>
      <w:r w:rsidRPr="00282209">
        <w:rPr>
          <w:sz w:val="20"/>
          <w:szCs w:val="22"/>
        </w:rPr>
        <w:t>on</w:t>
      </w:r>
      <w:r w:rsidR="00282209">
        <w:rPr>
          <w:sz w:val="20"/>
          <w:szCs w:val="22"/>
        </w:rPr>
        <w:t xml:space="preserve"> </w:t>
      </w:r>
      <w:proofErr w:type="spellStart"/>
      <w:r w:rsidRPr="00282209">
        <w:rPr>
          <w:sz w:val="20"/>
          <w:szCs w:val="22"/>
        </w:rPr>
        <w:t>norepinephrine</w:t>
      </w:r>
      <w:proofErr w:type="spellEnd"/>
      <w:r w:rsidR="00282209">
        <w:rPr>
          <w:sz w:val="20"/>
          <w:szCs w:val="22"/>
        </w:rPr>
        <w:t xml:space="preserve"> </w:t>
      </w:r>
      <w:r w:rsidRPr="00282209">
        <w:rPr>
          <w:sz w:val="20"/>
          <w:szCs w:val="22"/>
        </w:rPr>
        <w:t>and</w:t>
      </w:r>
      <w:r w:rsidR="00282209">
        <w:rPr>
          <w:sz w:val="20"/>
          <w:szCs w:val="22"/>
        </w:rPr>
        <w:t xml:space="preserve"> </w:t>
      </w:r>
      <w:r w:rsidRPr="00282209">
        <w:rPr>
          <w:sz w:val="20"/>
          <w:szCs w:val="22"/>
        </w:rPr>
        <w:t>serotonin</w:t>
      </w:r>
      <w:r w:rsidR="00282209">
        <w:rPr>
          <w:sz w:val="20"/>
          <w:szCs w:val="22"/>
        </w:rPr>
        <w:t xml:space="preserve"> </w:t>
      </w:r>
      <w:r w:rsidRPr="00282209">
        <w:rPr>
          <w:sz w:val="20"/>
          <w:szCs w:val="22"/>
        </w:rPr>
        <w:t>concentrations</w:t>
      </w:r>
      <w:r w:rsidR="00282209">
        <w:rPr>
          <w:sz w:val="20"/>
          <w:szCs w:val="22"/>
        </w:rPr>
        <w:t xml:space="preserve"> </w:t>
      </w:r>
      <w:r w:rsidRPr="00282209">
        <w:rPr>
          <w:sz w:val="20"/>
          <w:szCs w:val="22"/>
        </w:rPr>
        <w:t>in</w:t>
      </w:r>
      <w:r w:rsidR="00282209">
        <w:rPr>
          <w:sz w:val="20"/>
          <w:szCs w:val="22"/>
        </w:rPr>
        <w:t xml:space="preserve"> </w:t>
      </w:r>
      <w:r w:rsidRPr="00282209">
        <w:rPr>
          <w:sz w:val="20"/>
          <w:szCs w:val="22"/>
        </w:rPr>
        <w:t>the</w:t>
      </w:r>
      <w:r w:rsidR="00282209">
        <w:rPr>
          <w:sz w:val="20"/>
          <w:szCs w:val="22"/>
        </w:rPr>
        <w:t xml:space="preserve"> </w:t>
      </w:r>
      <w:r w:rsidRPr="00282209">
        <w:rPr>
          <w:sz w:val="20"/>
          <w:szCs w:val="22"/>
        </w:rPr>
        <w:t>rat</w:t>
      </w:r>
      <w:r w:rsidR="00282209">
        <w:rPr>
          <w:sz w:val="20"/>
          <w:szCs w:val="22"/>
        </w:rPr>
        <w:t xml:space="preserve"> </w:t>
      </w:r>
      <w:r w:rsidRPr="00282209">
        <w:rPr>
          <w:sz w:val="20"/>
          <w:szCs w:val="22"/>
        </w:rPr>
        <w:t>frontal</w:t>
      </w:r>
      <w:r w:rsidR="00282209">
        <w:rPr>
          <w:sz w:val="20"/>
          <w:szCs w:val="22"/>
        </w:rPr>
        <w:t xml:space="preserve"> </w:t>
      </w:r>
      <w:r w:rsidRPr="00282209">
        <w:rPr>
          <w:sz w:val="20"/>
          <w:szCs w:val="22"/>
        </w:rPr>
        <w:t>cortex:</w:t>
      </w:r>
      <w:r w:rsidR="00282209">
        <w:rPr>
          <w:sz w:val="20"/>
          <w:szCs w:val="22"/>
        </w:rPr>
        <w:t xml:space="preserve"> </w:t>
      </w:r>
      <w:r w:rsidRPr="00282209">
        <w:rPr>
          <w:sz w:val="20"/>
          <w:szCs w:val="22"/>
        </w:rPr>
        <w:t>an</w:t>
      </w:r>
      <w:r w:rsidR="00282209">
        <w:rPr>
          <w:sz w:val="20"/>
          <w:szCs w:val="22"/>
        </w:rPr>
        <w:t xml:space="preserve"> </w:t>
      </w:r>
      <w:r w:rsidRPr="00282209">
        <w:rPr>
          <w:sz w:val="20"/>
          <w:szCs w:val="22"/>
        </w:rPr>
        <w:t>in-vivo</w:t>
      </w:r>
      <w:r w:rsidR="00282209">
        <w:rPr>
          <w:sz w:val="20"/>
          <w:szCs w:val="22"/>
        </w:rPr>
        <w:t xml:space="preserve"> </w:t>
      </w:r>
      <w:proofErr w:type="spellStart"/>
      <w:r w:rsidRPr="00282209">
        <w:rPr>
          <w:sz w:val="20"/>
          <w:szCs w:val="22"/>
        </w:rPr>
        <w:t>microdialysis</w:t>
      </w:r>
      <w:proofErr w:type="spellEnd"/>
      <w:r w:rsidR="00282209">
        <w:rPr>
          <w:sz w:val="20"/>
          <w:szCs w:val="22"/>
        </w:rPr>
        <w:t xml:space="preserve"> </w:t>
      </w:r>
      <w:r w:rsidRPr="00282209">
        <w:rPr>
          <w:sz w:val="20"/>
          <w:szCs w:val="22"/>
        </w:rPr>
        <w:t>study.</w:t>
      </w:r>
      <w:r w:rsidR="00282209">
        <w:rPr>
          <w:sz w:val="20"/>
          <w:szCs w:val="22"/>
        </w:rPr>
        <w:t xml:space="preserve"> </w:t>
      </w:r>
      <w:r w:rsidRPr="00282209">
        <w:rPr>
          <w:sz w:val="20"/>
          <w:szCs w:val="22"/>
        </w:rPr>
        <w:t>Journal</w:t>
      </w:r>
      <w:r w:rsidR="00282209">
        <w:rPr>
          <w:sz w:val="20"/>
          <w:szCs w:val="22"/>
        </w:rPr>
        <w:t xml:space="preserve"> </w:t>
      </w:r>
      <w:r w:rsidRPr="00282209">
        <w:rPr>
          <w:sz w:val="20"/>
          <w:szCs w:val="22"/>
        </w:rPr>
        <w:t>of</w:t>
      </w:r>
      <w:r w:rsidR="00282209">
        <w:rPr>
          <w:sz w:val="20"/>
          <w:szCs w:val="22"/>
        </w:rPr>
        <w:t xml:space="preserve"> </w:t>
      </w:r>
      <w:r w:rsidRPr="00282209">
        <w:rPr>
          <w:sz w:val="20"/>
          <w:szCs w:val="22"/>
        </w:rPr>
        <w:t>Psychopharmacology,</w:t>
      </w:r>
      <w:r w:rsidR="00282209">
        <w:rPr>
          <w:sz w:val="20"/>
          <w:szCs w:val="22"/>
        </w:rPr>
        <w:t xml:space="preserve"> </w:t>
      </w:r>
      <w:r w:rsidRPr="00282209">
        <w:rPr>
          <w:sz w:val="20"/>
          <w:szCs w:val="22"/>
        </w:rPr>
        <w:t>16,</w:t>
      </w:r>
      <w:r w:rsidR="00282209">
        <w:rPr>
          <w:sz w:val="20"/>
          <w:szCs w:val="22"/>
        </w:rPr>
        <w:t xml:space="preserve"> </w:t>
      </w:r>
      <w:r w:rsidRPr="00282209">
        <w:rPr>
          <w:sz w:val="20"/>
          <w:szCs w:val="22"/>
        </w:rPr>
        <w:t>297-304.</w:t>
      </w:r>
    </w:p>
    <w:p w:rsidR="00D82536" w:rsidRPr="00282209" w:rsidRDefault="00D82536" w:rsidP="00364196">
      <w:pPr>
        <w:pStyle w:val="para"/>
        <w:numPr>
          <w:ilvl w:val="0"/>
          <w:numId w:val="2"/>
        </w:numPr>
        <w:snapToGrid w:val="0"/>
        <w:spacing w:after="0" w:line="240" w:lineRule="auto"/>
        <w:ind w:left="425" w:hanging="425"/>
        <w:rPr>
          <w:sz w:val="20"/>
          <w:szCs w:val="22"/>
        </w:rPr>
      </w:pPr>
      <w:proofErr w:type="spellStart"/>
      <w:r w:rsidRPr="00282209">
        <w:rPr>
          <w:sz w:val="20"/>
          <w:szCs w:val="22"/>
        </w:rPr>
        <w:t>Galper</w:t>
      </w:r>
      <w:proofErr w:type="spellEnd"/>
      <w:r w:rsidRPr="00282209">
        <w:rPr>
          <w:sz w:val="20"/>
          <w:szCs w:val="22"/>
        </w:rPr>
        <w:t>,</w:t>
      </w:r>
      <w:r w:rsidR="00282209">
        <w:rPr>
          <w:sz w:val="20"/>
          <w:szCs w:val="22"/>
        </w:rPr>
        <w:t xml:space="preserve"> </w:t>
      </w:r>
      <w:r w:rsidRPr="00282209">
        <w:rPr>
          <w:sz w:val="20"/>
          <w:szCs w:val="22"/>
        </w:rPr>
        <w:t>D.I.,</w:t>
      </w:r>
      <w:r w:rsidR="00282209">
        <w:rPr>
          <w:sz w:val="20"/>
          <w:szCs w:val="22"/>
        </w:rPr>
        <w:t xml:space="preserve"> </w:t>
      </w:r>
      <w:proofErr w:type="spellStart"/>
      <w:r w:rsidRPr="00282209">
        <w:rPr>
          <w:sz w:val="20"/>
          <w:szCs w:val="22"/>
        </w:rPr>
        <w:t>Trivedi</w:t>
      </w:r>
      <w:proofErr w:type="spellEnd"/>
      <w:r w:rsidRPr="00282209">
        <w:rPr>
          <w:sz w:val="20"/>
          <w:szCs w:val="22"/>
        </w:rPr>
        <w:t>,</w:t>
      </w:r>
      <w:r w:rsidR="00282209">
        <w:rPr>
          <w:sz w:val="20"/>
          <w:szCs w:val="22"/>
        </w:rPr>
        <w:t xml:space="preserve"> </w:t>
      </w:r>
      <w:r w:rsidRPr="00282209">
        <w:rPr>
          <w:sz w:val="20"/>
          <w:szCs w:val="22"/>
        </w:rPr>
        <w:t>M.H.,</w:t>
      </w:r>
      <w:r w:rsidR="00282209">
        <w:rPr>
          <w:sz w:val="20"/>
          <w:szCs w:val="22"/>
        </w:rPr>
        <w:t xml:space="preserve"> </w:t>
      </w:r>
      <w:r w:rsidRPr="00282209">
        <w:rPr>
          <w:sz w:val="20"/>
          <w:szCs w:val="22"/>
        </w:rPr>
        <w:t>Barlow,</w:t>
      </w:r>
      <w:r w:rsidR="00282209">
        <w:rPr>
          <w:sz w:val="20"/>
          <w:szCs w:val="22"/>
        </w:rPr>
        <w:t xml:space="preserve"> </w:t>
      </w:r>
      <w:r w:rsidRPr="00282209">
        <w:rPr>
          <w:sz w:val="20"/>
          <w:szCs w:val="22"/>
        </w:rPr>
        <w:t>C.E.,</w:t>
      </w:r>
      <w:r w:rsidR="00282209">
        <w:rPr>
          <w:sz w:val="20"/>
          <w:szCs w:val="22"/>
        </w:rPr>
        <w:t xml:space="preserve"> </w:t>
      </w:r>
      <w:r w:rsidRPr="00282209">
        <w:rPr>
          <w:sz w:val="20"/>
          <w:szCs w:val="22"/>
        </w:rPr>
        <w:t>Dunn,</w:t>
      </w:r>
      <w:r w:rsidR="00282209">
        <w:rPr>
          <w:sz w:val="20"/>
          <w:szCs w:val="22"/>
        </w:rPr>
        <w:t xml:space="preserve"> </w:t>
      </w:r>
      <w:r w:rsidRPr="00282209">
        <w:rPr>
          <w:sz w:val="20"/>
          <w:szCs w:val="22"/>
        </w:rPr>
        <w:t>A.L.</w:t>
      </w:r>
      <w:r w:rsidR="00282209">
        <w:rPr>
          <w:sz w:val="20"/>
          <w:szCs w:val="22"/>
        </w:rPr>
        <w:t xml:space="preserve"> </w:t>
      </w:r>
      <w:r w:rsidRPr="00282209">
        <w:rPr>
          <w:sz w:val="20"/>
          <w:szCs w:val="22"/>
        </w:rPr>
        <w:t>and</w:t>
      </w:r>
      <w:r w:rsidR="00282209">
        <w:rPr>
          <w:sz w:val="20"/>
          <w:szCs w:val="22"/>
        </w:rPr>
        <w:t xml:space="preserve"> </w:t>
      </w:r>
      <w:proofErr w:type="spellStart"/>
      <w:r w:rsidRPr="00282209">
        <w:rPr>
          <w:sz w:val="20"/>
          <w:szCs w:val="22"/>
        </w:rPr>
        <w:t>Kampert</w:t>
      </w:r>
      <w:proofErr w:type="spellEnd"/>
      <w:r w:rsidRPr="00282209">
        <w:rPr>
          <w:sz w:val="20"/>
          <w:szCs w:val="22"/>
        </w:rPr>
        <w:t>,</w:t>
      </w:r>
      <w:r w:rsidR="00282209">
        <w:rPr>
          <w:sz w:val="20"/>
          <w:szCs w:val="22"/>
        </w:rPr>
        <w:t xml:space="preserve"> </w:t>
      </w:r>
      <w:r w:rsidRPr="00282209">
        <w:rPr>
          <w:sz w:val="20"/>
          <w:szCs w:val="22"/>
        </w:rPr>
        <w:t>J.B.</w:t>
      </w:r>
      <w:r w:rsidR="00282209">
        <w:rPr>
          <w:sz w:val="20"/>
          <w:szCs w:val="22"/>
        </w:rPr>
        <w:t xml:space="preserve"> </w:t>
      </w:r>
      <w:r w:rsidRPr="00282209">
        <w:rPr>
          <w:sz w:val="20"/>
          <w:szCs w:val="22"/>
        </w:rPr>
        <w:t>(2006).</w:t>
      </w:r>
      <w:r w:rsidR="00282209">
        <w:rPr>
          <w:sz w:val="20"/>
          <w:szCs w:val="22"/>
        </w:rPr>
        <w:t xml:space="preserve"> </w:t>
      </w:r>
      <w:r w:rsidRPr="00282209">
        <w:rPr>
          <w:sz w:val="20"/>
          <w:szCs w:val="22"/>
        </w:rPr>
        <w:t>Inverse</w:t>
      </w:r>
      <w:r w:rsidR="00282209">
        <w:rPr>
          <w:sz w:val="20"/>
          <w:szCs w:val="22"/>
        </w:rPr>
        <w:t xml:space="preserve"> </w:t>
      </w:r>
      <w:r w:rsidRPr="00282209">
        <w:rPr>
          <w:sz w:val="20"/>
          <w:szCs w:val="22"/>
        </w:rPr>
        <w:t>association</w:t>
      </w:r>
      <w:r w:rsidR="00282209">
        <w:rPr>
          <w:sz w:val="20"/>
          <w:szCs w:val="22"/>
        </w:rPr>
        <w:t xml:space="preserve"> </w:t>
      </w:r>
      <w:r w:rsidRPr="00282209">
        <w:rPr>
          <w:sz w:val="20"/>
          <w:szCs w:val="22"/>
        </w:rPr>
        <w:t>between</w:t>
      </w:r>
      <w:r w:rsidR="00282209">
        <w:rPr>
          <w:sz w:val="20"/>
          <w:szCs w:val="22"/>
        </w:rPr>
        <w:t xml:space="preserve"> </w:t>
      </w:r>
      <w:r w:rsidRPr="00282209">
        <w:rPr>
          <w:sz w:val="20"/>
          <w:szCs w:val="22"/>
        </w:rPr>
        <w:t>physical</w:t>
      </w:r>
      <w:r w:rsidR="00282209">
        <w:rPr>
          <w:sz w:val="20"/>
          <w:szCs w:val="22"/>
        </w:rPr>
        <w:t xml:space="preserve"> </w:t>
      </w:r>
      <w:r w:rsidRPr="00282209">
        <w:rPr>
          <w:sz w:val="20"/>
          <w:szCs w:val="22"/>
        </w:rPr>
        <w:t>inactivity</w:t>
      </w:r>
      <w:r w:rsidR="00282209">
        <w:rPr>
          <w:sz w:val="20"/>
          <w:szCs w:val="22"/>
        </w:rPr>
        <w:t xml:space="preserve"> </w:t>
      </w:r>
      <w:r w:rsidRPr="00282209">
        <w:rPr>
          <w:sz w:val="20"/>
          <w:szCs w:val="22"/>
        </w:rPr>
        <w:t>and</w:t>
      </w:r>
      <w:r w:rsidR="00282209">
        <w:rPr>
          <w:sz w:val="20"/>
          <w:szCs w:val="22"/>
        </w:rPr>
        <w:t xml:space="preserve"> </w:t>
      </w:r>
      <w:r w:rsidRPr="00282209">
        <w:rPr>
          <w:sz w:val="20"/>
          <w:szCs w:val="22"/>
        </w:rPr>
        <w:t>mental</w:t>
      </w:r>
      <w:r w:rsidR="00282209">
        <w:rPr>
          <w:sz w:val="20"/>
          <w:szCs w:val="22"/>
        </w:rPr>
        <w:t xml:space="preserve"> </w:t>
      </w:r>
      <w:r w:rsidRPr="00282209">
        <w:rPr>
          <w:sz w:val="20"/>
          <w:szCs w:val="22"/>
        </w:rPr>
        <w:t>health</w:t>
      </w:r>
      <w:r w:rsidR="00282209">
        <w:rPr>
          <w:sz w:val="20"/>
          <w:szCs w:val="22"/>
        </w:rPr>
        <w:t xml:space="preserve"> </w:t>
      </w:r>
      <w:r w:rsidRPr="00282209">
        <w:rPr>
          <w:sz w:val="20"/>
          <w:szCs w:val="22"/>
        </w:rPr>
        <w:t>in</w:t>
      </w:r>
      <w:r w:rsidR="00282209">
        <w:rPr>
          <w:sz w:val="20"/>
          <w:szCs w:val="22"/>
        </w:rPr>
        <w:t xml:space="preserve"> </w:t>
      </w:r>
      <w:r w:rsidRPr="00282209">
        <w:rPr>
          <w:sz w:val="20"/>
          <w:szCs w:val="22"/>
        </w:rPr>
        <w:t>men</w:t>
      </w:r>
      <w:r w:rsidR="00282209">
        <w:rPr>
          <w:sz w:val="20"/>
          <w:szCs w:val="22"/>
        </w:rPr>
        <w:t xml:space="preserve"> </w:t>
      </w:r>
      <w:r w:rsidRPr="00282209">
        <w:rPr>
          <w:sz w:val="20"/>
          <w:szCs w:val="22"/>
        </w:rPr>
        <w:t>and</w:t>
      </w:r>
      <w:r w:rsidR="00282209">
        <w:rPr>
          <w:sz w:val="20"/>
          <w:szCs w:val="22"/>
        </w:rPr>
        <w:t xml:space="preserve"> </w:t>
      </w:r>
      <w:r w:rsidRPr="00282209">
        <w:rPr>
          <w:sz w:val="20"/>
          <w:szCs w:val="22"/>
        </w:rPr>
        <w:t>women.</w:t>
      </w:r>
      <w:r w:rsidR="00282209">
        <w:rPr>
          <w:sz w:val="20"/>
          <w:szCs w:val="22"/>
        </w:rPr>
        <w:t xml:space="preserve"> </w:t>
      </w:r>
      <w:r w:rsidRPr="00282209">
        <w:rPr>
          <w:sz w:val="20"/>
          <w:szCs w:val="22"/>
        </w:rPr>
        <w:t>Med</w:t>
      </w:r>
      <w:r w:rsidR="00282209">
        <w:rPr>
          <w:sz w:val="20"/>
          <w:szCs w:val="22"/>
        </w:rPr>
        <w:t xml:space="preserve"> </w:t>
      </w:r>
      <w:proofErr w:type="spellStart"/>
      <w:r w:rsidRPr="00282209">
        <w:rPr>
          <w:sz w:val="20"/>
          <w:szCs w:val="22"/>
        </w:rPr>
        <w:t>Sci</w:t>
      </w:r>
      <w:proofErr w:type="spellEnd"/>
      <w:r w:rsidR="00282209">
        <w:rPr>
          <w:sz w:val="20"/>
          <w:szCs w:val="22"/>
        </w:rPr>
        <w:t xml:space="preserve"> </w:t>
      </w:r>
      <w:r w:rsidRPr="00282209">
        <w:rPr>
          <w:sz w:val="20"/>
          <w:szCs w:val="22"/>
        </w:rPr>
        <w:t>Sports</w:t>
      </w:r>
      <w:r w:rsidR="00282209">
        <w:rPr>
          <w:sz w:val="20"/>
          <w:szCs w:val="22"/>
        </w:rPr>
        <w:t xml:space="preserve"> </w:t>
      </w:r>
      <w:proofErr w:type="spellStart"/>
      <w:r w:rsidRPr="00282209">
        <w:rPr>
          <w:sz w:val="20"/>
          <w:szCs w:val="22"/>
        </w:rPr>
        <w:t>Exerc</w:t>
      </w:r>
      <w:proofErr w:type="spellEnd"/>
      <w:r w:rsidRPr="00282209">
        <w:rPr>
          <w:sz w:val="20"/>
          <w:szCs w:val="22"/>
        </w:rPr>
        <w:t>.;</w:t>
      </w:r>
      <w:r w:rsidR="00282209">
        <w:rPr>
          <w:sz w:val="20"/>
          <w:szCs w:val="22"/>
        </w:rPr>
        <w:t xml:space="preserve"> </w:t>
      </w:r>
      <w:r w:rsidRPr="00282209">
        <w:rPr>
          <w:sz w:val="20"/>
          <w:szCs w:val="22"/>
        </w:rPr>
        <w:t>38(1):173–178.</w:t>
      </w:r>
    </w:p>
    <w:p w:rsidR="00D82536" w:rsidRPr="00282209" w:rsidRDefault="00D82536" w:rsidP="00364196">
      <w:pPr>
        <w:pStyle w:val="para"/>
        <w:numPr>
          <w:ilvl w:val="0"/>
          <w:numId w:val="2"/>
        </w:numPr>
        <w:snapToGrid w:val="0"/>
        <w:spacing w:after="0" w:line="240" w:lineRule="auto"/>
        <w:ind w:left="425" w:hanging="425"/>
        <w:rPr>
          <w:sz w:val="20"/>
          <w:szCs w:val="22"/>
        </w:rPr>
      </w:pPr>
      <w:proofErr w:type="spellStart"/>
      <w:r w:rsidRPr="00282209">
        <w:rPr>
          <w:sz w:val="20"/>
          <w:szCs w:val="22"/>
        </w:rPr>
        <w:t>Kartik</w:t>
      </w:r>
      <w:proofErr w:type="spellEnd"/>
      <w:r w:rsidR="00282209">
        <w:rPr>
          <w:sz w:val="20"/>
          <w:szCs w:val="22"/>
        </w:rPr>
        <w:t xml:space="preserve"> </w:t>
      </w:r>
      <w:proofErr w:type="spellStart"/>
      <w:r w:rsidRPr="00282209">
        <w:rPr>
          <w:sz w:val="20"/>
          <w:szCs w:val="22"/>
        </w:rPr>
        <w:t>Patil</w:t>
      </w:r>
      <w:proofErr w:type="spellEnd"/>
      <w:r w:rsidRPr="00282209">
        <w:rPr>
          <w:sz w:val="20"/>
          <w:szCs w:val="22"/>
        </w:rPr>
        <w:t>,</w:t>
      </w:r>
      <w:r w:rsidR="00282209">
        <w:rPr>
          <w:sz w:val="20"/>
          <w:szCs w:val="22"/>
        </w:rPr>
        <w:t xml:space="preserve"> </w:t>
      </w:r>
      <w:proofErr w:type="spellStart"/>
      <w:r w:rsidRPr="00282209">
        <w:rPr>
          <w:sz w:val="20"/>
          <w:szCs w:val="22"/>
        </w:rPr>
        <w:t>Meenal</w:t>
      </w:r>
      <w:proofErr w:type="spellEnd"/>
      <w:r w:rsidR="00282209">
        <w:rPr>
          <w:sz w:val="20"/>
          <w:szCs w:val="22"/>
        </w:rPr>
        <w:t xml:space="preserve"> </w:t>
      </w:r>
      <w:proofErr w:type="spellStart"/>
      <w:r w:rsidRPr="00282209">
        <w:rPr>
          <w:sz w:val="20"/>
          <w:szCs w:val="22"/>
        </w:rPr>
        <w:t>Kulkarni</w:t>
      </w:r>
      <w:proofErr w:type="spellEnd"/>
      <w:r w:rsidRPr="00282209">
        <w:rPr>
          <w:sz w:val="20"/>
          <w:szCs w:val="22"/>
        </w:rPr>
        <w:t>,</w:t>
      </w:r>
      <w:r w:rsidR="00282209">
        <w:rPr>
          <w:sz w:val="20"/>
          <w:szCs w:val="22"/>
        </w:rPr>
        <w:t xml:space="preserve"> </w:t>
      </w:r>
      <w:proofErr w:type="spellStart"/>
      <w:r w:rsidRPr="00282209">
        <w:rPr>
          <w:sz w:val="20"/>
          <w:szCs w:val="22"/>
        </w:rPr>
        <w:t>Pranita</w:t>
      </w:r>
      <w:proofErr w:type="spellEnd"/>
      <w:r w:rsidR="00282209">
        <w:rPr>
          <w:sz w:val="20"/>
          <w:szCs w:val="22"/>
        </w:rPr>
        <w:t xml:space="preserve"> </w:t>
      </w:r>
      <w:proofErr w:type="spellStart"/>
      <w:r w:rsidRPr="00282209">
        <w:rPr>
          <w:sz w:val="20"/>
          <w:szCs w:val="22"/>
        </w:rPr>
        <w:t>Dharmadhikari</w:t>
      </w:r>
      <w:proofErr w:type="spellEnd"/>
      <w:r w:rsidR="00282209">
        <w:rPr>
          <w:sz w:val="20"/>
          <w:szCs w:val="22"/>
        </w:rPr>
        <w:t xml:space="preserve"> </w:t>
      </w:r>
      <w:r w:rsidRPr="00282209">
        <w:rPr>
          <w:sz w:val="20"/>
          <w:szCs w:val="22"/>
        </w:rPr>
        <w:t>(2016).</w:t>
      </w:r>
      <w:r w:rsidR="00282209">
        <w:rPr>
          <w:sz w:val="20"/>
          <w:szCs w:val="22"/>
        </w:rPr>
        <w:t xml:space="preserve"> </w:t>
      </w:r>
      <w:r w:rsidRPr="00282209">
        <w:rPr>
          <w:sz w:val="20"/>
          <w:szCs w:val="22"/>
        </w:rPr>
        <w:t>Depression</w:t>
      </w:r>
      <w:r w:rsidR="00282209">
        <w:rPr>
          <w:sz w:val="20"/>
          <w:szCs w:val="22"/>
        </w:rPr>
        <w:t xml:space="preserve"> </w:t>
      </w:r>
      <w:r w:rsidRPr="00282209">
        <w:rPr>
          <w:sz w:val="20"/>
          <w:szCs w:val="22"/>
        </w:rPr>
        <w:t>among</w:t>
      </w:r>
      <w:r w:rsidR="00282209">
        <w:rPr>
          <w:sz w:val="20"/>
          <w:szCs w:val="22"/>
        </w:rPr>
        <w:t xml:space="preserve"> </w:t>
      </w:r>
      <w:r w:rsidRPr="00282209">
        <w:rPr>
          <w:sz w:val="20"/>
          <w:szCs w:val="22"/>
        </w:rPr>
        <w:t>elderly</w:t>
      </w:r>
      <w:r w:rsidR="00282209">
        <w:rPr>
          <w:sz w:val="20"/>
          <w:szCs w:val="22"/>
        </w:rPr>
        <w:t xml:space="preserve"> </w:t>
      </w:r>
      <w:r w:rsidRPr="00282209">
        <w:rPr>
          <w:sz w:val="20"/>
          <w:szCs w:val="22"/>
        </w:rPr>
        <w:t>people</w:t>
      </w:r>
      <w:r w:rsidR="00282209">
        <w:rPr>
          <w:sz w:val="20"/>
          <w:szCs w:val="22"/>
        </w:rPr>
        <w:t xml:space="preserve"> </w:t>
      </w:r>
      <w:r w:rsidRPr="00282209">
        <w:rPr>
          <w:sz w:val="20"/>
          <w:szCs w:val="22"/>
        </w:rPr>
        <w:t>in</w:t>
      </w:r>
      <w:r w:rsidR="00282209">
        <w:rPr>
          <w:sz w:val="20"/>
          <w:szCs w:val="22"/>
        </w:rPr>
        <w:t xml:space="preserve"> </w:t>
      </w:r>
      <w:r w:rsidRPr="00282209">
        <w:rPr>
          <w:sz w:val="20"/>
          <w:szCs w:val="22"/>
        </w:rPr>
        <w:t>an</w:t>
      </w:r>
      <w:r w:rsidR="00282209">
        <w:rPr>
          <w:sz w:val="20"/>
          <w:szCs w:val="22"/>
        </w:rPr>
        <w:t xml:space="preserve"> </w:t>
      </w:r>
      <w:r w:rsidRPr="00282209">
        <w:rPr>
          <w:sz w:val="20"/>
          <w:szCs w:val="22"/>
        </w:rPr>
        <w:t>urban</w:t>
      </w:r>
      <w:r w:rsidR="00282209">
        <w:rPr>
          <w:sz w:val="20"/>
          <w:szCs w:val="22"/>
        </w:rPr>
        <w:t xml:space="preserve"> </w:t>
      </w:r>
      <w:r w:rsidRPr="00282209">
        <w:rPr>
          <w:sz w:val="20"/>
          <w:szCs w:val="22"/>
        </w:rPr>
        <w:t>slum</w:t>
      </w:r>
      <w:r w:rsidR="00282209">
        <w:rPr>
          <w:sz w:val="20"/>
          <w:szCs w:val="22"/>
        </w:rPr>
        <w:t xml:space="preserve"> </w:t>
      </w:r>
      <w:r w:rsidRPr="00282209">
        <w:rPr>
          <w:sz w:val="20"/>
          <w:szCs w:val="22"/>
        </w:rPr>
        <w:t>of</w:t>
      </w:r>
      <w:r w:rsidR="00282209">
        <w:rPr>
          <w:sz w:val="20"/>
          <w:szCs w:val="22"/>
        </w:rPr>
        <w:t xml:space="preserve"> </w:t>
      </w:r>
      <w:r w:rsidRPr="00282209">
        <w:rPr>
          <w:sz w:val="20"/>
          <w:szCs w:val="22"/>
        </w:rPr>
        <w:t>Central</w:t>
      </w:r>
      <w:r w:rsidR="00282209">
        <w:rPr>
          <w:sz w:val="20"/>
          <w:szCs w:val="22"/>
        </w:rPr>
        <w:t xml:space="preserve"> </w:t>
      </w:r>
      <w:r w:rsidRPr="00282209">
        <w:rPr>
          <w:sz w:val="20"/>
          <w:szCs w:val="22"/>
        </w:rPr>
        <w:t>India.</w:t>
      </w:r>
      <w:r w:rsidR="00282209">
        <w:rPr>
          <w:sz w:val="20"/>
          <w:szCs w:val="22"/>
        </w:rPr>
        <w:t xml:space="preserve"> </w:t>
      </w:r>
      <w:r w:rsidRPr="00282209">
        <w:rPr>
          <w:sz w:val="20"/>
          <w:szCs w:val="22"/>
        </w:rPr>
        <w:t>Panacea</w:t>
      </w:r>
      <w:r w:rsidR="00282209">
        <w:rPr>
          <w:sz w:val="20"/>
          <w:szCs w:val="22"/>
        </w:rPr>
        <w:t xml:space="preserve"> </w:t>
      </w:r>
      <w:r w:rsidRPr="00282209">
        <w:rPr>
          <w:sz w:val="20"/>
          <w:szCs w:val="22"/>
        </w:rPr>
        <w:t>Journal</w:t>
      </w:r>
      <w:r w:rsidR="00282209">
        <w:rPr>
          <w:sz w:val="20"/>
          <w:szCs w:val="22"/>
        </w:rPr>
        <w:t xml:space="preserve"> </w:t>
      </w:r>
      <w:r w:rsidRPr="00282209">
        <w:rPr>
          <w:sz w:val="20"/>
          <w:szCs w:val="22"/>
        </w:rPr>
        <w:t>of</w:t>
      </w:r>
      <w:r w:rsidR="00282209">
        <w:rPr>
          <w:sz w:val="20"/>
          <w:szCs w:val="22"/>
        </w:rPr>
        <w:t xml:space="preserve"> </w:t>
      </w:r>
      <w:r w:rsidRPr="00282209">
        <w:rPr>
          <w:sz w:val="20"/>
          <w:szCs w:val="22"/>
        </w:rPr>
        <w:t>Medical</w:t>
      </w:r>
      <w:r w:rsidR="00282209">
        <w:rPr>
          <w:sz w:val="20"/>
          <w:szCs w:val="22"/>
        </w:rPr>
        <w:t xml:space="preserve"> </w:t>
      </w:r>
      <w:r w:rsidRPr="00282209">
        <w:rPr>
          <w:sz w:val="20"/>
          <w:szCs w:val="22"/>
        </w:rPr>
        <w:t>Sciences,</w:t>
      </w:r>
      <w:r w:rsidR="00282209">
        <w:rPr>
          <w:sz w:val="20"/>
          <w:szCs w:val="22"/>
        </w:rPr>
        <w:t xml:space="preserve"> </w:t>
      </w:r>
      <w:r w:rsidRPr="00282209">
        <w:rPr>
          <w:sz w:val="20"/>
          <w:szCs w:val="22"/>
        </w:rPr>
        <w:t>6(3).</w:t>
      </w:r>
    </w:p>
    <w:p w:rsidR="00D82536" w:rsidRPr="00282209" w:rsidRDefault="00D82536" w:rsidP="00364196">
      <w:pPr>
        <w:pStyle w:val="para"/>
        <w:numPr>
          <w:ilvl w:val="0"/>
          <w:numId w:val="2"/>
        </w:numPr>
        <w:snapToGrid w:val="0"/>
        <w:spacing w:after="0" w:line="240" w:lineRule="auto"/>
        <w:ind w:left="425" w:hanging="425"/>
        <w:rPr>
          <w:sz w:val="20"/>
          <w:szCs w:val="22"/>
        </w:rPr>
      </w:pPr>
      <w:proofErr w:type="spellStart"/>
      <w:r w:rsidRPr="00282209">
        <w:rPr>
          <w:sz w:val="20"/>
          <w:szCs w:val="22"/>
        </w:rPr>
        <w:lastRenderedPageBreak/>
        <w:t>Meninger</w:t>
      </w:r>
      <w:proofErr w:type="spellEnd"/>
      <w:r w:rsidRPr="00282209">
        <w:rPr>
          <w:sz w:val="20"/>
          <w:szCs w:val="22"/>
        </w:rPr>
        <w:t>,</w:t>
      </w:r>
      <w:r w:rsidR="00282209">
        <w:rPr>
          <w:sz w:val="20"/>
          <w:szCs w:val="22"/>
        </w:rPr>
        <w:t xml:space="preserve"> </w:t>
      </w:r>
      <w:r w:rsidRPr="00282209">
        <w:rPr>
          <w:sz w:val="20"/>
          <w:szCs w:val="22"/>
        </w:rPr>
        <w:t>K.A.</w:t>
      </w:r>
      <w:r w:rsidR="00282209">
        <w:rPr>
          <w:sz w:val="20"/>
          <w:szCs w:val="22"/>
        </w:rPr>
        <w:t xml:space="preserve"> </w:t>
      </w:r>
      <w:r w:rsidRPr="00282209">
        <w:rPr>
          <w:sz w:val="20"/>
          <w:szCs w:val="22"/>
        </w:rPr>
        <w:t>(1930):</w:t>
      </w:r>
      <w:r w:rsidR="00282209">
        <w:rPr>
          <w:sz w:val="20"/>
          <w:szCs w:val="22"/>
        </w:rPr>
        <w:t xml:space="preserve"> </w:t>
      </w:r>
      <w:r w:rsidRPr="00282209">
        <w:rPr>
          <w:sz w:val="20"/>
          <w:szCs w:val="22"/>
        </w:rPr>
        <w:t>The</w:t>
      </w:r>
      <w:r w:rsidR="00282209">
        <w:rPr>
          <w:sz w:val="20"/>
          <w:szCs w:val="22"/>
        </w:rPr>
        <w:t xml:space="preserve"> </w:t>
      </w:r>
      <w:r w:rsidRPr="00282209">
        <w:rPr>
          <w:sz w:val="20"/>
          <w:szCs w:val="22"/>
        </w:rPr>
        <w:t>human</w:t>
      </w:r>
      <w:r w:rsidR="00282209">
        <w:rPr>
          <w:sz w:val="20"/>
          <w:szCs w:val="22"/>
        </w:rPr>
        <w:t xml:space="preserve"> </w:t>
      </w:r>
      <w:r w:rsidRPr="00282209">
        <w:rPr>
          <w:sz w:val="20"/>
          <w:szCs w:val="22"/>
        </w:rPr>
        <w:t>mind.</w:t>
      </w:r>
      <w:r w:rsidR="00282209">
        <w:rPr>
          <w:sz w:val="20"/>
          <w:szCs w:val="22"/>
        </w:rPr>
        <w:t xml:space="preserve"> </w:t>
      </w:r>
      <w:r w:rsidRPr="00282209">
        <w:rPr>
          <w:sz w:val="20"/>
          <w:szCs w:val="22"/>
        </w:rPr>
        <w:t>Alfred</w:t>
      </w:r>
      <w:r w:rsidR="00282209">
        <w:rPr>
          <w:sz w:val="20"/>
          <w:szCs w:val="22"/>
        </w:rPr>
        <w:t xml:space="preserve"> </w:t>
      </w:r>
      <w:r w:rsidRPr="00282209">
        <w:rPr>
          <w:sz w:val="20"/>
          <w:szCs w:val="22"/>
        </w:rPr>
        <w:t>A.</w:t>
      </w:r>
      <w:r w:rsidR="00282209">
        <w:rPr>
          <w:sz w:val="20"/>
          <w:szCs w:val="22"/>
        </w:rPr>
        <w:t xml:space="preserve"> </w:t>
      </w:r>
      <w:r w:rsidRPr="00282209">
        <w:rPr>
          <w:sz w:val="20"/>
          <w:szCs w:val="22"/>
        </w:rPr>
        <w:t>Knopf,</w:t>
      </w:r>
      <w:r w:rsidR="00282209">
        <w:rPr>
          <w:sz w:val="20"/>
          <w:szCs w:val="22"/>
        </w:rPr>
        <w:t xml:space="preserve"> </w:t>
      </w:r>
      <w:r w:rsidRPr="00282209">
        <w:rPr>
          <w:sz w:val="20"/>
          <w:szCs w:val="22"/>
        </w:rPr>
        <w:t>New</w:t>
      </w:r>
      <w:r w:rsidR="00282209">
        <w:rPr>
          <w:sz w:val="20"/>
          <w:szCs w:val="22"/>
        </w:rPr>
        <w:t xml:space="preserve"> </w:t>
      </w:r>
      <w:r w:rsidRPr="00282209">
        <w:rPr>
          <w:sz w:val="20"/>
          <w:szCs w:val="22"/>
        </w:rPr>
        <w:t>York.</w:t>
      </w:r>
    </w:p>
    <w:p w:rsidR="00D82536" w:rsidRPr="00282209" w:rsidRDefault="00D82536" w:rsidP="00364196">
      <w:pPr>
        <w:pStyle w:val="para"/>
        <w:numPr>
          <w:ilvl w:val="0"/>
          <w:numId w:val="2"/>
        </w:numPr>
        <w:snapToGrid w:val="0"/>
        <w:spacing w:after="0" w:line="240" w:lineRule="auto"/>
        <w:ind w:left="425" w:hanging="425"/>
        <w:rPr>
          <w:sz w:val="20"/>
          <w:szCs w:val="22"/>
        </w:rPr>
      </w:pPr>
      <w:proofErr w:type="spellStart"/>
      <w:r w:rsidRPr="00282209">
        <w:rPr>
          <w:sz w:val="20"/>
          <w:szCs w:val="22"/>
        </w:rPr>
        <w:t>Prashanth</w:t>
      </w:r>
      <w:proofErr w:type="spellEnd"/>
      <w:r w:rsidRPr="00282209">
        <w:rPr>
          <w:sz w:val="20"/>
          <w:szCs w:val="22"/>
        </w:rPr>
        <w:t>,</w:t>
      </w:r>
      <w:r w:rsidR="00282209">
        <w:rPr>
          <w:sz w:val="20"/>
          <w:szCs w:val="22"/>
        </w:rPr>
        <w:t xml:space="preserve"> </w:t>
      </w:r>
      <w:r w:rsidRPr="00282209">
        <w:rPr>
          <w:sz w:val="20"/>
          <w:szCs w:val="22"/>
        </w:rPr>
        <w:t>A.K.,</w:t>
      </w:r>
      <w:r w:rsidR="00282209">
        <w:rPr>
          <w:sz w:val="20"/>
          <w:szCs w:val="22"/>
        </w:rPr>
        <w:t xml:space="preserve"> </w:t>
      </w:r>
      <w:proofErr w:type="spellStart"/>
      <w:r w:rsidRPr="00282209">
        <w:rPr>
          <w:sz w:val="20"/>
          <w:szCs w:val="22"/>
        </w:rPr>
        <w:t>Perathu</w:t>
      </w:r>
      <w:proofErr w:type="spellEnd"/>
      <w:r w:rsidR="00282209">
        <w:rPr>
          <w:sz w:val="20"/>
          <w:szCs w:val="22"/>
        </w:rPr>
        <w:t xml:space="preserve"> </w:t>
      </w:r>
      <w:proofErr w:type="spellStart"/>
      <w:r w:rsidRPr="00282209">
        <w:rPr>
          <w:sz w:val="20"/>
          <w:szCs w:val="22"/>
        </w:rPr>
        <w:t>Kannu</w:t>
      </w:r>
      <w:proofErr w:type="spellEnd"/>
      <w:r w:rsidR="00282209">
        <w:rPr>
          <w:sz w:val="20"/>
          <w:szCs w:val="22"/>
        </w:rPr>
        <w:t xml:space="preserve"> </w:t>
      </w:r>
      <w:proofErr w:type="spellStart"/>
      <w:r w:rsidRPr="00282209">
        <w:rPr>
          <w:sz w:val="20"/>
          <w:szCs w:val="22"/>
        </w:rPr>
        <w:t>Rakesh</w:t>
      </w:r>
      <w:proofErr w:type="spellEnd"/>
      <w:r w:rsidRPr="00282209">
        <w:rPr>
          <w:sz w:val="20"/>
          <w:szCs w:val="22"/>
        </w:rPr>
        <w:t>,</w:t>
      </w:r>
      <w:r w:rsidR="00282209">
        <w:rPr>
          <w:sz w:val="20"/>
          <w:szCs w:val="22"/>
        </w:rPr>
        <w:t xml:space="preserve"> </w:t>
      </w:r>
      <w:r w:rsidRPr="00282209">
        <w:rPr>
          <w:sz w:val="20"/>
          <w:szCs w:val="22"/>
        </w:rPr>
        <w:t>M.,</w:t>
      </w:r>
      <w:r w:rsidR="00282209">
        <w:rPr>
          <w:sz w:val="20"/>
          <w:szCs w:val="22"/>
        </w:rPr>
        <w:t xml:space="preserve"> </w:t>
      </w:r>
      <w:proofErr w:type="spellStart"/>
      <w:r w:rsidRPr="00282209">
        <w:rPr>
          <w:sz w:val="20"/>
          <w:szCs w:val="22"/>
        </w:rPr>
        <w:t>Praveena</w:t>
      </w:r>
      <w:proofErr w:type="spellEnd"/>
      <w:r w:rsidRPr="00282209">
        <w:rPr>
          <w:sz w:val="20"/>
          <w:szCs w:val="22"/>
        </w:rPr>
        <w:t>,</w:t>
      </w:r>
      <w:r w:rsidR="00282209">
        <w:rPr>
          <w:sz w:val="20"/>
          <w:szCs w:val="22"/>
        </w:rPr>
        <w:t xml:space="preserve"> </w:t>
      </w:r>
      <w:r w:rsidRPr="00282209">
        <w:rPr>
          <w:sz w:val="20"/>
          <w:szCs w:val="22"/>
        </w:rPr>
        <w:t>V.,</w:t>
      </w:r>
      <w:r w:rsidR="00282209">
        <w:rPr>
          <w:sz w:val="20"/>
          <w:szCs w:val="22"/>
        </w:rPr>
        <w:t xml:space="preserve"> </w:t>
      </w:r>
      <w:r w:rsidRPr="00282209">
        <w:rPr>
          <w:sz w:val="20"/>
          <w:szCs w:val="22"/>
        </w:rPr>
        <w:t>A</w:t>
      </w:r>
      <w:r w:rsidR="00282209">
        <w:rPr>
          <w:sz w:val="20"/>
          <w:szCs w:val="22"/>
        </w:rPr>
        <w:t xml:space="preserve"> </w:t>
      </w:r>
      <w:proofErr w:type="spellStart"/>
      <w:r w:rsidRPr="00282209">
        <w:rPr>
          <w:sz w:val="20"/>
          <w:szCs w:val="22"/>
        </w:rPr>
        <w:t>Preethi</w:t>
      </w:r>
      <w:proofErr w:type="spellEnd"/>
      <w:r w:rsidRPr="00282209">
        <w:rPr>
          <w:sz w:val="20"/>
          <w:szCs w:val="22"/>
        </w:rPr>
        <w:t>,</w:t>
      </w:r>
      <w:r w:rsidR="00282209">
        <w:rPr>
          <w:sz w:val="20"/>
          <w:szCs w:val="22"/>
        </w:rPr>
        <w:t xml:space="preserve"> </w:t>
      </w:r>
      <w:r w:rsidRPr="00282209">
        <w:rPr>
          <w:sz w:val="20"/>
          <w:szCs w:val="22"/>
        </w:rPr>
        <w:t>S.,</w:t>
      </w:r>
      <w:r w:rsidR="00282209">
        <w:rPr>
          <w:sz w:val="20"/>
          <w:szCs w:val="22"/>
        </w:rPr>
        <w:t xml:space="preserve"> </w:t>
      </w:r>
      <w:proofErr w:type="spellStart"/>
      <w:r w:rsidRPr="00282209">
        <w:rPr>
          <w:sz w:val="20"/>
          <w:szCs w:val="22"/>
        </w:rPr>
        <w:t>Prithvi</w:t>
      </w:r>
      <w:proofErr w:type="spellEnd"/>
      <w:r w:rsidRPr="00282209">
        <w:rPr>
          <w:sz w:val="20"/>
          <w:szCs w:val="22"/>
        </w:rPr>
        <w:t>,</w:t>
      </w:r>
      <w:r w:rsidR="00282209">
        <w:rPr>
          <w:sz w:val="20"/>
          <w:szCs w:val="22"/>
        </w:rPr>
        <w:t xml:space="preserve"> </w:t>
      </w:r>
      <w:r w:rsidRPr="00282209">
        <w:rPr>
          <w:sz w:val="20"/>
          <w:szCs w:val="22"/>
        </w:rPr>
        <w:t>R.,</w:t>
      </w:r>
      <w:r w:rsidR="00282209">
        <w:rPr>
          <w:sz w:val="20"/>
          <w:szCs w:val="22"/>
        </w:rPr>
        <w:t xml:space="preserve"> </w:t>
      </w:r>
      <w:proofErr w:type="spellStart"/>
      <w:r w:rsidRPr="00282209">
        <w:rPr>
          <w:sz w:val="20"/>
          <w:szCs w:val="22"/>
        </w:rPr>
        <w:t>Priyadharshini</w:t>
      </w:r>
      <w:proofErr w:type="spellEnd"/>
      <w:r w:rsidR="00282209">
        <w:rPr>
          <w:sz w:val="20"/>
          <w:szCs w:val="22"/>
        </w:rPr>
        <w:t xml:space="preserve"> </w:t>
      </w:r>
      <w:r w:rsidRPr="00282209">
        <w:rPr>
          <w:sz w:val="20"/>
          <w:szCs w:val="22"/>
        </w:rPr>
        <w:t>and</w:t>
      </w:r>
      <w:r w:rsidR="00282209">
        <w:rPr>
          <w:sz w:val="20"/>
          <w:szCs w:val="22"/>
        </w:rPr>
        <w:t xml:space="preserve"> </w:t>
      </w:r>
      <w:r w:rsidRPr="00282209">
        <w:rPr>
          <w:sz w:val="20"/>
          <w:szCs w:val="22"/>
        </w:rPr>
        <w:t>K.</w:t>
      </w:r>
      <w:r w:rsidR="00282209">
        <w:rPr>
          <w:sz w:val="20"/>
          <w:szCs w:val="22"/>
        </w:rPr>
        <w:t xml:space="preserve"> </w:t>
      </w:r>
      <w:proofErr w:type="spellStart"/>
      <w:r w:rsidRPr="00282209">
        <w:rPr>
          <w:sz w:val="20"/>
          <w:szCs w:val="22"/>
        </w:rPr>
        <w:t>Suvetha</w:t>
      </w:r>
      <w:proofErr w:type="spellEnd"/>
      <w:r w:rsidR="00282209">
        <w:rPr>
          <w:sz w:val="20"/>
          <w:szCs w:val="22"/>
        </w:rPr>
        <w:t xml:space="preserve"> </w:t>
      </w:r>
      <w:r w:rsidRPr="00282209">
        <w:rPr>
          <w:sz w:val="20"/>
          <w:szCs w:val="22"/>
        </w:rPr>
        <w:t>(2015).</w:t>
      </w:r>
      <w:r w:rsidR="00282209">
        <w:rPr>
          <w:sz w:val="20"/>
          <w:szCs w:val="22"/>
        </w:rPr>
        <w:t xml:space="preserve"> </w:t>
      </w:r>
      <w:r w:rsidRPr="00282209">
        <w:rPr>
          <w:sz w:val="20"/>
          <w:szCs w:val="22"/>
        </w:rPr>
        <w:t>A</w:t>
      </w:r>
      <w:r w:rsidR="00282209">
        <w:rPr>
          <w:sz w:val="20"/>
          <w:szCs w:val="22"/>
        </w:rPr>
        <w:t xml:space="preserve"> </w:t>
      </w:r>
      <w:r w:rsidRPr="00282209">
        <w:rPr>
          <w:sz w:val="20"/>
          <w:szCs w:val="22"/>
        </w:rPr>
        <w:t>cross-sectional</w:t>
      </w:r>
      <w:r w:rsidR="00282209">
        <w:rPr>
          <w:sz w:val="20"/>
          <w:szCs w:val="22"/>
        </w:rPr>
        <w:t xml:space="preserve"> </w:t>
      </w:r>
      <w:r w:rsidRPr="00282209">
        <w:rPr>
          <w:sz w:val="20"/>
          <w:szCs w:val="22"/>
        </w:rPr>
        <w:t>study</w:t>
      </w:r>
      <w:r w:rsidR="00282209">
        <w:rPr>
          <w:sz w:val="20"/>
          <w:szCs w:val="22"/>
        </w:rPr>
        <w:t xml:space="preserve"> </w:t>
      </w:r>
      <w:proofErr w:type="spellStart"/>
      <w:r w:rsidRPr="00282209">
        <w:rPr>
          <w:sz w:val="20"/>
          <w:szCs w:val="22"/>
        </w:rPr>
        <w:t>analysing</w:t>
      </w:r>
      <w:proofErr w:type="spellEnd"/>
      <w:r w:rsidR="00282209">
        <w:rPr>
          <w:sz w:val="20"/>
          <w:szCs w:val="22"/>
        </w:rPr>
        <w:t xml:space="preserve"> </w:t>
      </w:r>
      <w:r w:rsidRPr="00282209">
        <w:rPr>
          <w:sz w:val="20"/>
          <w:szCs w:val="22"/>
        </w:rPr>
        <w:t>the</w:t>
      </w:r>
      <w:r w:rsidR="00282209">
        <w:rPr>
          <w:sz w:val="20"/>
          <w:szCs w:val="22"/>
        </w:rPr>
        <w:t xml:space="preserve"> </w:t>
      </w:r>
      <w:r w:rsidRPr="00282209">
        <w:rPr>
          <w:sz w:val="20"/>
          <w:szCs w:val="22"/>
        </w:rPr>
        <w:t>level</w:t>
      </w:r>
      <w:r w:rsidR="00282209">
        <w:rPr>
          <w:sz w:val="20"/>
          <w:szCs w:val="22"/>
        </w:rPr>
        <w:t xml:space="preserve"> </w:t>
      </w:r>
      <w:r w:rsidRPr="00282209">
        <w:rPr>
          <w:sz w:val="20"/>
          <w:szCs w:val="22"/>
        </w:rPr>
        <w:t>of</w:t>
      </w:r>
      <w:r w:rsidR="00282209">
        <w:rPr>
          <w:sz w:val="20"/>
          <w:szCs w:val="22"/>
        </w:rPr>
        <w:t xml:space="preserve"> </w:t>
      </w:r>
      <w:r w:rsidRPr="00282209">
        <w:rPr>
          <w:sz w:val="20"/>
          <w:szCs w:val="22"/>
        </w:rPr>
        <w:t>depression</w:t>
      </w:r>
      <w:r w:rsidR="00282209">
        <w:rPr>
          <w:sz w:val="20"/>
          <w:szCs w:val="22"/>
        </w:rPr>
        <w:t xml:space="preserve"> </w:t>
      </w:r>
      <w:r w:rsidRPr="00282209">
        <w:rPr>
          <w:sz w:val="20"/>
          <w:szCs w:val="22"/>
        </w:rPr>
        <w:t>and</w:t>
      </w:r>
      <w:r w:rsidR="00282209">
        <w:rPr>
          <w:sz w:val="20"/>
          <w:szCs w:val="22"/>
        </w:rPr>
        <w:t xml:space="preserve"> </w:t>
      </w:r>
      <w:r w:rsidRPr="00282209">
        <w:rPr>
          <w:sz w:val="20"/>
          <w:szCs w:val="22"/>
        </w:rPr>
        <w:t>its</w:t>
      </w:r>
      <w:r w:rsidR="00282209">
        <w:rPr>
          <w:sz w:val="20"/>
          <w:szCs w:val="22"/>
        </w:rPr>
        <w:t xml:space="preserve"> </w:t>
      </w:r>
      <w:r w:rsidRPr="00282209">
        <w:rPr>
          <w:sz w:val="20"/>
          <w:szCs w:val="22"/>
        </w:rPr>
        <w:t>causative</w:t>
      </w:r>
      <w:r w:rsidR="00282209">
        <w:rPr>
          <w:sz w:val="20"/>
          <w:szCs w:val="22"/>
        </w:rPr>
        <w:t xml:space="preserve"> </w:t>
      </w:r>
      <w:r w:rsidRPr="00282209">
        <w:rPr>
          <w:sz w:val="20"/>
          <w:szCs w:val="22"/>
        </w:rPr>
        <w:t>factors</w:t>
      </w:r>
      <w:r w:rsidR="00282209">
        <w:rPr>
          <w:sz w:val="20"/>
          <w:szCs w:val="22"/>
        </w:rPr>
        <w:t xml:space="preserve"> </w:t>
      </w:r>
      <w:r w:rsidRPr="00282209">
        <w:rPr>
          <w:sz w:val="20"/>
          <w:szCs w:val="22"/>
        </w:rPr>
        <w:t>among</w:t>
      </w:r>
      <w:r w:rsidR="00282209">
        <w:rPr>
          <w:sz w:val="20"/>
          <w:szCs w:val="22"/>
        </w:rPr>
        <w:t xml:space="preserve"> </w:t>
      </w:r>
      <w:r w:rsidRPr="00282209">
        <w:rPr>
          <w:sz w:val="20"/>
          <w:szCs w:val="22"/>
        </w:rPr>
        <w:t>patients</w:t>
      </w:r>
      <w:r w:rsidR="00282209">
        <w:rPr>
          <w:sz w:val="20"/>
          <w:szCs w:val="22"/>
        </w:rPr>
        <w:t xml:space="preserve"> </w:t>
      </w:r>
      <w:r w:rsidRPr="00282209">
        <w:rPr>
          <w:sz w:val="20"/>
          <w:szCs w:val="22"/>
        </w:rPr>
        <w:t>visiting</w:t>
      </w:r>
      <w:r w:rsidR="00282209">
        <w:rPr>
          <w:sz w:val="20"/>
          <w:szCs w:val="22"/>
        </w:rPr>
        <w:t xml:space="preserve"> </w:t>
      </w:r>
      <w:r w:rsidRPr="00282209">
        <w:rPr>
          <w:sz w:val="20"/>
          <w:szCs w:val="22"/>
        </w:rPr>
        <w:t>a</w:t>
      </w:r>
      <w:r w:rsidR="00282209">
        <w:rPr>
          <w:sz w:val="20"/>
          <w:szCs w:val="22"/>
        </w:rPr>
        <w:t xml:space="preserve"> </w:t>
      </w:r>
      <w:r w:rsidRPr="00282209">
        <w:rPr>
          <w:sz w:val="20"/>
          <w:szCs w:val="22"/>
        </w:rPr>
        <w:t>multispecialty</w:t>
      </w:r>
      <w:r w:rsidR="00282209">
        <w:rPr>
          <w:sz w:val="20"/>
          <w:szCs w:val="22"/>
        </w:rPr>
        <w:t xml:space="preserve"> </w:t>
      </w:r>
      <w:r w:rsidRPr="00282209">
        <w:rPr>
          <w:sz w:val="20"/>
          <w:szCs w:val="22"/>
        </w:rPr>
        <w:t>hospital.</w:t>
      </w:r>
      <w:r w:rsidR="00282209">
        <w:rPr>
          <w:sz w:val="20"/>
          <w:szCs w:val="22"/>
        </w:rPr>
        <w:t xml:space="preserve"> </w:t>
      </w:r>
      <w:r w:rsidRPr="00282209">
        <w:rPr>
          <w:sz w:val="20"/>
          <w:szCs w:val="22"/>
        </w:rPr>
        <w:t>Advanced</w:t>
      </w:r>
      <w:r w:rsidR="00282209">
        <w:rPr>
          <w:sz w:val="20"/>
          <w:szCs w:val="22"/>
        </w:rPr>
        <w:t xml:space="preserve"> </w:t>
      </w:r>
      <w:r w:rsidRPr="00282209">
        <w:rPr>
          <w:sz w:val="20"/>
          <w:szCs w:val="22"/>
        </w:rPr>
        <w:t>Medical</w:t>
      </w:r>
      <w:r w:rsidR="00282209">
        <w:rPr>
          <w:sz w:val="20"/>
          <w:szCs w:val="22"/>
        </w:rPr>
        <w:t xml:space="preserve"> </w:t>
      </w:r>
      <w:r w:rsidRPr="00282209">
        <w:rPr>
          <w:sz w:val="20"/>
          <w:szCs w:val="22"/>
        </w:rPr>
        <w:t>Sciences:</w:t>
      </w:r>
      <w:r w:rsidR="00282209">
        <w:rPr>
          <w:sz w:val="20"/>
          <w:szCs w:val="22"/>
        </w:rPr>
        <w:t xml:space="preserve"> </w:t>
      </w:r>
      <w:r w:rsidRPr="00282209">
        <w:rPr>
          <w:sz w:val="20"/>
          <w:szCs w:val="22"/>
        </w:rPr>
        <w:t>An</w:t>
      </w:r>
      <w:r w:rsidR="00282209">
        <w:rPr>
          <w:sz w:val="20"/>
          <w:szCs w:val="22"/>
        </w:rPr>
        <w:t xml:space="preserve"> </w:t>
      </w:r>
      <w:r w:rsidRPr="00282209">
        <w:rPr>
          <w:sz w:val="20"/>
          <w:szCs w:val="22"/>
        </w:rPr>
        <w:t>International</w:t>
      </w:r>
      <w:r w:rsidR="00282209">
        <w:rPr>
          <w:sz w:val="20"/>
          <w:szCs w:val="22"/>
        </w:rPr>
        <w:t xml:space="preserve"> </w:t>
      </w:r>
      <w:r w:rsidRPr="00282209">
        <w:rPr>
          <w:sz w:val="20"/>
          <w:szCs w:val="22"/>
        </w:rPr>
        <w:t>Journal</w:t>
      </w:r>
      <w:r w:rsidR="00282209">
        <w:rPr>
          <w:sz w:val="20"/>
          <w:szCs w:val="22"/>
        </w:rPr>
        <w:t xml:space="preserve"> </w:t>
      </w:r>
      <w:r w:rsidRPr="00282209">
        <w:rPr>
          <w:sz w:val="20"/>
          <w:szCs w:val="22"/>
        </w:rPr>
        <w:t>(AMS),</w:t>
      </w:r>
      <w:r w:rsidR="00282209">
        <w:rPr>
          <w:sz w:val="20"/>
          <w:szCs w:val="22"/>
        </w:rPr>
        <w:t xml:space="preserve"> </w:t>
      </w:r>
      <w:proofErr w:type="spellStart"/>
      <w:r w:rsidRPr="00282209">
        <w:rPr>
          <w:sz w:val="20"/>
          <w:szCs w:val="22"/>
        </w:rPr>
        <w:t>Vol</w:t>
      </w:r>
      <w:proofErr w:type="spellEnd"/>
      <w:r w:rsidR="00282209">
        <w:rPr>
          <w:sz w:val="20"/>
          <w:szCs w:val="22"/>
        </w:rPr>
        <w:t xml:space="preserve"> </w:t>
      </w:r>
      <w:r w:rsidRPr="00282209">
        <w:rPr>
          <w:sz w:val="20"/>
          <w:szCs w:val="22"/>
        </w:rPr>
        <w:t>2,</w:t>
      </w:r>
      <w:r w:rsidR="00282209">
        <w:rPr>
          <w:sz w:val="20"/>
          <w:szCs w:val="22"/>
        </w:rPr>
        <w:t xml:space="preserve"> </w:t>
      </w:r>
      <w:r w:rsidRPr="00282209">
        <w:rPr>
          <w:sz w:val="20"/>
          <w:szCs w:val="22"/>
        </w:rPr>
        <w:t>No.4,</w:t>
      </w:r>
      <w:r w:rsidR="00282209">
        <w:rPr>
          <w:sz w:val="20"/>
          <w:szCs w:val="22"/>
        </w:rPr>
        <w:t xml:space="preserve"> </w:t>
      </w:r>
      <w:r w:rsidRPr="00282209">
        <w:rPr>
          <w:sz w:val="20"/>
          <w:szCs w:val="22"/>
        </w:rPr>
        <w:t>1-6.</w:t>
      </w:r>
    </w:p>
    <w:p w:rsidR="00D82536" w:rsidRPr="00282209" w:rsidRDefault="00D82536" w:rsidP="00364196">
      <w:pPr>
        <w:pStyle w:val="para"/>
        <w:numPr>
          <w:ilvl w:val="0"/>
          <w:numId w:val="2"/>
        </w:numPr>
        <w:snapToGrid w:val="0"/>
        <w:spacing w:after="0" w:line="240" w:lineRule="auto"/>
        <w:ind w:left="425" w:hanging="425"/>
        <w:rPr>
          <w:sz w:val="20"/>
          <w:szCs w:val="22"/>
        </w:rPr>
      </w:pPr>
      <w:proofErr w:type="spellStart"/>
      <w:r w:rsidRPr="00282209">
        <w:rPr>
          <w:sz w:val="20"/>
          <w:szCs w:val="22"/>
        </w:rPr>
        <w:t>Strupp</w:t>
      </w:r>
      <w:proofErr w:type="spellEnd"/>
      <w:r w:rsidRPr="00282209">
        <w:rPr>
          <w:sz w:val="20"/>
          <w:szCs w:val="22"/>
        </w:rPr>
        <w:t>,</w:t>
      </w:r>
      <w:r w:rsidR="00282209">
        <w:rPr>
          <w:sz w:val="20"/>
          <w:szCs w:val="22"/>
        </w:rPr>
        <w:t xml:space="preserve"> </w:t>
      </w:r>
      <w:r w:rsidRPr="00282209">
        <w:rPr>
          <w:sz w:val="20"/>
          <w:szCs w:val="22"/>
        </w:rPr>
        <w:t>H.H.</w:t>
      </w:r>
      <w:r w:rsidR="00282209">
        <w:rPr>
          <w:sz w:val="20"/>
          <w:szCs w:val="22"/>
        </w:rPr>
        <w:t xml:space="preserve"> </w:t>
      </w:r>
      <w:r w:rsidRPr="00282209">
        <w:rPr>
          <w:sz w:val="20"/>
          <w:szCs w:val="22"/>
        </w:rPr>
        <w:t>and</w:t>
      </w:r>
      <w:r w:rsidR="00282209">
        <w:rPr>
          <w:sz w:val="20"/>
          <w:szCs w:val="22"/>
        </w:rPr>
        <w:t xml:space="preserve"> </w:t>
      </w:r>
      <w:r w:rsidRPr="00282209">
        <w:rPr>
          <w:sz w:val="20"/>
          <w:szCs w:val="22"/>
        </w:rPr>
        <w:t>Hadley,</w:t>
      </w:r>
      <w:r w:rsidR="00282209">
        <w:rPr>
          <w:sz w:val="20"/>
          <w:szCs w:val="22"/>
        </w:rPr>
        <w:t xml:space="preserve"> </w:t>
      </w:r>
      <w:r w:rsidRPr="00282209">
        <w:rPr>
          <w:sz w:val="20"/>
          <w:szCs w:val="22"/>
        </w:rPr>
        <w:t>S.W.</w:t>
      </w:r>
      <w:r w:rsidR="00282209">
        <w:rPr>
          <w:sz w:val="20"/>
          <w:szCs w:val="22"/>
        </w:rPr>
        <w:t xml:space="preserve"> </w:t>
      </w:r>
      <w:r w:rsidRPr="00282209">
        <w:rPr>
          <w:sz w:val="20"/>
          <w:szCs w:val="22"/>
        </w:rPr>
        <w:t>(1977):</w:t>
      </w:r>
      <w:r w:rsidR="00282209">
        <w:rPr>
          <w:sz w:val="20"/>
          <w:szCs w:val="22"/>
        </w:rPr>
        <w:t xml:space="preserve"> </w:t>
      </w:r>
      <w:r w:rsidRPr="00282209">
        <w:rPr>
          <w:sz w:val="20"/>
          <w:szCs w:val="22"/>
        </w:rPr>
        <w:t>A</w:t>
      </w:r>
      <w:r w:rsidR="00282209">
        <w:rPr>
          <w:sz w:val="20"/>
          <w:szCs w:val="22"/>
        </w:rPr>
        <w:t xml:space="preserve"> </w:t>
      </w:r>
      <w:r w:rsidRPr="00282209">
        <w:rPr>
          <w:sz w:val="20"/>
          <w:szCs w:val="22"/>
        </w:rPr>
        <w:t>tripartite</w:t>
      </w:r>
      <w:r w:rsidR="00282209">
        <w:rPr>
          <w:sz w:val="20"/>
          <w:szCs w:val="22"/>
        </w:rPr>
        <w:t xml:space="preserve"> </w:t>
      </w:r>
      <w:r w:rsidRPr="00282209">
        <w:rPr>
          <w:sz w:val="20"/>
          <w:szCs w:val="22"/>
        </w:rPr>
        <w:t>model</w:t>
      </w:r>
      <w:r w:rsidR="00282209">
        <w:rPr>
          <w:sz w:val="20"/>
          <w:szCs w:val="22"/>
        </w:rPr>
        <w:t xml:space="preserve"> </w:t>
      </w:r>
      <w:r w:rsidRPr="00282209">
        <w:rPr>
          <w:sz w:val="20"/>
          <w:szCs w:val="22"/>
        </w:rPr>
        <w:t>of</w:t>
      </w:r>
      <w:r w:rsidR="00282209">
        <w:rPr>
          <w:sz w:val="20"/>
          <w:szCs w:val="22"/>
        </w:rPr>
        <w:t xml:space="preserve"> </w:t>
      </w:r>
      <w:r w:rsidRPr="00282209">
        <w:rPr>
          <w:sz w:val="20"/>
          <w:szCs w:val="22"/>
        </w:rPr>
        <w:t>health</w:t>
      </w:r>
      <w:r w:rsidR="00282209">
        <w:rPr>
          <w:sz w:val="20"/>
          <w:szCs w:val="22"/>
        </w:rPr>
        <w:t xml:space="preserve"> </w:t>
      </w:r>
      <w:r w:rsidRPr="00282209">
        <w:rPr>
          <w:sz w:val="20"/>
          <w:szCs w:val="22"/>
        </w:rPr>
        <w:t>and</w:t>
      </w:r>
      <w:r w:rsidR="00282209">
        <w:rPr>
          <w:sz w:val="20"/>
          <w:szCs w:val="22"/>
        </w:rPr>
        <w:t xml:space="preserve"> </w:t>
      </w:r>
      <w:r w:rsidRPr="00282209">
        <w:rPr>
          <w:sz w:val="20"/>
          <w:szCs w:val="22"/>
        </w:rPr>
        <w:t>therapeutic</w:t>
      </w:r>
      <w:r w:rsidR="00282209">
        <w:rPr>
          <w:sz w:val="20"/>
          <w:szCs w:val="22"/>
        </w:rPr>
        <w:t xml:space="preserve"> </w:t>
      </w:r>
      <w:r w:rsidRPr="00282209">
        <w:rPr>
          <w:sz w:val="20"/>
          <w:szCs w:val="22"/>
        </w:rPr>
        <w:t>outcome.</w:t>
      </w:r>
      <w:r w:rsidR="00282209">
        <w:rPr>
          <w:sz w:val="20"/>
          <w:szCs w:val="22"/>
        </w:rPr>
        <w:t xml:space="preserve"> </w:t>
      </w:r>
      <w:r w:rsidRPr="00282209">
        <w:rPr>
          <w:sz w:val="20"/>
          <w:szCs w:val="22"/>
        </w:rPr>
        <w:t>American</w:t>
      </w:r>
      <w:r w:rsidR="00282209">
        <w:rPr>
          <w:sz w:val="20"/>
          <w:szCs w:val="22"/>
        </w:rPr>
        <w:t xml:space="preserve"> </w:t>
      </w:r>
      <w:r w:rsidRPr="00282209">
        <w:rPr>
          <w:sz w:val="20"/>
          <w:szCs w:val="22"/>
        </w:rPr>
        <w:t>Psychologists,</w:t>
      </w:r>
      <w:r w:rsidR="00282209">
        <w:rPr>
          <w:sz w:val="20"/>
          <w:szCs w:val="22"/>
        </w:rPr>
        <w:t xml:space="preserve"> </w:t>
      </w:r>
      <w:r w:rsidRPr="00282209">
        <w:rPr>
          <w:sz w:val="20"/>
          <w:szCs w:val="22"/>
        </w:rPr>
        <w:t>Vol.</w:t>
      </w:r>
      <w:r w:rsidR="00282209">
        <w:rPr>
          <w:sz w:val="20"/>
          <w:szCs w:val="22"/>
        </w:rPr>
        <w:t xml:space="preserve"> </w:t>
      </w:r>
      <w:r w:rsidRPr="00282209">
        <w:rPr>
          <w:sz w:val="20"/>
          <w:szCs w:val="22"/>
        </w:rPr>
        <w:t>32,</w:t>
      </w:r>
      <w:r w:rsidR="00282209">
        <w:rPr>
          <w:sz w:val="20"/>
          <w:szCs w:val="22"/>
        </w:rPr>
        <w:t xml:space="preserve"> </w:t>
      </w:r>
      <w:r w:rsidRPr="00282209">
        <w:rPr>
          <w:sz w:val="20"/>
          <w:szCs w:val="22"/>
        </w:rPr>
        <w:t>No.</w:t>
      </w:r>
      <w:r w:rsidR="00282209">
        <w:rPr>
          <w:sz w:val="20"/>
          <w:szCs w:val="22"/>
        </w:rPr>
        <w:t xml:space="preserve"> </w:t>
      </w:r>
      <w:r w:rsidRPr="00282209">
        <w:rPr>
          <w:sz w:val="20"/>
          <w:szCs w:val="22"/>
        </w:rPr>
        <w:t>3.</w:t>
      </w:r>
    </w:p>
    <w:p w:rsidR="00D82536" w:rsidRPr="00282209" w:rsidRDefault="00D82536" w:rsidP="00364196">
      <w:pPr>
        <w:pStyle w:val="para"/>
        <w:numPr>
          <w:ilvl w:val="0"/>
          <w:numId w:val="2"/>
        </w:numPr>
        <w:snapToGrid w:val="0"/>
        <w:spacing w:after="0" w:line="240" w:lineRule="auto"/>
        <w:ind w:left="425" w:hanging="425"/>
        <w:rPr>
          <w:sz w:val="20"/>
          <w:szCs w:val="22"/>
        </w:rPr>
      </w:pPr>
      <w:proofErr w:type="spellStart"/>
      <w:r w:rsidRPr="00282209">
        <w:rPr>
          <w:sz w:val="20"/>
          <w:szCs w:val="22"/>
        </w:rPr>
        <w:lastRenderedPageBreak/>
        <w:t>Thilak</w:t>
      </w:r>
      <w:proofErr w:type="spellEnd"/>
      <w:r w:rsidRPr="00282209">
        <w:rPr>
          <w:sz w:val="20"/>
          <w:szCs w:val="22"/>
        </w:rPr>
        <w:t>,</w:t>
      </w:r>
      <w:r w:rsidR="00282209">
        <w:rPr>
          <w:sz w:val="20"/>
          <w:szCs w:val="22"/>
        </w:rPr>
        <w:t xml:space="preserve"> </w:t>
      </w:r>
      <w:r w:rsidRPr="00282209">
        <w:rPr>
          <w:sz w:val="20"/>
          <w:szCs w:val="22"/>
        </w:rPr>
        <w:t>S.A.,</w:t>
      </w:r>
      <w:r w:rsidR="00282209">
        <w:rPr>
          <w:sz w:val="20"/>
          <w:szCs w:val="22"/>
        </w:rPr>
        <w:t xml:space="preserve"> </w:t>
      </w:r>
      <w:proofErr w:type="spellStart"/>
      <w:r w:rsidRPr="00282209">
        <w:rPr>
          <w:sz w:val="20"/>
          <w:szCs w:val="22"/>
        </w:rPr>
        <w:t>Saraa</w:t>
      </w:r>
      <w:proofErr w:type="spellEnd"/>
      <w:r w:rsidRPr="00282209">
        <w:rPr>
          <w:sz w:val="20"/>
          <w:szCs w:val="22"/>
        </w:rPr>
        <w:t>,</w:t>
      </w:r>
      <w:r w:rsidR="00282209">
        <w:rPr>
          <w:sz w:val="20"/>
          <w:szCs w:val="22"/>
        </w:rPr>
        <w:t xml:space="preserve"> </w:t>
      </w:r>
      <w:r w:rsidRPr="00282209">
        <w:rPr>
          <w:sz w:val="20"/>
          <w:szCs w:val="22"/>
        </w:rPr>
        <w:t>A.K.,</w:t>
      </w:r>
      <w:r w:rsidR="00282209">
        <w:rPr>
          <w:sz w:val="20"/>
          <w:szCs w:val="22"/>
        </w:rPr>
        <w:t xml:space="preserve"> </w:t>
      </w:r>
      <w:proofErr w:type="spellStart"/>
      <w:r w:rsidRPr="00282209">
        <w:rPr>
          <w:sz w:val="20"/>
          <w:szCs w:val="22"/>
        </w:rPr>
        <w:t>Sushtrit</w:t>
      </w:r>
      <w:proofErr w:type="spellEnd"/>
      <w:r w:rsidRPr="00282209">
        <w:rPr>
          <w:sz w:val="20"/>
          <w:szCs w:val="22"/>
        </w:rPr>
        <w:t>,</w:t>
      </w:r>
      <w:r w:rsidR="00282209">
        <w:rPr>
          <w:sz w:val="20"/>
          <w:szCs w:val="22"/>
        </w:rPr>
        <w:t xml:space="preserve"> </w:t>
      </w:r>
      <w:r w:rsidRPr="00282209">
        <w:rPr>
          <w:sz w:val="20"/>
          <w:szCs w:val="22"/>
        </w:rPr>
        <w:t>A.</w:t>
      </w:r>
      <w:r w:rsidR="00282209">
        <w:rPr>
          <w:sz w:val="20"/>
          <w:szCs w:val="22"/>
        </w:rPr>
        <w:t xml:space="preserve"> </w:t>
      </w:r>
      <w:r w:rsidRPr="00282209">
        <w:rPr>
          <w:sz w:val="20"/>
          <w:szCs w:val="22"/>
        </w:rPr>
        <w:t>N.</w:t>
      </w:r>
      <w:r w:rsidR="00282209">
        <w:rPr>
          <w:sz w:val="20"/>
          <w:szCs w:val="22"/>
        </w:rPr>
        <w:t xml:space="preserve"> </w:t>
      </w:r>
      <w:r w:rsidRPr="00282209">
        <w:rPr>
          <w:sz w:val="20"/>
          <w:szCs w:val="22"/>
        </w:rPr>
        <w:t>(2016).</w:t>
      </w:r>
      <w:r w:rsidR="00282209">
        <w:rPr>
          <w:sz w:val="20"/>
          <w:szCs w:val="22"/>
        </w:rPr>
        <w:t xml:space="preserve"> </w:t>
      </w:r>
      <w:r w:rsidRPr="00282209">
        <w:rPr>
          <w:sz w:val="20"/>
          <w:szCs w:val="22"/>
        </w:rPr>
        <w:t>Prevalence</w:t>
      </w:r>
      <w:r w:rsidR="00282209">
        <w:rPr>
          <w:sz w:val="20"/>
          <w:szCs w:val="22"/>
        </w:rPr>
        <w:t xml:space="preserve"> </w:t>
      </w:r>
      <w:r w:rsidRPr="00282209">
        <w:rPr>
          <w:sz w:val="20"/>
          <w:szCs w:val="22"/>
        </w:rPr>
        <w:t>and</w:t>
      </w:r>
      <w:r w:rsidR="00282209">
        <w:rPr>
          <w:sz w:val="20"/>
          <w:szCs w:val="22"/>
        </w:rPr>
        <w:t xml:space="preserve"> </w:t>
      </w:r>
      <w:r w:rsidRPr="00282209">
        <w:rPr>
          <w:sz w:val="20"/>
          <w:szCs w:val="22"/>
        </w:rPr>
        <w:t>factors</w:t>
      </w:r>
      <w:r w:rsidR="00282209">
        <w:rPr>
          <w:sz w:val="20"/>
          <w:szCs w:val="22"/>
        </w:rPr>
        <w:t xml:space="preserve"> </w:t>
      </w:r>
      <w:r w:rsidRPr="00282209">
        <w:rPr>
          <w:sz w:val="20"/>
          <w:szCs w:val="22"/>
        </w:rPr>
        <w:t>associated</w:t>
      </w:r>
      <w:r w:rsidR="00282209">
        <w:rPr>
          <w:sz w:val="20"/>
          <w:szCs w:val="22"/>
        </w:rPr>
        <w:t xml:space="preserve"> </w:t>
      </w:r>
      <w:r w:rsidRPr="00282209">
        <w:rPr>
          <w:sz w:val="20"/>
          <w:szCs w:val="22"/>
        </w:rPr>
        <w:t>with</w:t>
      </w:r>
      <w:r w:rsidR="00282209">
        <w:rPr>
          <w:sz w:val="20"/>
          <w:szCs w:val="22"/>
        </w:rPr>
        <w:t xml:space="preserve"> </w:t>
      </w:r>
      <w:r w:rsidRPr="00282209">
        <w:rPr>
          <w:sz w:val="20"/>
          <w:szCs w:val="22"/>
        </w:rPr>
        <w:t>depression</w:t>
      </w:r>
      <w:r w:rsidR="00282209">
        <w:rPr>
          <w:sz w:val="20"/>
          <w:szCs w:val="22"/>
        </w:rPr>
        <w:t xml:space="preserve"> </w:t>
      </w:r>
      <w:r w:rsidRPr="00282209">
        <w:rPr>
          <w:sz w:val="20"/>
          <w:szCs w:val="22"/>
        </w:rPr>
        <w:t>among</w:t>
      </w:r>
      <w:r w:rsidR="00282209">
        <w:rPr>
          <w:sz w:val="20"/>
          <w:szCs w:val="22"/>
        </w:rPr>
        <w:t xml:space="preserve"> </w:t>
      </w:r>
      <w:r w:rsidRPr="00282209">
        <w:rPr>
          <w:sz w:val="20"/>
          <w:szCs w:val="22"/>
        </w:rPr>
        <w:t>the</w:t>
      </w:r>
      <w:r w:rsidR="00282209">
        <w:rPr>
          <w:sz w:val="20"/>
          <w:szCs w:val="22"/>
        </w:rPr>
        <w:t xml:space="preserve"> </w:t>
      </w:r>
      <w:r w:rsidRPr="00282209">
        <w:rPr>
          <w:sz w:val="20"/>
          <w:szCs w:val="22"/>
        </w:rPr>
        <w:t>elderly</w:t>
      </w:r>
      <w:r w:rsidR="00282209">
        <w:rPr>
          <w:sz w:val="20"/>
          <w:szCs w:val="22"/>
        </w:rPr>
        <w:t xml:space="preserve"> </w:t>
      </w:r>
      <w:r w:rsidRPr="00282209">
        <w:rPr>
          <w:sz w:val="20"/>
          <w:szCs w:val="22"/>
        </w:rPr>
        <w:t>in</w:t>
      </w:r>
      <w:r w:rsidR="00282209">
        <w:rPr>
          <w:sz w:val="20"/>
          <w:szCs w:val="22"/>
        </w:rPr>
        <w:t xml:space="preserve"> </w:t>
      </w:r>
      <w:r w:rsidRPr="00282209">
        <w:rPr>
          <w:sz w:val="20"/>
          <w:szCs w:val="22"/>
        </w:rPr>
        <w:t>rural</w:t>
      </w:r>
      <w:r w:rsidR="00282209">
        <w:rPr>
          <w:sz w:val="20"/>
          <w:szCs w:val="22"/>
        </w:rPr>
        <w:t xml:space="preserve"> </w:t>
      </w:r>
      <w:r w:rsidRPr="00282209">
        <w:rPr>
          <w:sz w:val="20"/>
          <w:szCs w:val="22"/>
        </w:rPr>
        <w:t>areas</w:t>
      </w:r>
      <w:r w:rsidR="00282209">
        <w:rPr>
          <w:sz w:val="20"/>
          <w:szCs w:val="22"/>
        </w:rPr>
        <w:t xml:space="preserve"> </w:t>
      </w:r>
      <w:r w:rsidRPr="00282209">
        <w:rPr>
          <w:sz w:val="20"/>
          <w:szCs w:val="22"/>
        </w:rPr>
        <w:t>of</w:t>
      </w:r>
      <w:r w:rsidR="00282209">
        <w:rPr>
          <w:sz w:val="20"/>
          <w:szCs w:val="22"/>
        </w:rPr>
        <w:t xml:space="preserve"> </w:t>
      </w:r>
      <w:proofErr w:type="spellStart"/>
      <w:r w:rsidRPr="00282209">
        <w:rPr>
          <w:sz w:val="20"/>
          <w:szCs w:val="22"/>
        </w:rPr>
        <w:t>Kannur</w:t>
      </w:r>
      <w:proofErr w:type="spellEnd"/>
      <w:r w:rsidRPr="00282209">
        <w:rPr>
          <w:sz w:val="20"/>
          <w:szCs w:val="22"/>
        </w:rPr>
        <w:t>,</w:t>
      </w:r>
      <w:r w:rsidR="00282209">
        <w:rPr>
          <w:sz w:val="20"/>
          <w:szCs w:val="22"/>
        </w:rPr>
        <w:t xml:space="preserve"> </w:t>
      </w:r>
      <w:r w:rsidRPr="00282209">
        <w:rPr>
          <w:sz w:val="20"/>
          <w:szCs w:val="22"/>
        </w:rPr>
        <w:t>North</w:t>
      </w:r>
      <w:r w:rsidR="00282209">
        <w:rPr>
          <w:sz w:val="20"/>
          <w:szCs w:val="22"/>
        </w:rPr>
        <w:t xml:space="preserve"> </w:t>
      </w:r>
      <w:r w:rsidRPr="00282209">
        <w:rPr>
          <w:sz w:val="20"/>
          <w:szCs w:val="22"/>
        </w:rPr>
        <w:t>Kerala,</w:t>
      </w:r>
      <w:r w:rsidR="00282209">
        <w:rPr>
          <w:sz w:val="20"/>
          <w:szCs w:val="22"/>
        </w:rPr>
        <w:t xml:space="preserve"> </w:t>
      </w:r>
      <w:r w:rsidRPr="00282209">
        <w:rPr>
          <w:sz w:val="20"/>
          <w:szCs w:val="22"/>
        </w:rPr>
        <w:t>India:</w:t>
      </w:r>
      <w:r w:rsidR="00282209">
        <w:rPr>
          <w:sz w:val="20"/>
          <w:szCs w:val="22"/>
        </w:rPr>
        <w:t xml:space="preserve"> </w:t>
      </w:r>
      <w:r w:rsidRPr="00282209">
        <w:rPr>
          <w:sz w:val="20"/>
          <w:szCs w:val="22"/>
        </w:rPr>
        <w:t>a</w:t>
      </w:r>
      <w:r w:rsidR="00282209">
        <w:rPr>
          <w:sz w:val="20"/>
          <w:szCs w:val="22"/>
        </w:rPr>
        <w:t xml:space="preserve"> </w:t>
      </w:r>
      <w:r w:rsidRPr="00282209">
        <w:rPr>
          <w:sz w:val="20"/>
          <w:szCs w:val="22"/>
        </w:rPr>
        <w:t>cross</w:t>
      </w:r>
      <w:r w:rsidR="00282209">
        <w:rPr>
          <w:sz w:val="20"/>
          <w:szCs w:val="22"/>
        </w:rPr>
        <w:t xml:space="preserve"> </w:t>
      </w:r>
      <w:r w:rsidRPr="00282209">
        <w:rPr>
          <w:sz w:val="20"/>
          <w:szCs w:val="22"/>
        </w:rPr>
        <w:t>sectional</w:t>
      </w:r>
      <w:r w:rsidR="00282209">
        <w:rPr>
          <w:sz w:val="20"/>
          <w:szCs w:val="22"/>
        </w:rPr>
        <w:t xml:space="preserve"> </w:t>
      </w:r>
      <w:r w:rsidRPr="00282209">
        <w:rPr>
          <w:sz w:val="20"/>
          <w:szCs w:val="22"/>
        </w:rPr>
        <w:t>study.</w:t>
      </w:r>
      <w:r w:rsidR="00282209">
        <w:rPr>
          <w:sz w:val="20"/>
          <w:szCs w:val="22"/>
        </w:rPr>
        <w:t xml:space="preserve"> </w:t>
      </w:r>
      <w:proofErr w:type="spellStart"/>
      <w:r w:rsidRPr="00282209">
        <w:rPr>
          <w:sz w:val="20"/>
          <w:szCs w:val="22"/>
        </w:rPr>
        <w:t>Int</w:t>
      </w:r>
      <w:proofErr w:type="spellEnd"/>
      <w:r w:rsidR="00282209">
        <w:rPr>
          <w:sz w:val="20"/>
          <w:szCs w:val="22"/>
        </w:rPr>
        <w:t xml:space="preserve"> </w:t>
      </w:r>
      <w:r w:rsidRPr="00282209">
        <w:rPr>
          <w:sz w:val="20"/>
          <w:szCs w:val="22"/>
        </w:rPr>
        <w:t>J</w:t>
      </w:r>
      <w:r w:rsidR="00282209">
        <w:rPr>
          <w:sz w:val="20"/>
          <w:szCs w:val="22"/>
        </w:rPr>
        <w:t xml:space="preserve"> </w:t>
      </w:r>
      <w:r w:rsidRPr="00282209">
        <w:rPr>
          <w:sz w:val="20"/>
          <w:szCs w:val="22"/>
        </w:rPr>
        <w:t>Community</w:t>
      </w:r>
      <w:r w:rsidR="00282209">
        <w:rPr>
          <w:sz w:val="20"/>
          <w:szCs w:val="22"/>
        </w:rPr>
        <w:t xml:space="preserve"> </w:t>
      </w:r>
      <w:r w:rsidRPr="00282209">
        <w:rPr>
          <w:sz w:val="20"/>
          <w:szCs w:val="22"/>
        </w:rPr>
        <w:t>Med</w:t>
      </w:r>
      <w:r w:rsidR="00282209">
        <w:rPr>
          <w:sz w:val="20"/>
          <w:szCs w:val="22"/>
        </w:rPr>
        <w:t xml:space="preserve"> </w:t>
      </w:r>
      <w:r w:rsidRPr="00282209">
        <w:rPr>
          <w:sz w:val="20"/>
          <w:szCs w:val="22"/>
        </w:rPr>
        <w:t>Public</w:t>
      </w:r>
      <w:r w:rsidR="00282209">
        <w:rPr>
          <w:sz w:val="20"/>
          <w:szCs w:val="22"/>
        </w:rPr>
        <w:t xml:space="preserve"> </w:t>
      </w:r>
      <w:r w:rsidRPr="00282209">
        <w:rPr>
          <w:sz w:val="20"/>
          <w:szCs w:val="22"/>
        </w:rPr>
        <w:t>Health,</w:t>
      </w:r>
      <w:r w:rsidR="00282209">
        <w:rPr>
          <w:sz w:val="20"/>
          <w:szCs w:val="22"/>
        </w:rPr>
        <w:t xml:space="preserve"> </w:t>
      </w:r>
      <w:r w:rsidRPr="00282209">
        <w:rPr>
          <w:sz w:val="20"/>
          <w:szCs w:val="22"/>
        </w:rPr>
        <w:t>3(8):1986-1991.</w:t>
      </w:r>
    </w:p>
    <w:p w:rsidR="00D82536" w:rsidRPr="00282209" w:rsidRDefault="00D82536" w:rsidP="00364196">
      <w:pPr>
        <w:pStyle w:val="para"/>
        <w:numPr>
          <w:ilvl w:val="0"/>
          <w:numId w:val="2"/>
        </w:numPr>
        <w:snapToGrid w:val="0"/>
        <w:spacing w:after="0" w:line="240" w:lineRule="auto"/>
        <w:ind w:left="425" w:hanging="425"/>
        <w:rPr>
          <w:sz w:val="20"/>
          <w:szCs w:val="22"/>
        </w:rPr>
      </w:pPr>
      <w:proofErr w:type="spellStart"/>
      <w:r w:rsidRPr="00282209">
        <w:rPr>
          <w:sz w:val="20"/>
          <w:szCs w:val="22"/>
        </w:rPr>
        <w:t>Tirumalesh</w:t>
      </w:r>
      <w:proofErr w:type="spellEnd"/>
      <w:r w:rsidRPr="00282209">
        <w:rPr>
          <w:sz w:val="20"/>
          <w:szCs w:val="22"/>
        </w:rPr>
        <w:t>,</w:t>
      </w:r>
      <w:r w:rsidR="00282209">
        <w:rPr>
          <w:sz w:val="20"/>
          <w:szCs w:val="22"/>
        </w:rPr>
        <w:t xml:space="preserve"> </w:t>
      </w:r>
      <w:r w:rsidRPr="00282209">
        <w:rPr>
          <w:sz w:val="20"/>
          <w:szCs w:val="22"/>
        </w:rPr>
        <w:t>M.</w:t>
      </w:r>
      <w:r w:rsidR="00282209">
        <w:rPr>
          <w:sz w:val="20"/>
          <w:szCs w:val="22"/>
        </w:rPr>
        <w:t xml:space="preserve"> </w:t>
      </w:r>
      <w:r w:rsidRPr="00282209">
        <w:rPr>
          <w:sz w:val="20"/>
          <w:szCs w:val="22"/>
        </w:rPr>
        <w:t>and</w:t>
      </w:r>
      <w:r w:rsidR="00282209">
        <w:rPr>
          <w:sz w:val="20"/>
          <w:szCs w:val="22"/>
        </w:rPr>
        <w:t xml:space="preserve"> </w:t>
      </w:r>
      <w:proofErr w:type="spellStart"/>
      <w:r w:rsidRPr="00282209">
        <w:rPr>
          <w:sz w:val="20"/>
          <w:szCs w:val="22"/>
        </w:rPr>
        <w:t>Chandraiah</w:t>
      </w:r>
      <w:proofErr w:type="spellEnd"/>
      <w:r w:rsidRPr="00282209">
        <w:rPr>
          <w:sz w:val="20"/>
          <w:szCs w:val="22"/>
        </w:rPr>
        <w:t>,</w:t>
      </w:r>
      <w:r w:rsidR="00282209">
        <w:rPr>
          <w:sz w:val="20"/>
          <w:szCs w:val="22"/>
        </w:rPr>
        <w:t xml:space="preserve"> </w:t>
      </w:r>
      <w:r w:rsidRPr="00282209">
        <w:rPr>
          <w:sz w:val="20"/>
          <w:szCs w:val="22"/>
        </w:rPr>
        <w:t>K.</w:t>
      </w:r>
      <w:r w:rsidR="00282209">
        <w:rPr>
          <w:sz w:val="20"/>
          <w:szCs w:val="22"/>
        </w:rPr>
        <w:t xml:space="preserve"> </w:t>
      </w:r>
      <w:r w:rsidRPr="00282209">
        <w:rPr>
          <w:sz w:val="20"/>
          <w:szCs w:val="22"/>
        </w:rPr>
        <w:t>(2017).</w:t>
      </w:r>
      <w:r w:rsidR="00282209">
        <w:rPr>
          <w:sz w:val="20"/>
          <w:szCs w:val="22"/>
        </w:rPr>
        <w:t xml:space="preserve"> </w:t>
      </w:r>
      <w:r w:rsidRPr="00282209">
        <w:rPr>
          <w:sz w:val="20"/>
          <w:szCs w:val="22"/>
        </w:rPr>
        <w:t>Psychological</w:t>
      </w:r>
      <w:r w:rsidR="00282209">
        <w:rPr>
          <w:sz w:val="20"/>
          <w:szCs w:val="22"/>
        </w:rPr>
        <w:t xml:space="preserve"> </w:t>
      </w:r>
      <w:r w:rsidRPr="00282209">
        <w:rPr>
          <w:sz w:val="20"/>
          <w:szCs w:val="22"/>
        </w:rPr>
        <w:t>wellbeing</w:t>
      </w:r>
      <w:r w:rsidR="00282209">
        <w:rPr>
          <w:sz w:val="20"/>
          <w:szCs w:val="22"/>
        </w:rPr>
        <w:t xml:space="preserve"> </w:t>
      </w:r>
      <w:r w:rsidRPr="00282209">
        <w:rPr>
          <w:sz w:val="20"/>
          <w:szCs w:val="22"/>
        </w:rPr>
        <w:t>among</w:t>
      </w:r>
      <w:r w:rsidR="00282209">
        <w:rPr>
          <w:sz w:val="20"/>
          <w:szCs w:val="22"/>
        </w:rPr>
        <w:t xml:space="preserve"> </w:t>
      </w:r>
      <w:r w:rsidRPr="00282209">
        <w:rPr>
          <w:sz w:val="20"/>
          <w:szCs w:val="22"/>
        </w:rPr>
        <w:t>diabetes</w:t>
      </w:r>
      <w:r w:rsidR="00282209">
        <w:rPr>
          <w:sz w:val="20"/>
          <w:szCs w:val="22"/>
        </w:rPr>
        <w:t xml:space="preserve"> </w:t>
      </w:r>
      <w:r w:rsidRPr="00282209">
        <w:rPr>
          <w:sz w:val="20"/>
          <w:szCs w:val="22"/>
        </w:rPr>
        <w:t>mellitus</w:t>
      </w:r>
      <w:r w:rsidR="00282209">
        <w:rPr>
          <w:sz w:val="20"/>
          <w:szCs w:val="22"/>
        </w:rPr>
        <w:t xml:space="preserve"> </w:t>
      </w:r>
      <w:r w:rsidRPr="00282209">
        <w:rPr>
          <w:sz w:val="20"/>
          <w:szCs w:val="22"/>
        </w:rPr>
        <w:t>patients.</w:t>
      </w:r>
      <w:r w:rsidR="00282209">
        <w:rPr>
          <w:sz w:val="20"/>
          <w:szCs w:val="22"/>
        </w:rPr>
        <w:t xml:space="preserve"> </w:t>
      </w:r>
      <w:r w:rsidRPr="00282209">
        <w:rPr>
          <w:sz w:val="20"/>
          <w:szCs w:val="22"/>
        </w:rPr>
        <w:t>International</w:t>
      </w:r>
      <w:r w:rsidR="00282209">
        <w:rPr>
          <w:sz w:val="20"/>
          <w:szCs w:val="22"/>
        </w:rPr>
        <w:t xml:space="preserve"> </w:t>
      </w:r>
      <w:r w:rsidRPr="00282209">
        <w:rPr>
          <w:sz w:val="20"/>
          <w:szCs w:val="22"/>
        </w:rPr>
        <w:t>Journal</w:t>
      </w:r>
      <w:r w:rsidR="00282209">
        <w:rPr>
          <w:sz w:val="20"/>
          <w:szCs w:val="22"/>
        </w:rPr>
        <w:t xml:space="preserve"> </w:t>
      </w:r>
      <w:r w:rsidRPr="00282209">
        <w:rPr>
          <w:sz w:val="20"/>
          <w:szCs w:val="22"/>
        </w:rPr>
        <w:t>of</w:t>
      </w:r>
      <w:r w:rsidR="00282209">
        <w:rPr>
          <w:sz w:val="20"/>
          <w:szCs w:val="22"/>
        </w:rPr>
        <w:t xml:space="preserve"> </w:t>
      </w:r>
      <w:r w:rsidRPr="00282209">
        <w:rPr>
          <w:sz w:val="20"/>
          <w:szCs w:val="22"/>
        </w:rPr>
        <w:t>Management</w:t>
      </w:r>
      <w:r w:rsidR="00282209">
        <w:rPr>
          <w:sz w:val="20"/>
          <w:szCs w:val="22"/>
        </w:rPr>
        <w:t xml:space="preserve"> </w:t>
      </w:r>
      <w:r w:rsidRPr="00282209">
        <w:rPr>
          <w:sz w:val="20"/>
          <w:szCs w:val="22"/>
        </w:rPr>
        <w:t>and</w:t>
      </w:r>
      <w:r w:rsidR="00282209">
        <w:rPr>
          <w:sz w:val="20"/>
          <w:szCs w:val="22"/>
        </w:rPr>
        <w:t xml:space="preserve"> </w:t>
      </w:r>
      <w:r w:rsidRPr="00282209">
        <w:rPr>
          <w:sz w:val="20"/>
          <w:szCs w:val="22"/>
        </w:rPr>
        <w:t>Applied</w:t>
      </w:r>
      <w:r w:rsidR="00282209">
        <w:rPr>
          <w:sz w:val="20"/>
          <w:szCs w:val="22"/>
        </w:rPr>
        <w:t xml:space="preserve"> </w:t>
      </w:r>
      <w:r w:rsidRPr="00282209">
        <w:rPr>
          <w:sz w:val="20"/>
          <w:szCs w:val="22"/>
        </w:rPr>
        <w:t>Science,</w:t>
      </w:r>
      <w:r w:rsidR="00282209">
        <w:rPr>
          <w:sz w:val="20"/>
          <w:szCs w:val="22"/>
        </w:rPr>
        <w:t xml:space="preserve"> </w:t>
      </w:r>
      <w:r w:rsidRPr="00282209">
        <w:rPr>
          <w:sz w:val="20"/>
          <w:szCs w:val="22"/>
        </w:rPr>
        <w:t>Vol.</w:t>
      </w:r>
      <w:r w:rsidR="00282209">
        <w:rPr>
          <w:sz w:val="20"/>
          <w:szCs w:val="22"/>
        </w:rPr>
        <w:t xml:space="preserve"> </w:t>
      </w:r>
      <w:r w:rsidRPr="00282209">
        <w:rPr>
          <w:sz w:val="20"/>
          <w:szCs w:val="22"/>
        </w:rPr>
        <w:t>3,</w:t>
      </w:r>
      <w:r w:rsidR="00282209">
        <w:rPr>
          <w:sz w:val="20"/>
          <w:szCs w:val="22"/>
        </w:rPr>
        <w:t xml:space="preserve"> </w:t>
      </w:r>
      <w:r w:rsidRPr="00282209">
        <w:rPr>
          <w:sz w:val="20"/>
          <w:szCs w:val="22"/>
        </w:rPr>
        <w:t>Issue</w:t>
      </w:r>
      <w:r w:rsidR="00282209">
        <w:rPr>
          <w:sz w:val="20"/>
          <w:szCs w:val="22"/>
        </w:rPr>
        <w:t xml:space="preserve"> </w:t>
      </w:r>
      <w:r w:rsidRPr="00282209">
        <w:rPr>
          <w:sz w:val="20"/>
          <w:szCs w:val="22"/>
        </w:rPr>
        <w:t>8,</w:t>
      </w:r>
      <w:r w:rsidR="00282209">
        <w:rPr>
          <w:sz w:val="20"/>
          <w:szCs w:val="22"/>
        </w:rPr>
        <w:t xml:space="preserve"> </w:t>
      </w:r>
      <w:r w:rsidRPr="00282209">
        <w:rPr>
          <w:sz w:val="20"/>
          <w:szCs w:val="22"/>
        </w:rPr>
        <w:t>29-31.</w:t>
      </w:r>
    </w:p>
    <w:p w:rsidR="00D82536" w:rsidRPr="00282209" w:rsidRDefault="00D82536" w:rsidP="00364196">
      <w:pPr>
        <w:pStyle w:val="para"/>
        <w:numPr>
          <w:ilvl w:val="0"/>
          <w:numId w:val="2"/>
        </w:numPr>
        <w:snapToGrid w:val="0"/>
        <w:spacing w:after="0" w:line="240" w:lineRule="auto"/>
        <w:ind w:left="425" w:hanging="425"/>
        <w:rPr>
          <w:sz w:val="20"/>
          <w:szCs w:val="22"/>
        </w:rPr>
      </w:pPr>
      <w:r w:rsidRPr="00282209">
        <w:rPr>
          <w:sz w:val="20"/>
          <w:szCs w:val="22"/>
        </w:rPr>
        <w:t>World</w:t>
      </w:r>
      <w:r w:rsidR="00282209">
        <w:rPr>
          <w:sz w:val="20"/>
          <w:szCs w:val="22"/>
        </w:rPr>
        <w:t xml:space="preserve"> </w:t>
      </w:r>
      <w:r w:rsidRPr="00282209">
        <w:rPr>
          <w:sz w:val="20"/>
          <w:szCs w:val="22"/>
        </w:rPr>
        <w:t>health</w:t>
      </w:r>
      <w:r w:rsidR="00282209">
        <w:rPr>
          <w:sz w:val="20"/>
          <w:szCs w:val="22"/>
        </w:rPr>
        <w:t xml:space="preserve"> </w:t>
      </w:r>
      <w:r w:rsidRPr="00282209">
        <w:rPr>
          <w:sz w:val="20"/>
          <w:szCs w:val="22"/>
        </w:rPr>
        <w:t>organization</w:t>
      </w:r>
      <w:r w:rsidR="00282209">
        <w:rPr>
          <w:sz w:val="20"/>
          <w:szCs w:val="22"/>
        </w:rPr>
        <w:t xml:space="preserve"> </w:t>
      </w:r>
      <w:r w:rsidRPr="00282209">
        <w:rPr>
          <w:sz w:val="20"/>
          <w:szCs w:val="22"/>
        </w:rPr>
        <w:t>(2001).</w:t>
      </w:r>
      <w:r w:rsidR="00282209">
        <w:rPr>
          <w:sz w:val="20"/>
          <w:szCs w:val="22"/>
        </w:rPr>
        <w:t xml:space="preserve"> </w:t>
      </w:r>
      <w:r w:rsidRPr="00282209">
        <w:rPr>
          <w:sz w:val="20"/>
          <w:szCs w:val="22"/>
        </w:rPr>
        <w:t>The</w:t>
      </w:r>
      <w:r w:rsidR="00282209">
        <w:rPr>
          <w:sz w:val="20"/>
          <w:szCs w:val="22"/>
        </w:rPr>
        <w:t xml:space="preserve"> </w:t>
      </w:r>
      <w:r w:rsidRPr="00282209">
        <w:rPr>
          <w:sz w:val="20"/>
          <w:szCs w:val="22"/>
        </w:rPr>
        <w:t>world</w:t>
      </w:r>
      <w:r w:rsidR="00282209">
        <w:rPr>
          <w:sz w:val="20"/>
          <w:szCs w:val="22"/>
        </w:rPr>
        <w:t xml:space="preserve"> </w:t>
      </w:r>
      <w:r w:rsidRPr="00282209">
        <w:rPr>
          <w:sz w:val="20"/>
          <w:szCs w:val="22"/>
        </w:rPr>
        <w:t>health</w:t>
      </w:r>
      <w:r w:rsidR="00282209">
        <w:rPr>
          <w:sz w:val="20"/>
          <w:szCs w:val="22"/>
        </w:rPr>
        <w:t xml:space="preserve"> </w:t>
      </w:r>
      <w:r w:rsidRPr="00282209">
        <w:rPr>
          <w:sz w:val="20"/>
          <w:szCs w:val="22"/>
        </w:rPr>
        <w:t>report.</w:t>
      </w:r>
      <w:r w:rsidR="00282209">
        <w:rPr>
          <w:sz w:val="20"/>
          <w:szCs w:val="22"/>
        </w:rPr>
        <w:t xml:space="preserve"> </w:t>
      </w:r>
      <w:r w:rsidRPr="00282209">
        <w:rPr>
          <w:sz w:val="20"/>
          <w:szCs w:val="22"/>
        </w:rPr>
        <w:t>Health</w:t>
      </w:r>
      <w:r w:rsidR="00282209">
        <w:rPr>
          <w:sz w:val="20"/>
          <w:szCs w:val="22"/>
        </w:rPr>
        <w:t xml:space="preserve"> </w:t>
      </w:r>
      <w:r w:rsidRPr="00282209">
        <w:rPr>
          <w:sz w:val="20"/>
          <w:szCs w:val="22"/>
        </w:rPr>
        <w:t>system:</w:t>
      </w:r>
      <w:r w:rsidR="00282209">
        <w:rPr>
          <w:sz w:val="20"/>
          <w:szCs w:val="22"/>
        </w:rPr>
        <w:t xml:space="preserve"> </w:t>
      </w:r>
      <w:r w:rsidRPr="00282209">
        <w:rPr>
          <w:sz w:val="20"/>
          <w:szCs w:val="22"/>
        </w:rPr>
        <w:t>Geneva,</w:t>
      </w:r>
      <w:r w:rsidR="00282209">
        <w:rPr>
          <w:sz w:val="20"/>
          <w:szCs w:val="22"/>
        </w:rPr>
        <w:t xml:space="preserve"> </w:t>
      </w:r>
      <w:r w:rsidRPr="00282209">
        <w:rPr>
          <w:sz w:val="20"/>
          <w:szCs w:val="22"/>
        </w:rPr>
        <w:t>Life</w:t>
      </w:r>
      <w:r w:rsidR="00282209">
        <w:rPr>
          <w:sz w:val="20"/>
          <w:szCs w:val="22"/>
        </w:rPr>
        <w:t xml:space="preserve"> </w:t>
      </w:r>
      <w:r w:rsidRPr="00282209">
        <w:rPr>
          <w:sz w:val="20"/>
          <w:szCs w:val="22"/>
        </w:rPr>
        <w:t>style</w:t>
      </w:r>
      <w:r w:rsidR="00282209">
        <w:rPr>
          <w:sz w:val="20"/>
          <w:szCs w:val="22"/>
        </w:rPr>
        <w:t xml:space="preserve"> </w:t>
      </w:r>
      <w:r w:rsidRPr="00282209">
        <w:rPr>
          <w:sz w:val="20"/>
          <w:szCs w:val="22"/>
        </w:rPr>
        <w:t>for</w:t>
      </w:r>
      <w:r w:rsidR="00282209">
        <w:rPr>
          <w:sz w:val="20"/>
          <w:szCs w:val="22"/>
        </w:rPr>
        <w:t xml:space="preserve"> </w:t>
      </w:r>
      <w:r w:rsidRPr="00282209">
        <w:rPr>
          <w:sz w:val="20"/>
          <w:szCs w:val="22"/>
        </w:rPr>
        <w:t>Health,</w:t>
      </w:r>
      <w:r w:rsidR="00282209">
        <w:rPr>
          <w:sz w:val="20"/>
          <w:szCs w:val="22"/>
        </w:rPr>
        <w:t xml:space="preserve"> </w:t>
      </w:r>
      <w:r w:rsidRPr="00282209">
        <w:rPr>
          <w:sz w:val="20"/>
          <w:szCs w:val="22"/>
        </w:rPr>
        <w:t>fitness,</w:t>
      </w:r>
      <w:r w:rsidR="00282209">
        <w:rPr>
          <w:sz w:val="20"/>
          <w:szCs w:val="22"/>
        </w:rPr>
        <w:t xml:space="preserve"> </w:t>
      </w:r>
      <w:r w:rsidRPr="00282209">
        <w:rPr>
          <w:sz w:val="20"/>
          <w:szCs w:val="22"/>
        </w:rPr>
        <w:t>and</w:t>
      </w:r>
      <w:r w:rsidR="00282209">
        <w:rPr>
          <w:sz w:val="20"/>
          <w:szCs w:val="22"/>
        </w:rPr>
        <w:t xml:space="preserve"> </w:t>
      </w:r>
      <w:r w:rsidRPr="00282209">
        <w:rPr>
          <w:sz w:val="20"/>
          <w:szCs w:val="22"/>
        </w:rPr>
        <w:t>Wellness</w:t>
      </w:r>
      <w:r w:rsidR="00364196" w:rsidRPr="00282209">
        <w:rPr>
          <w:sz w:val="20"/>
          <w:szCs w:val="22"/>
        </w:rPr>
        <w:t>.</w:t>
      </w:r>
      <w:r w:rsidR="00364196">
        <w:rPr>
          <w:sz w:val="20"/>
          <w:szCs w:val="22"/>
        </w:rPr>
        <w:t xml:space="preserve"> </w:t>
      </w:r>
      <w:r w:rsidR="00364196" w:rsidRPr="00282209">
        <w:rPr>
          <w:sz w:val="20"/>
          <w:szCs w:val="22"/>
        </w:rPr>
        <w:t>p</w:t>
      </w:r>
      <w:r w:rsidRPr="00282209">
        <w:rPr>
          <w:sz w:val="20"/>
          <w:szCs w:val="22"/>
        </w:rPr>
        <w:t>:76.</w:t>
      </w:r>
    </w:p>
    <w:p w:rsidR="00925CE5" w:rsidRPr="00282209" w:rsidRDefault="00925CE5" w:rsidP="00364196">
      <w:pPr>
        <w:pStyle w:val="para"/>
        <w:snapToGrid w:val="0"/>
        <w:spacing w:after="0" w:line="240" w:lineRule="auto"/>
        <w:ind w:left="425" w:hanging="425"/>
        <w:rPr>
          <w:sz w:val="20"/>
          <w:szCs w:val="22"/>
        </w:rPr>
      </w:pPr>
    </w:p>
    <w:p w:rsidR="00364196" w:rsidRDefault="00364196" w:rsidP="00364196">
      <w:pPr>
        <w:pStyle w:val="in3"/>
        <w:tabs>
          <w:tab w:val="clear" w:pos="850"/>
        </w:tabs>
        <w:snapToGrid w:val="0"/>
        <w:spacing w:after="0" w:line="240" w:lineRule="auto"/>
        <w:ind w:left="425" w:hanging="425"/>
        <w:rPr>
          <w:rFonts w:ascii="Times New Roman" w:hAnsi="Times New Roman"/>
          <w:sz w:val="20"/>
          <w:szCs w:val="22"/>
        </w:rPr>
        <w:sectPr w:rsidR="00364196" w:rsidSect="00866055">
          <w:type w:val="continuous"/>
          <w:pgSz w:w="12242" w:h="15842" w:code="1"/>
          <w:pgMar w:top="1440" w:right="1440" w:bottom="1440" w:left="1440" w:header="720" w:footer="720" w:gutter="0"/>
          <w:cols w:num="2" w:space="500"/>
          <w:docGrid w:linePitch="272"/>
        </w:sectPr>
      </w:pPr>
    </w:p>
    <w:p w:rsidR="00D7030F" w:rsidRPr="00282209" w:rsidRDefault="00D7030F" w:rsidP="00364196">
      <w:pPr>
        <w:pStyle w:val="in3"/>
        <w:tabs>
          <w:tab w:val="clear" w:pos="850"/>
        </w:tabs>
        <w:snapToGrid w:val="0"/>
        <w:spacing w:after="0" w:line="240" w:lineRule="auto"/>
        <w:ind w:left="425" w:hanging="425"/>
        <w:rPr>
          <w:rFonts w:ascii="Times New Roman" w:hAnsi="Times New Roman"/>
          <w:sz w:val="20"/>
          <w:szCs w:val="22"/>
        </w:rPr>
      </w:pPr>
    </w:p>
    <w:p w:rsidR="00282209" w:rsidRPr="00282209" w:rsidRDefault="00364196" w:rsidP="00364196">
      <w:pPr>
        <w:pStyle w:val="in3"/>
        <w:tabs>
          <w:tab w:val="clear" w:pos="850"/>
        </w:tabs>
        <w:snapToGrid w:val="0"/>
        <w:spacing w:after="0" w:line="240" w:lineRule="auto"/>
        <w:ind w:left="0" w:firstLine="425"/>
        <w:rPr>
          <w:rFonts w:ascii="Times New Roman" w:hAnsi="Times New Roman"/>
          <w:sz w:val="20"/>
          <w:szCs w:val="22"/>
        </w:rPr>
      </w:pPr>
      <w:r>
        <w:rPr>
          <w:rFonts w:ascii="Times New Roman" w:hAnsi="Times New Roman" w:hint="eastAsia"/>
          <w:sz w:val="20"/>
          <w:szCs w:val="22"/>
          <w:lang w:eastAsia="zh-CN"/>
        </w:rPr>
        <w:t xml:space="preserve"> </w:t>
      </w:r>
      <w:r w:rsidR="00282209">
        <w:rPr>
          <w:rFonts w:ascii="Times New Roman" w:hAnsi="Times New Roman"/>
          <w:sz w:val="20"/>
          <w:szCs w:val="22"/>
        </w:rPr>
        <w:cr/>
      </w:r>
    </w:p>
    <w:p w:rsidR="00D1150D" w:rsidRPr="00282209" w:rsidRDefault="00282209" w:rsidP="00364196">
      <w:pPr>
        <w:pStyle w:val="in3"/>
        <w:tabs>
          <w:tab w:val="clear" w:pos="850"/>
        </w:tabs>
        <w:snapToGrid w:val="0"/>
        <w:spacing w:after="0" w:line="240" w:lineRule="auto"/>
        <w:ind w:left="0" w:firstLine="0"/>
        <w:rPr>
          <w:rFonts w:ascii="Times New Roman" w:hAnsi="Times New Roman"/>
          <w:sz w:val="20"/>
          <w:szCs w:val="22"/>
        </w:rPr>
      </w:pPr>
      <w:r w:rsidRPr="00282209">
        <w:rPr>
          <w:rFonts w:ascii="Times New Roman" w:hAnsi="Times New Roman"/>
          <w:sz w:val="20"/>
          <w:szCs w:val="22"/>
        </w:rPr>
        <w:t>1/27/2019</w:t>
      </w:r>
    </w:p>
    <w:sectPr w:rsidR="00D1150D" w:rsidRPr="00282209" w:rsidSect="00866055">
      <w:type w:val="continuous"/>
      <w:pgSz w:w="12242" w:h="15842" w:code="1"/>
      <w:pgMar w:top="1440" w:right="1440" w:bottom="1440" w:left="144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0666" w:rsidRDefault="004C0666">
      <w:r>
        <w:separator/>
      </w:r>
    </w:p>
  </w:endnote>
  <w:endnote w:type="continuationSeparator" w:id="0">
    <w:p w:rsidR="004C0666" w:rsidRDefault="004C066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200" w:rsidRDefault="001A12D2" w:rsidP="004E4DC3">
    <w:pPr>
      <w:pStyle w:val="Footer"/>
      <w:framePr w:wrap="around" w:vAnchor="text" w:hAnchor="margin" w:xAlign="center" w:y="1"/>
      <w:rPr>
        <w:rStyle w:val="PageNumber"/>
      </w:rPr>
    </w:pPr>
    <w:r>
      <w:rPr>
        <w:rStyle w:val="PageNumber"/>
      </w:rPr>
      <w:fldChar w:fldCharType="begin"/>
    </w:r>
    <w:r w:rsidR="00E72200">
      <w:rPr>
        <w:rStyle w:val="PageNumber"/>
      </w:rPr>
      <w:instrText xml:space="preserve">PAGE  </w:instrText>
    </w:r>
    <w:r>
      <w:rPr>
        <w:rStyle w:val="PageNumber"/>
      </w:rPr>
      <w:fldChar w:fldCharType="end"/>
    </w:r>
  </w:p>
  <w:p w:rsidR="00E72200" w:rsidRDefault="00E722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2200" w:rsidRPr="00866055" w:rsidRDefault="001A12D2" w:rsidP="00866055">
    <w:pPr>
      <w:jc w:val="center"/>
    </w:pPr>
    <w:fldSimple w:instr=" page ">
      <w:r w:rsidR="005C488C">
        <w:rPr>
          <w:noProof/>
        </w:rPr>
        <w:t>1</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7D3" w:rsidRDefault="001E07D3" w:rsidP="001E07D3">
    <w:pPr>
      <w:pStyle w:val="Footer"/>
    </w:pPr>
    <w:r>
      <w:t xml:space="preserve">Researcher (2019)    </w:t>
    </w:r>
    <w:r>
      <w:tab/>
    </w:r>
    <w:r>
      <w:tab/>
    </w:r>
    <w:hyperlink r:id="rId1" w:history="1">
      <w:r>
        <w:rPr>
          <w:rStyle w:val="Hyperlink"/>
          <w:shd w:val="clear" w:color="auto" w:fill="FFFFFF"/>
        </w:rPr>
        <w:t>http://www.sciencepub.net/researcher</w:t>
      </w:r>
    </w:hyperlink>
  </w:p>
  <w:p w:rsidR="001E07D3" w:rsidRDefault="001E07D3" w:rsidP="001E07D3">
    <w:pPr>
      <w:pStyle w:val="Footer"/>
    </w:pPr>
  </w:p>
  <w:p w:rsidR="001E07D3" w:rsidRDefault="001E07D3">
    <w:pPr>
      <w:pStyle w:val="Footer"/>
    </w:pPr>
  </w:p>
  <w:p w:rsidR="001E07D3" w:rsidRDefault="001E07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0666" w:rsidRDefault="004C0666">
      <w:r>
        <w:separator/>
      </w:r>
    </w:p>
  </w:footnote>
  <w:footnote w:type="continuationSeparator" w:id="0">
    <w:p w:rsidR="004C0666" w:rsidRDefault="004C06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AB1" w:rsidRDefault="001A12D2">
    <w:pPr>
      <w:pStyle w:val="Header"/>
      <w:framePr w:wrap="around" w:vAnchor="text" w:hAnchor="margin" w:xAlign="right" w:y="1"/>
      <w:rPr>
        <w:rStyle w:val="PageNumber"/>
      </w:rPr>
    </w:pPr>
    <w:r>
      <w:rPr>
        <w:rStyle w:val="PageNumber"/>
      </w:rPr>
      <w:fldChar w:fldCharType="begin"/>
    </w:r>
    <w:r w:rsidR="00C82AB1">
      <w:rPr>
        <w:rStyle w:val="PageNumber"/>
      </w:rPr>
      <w:instrText xml:space="preserve">PAGE  </w:instrText>
    </w:r>
    <w:r>
      <w:rPr>
        <w:rStyle w:val="PageNumber"/>
      </w:rPr>
      <w:fldChar w:fldCharType="separate"/>
    </w:r>
    <w:r w:rsidR="00C82AB1">
      <w:rPr>
        <w:rStyle w:val="PageNumber"/>
        <w:noProof/>
      </w:rPr>
      <w:t>1</w:t>
    </w:r>
    <w:r>
      <w:rPr>
        <w:rStyle w:val="PageNumber"/>
      </w:rPr>
      <w:fldChar w:fldCharType="end"/>
    </w:r>
  </w:p>
  <w:p w:rsidR="00C82AB1" w:rsidRDefault="00C82AB1">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055" w:rsidRPr="00866055" w:rsidRDefault="00866055" w:rsidP="00866055">
    <w:pPr>
      <w:pBdr>
        <w:bottom w:val="thinThickMediumGap" w:sz="12" w:space="1" w:color="auto"/>
      </w:pBdr>
      <w:tabs>
        <w:tab w:val="left" w:pos="851"/>
        <w:tab w:val="right" w:pos="8364"/>
      </w:tabs>
      <w:adjustRightInd w:val="0"/>
      <w:snapToGrid w:val="0"/>
      <w:jc w:val="both"/>
      <w:rPr>
        <w:iCs/>
      </w:rPr>
    </w:pPr>
    <w:r w:rsidRPr="00866055">
      <w:rPr>
        <w:rFonts w:hint="eastAsia"/>
        <w:iCs/>
        <w:color w:val="000000"/>
      </w:rPr>
      <w:tab/>
    </w:r>
    <w:r w:rsidRPr="00866055">
      <w:rPr>
        <w:iCs/>
        <w:color w:val="000000"/>
      </w:rPr>
      <w:t xml:space="preserve">Researcher </w:t>
    </w:r>
    <w:r w:rsidRPr="00866055">
      <w:rPr>
        <w:iCs/>
      </w:rPr>
      <w:t>201</w:t>
    </w:r>
    <w:r w:rsidRPr="00866055">
      <w:rPr>
        <w:rFonts w:hint="eastAsia"/>
        <w:iCs/>
      </w:rPr>
      <w:t>9</w:t>
    </w:r>
    <w:r w:rsidRPr="00866055">
      <w:rPr>
        <w:iCs/>
      </w:rPr>
      <w:t>;</w:t>
    </w:r>
    <w:r w:rsidRPr="00866055">
      <w:rPr>
        <w:rFonts w:hint="eastAsia"/>
        <w:iCs/>
      </w:rPr>
      <w:t>11</w:t>
    </w:r>
    <w:r w:rsidRPr="00866055">
      <w:rPr>
        <w:iCs/>
      </w:rPr>
      <w:t>(</w:t>
    </w:r>
    <w:r w:rsidRPr="00866055">
      <w:rPr>
        <w:rFonts w:hint="eastAsia"/>
        <w:iCs/>
      </w:rPr>
      <w:t>2</w:t>
    </w:r>
    <w:r w:rsidRPr="00866055">
      <w:rPr>
        <w:iCs/>
      </w:rPr>
      <w:t xml:space="preserve">)  </w:t>
    </w:r>
    <w:r w:rsidRPr="00866055">
      <w:rPr>
        <w:rFonts w:hint="eastAsia"/>
        <w:iCs/>
      </w:rPr>
      <w:t xml:space="preserve"> </w:t>
    </w:r>
    <w:r w:rsidRPr="00866055">
      <w:rPr>
        <w:iCs/>
      </w:rPr>
      <w:t xml:space="preserve"> </w:t>
    </w:r>
    <w:r w:rsidRPr="00866055">
      <w:rPr>
        <w:rFonts w:hint="eastAsia"/>
        <w:iCs/>
      </w:rPr>
      <w:tab/>
    </w:r>
    <w:r w:rsidRPr="00866055">
      <w:rPr>
        <w:iCs/>
      </w:rPr>
      <w:t xml:space="preserve">    </w:t>
    </w:r>
    <w:r w:rsidRPr="00866055">
      <w:t xml:space="preserve"> </w:t>
    </w:r>
    <w:hyperlink r:id="rId1" w:history="1">
      <w:r w:rsidRPr="00866055">
        <w:rPr>
          <w:rStyle w:val="Hyperlink"/>
        </w:rPr>
        <w:t>http://www.sciencepub.net/researcher</w:t>
      </w:r>
    </w:hyperlink>
  </w:p>
  <w:p w:rsidR="00866055" w:rsidRPr="00866055" w:rsidRDefault="00866055" w:rsidP="00866055">
    <w:pPr>
      <w:tabs>
        <w:tab w:val="left" w:pos="851"/>
        <w:tab w:val="right" w:pos="8364"/>
      </w:tabs>
      <w:adjustRightInd w:val="0"/>
      <w:snapToGrid w:val="0"/>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7FD" w:rsidRPr="001977FD" w:rsidRDefault="00A30D5B" w:rsidP="001977FD">
    <w:pPr>
      <w:pStyle w:val="Header"/>
      <w:jc w:val="right"/>
      <w:rPr>
        <w:sz w:val="28"/>
        <w:szCs w:val="28"/>
      </w:rPr>
    </w:pPr>
    <w:r>
      <w:rPr>
        <w:sz w:val="28"/>
        <w:szCs w:val="28"/>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D33B0"/>
    <w:multiLevelType w:val="hybridMultilevel"/>
    <w:tmpl w:val="BDD638FE"/>
    <w:lvl w:ilvl="0" w:tplc="4F1E9F5A">
      <w:start w:val="300"/>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08D53C9"/>
    <w:multiLevelType w:val="hybridMultilevel"/>
    <w:tmpl w:val="F75C0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cumentProtection w:edit="readOnly" w:enforcement="0"/>
  <w:defaultTabStop w:val="720"/>
  <w:drawingGridHorizontalSpacing w:val="100"/>
  <w:displayHorizontalDrawingGridEvery w:val="0"/>
  <w:displayVerticalDrawingGridEvery w:val="0"/>
  <w:noPunctuationKerning/>
  <w:characterSpacingControl w:val="doNotCompress"/>
  <w:hdrShapeDefaults>
    <o:shapedefaults v:ext="edit" spidmax="32770"/>
  </w:hdrShapeDefaults>
  <w:footnotePr>
    <w:footnote w:id="-1"/>
    <w:footnote w:id="0"/>
  </w:footnotePr>
  <w:endnotePr>
    <w:endnote w:id="-1"/>
    <w:endnote w:id="0"/>
  </w:endnotePr>
  <w:compat>
    <w:useFELayout/>
  </w:compat>
  <w:rsids>
    <w:rsidRoot w:val="00135101"/>
    <w:rsid w:val="000000B1"/>
    <w:rsid w:val="000050D4"/>
    <w:rsid w:val="00005C38"/>
    <w:rsid w:val="00016E2A"/>
    <w:rsid w:val="000255D5"/>
    <w:rsid w:val="00032525"/>
    <w:rsid w:val="00032C4C"/>
    <w:rsid w:val="00043780"/>
    <w:rsid w:val="00044D6E"/>
    <w:rsid w:val="0006091F"/>
    <w:rsid w:val="000703D3"/>
    <w:rsid w:val="00080534"/>
    <w:rsid w:val="000A759F"/>
    <w:rsid w:val="000B69B4"/>
    <w:rsid w:val="000D090D"/>
    <w:rsid w:val="000E25DF"/>
    <w:rsid w:val="00135101"/>
    <w:rsid w:val="0014285F"/>
    <w:rsid w:val="001470B4"/>
    <w:rsid w:val="00163415"/>
    <w:rsid w:val="00165560"/>
    <w:rsid w:val="00181992"/>
    <w:rsid w:val="00186873"/>
    <w:rsid w:val="00191857"/>
    <w:rsid w:val="00192396"/>
    <w:rsid w:val="00192ABB"/>
    <w:rsid w:val="001977FD"/>
    <w:rsid w:val="001A0887"/>
    <w:rsid w:val="001A0E12"/>
    <w:rsid w:val="001A12D2"/>
    <w:rsid w:val="001A3623"/>
    <w:rsid w:val="001A402A"/>
    <w:rsid w:val="001A50FF"/>
    <w:rsid w:val="001B5613"/>
    <w:rsid w:val="001E07D3"/>
    <w:rsid w:val="001E29E3"/>
    <w:rsid w:val="001E55BB"/>
    <w:rsid w:val="001E6FF8"/>
    <w:rsid w:val="001F10AD"/>
    <w:rsid w:val="001F3634"/>
    <w:rsid w:val="001F62E8"/>
    <w:rsid w:val="001F79B9"/>
    <w:rsid w:val="0020192C"/>
    <w:rsid w:val="00204A0C"/>
    <w:rsid w:val="002067D7"/>
    <w:rsid w:val="0023204F"/>
    <w:rsid w:val="00246446"/>
    <w:rsid w:val="002503C3"/>
    <w:rsid w:val="00250A42"/>
    <w:rsid w:val="00253333"/>
    <w:rsid w:val="00261079"/>
    <w:rsid w:val="002612A2"/>
    <w:rsid w:val="00273D30"/>
    <w:rsid w:val="002811C1"/>
    <w:rsid w:val="00282209"/>
    <w:rsid w:val="00287BC7"/>
    <w:rsid w:val="00294624"/>
    <w:rsid w:val="002A519C"/>
    <w:rsid w:val="002B2DE0"/>
    <w:rsid w:val="002B323C"/>
    <w:rsid w:val="002B36BA"/>
    <w:rsid w:val="002C60A8"/>
    <w:rsid w:val="002D0822"/>
    <w:rsid w:val="002D6011"/>
    <w:rsid w:val="002E644E"/>
    <w:rsid w:val="002F2584"/>
    <w:rsid w:val="00300AAE"/>
    <w:rsid w:val="00314B3F"/>
    <w:rsid w:val="00332312"/>
    <w:rsid w:val="00341B65"/>
    <w:rsid w:val="003471B6"/>
    <w:rsid w:val="00347DC9"/>
    <w:rsid w:val="003515A3"/>
    <w:rsid w:val="003544A5"/>
    <w:rsid w:val="00354EB7"/>
    <w:rsid w:val="00361E2F"/>
    <w:rsid w:val="003638BA"/>
    <w:rsid w:val="00364196"/>
    <w:rsid w:val="00365DDD"/>
    <w:rsid w:val="003744B3"/>
    <w:rsid w:val="003760B3"/>
    <w:rsid w:val="0038510B"/>
    <w:rsid w:val="00386F39"/>
    <w:rsid w:val="00387F64"/>
    <w:rsid w:val="003A3656"/>
    <w:rsid w:val="003C36B4"/>
    <w:rsid w:val="003D5AC0"/>
    <w:rsid w:val="003F0244"/>
    <w:rsid w:val="003F713B"/>
    <w:rsid w:val="003F7CD8"/>
    <w:rsid w:val="00407CEB"/>
    <w:rsid w:val="00412C22"/>
    <w:rsid w:val="00422AFE"/>
    <w:rsid w:val="00436E21"/>
    <w:rsid w:val="00443541"/>
    <w:rsid w:val="00444606"/>
    <w:rsid w:val="00445F2A"/>
    <w:rsid w:val="00447643"/>
    <w:rsid w:val="004520DE"/>
    <w:rsid w:val="0045219B"/>
    <w:rsid w:val="00456381"/>
    <w:rsid w:val="00471A94"/>
    <w:rsid w:val="00473C29"/>
    <w:rsid w:val="00475619"/>
    <w:rsid w:val="004930A4"/>
    <w:rsid w:val="004A7DE1"/>
    <w:rsid w:val="004B64FD"/>
    <w:rsid w:val="004C0666"/>
    <w:rsid w:val="004C3178"/>
    <w:rsid w:val="004D4A5D"/>
    <w:rsid w:val="004D4D32"/>
    <w:rsid w:val="004E2D6D"/>
    <w:rsid w:val="004E4207"/>
    <w:rsid w:val="004E4DC3"/>
    <w:rsid w:val="004F50FB"/>
    <w:rsid w:val="004F59E3"/>
    <w:rsid w:val="00503438"/>
    <w:rsid w:val="00503E9E"/>
    <w:rsid w:val="00517DED"/>
    <w:rsid w:val="00520738"/>
    <w:rsid w:val="00521A44"/>
    <w:rsid w:val="0053360A"/>
    <w:rsid w:val="00552FD8"/>
    <w:rsid w:val="005552FE"/>
    <w:rsid w:val="00555940"/>
    <w:rsid w:val="005918E9"/>
    <w:rsid w:val="00591AAC"/>
    <w:rsid w:val="00594504"/>
    <w:rsid w:val="005B576C"/>
    <w:rsid w:val="005C488C"/>
    <w:rsid w:val="005C6335"/>
    <w:rsid w:val="005E50F1"/>
    <w:rsid w:val="005E61DD"/>
    <w:rsid w:val="005F2355"/>
    <w:rsid w:val="00612B53"/>
    <w:rsid w:val="00621246"/>
    <w:rsid w:val="00623850"/>
    <w:rsid w:val="00641867"/>
    <w:rsid w:val="00653E47"/>
    <w:rsid w:val="00657AA5"/>
    <w:rsid w:val="006713FA"/>
    <w:rsid w:val="006A1AFD"/>
    <w:rsid w:val="006B003F"/>
    <w:rsid w:val="006B42B9"/>
    <w:rsid w:val="006B4682"/>
    <w:rsid w:val="006C379D"/>
    <w:rsid w:val="006D6C80"/>
    <w:rsid w:val="006E1854"/>
    <w:rsid w:val="006E18F3"/>
    <w:rsid w:val="006E2021"/>
    <w:rsid w:val="006F7A79"/>
    <w:rsid w:val="0070197C"/>
    <w:rsid w:val="00702297"/>
    <w:rsid w:val="00706A5C"/>
    <w:rsid w:val="007111A3"/>
    <w:rsid w:val="00712CFB"/>
    <w:rsid w:val="00716AF9"/>
    <w:rsid w:val="00726049"/>
    <w:rsid w:val="00742A7A"/>
    <w:rsid w:val="00743FD1"/>
    <w:rsid w:val="007440F7"/>
    <w:rsid w:val="0075510F"/>
    <w:rsid w:val="00761942"/>
    <w:rsid w:val="0077419F"/>
    <w:rsid w:val="007753FD"/>
    <w:rsid w:val="007A4CB4"/>
    <w:rsid w:val="007C5CDC"/>
    <w:rsid w:val="007D1CDA"/>
    <w:rsid w:val="007D1D92"/>
    <w:rsid w:val="007E0DED"/>
    <w:rsid w:val="007F0CEF"/>
    <w:rsid w:val="00800061"/>
    <w:rsid w:val="008039BB"/>
    <w:rsid w:val="00816C71"/>
    <w:rsid w:val="00821CD9"/>
    <w:rsid w:val="00826A1F"/>
    <w:rsid w:val="00847F5D"/>
    <w:rsid w:val="008522B9"/>
    <w:rsid w:val="00854003"/>
    <w:rsid w:val="008549E2"/>
    <w:rsid w:val="00857720"/>
    <w:rsid w:val="00866055"/>
    <w:rsid w:val="008717D3"/>
    <w:rsid w:val="008722C8"/>
    <w:rsid w:val="00874884"/>
    <w:rsid w:val="00877704"/>
    <w:rsid w:val="008817B4"/>
    <w:rsid w:val="00881F6A"/>
    <w:rsid w:val="008843A9"/>
    <w:rsid w:val="008857A2"/>
    <w:rsid w:val="00891C9A"/>
    <w:rsid w:val="008955C4"/>
    <w:rsid w:val="00895CF9"/>
    <w:rsid w:val="008A07A7"/>
    <w:rsid w:val="008B2CB0"/>
    <w:rsid w:val="008B383D"/>
    <w:rsid w:val="008D6E71"/>
    <w:rsid w:val="008E18BA"/>
    <w:rsid w:val="008F6054"/>
    <w:rsid w:val="00906625"/>
    <w:rsid w:val="00916E14"/>
    <w:rsid w:val="00921497"/>
    <w:rsid w:val="00925CE5"/>
    <w:rsid w:val="00927575"/>
    <w:rsid w:val="00927FD0"/>
    <w:rsid w:val="0093751E"/>
    <w:rsid w:val="00981D61"/>
    <w:rsid w:val="009821F2"/>
    <w:rsid w:val="0098658A"/>
    <w:rsid w:val="00994485"/>
    <w:rsid w:val="009946F5"/>
    <w:rsid w:val="009B2C8C"/>
    <w:rsid w:val="009B7A02"/>
    <w:rsid w:val="009C5283"/>
    <w:rsid w:val="009E1D6D"/>
    <w:rsid w:val="009E2247"/>
    <w:rsid w:val="009E57A1"/>
    <w:rsid w:val="009F149E"/>
    <w:rsid w:val="009F3740"/>
    <w:rsid w:val="009F6937"/>
    <w:rsid w:val="00A044D9"/>
    <w:rsid w:val="00A0470E"/>
    <w:rsid w:val="00A30D5B"/>
    <w:rsid w:val="00A31690"/>
    <w:rsid w:val="00A37400"/>
    <w:rsid w:val="00A51195"/>
    <w:rsid w:val="00A519F1"/>
    <w:rsid w:val="00A51AAA"/>
    <w:rsid w:val="00A54B4D"/>
    <w:rsid w:val="00A54EB9"/>
    <w:rsid w:val="00A55A60"/>
    <w:rsid w:val="00A55ABA"/>
    <w:rsid w:val="00A672F8"/>
    <w:rsid w:val="00A82B6D"/>
    <w:rsid w:val="00A93F85"/>
    <w:rsid w:val="00A957E9"/>
    <w:rsid w:val="00AB4B15"/>
    <w:rsid w:val="00AB4CD0"/>
    <w:rsid w:val="00AB7209"/>
    <w:rsid w:val="00AC7D47"/>
    <w:rsid w:val="00AD2570"/>
    <w:rsid w:val="00AE09AF"/>
    <w:rsid w:val="00AF01A1"/>
    <w:rsid w:val="00AF3191"/>
    <w:rsid w:val="00B013EC"/>
    <w:rsid w:val="00B0519A"/>
    <w:rsid w:val="00B245A8"/>
    <w:rsid w:val="00B300C2"/>
    <w:rsid w:val="00B3427B"/>
    <w:rsid w:val="00B36551"/>
    <w:rsid w:val="00B41308"/>
    <w:rsid w:val="00B54171"/>
    <w:rsid w:val="00B60FDD"/>
    <w:rsid w:val="00B64ADA"/>
    <w:rsid w:val="00B67E6C"/>
    <w:rsid w:val="00B7715E"/>
    <w:rsid w:val="00B8059D"/>
    <w:rsid w:val="00B81093"/>
    <w:rsid w:val="00B9150E"/>
    <w:rsid w:val="00BA0136"/>
    <w:rsid w:val="00BD0DE4"/>
    <w:rsid w:val="00BD169F"/>
    <w:rsid w:val="00BE23B2"/>
    <w:rsid w:val="00BE676D"/>
    <w:rsid w:val="00BF21BA"/>
    <w:rsid w:val="00BF5FD2"/>
    <w:rsid w:val="00C13D2D"/>
    <w:rsid w:val="00C13DA4"/>
    <w:rsid w:val="00C25760"/>
    <w:rsid w:val="00C31D8D"/>
    <w:rsid w:val="00C330CF"/>
    <w:rsid w:val="00C35A29"/>
    <w:rsid w:val="00C377F4"/>
    <w:rsid w:val="00C4417F"/>
    <w:rsid w:val="00C52C7F"/>
    <w:rsid w:val="00C732E3"/>
    <w:rsid w:val="00C75ECD"/>
    <w:rsid w:val="00C76895"/>
    <w:rsid w:val="00C82AB1"/>
    <w:rsid w:val="00C924D1"/>
    <w:rsid w:val="00C95B44"/>
    <w:rsid w:val="00CA08B2"/>
    <w:rsid w:val="00CA0FBC"/>
    <w:rsid w:val="00CA5FE6"/>
    <w:rsid w:val="00CA6FC4"/>
    <w:rsid w:val="00CB456B"/>
    <w:rsid w:val="00CB6182"/>
    <w:rsid w:val="00CD2E64"/>
    <w:rsid w:val="00CD454C"/>
    <w:rsid w:val="00CF25C5"/>
    <w:rsid w:val="00D10201"/>
    <w:rsid w:val="00D1150D"/>
    <w:rsid w:val="00D263E5"/>
    <w:rsid w:val="00D36A2D"/>
    <w:rsid w:val="00D4012D"/>
    <w:rsid w:val="00D408F7"/>
    <w:rsid w:val="00D45B16"/>
    <w:rsid w:val="00D47F24"/>
    <w:rsid w:val="00D511DA"/>
    <w:rsid w:val="00D54F7A"/>
    <w:rsid w:val="00D57D36"/>
    <w:rsid w:val="00D662BF"/>
    <w:rsid w:val="00D66E45"/>
    <w:rsid w:val="00D7030F"/>
    <w:rsid w:val="00D7219C"/>
    <w:rsid w:val="00D74C6E"/>
    <w:rsid w:val="00D76ADE"/>
    <w:rsid w:val="00D800AA"/>
    <w:rsid w:val="00D82536"/>
    <w:rsid w:val="00D921EA"/>
    <w:rsid w:val="00D95CFA"/>
    <w:rsid w:val="00DA0668"/>
    <w:rsid w:val="00DA1126"/>
    <w:rsid w:val="00DA26DD"/>
    <w:rsid w:val="00DB3908"/>
    <w:rsid w:val="00DB4168"/>
    <w:rsid w:val="00DB4D83"/>
    <w:rsid w:val="00DC072C"/>
    <w:rsid w:val="00DD2684"/>
    <w:rsid w:val="00DD4033"/>
    <w:rsid w:val="00DE0AB6"/>
    <w:rsid w:val="00DE2830"/>
    <w:rsid w:val="00DF4D0C"/>
    <w:rsid w:val="00E07FA9"/>
    <w:rsid w:val="00E25978"/>
    <w:rsid w:val="00E348EE"/>
    <w:rsid w:val="00E4792F"/>
    <w:rsid w:val="00E57E75"/>
    <w:rsid w:val="00E72200"/>
    <w:rsid w:val="00E7257B"/>
    <w:rsid w:val="00EA7636"/>
    <w:rsid w:val="00EB614E"/>
    <w:rsid w:val="00EB7530"/>
    <w:rsid w:val="00EC1E35"/>
    <w:rsid w:val="00EC2A2D"/>
    <w:rsid w:val="00ED0DB8"/>
    <w:rsid w:val="00ED4D1C"/>
    <w:rsid w:val="00ED6462"/>
    <w:rsid w:val="00EF4DAB"/>
    <w:rsid w:val="00EF569B"/>
    <w:rsid w:val="00F04B45"/>
    <w:rsid w:val="00F20DB5"/>
    <w:rsid w:val="00F25327"/>
    <w:rsid w:val="00F31BA2"/>
    <w:rsid w:val="00F4185E"/>
    <w:rsid w:val="00F45DD3"/>
    <w:rsid w:val="00F67910"/>
    <w:rsid w:val="00F81E4A"/>
    <w:rsid w:val="00F90775"/>
    <w:rsid w:val="00F91530"/>
    <w:rsid w:val="00F953FB"/>
    <w:rsid w:val="00FA2823"/>
    <w:rsid w:val="00FA2D5F"/>
    <w:rsid w:val="00FA5BEE"/>
    <w:rsid w:val="00FA788D"/>
    <w:rsid w:val="00FB1E5A"/>
    <w:rsid w:val="00FB4840"/>
    <w:rsid w:val="00FB50F4"/>
    <w:rsid w:val="00FB6FCF"/>
    <w:rsid w:val="00FC326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od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7400"/>
    <w:rPr>
      <w:lang w:val="en-GB"/>
    </w:rPr>
  </w:style>
  <w:style w:type="paragraph" w:styleId="Heading1">
    <w:name w:val="heading 1"/>
    <w:basedOn w:val="Normal"/>
    <w:next w:val="Normal"/>
    <w:qFormat/>
    <w:rsid w:val="00A37400"/>
    <w:pPr>
      <w:keepNext/>
      <w:jc w:val="center"/>
      <w:outlineLvl w:val="0"/>
    </w:pPr>
    <w:rPr>
      <w:b/>
      <w:lang w:val="en-US"/>
    </w:rPr>
  </w:style>
  <w:style w:type="paragraph" w:styleId="Heading2">
    <w:name w:val="heading 2"/>
    <w:basedOn w:val="Normal"/>
    <w:next w:val="Normal"/>
    <w:qFormat/>
    <w:rsid w:val="00A37400"/>
    <w:pPr>
      <w:keepNext/>
      <w:jc w:val="center"/>
      <w:outlineLvl w:val="1"/>
    </w:pPr>
    <w:rPr>
      <w:b/>
      <w:u w:val="single"/>
      <w:lang w:val="en-US"/>
    </w:rPr>
  </w:style>
  <w:style w:type="paragraph" w:styleId="Heading3">
    <w:name w:val="heading 3"/>
    <w:basedOn w:val="Normal"/>
    <w:next w:val="Normal"/>
    <w:qFormat/>
    <w:rsid w:val="005B576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7400"/>
    <w:pPr>
      <w:jc w:val="both"/>
    </w:pPr>
    <w:rPr>
      <w:sz w:val="24"/>
    </w:rPr>
  </w:style>
  <w:style w:type="paragraph" w:styleId="BodyText2">
    <w:name w:val="Body Text 2"/>
    <w:basedOn w:val="Normal"/>
    <w:rsid w:val="00A37400"/>
    <w:pPr>
      <w:jc w:val="center"/>
    </w:pPr>
    <w:rPr>
      <w:b/>
      <w:sz w:val="24"/>
      <w:lang w:val="en-US"/>
    </w:rPr>
  </w:style>
  <w:style w:type="paragraph" w:customStyle="1" w:styleId="LCAP">
    <w:name w:val="LCAP"/>
    <w:basedOn w:val="Normal"/>
    <w:next w:val="Normal"/>
    <w:rsid w:val="00A37400"/>
    <w:pPr>
      <w:tabs>
        <w:tab w:val="left" w:pos="567"/>
      </w:tabs>
      <w:spacing w:after="120" w:line="360" w:lineRule="auto"/>
    </w:pPr>
    <w:rPr>
      <w:rFonts w:ascii="CG Times" w:hAnsi="CG Times"/>
      <w:b/>
      <w:caps/>
      <w:snapToGrid w:val="0"/>
      <w:sz w:val="26"/>
      <w:lang w:val="en-US"/>
    </w:rPr>
  </w:style>
  <w:style w:type="paragraph" w:styleId="BodyText3">
    <w:name w:val="Body Text 3"/>
    <w:basedOn w:val="Normal"/>
    <w:rsid w:val="00A37400"/>
    <w:rPr>
      <w:sz w:val="26"/>
    </w:rPr>
  </w:style>
  <w:style w:type="paragraph" w:customStyle="1" w:styleId="in3">
    <w:name w:val="in3"/>
    <w:basedOn w:val="Normal"/>
    <w:rsid w:val="00A37400"/>
    <w:pPr>
      <w:tabs>
        <w:tab w:val="left" w:pos="850"/>
      </w:tabs>
      <w:spacing w:after="113" w:line="440" w:lineRule="atLeast"/>
      <w:ind w:left="850" w:hanging="850"/>
      <w:jc w:val="both"/>
    </w:pPr>
    <w:rPr>
      <w:rFonts w:ascii="CG Times" w:hAnsi="CG Times"/>
      <w:snapToGrid w:val="0"/>
      <w:sz w:val="26"/>
      <w:lang w:val="en-US"/>
    </w:rPr>
  </w:style>
  <w:style w:type="paragraph" w:customStyle="1" w:styleId="para">
    <w:name w:val="para"/>
    <w:link w:val="paraChar"/>
    <w:uiPriority w:val="99"/>
    <w:qFormat/>
    <w:rsid w:val="00A55ABA"/>
    <w:pPr>
      <w:spacing w:after="120" w:line="360" w:lineRule="auto"/>
      <w:ind w:firstLine="851"/>
      <w:jc w:val="both"/>
    </w:pPr>
    <w:rPr>
      <w:snapToGrid w:val="0"/>
      <w:color w:val="000000"/>
      <w:sz w:val="24"/>
    </w:rPr>
  </w:style>
  <w:style w:type="paragraph" w:styleId="Header">
    <w:name w:val="header"/>
    <w:basedOn w:val="Normal"/>
    <w:link w:val="HeaderChar"/>
    <w:uiPriority w:val="99"/>
    <w:rsid w:val="00A37400"/>
    <w:pPr>
      <w:tabs>
        <w:tab w:val="center" w:pos="4320"/>
        <w:tab w:val="right" w:pos="8640"/>
      </w:tabs>
    </w:pPr>
  </w:style>
  <w:style w:type="character" w:styleId="PageNumber">
    <w:name w:val="page number"/>
    <w:basedOn w:val="DefaultParagraphFont"/>
    <w:rsid w:val="00A37400"/>
  </w:style>
  <w:style w:type="paragraph" w:styleId="Footer">
    <w:name w:val="footer"/>
    <w:basedOn w:val="Normal"/>
    <w:link w:val="FooterChar"/>
    <w:uiPriority w:val="99"/>
    <w:rsid w:val="00A37400"/>
    <w:pPr>
      <w:tabs>
        <w:tab w:val="center" w:pos="4320"/>
        <w:tab w:val="right" w:pos="8640"/>
      </w:tabs>
    </w:pPr>
  </w:style>
  <w:style w:type="character" w:styleId="Hyperlink">
    <w:name w:val="Hyperlink"/>
    <w:basedOn w:val="DefaultParagraphFont"/>
    <w:uiPriority w:val="99"/>
    <w:rsid w:val="00A37400"/>
    <w:rPr>
      <w:color w:val="0000FF"/>
      <w:u w:val="single"/>
    </w:rPr>
  </w:style>
  <w:style w:type="character" w:styleId="FollowedHyperlink">
    <w:name w:val="FollowedHyperlink"/>
    <w:basedOn w:val="DefaultParagraphFont"/>
    <w:rsid w:val="00A37400"/>
    <w:rPr>
      <w:color w:val="800080"/>
      <w:u w:val="single"/>
    </w:rPr>
  </w:style>
  <w:style w:type="character" w:customStyle="1" w:styleId="caps">
    <w:name w:val="caps"/>
    <w:basedOn w:val="DefaultParagraphFont"/>
    <w:rsid w:val="00F953FB"/>
  </w:style>
  <w:style w:type="paragraph" w:customStyle="1" w:styleId="in1">
    <w:name w:val="in1"/>
    <w:basedOn w:val="Normal"/>
    <w:rsid w:val="00314B3F"/>
    <w:pPr>
      <w:tabs>
        <w:tab w:val="left" w:pos="851"/>
      </w:tabs>
      <w:spacing w:after="120" w:line="360" w:lineRule="auto"/>
      <w:ind w:left="851" w:hanging="851"/>
      <w:jc w:val="both"/>
    </w:pPr>
    <w:rPr>
      <w:sz w:val="24"/>
    </w:rPr>
  </w:style>
  <w:style w:type="paragraph" w:customStyle="1" w:styleId="left">
    <w:name w:val="left"/>
    <w:basedOn w:val="Normal"/>
    <w:next w:val="Normal"/>
    <w:rsid w:val="00B3427B"/>
    <w:pPr>
      <w:tabs>
        <w:tab w:val="left" w:pos="851"/>
      </w:tabs>
      <w:spacing w:before="120" w:after="120" w:line="360" w:lineRule="auto"/>
    </w:pPr>
    <w:rPr>
      <w:rFonts w:ascii="Arial" w:hAnsi="Arial"/>
      <w:b/>
      <w:sz w:val="24"/>
    </w:rPr>
  </w:style>
  <w:style w:type="paragraph" w:customStyle="1" w:styleId="para1">
    <w:name w:val="para1"/>
    <w:basedOn w:val="para"/>
    <w:rsid w:val="00B3427B"/>
    <w:pPr>
      <w:ind w:firstLine="0"/>
    </w:pPr>
    <w:rPr>
      <w:rFonts w:ascii="Arial" w:hAnsi="Arial"/>
      <w:snapToGrid/>
      <w:color w:val="auto"/>
      <w:lang w:val="en-GB"/>
    </w:rPr>
  </w:style>
  <w:style w:type="paragraph" w:styleId="NormalWeb">
    <w:name w:val="Normal (Web)"/>
    <w:basedOn w:val="Normal"/>
    <w:uiPriority w:val="99"/>
    <w:rsid w:val="004A7DE1"/>
    <w:pPr>
      <w:spacing w:before="100" w:beforeAutospacing="1" w:after="100" w:afterAutospacing="1"/>
    </w:pPr>
    <w:rPr>
      <w:sz w:val="24"/>
      <w:szCs w:val="24"/>
      <w:lang w:val="en-US"/>
    </w:rPr>
  </w:style>
  <w:style w:type="character" w:styleId="Emphasis">
    <w:name w:val="Emphasis"/>
    <w:basedOn w:val="DefaultParagraphFont"/>
    <w:qFormat/>
    <w:rsid w:val="006D6C80"/>
    <w:rPr>
      <w:i/>
      <w:iCs/>
    </w:rPr>
  </w:style>
  <w:style w:type="character" w:styleId="Strong">
    <w:name w:val="Strong"/>
    <w:basedOn w:val="DefaultParagraphFont"/>
    <w:qFormat/>
    <w:rsid w:val="00253333"/>
    <w:rPr>
      <w:b/>
      <w:bCs/>
    </w:rPr>
  </w:style>
  <w:style w:type="paragraph" w:customStyle="1" w:styleId="l1">
    <w:name w:val="l1"/>
    <w:basedOn w:val="para"/>
    <w:next w:val="para"/>
    <w:rsid w:val="000D090D"/>
    <w:pPr>
      <w:tabs>
        <w:tab w:val="left" w:pos="680"/>
      </w:tabs>
      <w:autoSpaceDE w:val="0"/>
      <w:autoSpaceDN w:val="0"/>
      <w:adjustRightInd w:val="0"/>
      <w:ind w:firstLine="0"/>
      <w:jc w:val="left"/>
    </w:pPr>
    <w:rPr>
      <w:rFonts w:ascii="Arial" w:hAnsi="Arial"/>
      <w:b/>
      <w:bCs/>
      <w:snapToGrid/>
      <w:color w:val="auto"/>
      <w:szCs w:val="24"/>
    </w:rPr>
  </w:style>
  <w:style w:type="paragraph" w:customStyle="1" w:styleId="normal0">
    <w:name w:val="normal"/>
    <w:rsid w:val="00273D30"/>
    <w:pPr>
      <w:autoSpaceDE w:val="0"/>
      <w:autoSpaceDN w:val="0"/>
      <w:adjustRightInd w:val="0"/>
    </w:pPr>
    <w:rPr>
      <w:rFonts w:ascii="Arial" w:hAnsi="Arial"/>
      <w:color w:val="000000"/>
      <w:sz w:val="24"/>
      <w:szCs w:val="24"/>
    </w:rPr>
  </w:style>
  <w:style w:type="paragraph" w:customStyle="1" w:styleId="left1">
    <w:name w:val="left1"/>
    <w:basedOn w:val="Normal"/>
    <w:rsid w:val="00032C4C"/>
    <w:pPr>
      <w:spacing w:after="120" w:line="480" w:lineRule="auto"/>
    </w:pPr>
    <w:rPr>
      <w:rFonts w:ascii="Arial" w:hAnsi="Arial"/>
      <w:b/>
      <w:smallCaps/>
      <w:snapToGrid w:val="0"/>
      <w:sz w:val="26"/>
      <w:szCs w:val="26"/>
      <w:lang w:val="en-US"/>
    </w:rPr>
  </w:style>
  <w:style w:type="character" w:customStyle="1" w:styleId="paraChar">
    <w:name w:val="para Char"/>
    <w:basedOn w:val="DefaultParagraphFont"/>
    <w:link w:val="para"/>
    <w:uiPriority w:val="99"/>
    <w:locked/>
    <w:rsid w:val="00A55ABA"/>
    <w:rPr>
      <w:snapToGrid w:val="0"/>
      <w:color w:val="000000"/>
      <w:sz w:val="24"/>
      <w:lang w:val="en-US" w:eastAsia="en-US" w:bidi="ar-SA"/>
    </w:rPr>
  </w:style>
  <w:style w:type="character" w:customStyle="1" w:styleId="reference-text">
    <w:name w:val="reference-text"/>
    <w:basedOn w:val="DefaultParagraphFont"/>
    <w:rsid w:val="00BD169F"/>
  </w:style>
  <w:style w:type="character" w:customStyle="1" w:styleId="apple-converted-space">
    <w:name w:val="apple-converted-space"/>
    <w:basedOn w:val="DefaultParagraphFont"/>
    <w:rsid w:val="00916E14"/>
  </w:style>
  <w:style w:type="character" w:customStyle="1" w:styleId="error">
    <w:name w:val="error"/>
    <w:basedOn w:val="DefaultParagraphFont"/>
    <w:rsid w:val="00916E14"/>
  </w:style>
  <w:style w:type="character" w:styleId="HTMLCode">
    <w:name w:val="HTML Code"/>
    <w:basedOn w:val="DefaultParagraphFont"/>
    <w:uiPriority w:val="99"/>
    <w:unhideWhenUsed/>
    <w:rsid w:val="00916E14"/>
    <w:rPr>
      <w:rFonts w:ascii="Courier New" w:eastAsia="Times New Roman" w:hAnsi="Courier New" w:cs="Courier New"/>
      <w:sz w:val="20"/>
      <w:szCs w:val="20"/>
    </w:rPr>
  </w:style>
  <w:style w:type="character" w:customStyle="1" w:styleId="HeaderChar">
    <w:name w:val="Header Char"/>
    <w:basedOn w:val="DefaultParagraphFont"/>
    <w:link w:val="Header"/>
    <w:uiPriority w:val="99"/>
    <w:rsid w:val="00080534"/>
    <w:rPr>
      <w:lang w:val="en-GB"/>
    </w:rPr>
  </w:style>
  <w:style w:type="paragraph" w:styleId="BalloonText">
    <w:name w:val="Balloon Text"/>
    <w:basedOn w:val="Normal"/>
    <w:link w:val="BalloonTextChar"/>
    <w:rsid w:val="00AB4CD0"/>
    <w:rPr>
      <w:rFonts w:ascii="Tahoma" w:hAnsi="Tahoma" w:cs="Tahoma"/>
      <w:sz w:val="16"/>
      <w:szCs w:val="16"/>
    </w:rPr>
  </w:style>
  <w:style w:type="character" w:customStyle="1" w:styleId="BalloonTextChar">
    <w:name w:val="Balloon Text Char"/>
    <w:basedOn w:val="DefaultParagraphFont"/>
    <w:link w:val="BalloonText"/>
    <w:rsid w:val="00AB4CD0"/>
    <w:rPr>
      <w:rFonts w:ascii="Tahoma" w:hAnsi="Tahoma" w:cs="Tahoma"/>
      <w:sz w:val="16"/>
      <w:szCs w:val="16"/>
      <w:lang w:val="en-GB"/>
    </w:rPr>
  </w:style>
  <w:style w:type="character" w:customStyle="1" w:styleId="FooterChar">
    <w:name w:val="Footer Char"/>
    <w:basedOn w:val="DefaultParagraphFont"/>
    <w:link w:val="Footer"/>
    <w:uiPriority w:val="99"/>
    <w:rsid w:val="001F3634"/>
    <w:rPr>
      <w:lang w:val="en-GB"/>
    </w:rPr>
  </w:style>
</w:styles>
</file>

<file path=word/webSettings.xml><?xml version="1.0" encoding="utf-8"?>
<w:webSettings xmlns:r="http://schemas.openxmlformats.org/officeDocument/2006/relationships" xmlns:w="http://schemas.openxmlformats.org/wordprocessingml/2006/main">
  <w:divs>
    <w:div w:id="464740757">
      <w:bodyDiv w:val="1"/>
      <w:marLeft w:val="0"/>
      <w:marRight w:val="0"/>
      <w:marTop w:val="0"/>
      <w:marBottom w:val="0"/>
      <w:divBdr>
        <w:top w:val="none" w:sz="0" w:space="0" w:color="auto"/>
        <w:left w:val="none" w:sz="0" w:space="0" w:color="auto"/>
        <w:bottom w:val="none" w:sz="0" w:space="0" w:color="auto"/>
        <w:right w:val="none" w:sz="0" w:space="0" w:color="auto"/>
      </w:divBdr>
      <w:divsChild>
        <w:div w:id="580523381">
          <w:marLeft w:val="0"/>
          <w:marRight w:val="0"/>
          <w:marTop w:val="0"/>
          <w:marBottom w:val="0"/>
          <w:divBdr>
            <w:top w:val="none" w:sz="0" w:space="0" w:color="auto"/>
            <w:left w:val="none" w:sz="0" w:space="0" w:color="auto"/>
            <w:bottom w:val="none" w:sz="0" w:space="0" w:color="auto"/>
            <w:right w:val="none" w:sz="0" w:space="0" w:color="auto"/>
          </w:divBdr>
          <w:divsChild>
            <w:div w:id="167672921">
              <w:marLeft w:val="0"/>
              <w:marRight w:val="0"/>
              <w:marTop w:val="0"/>
              <w:marBottom w:val="0"/>
              <w:divBdr>
                <w:top w:val="none" w:sz="0" w:space="0" w:color="auto"/>
                <w:left w:val="none" w:sz="0" w:space="0" w:color="auto"/>
                <w:bottom w:val="none" w:sz="0" w:space="0" w:color="auto"/>
                <w:right w:val="none" w:sz="0" w:space="0" w:color="auto"/>
              </w:divBdr>
            </w:div>
            <w:div w:id="251159366">
              <w:marLeft w:val="0"/>
              <w:marRight w:val="0"/>
              <w:marTop w:val="0"/>
              <w:marBottom w:val="0"/>
              <w:divBdr>
                <w:top w:val="none" w:sz="0" w:space="0" w:color="auto"/>
                <w:left w:val="none" w:sz="0" w:space="0" w:color="auto"/>
                <w:bottom w:val="none" w:sz="0" w:space="0" w:color="auto"/>
                <w:right w:val="none" w:sz="0" w:space="0" w:color="auto"/>
              </w:divBdr>
            </w:div>
          </w:divsChild>
        </w:div>
        <w:div w:id="1035080736">
          <w:marLeft w:val="0"/>
          <w:marRight w:val="0"/>
          <w:marTop w:val="0"/>
          <w:marBottom w:val="0"/>
          <w:divBdr>
            <w:top w:val="none" w:sz="0" w:space="0" w:color="auto"/>
            <w:left w:val="none" w:sz="0" w:space="0" w:color="auto"/>
            <w:bottom w:val="none" w:sz="0" w:space="0" w:color="auto"/>
            <w:right w:val="none" w:sz="0" w:space="0" w:color="auto"/>
          </w:divBdr>
          <w:divsChild>
            <w:div w:id="318928719">
              <w:marLeft w:val="0"/>
              <w:marRight w:val="0"/>
              <w:marTop w:val="0"/>
              <w:marBottom w:val="0"/>
              <w:divBdr>
                <w:top w:val="none" w:sz="0" w:space="0" w:color="auto"/>
                <w:left w:val="none" w:sz="0" w:space="0" w:color="auto"/>
                <w:bottom w:val="none" w:sz="0" w:space="0" w:color="auto"/>
                <w:right w:val="none" w:sz="0" w:space="0" w:color="auto"/>
              </w:divBdr>
            </w:div>
            <w:div w:id="1441485747">
              <w:marLeft w:val="0"/>
              <w:marRight w:val="0"/>
              <w:marTop w:val="0"/>
              <w:marBottom w:val="0"/>
              <w:divBdr>
                <w:top w:val="none" w:sz="0" w:space="0" w:color="auto"/>
                <w:left w:val="none" w:sz="0" w:space="0" w:color="auto"/>
                <w:bottom w:val="none" w:sz="0" w:space="0" w:color="auto"/>
                <w:right w:val="none" w:sz="0" w:space="0" w:color="auto"/>
              </w:divBdr>
            </w:div>
          </w:divsChild>
        </w:div>
        <w:div w:id="1088768286">
          <w:marLeft w:val="0"/>
          <w:marRight w:val="0"/>
          <w:marTop w:val="0"/>
          <w:marBottom w:val="0"/>
          <w:divBdr>
            <w:top w:val="none" w:sz="0" w:space="0" w:color="auto"/>
            <w:left w:val="none" w:sz="0" w:space="0" w:color="auto"/>
            <w:bottom w:val="none" w:sz="0" w:space="0" w:color="auto"/>
            <w:right w:val="none" w:sz="0" w:space="0" w:color="auto"/>
          </w:divBdr>
          <w:divsChild>
            <w:div w:id="237986995">
              <w:marLeft w:val="0"/>
              <w:marRight w:val="0"/>
              <w:marTop w:val="0"/>
              <w:marBottom w:val="0"/>
              <w:divBdr>
                <w:top w:val="none" w:sz="0" w:space="0" w:color="auto"/>
                <w:left w:val="none" w:sz="0" w:space="0" w:color="auto"/>
                <w:bottom w:val="none" w:sz="0" w:space="0" w:color="auto"/>
                <w:right w:val="none" w:sz="0" w:space="0" w:color="auto"/>
              </w:divBdr>
            </w:div>
            <w:div w:id="760419199">
              <w:marLeft w:val="0"/>
              <w:marRight w:val="0"/>
              <w:marTop w:val="0"/>
              <w:marBottom w:val="0"/>
              <w:divBdr>
                <w:top w:val="none" w:sz="0" w:space="0" w:color="auto"/>
                <w:left w:val="none" w:sz="0" w:space="0" w:color="auto"/>
                <w:bottom w:val="none" w:sz="0" w:space="0" w:color="auto"/>
                <w:right w:val="none" w:sz="0" w:space="0" w:color="auto"/>
              </w:divBdr>
            </w:div>
          </w:divsChild>
        </w:div>
        <w:div w:id="1255361887">
          <w:marLeft w:val="0"/>
          <w:marRight w:val="0"/>
          <w:marTop w:val="0"/>
          <w:marBottom w:val="0"/>
          <w:divBdr>
            <w:top w:val="none" w:sz="0" w:space="0" w:color="auto"/>
            <w:left w:val="none" w:sz="0" w:space="0" w:color="auto"/>
            <w:bottom w:val="none" w:sz="0" w:space="0" w:color="auto"/>
            <w:right w:val="none" w:sz="0" w:space="0" w:color="auto"/>
          </w:divBdr>
          <w:divsChild>
            <w:div w:id="1357345085">
              <w:marLeft w:val="0"/>
              <w:marRight w:val="0"/>
              <w:marTop w:val="0"/>
              <w:marBottom w:val="0"/>
              <w:divBdr>
                <w:top w:val="none" w:sz="0" w:space="0" w:color="auto"/>
                <w:left w:val="none" w:sz="0" w:space="0" w:color="auto"/>
                <w:bottom w:val="none" w:sz="0" w:space="0" w:color="auto"/>
                <w:right w:val="none" w:sz="0" w:space="0" w:color="auto"/>
              </w:divBdr>
            </w:div>
            <w:div w:id="1463303961">
              <w:marLeft w:val="0"/>
              <w:marRight w:val="0"/>
              <w:marTop w:val="0"/>
              <w:marBottom w:val="0"/>
              <w:divBdr>
                <w:top w:val="none" w:sz="0" w:space="0" w:color="auto"/>
                <w:left w:val="none" w:sz="0" w:space="0" w:color="auto"/>
                <w:bottom w:val="none" w:sz="0" w:space="0" w:color="auto"/>
                <w:right w:val="none" w:sz="0" w:space="0" w:color="auto"/>
              </w:divBdr>
            </w:div>
          </w:divsChild>
        </w:div>
        <w:div w:id="1872300018">
          <w:marLeft w:val="0"/>
          <w:marRight w:val="0"/>
          <w:marTop w:val="0"/>
          <w:marBottom w:val="0"/>
          <w:divBdr>
            <w:top w:val="none" w:sz="0" w:space="0" w:color="auto"/>
            <w:left w:val="none" w:sz="0" w:space="0" w:color="auto"/>
            <w:bottom w:val="none" w:sz="0" w:space="0" w:color="auto"/>
            <w:right w:val="none" w:sz="0" w:space="0" w:color="auto"/>
          </w:divBdr>
          <w:divsChild>
            <w:div w:id="1212886222">
              <w:marLeft w:val="0"/>
              <w:marRight w:val="0"/>
              <w:marTop w:val="0"/>
              <w:marBottom w:val="0"/>
              <w:divBdr>
                <w:top w:val="none" w:sz="0" w:space="0" w:color="auto"/>
                <w:left w:val="none" w:sz="0" w:space="0" w:color="auto"/>
                <w:bottom w:val="none" w:sz="0" w:space="0" w:color="auto"/>
                <w:right w:val="none" w:sz="0" w:space="0" w:color="auto"/>
              </w:divBdr>
            </w:div>
            <w:div w:id="17202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0817">
      <w:bodyDiv w:val="1"/>
      <w:marLeft w:val="0"/>
      <w:marRight w:val="0"/>
      <w:marTop w:val="0"/>
      <w:marBottom w:val="0"/>
      <w:divBdr>
        <w:top w:val="none" w:sz="0" w:space="0" w:color="auto"/>
        <w:left w:val="none" w:sz="0" w:space="0" w:color="auto"/>
        <w:bottom w:val="none" w:sz="0" w:space="0" w:color="auto"/>
        <w:right w:val="none" w:sz="0" w:space="0" w:color="auto"/>
      </w:divBdr>
    </w:div>
    <w:div w:id="468941477">
      <w:bodyDiv w:val="1"/>
      <w:marLeft w:val="0"/>
      <w:marRight w:val="0"/>
      <w:marTop w:val="0"/>
      <w:marBottom w:val="0"/>
      <w:divBdr>
        <w:top w:val="none" w:sz="0" w:space="0" w:color="auto"/>
        <w:left w:val="none" w:sz="0" w:space="0" w:color="auto"/>
        <w:bottom w:val="none" w:sz="0" w:space="0" w:color="auto"/>
        <w:right w:val="none" w:sz="0" w:space="0" w:color="auto"/>
      </w:divBdr>
    </w:div>
    <w:div w:id="735248833">
      <w:bodyDiv w:val="1"/>
      <w:marLeft w:val="0"/>
      <w:marRight w:val="0"/>
      <w:marTop w:val="0"/>
      <w:marBottom w:val="0"/>
      <w:divBdr>
        <w:top w:val="none" w:sz="0" w:space="0" w:color="auto"/>
        <w:left w:val="none" w:sz="0" w:space="0" w:color="auto"/>
        <w:bottom w:val="none" w:sz="0" w:space="0" w:color="auto"/>
        <w:right w:val="none" w:sz="0" w:space="0" w:color="auto"/>
      </w:divBdr>
      <w:divsChild>
        <w:div w:id="876427829">
          <w:marLeft w:val="0"/>
          <w:marRight w:val="0"/>
          <w:marTop w:val="0"/>
          <w:marBottom w:val="0"/>
          <w:divBdr>
            <w:top w:val="none" w:sz="0" w:space="0" w:color="auto"/>
            <w:left w:val="none" w:sz="0" w:space="0" w:color="auto"/>
            <w:bottom w:val="none" w:sz="0" w:space="0" w:color="auto"/>
            <w:right w:val="none" w:sz="0" w:space="0" w:color="auto"/>
          </w:divBdr>
          <w:divsChild>
            <w:div w:id="385490447">
              <w:marLeft w:val="0"/>
              <w:marRight w:val="0"/>
              <w:marTop w:val="0"/>
              <w:marBottom w:val="0"/>
              <w:divBdr>
                <w:top w:val="none" w:sz="0" w:space="0" w:color="auto"/>
                <w:left w:val="none" w:sz="0" w:space="0" w:color="auto"/>
                <w:bottom w:val="none" w:sz="0" w:space="0" w:color="auto"/>
                <w:right w:val="none" w:sz="0" w:space="0" w:color="auto"/>
              </w:divBdr>
              <w:divsChild>
                <w:div w:id="571355724">
                  <w:marLeft w:val="0"/>
                  <w:marRight w:val="0"/>
                  <w:marTop w:val="0"/>
                  <w:marBottom w:val="0"/>
                  <w:divBdr>
                    <w:top w:val="none" w:sz="0" w:space="0" w:color="auto"/>
                    <w:left w:val="none" w:sz="0" w:space="0" w:color="auto"/>
                    <w:bottom w:val="none" w:sz="0" w:space="0" w:color="auto"/>
                    <w:right w:val="none" w:sz="0" w:space="0" w:color="auto"/>
                  </w:divBdr>
                  <w:divsChild>
                    <w:div w:id="1492871179">
                      <w:marLeft w:val="0"/>
                      <w:marRight w:val="0"/>
                      <w:marTop w:val="0"/>
                      <w:marBottom w:val="0"/>
                      <w:divBdr>
                        <w:top w:val="none" w:sz="0" w:space="0" w:color="auto"/>
                        <w:left w:val="none" w:sz="0" w:space="0" w:color="auto"/>
                        <w:bottom w:val="none" w:sz="0" w:space="0" w:color="auto"/>
                        <w:right w:val="none" w:sz="0" w:space="0" w:color="auto"/>
                      </w:divBdr>
                      <w:divsChild>
                        <w:div w:id="1277172727">
                          <w:marLeft w:val="0"/>
                          <w:marRight w:val="0"/>
                          <w:marTop w:val="0"/>
                          <w:marBottom w:val="0"/>
                          <w:divBdr>
                            <w:top w:val="none" w:sz="0" w:space="0" w:color="auto"/>
                            <w:left w:val="none" w:sz="0" w:space="0" w:color="auto"/>
                            <w:bottom w:val="none" w:sz="0" w:space="0" w:color="auto"/>
                            <w:right w:val="none" w:sz="0" w:space="0" w:color="auto"/>
                          </w:divBdr>
                          <w:divsChild>
                            <w:div w:id="1197351457">
                              <w:marLeft w:val="0"/>
                              <w:marRight w:val="0"/>
                              <w:marTop w:val="0"/>
                              <w:marBottom w:val="0"/>
                              <w:divBdr>
                                <w:top w:val="none" w:sz="0" w:space="0" w:color="auto"/>
                                <w:left w:val="none" w:sz="0" w:space="0" w:color="auto"/>
                                <w:bottom w:val="none" w:sz="0" w:space="0" w:color="auto"/>
                                <w:right w:val="none" w:sz="0" w:space="0" w:color="auto"/>
                              </w:divBdr>
                              <w:divsChild>
                                <w:div w:id="1028332528">
                                  <w:marLeft w:val="0"/>
                                  <w:marRight w:val="0"/>
                                  <w:marTop w:val="0"/>
                                  <w:marBottom w:val="0"/>
                                  <w:divBdr>
                                    <w:top w:val="none" w:sz="0" w:space="0" w:color="auto"/>
                                    <w:left w:val="none" w:sz="0" w:space="0" w:color="auto"/>
                                    <w:bottom w:val="none" w:sz="0" w:space="0" w:color="auto"/>
                                    <w:right w:val="none" w:sz="0" w:space="0" w:color="auto"/>
                                  </w:divBdr>
                                  <w:divsChild>
                                    <w:div w:id="1696038048">
                                      <w:marLeft w:val="0"/>
                                      <w:marRight w:val="0"/>
                                      <w:marTop w:val="0"/>
                                      <w:marBottom w:val="0"/>
                                      <w:divBdr>
                                        <w:top w:val="none" w:sz="0" w:space="0" w:color="auto"/>
                                        <w:left w:val="none" w:sz="0" w:space="0" w:color="auto"/>
                                        <w:bottom w:val="none" w:sz="0" w:space="0" w:color="auto"/>
                                        <w:right w:val="none" w:sz="0" w:space="0" w:color="auto"/>
                                      </w:divBdr>
                                      <w:divsChild>
                                        <w:div w:id="4096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5972250">
      <w:bodyDiv w:val="1"/>
      <w:marLeft w:val="0"/>
      <w:marRight w:val="0"/>
      <w:marTop w:val="0"/>
      <w:marBottom w:val="0"/>
      <w:divBdr>
        <w:top w:val="none" w:sz="0" w:space="0" w:color="auto"/>
        <w:left w:val="none" w:sz="0" w:space="0" w:color="auto"/>
        <w:bottom w:val="none" w:sz="0" w:space="0" w:color="auto"/>
        <w:right w:val="none" w:sz="0" w:space="0" w:color="auto"/>
      </w:divBdr>
      <w:divsChild>
        <w:div w:id="299775869">
          <w:marLeft w:val="0"/>
          <w:marRight w:val="0"/>
          <w:marTop w:val="0"/>
          <w:marBottom w:val="0"/>
          <w:divBdr>
            <w:top w:val="none" w:sz="0" w:space="0" w:color="auto"/>
            <w:left w:val="none" w:sz="0" w:space="0" w:color="auto"/>
            <w:bottom w:val="none" w:sz="0" w:space="0" w:color="auto"/>
            <w:right w:val="none" w:sz="0" w:space="0" w:color="auto"/>
          </w:divBdr>
          <w:divsChild>
            <w:div w:id="368384506">
              <w:marLeft w:val="0"/>
              <w:marRight w:val="0"/>
              <w:marTop w:val="0"/>
              <w:marBottom w:val="0"/>
              <w:divBdr>
                <w:top w:val="none" w:sz="0" w:space="0" w:color="auto"/>
                <w:left w:val="none" w:sz="0" w:space="0" w:color="auto"/>
                <w:bottom w:val="none" w:sz="0" w:space="0" w:color="auto"/>
                <w:right w:val="none" w:sz="0" w:space="0" w:color="auto"/>
              </w:divBdr>
            </w:div>
            <w:div w:id="1300769111">
              <w:marLeft w:val="0"/>
              <w:marRight w:val="0"/>
              <w:marTop w:val="0"/>
              <w:marBottom w:val="0"/>
              <w:divBdr>
                <w:top w:val="none" w:sz="0" w:space="0" w:color="auto"/>
                <w:left w:val="none" w:sz="0" w:space="0" w:color="auto"/>
                <w:bottom w:val="none" w:sz="0" w:space="0" w:color="auto"/>
                <w:right w:val="none" w:sz="0" w:space="0" w:color="auto"/>
              </w:divBdr>
            </w:div>
          </w:divsChild>
        </w:div>
        <w:div w:id="1074428786">
          <w:marLeft w:val="0"/>
          <w:marRight w:val="0"/>
          <w:marTop w:val="0"/>
          <w:marBottom w:val="0"/>
          <w:divBdr>
            <w:top w:val="none" w:sz="0" w:space="0" w:color="auto"/>
            <w:left w:val="none" w:sz="0" w:space="0" w:color="auto"/>
            <w:bottom w:val="none" w:sz="0" w:space="0" w:color="auto"/>
            <w:right w:val="none" w:sz="0" w:space="0" w:color="auto"/>
          </w:divBdr>
          <w:divsChild>
            <w:div w:id="654260680">
              <w:marLeft w:val="0"/>
              <w:marRight w:val="0"/>
              <w:marTop w:val="0"/>
              <w:marBottom w:val="0"/>
              <w:divBdr>
                <w:top w:val="none" w:sz="0" w:space="0" w:color="auto"/>
                <w:left w:val="none" w:sz="0" w:space="0" w:color="auto"/>
                <w:bottom w:val="none" w:sz="0" w:space="0" w:color="auto"/>
                <w:right w:val="none" w:sz="0" w:space="0" w:color="auto"/>
              </w:divBdr>
            </w:div>
            <w:div w:id="1167556561">
              <w:marLeft w:val="0"/>
              <w:marRight w:val="0"/>
              <w:marTop w:val="0"/>
              <w:marBottom w:val="0"/>
              <w:divBdr>
                <w:top w:val="none" w:sz="0" w:space="0" w:color="auto"/>
                <w:left w:val="none" w:sz="0" w:space="0" w:color="auto"/>
                <w:bottom w:val="none" w:sz="0" w:space="0" w:color="auto"/>
                <w:right w:val="none" w:sz="0" w:space="0" w:color="auto"/>
              </w:divBdr>
            </w:div>
          </w:divsChild>
        </w:div>
        <w:div w:id="1227494457">
          <w:marLeft w:val="0"/>
          <w:marRight w:val="0"/>
          <w:marTop w:val="0"/>
          <w:marBottom w:val="0"/>
          <w:divBdr>
            <w:top w:val="none" w:sz="0" w:space="0" w:color="auto"/>
            <w:left w:val="none" w:sz="0" w:space="0" w:color="auto"/>
            <w:bottom w:val="none" w:sz="0" w:space="0" w:color="auto"/>
            <w:right w:val="none" w:sz="0" w:space="0" w:color="auto"/>
          </w:divBdr>
          <w:divsChild>
            <w:div w:id="821821558">
              <w:marLeft w:val="0"/>
              <w:marRight w:val="0"/>
              <w:marTop w:val="0"/>
              <w:marBottom w:val="0"/>
              <w:divBdr>
                <w:top w:val="none" w:sz="0" w:space="0" w:color="auto"/>
                <w:left w:val="none" w:sz="0" w:space="0" w:color="auto"/>
                <w:bottom w:val="none" w:sz="0" w:space="0" w:color="auto"/>
                <w:right w:val="none" w:sz="0" w:space="0" w:color="auto"/>
              </w:divBdr>
            </w:div>
            <w:div w:id="1760832957">
              <w:marLeft w:val="0"/>
              <w:marRight w:val="0"/>
              <w:marTop w:val="0"/>
              <w:marBottom w:val="0"/>
              <w:divBdr>
                <w:top w:val="none" w:sz="0" w:space="0" w:color="auto"/>
                <w:left w:val="none" w:sz="0" w:space="0" w:color="auto"/>
                <w:bottom w:val="none" w:sz="0" w:space="0" w:color="auto"/>
                <w:right w:val="none" w:sz="0" w:space="0" w:color="auto"/>
              </w:divBdr>
            </w:div>
          </w:divsChild>
        </w:div>
        <w:div w:id="1614676780">
          <w:marLeft w:val="0"/>
          <w:marRight w:val="0"/>
          <w:marTop w:val="0"/>
          <w:marBottom w:val="0"/>
          <w:divBdr>
            <w:top w:val="none" w:sz="0" w:space="0" w:color="auto"/>
            <w:left w:val="none" w:sz="0" w:space="0" w:color="auto"/>
            <w:bottom w:val="none" w:sz="0" w:space="0" w:color="auto"/>
            <w:right w:val="none" w:sz="0" w:space="0" w:color="auto"/>
          </w:divBdr>
          <w:divsChild>
            <w:div w:id="584148498">
              <w:marLeft w:val="0"/>
              <w:marRight w:val="0"/>
              <w:marTop w:val="0"/>
              <w:marBottom w:val="0"/>
              <w:divBdr>
                <w:top w:val="none" w:sz="0" w:space="0" w:color="auto"/>
                <w:left w:val="none" w:sz="0" w:space="0" w:color="auto"/>
                <w:bottom w:val="none" w:sz="0" w:space="0" w:color="auto"/>
                <w:right w:val="none" w:sz="0" w:space="0" w:color="auto"/>
              </w:divBdr>
            </w:div>
            <w:div w:id="1527405619">
              <w:marLeft w:val="0"/>
              <w:marRight w:val="0"/>
              <w:marTop w:val="0"/>
              <w:marBottom w:val="0"/>
              <w:divBdr>
                <w:top w:val="none" w:sz="0" w:space="0" w:color="auto"/>
                <w:left w:val="none" w:sz="0" w:space="0" w:color="auto"/>
                <w:bottom w:val="none" w:sz="0" w:space="0" w:color="auto"/>
                <w:right w:val="none" w:sz="0" w:space="0" w:color="auto"/>
              </w:divBdr>
            </w:div>
          </w:divsChild>
        </w:div>
        <w:div w:id="2074156447">
          <w:marLeft w:val="0"/>
          <w:marRight w:val="0"/>
          <w:marTop w:val="0"/>
          <w:marBottom w:val="0"/>
          <w:divBdr>
            <w:top w:val="none" w:sz="0" w:space="0" w:color="auto"/>
            <w:left w:val="none" w:sz="0" w:space="0" w:color="auto"/>
            <w:bottom w:val="none" w:sz="0" w:space="0" w:color="auto"/>
            <w:right w:val="none" w:sz="0" w:space="0" w:color="auto"/>
          </w:divBdr>
          <w:divsChild>
            <w:div w:id="1279490002">
              <w:marLeft w:val="0"/>
              <w:marRight w:val="0"/>
              <w:marTop w:val="0"/>
              <w:marBottom w:val="0"/>
              <w:divBdr>
                <w:top w:val="none" w:sz="0" w:space="0" w:color="auto"/>
                <w:left w:val="none" w:sz="0" w:space="0" w:color="auto"/>
                <w:bottom w:val="none" w:sz="0" w:space="0" w:color="auto"/>
                <w:right w:val="none" w:sz="0" w:space="0" w:color="auto"/>
              </w:divBdr>
            </w:div>
            <w:div w:id="177362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6170">
      <w:bodyDiv w:val="1"/>
      <w:marLeft w:val="0"/>
      <w:marRight w:val="0"/>
      <w:marTop w:val="0"/>
      <w:marBottom w:val="0"/>
      <w:divBdr>
        <w:top w:val="none" w:sz="0" w:space="0" w:color="auto"/>
        <w:left w:val="none" w:sz="0" w:space="0" w:color="auto"/>
        <w:bottom w:val="none" w:sz="0" w:space="0" w:color="auto"/>
        <w:right w:val="none" w:sz="0" w:space="0" w:color="auto"/>
      </w:divBdr>
    </w:div>
    <w:div w:id="2095779157">
      <w:bodyDiv w:val="1"/>
      <w:marLeft w:val="0"/>
      <w:marRight w:val="0"/>
      <w:marTop w:val="0"/>
      <w:marBottom w:val="0"/>
      <w:divBdr>
        <w:top w:val="none" w:sz="0" w:space="0" w:color="auto"/>
        <w:left w:val="none" w:sz="0" w:space="0" w:color="auto"/>
        <w:bottom w:val="none" w:sz="0" w:space="0" w:color="auto"/>
        <w:right w:val="none" w:sz="0" w:space="0" w:color="auto"/>
      </w:divBdr>
      <w:divsChild>
        <w:div w:id="1646161040">
          <w:marLeft w:val="0"/>
          <w:marRight w:val="0"/>
          <w:marTop w:val="0"/>
          <w:marBottom w:val="0"/>
          <w:divBdr>
            <w:top w:val="none" w:sz="0" w:space="0" w:color="auto"/>
            <w:left w:val="none" w:sz="0" w:space="0" w:color="auto"/>
            <w:bottom w:val="none" w:sz="0" w:space="0" w:color="auto"/>
            <w:right w:val="none" w:sz="0" w:space="0" w:color="auto"/>
          </w:divBdr>
          <w:divsChild>
            <w:div w:id="1662004566">
              <w:marLeft w:val="0"/>
              <w:marRight w:val="0"/>
              <w:marTop w:val="0"/>
              <w:marBottom w:val="0"/>
              <w:divBdr>
                <w:top w:val="none" w:sz="0" w:space="0" w:color="auto"/>
                <w:left w:val="none" w:sz="0" w:space="0" w:color="auto"/>
                <w:bottom w:val="none" w:sz="0" w:space="0" w:color="auto"/>
                <w:right w:val="none" w:sz="0" w:space="0" w:color="auto"/>
              </w:divBdr>
              <w:divsChild>
                <w:div w:id="1396053843">
                  <w:marLeft w:val="0"/>
                  <w:marRight w:val="0"/>
                  <w:marTop w:val="0"/>
                  <w:marBottom w:val="0"/>
                  <w:divBdr>
                    <w:top w:val="none" w:sz="0" w:space="0" w:color="auto"/>
                    <w:left w:val="none" w:sz="0" w:space="0" w:color="auto"/>
                    <w:bottom w:val="none" w:sz="0" w:space="0" w:color="auto"/>
                    <w:right w:val="none" w:sz="0" w:space="0" w:color="auto"/>
                  </w:divBdr>
                  <w:divsChild>
                    <w:div w:id="313726282">
                      <w:marLeft w:val="0"/>
                      <w:marRight w:val="0"/>
                      <w:marTop w:val="0"/>
                      <w:marBottom w:val="0"/>
                      <w:divBdr>
                        <w:top w:val="none" w:sz="0" w:space="0" w:color="auto"/>
                        <w:left w:val="none" w:sz="0" w:space="0" w:color="auto"/>
                        <w:bottom w:val="none" w:sz="0" w:space="0" w:color="auto"/>
                        <w:right w:val="none" w:sz="0" w:space="0" w:color="auto"/>
                      </w:divBdr>
                      <w:divsChild>
                        <w:div w:id="38752666">
                          <w:marLeft w:val="0"/>
                          <w:marRight w:val="0"/>
                          <w:marTop w:val="0"/>
                          <w:marBottom w:val="0"/>
                          <w:divBdr>
                            <w:top w:val="none" w:sz="0" w:space="0" w:color="auto"/>
                            <w:left w:val="none" w:sz="0" w:space="0" w:color="auto"/>
                            <w:bottom w:val="none" w:sz="0" w:space="0" w:color="auto"/>
                            <w:right w:val="none" w:sz="0" w:space="0" w:color="auto"/>
                          </w:divBdr>
                          <w:divsChild>
                            <w:div w:id="1385567904">
                              <w:marLeft w:val="0"/>
                              <w:marRight w:val="0"/>
                              <w:marTop w:val="0"/>
                              <w:marBottom w:val="0"/>
                              <w:divBdr>
                                <w:top w:val="none" w:sz="0" w:space="0" w:color="auto"/>
                                <w:left w:val="none" w:sz="0" w:space="0" w:color="auto"/>
                                <w:bottom w:val="none" w:sz="0" w:space="0" w:color="auto"/>
                                <w:right w:val="none" w:sz="0" w:space="0" w:color="auto"/>
                              </w:divBdr>
                              <w:divsChild>
                                <w:div w:id="292177080">
                                  <w:marLeft w:val="0"/>
                                  <w:marRight w:val="0"/>
                                  <w:marTop w:val="0"/>
                                  <w:marBottom w:val="0"/>
                                  <w:divBdr>
                                    <w:top w:val="none" w:sz="0" w:space="0" w:color="auto"/>
                                    <w:left w:val="none" w:sz="0" w:space="0" w:color="auto"/>
                                    <w:bottom w:val="none" w:sz="0" w:space="0" w:color="auto"/>
                                    <w:right w:val="none" w:sz="0" w:space="0" w:color="auto"/>
                                  </w:divBdr>
                                  <w:divsChild>
                                    <w:div w:id="65298803">
                                      <w:marLeft w:val="0"/>
                                      <w:marRight w:val="0"/>
                                      <w:marTop w:val="0"/>
                                      <w:marBottom w:val="0"/>
                                      <w:divBdr>
                                        <w:top w:val="none" w:sz="0" w:space="0" w:color="auto"/>
                                        <w:left w:val="none" w:sz="0" w:space="0" w:color="auto"/>
                                        <w:bottom w:val="none" w:sz="0" w:space="0" w:color="auto"/>
                                        <w:right w:val="none" w:sz="0" w:space="0" w:color="auto"/>
                                      </w:divBdr>
                                      <w:divsChild>
                                        <w:div w:id="179733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hail2573@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x.doi.org/10.7537/marsrsj110219.01" TargetMode="Externa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C13AE96-E14B-4FE7-92D5-19C854CB4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EFFECT OF AGING AND PHYSICAL FITNESS ON POSITIVE MENTAL HEALTH</vt:lpstr>
    </vt:vector>
  </TitlesOfParts>
  <Company>Sky123.Org</Company>
  <LinksUpToDate>false</LinksUpToDate>
  <CharactersWithSpaces>9822</CharactersWithSpaces>
  <SharedDoc>false</SharedDoc>
  <HLinks>
    <vt:vector size="18" baseType="variant">
      <vt:variant>
        <vt:i4>1638479</vt:i4>
      </vt:variant>
      <vt:variant>
        <vt:i4>6</vt:i4>
      </vt:variant>
      <vt:variant>
        <vt:i4>0</vt:i4>
      </vt:variant>
      <vt:variant>
        <vt:i4>5</vt:i4>
      </vt:variant>
      <vt:variant>
        <vt:lpwstr>http://en.wikipedia.org/wiki/American_Psychiatric_Association</vt:lpwstr>
      </vt:variant>
      <vt:variant>
        <vt:lpwstr/>
      </vt:variant>
      <vt:variant>
        <vt:i4>6422576</vt:i4>
      </vt:variant>
      <vt:variant>
        <vt:i4>3</vt:i4>
      </vt:variant>
      <vt:variant>
        <vt:i4>0</vt:i4>
      </vt:variant>
      <vt:variant>
        <vt:i4>5</vt:i4>
      </vt:variant>
      <vt:variant>
        <vt:lpwstr>http://en.wikipedia.org/wiki/Diagnostic_and_Statistical_Manual_of_Mental_Disorders</vt:lpwstr>
      </vt:variant>
      <vt:variant>
        <vt:lpwstr/>
      </vt:variant>
      <vt:variant>
        <vt:i4>6881306</vt:i4>
      </vt:variant>
      <vt:variant>
        <vt:i4>0</vt:i4>
      </vt:variant>
      <vt:variant>
        <vt:i4>0</vt:i4>
      </vt:variant>
      <vt:variant>
        <vt:i4>5</vt:i4>
      </vt:variant>
      <vt:variant>
        <vt:lpwstr>http://en.wikipedia.org/wiki/Personality_psychology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AGING AND PHYSICAL FITNESS ON POSITIVE MENTAL HEALTH</dc:title>
  <dc:creator>mk</dc:creator>
  <cp:lastModifiedBy>Administrator</cp:lastModifiedBy>
  <cp:revision>3</cp:revision>
  <cp:lastPrinted>2019-01-25T11:38:00Z</cp:lastPrinted>
  <dcterms:created xsi:type="dcterms:W3CDTF">2019-01-29T14:33:00Z</dcterms:created>
  <dcterms:modified xsi:type="dcterms:W3CDTF">2019-01-30T13:04:00Z</dcterms:modified>
</cp:coreProperties>
</file>