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E62" w:rsidRPr="00A85601" w:rsidRDefault="00B17E2A" w:rsidP="00A85601">
      <w:pPr>
        <w:snapToGrid w:val="0"/>
        <w:spacing w:after="0" w:line="240" w:lineRule="auto"/>
        <w:jc w:val="center"/>
        <w:rPr>
          <w:rFonts w:ascii="Times New Roman" w:hAnsi="Times New Roman"/>
          <w:b/>
          <w:color w:val="000000"/>
          <w:sz w:val="20"/>
          <w:szCs w:val="20"/>
        </w:rPr>
      </w:pPr>
      <w:bookmarkStart w:id="0" w:name="_GoBack"/>
      <w:bookmarkEnd w:id="0"/>
      <w:r w:rsidRPr="00A85601">
        <w:rPr>
          <w:rFonts w:ascii="Times New Roman" w:hAnsi="Times New Roman"/>
          <w:b/>
          <w:color w:val="000000"/>
          <w:sz w:val="20"/>
          <w:szCs w:val="20"/>
        </w:rPr>
        <w:t xml:space="preserve">Aspect of the Chemical Constituents of the Synonymous </w:t>
      </w:r>
      <w:r w:rsidRPr="00A85601">
        <w:rPr>
          <w:rFonts w:ascii="Times New Roman" w:hAnsi="Times New Roman"/>
          <w:b/>
          <w:i/>
          <w:color w:val="000000"/>
          <w:sz w:val="20"/>
          <w:szCs w:val="20"/>
        </w:rPr>
        <w:t>Aloe vera</w:t>
      </w:r>
      <w:r w:rsidRPr="00A85601">
        <w:rPr>
          <w:rFonts w:ascii="Times New Roman" w:hAnsi="Times New Roman"/>
          <w:b/>
          <w:color w:val="000000"/>
          <w:sz w:val="20"/>
          <w:szCs w:val="20"/>
        </w:rPr>
        <w:t xml:space="preserve"> (L</w:t>
      </w:r>
      <w:r w:rsidR="00CE38D3" w:rsidRPr="00A85601">
        <w:rPr>
          <w:rFonts w:ascii="Times New Roman" w:hAnsi="Times New Roman"/>
          <w:b/>
          <w:color w:val="000000"/>
          <w:sz w:val="20"/>
          <w:szCs w:val="20"/>
        </w:rPr>
        <w:t>.</w:t>
      </w:r>
      <w:r w:rsidRPr="00A85601">
        <w:rPr>
          <w:rFonts w:ascii="Times New Roman" w:hAnsi="Times New Roman"/>
          <w:b/>
          <w:color w:val="000000"/>
          <w:sz w:val="20"/>
          <w:szCs w:val="20"/>
        </w:rPr>
        <w:t>) Burm</w:t>
      </w:r>
      <w:r w:rsidR="005159E7">
        <w:rPr>
          <w:rFonts w:ascii="Times New Roman" w:hAnsi="Times New Roman" w:hint="eastAsia"/>
          <w:b/>
          <w:color w:val="000000"/>
          <w:sz w:val="20"/>
          <w:szCs w:val="20"/>
          <w:lang w:eastAsia="zh-CN"/>
        </w:rPr>
        <w:t xml:space="preserve"> </w:t>
      </w:r>
      <w:r w:rsidRPr="00A85601">
        <w:rPr>
          <w:rFonts w:ascii="Times New Roman" w:hAnsi="Times New Roman"/>
          <w:b/>
          <w:color w:val="000000"/>
          <w:sz w:val="20"/>
          <w:szCs w:val="20"/>
        </w:rPr>
        <w:t xml:space="preserve">f. and </w:t>
      </w:r>
      <w:r w:rsidRPr="00A85601">
        <w:rPr>
          <w:rFonts w:ascii="Times New Roman" w:hAnsi="Times New Roman"/>
          <w:b/>
          <w:i/>
          <w:color w:val="000000"/>
          <w:sz w:val="20"/>
          <w:szCs w:val="20"/>
        </w:rPr>
        <w:t>Aloe barbadensis</w:t>
      </w:r>
      <w:r w:rsidRPr="00A85601">
        <w:rPr>
          <w:rFonts w:ascii="Times New Roman" w:hAnsi="Times New Roman"/>
          <w:b/>
          <w:color w:val="000000"/>
          <w:sz w:val="20"/>
          <w:szCs w:val="20"/>
        </w:rPr>
        <w:t xml:space="preserve"> Miller</w:t>
      </w:r>
    </w:p>
    <w:p w:rsidR="00C04E62" w:rsidRPr="00A85601" w:rsidRDefault="00C04E62" w:rsidP="00A85601">
      <w:pPr>
        <w:snapToGrid w:val="0"/>
        <w:spacing w:after="0" w:line="240" w:lineRule="auto"/>
        <w:jc w:val="center"/>
        <w:rPr>
          <w:rFonts w:ascii="Times New Roman" w:hAnsi="Times New Roman"/>
          <w:b/>
          <w:color w:val="000000"/>
          <w:sz w:val="20"/>
          <w:szCs w:val="20"/>
        </w:rPr>
      </w:pPr>
    </w:p>
    <w:p w:rsidR="00C04E62" w:rsidRPr="00A85601" w:rsidRDefault="00976673" w:rsidP="00A85601">
      <w:pPr>
        <w:snapToGrid w:val="0"/>
        <w:spacing w:after="0" w:line="240" w:lineRule="auto"/>
        <w:jc w:val="center"/>
        <w:rPr>
          <w:rFonts w:ascii="Times New Roman" w:hAnsi="Times New Roman"/>
          <w:color w:val="000000"/>
          <w:sz w:val="20"/>
          <w:szCs w:val="20"/>
        </w:rPr>
      </w:pPr>
      <w:r w:rsidRPr="00A85601">
        <w:rPr>
          <w:rFonts w:ascii="Times New Roman" w:hAnsi="Times New Roman"/>
          <w:color w:val="000000"/>
          <w:sz w:val="20"/>
          <w:szCs w:val="20"/>
        </w:rPr>
        <w:t xml:space="preserve">Wahab </w:t>
      </w:r>
      <w:r w:rsidR="00B17E2A" w:rsidRPr="00A85601">
        <w:rPr>
          <w:rFonts w:ascii="Times New Roman" w:hAnsi="Times New Roman"/>
          <w:color w:val="000000"/>
          <w:sz w:val="20"/>
          <w:szCs w:val="20"/>
        </w:rPr>
        <w:t>O</w:t>
      </w:r>
      <w:r w:rsidR="00A00ECC" w:rsidRPr="00A85601">
        <w:rPr>
          <w:rFonts w:ascii="Times New Roman" w:hAnsi="Times New Roman"/>
          <w:color w:val="000000"/>
          <w:sz w:val="20"/>
          <w:szCs w:val="20"/>
        </w:rPr>
        <w:t>lasumbo</w:t>
      </w:r>
      <w:r w:rsidR="006D47F0" w:rsidRPr="00A85601">
        <w:rPr>
          <w:rFonts w:ascii="Times New Roman" w:hAnsi="Times New Roman"/>
          <w:color w:val="000000"/>
          <w:sz w:val="20"/>
          <w:szCs w:val="20"/>
        </w:rPr>
        <w:t xml:space="preserve"> M</w:t>
      </w:r>
      <w:r w:rsidR="00A00ECC" w:rsidRPr="00A85601">
        <w:rPr>
          <w:rFonts w:ascii="Times New Roman" w:hAnsi="Times New Roman"/>
          <w:color w:val="000000"/>
          <w:sz w:val="20"/>
          <w:szCs w:val="20"/>
        </w:rPr>
        <w:t>onsurat</w:t>
      </w:r>
      <w:r w:rsidR="00AE0802" w:rsidRPr="00A85601">
        <w:rPr>
          <w:rFonts w:ascii="Times New Roman" w:hAnsi="Times New Roman"/>
          <w:color w:val="000000"/>
          <w:sz w:val="20"/>
          <w:szCs w:val="20"/>
        </w:rPr>
        <w:t xml:space="preserve"> </w:t>
      </w:r>
    </w:p>
    <w:p w:rsidR="00C04E62" w:rsidRPr="00A85601" w:rsidRDefault="00C04E62" w:rsidP="00A85601">
      <w:pPr>
        <w:snapToGrid w:val="0"/>
        <w:spacing w:after="0" w:line="240" w:lineRule="auto"/>
        <w:jc w:val="center"/>
        <w:rPr>
          <w:rFonts w:ascii="Times New Roman" w:hAnsi="Times New Roman"/>
          <w:color w:val="000000"/>
          <w:sz w:val="20"/>
          <w:szCs w:val="20"/>
        </w:rPr>
      </w:pPr>
    </w:p>
    <w:p w:rsidR="00B17E2A" w:rsidRPr="00A85601" w:rsidRDefault="00F368C7" w:rsidP="00A85601">
      <w:pPr>
        <w:snapToGrid w:val="0"/>
        <w:spacing w:after="0" w:line="240" w:lineRule="auto"/>
        <w:jc w:val="center"/>
        <w:rPr>
          <w:rFonts w:ascii="Times New Roman" w:hAnsi="Times New Roman"/>
          <w:color w:val="000000"/>
          <w:sz w:val="20"/>
          <w:szCs w:val="20"/>
        </w:rPr>
      </w:pPr>
      <w:r w:rsidRPr="00A85601">
        <w:rPr>
          <w:rFonts w:ascii="Times New Roman" w:hAnsi="Times New Roman"/>
          <w:color w:val="000000"/>
          <w:sz w:val="20"/>
          <w:szCs w:val="20"/>
        </w:rPr>
        <w:t>Department of Crop Production</w:t>
      </w:r>
      <w:r w:rsidR="00B17E2A" w:rsidRPr="00A85601">
        <w:rPr>
          <w:rFonts w:ascii="Times New Roman" w:hAnsi="Times New Roman"/>
          <w:color w:val="000000"/>
          <w:sz w:val="20"/>
          <w:szCs w:val="20"/>
        </w:rPr>
        <w:t xml:space="preserve"> Technology,</w:t>
      </w:r>
      <w:r w:rsidR="00FC4F62" w:rsidRPr="00A85601">
        <w:rPr>
          <w:rFonts w:ascii="Times New Roman" w:hAnsi="Times New Roman" w:hint="eastAsia"/>
          <w:color w:val="000000"/>
          <w:sz w:val="20"/>
          <w:szCs w:val="20"/>
          <w:lang w:eastAsia="zh-CN"/>
        </w:rPr>
        <w:t xml:space="preserve"> </w:t>
      </w:r>
      <w:r w:rsidR="00B17E2A" w:rsidRPr="00A85601">
        <w:rPr>
          <w:rFonts w:ascii="Times New Roman" w:hAnsi="Times New Roman"/>
          <w:color w:val="000000"/>
          <w:sz w:val="20"/>
          <w:szCs w:val="20"/>
        </w:rPr>
        <w:t>Federal College of Forestry, Ibadan, Nigeria</w:t>
      </w:r>
    </w:p>
    <w:p w:rsidR="00C04E62" w:rsidRPr="00A85601" w:rsidRDefault="005D35E4" w:rsidP="00A85601">
      <w:pPr>
        <w:snapToGrid w:val="0"/>
        <w:spacing w:after="0" w:line="240" w:lineRule="auto"/>
        <w:jc w:val="center"/>
        <w:rPr>
          <w:rFonts w:ascii="Times New Roman" w:hAnsi="Times New Roman"/>
          <w:b/>
          <w:color w:val="000000"/>
          <w:sz w:val="20"/>
          <w:lang w:eastAsia="zh-CN"/>
        </w:rPr>
      </w:pPr>
      <w:hyperlink r:id="rId7" w:history="1">
        <w:r w:rsidR="00FC4F62" w:rsidRPr="00A85601">
          <w:rPr>
            <w:rStyle w:val="Hyperlink"/>
            <w:rFonts w:ascii="Times New Roman" w:hAnsi="Times New Roman"/>
            <w:sz w:val="20"/>
            <w:szCs w:val="20"/>
          </w:rPr>
          <w:t>olasumbowahab@yahoo.com</w:t>
        </w:r>
      </w:hyperlink>
      <w:r w:rsidR="00FC4F62" w:rsidRPr="00A85601">
        <w:rPr>
          <w:rFonts w:ascii="Times New Roman" w:hAnsi="Times New Roman" w:hint="eastAsia"/>
          <w:color w:val="000000"/>
          <w:sz w:val="20"/>
          <w:szCs w:val="20"/>
          <w:lang w:eastAsia="zh-CN"/>
        </w:rPr>
        <w:t xml:space="preserve"> </w:t>
      </w:r>
    </w:p>
    <w:p w:rsidR="00C04E62" w:rsidRPr="00A85601" w:rsidRDefault="00C04E62" w:rsidP="00A85601">
      <w:pPr>
        <w:snapToGrid w:val="0"/>
        <w:spacing w:after="0" w:line="240" w:lineRule="auto"/>
        <w:jc w:val="center"/>
        <w:rPr>
          <w:rFonts w:ascii="Times New Roman" w:hAnsi="Times New Roman"/>
          <w:b/>
          <w:color w:val="000000"/>
          <w:sz w:val="20"/>
          <w:lang w:eastAsia="zh-CN"/>
        </w:rPr>
      </w:pPr>
    </w:p>
    <w:p w:rsidR="00B17E2A" w:rsidRPr="00A85601" w:rsidRDefault="00A00ECC" w:rsidP="00A85601">
      <w:pPr>
        <w:snapToGrid w:val="0"/>
        <w:spacing w:after="0" w:line="240" w:lineRule="auto"/>
        <w:jc w:val="both"/>
        <w:rPr>
          <w:rFonts w:ascii="Times New Roman" w:hAnsi="Times New Roman"/>
          <w:b/>
          <w:color w:val="000000"/>
          <w:sz w:val="20"/>
          <w:szCs w:val="20"/>
        </w:rPr>
      </w:pPr>
      <w:r w:rsidRPr="00A85601">
        <w:rPr>
          <w:rFonts w:ascii="Times New Roman" w:hAnsi="Times New Roman"/>
          <w:b/>
          <w:color w:val="000000"/>
          <w:sz w:val="20"/>
          <w:szCs w:val="20"/>
        </w:rPr>
        <w:t xml:space="preserve">Abstract: </w:t>
      </w:r>
      <w:r w:rsidR="00B17E2A" w:rsidRPr="00A85601">
        <w:rPr>
          <w:rFonts w:ascii="Times New Roman" w:hAnsi="Times New Roman"/>
          <w:color w:val="000000"/>
          <w:sz w:val="20"/>
          <w:szCs w:val="20"/>
        </w:rPr>
        <w:t xml:space="preserve">The common medicinal </w:t>
      </w:r>
      <w:r w:rsidR="00B17E2A" w:rsidRPr="00A85601">
        <w:rPr>
          <w:rFonts w:ascii="Times New Roman" w:hAnsi="Times New Roman"/>
          <w:i/>
          <w:color w:val="000000"/>
          <w:sz w:val="20"/>
          <w:szCs w:val="20"/>
        </w:rPr>
        <w:t>Aloe</w:t>
      </w:r>
      <w:r w:rsidR="00B17E2A" w:rsidRPr="00A85601">
        <w:rPr>
          <w:rFonts w:ascii="Times New Roman" w:hAnsi="Times New Roman"/>
          <w:color w:val="000000"/>
          <w:sz w:val="20"/>
          <w:szCs w:val="20"/>
        </w:rPr>
        <w:t xml:space="preserve"> had been known for quite a long time, as </w:t>
      </w:r>
      <w:r w:rsidR="00B17E2A" w:rsidRPr="00A85601">
        <w:rPr>
          <w:rFonts w:ascii="Times New Roman" w:hAnsi="Times New Roman"/>
          <w:i/>
          <w:color w:val="000000"/>
          <w:sz w:val="20"/>
          <w:szCs w:val="20"/>
        </w:rPr>
        <w:t>Aloe barbadensis</w:t>
      </w:r>
      <w:r w:rsidR="00B17E2A" w:rsidRPr="00A85601">
        <w:rPr>
          <w:rFonts w:ascii="Times New Roman" w:hAnsi="Times New Roman"/>
          <w:color w:val="000000"/>
          <w:sz w:val="20"/>
          <w:szCs w:val="20"/>
        </w:rPr>
        <w:t xml:space="preserve"> by most formularies and reference books, until it was reduced to the synonymy of </w:t>
      </w:r>
      <w:r w:rsidR="00B17E2A" w:rsidRPr="00A85601">
        <w:rPr>
          <w:rFonts w:ascii="Times New Roman" w:hAnsi="Times New Roman"/>
          <w:i/>
          <w:color w:val="000000"/>
          <w:sz w:val="20"/>
          <w:szCs w:val="20"/>
        </w:rPr>
        <w:t>A</w:t>
      </w:r>
      <w:r w:rsidR="00AE0802" w:rsidRPr="00A85601">
        <w:rPr>
          <w:rFonts w:ascii="Times New Roman" w:hAnsi="Times New Roman"/>
          <w:i/>
          <w:color w:val="000000"/>
          <w:sz w:val="20"/>
          <w:szCs w:val="20"/>
        </w:rPr>
        <w:t>loe</w:t>
      </w:r>
      <w:r w:rsidR="00B17E2A" w:rsidRPr="00A85601">
        <w:rPr>
          <w:rFonts w:ascii="Times New Roman" w:hAnsi="Times New Roman"/>
          <w:i/>
          <w:color w:val="000000"/>
          <w:sz w:val="20"/>
          <w:szCs w:val="20"/>
        </w:rPr>
        <w:t xml:space="preserve"> vera</w:t>
      </w:r>
      <w:r w:rsidR="00B17E2A" w:rsidRPr="00A85601">
        <w:rPr>
          <w:rFonts w:ascii="Times New Roman" w:hAnsi="Times New Roman"/>
          <w:color w:val="000000"/>
          <w:sz w:val="20"/>
          <w:szCs w:val="20"/>
        </w:rPr>
        <w:t xml:space="preserve">. Despite this, both taxa continued to be used as a matter of choice by different workers, as if they are distinct species, leading to confusion in the literature. The present study investigated aspects of the chemical constituents of young and old plants of the synonymous species, using standard procedures. This was to ascertain whether the findings would lend support to the view that both taxa are one species. Young and old </w:t>
      </w:r>
      <w:r w:rsidR="00B17E2A" w:rsidRPr="00A85601">
        <w:rPr>
          <w:rFonts w:ascii="Times New Roman" w:hAnsi="Times New Roman"/>
          <w:i/>
          <w:color w:val="000000"/>
          <w:sz w:val="20"/>
          <w:szCs w:val="20"/>
        </w:rPr>
        <w:t>Aloe barbadensis</w:t>
      </w:r>
      <w:r w:rsidR="00B17E2A" w:rsidRPr="00A85601">
        <w:rPr>
          <w:rFonts w:ascii="Times New Roman" w:hAnsi="Times New Roman"/>
          <w:color w:val="000000"/>
          <w:sz w:val="20"/>
          <w:szCs w:val="20"/>
        </w:rPr>
        <w:t xml:space="preserve"> and </w:t>
      </w:r>
      <w:r w:rsidR="00B17E2A" w:rsidRPr="00A85601">
        <w:rPr>
          <w:rFonts w:ascii="Times New Roman" w:hAnsi="Times New Roman"/>
          <w:i/>
          <w:color w:val="000000"/>
          <w:sz w:val="20"/>
          <w:szCs w:val="20"/>
        </w:rPr>
        <w:t>A. vera</w:t>
      </w:r>
      <w:r w:rsidR="00B17E2A" w:rsidRPr="00A85601">
        <w:rPr>
          <w:rFonts w:ascii="Times New Roman" w:hAnsi="Times New Roman"/>
          <w:color w:val="000000"/>
          <w:sz w:val="20"/>
          <w:szCs w:val="20"/>
        </w:rPr>
        <w:t xml:space="preserve"> leaves tested positive to alkaloids, flavonoids, tannins, cardiac glycosides anthraquinones, saponins and negative to phlobatannins. Quantitative mineral assay showed the presence in varying levels, of micronutrients chromium, zinc and manganese and macronutrients calcium, potassium; and magnesium in both taxa. The findings in this study lend support to the view that both taxa are synonymous.</w:t>
      </w:r>
    </w:p>
    <w:p w:rsidR="00A85601" w:rsidRPr="00A85601" w:rsidRDefault="00A85601" w:rsidP="00A85601">
      <w:pPr>
        <w:snapToGrid w:val="0"/>
        <w:spacing w:after="0" w:line="240" w:lineRule="auto"/>
        <w:jc w:val="both"/>
        <w:rPr>
          <w:rFonts w:ascii="Times New Roman" w:hAnsi="Times New Roman"/>
          <w:color w:val="000000"/>
          <w:sz w:val="20"/>
          <w:szCs w:val="20"/>
        </w:rPr>
      </w:pPr>
      <w:r w:rsidRPr="00A85601">
        <w:rPr>
          <w:rFonts w:ascii="Times New Roman" w:hAnsi="Times New Roman" w:hint="eastAsia"/>
          <w:sz w:val="20"/>
          <w:szCs w:val="20"/>
        </w:rPr>
        <w:t>[</w:t>
      </w:r>
      <w:r w:rsidRPr="00A85601">
        <w:rPr>
          <w:rFonts w:ascii="Times New Roman" w:hAnsi="Times New Roman"/>
          <w:color w:val="000000"/>
          <w:sz w:val="20"/>
          <w:szCs w:val="20"/>
        </w:rPr>
        <w:t>Wahab Olasumbo Monsurat</w:t>
      </w:r>
      <w:r w:rsidRPr="00A85601">
        <w:rPr>
          <w:rFonts w:ascii="Times New Roman" w:hAnsi="Times New Roman"/>
          <w:sz w:val="20"/>
          <w:szCs w:val="20"/>
        </w:rPr>
        <w:t>.</w:t>
      </w:r>
      <w:r w:rsidRPr="00A85601">
        <w:rPr>
          <w:rFonts w:ascii="Times New Roman" w:hAnsi="Times New Roman" w:hint="eastAsia"/>
          <w:b/>
          <w:bCs/>
          <w:sz w:val="20"/>
          <w:szCs w:val="20"/>
          <w:lang w:bidi="fa-IR"/>
        </w:rPr>
        <w:t xml:space="preserve"> </w:t>
      </w:r>
      <w:r w:rsidRPr="00A85601">
        <w:rPr>
          <w:rFonts w:ascii="Times New Roman" w:hAnsi="Times New Roman"/>
          <w:b/>
          <w:color w:val="000000"/>
          <w:sz w:val="20"/>
          <w:szCs w:val="20"/>
        </w:rPr>
        <w:t xml:space="preserve">Aspect of the Chemical Constituents of the Synonymous </w:t>
      </w:r>
      <w:r w:rsidRPr="00A85601">
        <w:rPr>
          <w:rFonts w:ascii="Times New Roman" w:hAnsi="Times New Roman"/>
          <w:b/>
          <w:i/>
          <w:color w:val="000000"/>
          <w:sz w:val="20"/>
          <w:szCs w:val="20"/>
        </w:rPr>
        <w:t>Aloe vera</w:t>
      </w:r>
      <w:r w:rsidRPr="00A85601">
        <w:rPr>
          <w:rFonts w:ascii="Times New Roman" w:hAnsi="Times New Roman"/>
          <w:b/>
          <w:color w:val="000000"/>
          <w:sz w:val="20"/>
          <w:szCs w:val="20"/>
        </w:rPr>
        <w:t xml:space="preserve"> (L.) Burm</w:t>
      </w:r>
      <w:r w:rsidR="00D94541" w:rsidRPr="00A85601">
        <w:rPr>
          <w:rFonts w:ascii="Times New Roman" w:hAnsi="Times New Roman"/>
          <w:b/>
          <w:color w:val="000000"/>
          <w:sz w:val="20"/>
          <w:szCs w:val="20"/>
        </w:rPr>
        <w:t>.</w:t>
      </w:r>
      <w:r w:rsidR="00D94541">
        <w:rPr>
          <w:rFonts w:ascii="Times New Roman" w:hAnsi="Times New Roman"/>
          <w:b/>
          <w:color w:val="000000"/>
          <w:sz w:val="20"/>
          <w:szCs w:val="20"/>
        </w:rPr>
        <w:t xml:space="preserve"> </w:t>
      </w:r>
      <w:r w:rsidR="00D94541" w:rsidRPr="00A85601">
        <w:rPr>
          <w:rFonts w:ascii="Times New Roman" w:hAnsi="Times New Roman"/>
          <w:b/>
          <w:color w:val="000000"/>
          <w:sz w:val="20"/>
          <w:szCs w:val="20"/>
        </w:rPr>
        <w:t>f</w:t>
      </w:r>
      <w:r w:rsidRPr="00A85601">
        <w:rPr>
          <w:rFonts w:ascii="Times New Roman" w:hAnsi="Times New Roman"/>
          <w:b/>
          <w:color w:val="000000"/>
          <w:sz w:val="20"/>
          <w:szCs w:val="20"/>
        </w:rPr>
        <w:t xml:space="preserve">. and </w:t>
      </w:r>
      <w:r w:rsidRPr="00A85601">
        <w:rPr>
          <w:rFonts w:ascii="Times New Roman" w:hAnsi="Times New Roman"/>
          <w:b/>
          <w:i/>
          <w:color w:val="000000"/>
          <w:sz w:val="20"/>
          <w:szCs w:val="20"/>
        </w:rPr>
        <w:t>Aloe barbadensis</w:t>
      </w:r>
      <w:r w:rsidRPr="00A85601">
        <w:rPr>
          <w:rFonts w:ascii="Times New Roman" w:hAnsi="Times New Roman"/>
          <w:b/>
          <w:color w:val="000000"/>
          <w:sz w:val="20"/>
          <w:szCs w:val="20"/>
        </w:rPr>
        <w:t xml:space="preserve"> Miller</w:t>
      </w:r>
      <w:r w:rsidRPr="00A85601">
        <w:rPr>
          <w:rFonts w:ascii="Times New Roman" w:eastAsia="Times New Roman" w:hAnsi="Times New Roman"/>
          <w:b/>
          <w:bCs/>
          <w:sz w:val="20"/>
          <w:szCs w:val="20"/>
          <w:lang w:bidi="fa-IR"/>
        </w:rPr>
        <w:t>.</w:t>
      </w:r>
      <w:r w:rsidRPr="00A85601">
        <w:rPr>
          <w:rFonts w:ascii="Times New Roman" w:hAnsi="Times New Roman"/>
          <w:bCs/>
          <w:i/>
          <w:sz w:val="20"/>
          <w:szCs w:val="20"/>
        </w:rPr>
        <w:t xml:space="preserve"> Researcher</w:t>
      </w:r>
      <w:r w:rsidRPr="00A85601">
        <w:rPr>
          <w:rFonts w:ascii="Times New Roman" w:hAnsi="Times New Roman"/>
          <w:bCs/>
          <w:sz w:val="20"/>
          <w:szCs w:val="20"/>
        </w:rPr>
        <w:t xml:space="preserve"> 201</w:t>
      </w:r>
      <w:r w:rsidRPr="00A85601">
        <w:rPr>
          <w:rFonts w:ascii="Times New Roman" w:hAnsi="Times New Roman" w:hint="eastAsia"/>
          <w:bCs/>
          <w:sz w:val="20"/>
          <w:szCs w:val="20"/>
        </w:rPr>
        <w:t>9</w:t>
      </w:r>
      <w:r w:rsidRPr="00A85601">
        <w:rPr>
          <w:rFonts w:ascii="Times New Roman" w:hAnsi="Times New Roman"/>
          <w:bCs/>
          <w:sz w:val="20"/>
          <w:szCs w:val="20"/>
        </w:rPr>
        <w:t>;</w:t>
      </w:r>
      <w:r w:rsidRPr="00A85601">
        <w:rPr>
          <w:rFonts w:ascii="Times New Roman" w:hAnsi="Times New Roman" w:hint="eastAsia"/>
          <w:bCs/>
          <w:sz w:val="20"/>
          <w:szCs w:val="20"/>
        </w:rPr>
        <w:t>11</w:t>
      </w:r>
      <w:r w:rsidRPr="00A85601">
        <w:rPr>
          <w:rFonts w:ascii="Times New Roman" w:hAnsi="Times New Roman"/>
          <w:bCs/>
          <w:sz w:val="20"/>
          <w:szCs w:val="20"/>
        </w:rPr>
        <w:t>(</w:t>
      </w:r>
      <w:r w:rsidRPr="00A85601">
        <w:rPr>
          <w:rFonts w:ascii="Times New Roman" w:hAnsi="Times New Roman" w:hint="eastAsia"/>
          <w:bCs/>
          <w:sz w:val="20"/>
          <w:szCs w:val="20"/>
        </w:rPr>
        <w:t>2</w:t>
      </w:r>
      <w:r w:rsidRPr="00A85601">
        <w:rPr>
          <w:rFonts w:ascii="Times New Roman" w:hAnsi="Times New Roman"/>
          <w:bCs/>
          <w:sz w:val="20"/>
          <w:szCs w:val="20"/>
        </w:rPr>
        <w:t>):</w:t>
      </w:r>
      <w:r w:rsidR="005866C7">
        <w:rPr>
          <w:rFonts w:ascii="Times New Roman" w:hAnsi="Times New Roman"/>
          <w:noProof/>
          <w:color w:val="000000"/>
          <w:sz w:val="20"/>
          <w:szCs w:val="20"/>
        </w:rPr>
        <w:t>34-37</w:t>
      </w:r>
      <w:r w:rsidRPr="00A85601">
        <w:rPr>
          <w:rFonts w:ascii="Times New Roman" w:hAnsi="Times New Roman"/>
          <w:bCs/>
          <w:sz w:val="20"/>
          <w:szCs w:val="20"/>
        </w:rPr>
        <w:t xml:space="preserve">]. </w:t>
      </w:r>
      <w:r w:rsidRPr="00A85601">
        <w:rPr>
          <w:rFonts w:ascii="Times New Roman" w:hAnsi="Times New Roman"/>
          <w:sz w:val="20"/>
          <w:szCs w:val="20"/>
        </w:rPr>
        <w:t>ISSN 1553-9865 (print); ISSN 2163-8950 (online)</w:t>
      </w:r>
      <w:r w:rsidRPr="00A85601">
        <w:rPr>
          <w:rFonts w:ascii="Times New Roman" w:hAnsi="Times New Roman"/>
          <w:bCs/>
          <w:sz w:val="20"/>
          <w:szCs w:val="20"/>
        </w:rPr>
        <w:t xml:space="preserve">. </w:t>
      </w:r>
      <w:hyperlink r:id="rId8" w:history="1">
        <w:r w:rsidRPr="00A85601">
          <w:rPr>
            <w:rStyle w:val="Hyperlink"/>
            <w:rFonts w:ascii="Times New Roman" w:hAnsi="Times New Roman"/>
            <w:sz w:val="20"/>
            <w:szCs w:val="20"/>
          </w:rPr>
          <w:t>http://www.sciencepub.net/researcher</w:t>
        </w:r>
      </w:hyperlink>
      <w:r w:rsidRPr="00A85601">
        <w:rPr>
          <w:rFonts w:ascii="Times New Roman" w:hAnsi="Times New Roman"/>
          <w:bCs/>
          <w:sz w:val="20"/>
          <w:szCs w:val="20"/>
        </w:rPr>
        <w:t>.</w:t>
      </w:r>
      <w:r w:rsidRPr="00A85601">
        <w:rPr>
          <w:rFonts w:ascii="Times New Roman" w:hAnsi="Times New Roman" w:hint="eastAsia"/>
          <w:bCs/>
          <w:sz w:val="20"/>
          <w:szCs w:val="20"/>
        </w:rPr>
        <w:t xml:space="preserve"> </w:t>
      </w:r>
      <w:r>
        <w:rPr>
          <w:rFonts w:ascii="Times New Roman" w:hAnsi="Times New Roman" w:hint="eastAsia"/>
          <w:bCs/>
          <w:sz w:val="20"/>
          <w:szCs w:val="20"/>
          <w:lang w:eastAsia="zh-CN"/>
        </w:rPr>
        <w:t>8</w:t>
      </w:r>
      <w:r w:rsidRPr="00A85601">
        <w:rPr>
          <w:rFonts w:ascii="Times New Roman" w:hAnsi="Times New Roman" w:hint="eastAsia"/>
          <w:bCs/>
          <w:sz w:val="20"/>
          <w:szCs w:val="20"/>
        </w:rPr>
        <w:t xml:space="preserve">. </w:t>
      </w:r>
      <w:r w:rsidRPr="00A85601">
        <w:rPr>
          <w:rFonts w:ascii="Times New Roman" w:hAnsi="Times New Roman"/>
          <w:color w:val="000000"/>
          <w:sz w:val="20"/>
          <w:szCs w:val="20"/>
          <w:shd w:val="clear" w:color="auto" w:fill="FFFFFF"/>
        </w:rPr>
        <w:t>doi:</w:t>
      </w:r>
      <w:hyperlink r:id="rId9" w:history="1">
        <w:r w:rsidRPr="00A85601">
          <w:rPr>
            <w:rStyle w:val="Hyperlink"/>
            <w:rFonts w:ascii="Times New Roman" w:hAnsi="Times New Roman"/>
            <w:sz w:val="20"/>
            <w:szCs w:val="20"/>
            <w:shd w:val="clear" w:color="auto" w:fill="FFFFFF"/>
          </w:rPr>
          <w:t>10.7537/mars</w:t>
        </w:r>
        <w:r w:rsidRPr="00A85601">
          <w:rPr>
            <w:rStyle w:val="Hyperlink"/>
            <w:rFonts w:ascii="Times New Roman" w:hAnsi="Times New Roman" w:hint="eastAsia"/>
            <w:sz w:val="20"/>
            <w:szCs w:val="20"/>
            <w:shd w:val="clear" w:color="auto" w:fill="FFFFFF"/>
          </w:rPr>
          <w:t>r</w:t>
        </w:r>
        <w:r w:rsidRPr="00A85601">
          <w:rPr>
            <w:rStyle w:val="Hyperlink"/>
            <w:rFonts w:ascii="Times New Roman" w:hAnsi="Times New Roman"/>
            <w:sz w:val="20"/>
            <w:szCs w:val="20"/>
            <w:shd w:val="clear" w:color="auto" w:fill="FFFFFF"/>
          </w:rPr>
          <w:t>sj</w:t>
        </w:r>
        <w:r w:rsidRPr="00A85601">
          <w:rPr>
            <w:rStyle w:val="Hyperlink"/>
            <w:rFonts w:ascii="Times New Roman" w:hAnsi="Times New Roman" w:hint="eastAsia"/>
            <w:sz w:val="20"/>
            <w:szCs w:val="20"/>
            <w:shd w:val="clear" w:color="auto" w:fill="FFFFFF"/>
          </w:rPr>
          <w:t>110219.</w:t>
        </w:r>
        <w:r w:rsidRPr="00A85601">
          <w:rPr>
            <w:rStyle w:val="Hyperlink"/>
            <w:rFonts w:ascii="Times New Roman" w:hAnsi="Times New Roman"/>
            <w:sz w:val="20"/>
            <w:szCs w:val="20"/>
            <w:shd w:val="clear" w:color="auto" w:fill="FFFFFF"/>
          </w:rPr>
          <w:t>0</w:t>
        </w:r>
        <w:r>
          <w:rPr>
            <w:rStyle w:val="Hyperlink"/>
            <w:rFonts w:ascii="Times New Roman" w:hAnsi="Times New Roman" w:hint="eastAsia"/>
            <w:sz w:val="20"/>
            <w:szCs w:val="20"/>
            <w:shd w:val="clear" w:color="auto" w:fill="FFFFFF"/>
            <w:lang w:eastAsia="zh-CN"/>
          </w:rPr>
          <w:t>8</w:t>
        </w:r>
      </w:hyperlink>
      <w:r w:rsidRPr="00A85601">
        <w:rPr>
          <w:rFonts w:ascii="Times New Roman" w:hAnsi="Times New Roman"/>
          <w:color w:val="000000"/>
          <w:sz w:val="20"/>
          <w:szCs w:val="20"/>
          <w:shd w:val="clear" w:color="auto" w:fill="FFFFFF"/>
        </w:rPr>
        <w:t>.</w:t>
      </w:r>
    </w:p>
    <w:p w:rsidR="00976673" w:rsidRPr="00C04E62" w:rsidRDefault="00976673" w:rsidP="00A85601">
      <w:pPr>
        <w:snapToGrid w:val="0"/>
        <w:spacing w:after="0" w:line="240" w:lineRule="auto"/>
        <w:jc w:val="both"/>
        <w:rPr>
          <w:rFonts w:ascii="Times New Roman" w:hAnsi="Times New Roman"/>
          <w:b/>
          <w:color w:val="000000"/>
          <w:sz w:val="20"/>
          <w:szCs w:val="20"/>
        </w:rPr>
      </w:pPr>
    </w:p>
    <w:p w:rsidR="004D2525" w:rsidRPr="00C04E62" w:rsidRDefault="00AE0802" w:rsidP="00A85601">
      <w:pPr>
        <w:snapToGrid w:val="0"/>
        <w:spacing w:after="0" w:line="240" w:lineRule="auto"/>
        <w:jc w:val="both"/>
        <w:rPr>
          <w:rFonts w:ascii="Times New Roman" w:hAnsi="Times New Roman"/>
          <w:i/>
          <w:color w:val="000000"/>
          <w:sz w:val="20"/>
          <w:szCs w:val="20"/>
        </w:rPr>
      </w:pPr>
      <w:r w:rsidRPr="00C04E62">
        <w:rPr>
          <w:rFonts w:ascii="Times New Roman" w:hAnsi="Times New Roman"/>
          <w:b/>
          <w:color w:val="000000"/>
          <w:sz w:val="20"/>
          <w:szCs w:val="20"/>
        </w:rPr>
        <w:t xml:space="preserve">Keywords: </w:t>
      </w:r>
      <w:r w:rsidRPr="00C04E62">
        <w:rPr>
          <w:rFonts w:ascii="Times New Roman" w:hAnsi="Times New Roman"/>
          <w:color w:val="000000"/>
          <w:sz w:val="20"/>
          <w:szCs w:val="20"/>
        </w:rPr>
        <w:t xml:space="preserve">Synonymy, Chemical composition, Mineral analysis, </w:t>
      </w:r>
      <w:r w:rsidR="00976673" w:rsidRPr="00C04E62">
        <w:rPr>
          <w:rFonts w:ascii="Times New Roman" w:hAnsi="Times New Roman"/>
          <w:i/>
          <w:color w:val="000000"/>
          <w:sz w:val="20"/>
          <w:szCs w:val="20"/>
        </w:rPr>
        <w:t>Aloe vera, Aloe barbadensis</w:t>
      </w:r>
    </w:p>
    <w:p w:rsidR="00A85601" w:rsidRDefault="00C04E62" w:rsidP="00A85601">
      <w:pPr>
        <w:snapToGrid w:val="0"/>
        <w:spacing w:after="0" w:line="240" w:lineRule="auto"/>
        <w:jc w:val="both"/>
        <w:rPr>
          <w:rFonts w:ascii="Times New Roman" w:hAnsi="Times New Roman"/>
          <w:b/>
          <w:color w:val="000000"/>
          <w:sz w:val="20"/>
          <w:szCs w:val="24"/>
        </w:rPr>
        <w:sectPr w:rsidR="00A85601" w:rsidSect="005866C7">
          <w:headerReference w:type="default" r:id="rId10"/>
          <w:footerReference w:type="default" r:id="rId11"/>
          <w:type w:val="continuous"/>
          <w:pgSz w:w="12240" w:h="15840" w:code="1"/>
          <w:pgMar w:top="1440" w:right="1440" w:bottom="1440" w:left="1440" w:header="720" w:footer="720" w:gutter="0"/>
          <w:pgNumType w:start="34"/>
          <w:cols w:space="720"/>
          <w:docGrid w:linePitch="360"/>
        </w:sectPr>
      </w:pPr>
      <w:r>
        <w:rPr>
          <w:rFonts w:ascii="Times New Roman" w:hAnsi="Times New Roman"/>
          <w:b/>
          <w:color w:val="000000"/>
          <w:sz w:val="20"/>
          <w:szCs w:val="24"/>
        </w:rPr>
        <w:cr/>
      </w:r>
    </w:p>
    <w:p w:rsidR="00A85601" w:rsidRDefault="00A00ECC" w:rsidP="00A85601">
      <w:pPr>
        <w:snapToGrid w:val="0"/>
        <w:spacing w:after="0" w:line="240" w:lineRule="auto"/>
        <w:jc w:val="both"/>
        <w:rPr>
          <w:rFonts w:ascii="Times New Roman" w:hAnsi="Times New Roman"/>
          <w:b/>
          <w:color w:val="000000"/>
          <w:sz w:val="20"/>
          <w:szCs w:val="20"/>
        </w:rPr>
      </w:pPr>
      <w:r w:rsidRPr="00C04E62">
        <w:rPr>
          <w:rFonts w:ascii="Times New Roman" w:hAnsi="Times New Roman"/>
          <w:b/>
          <w:color w:val="000000"/>
          <w:sz w:val="20"/>
          <w:szCs w:val="20"/>
        </w:rPr>
        <w:lastRenderedPageBreak/>
        <w:t>1</w:t>
      </w:r>
      <w:r w:rsidR="00D94541" w:rsidRPr="00C04E62">
        <w:rPr>
          <w:rFonts w:ascii="Times New Roman" w:hAnsi="Times New Roman"/>
          <w:b/>
          <w:color w:val="000000"/>
          <w:sz w:val="20"/>
          <w:szCs w:val="20"/>
        </w:rPr>
        <w:t>.</w:t>
      </w:r>
      <w:r w:rsidR="00D94541">
        <w:rPr>
          <w:rFonts w:ascii="Times New Roman" w:hAnsi="Times New Roman"/>
          <w:b/>
          <w:color w:val="000000"/>
          <w:sz w:val="20"/>
          <w:szCs w:val="20"/>
        </w:rPr>
        <w:t xml:space="preserve"> </w:t>
      </w:r>
      <w:r w:rsidR="00D94541" w:rsidRPr="00C04E62">
        <w:rPr>
          <w:rFonts w:ascii="Times New Roman" w:hAnsi="Times New Roman"/>
          <w:b/>
          <w:color w:val="000000"/>
          <w:sz w:val="20"/>
          <w:szCs w:val="20"/>
        </w:rPr>
        <w:t>I</w:t>
      </w:r>
      <w:r w:rsidRPr="00C04E62">
        <w:rPr>
          <w:rFonts w:ascii="Times New Roman" w:hAnsi="Times New Roman"/>
          <w:b/>
          <w:color w:val="000000"/>
          <w:sz w:val="20"/>
          <w:szCs w:val="20"/>
        </w:rPr>
        <w:t>ntroduction</w:t>
      </w:r>
    </w:p>
    <w:p w:rsidR="00A85601"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t xml:space="preserve">Although chemical characters may be employed at all levels of the taxonomic hierarchy, they should not be regarded as </w:t>
      </w:r>
      <w:r w:rsidRPr="00C04E62">
        <w:rPr>
          <w:rFonts w:ascii="Times New Roman" w:hAnsi="Times New Roman"/>
          <w:i/>
          <w:color w:val="000000"/>
          <w:sz w:val="20"/>
          <w:szCs w:val="20"/>
        </w:rPr>
        <w:t>a priori</w:t>
      </w:r>
      <w:r w:rsidRPr="00C04E62">
        <w:rPr>
          <w:rFonts w:ascii="Times New Roman" w:hAnsi="Times New Roman"/>
          <w:color w:val="000000"/>
          <w:sz w:val="20"/>
          <w:szCs w:val="20"/>
        </w:rPr>
        <w:t xml:space="preserve"> more important than other characters either for purposes of analysis or synthesis</w:t>
      </w:r>
      <w:r w:rsidR="003B1C90" w:rsidRPr="00C04E62">
        <w:rPr>
          <w:rFonts w:ascii="Times New Roman" w:hAnsi="Times New Roman"/>
          <w:color w:val="000000"/>
          <w:sz w:val="20"/>
          <w:szCs w:val="20"/>
        </w:rPr>
        <w:t xml:space="preserve"> (Davis and Heywood, 1967)</w:t>
      </w:r>
      <w:r w:rsidRPr="00C04E62">
        <w:rPr>
          <w:rFonts w:ascii="Times New Roman" w:hAnsi="Times New Roman"/>
          <w:color w:val="000000"/>
          <w:sz w:val="20"/>
          <w:szCs w:val="20"/>
        </w:rPr>
        <w:t xml:space="preserve">. For quite a long time, most formularies and reference books regarded </w:t>
      </w:r>
      <w:r w:rsidRPr="00C04E62">
        <w:rPr>
          <w:rFonts w:ascii="Times New Roman" w:hAnsi="Times New Roman"/>
          <w:i/>
          <w:color w:val="000000"/>
          <w:sz w:val="20"/>
          <w:szCs w:val="20"/>
        </w:rPr>
        <w:t>Aloe barbadensis</w:t>
      </w:r>
      <w:r w:rsidRPr="00C04E62">
        <w:rPr>
          <w:rFonts w:ascii="Times New Roman" w:hAnsi="Times New Roman"/>
          <w:color w:val="000000"/>
          <w:sz w:val="20"/>
          <w:szCs w:val="20"/>
        </w:rPr>
        <w:t xml:space="preserve"> as the correct species name for the common medicinal </w:t>
      </w:r>
      <w:r w:rsidRPr="00C04E62">
        <w:rPr>
          <w:rFonts w:ascii="Times New Roman" w:hAnsi="Times New Roman"/>
          <w:i/>
          <w:color w:val="000000"/>
          <w:sz w:val="20"/>
          <w:szCs w:val="20"/>
        </w:rPr>
        <w:t>Aloe</w:t>
      </w:r>
      <w:r w:rsidRPr="00C04E62">
        <w:rPr>
          <w:rFonts w:ascii="Times New Roman" w:hAnsi="Times New Roman"/>
          <w:color w:val="000000"/>
          <w:sz w:val="20"/>
          <w:szCs w:val="20"/>
        </w:rPr>
        <w:t xml:space="preserve">. While this remained the official name, the plant was still popularly known as </w:t>
      </w:r>
      <w:r w:rsidRPr="00C04E62">
        <w:rPr>
          <w:rFonts w:ascii="Times New Roman" w:hAnsi="Times New Roman"/>
          <w:i/>
          <w:color w:val="000000"/>
          <w:sz w:val="20"/>
          <w:szCs w:val="20"/>
        </w:rPr>
        <w:t>Aloe vera</w:t>
      </w:r>
      <w:r w:rsidRPr="00C04E62">
        <w:rPr>
          <w:rFonts w:ascii="Times New Roman" w:hAnsi="Times New Roman"/>
          <w:color w:val="000000"/>
          <w:sz w:val="20"/>
          <w:szCs w:val="20"/>
        </w:rPr>
        <w:t>. However, Newton</w:t>
      </w:r>
      <w:r w:rsidR="003C1C2C" w:rsidRPr="00C04E62">
        <w:rPr>
          <w:rFonts w:ascii="Times New Roman" w:hAnsi="Times New Roman"/>
          <w:color w:val="000000"/>
          <w:sz w:val="20"/>
          <w:szCs w:val="20"/>
        </w:rPr>
        <w:t xml:space="preserve"> (1979)</w:t>
      </w:r>
      <w:r w:rsidRPr="00C04E62">
        <w:rPr>
          <w:rFonts w:ascii="Times New Roman" w:hAnsi="Times New Roman"/>
          <w:color w:val="000000"/>
          <w:sz w:val="20"/>
          <w:szCs w:val="20"/>
        </w:rPr>
        <w:t xml:space="preserve"> argued that the scientific name should be </w:t>
      </w:r>
      <w:r w:rsidRPr="00C04E62">
        <w:rPr>
          <w:rFonts w:ascii="Times New Roman" w:hAnsi="Times New Roman"/>
          <w:i/>
          <w:color w:val="000000"/>
          <w:sz w:val="20"/>
          <w:szCs w:val="20"/>
        </w:rPr>
        <w:t>Aloe vera</w:t>
      </w:r>
      <w:r w:rsidRPr="00C04E62">
        <w:rPr>
          <w:rFonts w:ascii="Times New Roman" w:hAnsi="Times New Roman"/>
          <w:color w:val="000000"/>
          <w:sz w:val="20"/>
          <w:szCs w:val="20"/>
        </w:rPr>
        <w:t xml:space="preserve">. His argument was predicated on </w:t>
      </w:r>
      <w:r w:rsidR="006D47F0" w:rsidRPr="00C04E62">
        <w:rPr>
          <w:rFonts w:ascii="Times New Roman" w:hAnsi="Times New Roman"/>
          <w:color w:val="000000"/>
          <w:sz w:val="20"/>
          <w:szCs w:val="20"/>
        </w:rPr>
        <w:t>the fact that since Burman</w:t>
      </w:r>
      <w:r w:rsidRPr="00C04E62">
        <w:rPr>
          <w:rFonts w:ascii="Times New Roman" w:hAnsi="Times New Roman"/>
          <w:color w:val="000000"/>
          <w:sz w:val="20"/>
          <w:szCs w:val="20"/>
        </w:rPr>
        <w:t xml:space="preserve"> had used this name for what Linnaeus had previously described as a variety </w:t>
      </w:r>
      <w:r w:rsidRPr="00C04E62">
        <w:rPr>
          <w:rFonts w:ascii="Times New Roman" w:hAnsi="Times New Roman"/>
          <w:i/>
          <w:color w:val="000000"/>
          <w:sz w:val="20"/>
          <w:szCs w:val="20"/>
        </w:rPr>
        <w:t>vera</w:t>
      </w:r>
      <w:r w:rsidRPr="00C04E62">
        <w:rPr>
          <w:rFonts w:ascii="Times New Roman" w:hAnsi="Times New Roman"/>
          <w:color w:val="000000"/>
          <w:sz w:val="20"/>
          <w:szCs w:val="20"/>
        </w:rPr>
        <w:t xml:space="preserve"> of </w:t>
      </w:r>
      <w:r w:rsidRPr="00C04E62">
        <w:rPr>
          <w:rFonts w:ascii="Times New Roman" w:hAnsi="Times New Roman"/>
          <w:i/>
          <w:color w:val="000000"/>
          <w:sz w:val="20"/>
          <w:szCs w:val="20"/>
        </w:rPr>
        <w:t>Aloe perfoliata</w:t>
      </w:r>
      <w:r w:rsidRPr="00C04E62">
        <w:rPr>
          <w:rFonts w:ascii="Times New Roman" w:hAnsi="Times New Roman"/>
          <w:color w:val="000000"/>
          <w:sz w:val="20"/>
          <w:szCs w:val="20"/>
        </w:rPr>
        <w:t xml:space="preserve">, Burman had priority over Miller’s later use of the name </w:t>
      </w:r>
      <w:r w:rsidRPr="00C04E62">
        <w:rPr>
          <w:rFonts w:ascii="Times New Roman" w:hAnsi="Times New Roman"/>
          <w:i/>
          <w:color w:val="000000"/>
          <w:sz w:val="20"/>
          <w:szCs w:val="20"/>
        </w:rPr>
        <w:t>A. barbadensis</w:t>
      </w:r>
      <w:r w:rsidR="004E6798" w:rsidRPr="00C04E62">
        <w:rPr>
          <w:rFonts w:ascii="Times New Roman" w:hAnsi="Times New Roman"/>
          <w:i/>
          <w:color w:val="000000"/>
          <w:sz w:val="20"/>
          <w:szCs w:val="20"/>
        </w:rPr>
        <w:t xml:space="preserve"> </w:t>
      </w:r>
      <w:r w:rsidR="003C1C2C" w:rsidRPr="00C04E62">
        <w:rPr>
          <w:rFonts w:ascii="Times New Roman" w:hAnsi="Times New Roman"/>
          <w:color w:val="000000"/>
          <w:sz w:val="20"/>
          <w:szCs w:val="20"/>
        </w:rPr>
        <w:t>(Newton, 1979)</w:t>
      </w:r>
      <w:r w:rsidRPr="00C04E62">
        <w:rPr>
          <w:rFonts w:ascii="Times New Roman" w:hAnsi="Times New Roman"/>
          <w:color w:val="000000"/>
          <w:sz w:val="20"/>
          <w:szCs w:val="20"/>
        </w:rPr>
        <w:t xml:space="preserve">. Based on this reasoning, </w:t>
      </w:r>
      <w:r w:rsidRPr="00C04E62">
        <w:rPr>
          <w:rFonts w:ascii="Times New Roman" w:hAnsi="Times New Roman"/>
          <w:i/>
          <w:color w:val="000000"/>
          <w:sz w:val="20"/>
          <w:szCs w:val="20"/>
        </w:rPr>
        <w:t>A. barbadensis</w:t>
      </w:r>
      <w:r w:rsidRPr="00C04E62">
        <w:rPr>
          <w:rFonts w:ascii="Times New Roman" w:hAnsi="Times New Roman"/>
          <w:color w:val="000000"/>
          <w:sz w:val="20"/>
          <w:szCs w:val="20"/>
        </w:rPr>
        <w:t xml:space="preserve"> was reduced to the synonymy of </w:t>
      </w:r>
      <w:r w:rsidRPr="00C04E62">
        <w:rPr>
          <w:rFonts w:ascii="Times New Roman" w:hAnsi="Times New Roman"/>
          <w:i/>
          <w:color w:val="000000"/>
          <w:sz w:val="20"/>
          <w:szCs w:val="20"/>
        </w:rPr>
        <w:t>Aloe vera</w:t>
      </w:r>
      <w:r w:rsidRPr="00C04E62">
        <w:rPr>
          <w:rFonts w:ascii="Times New Roman" w:hAnsi="Times New Roman"/>
          <w:color w:val="000000"/>
          <w:sz w:val="20"/>
          <w:szCs w:val="20"/>
        </w:rPr>
        <w:t xml:space="preserve"> which is the legitimate name</w:t>
      </w:r>
      <w:r w:rsidR="003C1C2C" w:rsidRPr="00C04E62">
        <w:rPr>
          <w:rFonts w:ascii="Times New Roman" w:hAnsi="Times New Roman"/>
          <w:color w:val="000000"/>
          <w:sz w:val="20"/>
          <w:szCs w:val="20"/>
        </w:rPr>
        <w:t xml:space="preserve"> (Newton, 2012)</w:t>
      </w:r>
      <w:r w:rsidRPr="00C04E62">
        <w:rPr>
          <w:rFonts w:ascii="Times New Roman" w:hAnsi="Times New Roman"/>
          <w:color w:val="000000"/>
          <w:sz w:val="20"/>
          <w:szCs w:val="20"/>
        </w:rPr>
        <w:t>.</w:t>
      </w:r>
      <w:r w:rsidR="00C04E62" w:rsidRPr="00C04E62">
        <w:rPr>
          <w:rFonts w:ascii="Times New Roman" w:hAnsi="Times New Roman"/>
          <w:color w:val="000000"/>
          <w:sz w:val="20"/>
          <w:szCs w:val="20"/>
        </w:rPr>
        <w:t xml:space="preserve"> </w:t>
      </w:r>
      <w:r w:rsidRPr="00C04E62">
        <w:rPr>
          <w:rFonts w:ascii="Times New Roman" w:hAnsi="Times New Roman"/>
          <w:color w:val="000000"/>
          <w:sz w:val="20"/>
          <w:szCs w:val="20"/>
        </w:rPr>
        <w:t xml:space="preserve">In spite of this, the use of the legitimate name </w:t>
      </w:r>
      <w:r w:rsidRPr="00C04E62">
        <w:rPr>
          <w:rFonts w:ascii="Times New Roman" w:hAnsi="Times New Roman"/>
          <w:i/>
          <w:color w:val="000000"/>
          <w:sz w:val="20"/>
          <w:szCs w:val="20"/>
        </w:rPr>
        <w:t>Aloe vera</w:t>
      </w:r>
      <w:r w:rsidRPr="00C04E62">
        <w:rPr>
          <w:rFonts w:ascii="Times New Roman" w:hAnsi="Times New Roman"/>
          <w:color w:val="000000"/>
          <w:sz w:val="20"/>
          <w:szCs w:val="20"/>
        </w:rPr>
        <w:t xml:space="preserve"> only appeared not to have been respected by some workers in the literature.</w:t>
      </w:r>
    </w:p>
    <w:p w:rsidR="00A85601"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t xml:space="preserve">As an </w:t>
      </w:r>
      <w:r w:rsidR="006D47F0" w:rsidRPr="00C04E62">
        <w:rPr>
          <w:rFonts w:ascii="Times New Roman" w:hAnsi="Times New Roman"/>
          <w:color w:val="000000"/>
          <w:sz w:val="20"/>
          <w:szCs w:val="20"/>
        </w:rPr>
        <w:t>example, Wang and Strong</w:t>
      </w:r>
      <w:r w:rsidR="003C1C2C" w:rsidRPr="00C04E62">
        <w:rPr>
          <w:rFonts w:ascii="Times New Roman" w:hAnsi="Times New Roman"/>
          <w:color w:val="000000"/>
          <w:sz w:val="20"/>
          <w:szCs w:val="20"/>
        </w:rPr>
        <w:t xml:space="preserve"> (1995)</w:t>
      </w:r>
      <w:r w:rsidRPr="00C04E62">
        <w:rPr>
          <w:rFonts w:ascii="Times New Roman" w:hAnsi="Times New Roman"/>
          <w:color w:val="000000"/>
          <w:sz w:val="20"/>
          <w:szCs w:val="20"/>
        </w:rPr>
        <w:t xml:space="preserve"> carried out a two-year study monitoring some physical and chemical properties of field-grown </w:t>
      </w:r>
      <w:r w:rsidRPr="00C04E62">
        <w:rPr>
          <w:rFonts w:ascii="Times New Roman" w:hAnsi="Times New Roman"/>
          <w:i/>
          <w:color w:val="000000"/>
          <w:sz w:val="20"/>
          <w:szCs w:val="20"/>
        </w:rPr>
        <w:t>Aloe barbadensis</w:t>
      </w:r>
      <w:r w:rsidRPr="00C04E62">
        <w:rPr>
          <w:rFonts w:ascii="Times New Roman" w:hAnsi="Times New Roman"/>
          <w:color w:val="000000"/>
          <w:sz w:val="20"/>
          <w:szCs w:val="20"/>
        </w:rPr>
        <w:t xml:space="preserve"> leaves and stated that the plant could also be named </w:t>
      </w:r>
      <w:r w:rsidRPr="00C04E62">
        <w:rPr>
          <w:rFonts w:ascii="Times New Roman" w:hAnsi="Times New Roman"/>
          <w:i/>
          <w:color w:val="000000"/>
          <w:sz w:val="20"/>
          <w:szCs w:val="20"/>
        </w:rPr>
        <w:t>Aloe vera</w:t>
      </w:r>
      <w:r w:rsidRPr="00C04E62">
        <w:rPr>
          <w:rFonts w:ascii="Times New Roman" w:hAnsi="Times New Roman"/>
          <w:color w:val="000000"/>
          <w:sz w:val="20"/>
          <w:szCs w:val="20"/>
        </w:rPr>
        <w:t xml:space="preserve">. Although Barandozi </w:t>
      </w:r>
      <w:r w:rsidRPr="00C04E62">
        <w:rPr>
          <w:rFonts w:ascii="Times New Roman" w:hAnsi="Times New Roman"/>
          <w:i/>
          <w:color w:val="000000"/>
          <w:sz w:val="20"/>
          <w:szCs w:val="20"/>
        </w:rPr>
        <w:t>et al</w:t>
      </w:r>
      <w:r w:rsidR="00181A83" w:rsidRPr="00C04E62">
        <w:rPr>
          <w:rFonts w:ascii="Times New Roman" w:hAnsi="Times New Roman"/>
          <w:i/>
          <w:color w:val="000000"/>
          <w:sz w:val="20"/>
          <w:szCs w:val="20"/>
        </w:rPr>
        <w:t>.,</w:t>
      </w:r>
      <w:r w:rsidRPr="00C04E62">
        <w:rPr>
          <w:rFonts w:ascii="Times New Roman" w:hAnsi="Times New Roman"/>
          <w:color w:val="000000"/>
          <w:sz w:val="20"/>
          <w:szCs w:val="20"/>
        </w:rPr>
        <w:t xml:space="preserve"> </w:t>
      </w:r>
      <w:r w:rsidR="00181A83" w:rsidRPr="00C04E62">
        <w:rPr>
          <w:rFonts w:ascii="Times New Roman" w:hAnsi="Times New Roman"/>
          <w:color w:val="000000"/>
          <w:sz w:val="20"/>
          <w:szCs w:val="20"/>
        </w:rPr>
        <w:t>(2011)</w:t>
      </w:r>
      <w:r w:rsidRPr="00C04E62">
        <w:rPr>
          <w:rFonts w:ascii="Times New Roman" w:hAnsi="Times New Roman"/>
          <w:color w:val="000000"/>
          <w:sz w:val="20"/>
          <w:szCs w:val="20"/>
        </w:rPr>
        <w:t xml:space="preserve"> studied the effects of fertilizer on morphological traits in </w:t>
      </w:r>
      <w:r w:rsidRPr="00C04E62">
        <w:rPr>
          <w:rFonts w:ascii="Times New Roman" w:hAnsi="Times New Roman"/>
          <w:i/>
          <w:color w:val="000000"/>
          <w:sz w:val="20"/>
          <w:szCs w:val="20"/>
        </w:rPr>
        <w:t>Aloe vera</w:t>
      </w:r>
      <w:r w:rsidR="00181A83" w:rsidRPr="00C04E62">
        <w:rPr>
          <w:rFonts w:ascii="Times New Roman" w:hAnsi="Times New Roman"/>
          <w:color w:val="000000"/>
          <w:sz w:val="20"/>
          <w:szCs w:val="20"/>
        </w:rPr>
        <w:t>, the workers</w:t>
      </w:r>
      <w:r w:rsidRPr="00C04E62">
        <w:rPr>
          <w:rFonts w:ascii="Times New Roman" w:hAnsi="Times New Roman"/>
          <w:color w:val="000000"/>
          <w:sz w:val="20"/>
          <w:szCs w:val="20"/>
        </w:rPr>
        <w:t xml:space="preserve"> stated that Curacao </w:t>
      </w:r>
      <w:r w:rsidRPr="00C04E62">
        <w:rPr>
          <w:rFonts w:ascii="Times New Roman" w:hAnsi="Times New Roman"/>
          <w:i/>
          <w:color w:val="000000"/>
          <w:sz w:val="20"/>
          <w:szCs w:val="20"/>
        </w:rPr>
        <w:t>Aloe</w:t>
      </w:r>
      <w:r w:rsidRPr="00C04E62">
        <w:rPr>
          <w:rFonts w:ascii="Times New Roman" w:hAnsi="Times New Roman"/>
          <w:color w:val="000000"/>
          <w:sz w:val="20"/>
          <w:szCs w:val="20"/>
        </w:rPr>
        <w:t xml:space="preserve"> is also </w:t>
      </w:r>
      <w:r w:rsidRPr="00C04E62">
        <w:rPr>
          <w:rFonts w:ascii="Times New Roman" w:hAnsi="Times New Roman"/>
          <w:i/>
          <w:color w:val="000000"/>
          <w:sz w:val="20"/>
          <w:szCs w:val="20"/>
        </w:rPr>
        <w:t>Aloe barbadensis</w:t>
      </w:r>
      <w:r w:rsidRPr="00C04E62">
        <w:rPr>
          <w:rFonts w:ascii="Times New Roman" w:hAnsi="Times New Roman"/>
          <w:color w:val="000000"/>
          <w:sz w:val="20"/>
          <w:szCs w:val="20"/>
        </w:rPr>
        <w:t xml:space="preserve">. Boudreau and Beland </w:t>
      </w:r>
      <w:r w:rsidR="00181A83" w:rsidRPr="00C04E62">
        <w:rPr>
          <w:rFonts w:ascii="Times New Roman" w:hAnsi="Times New Roman"/>
          <w:color w:val="000000"/>
          <w:sz w:val="20"/>
          <w:szCs w:val="20"/>
        </w:rPr>
        <w:t>(2006)</w:t>
      </w:r>
      <w:r w:rsidRPr="00C04E62">
        <w:rPr>
          <w:rFonts w:ascii="Times New Roman" w:hAnsi="Times New Roman"/>
          <w:color w:val="000000"/>
          <w:sz w:val="20"/>
          <w:szCs w:val="20"/>
        </w:rPr>
        <w:t xml:space="preserve"> evaluated the biological and toxicological properties of </w:t>
      </w:r>
      <w:r w:rsidRPr="00C04E62">
        <w:rPr>
          <w:rFonts w:ascii="Times New Roman" w:hAnsi="Times New Roman"/>
          <w:i/>
          <w:color w:val="000000"/>
          <w:sz w:val="20"/>
          <w:szCs w:val="20"/>
        </w:rPr>
        <w:t>Aloe barbadensis</w:t>
      </w:r>
      <w:r w:rsidRPr="00C04E62">
        <w:rPr>
          <w:rFonts w:ascii="Times New Roman" w:hAnsi="Times New Roman"/>
          <w:color w:val="000000"/>
          <w:sz w:val="20"/>
          <w:szCs w:val="20"/>
        </w:rPr>
        <w:t xml:space="preserve"> and </w:t>
      </w:r>
      <w:r w:rsidRPr="00C04E62">
        <w:rPr>
          <w:rFonts w:ascii="Times New Roman" w:hAnsi="Times New Roman"/>
          <w:i/>
          <w:color w:val="000000"/>
          <w:sz w:val="20"/>
          <w:szCs w:val="20"/>
        </w:rPr>
        <w:t>Aloe vera</w:t>
      </w:r>
      <w:r w:rsidRPr="00C04E62">
        <w:rPr>
          <w:rFonts w:ascii="Times New Roman" w:hAnsi="Times New Roman"/>
          <w:color w:val="000000"/>
          <w:sz w:val="20"/>
          <w:szCs w:val="20"/>
        </w:rPr>
        <w:t xml:space="preserve">. The authors used both scientific names as if they were distinct species. Also </w:t>
      </w:r>
      <w:r w:rsidRPr="00C04E62">
        <w:rPr>
          <w:rFonts w:ascii="Times New Roman" w:hAnsi="Times New Roman"/>
          <w:color w:val="000000"/>
          <w:sz w:val="20"/>
          <w:szCs w:val="20"/>
        </w:rPr>
        <w:lastRenderedPageBreak/>
        <w:t xml:space="preserve">Foster </w:t>
      </w:r>
      <w:r w:rsidRPr="00C04E62">
        <w:rPr>
          <w:rFonts w:ascii="Times New Roman" w:hAnsi="Times New Roman"/>
          <w:i/>
          <w:color w:val="000000"/>
          <w:sz w:val="20"/>
          <w:szCs w:val="20"/>
        </w:rPr>
        <w:t>et al</w:t>
      </w:r>
      <w:r w:rsidR="00181A83" w:rsidRPr="00C04E62">
        <w:rPr>
          <w:rFonts w:ascii="Times New Roman" w:hAnsi="Times New Roman"/>
          <w:i/>
          <w:color w:val="000000"/>
          <w:sz w:val="20"/>
          <w:szCs w:val="20"/>
        </w:rPr>
        <w:t>.,</w:t>
      </w:r>
      <w:r w:rsidRPr="00C04E62">
        <w:rPr>
          <w:rFonts w:ascii="Times New Roman" w:hAnsi="Times New Roman"/>
          <w:color w:val="000000"/>
          <w:sz w:val="20"/>
          <w:szCs w:val="20"/>
        </w:rPr>
        <w:t xml:space="preserve"> </w:t>
      </w:r>
      <w:r w:rsidR="00181A83" w:rsidRPr="00C04E62">
        <w:rPr>
          <w:rFonts w:ascii="Times New Roman" w:hAnsi="Times New Roman"/>
          <w:color w:val="000000"/>
          <w:sz w:val="20"/>
          <w:szCs w:val="20"/>
        </w:rPr>
        <w:t>(2011)</w:t>
      </w:r>
      <w:r w:rsidRPr="00C04E62">
        <w:rPr>
          <w:rFonts w:ascii="Times New Roman" w:hAnsi="Times New Roman"/>
          <w:color w:val="000000"/>
          <w:sz w:val="20"/>
          <w:szCs w:val="20"/>
        </w:rPr>
        <w:t xml:space="preserve"> stated that </w:t>
      </w:r>
      <w:r w:rsidRPr="00C04E62">
        <w:rPr>
          <w:rFonts w:ascii="Times New Roman" w:hAnsi="Times New Roman"/>
          <w:i/>
          <w:color w:val="000000"/>
          <w:sz w:val="20"/>
          <w:szCs w:val="20"/>
        </w:rPr>
        <w:t>Aloe vera</w:t>
      </w:r>
      <w:r w:rsidRPr="00C04E62">
        <w:rPr>
          <w:rFonts w:ascii="Times New Roman" w:hAnsi="Times New Roman"/>
          <w:color w:val="000000"/>
          <w:sz w:val="20"/>
          <w:szCs w:val="20"/>
        </w:rPr>
        <w:t xml:space="preserve"> was commonly known as </w:t>
      </w:r>
      <w:r w:rsidRPr="00C04E62">
        <w:rPr>
          <w:rFonts w:ascii="Times New Roman" w:hAnsi="Times New Roman"/>
          <w:i/>
          <w:color w:val="000000"/>
          <w:sz w:val="20"/>
          <w:szCs w:val="20"/>
        </w:rPr>
        <w:t>Aloe barbadensis</w:t>
      </w:r>
      <w:r w:rsidRPr="00C04E62">
        <w:rPr>
          <w:rFonts w:ascii="Times New Roman" w:hAnsi="Times New Roman"/>
          <w:color w:val="000000"/>
          <w:sz w:val="20"/>
          <w:szCs w:val="20"/>
        </w:rPr>
        <w:t xml:space="preserve"> despite its legitimate name being </w:t>
      </w:r>
      <w:r w:rsidRPr="00C04E62">
        <w:rPr>
          <w:rFonts w:ascii="Times New Roman" w:hAnsi="Times New Roman"/>
          <w:i/>
          <w:color w:val="000000"/>
          <w:sz w:val="20"/>
          <w:szCs w:val="20"/>
        </w:rPr>
        <w:t>A. vera</w:t>
      </w:r>
      <w:r w:rsidRPr="00C04E62">
        <w:rPr>
          <w:rFonts w:ascii="Times New Roman" w:hAnsi="Times New Roman"/>
          <w:color w:val="000000"/>
          <w:sz w:val="20"/>
          <w:szCs w:val="20"/>
        </w:rPr>
        <w:t>.</w:t>
      </w:r>
    </w:p>
    <w:p w:rsidR="00A85601"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t xml:space="preserve">The literature has examples of plant species previously declared as synonyms but with fresh evidences later recognized as distinct species. Davis and Heywood </w:t>
      </w:r>
      <w:r w:rsidR="00181A83" w:rsidRPr="00C04E62">
        <w:rPr>
          <w:rFonts w:ascii="Times New Roman" w:hAnsi="Times New Roman"/>
          <w:color w:val="000000"/>
          <w:sz w:val="20"/>
          <w:szCs w:val="20"/>
        </w:rPr>
        <w:t xml:space="preserve">(1967) </w:t>
      </w:r>
      <w:r w:rsidRPr="00C04E62">
        <w:rPr>
          <w:rFonts w:ascii="Times New Roman" w:hAnsi="Times New Roman"/>
          <w:color w:val="000000"/>
          <w:sz w:val="20"/>
          <w:szCs w:val="20"/>
        </w:rPr>
        <w:t xml:space="preserve">reported that </w:t>
      </w:r>
      <w:r w:rsidRPr="00C04E62">
        <w:rPr>
          <w:rFonts w:ascii="Times New Roman" w:hAnsi="Times New Roman"/>
          <w:i/>
          <w:color w:val="000000"/>
          <w:sz w:val="20"/>
          <w:szCs w:val="20"/>
        </w:rPr>
        <w:t>Pinus</w:t>
      </w:r>
      <w:r w:rsidR="006D47F0" w:rsidRPr="00C04E62">
        <w:rPr>
          <w:rFonts w:ascii="Times New Roman" w:hAnsi="Times New Roman"/>
          <w:i/>
          <w:color w:val="000000"/>
          <w:sz w:val="20"/>
          <w:szCs w:val="20"/>
        </w:rPr>
        <w:t xml:space="preserve"> </w:t>
      </w:r>
      <w:r w:rsidRPr="00C04E62">
        <w:rPr>
          <w:rFonts w:ascii="Times New Roman" w:hAnsi="Times New Roman"/>
          <w:i/>
          <w:color w:val="000000"/>
          <w:sz w:val="20"/>
          <w:szCs w:val="20"/>
        </w:rPr>
        <w:t>engelonanii</w:t>
      </w:r>
      <w:r w:rsidRPr="00C04E62">
        <w:rPr>
          <w:rFonts w:ascii="Times New Roman" w:hAnsi="Times New Roman"/>
          <w:color w:val="000000"/>
          <w:sz w:val="20"/>
          <w:szCs w:val="20"/>
        </w:rPr>
        <w:t xml:space="preserve"> had in the past been treated as a synonym of </w:t>
      </w:r>
      <w:r w:rsidRPr="00C04E62">
        <w:rPr>
          <w:rFonts w:ascii="Times New Roman" w:hAnsi="Times New Roman"/>
          <w:i/>
          <w:color w:val="000000"/>
          <w:sz w:val="20"/>
          <w:szCs w:val="20"/>
        </w:rPr>
        <w:t>P. ponderosa</w:t>
      </w:r>
      <w:r w:rsidRPr="00C04E62">
        <w:rPr>
          <w:rFonts w:ascii="Times New Roman" w:hAnsi="Times New Roman"/>
          <w:color w:val="000000"/>
          <w:sz w:val="20"/>
          <w:szCs w:val="20"/>
        </w:rPr>
        <w:t xml:space="preserve"> but with scientific evidence that the turpentine composition of both species were very different, they were thereafter regarded as distinct species. Despite the treatment of </w:t>
      </w:r>
      <w:r w:rsidRPr="00C04E62">
        <w:rPr>
          <w:rFonts w:ascii="Times New Roman" w:hAnsi="Times New Roman"/>
          <w:i/>
          <w:color w:val="000000"/>
          <w:sz w:val="20"/>
          <w:szCs w:val="20"/>
        </w:rPr>
        <w:t>Aloe barbadensis</w:t>
      </w:r>
      <w:r w:rsidRPr="00C04E62">
        <w:rPr>
          <w:rFonts w:ascii="Times New Roman" w:hAnsi="Times New Roman"/>
          <w:color w:val="000000"/>
          <w:sz w:val="20"/>
          <w:szCs w:val="20"/>
        </w:rPr>
        <w:t xml:space="preserve"> being a synonym of </w:t>
      </w:r>
      <w:r w:rsidRPr="00C04E62">
        <w:rPr>
          <w:rFonts w:ascii="Times New Roman" w:hAnsi="Times New Roman"/>
          <w:i/>
          <w:color w:val="000000"/>
          <w:sz w:val="20"/>
          <w:szCs w:val="20"/>
        </w:rPr>
        <w:t>A. vera</w:t>
      </w:r>
      <w:r w:rsidRPr="00C04E62">
        <w:rPr>
          <w:rFonts w:ascii="Times New Roman" w:hAnsi="Times New Roman"/>
          <w:color w:val="000000"/>
          <w:sz w:val="20"/>
          <w:szCs w:val="20"/>
        </w:rPr>
        <w:t xml:space="preserve"> and as some workers still use and regard the species as if they are distinct, there is the need to study their chemical constituents.</w:t>
      </w:r>
    </w:p>
    <w:p w:rsidR="00A85601"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t xml:space="preserve">In Southwestern Nigeria both names </w:t>
      </w:r>
      <w:r w:rsidRPr="00C04E62">
        <w:rPr>
          <w:rFonts w:ascii="Times New Roman" w:hAnsi="Times New Roman"/>
          <w:i/>
          <w:color w:val="000000"/>
          <w:sz w:val="20"/>
          <w:szCs w:val="20"/>
        </w:rPr>
        <w:t>Aloe vera</w:t>
      </w:r>
      <w:r w:rsidRPr="00C04E62">
        <w:rPr>
          <w:rFonts w:ascii="Times New Roman" w:hAnsi="Times New Roman"/>
          <w:color w:val="000000"/>
          <w:sz w:val="20"/>
          <w:szCs w:val="20"/>
        </w:rPr>
        <w:t xml:space="preserve"> and </w:t>
      </w:r>
      <w:r w:rsidRPr="00C04E62">
        <w:rPr>
          <w:rFonts w:ascii="Times New Roman" w:hAnsi="Times New Roman"/>
          <w:i/>
          <w:color w:val="000000"/>
          <w:sz w:val="20"/>
          <w:szCs w:val="20"/>
        </w:rPr>
        <w:t>A. barbadensis</w:t>
      </w:r>
      <w:r w:rsidRPr="00C04E62">
        <w:rPr>
          <w:rFonts w:ascii="Times New Roman" w:hAnsi="Times New Roman"/>
          <w:color w:val="000000"/>
          <w:sz w:val="20"/>
          <w:szCs w:val="20"/>
        </w:rPr>
        <w:t xml:space="preserve"> are differentially used based on their morphological sizes. Generally plants called </w:t>
      </w:r>
      <w:r w:rsidRPr="00C04E62">
        <w:rPr>
          <w:rFonts w:ascii="Times New Roman" w:hAnsi="Times New Roman"/>
          <w:i/>
          <w:color w:val="000000"/>
          <w:sz w:val="20"/>
          <w:szCs w:val="20"/>
        </w:rPr>
        <w:t>Aloe vera</w:t>
      </w:r>
      <w:r w:rsidRPr="00C04E62">
        <w:rPr>
          <w:rFonts w:ascii="Times New Roman" w:hAnsi="Times New Roman"/>
          <w:color w:val="000000"/>
          <w:sz w:val="20"/>
          <w:szCs w:val="20"/>
        </w:rPr>
        <w:t xml:space="preserve"> are smaller in size than </w:t>
      </w:r>
      <w:r w:rsidRPr="00C04E62">
        <w:rPr>
          <w:rFonts w:ascii="Times New Roman" w:hAnsi="Times New Roman"/>
          <w:i/>
          <w:color w:val="000000"/>
          <w:sz w:val="20"/>
          <w:szCs w:val="20"/>
        </w:rPr>
        <w:t>A. barbadensis</w:t>
      </w:r>
      <w:r w:rsidRPr="00C04E62">
        <w:rPr>
          <w:rFonts w:ascii="Times New Roman" w:hAnsi="Times New Roman"/>
          <w:color w:val="000000"/>
          <w:sz w:val="20"/>
          <w:szCs w:val="20"/>
        </w:rPr>
        <w:t>, both of medicinal importance. Their uses incl</w:t>
      </w:r>
      <w:r w:rsidR="009C0E75" w:rsidRPr="00C04E62">
        <w:rPr>
          <w:rFonts w:ascii="Times New Roman" w:hAnsi="Times New Roman"/>
          <w:color w:val="000000"/>
          <w:sz w:val="20"/>
          <w:szCs w:val="20"/>
        </w:rPr>
        <w:t xml:space="preserve">ude the treatment of burns, </w:t>
      </w:r>
      <w:r w:rsidRPr="00C04E62">
        <w:rPr>
          <w:rFonts w:ascii="Times New Roman" w:hAnsi="Times New Roman"/>
          <w:color w:val="000000"/>
          <w:sz w:val="20"/>
          <w:szCs w:val="20"/>
        </w:rPr>
        <w:t>constipation wound healing and in soap preparation for antiseptic as well as cosmetic purposes.</w:t>
      </w:r>
    </w:p>
    <w:p w:rsidR="00B17E2A" w:rsidRPr="00C04E62"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t xml:space="preserve">The present work was undertaken to study the chemical constituents of the plants referred to as </w:t>
      </w:r>
      <w:r w:rsidRPr="00C04E62">
        <w:rPr>
          <w:rFonts w:ascii="Times New Roman" w:hAnsi="Times New Roman"/>
          <w:i/>
          <w:color w:val="000000"/>
          <w:sz w:val="20"/>
          <w:szCs w:val="20"/>
        </w:rPr>
        <w:t>Aloe barbadensis</w:t>
      </w:r>
      <w:r w:rsidRPr="00C04E62">
        <w:rPr>
          <w:rFonts w:ascii="Times New Roman" w:hAnsi="Times New Roman"/>
          <w:color w:val="000000"/>
          <w:sz w:val="20"/>
          <w:szCs w:val="20"/>
        </w:rPr>
        <w:t xml:space="preserve"> and </w:t>
      </w:r>
      <w:r w:rsidRPr="00C04E62">
        <w:rPr>
          <w:rFonts w:ascii="Times New Roman" w:hAnsi="Times New Roman"/>
          <w:i/>
          <w:color w:val="000000"/>
          <w:sz w:val="20"/>
          <w:szCs w:val="20"/>
        </w:rPr>
        <w:t>A. vera</w:t>
      </w:r>
      <w:r w:rsidRPr="00C04E62">
        <w:rPr>
          <w:rFonts w:ascii="Times New Roman" w:hAnsi="Times New Roman"/>
          <w:color w:val="000000"/>
          <w:sz w:val="20"/>
          <w:szCs w:val="20"/>
        </w:rPr>
        <w:t>. This was with a view to ascertaining whether the study would serve as a support or otherwise for their treatment as synonyms.</w:t>
      </w:r>
    </w:p>
    <w:p w:rsidR="00B17E2A" w:rsidRPr="00C04E62" w:rsidRDefault="00C04E62" w:rsidP="00A85601">
      <w:pPr>
        <w:snapToGrid w:val="0"/>
        <w:spacing w:after="0" w:line="240" w:lineRule="auto"/>
        <w:jc w:val="both"/>
        <w:rPr>
          <w:rFonts w:ascii="Times New Roman" w:hAnsi="Times New Roman"/>
          <w:b/>
          <w:color w:val="000000"/>
          <w:sz w:val="20"/>
          <w:szCs w:val="20"/>
        </w:rPr>
      </w:pPr>
      <w:r>
        <w:rPr>
          <w:rFonts w:ascii="Times New Roman" w:hAnsi="Times New Roman"/>
          <w:b/>
          <w:color w:val="000000"/>
          <w:sz w:val="20"/>
          <w:szCs w:val="20"/>
        </w:rPr>
        <w:cr/>
      </w:r>
      <w:r w:rsidR="00B45BCA" w:rsidRPr="00C04E62">
        <w:rPr>
          <w:rFonts w:ascii="Times New Roman" w:hAnsi="Times New Roman"/>
          <w:b/>
          <w:color w:val="000000"/>
          <w:sz w:val="20"/>
          <w:szCs w:val="20"/>
        </w:rPr>
        <w:t>2.</w:t>
      </w:r>
      <w:r w:rsidR="00976673" w:rsidRPr="00C04E62">
        <w:rPr>
          <w:rFonts w:ascii="Times New Roman" w:hAnsi="Times New Roman"/>
          <w:b/>
          <w:color w:val="000000"/>
          <w:sz w:val="20"/>
          <w:szCs w:val="20"/>
        </w:rPr>
        <w:t xml:space="preserve"> </w:t>
      </w:r>
      <w:r w:rsidR="00B45BCA" w:rsidRPr="00C04E62">
        <w:rPr>
          <w:rFonts w:ascii="Times New Roman" w:hAnsi="Times New Roman"/>
          <w:b/>
          <w:color w:val="000000"/>
          <w:sz w:val="20"/>
          <w:szCs w:val="20"/>
        </w:rPr>
        <w:t>Materials and Methods</w:t>
      </w:r>
    </w:p>
    <w:p w:rsidR="00A85601" w:rsidRDefault="00B17E2A" w:rsidP="00A85601">
      <w:pPr>
        <w:snapToGrid w:val="0"/>
        <w:spacing w:after="0" w:line="240" w:lineRule="auto"/>
        <w:jc w:val="both"/>
        <w:rPr>
          <w:rFonts w:ascii="Times New Roman" w:hAnsi="Times New Roman"/>
          <w:b/>
          <w:color w:val="000000"/>
          <w:sz w:val="20"/>
          <w:szCs w:val="20"/>
        </w:rPr>
      </w:pPr>
      <w:r w:rsidRPr="00C04E62">
        <w:rPr>
          <w:rFonts w:ascii="Times New Roman" w:hAnsi="Times New Roman"/>
          <w:b/>
          <w:color w:val="000000"/>
          <w:sz w:val="20"/>
          <w:szCs w:val="20"/>
        </w:rPr>
        <w:t>Collection of plant materials</w:t>
      </w:r>
    </w:p>
    <w:p w:rsidR="00B17E2A" w:rsidRPr="00C04E62"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t xml:space="preserve">Matured </w:t>
      </w:r>
      <w:r w:rsidRPr="00C04E62">
        <w:rPr>
          <w:rFonts w:ascii="Times New Roman" w:hAnsi="Times New Roman"/>
          <w:i/>
          <w:color w:val="000000"/>
          <w:sz w:val="20"/>
          <w:szCs w:val="20"/>
        </w:rPr>
        <w:t>Aloe vera</w:t>
      </w:r>
      <w:r w:rsidRPr="00C04E62">
        <w:rPr>
          <w:rFonts w:ascii="Times New Roman" w:hAnsi="Times New Roman"/>
          <w:color w:val="000000"/>
          <w:sz w:val="20"/>
          <w:szCs w:val="20"/>
        </w:rPr>
        <w:t xml:space="preserve"> plant grown on soil for 3 years, and a potted younger species of 1½ years old </w:t>
      </w:r>
      <w:r w:rsidRPr="00C04E62">
        <w:rPr>
          <w:rFonts w:ascii="Times New Roman" w:hAnsi="Times New Roman"/>
          <w:color w:val="000000"/>
          <w:sz w:val="20"/>
          <w:szCs w:val="20"/>
        </w:rPr>
        <w:lastRenderedPageBreak/>
        <w:t xml:space="preserve">were collected from private gardens in the University of Ibadan Nigeria. </w:t>
      </w:r>
      <w:r w:rsidRPr="00C04E62">
        <w:rPr>
          <w:rFonts w:ascii="Times New Roman" w:hAnsi="Times New Roman"/>
          <w:i/>
          <w:color w:val="000000"/>
          <w:sz w:val="20"/>
          <w:szCs w:val="20"/>
        </w:rPr>
        <w:t>Aloe barbadensis</w:t>
      </w:r>
      <w:r w:rsidRPr="00C04E62">
        <w:rPr>
          <w:rFonts w:ascii="Times New Roman" w:hAnsi="Times New Roman"/>
          <w:color w:val="000000"/>
          <w:sz w:val="20"/>
          <w:szCs w:val="20"/>
        </w:rPr>
        <w:t xml:space="preserve"> grown on soil for 2 years was collected from the Centre for Environment, Renewable Natural Resources Management, Research and Development (CENRAD), Ibadan. Identification of the plant samples was confirmed at the University of Ibadan Herbarium (UIH).</w:t>
      </w:r>
    </w:p>
    <w:p w:rsidR="00A85601" w:rsidRDefault="00B17E2A" w:rsidP="00A85601">
      <w:pPr>
        <w:snapToGrid w:val="0"/>
        <w:spacing w:after="0" w:line="240" w:lineRule="auto"/>
        <w:jc w:val="both"/>
        <w:rPr>
          <w:rFonts w:ascii="Times New Roman" w:hAnsi="Times New Roman"/>
          <w:b/>
          <w:color w:val="000000"/>
          <w:sz w:val="20"/>
          <w:szCs w:val="20"/>
        </w:rPr>
      </w:pPr>
      <w:r w:rsidRPr="00C04E62">
        <w:rPr>
          <w:rFonts w:ascii="Times New Roman" w:hAnsi="Times New Roman"/>
          <w:b/>
          <w:color w:val="000000"/>
          <w:sz w:val="20"/>
          <w:szCs w:val="20"/>
        </w:rPr>
        <w:t>Extraction</w:t>
      </w:r>
    </w:p>
    <w:p w:rsidR="00B17E2A" w:rsidRPr="00C04E62"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t>25g of the pulverized leaves were extracted with 500ml absolute ethanol for 8 hours, using soxhlet extractor. After extraction, the solvent was allowed to evaporate and condensed into another flask until the extract left in the soxhlet</w:t>
      </w:r>
      <w:r w:rsidR="006D47F0" w:rsidRPr="00C04E62">
        <w:rPr>
          <w:rFonts w:ascii="Times New Roman" w:hAnsi="Times New Roman"/>
          <w:color w:val="000000"/>
          <w:sz w:val="20"/>
          <w:szCs w:val="20"/>
        </w:rPr>
        <w:t xml:space="preserve"> </w:t>
      </w:r>
      <w:r w:rsidRPr="00C04E62">
        <w:rPr>
          <w:rFonts w:ascii="Times New Roman" w:hAnsi="Times New Roman"/>
          <w:color w:val="000000"/>
          <w:sz w:val="20"/>
          <w:szCs w:val="20"/>
        </w:rPr>
        <w:t xml:space="preserve">flask was about 50ml, this was then allowed to cool before further drying and weighing to know the yield. The solid crystal extract was kept in sterile </w:t>
      </w:r>
      <w:r w:rsidR="006D47F0" w:rsidRPr="00C04E62">
        <w:rPr>
          <w:rFonts w:ascii="Times New Roman" w:hAnsi="Times New Roman"/>
          <w:color w:val="000000"/>
          <w:sz w:val="20"/>
          <w:szCs w:val="20"/>
        </w:rPr>
        <w:t xml:space="preserve">labeled </w:t>
      </w:r>
      <w:r w:rsidRPr="00C04E62">
        <w:rPr>
          <w:rFonts w:ascii="Times New Roman" w:hAnsi="Times New Roman"/>
          <w:color w:val="000000"/>
          <w:sz w:val="20"/>
          <w:szCs w:val="20"/>
        </w:rPr>
        <w:t>MacCartney bottles and stored at 4</w:t>
      </w:r>
      <w:r w:rsidRPr="00C04E62">
        <w:rPr>
          <w:rFonts w:ascii="Times New Roman" w:hAnsi="Times New Roman"/>
          <w:color w:val="000000"/>
          <w:sz w:val="20"/>
          <w:szCs w:val="20"/>
          <w:vertAlign w:val="superscript"/>
        </w:rPr>
        <w:t>o</w:t>
      </w:r>
      <w:r w:rsidRPr="00C04E62">
        <w:rPr>
          <w:rFonts w:ascii="Times New Roman" w:hAnsi="Times New Roman"/>
          <w:color w:val="000000"/>
          <w:sz w:val="20"/>
          <w:szCs w:val="20"/>
        </w:rPr>
        <w:t>C. The plant extracts were tested for active constituents.</w:t>
      </w:r>
    </w:p>
    <w:p w:rsidR="00A85601" w:rsidRDefault="00B17E2A" w:rsidP="00A85601">
      <w:pPr>
        <w:snapToGrid w:val="0"/>
        <w:spacing w:after="0" w:line="240" w:lineRule="auto"/>
        <w:jc w:val="both"/>
        <w:rPr>
          <w:rFonts w:ascii="Times New Roman" w:hAnsi="Times New Roman"/>
          <w:b/>
          <w:color w:val="000000"/>
          <w:sz w:val="20"/>
          <w:szCs w:val="20"/>
        </w:rPr>
      </w:pPr>
      <w:r w:rsidRPr="00C04E62">
        <w:rPr>
          <w:rFonts w:ascii="Times New Roman" w:hAnsi="Times New Roman"/>
          <w:b/>
          <w:color w:val="000000"/>
          <w:sz w:val="20"/>
          <w:szCs w:val="20"/>
        </w:rPr>
        <w:t>Phytochemical screening</w:t>
      </w:r>
    </w:p>
    <w:p w:rsidR="00B17E2A" w:rsidRPr="00C04E62"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t>The following active constituents were tested for in line with standard procedures</w:t>
      </w:r>
      <w:r w:rsidR="00DF15AD" w:rsidRPr="00C04E62">
        <w:rPr>
          <w:rFonts w:ascii="Times New Roman" w:hAnsi="Times New Roman"/>
          <w:color w:val="000000"/>
          <w:sz w:val="20"/>
          <w:szCs w:val="20"/>
        </w:rPr>
        <w:t xml:space="preserve"> (Harborn</w:t>
      </w:r>
      <w:r w:rsidR="00C1432A" w:rsidRPr="00C04E62">
        <w:rPr>
          <w:rFonts w:ascii="Times New Roman" w:hAnsi="Times New Roman"/>
          <w:color w:val="000000"/>
          <w:sz w:val="20"/>
          <w:szCs w:val="20"/>
        </w:rPr>
        <w:t>e</w:t>
      </w:r>
      <w:r w:rsidR="003B073F" w:rsidRPr="00C04E62">
        <w:rPr>
          <w:rFonts w:ascii="Times New Roman" w:hAnsi="Times New Roman"/>
          <w:color w:val="000000"/>
          <w:sz w:val="20"/>
          <w:szCs w:val="20"/>
        </w:rPr>
        <w:t>,</w:t>
      </w:r>
      <w:r w:rsidR="00DF15AD" w:rsidRPr="00C04E62">
        <w:rPr>
          <w:rFonts w:ascii="Times New Roman" w:hAnsi="Times New Roman"/>
          <w:color w:val="000000"/>
          <w:sz w:val="20"/>
          <w:szCs w:val="20"/>
        </w:rPr>
        <w:t xml:space="preserve"> 1984; Sofowora, 2008)</w:t>
      </w:r>
      <w:r w:rsidRPr="00C04E62">
        <w:rPr>
          <w:rFonts w:ascii="Times New Roman" w:hAnsi="Times New Roman"/>
          <w:color w:val="000000"/>
          <w:sz w:val="20"/>
          <w:szCs w:val="20"/>
        </w:rPr>
        <w:t>.</w:t>
      </w:r>
    </w:p>
    <w:p w:rsidR="00A85601" w:rsidRDefault="00B17E2A" w:rsidP="00A85601">
      <w:pPr>
        <w:snapToGrid w:val="0"/>
        <w:spacing w:after="0" w:line="240" w:lineRule="auto"/>
        <w:jc w:val="both"/>
        <w:rPr>
          <w:rFonts w:ascii="Times New Roman" w:hAnsi="Times New Roman"/>
          <w:b/>
          <w:color w:val="000000"/>
          <w:sz w:val="20"/>
          <w:szCs w:val="20"/>
        </w:rPr>
      </w:pPr>
      <w:r w:rsidRPr="00C04E62">
        <w:rPr>
          <w:rFonts w:ascii="Times New Roman" w:hAnsi="Times New Roman"/>
          <w:b/>
          <w:color w:val="000000"/>
          <w:sz w:val="20"/>
          <w:szCs w:val="20"/>
        </w:rPr>
        <w:t>Alkaloids:</w:t>
      </w:r>
    </w:p>
    <w:p w:rsidR="004D2525" w:rsidRPr="00C04E62"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t>The extract (0.5g) was stirred with 5ml Dilute HCl on a steam bath, 1ml of the filterate was treated with a few drops of Meyer’s reagent and another 1ml portion was treated similarly with Dragendorff’s reagent and finally another 1ml portion with Wagner’s reagent. The formation of characteri</w:t>
      </w:r>
      <w:r w:rsidR="00DF15AD" w:rsidRPr="00C04E62">
        <w:rPr>
          <w:rFonts w:ascii="Times New Roman" w:hAnsi="Times New Roman"/>
          <w:color w:val="000000"/>
          <w:sz w:val="20"/>
          <w:szCs w:val="20"/>
        </w:rPr>
        <w:t>stic precipitates was observed.</w:t>
      </w:r>
    </w:p>
    <w:p w:rsidR="00A85601" w:rsidRDefault="00B17E2A" w:rsidP="00A85601">
      <w:pPr>
        <w:snapToGrid w:val="0"/>
        <w:spacing w:after="0" w:line="240" w:lineRule="auto"/>
        <w:jc w:val="both"/>
        <w:rPr>
          <w:rFonts w:ascii="Times New Roman" w:hAnsi="Times New Roman"/>
          <w:b/>
          <w:color w:val="000000"/>
          <w:sz w:val="20"/>
          <w:szCs w:val="20"/>
        </w:rPr>
      </w:pPr>
      <w:r w:rsidRPr="00C04E62">
        <w:rPr>
          <w:rFonts w:ascii="Times New Roman" w:hAnsi="Times New Roman"/>
          <w:b/>
          <w:color w:val="000000"/>
          <w:sz w:val="20"/>
          <w:szCs w:val="20"/>
        </w:rPr>
        <w:t>Flavonoids:</w:t>
      </w:r>
    </w:p>
    <w:p w:rsidR="00B17E2A" w:rsidRPr="00C04E62"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t>Five millilitres (5ml.) of ethanol extract was treated with four drops of concentrated HCl after which 0.5gm of magnesium turnings was ad</w:t>
      </w:r>
      <w:r w:rsidR="006D47F0" w:rsidRPr="00C04E62">
        <w:rPr>
          <w:rFonts w:ascii="Times New Roman" w:hAnsi="Times New Roman"/>
          <w:color w:val="000000"/>
          <w:sz w:val="20"/>
          <w:szCs w:val="20"/>
        </w:rPr>
        <w:t>ded. Development of pink or mag</w:t>
      </w:r>
      <w:r w:rsidRPr="00C04E62">
        <w:rPr>
          <w:rFonts w:ascii="Times New Roman" w:hAnsi="Times New Roman"/>
          <w:color w:val="000000"/>
          <w:sz w:val="20"/>
          <w:szCs w:val="20"/>
        </w:rPr>
        <w:t>e</w:t>
      </w:r>
      <w:r w:rsidR="006D47F0" w:rsidRPr="00C04E62">
        <w:rPr>
          <w:rFonts w:ascii="Times New Roman" w:hAnsi="Times New Roman"/>
          <w:color w:val="000000"/>
          <w:sz w:val="20"/>
          <w:szCs w:val="20"/>
        </w:rPr>
        <w:t>n</w:t>
      </w:r>
      <w:r w:rsidRPr="00C04E62">
        <w:rPr>
          <w:rFonts w:ascii="Times New Roman" w:hAnsi="Times New Roman"/>
          <w:color w:val="000000"/>
          <w:sz w:val="20"/>
          <w:szCs w:val="20"/>
        </w:rPr>
        <w:t>ta-red colour within three minutes indicated the presence of flavonoids.</w:t>
      </w:r>
    </w:p>
    <w:p w:rsidR="00A85601" w:rsidRDefault="00B17E2A" w:rsidP="00A85601">
      <w:pPr>
        <w:snapToGrid w:val="0"/>
        <w:spacing w:after="0" w:line="240" w:lineRule="auto"/>
        <w:jc w:val="both"/>
        <w:rPr>
          <w:rFonts w:ascii="Times New Roman" w:hAnsi="Times New Roman"/>
          <w:b/>
          <w:color w:val="000000"/>
          <w:sz w:val="20"/>
          <w:szCs w:val="20"/>
        </w:rPr>
      </w:pPr>
      <w:r w:rsidRPr="00C04E62">
        <w:rPr>
          <w:rFonts w:ascii="Times New Roman" w:hAnsi="Times New Roman"/>
          <w:b/>
          <w:color w:val="000000"/>
          <w:sz w:val="20"/>
          <w:szCs w:val="20"/>
        </w:rPr>
        <w:t>Tannins:</w:t>
      </w:r>
    </w:p>
    <w:p w:rsidR="00B17E2A" w:rsidRPr="00C04E62"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t>Five hundred milligrams (500mg) of dried extract was mixed with 10ml of distilled water and heated on water bath. The mixture was filtered and ferric chloride (FeCl</w:t>
      </w:r>
      <w:r w:rsidRPr="00C04E62">
        <w:rPr>
          <w:rFonts w:ascii="Times New Roman" w:hAnsi="Times New Roman"/>
          <w:color w:val="000000"/>
          <w:sz w:val="20"/>
          <w:szCs w:val="20"/>
          <w:vertAlign w:val="subscript"/>
        </w:rPr>
        <w:t>3</w:t>
      </w:r>
      <w:r w:rsidRPr="00C04E62">
        <w:rPr>
          <w:rFonts w:ascii="Times New Roman" w:hAnsi="Times New Roman"/>
          <w:color w:val="000000"/>
          <w:sz w:val="20"/>
          <w:szCs w:val="20"/>
        </w:rPr>
        <w:t>) was added to the filtrate. Appearance of blue-black green or blue-green colouration showed the presence of tannins.</w:t>
      </w:r>
    </w:p>
    <w:p w:rsidR="00A85601" w:rsidRDefault="00B17E2A" w:rsidP="00A85601">
      <w:pPr>
        <w:snapToGrid w:val="0"/>
        <w:spacing w:after="0" w:line="240" w:lineRule="auto"/>
        <w:jc w:val="both"/>
        <w:rPr>
          <w:rFonts w:ascii="Times New Roman" w:hAnsi="Times New Roman"/>
          <w:b/>
          <w:color w:val="000000"/>
          <w:sz w:val="20"/>
          <w:szCs w:val="20"/>
        </w:rPr>
      </w:pPr>
      <w:r w:rsidRPr="00C04E62">
        <w:rPr>
          <w:rFonts w:ascii="Times New Roman" w:hAnsi="Times New Roman"/>
          <w:b/>
          <w:color w:val="000000"/>
          <w:sz w:val="20"/>
          <w:szCs w:val="20"/>
        </w:rPr>
        <w:t>Cardiac glycosides</w:t>
      </w:r>
    </w:p>
    <w:p w:rsidR="00B17E2A" w:rsidRPr="00C04E62"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t>Keller – Kelliani’s Test: The extract (0.5g) was dissolved in 2ml of glacial acetic acid containing one drop of ferric chloride solution. This was then underlayed with 1ml of concentrated sulphuric acid (H</w:t>
      </w:r>
      <w:r w:rsidRPr="00C04E62">
        <w:rPr>
          <w:rFonts w:ascii="Times New Roman" w:hAnsi="Times New Roman"/>
          <w:color w:val="000000"/>
          <w:sz w:val="20"/>
          <w:szCs w:val="20"/>
          <w:vertAlign w:val="subscript"/>
        </w:rPr>
        <w:t>2</w:t>
      </w:r>
      <w:r w:rsidRPr="00C04E62">
        <w:rPr>
          <w:rFonts w:ascii="Times New Roman" w:hAnsi="Times New Roman"/>
          <w:color w:val="000000"/>
          <w:sz w:val="20"/>
          <w:szCs w:val="20"/>
        </w:rPr>
        <w:t>SO</w:t>
      </w:r>
      <w:r w:rsidRPr="00C04E62">
        <w:rPr>
          <w:rFonts w:ascii="Times New Roman" w:hAnsi="Times New Roman"/>
          <w:color w:val="000000"/>
          <w:sz w:val="20"/>
          <w:szCs w:val="20"/>
          <w:vertAlign w:val="subscript"/>
        </w:rPr>
        <w:t>4</w:t>
      </w:r>
      <w:r w:rsidRPr="00C04E62">
        <w:rPr>
          <w:rFonts w:ascii="Times New Roman" w:hAnsi="Times New Roman"/>
          <w:color w:val="000000"/>
          <w:sz w:val="20"/>
          <w:szCs w:val="20"/>
        </w:rPr>
        <w:t>). Formation of a light brown ring indicated the presence of cardiac glycoside.</w:t>
      </w:r>
    </w:p>
    <w:p w:rsidR="00A85601" w:rsidRDefault="00B17E2A" w:rsidP="00A85601">
      <w:pPr>
        <w:snapToGrid w:val="0"/>
        <w:spacing w:after="0" w:line="240" w:lineRule="auto"/>
        <w:jc w:val="both"/>
        <w:rPr>
          <w:rFonts w:ascii="Times New Roman" w:hAnsi="Times New Roman"/>
          <w:b/>
          <w:color w:val="000000"/>
          <w:sz w:val="20"/>
          <w:szCs w:val="20"/>
        </w:rPr>
      </w:pPr>
      <w:r w:rsidRPr="00C04E62">
        <w:rPr>
          <w:rFonts w:ascii="Times New Roman" w:hAnsi="Times New Roman"/>
          <w:b/>
          <w:color w:val="000000"/>
          <w:sz w:val="20"/>
          <w:szCs w:val="20"/>
        </w:rPr>
        <w:t>Anthraquinones</w:t>
      </w:r>
    </w:p>
    <w:p w:rsidR="00B17E2A" w:rsidRPr="00C04E62"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lastRenderedPageBreak/>
        <w:t>Five grammes (5g) of the extract was shaken with 10ml of benzene. The solution was filtered and 5ml of 10% ammonium hydroxide (NH</w:t>
      </w:r>
      <w:r w:rsidRPr="00C04E62">
        <w:rPr>
          <w:rFonts w:ascii="Times New Roman" w:hAnsi="Times New Roman"/>
          <w:color w:val="000000"/>
          <w:sz w:val="20"/>
          <w:szCs w:val="20"/>
          <w:vertAlign w:val="subscript"/>
        </w:rPr>
        <w:t>4</w:t>
      </w:r>
      <w:r w:rsidRPr="00C04E62">
        <w:rPr>
          <w:rFonts w:ascii="Times New Roman" w:hAnsi="Times New Roman"/>
          <w:color w:val="000000"/>
          <w:sz w:val="20"/>
          <w:szCs w:val="20"/>
        </w:rPr>
        <w:t>OH) solution was added to the filtrate. A positive reaction was indicated by a pink, red and violet colour appearing in the lower phase.</w:t>
      </w:r>
    </w:p>
    <w:p w:rsidR="00A85601" w:rsidRDefault="00B17E2A" w:rsidP="00A85601">
      <w:pPr>
        <w:snapToGrid w:val="0"/>
        <w:spacing w:after="0" w:line="240" w:lineRule="auto"/>
        <w:jc w:val="both"/>
        <w:rPr>
          <w:rFonts w:ascii="Times New Roman" w:hAnsi="Times New Roman"/>
          <w:b/>
          <w:color w:val="000000"/>
          <w:sz w:val="20"/>
          <w:szCs w:val="20"/>
        </w:rPr>
      </w:pPr>
      <w:r w:rsidRPr="00C04E62">
        <w:rPr>
          <w:rFonts w:ascii="Times New Roman" w:hAnsi="Times New Roman"/>
          <w:b/>
          <w:color w:val="000000"/>
          <w:sz w:val="20"/>
          <w:szCs w:val="20"/>
        </w:rPr>
        <w:t>Saponins</w:t>
      </w:r>
    </w:p>
    <w:p w:rsidR="00B17E2A" w:rsidRPr="00C04E62"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t>The extract (0.2g) was shaken with 5ml of distilled water and then heated to boil. Persistent frothing showed the presence of saponins.</w:t>
      </w:r>
    </w:p>
    <w:p w:rsidR="00A85601" w:rsidRDefault="00B17E2A" w:rsidP="00A85601">
      <w:pPr>
        <w:snapToGrid w:val="0"/>
        <w:spacing w:after="0" w:line="240" w:lineRule="auto"/>
        <w:jc w:val="both"/>
        <w:rPr>
          <w:rFonts w:ascii="Times New Roman" w:hAnsi="Times New Roman"/>
          <w:b/>
          <w:color w:val="000000"/>
          <w:sz w:val="20"/>
          <w:szCs w:val="20"/>
        </w:rPr>
      </w:pPr>
      <w:r w:rsidRPr="00C04E62">
        <w:rPr>
          <w:rFonts w:ascii="Times New Roman" w:hAnsi="Times New Roman"/>
          <w:b/>
          <w:color w:val="000000"/>
          <w:sz w:val="20"/>
          <w:szCs w:val="20"/>
        </w:rPr>
        <w:t>Phlobatannins</w:t>
      </w:r>
    </w:p>
    <w:p w:rsidR="00B17E2A" w:rsidRPr="00C04E62"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t>Five millilitres of the aqueous extract of the plant sample was boiled with 1% hydrochloric acid (HCl). The presence of phlobatannins was indicated by deposition of a red precipitate.</w:t>
      </w:r>
    </w:p>
    <w:p w:rsidR="00A85601" w:rsidRDefault="00B17E2A" w:rsidP="00A85601">
      <w:pPr>
        <w:snapToGrid w:val="0"/>
        <w:spacing w:after="0" w:line="240" w:lineRule="auto"/>
        <w:jc w:val="both"/>
        <w:rPr>
          <w:rFonts w:ascii="Times New Roman" w:hAnsi="Times New Roman"/>
          <w:b/>
          <w:color w:val="000000"/>
          <w:sz w:val="20"/>
          <w:szCs w:val="20"/>
        </w:rPr>
      </w:pPr>
      <w:r w:rsidRPr="00C04E62">
        <w:rPr>
          <w:rFonts w:ascii="Times New Roman" w:hAnsi="Times New Roman"/>
          <w:b/>
          <w:color w:val="000000"/>
          <w:sz w:val="20"/>
          <w:szCs w:val="20"/>
        </w:rPr>
        <w:t>Reducing sugar</w:t>
      </w:r>
    </w:p>
    <w:p w:rsidR="00B17E2A" w:rsidRPr="00C04E62"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t>Half a gram (0.5g) of the extract was dissolved in distilled water; two drops of Fehling’s solution was added and warmed in a water-bath. The disappearance of the blue colour of Fehling’s solution and the appearance of red precipitate indicated the presence of reducing sugar.</w:t>
      </w:r>
    </w:p>
    <w:p w:rsidR="00A85601" w:rsidRDefault="00B17E2A" w:rsidP="00A85601">
      <w:pPr>
        <w:snapToGrid w:val="0"/>
        <w:spacing w:after="0" w:line="240" w:lineRule="auto"/>
        <w:jc w:val="both"/>
        <w:rPr>
          <w:rFonts w:ascii="Times New Roman" w:hAnsi="Times New Roman"/>
          <w:b/>
          <w:color w:val="000000"/>
          <w:sz w:val="20"/>
          <w:szCs w:val="20"/>
        </w:rPr>
      </w:pPr>
      <w:r w:rsidRPr="00C04E62">
        <w:rPr>
          <w:rFonts w:ascii="Times New Roman" w:hAnsi="Times New Roman"/>
          <w:b/>
          <w:color w:val="000000"/>
          <w:sz w:val="20"/>
          <w:szCs w:val="20"/>
        </w:rPr>
        <w:t>Mineral assay of leaves</w:t>
      </w:r>
    </w:p>
    <w:p w:rsidR="00B17E2A" w:rsidRPr="00C04E62"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t>To digest the plant material, 2g of the lead was weighed into a dry digestion tube and 5ml of 2:1 nitric perchloric acid was added to it. A small glass funnel was inserted to act as a reflux condenser and left for a few hours at 50% or overnight with no heat. Tubes were placed in heating block and digested for one hour at 150</w:t>
      </w:r>
      <w:r w:rsidRPr="00C04E62">
        <w:rPr>
          <w:rFonts w:ascii="Times New Roman" w:hAnsi="Times New Roman"/>
          <w:color w:val="000000"/>
          <w:sz w:val="20"/>
          <w:szCs w:val="20"/>
          <w:vertAlign w:val="superscript"/>
        </w:rPr>
        <w:t>o</w:t>
      </w:r>
      <w:r w:rsidRPr="00C04E62">
        <w:rPr>
          <w:rFonts w:ascii="Times New Roman" w:hAnsi="Times New Roman"/>
          <w:color w:val="000000"/>
          <w:sz w:val="20"/>
          <w:szCs w:val="20"/>
        </w:rPr>
        <w:t>C. The temperature was raised to 230</w:t>
      </w:r>
      <w:r w:rsidRPr="00C04E62">
        <w:rPr>
          <w:rFonts w:ascii="Times New Roman" w:hAnsi="Times New Roman"/>
          <w:color w:val="000000"/>
          <w:sz w:val="20"/>
          <w:szCs w:val="20"/>
          <w:vertAlign w:val="superscript"/>
        </w:rPr>
        <w:t>o</w:t>
      </w:r>
      <w:r w:rsidRPr="00C04E62">
        <w:rPr>
          <w:rFonts w:ascii="Times New Roman" w:hAnsi="Times New Roman"/>
          <w:color w:val="000000"/>
          <w:sz w:val="20"/>
          <w:szCs w:val="20"/>
        </w:rPr>
        <w:t>C and the tubes rotated so that the nitric acid was driven off as uniformly as possible in case of any “cold spots”. The time when all tubes had reached the dense white fume stage was noted and digestion was continued for another 30 minutes. Tubes were removed from the digestion block and cooled at about 100</w:t>
      </w:r>
      <w:r w:rsidRPr="00C04E62">
        <w:rPr>
          <w:rFonts w:ascii="Times New Roman" w:hAnsi="Times New Roman"/>
          <w:color w:val="000000"/>
          <w:sz w:val="20"/>
          <w:szCs w:val="20"/>
          <w:vertAlign w:val="superscript"/>
        </w:rPr>
        <w:t>o</w:t>
      </w:r>
      <w:r w:rsidRPr="00C04E62">
        <w:rPr>
          <w:rFonts w:ascii="Times New Roman" w:hAnsi="Times New Roman"/>
          <w:color w:val="000000"/>
          <w:sz w:val="20"/>
          <w:szCs w:val="20"/>
        </w:rPr>
        <w:t>C. 1m of 1:1 HCl was added to dispel the last trace of oxides of nitrogen and then heated to white fuming stage. It was then cooled just to handle and 5ml of water was added, then mixed thoroughly in order to be certain that sparingly soluble perchloric salts were dissolved. It was allowed to stand until silica had settled and about 10ml of the digest was taken by means of a pipette for analysis which was read on the Atomic absorption spectrophotometer.</w:t>
      </w:r>
    </w:p>
    <w:p w:rsidR="00B17E2A" w:rsidRPr="00C04E62" w:rsidRDefault="00C04E62" w:rsidP="00A85601">
      <w:pPr>
        <w:snapToGrid w:val="0"/>
        <w:spacing w:after="0" w:line="240" w:lineRule="auto"/>
        <w:jc w:val="both"/>
        <w:rPr>
          <w:rFonts w:ascii="Times New Roman" w:hAnsi="Times New Roman"/>
          <w:b/>
          <w:color w:val="000000"/>
          <w:sz w:val="20"/>
          <w:szCs w:val="20"/>
        </w:rPr>
      </w:pPr>
      <w:r>
        <w:rPr>
          <w:rFonts w:ascii="Times New Roman" w:hAnsi="Times New Roman"/>
          <w:b/>
          <w:color w:val="000000"/>
          <w:sz w:val="20"/>
          <w:szCs w:val="20"/>
        </w:rPr>
        <w:cr/>
      </w:r>
      <w:r w:rsidR="00B45BCA" w:rsidRPr="00C04E62">
        <w:rPr>
          <w:rFonts w:ascii="Times New Roman" w:hAnsi="Times New Roman"/>
          <w:b/>
          <w:color w:val="000000"/>
          <w:sz w:val="20"/>
          <w:szCs w:val="20"/>
        </w:rPr>
        <w:t>3.</w:t>
      </w:r>
      <w:r w:rsidR="00976673" w:rsidRPr="00C04E62">
        <w:rPr>
          <w:rFonts w:ascii="Times New Roman" w:hAnsi="Times New Roman"/>
          <w:b/>
          <w:color w:val="000000"/>
          <w:sz w:val="20"/>
          <w:szCs w:val="20"/>
        </w:rPr>
        <w:t xml:space="preserve"> </w:t>
      </w:r>
      <w:r w:rsidR="00B45BCA" w:rsidRPr="00C04E62">
        <w:rPr>
          <w:rFonts w:ascii="Times New Roman" w:hAnsi="Times New Roman"/>
          <w:b/>
          <w:color w:val="000000"/>
          <w:sz w:val="20"/>
          <w:szCs w:val="20"/>
        </w:rPr>
        <w:t>Results</w:t>
      </w:r>
    </w:p>
    <w:p w:rsidR="00A85601" w:rsidRDefault="00B17E2A" w:rsidP="00A85601">
      <w:pPr>
        <w:snapToGrid w:val="0"/>
        <w:spacing w:after="0" w:line="240" w:lineRule="auto"/>
        <w:jc w:val="both"/>
        <w:rPr>
          <w:rFonts w:ascii="Times New Roman" w:hAnsi="Times New Roman"/>
          <w:b/>
          <w:color w:val="000000"/>
          <w:sz w:val="20"/>
          <w:szCs w:val="20"/>
        </w:rPr>
      </w:pPr>
      <w:r w:rsidRPr="00C04E62">
        <w:rPr>
          <w:rFonts w:ascii="Times New Roman" w:hAnsi="Times New Roman"/>
          <w:b/>
          <w:color w:val="000000"/>
          <w:sz w:val="20"/>
          <w:szCs w:val="20"/>
        </w:rPr>
        <w:t>Phytochemical screening</w:t>
      </w:r>
    </w:p>
    <w:p w:rsidR="00B17E2A" w:rsidRPr="00C04E62"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t xml:space="preserve">As shown in Table 1, </w:t>
      </w:r>
      <w:r w:rsidRPr="00C04E62">
        <w:rPr>
          <w:rFonts w:ascii="Times New Roman" w:hAnsi="Times New Roman"/>
          <w:i/>
          <w:color w:val="000000"/>
          <w:sz w:val="20"/>
          <w:szCs w:val="20"/>
        </w:rPr>
        <w:t>Aloe barbadensis</w:t>
      </w:r>
      <w:r w:rsidR="00AE75EF" w:rsidRPr="00C04E62">
        <w:rPr>
          <w:rFonts w:ascii="Times New Roman" w:hAnsi="Times New Roman"/>
          <w:i/>
          <w:color w:val="000000"/>
          <w:sz w:val="20"/>
          <w:szCs w:val="20"/>
        </w:rPr>
        <w:t>,</w:t>
      </w:r>
      <w:r w:rsidRPr="00C04E62">
        <w:rPr>
          <w:rFonts w:ascii="Times New Roman" w:hAnsi="Times New Roman"/>
          <w:color w:val="000000"/>
          <w:sz w:val="20"/>
          <w:szCs w:val="20"/>
        </w:rPr>
        <w:t xml:space="preserve"> young and matured shoots of </w:t>
      </w:r>
      <w:r w:rsidRPr="00C04E62">
        <w:rPr>
          <w:rFonts w:ascii="Times New Roman" w:hAnsi="Times New Roman"/>
          <w:i/>
          <w:color w:val="000000"/>
          <w:sz w:val="20"/>
          <w:szCs w:val="20"/>
        </w:rPr>
        <w:t>Aloe vera</w:t>
      </w:r>
      <w:r w:rsidRPr="00C04E62">
        <w:rPr>
          <w:rFonts w:ascii="Times New Roman" w:hAnsi="Times New Roman"/>
          <w:color w:val="000000"/>
          <w:sz w:val="20"/>
          <w:szCs w:val="20"/>
        </w:rPr>
        <w:t xml:space="preserve"> tested positive to alkaloids, flavonoids, tannins, cardiac glycosides, anthraquinones, saponins and reducing sugar but tested negative to phlobatannins.</w:t>
      </w:r>
    </w:p>
    <w:p w:rsidR="00A85601" w:rsidRDefault="00A85601" w:rsidP="00A85601">
      <w:pPr>
        <w:snapToGrid w:val="0"/>
        <w:spacing w:after="0" w:line="240" w:lineRule="auto"/>
        <w:ind w:firstLine="425"/>
        <w:jc w:val="both"/>
        <w:rPr>
          <w:rFonts w:ascii="Times New Roman" w:hAnsi="Times New Roman"/>
          <w:color w:val="000000"/>
          <w:sz w:val="20"/>
          <w:szCs w:val="20"/>
        </w:rPr>
        <w:sectPr w:rsidR="00A85601" w:rsidSect="00A85601">
          <w:type w:val="continuous"/>
          <w:pgSz w:w="12240" w:h="15840" w:code="1"/>
          <w:pgMar w:top="1440" w:right="1440" w:bottom="1440" w:left="1440" w:header="720" w:footer="720" w:gutter="0"/>
          <w:cols w:num="2" w:space="550"/>
          <w:docGrid w:linePitch="360"/>
        </w:sectPr>
      </w:pPr>
    </w:p>
    <w:p w:rsidR="00A85601" w:rsidRDefault="00A85601">
      <w:pPr>
        <w:spacing w:after="0" w:line="240" w:lineRule="auto"/>
        <w:rPr>
          <w:rFonts w:ascii="Times New Roman" w:hAnsi="Times New Roman"/>
          <w:color w:val="000000"/>
          <w:sz w:val="20"/>
          <w:szCs w:val="20"/>
        </w:rPr>
      </w:pPr>
    </w:p>
    <w:tbl>
      <w:tblPr>
        <w:tblW w:w="5000" w:type="pct"/>
        <w:jc w:val="center"/>
        <w:tblCellMar>
          <w:left w:w="57" w:type="dxa"/>
          <w:right w:w="57" w:type="dxa"/>
        </w:tblCellMar>
        <w:tblLook w:val="0000"/>
      </w:tblPr>
      <w:tblGrid>
        <w:gridCol w:w="3103"/>
        <w:gridCol w:w="2437"/>
        <w:gridCol w:w="1802"/>
        <w:gridCol w:w="2132"/>
      </w:tblGrid>
      <w:tr w:rsidR="005927AD" w:rsidRPr="00C04E62" w:rsidTr="00C04E62">
        <w:trPr>
          <w:jc w:val="center"/>
        </w:trPr>
        <w:tc>
          <w:tcPr>
            <w:tcW w:w="5000" w:type="pct"/>
            <w:gridSpan w:val="4"/>
            <w:vAlign w:val="center"/>
          </w:tcPr>
          <w:p w:rsidR="00445BE2" w:rsidRDefault="00445BE2" w:rsidP="00A85601">
            <w:pPr>
              <w:snapToGrid w:val="0"/>
              <w:spacing w:after="0" w:line="240" w:lineRule="auto"/>
              <w:jc w:val="center"/>
              <w:rPr>
                <w:rFonts w:ascii="Times New Roman" w:hAnsi="Times New Roman" w:hint="eastAsia"/>
                <w:b/>
                <w:color w:val="000000"/>
                <w:sz w:val="20"/>
                <w:szCs w:val="20"/>
                <w:lang w:eastAsia="zh-CN"/>
              </w:rPr>
            </w:pPr>
          </w:p>
          <w:p w:rsidR="00445BE2" w:rsidRDefault="00445BE2" w:rsidP="00A85601">
            <w:pPr>
              <w:snapToGrid w:val="0"/>
              <w:spacing w:after="0" w:line="240" w:lineRule="auto"/>
              <w:jc w:val="center"/>
              <w:rPr>
                <w:rFonts w:ascii="Times New Roman" w:hAnsi="Times New Roman" w:hint="eastAsia"/>
                <w:b/>
                <w:color w:val="000000"/>
                <w:sz w:val="20"/>
                <w:szCs w:val="20"/>
                <w:lang w:eastAsia="zh-CN"/>
              </w:rPr>
            </w:pPr>
          </w:p>
          <w:p w:rsidR="005927AD" w:rsidRPr="00C04E62" w:rsidRDefault="005927AD" w:rsidP="00A85601">
            <w:pPr>
              <w:snapToGrid w:val="0"/>
              <w:spacing w:after="0" w:line="240" w:lineRule="auto"/>
              <w:jc w:val="center"/>
              <w:rPr>
                <w:rFonts w:ascii="Times New Roman" w:hAnsi="Times New Roman"/>
                <w:b/>
                <w:color w:val="000000"/>
                <w:sz w:val="20"/>
                <w:szCs w:val="20"/>
              </w:rPr>
            </w:pPr>
            <w:r w:rsidRPr="00C04E62">
              <w:rPr>
                <w:rFonts w:ascii="Times New Roman" w:hAnsi="Times New Roman"/>
                <w:b/>
                <w:color w:val="000000"/>
                <w:sz w:val="20"/>
                <w:szCs w:val="20"/>
              </w:rPr>
              <w:lastRenderedPageBreak/>
              <w:t>Test 1:</w:t>
            </w:r>
            <w:r w:rsidR="00C04E62" w:rsidRPr="00C04E62">
              <w:rPr>
                <w:rFonts w:ascii="Times New Roman" w:hAnsi="Times New Roman"/>
                <w:b/>
                <w:color w:val="000000"/>
                <w:sz w:val="20"/>
                <w:szCs w:val="20"/>
              </w:rPr>
              <w:t xml:space="preserve"> </w:t>
            </w:r>
            <w:r w:rsidRPr="00C04E62">
              <w:rPr>
                <w:rFonts w:ascii="Times New Roman" w:hAnsi="Times New Roman"/>
                <w:b/>
                <w:color w:val="000000"/>
                <w:sz w:val="20"/>
                <w:szCs w:val="20"/>
              </w:rPr>
              <w:t xml:space="preserve">Phytochemical screening of two </w:t>
            </w:r>
            <w:r w:rsidRPr="00C04E62">
              <w:rPr>
                <w:rFonts w:ascii="Times New Roman" w:hAnsi="Times New Roman"/>
                <w:b/>
                <w:i/>
                <w:color w:val="000000"/>
                <w:sz w:val="20"/>
                <w:szCs w:val="20"/>
              </w:rPr>
              <w:t>Aloe</w:t>
            </w:r>
            <w:r w:rsidRPr="00C04E62">
              <w:rPr>
                <w:rFonts w:ascii="Times New Roman" w:hAnsi="Times New Roman"/>
                <w:b/>
                <w:color w:val="000000"/>
                <w:sz w:val="20"/>
                <w:szCs w:val="20"/>
              </w:rPr>
              <w:t xml:space="preserve"> species</w:t>
            </w:r>
          </w:p>
        </w:tc>
      </w:tr>
      <w:tr w:rsidR="00B17E2A" w:rsidRPr="00C04E62" w:rsidTr="00C04E62">
        <w:tblPrEx>
          <w:tblLook w:val="04A0"/>
        </w:tblPrEx>
        <w:trPr>
          <w:jc w:val="center"/>
        </w:trPr>
        <w:tc>
          <w:tcPr>
            <w:tcW w:w="1638" w:type="pct"/>
            <w:tcBorders>
              <w:top w:val="single" w:sz="4" w:space="0" w:color="auto"/>
              <w:bottom w:val="single" w:sz="4" w:space="0" w:color="auto"/>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lastRenderedPageBreak/>
              <w:t>Secondary metabolites</w:t>
            </w:r>
          </w:p>
        </w:tc>
        <w:tc>
          <w:tcPr>
            <w:tcW w:w="1286" w:type="pct"/>
            <w:tcBorders>
              <w:top w:val="single" w:sz="4" w:space="0" w:color="auto"/>
              <w:bottom w:val="single" w:sz="4" w:space="0" w:color="auto"/>
            </w:tcBorders>
            <w:vAlign w:val="center"/>
          </w:tcPr>
          <w:p w:rsidR="00B17E2A" w:rsidRPr="00C04E62" w:rsidRDefault="00B17E2A" w:rsidP="00A85601">
            <w:pPr>
              <w:snapToGrid w:val="0"/>
              <w:spacing w:after="0" w:line="240" w:lineRule="auto"/>
              <w:jc w:val="both"/>
              <w:rPr>
                <w:rFonts w:ascii="Times New Roman" w:hAnsi="Times New Roman"/>
                <w:i/>
                <w:color w:val="000000"/>
                <w:sz w:val="20"/>
                <w:szCs w:val="20"/>
              </w:rPr>
            </w:pPr>
            <w:r w:rsidRPr="00C04E62">
              <w:rPr>
                <w:rFonts w:ascii="Times New Roman" w:hAnsi="Times New Roman"/>
                <w:i/>
                <w:color w:val="000000"/>
                <w:sz w:val="20"/>
                <w:szCs w:val="20"/>
              </w:rPr>
              <w:t>Aloe barbadensis</w:t>
            </w:r>
          </w:p>
        </w:tc>
        <w:tc>
          <w:tcPr>
            <w:tcW w:w="951" w:type="pct"/>
            <w:tcBorders>
              <w:top w:val="single" w:sz="4" w:space="0" w:color="auto"/>
              <w:bottom w:val="single" w:sz="4" w:space="0" w:color="auto"/>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i/>
                <w:color w:val="000000"/>
                <w:sz w:val="20"/>
                <w:szCs w:val="20"/>
              </w:rPr>
              <w:t>Aloe vera</w:t>
            </w:r>
            <w:r w:rsidRPr="00C04E62">
              <w:rPr>
                <w:rFonts w:ascii="Times New Roman" w:hAnsi="Times New Roman"/>
                <w:color w:val="000000"/>
                <w:sz w:val="20"/>
                <w:szCs w:val="20"/>
              </w:rPr>
              <w:t xml:space="preserve"> (young)</w:t>
            </w:r>
          </w:p>
        </w:tc>
        <w:tc>
          <w:tcPr>
            <w:tcW w:w="1125" w:type="pct"/>
            <w:tcBorders>
              <w:top w:val="single" w:sz="4" w:space="0" w:color="auto"/>
              <w:bottom w:val="single" w:sz="4" w:space="0" w:color="auto"/>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i/>
                <w:color w:val="000000"/>
                <w:sz w:val="20"/>
                <w:szCs w:val="20"/>
              </w:rPr>
              <w:t>Aloe ver</w:t>
            </w:r>
            <w:r w:rsidR="00C04E62" w:rsidRPr="00C04E62">
              <w:rPr>
                <w:rFonts w:ascii="Times New Roman" w:hAnsi="Times New Roman"/>
                <w:i/>
                <w:color w:val="000000"/>
                <w:sz w:val="20"/>
                <w:szCs w:val="20"/>
              </w:rPr>
              <w:t xml:space="preserve">a </w:t>
            </w:r>
            <w:r w:rsidR="00C04E62" w:rsidRPr="00C04E62">
              <w:rPr>
                <w:rFonts w:ascii="Times New Roman" w:hAnsi="Times New Roman"/>
                <w:color w:val="000000"/>
                <w:sz w:val="20"/>
                <w:szCs w:val="20"/>
              </w:rPr>
              <w:t>(</w:t>
            </w:r>
            <w:r w:rsidRPr="00C04E62">
              <w:rPr>
                <w:rFonts w:ascii="Times New Roman" w:hAnsi="Times New Roman"/>
                <w:color w:val="000000"/>
                <w:sz w:val="20"/>
                <w:szCs w:val="20"/>
              </w:rPr>
              <w:t>matured)</w:t>
            </w:r>
          </w:p>
        </w:tc>
      </w:tr>
      <w:tr w:rsidR="00B17E2A" w:rsidRPr="00C04E62" w:rsidTr="00C04E62">
        <w:tblPrEx>
          <w:tblLook w:val="04A0"/>
        </w:tblPrEx>
        <w:trPr>
          <w:jc w:val="center"/>
        </w:trPr>
        <w:tc>
          <w:tcPr>
            <w:tcW w:w="1638"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Alkaloids</w:t>
            </w:r>
          </w:p>
        </w:tc>
        <w:tc>
          <w:tcPr>
            <w:tcW w:w="1286"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c>
          <w:tcPr>
            <w:tcW w:w="951"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c>
          <w:tcPr>
            <w:tcW w:w="1125"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r>
      <w:tr w:rsidR="00B17E2A" w:rsidRPr="00C04E62" w:rsidTr="00C04E62">
        <w:tblPrEx>
          <w:tblLook w:val="04A0"/>
        </w:tblPrEx>
        <w:trPr>
          <w:jc w:val="center"/>
        </w:trPr>
        <w:tc>
          <w:tcPr>
            <w:tcW w:w="1638"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Flavonoids</w:t>
            </w:r>
          </w:p>
        </w:tc>
        <w:tc>
          <w:tcPr>
            <w:tcW w:w="1286"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c>
          <w:tcPr>
            <w:tcW w:w="951"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c>
          <w:tcPr>
            <w:tcW w:w="1125"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r>
      <w:tr w:rsidR="00B17E2A" w:rsidRPr="00C04E62" w:rsidTr="00C04E62">
        <w:tblPrEx>
          <w:tblLook w:val="04A0"/>
        </w:tblPrEx>
        <w:trPr>
          <w:jc w:val="center"/>
        </w:trPr>
        <w:tc>
          <w:tcPr>
            <w:tcW w:w="1638"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Tannins</w:t>
            </w:r>
          </w:p>
        </w:tc>
        <w:tc>
          <w:tcPr>
            <w:tcW w:w="1286"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c>
          <w:tcPr>
            <w:tcW w:w="951"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c>
          <w:tcPr>
            <w:tcW w:w="1125"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r>
      <w:tr w:rsidR="00B17E2A" w:rsidRPr="00C04E62" w:rsidTr="00C04E62">
        <w:tblPrEx>
          <w:tblLook w:val="04A0"/>
        </w:tblPrEx>
        <w:trPr>
          <w:jc w:val="center"/>
        </w:trPr>
        <w:tc>
          <w:tcPr>
            <w:tcW w:w="1638"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Cardiac glycosides</w:t>
            </w:r>
          </w:p>
        </w:tc>
        <w:tc>
          <w:tcPr>
            <w:tcW w:w="1286"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c>
          <w:tcPr>
            <w:tcW w:w="951"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c>
          <w:tcPr>
            <w:tcW w:w="1125"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r>
      <w:tr w:rsidR="00B17E2A" w:rsidRPr="00C04E62" w:rsidTr="00C04E62">
        <w:tblPrEx>
          <w:tblLook w:val="04A0"/>
        </w:tblPrEx>
        <w:trPr>
          <w:jc w:val="center"/>
        </w:trPr>
        <w:tc>
          <w:tcPr>
            <w:tcW w:w="1638"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Anthraquinones</w:t>
            </w:r>
          </w:p>
        </w:tc>
        <w:tc>
          <w:tcPr>
            <w:tcW w:w="1286"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c>
          <w:tcPr>
            <w:tcW w:w="951"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c>
          <w:tcPr>
            <w:tcW w:w="1125"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r>
      <w:tr w:rsidR="00B17E2A" w:rsidRPr="00C04E62" w:rsidTr="00C04E62">
        <w:tblPrEx>
          <w:tblLook w:val="04A0"/>
        </w:tblPrEx>
        <w:trPr>
          <w:jc w:val="center"/>
        </w:trPr>
        <w:tc>
          <w:tcPr>
            <w:tcW w:w="1638"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Phlobatannins</w:t>
            </w:r>
          </w:p>
        </w:tc>
        <w:tc>
          <w:tcPr>
            <w:tcW w:w="1286"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c>
          <w:tcPr>
            <w:tcW w:w="951"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c>
          <w:tcPr>
            <w:tcW w:w="1125"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r>
      <w:tr w:rsidR="00B17E2A" w:rsidRPr="00C04E62" w:rsidTr="00C04E62">
        <w:tblPrEx>
          <w:tblLook w:val="04A0"/>
        </w:tblPrEx>
        <w:trPr>
          <w:jc w:val="center"/>
        </w:trPr>
        <w:tc>
          <w:tcPr>
            <w:tcW w:w="1638"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Saponins</w:t>
            </w:r>
          </w:p>
        </w:tc>
        <w:tc>
          <w:tcPr>
            <w:tcW w:w="1286"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c>
          <w:tcPr>
            <w:tcW w:w="951"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c>
          <w:tcPr>
            <w:tcW w:w="1125" w:type="pct"/>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r>
      <w:tr w:rsidR="00B17E2A" w:rsidRPr="00C04E62" w:rsidTr="00C04E62">
        <w:tblPrEx>
          <w:tblLook w:val="04A0"/>
        </w:tblPrEx>
        <w:trPr>
          <w:jc w:val="center"/>
        </w:trPr>
        <w:tc>
          <w:tcPr>
            <w:tcW w:w="1638" w:type="pct"/>
            <w:tcBorders>
              <w:bottom w:val="single" w:sz="4" w:space="0" w:color="auto"/>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Reducing sugar</w:t>
            </w:r>
          </w:p>
        </w:tc>
        <w:tc>
          <w:tcPr>
            <w:tcW w:w="1286" w:type="pct"/>
            <w:tcBorders>
              <w:bottom w:val="single" w:sz="4" w:space="0" w:color="auto"/>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c>
          <w:tcPr>
            <w:tcW w:w="951" w:type="pct"/>
            <w:tcBorders>
              <w:bottom w:val="single" w:sz="4" w:space="0" w:color="auto"/>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c>
          <w:tcPr>
            <w:tcW w:w="1125" w:type="pct"/>
            <w:tcBorders>
              <w:bottom w:val="single" w:sz="4" w:space="0" w:color="auto"/>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w:t>
            </w:r>
          </w:p>
        </w:tc>
      </w:tr>
    </w:tbl>
    <w:p w:rsidR="00B17E2A" w:rsidRDefault="00B17E2A" w:rsidP="00A85601">
      <w:pPr>
        <w:snapToGrid w:val="0"/>
        <w:spacing w:after="0" w:line="240" w:lineRule="auto"/>
        <w:jc w:val="both"/>
        <w:rPr>
          <w:rFonts w:ascii="Times New Roman" w:hAnsi="Times New Roman"/>
          <w:color w:val="000000"/>
          <w:sz w:val="20"/>
          <w:szCs w:val="20"/>
          <w:lang w:eastAsia="zh-CN"/>
        </w:rPr>
      </w:pPr>
      <w:r w:rsidRPr="00C04E62">
        <w:rPr>
          <w:rFonts w:ascii="Times New Roman" w:hAnsi="Times New Roman"/>
          <w:color w:val="000000"/>
          <w:sz w:val="20"/>
          <w:szCs w:val="20"/>
        </w:rPr>
        <w:t>Legend:</w:t>
      </w:r>
      <w:r w:rsidR="00A85601">
        <w:rPr>
          <w:rFonts w:ascii="Times New Roman" w:hAnsi="Times New Roman" w:hint="eastAsia"/>
          <w:color w:val="000000"/>
          <w:sz w:val="20"/>
          <w:szCs w:val="20"/>
          <w:lang w:eastAsia="zh-CN"/>
        </w:rPr>
        <w:t xml:space="preserve"> </w:t>
      </w:r>
      <w:r w:rsidRPr="00C04E62">
        <w:rPr>
          <w:rFonts w:ascii="Times New Roman" w:hAnsi="Times New Roman"/>
          <w:color w:val="000000"/>
          <w:sz w:val="20"/>
          <w:szCs w:val="20"/>
        </w:rPr>
        <w:t>+ = Present</w:t>
      </w:r>
      <w:r w:rsidR="00A85601">
        <w:rPr>
          <w:rFonts w:ascii="Times New Roman" w:hAnsi="Times New Roman" w:hint="eastAsia"/>
          <w:color w:val="000000"/>
          <w:sz w:val="20"/>
          <w:szCs w:val="20"/>
          <w:lang w:eastAsia="zh-CN"/>
        </w:rPr>
        <w:t xml:space="preserve"> </w:t>
      </w:r>
      <w:r w:rsidRPr="00C04E62">
        <w:rPr>
          <w:rFonts w:ascii="Times New Roman" w:hAnsi="Times New Roman"/>
          <w:color w:val="000000"/>
          <w:sz w:val="20"/>
          <w:szCs w:val="20"/>
        </w:rPr>
        <w:t>-</w:t>
      </w:r>
      <w:r w:rsidR="00C04E62" w:rsidRPr="00C04E62">
        <w:rPr>
          <w:rFonts w:ascii="Times New Roman" w:hAnsi="Times New Roman"/>
          <w:color w:val="000000"/>
          <w:sz w:val="20"/>
          <w:szCs w:val="20"/>
        </w:rPr>
        <w:t xml:space="preserve"> </w:t>
      </w:r>
      <w:r w:rsidRPr="00C04E62">
        <w:rPr>
          <w:rFonts w:ascii="Times New Roman" w:hAnsi="Times New Roman"/>
          <w:color w:val="000000"/>
          <w:sz w:val="20"/>
          <w:szCs w:val="20"/>
        </w:rPr>
        <w:t>= Absent</w:t>
      </w:r>
    </w:p>
    <w:p w:rsidR="00A85601" w:rsidRPr="00C04E62" w:rsidRDefault="00A85601" w:rsidP="00A85601">
      <w:pPr>
        <w:snapToGrid w:val="0"/>
        <w:spacing w:after="0" w:line="240" w:lineRule="auto"/>
        <w:ind w:firstLine="425"/>
        <w:jc w:val="both"/>
        <w:rPr>
          <w:rFonts w:ascii="Times New Roman" w:hAnsi="Times New Roman"/>
          <w:color w:val="000000"/>
          <w:sz w:val="20"/>
          <w:szCs w:val="20"/>
          <w:lang w:eastAsia="zh-CN"/>
        </w:rPr>
      </w:pPr>
    </w:p>
    <w:p w:rsidR="00A85601" w:rsidRDefault="00A85601" w:rsidP="00A85601">
      <w:pPr>
        <w:snapToGrid w:val="0"/>
        <w:spacing w:after="0" w:line="240" w:lineRule="auto"/>
        <w:jc w:val="both"/>
        <w:rPr>
          <w:rFonts w:ascii="Times New Roman" w:hAnsi="Times New Roman"/>
          <w:b/>
          <w:color w:val="000000"/>
          <w:sz w:val="20"/>
          <w:szCs w:val="20"/>
        </w:rPr>
        <w:sectPr w:rsidR="00A85601" w:rsidSect="00C04E62">
          <w:type w:val="continuous"/>
          <w:pgSz w:w="12240" w:h="15840" w:code="1"/>
          <w:pgMar w:top="1440" w:right="1440" w:bottom="1440" w:left="1440" w:header="720" w:footer="720" w:gutter="0"/>
          <w:cols w:space="720"/>
          <w:docGrid w:linePitch="360"/>
        </w:sectPr>
      </w:pPr>
    </w:p>
    <w:p w:rsidR="00A85601" w:rsidRDefault="00B17E2A" w:rsidP="00A85601">
      <w:pPr>
        <w:snapToGrid w:val="0"/>
        <w:spacing w:after="0" w:line="240" w:lineRule="auto"/>
        <w:jc w:val="both"/>
        <w:rPr>
          <w:rFonts w:ascii="Times New Roman" w:hAnsi="Times New Roman"/>
          <w:b/>
          <w:color w:val="000000"/>
          <w:sz w:val="20"/>
          <w:szCs w:val="20"/>
        </w:rPr>
      </w:pPr>
      <w:r w:rsidRPr="00C04E62">
        <w:rPr>
          <w:rFonts w:ascii="Times New Roman" w:hAnsi="Times New Roman"/>
          <w:b/>
          <w:color w:val="000000"/>
          <w:sz w:val="20"/>
          <w:szCs w:val="20"/>
        </w:rPr>
        <w:lastRenderedPageBreak/>
        <w:t>Mineral analysis</w:t>
      </w:r>
    </w:p>
    <w:p w:rsidR="00B17E2A" w:rsidRPr="00C04E62"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t xml:space="preserve">The quantitative analysis of the mineral elements, chromium, calcium, zinc, magnesium, manganese and potassium are shown in Table 2. All the six elements were found in </w:t>
      </w:r>
      <w:r w:rsidRPr="00C04E62">
        <w:rPr>
          <w:rFonts w:ascii="Times New Roman" w:hAnsi="Times New Roman"/>
          <w:i/>
          <w:color w:val="000000"/>
          <w:sz w:val="20"/>
          <w:szCs w:val="20"/>
        </w:rPr>
        <w:t>A. barbadensis</w:t>
      </w:r>
      <w:r w:rsidRPr="00C04E62">
        <w:rPr>
          <w:rFonts w:ascii="Times New Roman" w:hAnsi="Times New Roman"/>
          <w:color w:val="000000"/>
          <w:sz w:val="20"/>
          <w:szCs w:val="20"/>
        </w:rPr>
        <w:t xml:space="preserve"> and </w:t>
      </w:r>
      <w:r w:rsidRPr="00C04E62">
        <w:rPr>
          <w:rFonts w:ascii="Times New Roman" w:hAnsi="Times New Roman"/>
          <w:i/>
          <w:color w:val="000000"/>
          <w:sz w:val="20"/>
          <w:szCs w:val="20"/>
        </w:rPr>
        <w:t>A. vera</w:t>
      </w:r>
      <w:r w:rsidRPr="00C04E62">
        <w:rPr>
          <w:rFonts w:ascii="Times New Roman" w:hAnsi="Times New Roman"/>
          <w:color w:val="000000"/>
          <w:sz w:val="20"/>
          <w:szCs w:val="20"/>
        </w:rPr>
        <w:t xml:space="preserve"> (young) but chromium and zinc were not </w:t>
      </w:r>
      <w:r w:rsidRPr="00C04E62">
        <w:rPr>
          <w:rFonts w:ascii="Times New Roman" w:hAnsi="Times New Roman"/>
          <w:color w:val="000000"/>
          <w:sz w:val="20"/>
          <w:szCs w:val="20"/>
        </w:rPr>
        <w:lastRenderedPageBreak/>
        <w:t xml:space="preserve">detectable in matured </w:t>
      </w:r>
      <w:r w:rsidRPr="00C04E62">
        <w:rPr>
          <w:rFonts w:ascii="Times New Roman" w:hAnsi="Times New Roman"/>
          <w:i/>
          <w:color w:val="000000"/>
          <w:sz w:val="20"/>
          <w:szCs w:val="20"/>
        </w:rPr>
        <w:t>Aloe vera</w:t>
      </w:r>
      <w:r w:rsidRPr="00C04E62">
        <w:rPr>
          <w:rFonts w:ascii="Times New Roman" w:hAnsi="Times New Roman"/>
          <w:color w:val="000000"/>
          <w:sz w:val="20"/>
          <w:szCs w:val="20"/>
        </w:rPr>
        <w:t xml:space="preserve"> plant. Comparatively, the values of zinc, calcium and magnesium were higher in </w:t>
      </w:r>
      <w:r w:rsidRPr="00C04E62">
        <w:rPr>
          <w:rFonts w:ascii="Times New Roman" w:hAnsi="Times New Roman"/>
          <w:i/>
          <w:color w:val="000000"/>
          <w:sz w:val="20"/>
          <w:szCs w:val="20"/>
        </w:rPr>
        <w:t>Aloe barbadensis</w:t>
      </w:r>
      <w:r w:rsidRPr="00C04E62">
        <w:rPr>
          <w:rFonts w:ascii="Times New Roman" w:hAnsi="Times New Roman"/>
          <w:color w:val="000000"/>
          <w:sz w:val="20"/>
          <w:szCs w:val="20"/>
        </w:rPr>
        <w:t xml:space="preserve"> than </w:t>
      </w:r>
      <w:r w:rsidRPr="00C04E62">
        <w:rPr>
          <w:rFonts w:ascii="Times New Roman" w:hAnsi="Times New Roman"/>
          <w:i/>
          <w:color w:val="000000"/>
          <w:sz w:val="20"/>
          <w:szCs w:val="20"/>
        </w:rPr>
        <w:t>A. vera</w:t>
      </w:r>
      <w:r w:rsidRPr="00C04E62">
        <w:rPr>
          <w:rFonts w:ascii="Times New Roman" w:hAnsi="Times New Roman"/>
          <w:color w:val="000000"/>
          <w:sz w:val="20"/>
          <w:szCs w:val="20"/>
        </w:rPr>
        <w:t xml:space="preserve"> which had higher levels of manganese and potassium than </w:t>
      </w:r>
      <w:r w:rsidRPr="00C04E62">
        <w:rPr>
          <w:rFonts w:ascii="Times New Roman" w:hAnsi="Times New Roman"/>
          <w:i/>
          <w:color w:val="000000"/>
          <w:sz w:val="20"/>
          <w:szCs w:val="20"/>
        </w:rPr>
        <w:t>A. barbadensis</w:t>
      </w:r>
      <w:r w:rsidRPr="00C04E62">
        <w:rPr>
          <w:rFonts w:ascii="Times New Roman" w:hAnsi="Times New Roman"/>
          <w:color w:val="000000"/>
          <w:sz w:val="20"/>
          <w:szCs w:val="20"/>
        </w:rPr>
        <w:t>.</w:t>
      </w:r>
    </w:p>
    <w:p w:rsidR="00A85601" w:rsidRDefault="00A85601" w:rsidP="00A85601">
      <w:pPr>
        <w:snapToGrid w:val="0"/>
        <w:spacing w:after="0" w:line="240" w:lineRule="auto"/>
        <w:jc w:val="center"/>
        <w:rPr>
          <w:rFonts w:ascii="Times New Roman" w:hAnsi="Times New Roman"/>
          <w:b/>
          <w:color w:val="000000"/>
          <w:sz w:val="20"/>
          <w:szCs w:val="20"/>
        </w:rPr>
        <w:sectPr w:rsidR="00A85601" w:rsidSect="00A85601">
          <w:type w:val="continuous"/>
          <w:pgSz w:w="12240" w:h="15840" w:code="1"/>
          <w:pgMar w:top="1440" w:right="1440" w:bottom="1440" w:left="1440" w:header="720" w:footer="720" w:gutter="0"/>
          <w:cols w:num="2" w:space="550"/>
          <w:docGrid w:linePitch="360"/>
        </w:sectPr>
      </w:pPr>
    </w:p>
    <w:p w:rsidR="009B5F47" w:rsidRPr="00C04E62" w:rsidRDefault="009B5F47" w:rsidP="00A85601">
      <w:pPr>
        <w:snapToGrid w:val="0"/>
        <w:spacing w:after="0" w:line="240" w:lineRule="auto"/>
        <w:jc w:val="center"/>
        <w:rPr>
          <w:rFonts w:ascii="Times New Roman" w:hAnsi="Times New Roman"/>
          <w:b/>
          <w:color w:val="000000"/>
          <w:sz w:val="20"/>
          <w:szCs w:val="20"/>
        </w:rPr>
      </w:pPr>
    </w:p>
    <w:p w:rsidR="00B17E2A" w:rsidRPr="00C04E62" w:rsidRDefault="00B17E2A" w:rsidP="00A85601">
      <w:pPr>
        <w:snapToGrid w:val="0"/>
        <w:spacing w:after="0" w:line="240" w:lineRule="auto"/>
        <w:jc w:val="center"/>
        <w:rPr>
          <w:rFonts w:ascii="Times New Roman" w:hAnsi="Times New Roman"/>
          <w:b/>
          <w:color w:val="000000"/>
          <w:sz w:val="20"/>
          <w:szCs w:val="20"/>
        </w:rPr>
      </w:pPr>
      <w:r w:rsidRPr="00C04E62">
        <w:rPr>
          <w:rFonts w:ascii="Times New Roman" w:hAnsi="Times New Roman"/>
          <w:b/>
          <w:color w:val="000000"/>
          <w:sz w:val="20"/>
          <w:szCs w:val="20"/>
        </w:rPr>
        <w:t>Table 2:</w:t>
      </w:r>
      <w:r w:rsidR="00C04E62" w:rsidRPr="00C04E62">
        <w:rPr>
          <w:rFonts w:ascii="Times New Roman" w:hAnsi="Times New Roman"/>
          <w:b/>
          <w:color w:val="000000"/>
          <w:sz w:val="20"/>
          <w:szCs w:val="20"/>
        </w:rPr>
        <w:t xml:space="preserve"> </w:t>
      </w:r>
      <w:r w:rsidRPr="00C04E62">
        <w:rPr>
          <w:rFonts w:ascii="Times New Roman" w:hAnsi="Times New Roman"/>
          <w:b/>
          <w:color w:val="000000"/>
          <w:sz w:val="20"/>
          <w:szCs w:val="20"/>
        </w:rPr>
        <w:t xml:space="preserve">Quantitative analysis of six minerals of </w:t>
      </w:r>
      <w:r w:rsidRPr="00C04E62">
        <w:rPr>
          <w:rFonts w:ascii="Times New Roman" w:hAnsi="Times New Roman"/>
          <w:b/>
          <w:i/>
          <w:color w:val="000000"/>
          <w:sz w:val="20"/>
          <w:szCs w:val="20"/>
        </w:rPr>
        <w:t>Aloe</w:t>
      </w:r>
      <w:r w:rsidRPr="00C04E62">
        <w:rPr>
          <w:rFonts w:ascii="Times New Roman" w:hAnsi="Times New Roman"/>
          <w:b/>
          <w:color w:val="000000"/>
          <w:sz w:val="20"/>
          <w:szCs w:val="20"/>
        </w:rPr>
        <w:t xml:space="preserve"> species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201"/>
        <w:gridCol w:w="1145"/>
        <w:gridCol w:w="1144"/>
        <w:gridCol w:w="1144"/>
        <w:gridCol w:w="1345"/>
        <w:gridCol w:w="1144"/>
        <w:gridCol w:w="1351"/>
      </w:tblGrid>
      <w:tr w:rsidR="00B17E2A" w:rsidRPr="00C04E62" w:rsidTr="00C04E62">
        <w:trPr>
          <w:jc w:val="center"/>
        </w:trPr>
        <w:tc>
          <w:tcPr>
            <w:tcW w:w="1161" w:type="pct"/>
            <w:vMerge w:val="restart"/>
            <w:tcBorders>
              <w:top w:val="single" w:sz="4" w:space="0" w:color="auto"/>
              <w:left w:val="nil"/>
              <w:bottom w:val="nil"/>
              <w:right w:val="nil"/>
            </w:tcBorders>
            <w:vAlign w:val="center"/>
          </w:tcPr>
          <w:p w:rsidR="00B17E2A" w:rsidRPr="00C04E62" w:rsidRDefault="00B17E2A" w:rsidP="00A85601">
            <w:pPr>
              <w:snapToGrid w:val="0"/>
              <w:spacing w:after="0" w:line="240" w:lineRule="auto"/>
              <w:jc w:val="both"/>
              <w:rPr>
                <w:rFonts w:ascii="Times New Roman" w:hAnsi="Times New Roman"/>
                <w:i/>
                <w:color w:val="000000"/>
                <w:sz w:val="20"/>
                <w:szCs w:val="20"/>
              </w:rPr>
            </w:pPr>
          </w:p>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i/>
                <w:color w:val="000000"/>
                <w:sz w:val="20"/>
                <w:szCs w:val="20"/>
              </w:rPr>
              <w:t xml:space="preserve">Aloe </w:t>
            </w:r>
            <w:r w:rsidRPr="00C04E62">
              <w:rPr>
                <w:rFonts w:ascii="Times New Roman" w:hAnsi="Times New Roman"/>
                <w:color w:val="000000"/>
                <w:sz w:val="20"/>
                <w:szCs w:val="20"/>
              </w:rPr>
              <w:t>species</w:t>
            </w:r>
          </w:p>
        </w:tc>
        <w:tc>
          <w:tcPr>
            <w:tcW w:w="3839" w:type="pct"/>
            <w:gridSpan w:val="6"/>
            <w:tcBorders>
              <w:top w:val="single" w:sz="4" w:space="0" w:color="auto"/>
              <w:left w:val="nil"/>
              <w:bottom w:val="nil"/>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Mg/kg</w:t>
            </w:r>
          </w:p>
        </w:tc>
      </w:tr>
      <w:tr w:rsidR="00C04E62" w:rsidRPr="00C04E62" w:rsidTr="00C04E62">
        <w:trPr>
          <w:jc w:val="center"/>
        </w:trPr>
        <w:tc>
          <w:tcPr>
            <w:tcW w:w="1161" w:type="pct"/>
            <w:vMerge/>
            <w:tcBorders>
              <w:top w:val="nil"/>
              <w:left w:val="nil"/>
              <w:bottom w:val="single" w:sz="4" w:space="0" w:color="auto"/>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p>
        </w:tc>
        <w:tc>
          <w:tcPr>
            <w:tcW w:w="604" w:type="pct"/>
            <w:tcBorders>
              <w:top w:val="nil"/>
              <w:left w:val="nil"/>
              <w:bottom w:val="single" w:sz="4" w:space="0" w:color="auto"/>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Cr</w:t>
            </w:r>
          </w:p>
        </w:tc>
        <w:tc>
          <w:tcPr>
            <w:tcW w:w="604" w:type="pct"/>
            <w:tcBorders>
              <w:top w:val="nil"/>
              <w:left w:val="nil"/>
              <w:bottom w:val="single" w:sz="4" w:space="0" w:color="auto"/>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Ca</w:t>
            </w:r>
          </w:p>
        </w:tc>
        <w:tc>
          <w:tcPr>
            <w:tcW w:w="604" w:type="pct"/>
            <w:tcBorders>
              <w:top w:val="nil"/>
              <w:left w:val="nil"/>
              <w:bottom w:val="single" w:sz="4" w:space="0" w:color="auto"/>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Zn</w:t>
            </w:r>
          </w:p>
        </w:tc>
        <w:tc>
          <w:tcPr>
            <w:tcW w:w="710" w:type="pct"/>
            <w:tcBorders>
              <w:top w:val="nil"/>
              <w:left w:val="nil"/>
              <w:bottom w:val="single" w:sz="4" w:space="0" w:color="auto"/>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Mg</w:t>
            </w:r>
          </w:p>
        </w:tc>
        <w:tc>
          <w:tcPr>
            <w:tcW w:w="604" w:type="pct"/>
            <w:tcBorders>
              <w:top w:val="nil"/>
              <w:left w:val="nil"/>
              <w:bottom w:val="single" w:sz="4" w:space="0" w:color="auto"/>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Mn</w:t>
            </w:r>
          </w:p>
        </w:tc>
        <w:tc>
          <w:tcPr>
            <w:tcW w:w="710" w:type="pct"/>
            <w:tcBorders>
              <w:top w:val="nil"/>
              <w:left w:val="nil"/>
              <w:bottom w:val="single" w:sz="4" w:space="0" w:color="auto"/>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K</w:t>
            </w:r>
          </w:p>
        </w:tc>
      </w:tr>
      <w:tr w:rsidR="00C04E62" w:rsidRPr="00C04E62" w:rsidTr="00C04E62">
        <w:trPr>
          <w:jc w:val="center"/>
        </w:trPr>
        <w:tc>
          <w:tcPr>
            <w:tcW w:w="1161" w:type="pct"/>
            <w:tcBorders>
              <w:top w:val="single" w:sz="4" w:space="0" w:color="auto"/>
              <w:left w:val="single" w:sz="4" w:space="0" w:color="auto"/>
              <w:bottom w:val="nil"/>
              <w:right w:val="nil"/>
            </w:tcBorders>
            <w:vAlign w:val="center"/>
          </w:tcPr>
          <w:p w:rsidR="00B17E2A" w:rsidRPr="00C04E62" w:rsidRDefault="00B17E2A" w:rsidP="00A85601">
            <w:pPr>
              <w:snapToGrid w:val="0"/>
              <w:spacing w:after="0" w:line="240" w:lineRule="auto"/>
              <w:jc w:val="both"/>
              <w:rPr>
                <w:rFonts w:ascii="Times New Roman" w:hAnsi="Times New Roman"/>
                <w:i/>
                <w:color w:val="000000"/>
                <w:sz w:val="20"/>
                <w:szCs w:val="20"/>
              </w:rPr>
            </w:pPr>
            <w:r w:rsidRPr="00C04E62">
              <w:rPr>
                <w:rFonts w:ascii="Times New Roman" w:hAnsi="Times New Roman"/>
                <w:i/>
                <w:color w:val="000000"/>
                <w:sz w:val="20"/>
                <w:szCs w:val="20"/>
              </w:rPr>
              <w:t>Aloe barbadensis</w:t>
            </w:r>
          </w:p>
        </w:tc>
        <w:tc>
          <w:tcPr>
            <w:tcW w:w="604" w:type="pct"/>
            <w:tcBorders>
              <w:top w:val="nil"/>
              <w:left w:val="nil"/>
              <w:bottom w:val="nil"/>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63.25</w:t>
            </w:r>
          </w:p>
        </w:tc>
        <w:tc>
          <w:tcPr>
            <w:tcW w:w="604" w:type="pct"/>
            <w:tcBorders>
              <w:top w:val="nil"/>
              <w:left w:val="nil"/>
              <w:bottom w:val="nil"/>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1488</w:t>
            </w:r>
          </w:p>
        </w:tc>
        <w:tc>
          <w:tcPr>
            <w:tcW w:w="604" w:type="pct"/>
            <w:tcBorders>
              <w:top w:val="nil"/>
              <w:left w:val="nil"/>
              <w:bottom w:val="nil"/>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18.15</w:t>
            </w:r>
          </w:p>
        </w:tc>
        <w:tc>
          <w:tcPr>
            <w:tcW w:w="710" w:type="pct"/>
            <w:tcBorders>
              <w:top w:val="nil"/>
              <w:left w:val="nil"/>
              <w:bottom w:val="nil"/>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927.07</w:t>
            </w:r>
          </w:p>
        </w:tc>
        <w:tc>
          <w:tcPr>
            <w:tcW w:w="604" w:type="pct"/>
            <w:tcBorders>
              <w:top w:val="nil"/>
              <w:left w:val="nil"/>
              <w:bottom w:val="nil"/>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11.95</w:t>
            </w:r>
          </w:p>
        </w:tc>
        <w:tc>
          <w:tcPr>
            <w:tcW w:w="710" w:type="pct"/>
            <w:tcBorders>
              <w:top w:val="nil"/>
              <w:left w:val="nil"/>
              <w:bottom w:val="nil"/>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492.20</w:t>
            </w:r>
          </w:p>
        </w:tc>
      </w:tr>
      <w:tr w:rsidR="00C04E62" w:rsidRPr="00C04E62" w:rsidTr="00C04E62">
        <w:trPr>
          <w:jc w:val="center"/>
        </w:trPr>
        <w:tc>
          <w:tcPr>
            <w:tcW w:w="1161" w:type="pct"/>
            <w:tcBorders>
              <w:top w:val="nil"/>
              <w:left w:val="nil"/>
              <w:bottom w:val="nil"/>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i/>
                <w:color w:val="000000"/>
                <w:sz w:val="20"/>
                <w:szCs w:val="20"/>
              </w:rPr>
              <w:t>Aloe ver</w:t>
            </w:r>
            <w:r w:rsidR="00C04E62" w:rsidRPr="00C04E62">
              <w:rPr>
                <w:rFonts w:ascii="Times New Roman" w:hAnsi="Times New Roman"/>
                <w:i/>
                <w:color w:val="000000"/>
                <w:sz w:val="20"/>
                <w:szCs w:val="20"/>
              </w:rPr>
              <w:t xml:space="preserve">a </w:t>
            </w:r>
            <w:r w:rsidR="00C04E62" w:rsidRPr="00C04E62">
              <w:rPr>
                <w:rFonts w:ascii="Times New Roman" w:hAnsi="Times New Roman"/>
                <w:color w:val="000000"/>
                <w:sz w:val="20"/>
                <w:szCs w:val="20"/>
              </w:rPr>
              <w:t>(</w:t>
            </w:r>
            <w:r w:rsidRPr="00C04E62">
              <w:rPr>
                <w:rFonts w:ascii="Times New Roman" w:hAnsi="Times New Roman"/>
                <w:color w:val="000000"/>
                <w:sz w:val="20"/>
                <w:szCs w:val="20"/>
              </w:rPr>
              <w:t>young)</w:t>
            </w:r>
          </w:p>
        </w:tc>
        <w:tc>
          <w:tcPr>
            <w:tcW w:w="604" w:type="pct"/>
            <w:tcBorders>
              <w:top w:val="nil"/>
              <w:left w:val="nil"/>
              <w:bottom w:val="nil"/>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11.00</w:t>
            </w:r>
          </w:p>
        </w:tc>
        <w:tc>
          <w:tcPr>
            <w:tcW w:w="604" w:type="pct"/>
            <w:tcBorders>
              <w:top w:val="nil"/>
              <w:left w:val="nil"/>
              <w:bottom w:val="nil"/>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963</w:t>
            </w:r>
          </w:p>
        </w:tc>
        <w:tc>
          <w:tcPr>
            <w:tcW w:w="604" w:type="pct"/>
            <w:tcBorders>
              <w:top w:val="nil"/>
              <w:left w:val="nil"/>
              <w:bottom w:val="nil"/>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4.80</w:t>
            </w:r>
          </w:p>
        </w:tc>
        <w:tc>
          <w:tcPr>
            <w:tcW w:w="710" w:type="pct"/>
            <w:tcBorders>
              <w:top w:val="nil"/>
              <w:left w:val="nil"/>
              <w:bottom w:val="nil"/>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229.58</w:t>
            </w:r>
          </w:p>
        </w:tc>
        <w:tc>
          <w:tcPr>
            <w:tcW w:w="604" w:type="pct"/>
            <w:tcBorders>
              <w:top w:val="nil"/>
              <w:left w:val="nil"/>
              <w:bottom w:val="nil"/>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5.05</w:t>
            </w:r>
          </w:p>
        </w:tc>
        <w:tc>
          <w:tcPr>
            <w:tcW w:w="710" w:type="pct"/>
            <w:tcBorders>
              <w:top w:val="nil"/>
              <w:left w:val="nil"/>
              <w:bottom w:val="nil"/>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510.60</w:t>
            </w:r>
          </w:p>
        </w:tc>
      </w:tr>
      <w:tr w:rsidR="00C04E62" w:rsidRPr="00C04E62" w:rsidTr="00C04E62">
        <w:trPr>
          <w:jc w:val="center"/>
        </w:trPr>
        <w:tc>
          <w:tcPr>
            <w:tcW w:w="1161" w:type="pct"/>
            <w:tcBorders>
              <w:top w:val="nil"/>
              <w:left w:val="nil"/>
              <w:bottom w:val="single" w:sz="4" w:space="0" w:color="auto"/>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i/>
                <w:color w:val="000000"/>
                <w:sz w:val="20"/>
                <w:szCs w:val="20"/>
              </w:rPr>
              <w:t>Aloe ver</w:t>
            </w:r>
            <w:r w:rsidR="00C04E62" w:rsidRPr="00C04E62">
              <w:rPr>
                <w:rFonts w:ascii="Times New Roman" w:hAnsi="Times New Roman"/>
                <w:i/>
                <w:color w:val="000000"/>
                <w:sz w:val="20"/>
                <w:szCs w:val="20"/>
              </w:rPr>
              <w:t xml:space="preserve">a </w:t>
            </w:r>
            <w:r w:rsidR="00C04E62" w:rsidRPr="00C04E62">
              <w:rPr>
                <w:rFonts w:ascii="Times New Roman" w:hAnsi="Times New Roman"/>
                <w:color w:val="000000"/>
                <w:sz w:val="20"/>
                <w:szCs w:val="20"/>
              </w:rPr>
              <w:t>(</w:t>
            </w:r>
            <w:r w:rsidRPr="00C04E62">
              <w:rPr>
                <w:rFonts w:ascii="Times New Roman" w:hAnsi="Times New Roman"/>
                <w:color w:val="000000"/>
                <w:sz w:val="20"/>
                <w:szCs w:val="20"/>
              </w:rPr>
              <w:t>matured)</w:t>
            </w:r>
          </w:p>
        </w:tc>
        <w:tc>
          <w:tcPr>
            <w:tcW w:w="604" w:type="pct"/>
            <w:tcBorders>
              <w:top w:val="nil"/>
              <w:left w:val="nil"/>
              <w:bottom w:val="single" w:sz="4" w:space="0" w:color="auto"/>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Nd</w:t>
            </w:r>
          </w:p>
        </w:tc>
        <w:tc>
          <w:tcPr>
            <w:tcW w:w="604" w:type="pct"/>
            <w:tcBorders>
              <w:top w:val="nil"/>
              <w:left w:val="nil"/>
              <w:bottom w:val="single" w:sz="4" w:space="0" w:color="auto"/>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752.5</w:t>
            </w:r>
          </w:p>
        </w:tc>
        <w:tc>
          <w:tcPr>
            <w:tcW w:w="604" w:type="pct"/>
            <w:tcBorders>
              <w:top w:val="nil"/>
              <w:left w:val="nil"/>
              <w:bottom w:val="single" w:sz="4" w:space="0" w:color="auto"/>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Nd</w:t>
            </w:r>
          </w:p>
        </w:tc>
        <w:tc>
          <w:tcPr>
            <w:tcW w:w="710" w:type="pct"/>
            <w:tcBorders>
              <w:top w:val="nil"/>
              <w:left w:val="nil"/>
              <w:bottom w:val="single" w:sz="4" w:space="0" w:color="auto"/>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115.83</w:t>
            </w:r>
          </w:p>
        </w:tc>
        <w:tc>
          <w:tcPr>
            <w:tcW w:w="604" w:type="pct"/>
            <w:tcBorders>
              <w:top w:val="nil"/>
              <w:left w:val="nil"/>
              <w:bottom w:val="single" w:sz="4" w:space="0" w:color="auto"/>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21.55</w:t>
            </w:r>
          </w:p>
        </w:tc>
        <w:tc>
          <w:tcPr>
            <w:tcW w:w="710" w:type="pct"/>
            <w:tcBorders>
              <w:top w:val="nil"/>
              <w:left w:val="nil"/>
              <w:bottom w:val="single" w:sz="4" w:space="0" w:color="auto"/>
              <w:right w:val="nil"/>
            </w:tcBorders>
            <w:vAlign w:val="center"/>
          </w:tcPr>
          <w:p w:rsidR="00B17E2A" w:rsidRPr="00C04E62" w:rsidRDefault="00B17E2A" w:rsidP="00A85601">
            <w:pPr>
              <w:snapToGrid w:val="0"/>
              <w:spacing w:after="0" w:line="240" w:lineRule="auto"/>
              <w:jc w:val="both"/>
              <w:rPr>
                <w:rFonts w:ascii="Times New Roman" w:hAnsi="Times New Roman"/>
                <w:color w:val="000000"/>
                <w:sz w:val="20"/>
                <w:szCs w:val="20"/>
              </w:rPr>
            </w:pPr>
            <w:r w:rsidRPr="00C04E62">
              <w:rPr>
                <w:rFonts w:ascii="Times New Roman" w:hAnsi="Times New Roman"/>
                <w:color w:val="000000"/>
                <w:sz w:val="20"/>
                <w:szCs w:val="20"/>
              </w:rPr>
              <w:t>72.45</w:t>
            </w:r>
          </w:p>
        </w:tc>
      </w:tr>
    </w:tbl>
    <w:p w:rsidR="00B17E2A" w:rsidRDefault="00B17E2A" w:rsidP="00A85601">
      <w:pPr>
        <w:snapToGrid w:val="0"/>
        <w:spacing w:after="0" w:line="240" w:lineRule="auto"/>
        <w:jc w:val="both"/>
        <w:rPr>
          <w:rFonts w:ascii="Times New Roman" w:hAnsi="Times New Roman"/>
          <w:color w:val="000000"/>
          <w:sz w:val="20"/>
          <w:szCs w:val="20"/>
          <w:lang w:eastAsia="zh-CN"/>
        </w:rPr>
      </w:pPr>
      <w:r w:rsidRPr="00C04E62">
        <w:rPr>
          <w:rFonts w:ascii="Times New Roman" w:hAnsi="Times New Roman"/>
          <w:color w:val="000000"/>
          <w:sz w:val="20"/>
          <w:szCs w:val="20"/>
        </w:rPr>
        <w:t>Nd:</w:t>
      </w:r>
      <w:r w:rsidR="00C04E62" w:rsidRPr="00C04E62">
        <w:rPr>
          <w:rFonts w:ascii="Times New Roman" w:hAnsi="Times New Roman"/>
          <w:color w:val="000000"/>
          <w:sz w:val="20"/>
          <w:szCs w:val="20"/>
        </w:rPr>
        <w:t xml:space="preserve"> </w:t>
      </w:r>
      <w:r w:rsidRPr="00C04E62">
        <w:rPr>
          <w:rFonts w:ascii="Times New Roman" w:hAnsi="Times New Roman"/>
          <w:color w:val="000000"/>
          <w:sz w:val="20"/>
          <w:szCs w:val="20"/>
        </w:rPr>
        <w:t>Not detectable</w:t>
      </w:r>
    </w:p>
    <w:p w:rsidR="00A85601" w:rsidRPr="00C04E62" w:rsidRDefault="00A85601" w:rsidP="00A85601">
      <w:pPr>
        <w:snapToGrid w:val="0"/>
        <w:spacing w:after="0" w:line="240" w:lineRule="auto"/>
        <w:ind w:firstLine="425"/>
        <w:jc w:val="both"/>
        <w:rPr>
          <w:rFonts w:ascii="Times New Roman" w:hAnsi="Times New Roman"/>
          <w:color w:val="000000"/>
          <w:sz w:val="20"/>
          <w:szCs w:val="20"/>
          <w:lang w:eastAsia="zh-CN"/>
        </w:rPr>
      </w:pPr>
    </w:p>
    <w:p w:rsidR="00A85601" w:rsidRDefault="00A85601" w:rsidP="00A85601">
      <w:pPr>
        <w:snapToGrid w:val="0"/>
        <w:spacing w:after="0" w:line="240" w:lineRule="auto"/>
        <w:jc w:val="both"/>
        <w:rPr>
          <w:rFonts w:ascii="Times New Roman" w:hAnsi="Times New Roman"/>
          <w:b/>
          <w:color w:val="000000"/>
          <w:sz w:val="20"/>
          <w:szCs w:val="20"/>
        </w:rPr>
        <w:sectPr w:rsidR="00A85601" w:rsidSect="00C04E62">
          <w:type w:val="continuous"/>
          <w:pgSz w:w="12240" w:h="15840" w:code="1"/>
          <w:pgMar w:top="1440" w:right="1440" w:bottom="1440" w:left="1440" w:header="720" w:footer="720" w:gutter="0"/>
          <w:cols w:space="720"/>
          <w:docGrid w:linePitch="360"/>
        </w:sectPr>
      </w:pPr>
    </w:p>
    <w:p w:rsidR="00A85601" w:rsidRDefault="003B1C90" w:rsidP="00A85601">
      <w:pPr>
        <w:snapToGrid w:val="0"/>
        <w:spacing w:after="0" w:line="240" w:lineRule="auto"/>
        <w:jc w:val="both"/>
        <w:rPr>
          <w:rFonts w:ascii="Times New Roman" w:hAnsi="Times New Roman"/>
          <w:b/>
          <w:color w:val="000000"/>
          <w:sz w:val="20"/>
          <w:szCs w:val="20"/>
        </w:rPr>
      </w:pPr>
      <w:r w:rsidRPr="00C04E62">
        <w:rPr>
          <w:rFonts w:ascii="Times New Roman" w:hAnsi="Times New Roman"/>
          <w:b/>
          <w:color w:val="000000"/>
          <w:sz w:val="20"/>
          <w:szCs w:val="20"/>
        </w:rPr>
        <w:lastRenderedPageBreak/>
        <w:t>4. Discussion</w:t>
      </w:r>
    </w:p>
    <w:p w:rsidR="00A85601"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t>As phytochemicals, secondary metabolites are the by-products of primary metabolism in plants</w:t>
      </w:r>
      <w:r w:rsidR="0025307B" w:rsidRPr="00C04E62">
        <w:rPr>
          <w:rFonts w:ascii="Times New Roman" w:hAnsi="Times New Roman"/>
          <w:color w:val="000000"/>
          <w:sz w:val="20"/>
          <w:szCs w:val="20"/>
        </w:rPr>
        <w:t xml:space="preserve"> (Richter, 1978.)</w:t>
      </w:r>
      <w:r w:rsidRPr="00C04E62">
        <w:rPr>
          <w:rFonts w:ascii="Times New Roman" w:hAnsi="Times New Roman"/>
          <w:color w:val="000000"/>
          <w:sz w:val="20"/>
          <w:szCs w:val="20"/>
        </w:rPr>
        <w:t>. Although certain functions have been ascribed to some phytochemicals</w:t>
      </w:r>
      <w:r w:rsidR="0025307B" w:rsidRPr="00C04E62">
        <w:rPr>
          <w:rFonts w:ascii="Times New Roman" w:hAnsi="Times New Roman"/>
          <w:color w:val="000000"/>
          <w:sz w:val="20"/>
          <w:szCs w:val="20"/>
        </w:rPr>
        <w:t xml:space="preserve"> (Boilley </w:t>
      </w:r>
      <w:r w:rsidR="0025307B" w:rsidRPr="00C04E62">
        <w:rPr>
          <w:rFonts w:ascii="Times New Roman" w:hAnsi="Times New Roman"/>
          <w:i/>
          <w:color w:val="000000"/>
          <w:sz w:val="20"/>
          <w:szCs w:val="20"/>
        </w:rPr>
        <w:t>et al.</w:t>
      </w:r>
      <w:r w:rsidR="0025307B" w:rsidRPr="00C04E62">
        <w:rPr>
          <w:rFonts w:ascii="Times New Roman" w:hAnsi="Times New Roman"/>
          <w:color w:val="000000"/>
          <w:sz w:val="20"/>
          <w:szCs w:val="20"/>
        </w:rPr>
        <w:t>, 1998)</w:t>
      </w:r>
      <w:r w:rsidRPr="00C04E62">
        <w:rPr>
          <w:rFonts w:ascii="Times New Roman" w:hAnsi="Times New Roman"/>
          <w:color w:val="000000"/>
          <w:sz w:val="20"/>
          <w:szCs w:val="20"/>
        </w:rPr>
        <w:t>, in the view of Stace</w:t>
      </w:r>
      <w:r w:rsidR="0025307B" w:rsidRPr="00C04E62">
        <w:rPr>
          <w:rFonts w:ascii="Times New Roman" w:hAnsi="Times New Roman"/>
          <w:color w:val="000000"/>
          <w:sz w:val="20"/>
          <w:szCs w:val="20"/>
        </w:rPr>
        <w:t xml:space="preserve"> (1989)</w:t>
      </w:r>
      <w:r w:rsidRPr="00C04E62">
        <w:rPr>
          <w:rFonts w:ascii="Times New Roman" w:hAnsi="Times New Roman"/>
          <w:color w:val="000000"/>
          <w:sz w:val="20"/>
          <w:szCs w:val="20"/>
        </w:rPr>
        <w:t>, secondary metabolites appear to perform non-universally vital functions and therefore are less widespread in plants. He opined that this restricted occurrence in plants renders secondary metabolites valuable as taxonomic information. Apart from this attribute, secondary metabolites are very important because of their pharmacological activities which make them useful components of most herbal preparations.</w:t>
      </w:r>
    </w:p>
    <w:p w:rsidR="00A85601"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t xml:space="preserve">In the present study, alkaloids, flavonoids, tannins, cardiac glycosides, anthraquinones, saponins and reducing sugars were detected in </w:t>
      </w:r>
      <w:r w:rsidRPr="00C04E62">
        <w:rPr>
          <w:rFonts w:ascii="Times New Roman" w:hAnsi="Times New Roman"/>
          <w:i/>
          <w:color w:val="000000"/>
          <w:sz w:val="20"/>
          <w:szCs w:val="20"/>
        </w:rPr>
        <w:t>Aloe vera</w:t>
      </w:r>
      <w:r w:rsidRPr="00C04E62">
        <w:rPr>
          <w:rFonts w:ascii="Times New Roman" w:hAnsi="Times New Roman"/>
          <w:color w:val="000000"/>
          <w:sz w:val="20"/>
          <w:szCs w:val="20"/>
        </w:rPr>
        <w:t xml:space="preserve"> and </w:t>
      </w:r>
      <w:r w:rsidRPr="00C04E62">
        <w:rPr>
          <w:rFonts w:ascii="Times New Roman" w:hAnsi="Times New Roman"/>
          <w:i/>
          <w:color w:val="000000"/>
          <w:sz w:val="20"/>
          <w:szCs w:val="20"/>
        </w:rPr>
        <w:t>A. barbadensis</w:t>
      </w:r>
      <w:r w:rsidRPr="00C04E62">
        <w:rPr>
          <w:rFonts w:ascii="Times New Roman" w:hAnsi="Times New Roman"/>
          <w:color w:val="000000"/>
          <w:sz w:val="20"/>
          <w:szCs w:val="20"/>
        </w:rPr>
        <w:t>. Alkaloids are known to have activities on the autonomic nervous system</w:t>
      </w:r>
      <w:r w:rsidR="003B073F" w:rsidRPr="00C04E62">
        <w:rPr>
          <w:rFonts w:ascii="Times New Roman" w:hAnsi="Times New Roman"/>
          <w:color w:val="000000"/>
          <w:sz w:val="20"/>
          <w:szCs w:val="20"/>
        </w:rPr>
        <w:t>,</w:t>
      </w:r>
      <w:r w:rsidRPr="00C04E62">
        <w:rPr>
          <w:rFonts w:ascii="Times New Roman" w:hAnsi="Times New Roman"/>
          <w:color w:val="000000"/>
          <w:sz w:val="20"/>
          <w:szCs w:val="20"/>
        </w:rPr>
        <w:t xml:space="preserve"> blood vessels</w:t>
      </w:r>
      <w:r w:rsidR="003B073F" w:rsidRPr="00C04E62">
        <w:rPr>
          <w:rFonts w:ascii="Times New Roman" w:hAnsi="Times New Roman"/>
          <w:color w:val="000000"/>
          <w:sz w:val="20"/>
          <w:szCs w:val="20"/>
        </w:rPr>
        <w:t>,</w:t>
      </w:r>
      <w:r w:rsidRPr="00C04E62">
        <w:rPr>
          <w:rFonts w:ascii="Times New Roman" w:hAnsi="Times New Roman"/>
          <w:color w:val="000000"/>
          <w:sz w:val="20"/>
          <w:szCs w:val="20"/>
        </w:rPr>
        <w:t xml:space="preserve"> respiratory system and gastrointestinal tract </w:t>
      </w:r>
      <w:r w:rsidR="007D4FCD" w:rsidRPr="00C04E62">
        <w:rPr>
          <w:rFonts w:ascii="Times New Roman" w:hAnsi="Times New Roman"/>
          <w:color w:val="000000"/>
          <w:sz w:val="20"/>
          <w:szCs w:val="20"/>
        </w:rPr>
        <w:t>(Omotayo and Omoyemi, 2009)</w:t>
      </w:r>
      <w:r w:rsidR="003B073F" w:rsidRPr="00C04E62">
        <w:rPr>
          <w:rFonts w:ascii="Times New Roman" w:hAnsi="Times New Roman"/>
          <w:color w:val="000000"/>
          <w:sz w:val="20"/>
          <w:szCs w:val="20"/>
        </w:rPr>
        <w:t>.</w:t>
      </w:r>
      <w:r w:rsidRPr="00C04E62">
        <w:rPr>
          <w:rFonts w:ascii="Times New Roman" w:hAnsi="Times New Roman"/>
          <w:color w:val="000000"/>
          <w:sz w:val="20"/>
          <w:szCs w:val="20"/>
        </w:rPr>
        <w:t xml:space="preserve"> Flavonoids have been reported</w:t>
      </w:r>
      <w:r w:rsidR="003B073F" w:rsidRPr="00C04E62">
        <w:rPr>
          <w:rFonts w:ascii="Times New Roman" w:hAnsi="Times New Roman"/>
          <w:color w:val="000000"/>
          <w:sz w:val="20"/>
          <w:szCs w:val="20"/>
        </w:rPr>
        <w:t xml:space="preserve"> by Lee </w:t>
      </w:r>
      <w:r w:rsidR="003B073F" w:rsidRPr="00C04E62">
        <w:rPr>
          <w:rFonts w:ascii="Times New Roman" w:hAnsi="Times New Roman"/>
          <w:i/>
          <w:color w:val="000000"/>
          <w:sz w:val="20"/>
          <w:szCs w:val="20"/>
        </w:rPr>
        <w:t>et al</w:t>
      </w:r>
      <w:r w:rsidR="007D4FCD" w:rsidRPr="00C04E62">
        <w:rPr>
          <w:rFonts w:ascii="Times New Roman" w:hAnsi="Times New Roman"/>
          <w:i/>
          <w:color w:val="000000"/>
          <w:sz w:val="20"/>
          <w:szCs w:val="20"/>
        </w:rPr>
        <w:t>.,</w:t>
      </w:r>
      <w:r w:rsidR="00C04E62" w:rsidRPr="00C04E62">
        <w:rPr>
          <w:rFonts w:ascii="Times New Roman" w:hAnsi="Times New Roman"/>
          <w:i/>
          <w:color w:val="000000"/>
          <w:sz w:val="20"/>
          <w:szCs w:val="20"/>
        </w:rPr>
        <w:t xml:space="preserve"> </w:t>
      </w:r>
      <w:r w:rsidR="007D4FCD" w:rsidRPr="00C04E62">
        <w:rPr>
          <w:rFonts w:ascii="Times New Roman" w:hAnsi="Times New Roman"/>
          <w:color w:val="000000"/>
          <w:sz w:val="20"/>
          <w:szCs w:val="20"/>
        </w:rPr>
        <w:t>(2007)</w:t>
      </w:r>
      <w:r w:rsidRPr="00C04E62">
        <w:rPr>
          <w:rFonts w:ascii="Times New Roman" w:hAnsi="Times New Roman"/>
          <w:color w:val="000000"/>
          <w:sz w:val="20"/>
          <w:szCs w:val="20"/>
        </w:rPr>
        <w:t xml:space="preserve"> to have anti-inflammatory, anti-cancer and anti-viral properties. Riviere </w:t>
      </w:r>
      <w:r w:rsidRPr="00C04E62">
        <w:rPr>
          <w:rFonts w:ascii="Times New Roman" w:hAnsi="Times New Roman"/>
          <w:i/>
          <w:color w:val="000000"/>
          <w:sz w:val="20"/>
          <w:szCs w:val="20"/>
        </w:rPr>
        <w:t>et al</w:t>
      </w:r>
      <w:r w:rsidR="007D4FCD" w:rsidRPr="00C04E62">
        <w:rPr>
          <w:rFonts w:ascii="Times New Roman" w:hAnsi="Times New Roman"/>
          <w:i/>
          <w:color w:val="000000"/>
          <w:sz w:val="20"/>
          <w:szCs w:val="20"/>
        </w:rPr>
        <w:t>.,</w:t>
      </w:r>
      <w:r w:rsidRPr="00C04E62">
        <w:rPr>
          <w:rFonts w:ascii="Times New Roman" w:hAnsi="Times New Roman"/>
          <w:color w:val="000000"/>
          <w:sz w:val="20"/>
          <w:szCs w:val="20"/>
        </w:rPr>
        <w:t xml:space="preserve"> </w:t>
      </w:r>
      <w:r w:rsidR="007D4FCD" w:rsidRPr="00C04E62">
        <w:rPr>
          <w:rFonts w:ascii="Times New Roman" w:hAnsi="Times New Roman"/>
          <w:color w:val="000000"/>
          <w:sz w:val="20"/>
          <w:szCs w:val="20"/>
        </w:rPr>
        <w:t>(2009)</w:t>
      </w:r>
      <w:r w:rsidRPr="00C04E62">
        <w:rPr>
          <w:rFonts w:ascii="Times New Roman" w:hAnsi="Times New Roman"/>
          <w:color w:val="000000"/>
          <w:sz w:val="20"/>
          <w:szCs w:val="20"/>
        </w:rPr>
        <w:t xml:space="preserve"> reported that tannins possess general antimicrobial and antioxidant activities. Cardiac glycosides are plant steroids having stimulating action on the heart muscle hence are cardio-tonic</w:t>
      </w:r>
      <w:r w:rsidR="007D4FCD" w:rsidRPr="00C04E62">
        <w:rPr>
          <w:rFonts w:ascii="Times New Roman" w:hAnsi="Times New Roman"/>
          <w:color w:val="000000"/>
          <w:sz w:val="20"/>
          <w:szCs w:val="20"/>
        </w:rPr>
        <w:t xml:space="preserve"> (Ajayi, 2006).</w:t>
      </w:r>
      <w:r w:rsidR="00C04E62" w:rsidRPr="00C04E62">
        <w:rPr>
          <w:rFonts w:ascii="Times New Roman" w:hAnsi="Times New Roman"/>
          <w:color w:val="000000"/>
          <w:sz w:val="20"/>
          <w:szCs w:val="20"/>
        </w:rPr>
        <w:t xml:space="preserve"> </w:t>
      </w:r>
      <w:r w:rsidRPr="00C04E62">
        <w:rPr>
          <w:rFonts w:ascii="Times New Roman" w:hAnsi="Times New Roman"/>
          <w:color w:val="000000"/>
          <w:sz w:val="20"/>
          <w:szCs w:val="20"/>
        </w:rPr>
        <w:t>According to Evans</w:t>
      </w:r>
      <w:r w:rsidR="007D4FCD" w:rsidRPr="00C04E62">
        <w:rPr>
          <w:rFonts w:ascii="Times New Roman" w:hAnsi="Times New Roman"/>
          <w:color w:val="000000"/>
          <w:sz w:val="20"/>
          <w:szCs w:val="20"/>
        </w:rPr>
        <w:t xml:space="preserve"> (1989)</w:t>
      </w:r>
      <w:r w:rsidRPr="00C04E62">
        <w:rPr>
          <w:rFonts w:ascii="Times New Roman" w:hAnsi="Times New Roman"/>
          <w:color w:val="000000"/>
          <w:sz w:val="20"/>
          <w:szCs w:val="20"/>
        </w:rPr>
        <w:t>,</w:t>
      </w:r>
      <w:r w:rsidR="007D4FCD" w:rsidRPr="00C04E62">
        <w:rPr>
          <w:rFonts w:ascii="Times New Roman" w:hAnsi="Times New Roman"/>
          <w:color w:val="000000"/>
          <w:sz w:val="20"/>
          <w:szCs w:val="20"/>
        </w:rPr>
        <w:t xml:space="preserve"> </w:t>
      </w:r>
      <w:r w:rsidRPr="00C04E62">
        <w:rPr>
          <w:rFonts w:ascii="Times New Roman" w:hAnsi="Times New Roman"/>
          <w:color w:val="000000"/>
          <w:sz w:val="20"/>
          <w:szCs w:val="20"/>
        </w:rPr>
        <w:t xml:space="preserve">anthraquinones act on gastrointestinal tract to increase the peristalsis action, hence useful as </w:t>
      </w:r>
      <w:r w:rsidRPr="00C04E62">
        <w:rPr>
          <w:rFonts w:ascii="Times New Roman" w:hAnsi="Times New Roman"/>
          <w:color w:val="000000"/>
          <w:sz w:val="20"/>
          <w:szCs w:val="20"/>
        </w:rPr>
        <w:lastRenderedPageBreak/>
        <w:t>a purgative drug. Saponins lower cholesterol level and have anti-diabetic, anti-carcinogenic properties</w:t>
      </w:r>
      <w:r w:rsidR="007D4FCD" w:rsidRPr="00C04E62">
        <w:rPr>
          <w:rFonts w:ascii="Times New Roman" w:hAnsi="Times New Roman"/>
          <w:color w:val="000000"/>
          <w:sz w:val="20"/>
          <w:szCs w:val="20"/>
        </w:rPr>
        <w:t xml:space="preserve"> (Edward, 2011)</w:t>
      </w:r>
      <w:r w:rsidRPr="00C04E62">
        <w:rPr>
          <w:rFonts w:ascii="Times New Roman" w:hAnsi="Times New Roman"/>
          <w:color w:val="000000"/>
          <w:sz w:val="20"/>
          <w:szCs w:val="20"/>
        </w:rPr>
        <w:t>. Reducing sugars act as antioxidants</w:t>
      </w:r>
      <w:r w:rsidR="00DF15AD" w:rsidRPr="00C04E62">
        <w:rPr>
          <w:rFonts w:ascii="Times New Roman" w:hAnsi="Times New Roman"/>
          <w:color w:val="000000"/>
          <w:sz w:val="20"/>
          <w:szCs w:val="20"/>
        </w:rPr>
        <w:t xml:space="preserve"> (Richard, 2006)</w:t>
      </w:r>
      <w:r w:rsidRPr="00C04E62">
        <w:rPr>
          <w:rFonts w:ascii="Times New Roman" w:hAnsi="Times New Roman"/>
          <w:color w:val="000000"/>
          <w:sz w:val="20"/>
          <w:szCs w:val="20"/>
        </w:rPr>
        <w:t>.</w:t>
      </w:r>
    </w:p>
    <w:p w:rsidR="00A85601"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t xml:space="preserve">The quantitative mineral assay of the two </w:t>
      </w:r>
      <w:r w:rsidRPr="00C04E62">
        <w:rPr>
          <w:rFonts w:ascii="Times New Roman" w:hAnsi="Times New Roman"/>
          <w:i/>
          <w:color w:val="000000"/>
          <w:sz w:val="20"/>
          <w:szCs w:val="20"/>
        </w:rPr>
        <w:t>Aloe</w:t>
      </w:r>
      <w:r w:rsidRPr="00C04E62">
        <w:rPr>
          <w:rFonts w:ascii="Times New Roman" w:hAnsi="Times New Roman"/>
          <w:color w:val="000000"/>
          <w:sz w:val="20"/>
          <w:szCs w:val="20"/>
        </w:rPr>
        <w:t xml:space="preserve"> species revealed the presence in varying levels, of chromium, calcium, zinc, magnesium, manganese and potassium. Calcium</w:t>
      </w:r>
      <w:r w:rsidR="00886B54" w:rsidRPr="00C04E62">
        <w:rPr>
          <w:rFonts w:ascii="Times New Roman" w:hAnsi="Times New Roman"/>
          <w:color w:val="000000"/>
          <w:sz w:val="20"/>
          <w:szCs w:val="20"/>
        </w:rPr>
        <w:t>,</w:t>
      </w:r>
      <w:r w:rsidRPr="00C04E62">
        <w:rPr>
          <w:rFonts w:ascii="Times New Roman" w:hAnsi="Times New Roman"/>
          <w:color w:val="000000"/>
          <w:sz w:val="20"/>
          <w:szCs w:val="20"/>
        </w:rPr>
        <w:t xml:space="preserve"> magnesium and potassium are inorganic macronutrients which constitute the major part of the buffer ions in human body fluids. Calcium is essential for proper utilization of Vitamins A, D and C and speeds all healing processes in the human body</w:t>
      </w:r>
      <w:r w:rsidR="00DF15AD" w:rsidRPr="00C04E62">
        <w:rPr>
          <w:rFonts w:ascii="Times New Roman" w:hAnsi="Times New Roman"/>
          <w:color w:val="000000"/>
          <w:sz w:val="20"/>
          <w:szCs w:val="20"/>
        </w:rPr>
        <w:t xml:space="preserve"> (Pamplona-Roger, 1998)</w:t>
      </w:r>
      <w:r w:rsidRPr="00C04E62">
        <w:rPr>
          <w:rFonts w:ascii="Times New Roman" w:hAnsi="Times New Roman"/>
          <w:color w:val="000000"/>
          <w:sz w:val="20"/>
          <w:szCs w:val="20"/>
        </w:rPr>
        <w:t>. Magnesium helps in the utilization of Vitamins B and E and functions with other minerals like calcium, sodium and potassium in maintaining body fluid and electrolyte balance</w:t>
      </w:r>
      <w:r w:rsidR="00DF15AD" w:rsidRPr="00C04E62">
        <w:rPr>
          <w:rFonts w:ascii="Times New Roman" w:hAnsi="Times New Roman"/>
          <w:color w:val="000000"/>
          <w:sz w:val="20"/>
          <w:szCs w:val="20"/>
        </w:rPr>
        <w:t xml:space="preserve"> (Bakhru, 1999)</w:t>
      </w:r>
      <w:r w:rsidRPr="00C04E62">
        <w:rPr>
          <w:rFonts w:ascii="Times New Roman" w:hAnsi="Times New Roman"/>
          <w:color w:val="000000"/>
          <w:sz w:val="20"/>
          <w:szCs w:val="20"/>
        </w:rPr>
        <w:t>. Also potassium and sodium promote the regulation of osmotic pressure, to maintain water balance within the body.</w:t>
      </w:r>
    </w:p>
    <w:p w:rsidR="00A85601"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t>Chromium zinc and manganese are micronutrients of relatively high importance. Chromium is involved in maintaining appropriate blood glucose levels and zinc is important because all the enzymes in human body require it for their functioning</w:t>
      </w:r>
      <w:r w:rsidR="00DF15AD" w:rsidRPr="00C04E62">
        <w:rPr>
          <w:rFonts w:ascii="Times New Roman" w:hAnsi="Times New Roman"/>
          <w:color w:val="000000"/>
          <w:sz w:val="20"/>
          <w:szCs w:val="20"/>
        </w:rPr>
        <w:t xml:space="preserve"> (Bakhru, 1999)</w:t>
      </w:r>
      <w:r w:rsidRPr="00C04E62">
        <w:rPr>
          <w:rFonts w:ascii="Times New Roman" w:hAnsi="Times New Roman"/>
          <w:color w:val="000000"/>
          <w:sz w:val="20"/>
          <w:szCs w:val="20"/>
        </w:rPr>
        <w:t>. Also, manganese activates numerous enzymes and has a role in protein, carbohydrate and fat metabolism.</w:t>
      </w:r>
    </w:p>
    <w:p w:rsidR="00B17E2A" w:rsidRPr="00C04E62" w:rsidRDefault="00B17E2A" w:rsidP="00A85601">
      <w:pPr>
        <w:snapToGrid w:val="0"/>
        <w:spacing w:after="0" w:line="240" w:lineRule="auto"/>
        <w:ind w:firstLine="425"/>
        <w:jc w:val="both"/>
        <w:rPr>
          <w:rFonts w:ascii="Times New Roman" w:hAnsi="Times New Roman"/>
          <w:color w:val="000000"/>
          <w:sz w:val="20"/>
          <w:szCs w:val="20"/>
        </w:rPr>
      </w:pPr>
      <w:r w:rsidRPr="00C04E62">
        <w:rPr>
          <w:rFonts w:ascii="Times New Roman" w:hAnsi="Times New Roman"/>
          <w:color w:val="000000"/>
          <w:sz w:val="20"/>
          <w:szCs w:val="20"/>
        </w:rPr>
        <w:t xml:space="preserve">The occurrence of the same types of phytochemicals, macro and micronutrients, and the </w:t>
      </w:r>
      <w:r w:rsidRPr="00C04E62">
        <w:rPr>
          <w:rFonts w:ascii="Times New Roman" w:hAnsi="Times New Roman"/>
          <w:color w:val="000000"/>
          <w:sz w:val="20"/>
          <w:szCs w:val="20"/>
        </w:rPr>
        <w:lastRenderedPageBreak/>
        <w:t xml:space="preserve">absence of phlobatannins in both </w:t>
      </w:r>
      <w:r w:rsidRPr="00C04E62">
        <w:rPr>
          <w:rFonts w:ascii="Times New Roman" w:hAnsi="Times New Roman"/>
          <w:i/>
          <w:color w:val="000000"/>
          <w:sz w:val="20"/>
          <w:szCs w:val="20"/>
        </w:rPr>
        <w:t xml:space="preserve">Aloe vera </w:t>
      </w:r>
      <w:r w:rsidRPr="00C04E62">
        <w:rPr>
          <w:rFonts w:ascii="Times New Roman" w:hAnsi="Times New Roman"/>
          <w:color w:val="000000"/>
          <w:sz w:val="20"/>
          <w:szCs w:val="20"/>
        </w:rPr>
        <w:t xml:space="preserve">and </w:t>
      </w:r>
      <w:r w:rsidRPr="00C04E62">
        <w:rPr>
          <w:rFonts w:ascii="Times New Roman" w:hAnsi="Times New Roman"/>
          <w:i/>
          <w:color w:val="000000"/>
          <w:sz w:val="20"/>
          <w:szCs w:val="20"/>
        </w:rPr>
        <w:t>A. barbadensis</w:t>
      </w:r>
      <w:r w:rsidRPr="00C04E62">
        <w:rPr>
          <w:rFonts w:ascii="Times New Roman" w:hAnsi="Times New Roman"/>
          <w:color w:val="000000"/>
          <w:sz w:val="20"/>
          <w:szCs w:val="20"/>
        </w:rPr>
        <w:t xml:space="preserve"> studied, lends support to their being officially regarded as synonyms despite some morphological differences which may be due to habitat factors. However the variations in the quantities of macro and</w:t>
      </w:r>
      <w:r w:rsidR="00C04E62" w:rsidRPr="00C04E62">
        <w:rPr>
          <w:rFonts w:ascii="Times New Roman" w:hAnsi="Times New Roman"/>
          <w:color w:val="000000"/>
          <w:sz w:val="20"/>
          <w:szCs w:val="20"/>
        </w:rPr>
        <w:t xml:space="preserve"> </w:t>
      </w:r>
      <w:r w:rsidRPr="00C04E62">
        <w:rPr>
          <w:rFonts w:ascii="Times New Roman" w:hAnsi="Times New Roman"/>
          <w:color w:val="000000"/>
          <w:sz w:val="20"/>
          <w:szCs w:val="20"/>
        </w:rPr>
        <w:t>micronutrients may be attributed</w:t>
      </w:r>
      <w:r w:rsidR="00C04E62" w:rsidRPr="00C04E62">
        <w:rPr>
          <w:rFonts w:ascii="Times New Roman" w:hAnsi="Times New Roman"/>
          <w:color w:val="000000"/>
          <w:sz w:val="20"/>
          <w:szCs w:val="20"/>
        </w:rPr>
        <w:t xml:space="preserve"> </w:t>
      </w:r>
      <w:r w:rsidRPr="00C04E62">
        <w:rPr>
          <w:rFonts w:ascii="Times New Roman" w:hAnsi="Times New Roman"/>
          <w:color w:val="000000"/>
          <w:sz w:val="20"/>
          <w:szCs w:val="20"/>
        </w:rPr>
        <w:t>to age of the plants</w:t>
      </w:r>
      <w:r w:rsidR="00CE38D3" w:rsidRPr="00C04E62">
        <w:rPr>
          <w:rFonts w:ascii="Times New Roman" w:hAnsi="Times New Roman"/>
          <w:color w:val="000000"/>
          <w:sz w:val="20"/>
          <w:szCs w:val="20"/>
        </w:rPr>
        <w:t>,</w:t>
      </w:r>
      <w:r w:rsidRPr="00C04E62">
        <w:rPr>
          <w:rFonts w:ascii="Times New Roman" w:hAnsi="Times New Roman"/>
          <w:color w:val="000000"/>
          <w:sz w:val="20"/>
          <w:szCs w:val="20"/>
        </w:rPr>
        <w:t xml:space="preserve"> environmental and growth factors.</w:t>
      </w:r>
    </w:p>
    <w:p w:rsidR="003B1C90" w:rsidRPr="00C04E62" w:rsidRDefault="003B1C90" w:rsidP="00A85601">
      <w:pPr>
        <w:snapToGrid w:val="0"/>
        <w:spacing w:after="0" w:line="240" w:lineRule="auto"/>
        <w:jc w:val="both"/>
        <w:rPr>
          <w:rFonts w:ascii="Times New Roman" w:hAnsi="Times New Roman"/>
          <w:color w:val="000000"/>
          <w:sz w:val="20"/>
          <w:szCs w:val="20"/>
        </w:rPr>
      </w:pPr>
    </w:p>
    <w:p w:rsidR="003B1C90" w:rsidRPr="00C04E62" w:rsidRDefault="003B1C90" w:rsidP="00A85601">
      <w:pPr>
        <w:snapToGrid w:val="0"/>
        <w:spacing w:after="0" w:line="240" w:lineRule="auto"/>
        <w:jc w:val="both"/>
        <w:rPr>
          <w:rFonts w:ascii="Times New Roman" w:hAnsi="Times New Roman"/>
          <w:b/>
          <w:sz w:val="20"/>
          <w:szCs w:val="20"/>
        </w:rPr>
      </w:pPr>
      <w:r w:rsidRPr="00C04E62">
        <w:rPr>
          <w:rFonts w:ascii="Times New Roman" w:hAnsi="Times New Roman"/>
          <w:b/>
          <w:sz w:val="20"/>
          <w:szCs w:val="20"/>
        </w:rPr>
        <w:t>Corresponding author</w:t>
      </w:r>
    </w:p>
    <w:p w:rsidR="003B1C90" w:rsidRPr="00C04E62" w:rsidRDefault="003B1C90" w:rsidP="00A85601">
      <w:pPr>
        <w:snapToGrid w:val="0"/>
        <w:spacing w:after="0" w:line="240" w:lineRule="auto"/>
        <w:jc w:val="both"/>
        <w:rPr>
          <w:rFonts w:ascii="Times New Roman" w:hAnsi="Times New Roman"/>
          <w:sz w:val="20"/>
          <w:szCs w:val="20"/>
        </w:rPr>
      </w:pPr>
      <w:r w:rsidRPr="00C04E62">
        <w:rPr>
          <w:rFonts w:ascii="Times New Roman" w:hAnsi="Times New Roman"/>
          <w:sz w:val="20"/>
          <w:szCs w:val="20"/>
        </w:rPr>
        <w:t>Wahab Olasumbo Monsurat</w:t>
      </w:r>
    </w:p>
    <w:p w:rsidR="003B1C90" w:rsidRPr="00C04E62" w:rsidRDefault="003B1C90" w:rsidP="00A85601">
      <w:pPr>
        <w:snapToGrid w:val="0"/>
        <w:spacing w:after="0" w:line="240" w:lineRule="auto"/>
        <w:jc w:val="both"/>
        <w:rPr>
          <w:rFonts w:ascii="Times New Roman" w:hAnsi="Times New Roman"/>
          <w:sz w:val="20"/>
          <w:szCs w:val="20"/>
        </w:rPr>
      </w:pPr>
      <w:r w:rsidRPr="00C04E62">
        <w:rPr>
          <w:rFonts w:ascii="Times New Roman" w:hAnsi="Times New Roman"/>
          <w:sz w:val="20"/>
          <w:szCs w:val="20"/>
        </w:rPr>
        <w:t>Department of Crop Production Technology,</w:t>
      </w:r>
    </w:p>
    <w:p w:rsidR="003B1C90" w:rsidRPr="00C04E62" w:rsidRDefault="003B1C90" w:rsidP="00A85601">
      <w:pPr>
        <w:snapToGrid w:val="0"/>
        <w:spacing w:after="0" w:line="240" w:lineRule="auto"/>
        <w:jc w:val="both"/>
        <w:rPr>
          <w:rFonts w:ascii="Times New Roman" w:hAnsi="Times New Roman"/>
          <w:sz w:val="20"/>
          <w:szCs w:val="20"/>
        </w:rPr>
      </w:pPr>
      <w:r w:rsidRPr="00C04E62">
        <w:rPr>
          <w:rFonts w:ascii="Times New Roman" w:hAnsi="Times New Roman"/>
          <w:sz w:val="20"/>
          <w:szCs w:val="20"/>
        </w:rPr>
        <w:t>Federal College of Forestry, Ibadan. Nigeria</w:t>
      </w:r>
    </w:p>
    <w:p w:rsidR="003B1C90" w:rsidRPr="00C04E62" w:rsidRDefault="003B1C90" w:rsidP="00A85601">
      <w:pPr>
        <w:snapToGrid w:val="0"/>
        <w:spacing w:after="0" w:line="240" w:lineRule="auto"/>
        <w:jc w:val="both"/>
        <w:rPr>
          <w:rFonts w:ascii="Times New Roman" w:hAnsi="Times New Roman"/>
          <w:sz w:val="20"/>
          <w:szCs w:val="20"/>
        </w:rPr>
      </w:pPr>
      <w:r w:rsidRPr="00C04E62">
        <w:rPr>
          <w:rFonts w:ascii="Times New Roman" w:hAnsi="Times New Roman"/>
          <w:sz w:val="20"/>
          <w:szCs w:val="20"/>
        </w:rPr>
        <w:t>Telephone: +234-802 3516 870</w:t>
      </w:r>
    </w:p>
    <w:p w:rsidR="003B1C90" w:rsidRPr="00C04E62" w:rsidRDefault="003B1C90" w:rsidP="00A85601">
      <w:pPr>
        <w:snapToGrid w:val="0"/>
        <w:spacing w:after="0" w:line="240" w:lineRule="auto"/>
        <w:jc w:val="both"/>
        <w:rPr>
          <w:rFonts w:ascii="Times New Roman" w:hAnsi="Times New Roman"/>
          <w:b/>
          <w:sz w:val="20"/>
          <w:szCs w:val="20"/>
        </w:rPr>
      </w:pPr>
      <w:r w:rsidRPr="00C04E62">
        <w:rPr>
          <w:rFonts w:ascii="Times New Roman" w:hAnsi="Times New Roman"/>
          <w:sz w:val="20"/>
          <w:szCs w:val="20"/>
        </w:rPr>
        <w:t>E-mail:</w:t>
      </w:r>
      <w:r w:rsidRPr="00C04E62">
        <w:rPr>
          <w:rFonts w:ascii="Times New Roman" w:hAnsi="Times New Roman"/>
          <w:b/>
          <w:sz w:val="20"/>
          <w:szCs w:val="20"/>
        </w:rPr>
        <w:t xml:space="preserve"> </w:t>
      </w:r>
      <w:hyperlink r:id="rId12" w:history="1">
        <w:r w:rsidRPr="00A85601">
          <w:rPr>
            <w:rStyle w:val="Hyperlink"/>
            <w:rFonts w:ascii="Times New Roman" w:hAnsi="Times New Roman"/>
            <w:sz w:val="20"/>
            <w:szCs w:val="20"/>
          </w:rPr>
          <w:t>olasumbowahab@yahoo.com</w:t>
        </w:r>
      </w:hyperlink>
    </w:p>
    <w:p w:rsidR="00D94541" w:rsidRDefault="00D94541" w:rsidP="00A85601">
      <w:pPr>
        <w:snapToGrid w:val="0"/>
        <w:spacing w:after="0" w:line="240" w:lineRule="auto"/>
        <w:jc w:val="both"/>
        <w:rPr>
          <w:rFonts w:ascii="Times New Roman" w:hAnsi="Times New Roman"/>
          <w:b/>
          <w:color w:val="000000"/>
          <w:sz w:val="20"/>
          <w:szCs w:val="20"/>
          <w:lang w:eastAsia="zh-CN"/>
        </w:rPr>
      </w:pPr>
    </w:p>
    <w:p w:rsidR="00B17E2A" w:rsidRPr="00C04E62" w:rsidRDefault="00B45BCA" w:rsidP="00A85601">
      <w:pPr>
        <w:snapToGrid w:val="0"/>
        <w:spacing w:after="0" w:line="240" w:lineRule="auto"/>
        <w:jc w:val="both"/>
        <w:rPr>
          <w:rFonts w:ascii="Times New Roman" w:hAnsi="Times New Roman"/>
          <w:b/>
          <w:color w:val="000000"/>
          <w:sz w:val="20"/>
          <w:szCs w:val="20"/>
        </w:rPr>
      </w:pPr>
      <w:r w:rsidRPr="00C04E62">
        <w:rPr>
          <w:rFonts w:ascii="Times New Roman" w:hAnsi="Times New Roman"/>
          <w:b/>
          <w:color w:val="000000"/>
          <w:sz w:val="20"/>
          <w:szCs w:val="20"/>
        </w:rPr>
        <w:t>References</w:t>
      </w:r>
    </w:p>
    <w:p w:rsidR="00AE75EF" w:rsidRPr="00D94541" w:rsidRDefault="00AE75EF" w:rsidP="00D94541">
      <w:pPr>
        <w:pStyle w:val="ListParagraph"/>
        <w:numPr>
          <w:ilvl w:val="0"/>
          <w:numId w:val="3"/>
        </w:numPr>
        <w:snapToGrid w:val="0"/>
        <w:spacing w:after="0" w:line="240" w:lineRule="auto"/>
        <w:ind w:firstLineChars="0"/>
        <w:jc w:val="both"/>
        <w:rPr>
          <w:rFonts w:ascii="Times New Roman" w:hAnsi="Times New Roman"/>
          <w:color w:val="000000"/>
          <w:sz w:val="20"/>
          <w:szCs w:val="20"/>
        </w:rPr>
      </w:pPr>
      <w:r w:rsidRPr="00D94541">
        <w:rPr>
          <w:rFonts w:ascii="Times New Roman" w:hAnsi="Times New Roman"/>
          <w:color w:val="000000"/>
          <w:sz w:val="20"/>
          <w:szCs w:val="20"/>
        </w:rPr>
        <w:t xml:space="preserve">Davis, P.H. and </w:t>
      </w:r>
      <w:r w:rsidR="0030710A" w:rsidRPr="00D94541">
        <w:rPr>
          <w:rFonts w:ascii="Times New Roman" w:hAnsi="Times New Roman"/>
          <w:color w:val="000000"/>
          <w:sz w:val="20"/>
          <w:szCs w:val="20"/>
        </w:rPr>
        <w:t xml:space="preserve">V.H. </w:t>
      </w:r>
      <w:r w:rsidR="00C1432A" w:rsidRPr="00D94541">
        <w:rPr>
          <w:rFonts w:ascii="Times New Roman" w:hAnsi="Times New Roman"/>
          <w:color w:val="000000"/>
          <w:sz w:val="20"/>
          <w:szCs w:val="20"/>
        </w:rPr>
        <w:t>Heywood,</w:t>
      </w:r>
      <w:r w:rsidR="00D94541" w:rsidRPr="00D94541">
        <w:rPr>
          <w:rFonts w:ascii="Times New Roman" w:hAnsi="Times New Roman"/>
          <w:color w:val="000000"/>
          <w:sz w:val="20"/>
          <w:szCs w:val="20"/>
        </w:rPr>
        <w:t xml:space="preserve"> </w:t>
      </w:r>
      <w:r w:rsidRPr="00D94541">
        <w:rPr>
          <w:rFonts w:ascii="Times New Roman" w:hAnsi="Times New Roman"/>
          <w:i/>
          <w:color w:val="000000"/>
          <w:sz w:val="20"/>
          <w:szCs w:val="20"/>
        </w:rPr>
        <w:t>Principles of Angiosperm Taxonomy</w:t>
      </w:r>
      <w:r w:rsidRPr="00D94541">
        <w:rPr>
          <w:rFonts w:ascii="Times New Roman" w:hAnsi="Times New Roman"/>
          <w:color w:val="000000"/>
          <w:sz w:val="20"/>
          <w:szCs w:val="20"/>
        </w:rPr>
        <w:t>. Olive.</w:t>
      </w:r>
      <w:r w:rsidR="00C04E62" w:rsidRPr="00D94541">
        <w:rPr>
          <w:rFonts w:ascii="Times New Roman" w:hAnsi="Times New Roman"/>
          <w:color w:val="000000"/>
          <w:sz w:val="20"/>
          <w:szCs w:val="20"/>
        </w:rPr>
        <w:t xml:space="preserve"> &amp; </w:t>
      </w:r>
      <w:r w:rsidRPr="00D94541">
        <w:rPr>
          <w:rFonts w:ascii="Times New Roman" w:hAnsi="Times New Roman"/>
          <w:color w:val="000000"/>
          <w:sz w:val="20"/>
          <w:szCs w:val="20"/>
        </w:rPr>
        <w:t>Boyd. London</w:t>
      </w:r>
      <w:r w:rsidR="00C04E62" w:rsidRPr="00D94541">
        <w:rPr>
          <w:rFonts w:ascii="Times New Roman" w:hAnsi="Times New Roman"/>
          <w:color w:val="000000"/>
          <w:sz w:val="20"/>
          <w:szCs w:val="20"/>
        </w:rPr>
        <w:t xml:space="preserve"> </w:t>
      </w:r>
      <w:r w:rsidR="00C1432A" w:rsidRPr="00D94541">
        <w:rPr>
          <w:rFonts w:ascii="Times New Roman" w:hAnsi="Times New Roman"/>
          <w:color w:val="000000"/>
          <w:sz w:val="20"/>
          <w:szCs w:val="20"/>
        </w:rPr>
        <w:t xml:space="preserve">1967. </w:t>
      </w:r>
      <w:r w:rsidRPr="00D94541">
        <w:rPr>
          <w:rFonts w:ascii="Times New Roman" w:hAnsi="Times New Roman"/>
          <w:color w:val="000000"/>
          <w:sz w:val="20"/>
          <w:szCs w:val="20"/>
        </w:rPr>
        <w:t>558pp.</w:t>
      </w:r>
    </w:p>
    <w:p w:rsidR="00AE75EF" w:rsidRPr="00D94541" w:rsidRDefault="003C1C2C" w:rsidP="00D94541">
      <w:pPr>
        <w:pStyle w:val="ListParagraph"/>
        <w:numPr>
          <w:ilvl w:val="0"/>
          <w:numId w:val="3"/>
        </w:numPr>
        <w:snapToGrid w:val="0"/>
        <w:spacing w:after="0" w:line="240" w:lineRule="auto"/>
        <w:ind w:firstLineChars="0"/>
        <w:jc w:val="both"/>
        <w:rPr>
          <w:rFonts w:ascii="Times New Roman" w:hAnsi="Times New Roman"/>
          <w:color w:val="000000"/>
          <w:sz w:val="20"/>
          <w:szCs w:val="20"/>
        </w:rPr>
      </w:pPr>
      <w:r w:rsidRPr="00D94541">
        <w:rPr>
          <w:rFonts w:ascii="Times New Roman" w:hAnsi="Times New Roman"/>
          <w:color w:val="000000"/>
          <w:sz w:val="20"/>
          <w:szCs w:val="20"/>
        </w:rPr>
        <w:t>Newton, L.E</w:t>
      </w:r>
      <w:r w:rsidR="00C1432A" w:rsidRPr="00D94541">
        <w:rPr>
          <w:rFonts w:ascii="Times New Roman" w:hAnsi="Times New Roman"/>
          <w:color w:val="000000"/>
          <w:sz w:val="20"/>
          <w:szCs w:val="20"/>
        </w:rPr>
        <w:t>. In defence of the name</w:t>
      </w:r>
      <w:r w:rsidR="00D94541" w:rsidRPr="00D94541">
        <w:rPr>
          <w:rFonts w:ascii="Times New Roman" w:hAnsi="Times New Roman"/>
          <w:color w:val="000000"/>
          <w:sz w:val="20"/>
          <w:szCs w:val="20"/>
        </w:rPr>
        <w:t xml:space="preserve"> </w:t>
      </w:r>
      <w:r w:rsidR="00AE75EF" w:rsidRPr="00D94541">
        <w:rPr>
          <w:rFonts w:ascii="Times New Roman" w:hAnsi="Times New Roman"/>
          <w:i/>
          <w:color w:val="000000"/>
          <w:sz w:val="20"/>
          <w:szCs w:val="20"/>
        </w:rPr>
        <w:t xml:space="preserve">Aloe vera. </w:t>
      </w:r>
      <w:r w:rsidR="00AE75EF" w:rsidRPr="00D94541">
        <w:rPr>
          <w:rFonts w:ascii="Times New Roman" w:hAnsi="Times New Roman"/>
          <w:color w:val="000000"/>
          <w:sz w:val="20"/>
          <w:szCs w:val="20"/>
        </w:rPr>
        <w:t>Cactus and Succulent Journal of Great Britain</w:t>
      </w:r>
      <w:r w:rsidR="00C1432A" w:rsidRPr="00D94541">
        <w:rPr>
          <w:rFonts w:ascii="Times New Roman" w:hAnsi="Times New Roman"/>
          <w:color w:val="000000"/>
          <w:sz w:val="20"/>
          <w:szCs w:val="20"/>
        </w:rPr>
        <w:t>. 1979.</w:t>
      </w:r>
      <w:r w:rsidR="00AE75EF" w:rsidRPr="00D94541">
        <w:rPr>
          <w:rFonts w:ascii="Times New Roman" w:hAnsi="Times New Roman"/>
          <w:color w:val="000000"/>
          <w:sz w:val="20"/>
          <w:szCs w:val="20"/>
        </w:rPr>
        <w:t xml:space="preserve"> 41(2): 29-30.</w:t>
      </w:r>
      <w:r w:rsidRPr="00D94541">
        <w:rPr>
          <w:rFonts w:ascii="Times New Roman" w:hAnsi="Times New Roman"/>
          <w:color w:val="000000"/>
          <w:sz w:val="20"/>
          <w:szCs w:val="20"/>
        </w:rPr>
        <w:t xml:space="preserve"> </w:t>
      </w:r>
    </w:p>
    <w:p w:rsidR="00AE75EF" w:rsidRPr="00D94541" w:rsidRDefault="00AE75EF" w:rsidP="00D94541">
      <w:pPr>
        <w:pStyle w:val="ListParagraph"/>
        <w:numPr>
          <w:ilvl w:val="0"/>
          <w:numId w:val="3"/>
        </w:numPr>
        <w:snapToGrid w:val="0"/>
        <w:spacing w:after="0" w:line="240" w:lineRule="auto"/>
        <w:ind w:firstLineChars="0"/>
        <w:jc w:val="both"/>
        <w:rPr>
          <w:rFonts w:ascii="Times New Roman" w:hAnsi="Times New Roman"/>
          <w:color w:val="000000"/>
          <w:sz w:val="20"/>
          <w:szCs w:val="20"/>
        </w:rPr>
      </w:pPr>
      <w:r w:rsidRPr="00D94541">
        <w:rPr>
          <w:rFonts w:ascii="Times New Roman" w:hAnsi="Times New Roman"/>
          <w:color w:val="000000"/>
          <w:sz w:val="20"/>
          <w:szCs w:val="20"/>
        </w:rPr>
        <w:t xml:space="preserve">Newton, L.E. The Genus </w:t>
      </w:r>
      <w:r w:rsidRPr="00D94541">
        <w:rPr>
          <w:rFonts w:ascii="Times New Roman" w:hAnsi="Times New Roman"/>
          <w:i/>
          <w:color w:val="000000"/>
          <w:sz w:val="20"/>
          <w:szCs w:val="20"/>
        </w:rPr>
        <w:t>Aloe</w:t>
      </w:r>
      <w:r w:rsidR="00C1432A" w:rsidRPr="00D94541">
        <w:rPr>
          <w:rFonts w:ascii="Times New Roman" w:hAnsi="Times New Roman"/>
          <w:color w:val="000000"/>
          <w:sz w:val="20"/>
          <w:szCs w:val="20"/>
        </w:rPr>
        <w:t xml:space="preserve"> in West</w:t>
      </w:r>
      <w:r w:rsidR="00D94541" w:rsidRPr="00D94541">
        <w:rPr>
          <w:rFonts w:ascii="Times New Roman" w:hAnsi="Times New Roman"/>
          <w:color w:val="000000"/>
          <w:sz w:val="20"/>
          <w:szCs w:val="20"/>
        </w:rPr>
        <w:t xml:space="preserve"> </w:t>
      </w:r>
      <w:r w:rsidRPr="00D94541">
        <w:rPr>
          <w:rFonts w:ascii="Times New Roman" w:hAnsi="Times New Roman"/>
          <w:color w:val="000000"/>
          <w:sz w:val="20"/>
          <w:szCs w:val="20"/>
        </w:rPr>
        <w:t>Africa. The Nigerian Field</w:t>
      </w:r>
      <w:r w:rsidR="00C1432A" w:rsidRPr="00D94541">
        <w:rPr>
          <w:rFonts w:ascii="Times New Roman" w:hAnsi="Times New Roman"/>
          <w:color w:val="000000"/>
          <w:sz w:val="20"/>
          <w:szCs w:val="20"/>
        </w:rPr>
        <w:t>. 2012.</w:t>
      </w:r>
      <w:r w:rsidRPr="00D94541">
        <w:rPr>
          <w:rFonts w:ascii="Times New Roman" w:hAnsi="Times New Roman"/>
          <w:color w:val="000000"/>
          <w:sz w:val="20"/>
          <w:szCs w:val="20"/>
        </w:rPr>
        <w:t xml:space="preserve"> 77: 21-24.</w:t>
      </w:r>
      <w:r w:rsidR="003C1C2C" w:rsidRPr="00D94541">
        <w:rPr>
          <w:rFonts w:ascii="Times New Roman" w:hAnsi="Times New Roman"/>
          <w:color w:val="000000"/>
          <w:sz w:val="20"/>
          <w:szCs w:val="20"/>
        </w:rPr>
        <w:t xml:space="preserve"> </w:t>
      </w:r>
    </w:p>
    <w:p w:rsidR="00AE75EF" w:rsidRPr="00D94541" w:rsidRDefault="003C1C2C" w:rsidP="00D94541">
      <w:pPr>
        <w:pStyle w:val="ListParagraph"/>
        <w:numPr>
          <w:ilvl w:val="0"/>
          <w:numId w:val="3"/>
        </w:numPr>
        <w:snapToGrid w:val="0"/>
        <w:spacing w:after="0" w:line="240" w:lineRule="auto"/>
        <w:ind w:firstLineChars="0"/>
        <w:jc w:val="both"/>
        <w:rPr>
          <w:rFonts w:ascii="Times New Roman" w:hAnsi="Times New Roman"/>
          <w:color w:val="000000"/>
          <w:sz w:val="20"/>
          <w:szCs w:val="20"/>
        </w:rPr>
      </w:pPr>
      <w:r w:rsidRPr="00D94541">
        <w:rPr>
          <w:rFonts w:ascii="Times New Roman" w:hAnsi="Times New Roman"/>
          <w:color w:val="000000"/>
          <w:sz w:val="20"/>
          <w:szCs w:val="20"/>
        </w:rPr>
        <w:t>Wang, Y and K. Strong</w:t>
      </w:r>
      <w:r w:rsidR="00C1432A" w:rsidRPr="00D94541">
        <w:rPr>
          <w:rFonts w:ascii="Times New Roman" w:hAnsi="Times New Roman"/>
          <w:color w:val="000000"/>
          <w:sz w:val="20"/>
          <w:szCs w:val="20"/>
        </w:rPr>
        <w:t>. A two-year</w:t>
      </w:r>
      <w:r w:rsidR="00D94541" w:rsidRPr="00D94541">
        <w:rPr>
          <w:rFonts w:ascii="Times New Roman" w:hAnsi="Times New Roman"/>
          <w:color w:val="000000"/>
          <w:sz w:val="20"/>
          <w:szCs w:val="20"/>
        </w:rPr>
        <w:t xml:space="preserve"> </w:t>
      </w:r>
      <w:r w:rsidR="00AE75EF" w:rsidRPr="00D94541">
        <w:rPr>
          <w:rFonts w:ascii="Times New Roman" w:hAnsi="Times New Roman"/>
          <w:color w:val="000000"/>
          <w:sz w:val="20"/>
          <w:szCs w:val="20"/>
        </w:rPr>
        <w:t xml:space="preserve">study monitoring several physical and chemical properties of field grown </w:t>
      </w:r>
      <w:r w:rsidR="00AE75EF" w:rsidRPr="00D94541">
        <w:rPr>
          <w:rFonts w:ascii="Times New Roman" w:hAnsi="Times New Roman"/>
          <w:i/>
          <w:color w:val="000000"/>
          <w:sz w:val="20"/>
          <w:szCs w:val="20"/>
        </w:rPr>
        <w:t>A. barbadensis</w:t>
      </w:r>
      <w:r w:rsidR="00AE75EF" w:rsidRPr="00D94541">
        <w:rPr>
          <w:rFonts w:ascii="Times New Roman" w:hAnsi="Times New Roman"/>
          <w:color w:val="000000"/>
          <w:sz w:val="20"/>
          <w:szCs w:val="20"/>
        </w:rPr>
        <w:t xml:space="preserve"> Miller. Le</w:t>
      </w:r>
      <w:r w:rsidR="00C1432A" w:rsidRPr="00D94541">
        <w:rPr>
          <w:rFonts w:ascii="Times New Roman" w:hAnsi="Times New Roman"/>
          <w:color w:val="000000"/>
          <w:sz w:val="20"/>
          <w:szCs w:val="20"/>
        </w:rPr>
        <w:t>aves. Subtropical Plant Science.</w:t>
      </w:r>
      <w:r w:rsidR="00AE75EF" w:rsidRPr="00D94541">
        <w:rPr>
          <w:rFonts w:ascii="Times New Roman" w:hAnsi="Times New Roman"/>
          <w:color w:val="000000"/>
          <w:sz w:val="20"/>
          <w:szCs w:val="20"/>
        </w:rPr>
        <w:t xml:space="preserve"> </w:t>
      </w:r>
      <w:r w:rsidR="00C1432A" w:rsidRPr="00D94541">
        <w:rPr>
          <w:rFonts w:ascii="Times New Roman" w:hAnsi="Times New Roman"/>
          <w:color w:val="000000"/>
          <w:sz w:val="20"/>
          <w:szCs w:val="20"/>
        </w:rPr>
        <w:t xml:space="preserve">1995. </w:t>
      </w:r>
      <w:r w:rsidR="00AE75EF" w:rsidRPr="00D94541">
        <w:rPr>
          <w:rFonts w:ascii="Times New Roman" w:hAnsi="Times New Roman"/>
          <w:color w:val="000000"/>
          <w:sz w:val="20"/>
          <w:szCs w:val="20"/>
        </w:rPr>
        <w:t>47: 34-38.</w:t>
      </w:r>
      <w:r w:rsidRPr="00D94541">
        <w:rPr>
          <w:rFonts w:ascii="Times New Roman" w:hAnsi="Times New Roman"/>
          <w:color w:val="000000"/>
          <w:sz w:val="20"/>
          <w:szCs w:val="20"/>
        </w:rPr>
        <w:t xml:space="preserve"> </w:t>
      </w:r>
    </w:p>
    <w:p w:rsidR="0097037E" w:rsidRPr="00D94541" w:rsidRDefault="0097037E" w:rsidP="00D94541">
      <w:pPr>
        <w:pStyle w:val="ListParagraph"/>
        <w:numPr>
          <w:ilvl w:val="0"/>
          <w:numId w:val="3"/>
        </w:numPr>
        <w:snapToGrid w:val="0"/>
        <w:spacing w:after="0" w:line="240" w:lineRule="auto"/>
        <w:ind w:firstLineChars="0"/>
        <w:jc w:val="both"/>
        <w:rPr>
          <w:rFonts w:ascii="Times New Roman" w:hAnsi="Times New Roman"/>
          <w:color w:val="000000"/>
          <w:sz w:val="20"/>
          <w:szCs w:val="20"/>
        </w:rPr>
      </w:pPr>
      <w:r w:rsidRPr="00D94541">
        <w:rPr>
          <w:rFonts w:ascii="Times New Roman" w:hAnsi="Times New Roman"/>
          <w:color w:val="000000"/>
          <w:sz w:val="20"/>
          <w:szCs w:val="20"/>
        </w:rPr>
        <w:t xml:space="preserve">Barandozi, F.N., </w:t>
      </w:r>
      <w:r w:rsidR="0030710A" w:rsidRPr="00D94541">
        <w:rPr>
          <w:rFonts w:ascii="Times New Roman" w:hAnsi="Times New Roman"/>
          <w:color w:val="000000"/>
          <w:sz w:val="20"/>
          <w:szCs w:val="20"/>
        </w:rPr>
        <w:t xml:space="preserve">S.T. </w:t>
      </w:r>
      <w:r w:rsidRPr="00D94541">
        <w:rPr>
          <w:rFonts w:ascii="Times New Roman" w:hAnsi="Times New Roman"/>
          <w:color w:val="000000"/>
          <w:sz w:val="20"/>
          <w:szCs w:val="20"/>
        </w:rPr>
        <w:t xml:space="preserve">Enferadi, </w:t>
      </w:r>
      <w:r w:rsidR="00C1432A" w:rsidRPr="00D94541">
        <w:rPr>
          <w:rFonts w:ascii="Times New Roman" w:hAnsi="Times New Roman"/>
          <w:color w:val="000000"/>
          <w:sz w:val="20"/>
          <w:szCs w:val="20"/>
        </w:rPr>
        <w:t>N.R.</w:t>
      </w:r>
      <w:r w:rsidR="00D94541" w:rsidRPr="00D94541">
        <w:rPr>
          <w:rFonts w:ascii="Times New Roman" w:hAnsi="Times New Roman"/>
          <w:color w:val="000000"/>
          <w:sz w:val="20"/>
          <w:szCs w:val="20"/>
        </w:rPr>
        <w:t xml:space="preserve"> </w:t>
      </w:r>
      <w:r w:rsidRPr="00D94541">
        <w:rPr>
          <w:rFonts w:ascii="Times New Roman" w:hAnsi="Times New Roman"/>
          <w:color w:val="000000"/>
          <w:sz w:val="20"/>
          <w:szCs w:val="20"/>
        </w:rPr>
        <w:t xml:space="preserve">Naghavi, </w:t>
      </w:r>
      <w:r w:rsidR="0030710A" w:rsidRPr="00D94541">
        <w:rPr>
          <w:rFonts w:ascii="Times New Roman" w:hAnsi="Times New Roman"/>
          <w:color w:val="000000"/>
          <w:sz w:val="20"/>
          <w:szCs w:val="20"/>
        </w:rPr>
        <w:t xml:space="preserve">M.E. </w:t>
      </w:r>
      <w:r w:rsidRPr="00D94541">
        <w:rPr>
          <w:rFonts w:ascii="Times New Roman" w:hAnsi="Times New Roman"/>
          <w:color w:val="000000"/>
          <w:sz w:val="20"/>
          <w:szCs w:val="20"/>
        </w:rPr>
        <w:t xml:space="preserve">Hassan, </w:t>
      </w:r>
      <w:r w:rsidR="0030710A" w:rsidRPr="00D94541">
        <w:rPr>
          <w:rFonts w:ascii="Times New Roman" w:hAnsi="Times New Roman"/>
          <w:color w:val="000000"/>
          <w:sz w:val="20"/>
          <w:szCs w:val="20"/>
        </w:rPr>
        <w:t xml:space="preserve">Y. </w:t>
      </w:r>
      <w:r w:rsidRPr="00D94541">
        <w:rPr>
          <w:rFonts w:ascii="Times New Roman" w:hAnsi="Times New Roman"/>
          <w:color w:val="000000"/>
          <w:sz w:val="20"/>
          <w:szCs w:val="20"/>
        </w:rPr>
        <w:t xml:space="preserve">Mostofi, and </w:t>
      </w:r>
      <w:r w:rsidR="0030710A" w:rsidRPr="00D94541">
        <w:rPr>
          <w:rFonts w:ascii="Times New Roman" w:hAnsi="Times New Roman"/>
          <w:color w:val="000000"/>
          <w:sz w:val="20"/>
          <w:szCs w:val="20"/>
        </w:rPr>
        <w:t xml:space="preserve">A. </w:t>
      </w:r>
      <w:r w:rsidR="00181A83" w:rsidRPr="00D94541">
        <w:rPr>
          <w:rFonts w:ascii="Times New Roman" w:hAnsi="Times New Roman"/>
          <w:color w:val="000000"/>
          <w:sz w:val="20"/>
          <w:szCs w:val="20"/>
        </w:rPr>
        <w:t>Mousavi</w:t>
      </w:r>
      <w:r w:rsidRPr="00D94541">
        <w:rPr>
          <w:rFonts w:ascii="Times New Roman" w:hAnsi="Times New Roman"/>
          <w:color w:val="000000"/>
          <w:sz w:val="20"/>
          <w:szCs w:val="20"/>
        </w:rPr>
        <w:t xml:space="preserve">. Effects of fertilizer on morphological traits in </w:t>
      </w:r>
      <w:r w:rsidRPr="00D94541">
        <w:rPr>
          <w:rFonts w:ascii="Times New Roman" w:hAnsi="Times New Roman"/>
          <w:i/>
          <w:color w:val="000000"/>
          <w:sz w:val="20"/>
          <w:szCs w:val="20"/>
        </w:rPr>
        <w:t xml:space="preserve">Aloe vera. </w:t>
      </w:r>
      <w:r w:rsidRPr="00D94541">
        <w:rPr>
          <w:rFonts w:ascii="Times New Roman" w:hAnsi="Times New Roman"/>
          <w:color w:val="000000"/>
          <w:sz w:val="20"/>
          <w:szCs w:val="20"/>
        </w:rPr>
        <w:t>Journal of Medicinal Plants Research</w:t>
      </w:r>
      <w:r w:rsidR="00C1432A" w:rsidRPr="00D94541">
        <w:rPr>
          <w:rFonts w:ascii="Times New Roman" w:hAnsi="Times New Roman"/>
          <w:color w:val="000000"/>
          <w:sz w:val="20"/>
          <w:szCs w:val="20"/>
        </w:rPr>
        <w:t xml:space="preserve">. 2011. </w:t>
      </w:r>
      <w:r w:rsidRPr="00D94541">
        <w:rPr>
          <w:rFonts w:ascii="Times New Roman" w:hAnsi="Times New Roman"/>
          <w:color w:val="000000"/>
          <w:sz w:val="20"/>
          <w:szCs w:val="20"/>
        </w:rPr>
        <w:t>5(18)</w:t>
      </w:r>
      <w:r w:rsidR="0030710A" w:rsidRPr="00D94541">
        <w:rPr>
          <w:rFonts w:ascii="Times New Roman" w:hAnsi="Times New Roman"/>
          <w:color w:val="000000"/>
          <w:sz w:val="20"/>
          <w:szCs w:val="20"/>
        </w:rPr>
        <w:t>:</w:t>
      </w:r>
      <w:r w:rsidRPr="00D94541">
        <w:rPr>
          <w:rFonts w:ascii="Times New Roman" w:hAnsi="Times New Roman"/>
          <w:color w:val="000000"/>
          <w:sz w:val="20"/>
          <w:szCs w:val="20"/>
        </w:rPr>
        <w:t xml:space="preserve"> 4537-4541.</w:t>
      </w:r>
    </w:p>
    <w:p w:rsidR="0097037E" w:rsidRPr="00D94541" w:rsidRDefault="0097037E" w:rsidP="00D94541">
      <w:pPr>
        <w:pStyle w:val="ListParagraph"/>
        <w:numPr>
          <w:ilvl w:val="0"/>
          <w:numId w:val="3"/>
        </w:numPr>
        <w:snapToGrid w:val="0"/>
        <w:spacing w:after="0" w:line="240" w:lineRule="auto"/>
        <w:ind w:firstLineChars="0"/>
        <w:jc w:val="both"/>
        <w:rPr>
          <w:rFonts w:ascii="Times New Roman" w:hAnsi="Times New Roman"/>
          <w:color w:val="000000"/>
          <w:sz w:val="20"/>
          <w:szCs w:val="20"/>
        </w:rPr>
      </w:pPr>
      <w:r w:rsidRPr="00D94541">
        <w:rPr>
          <w:rFonts w:ascii="Times New Roman" w:hAnsi="Times New Roman"/>
          <w:color w:val="000000"/>
          <w:sz w:val="20"/>
          <w:szCs w:val="20"/>
        </w:rPr>
        <w:t xml:space="preserve">Boudreau, M.D. and </w:t>
      </w:r>
      <w:r w:rsidR="0030710A" w:rsidRPr="00D94541">
        <w:rPr>
          <w:rFonts w:ascii="Times New Roman" w:hAnsi="Times New Roman"/>
          <w:color w:val="000000"/>
          <w:sz w:val="20"/>
          <w:szCs w:val="20"/>
        </w:rPr>
        <w:t xml:space="preserve">F.A. </w:t>
      </w:r>
      <w:r w:rsidR="00181A83" w:rsidRPr="00D94541">
        <w:rPr>
          <w:rFonts w:ascii="Times New Roman" w:hAnsi="Times New Roman"/>
          <w:color w:val="000000"/>
          <w:sz w:val="20"/>
          <w:szCs w:val="20"/>
        </w:rPr>
        <w:t>Beland</w:t>
      </w:r>
      <w:r w:rsidRPr="00D94541">
        <w:rPr>
          <w:rFonts w:ascii="Times New Roman" w:hAnsi="Times New Roman"/>
          <w:color w:val="000000"/>
          <w:sz w:val="20"/>
          <w:szCs w:val="20"/>
        </w:rPr>
        <w:t>.</w:t>
      </w:r>
      <w:r w:rsidR="0030710A" w:rsidRPr="00D94541">
        <w:rPr>
          <w:rFonts w:ascii="Times New Roman" w:hAnsi="Times New Roman"/>
          <w:color w:val="000000"/>
          <w:sz w:val="20"/>
          <w:szCs w:val="20"/>
        </w:rPr>
        <w:t xml:space="preserve"> </w:t>
      </w:r>
      <w:r w:rsidR="00C1432A" w:rsidRPr="00D94541">
        <w:rPr>
          <w:rFonts w:ascii="Times New Roman" w:hAnsi="Times New Roman"/>
          <w:color w:val="000000"/>
          <w:sz w:val="20"/>
          <w:szCs w:val="20"/>
        </w:rPr>
        <w:t>An</w:t>
      </w:r>
      <w:r w:rsidR="00D94541" w:rsidRPr="00D94541">
        <w:rPr>
          <w:rFonts w:ascii="Times New Roman" w:hAnsi="Times New Roman"/>
          <w:color w:val="000000"/>
          <w:sz w:val="20"/>
          <w:szCs w:val="20"/>
        </w:rPr>
        <w:t xml:space="preserve"> </w:t>
      </w:r>
      <w:r w:rsidRPr="00D94541">
        <w:rPr>
          <w:rFonts w:ascii="Times New Roman" w:hAnsi="Times New Roman"/>
          <w:color w:val="000000"/>
          <w:sz w:val="20"/>
          <w:szCs w:val="20"/>
        </w:rPr>
        <w:t xml:space="preserve">evaluation of the biological and toxicological properties of </w:t>
      </w:r>
      <w:r w:rsidRPr="00D94541">
        <w:rPr>
          <w:rFonts w:ascii="Times New Roman" w:hAnsi="Times New Roman"/>
          <w:i/>
          <w:color w:val="000000"/>
          <w:sz w:val="20"/>
          <w:szCs w:val="20"/>
        </w:rPr>
        <w:t>Aloe barbadensis</w:t>
      </w:r>
      <w:r w:rsidRPr="00D94541">
        <w:rPr>
          <w:rFonts w:ascii="Times New Roman" w:hAnsi="Times New Roman"/>
          <w:color w:val="000000"/>
          <w:sz w:val="20"/>
          <w:szCs w:val="20"/>
        </w:rPr>
        <w:t xml:space="preserve"> (Miller), </w:t>
      </w:r>
      <w:r w:rsidRPr="00D94541">
        <w:rPr>
          <w:rFonts w:ascii="Times New Roman" w:hAnsi="Times New Roman"/>
          <w:i/>
          <w:color w:val="000000"/>
          <w:sz w:val="20"/>
          <w:szCs w:val="20"/>
        </w:rPr>
        <w:t xml:space="preserve">Aloe vera. </w:t>
      </w:r>
      <w:r w:rsidRPr="00D94541">
        <w:rPr>
          <w:rFonts w:ascii="Times New Roman" w:hAnsi="Times New Roman"/>
          <w:color w:val="000000"/>
          <w:sz w:val="20"/>
          <w:szCs w:val="20"/>
        </w:rPr>
        <w:t>Journal of Environmental Science Health</w:t>
      </w:r>
      <w:r w:rsidR="00C1432A" w:rsidRPr="00D94541">
        <w:rPr>
          <w:rFonts w:ascii="Times New Roman" w:hAnsi="Times New Roman"/>
          <w:color w:val="000000"/>
          <w:sz w:val="20"/>
          <w:szCs w:val="20"/>
        </w:rPr>
        <w:t>. 2006.</w:t>
      </w:r>
      <w:r w:rsidRPr="00D94541">
        <w:rPr>
          <w:rFonts w:ascii="Times New Roman" w:hAnsi="Times New Roman"/>
          <w:color w:val="000000"/>
          <w:sz w:val="20"/>
          <w:szCs w:val="20"/>
        </w:rPr>
        <w:t xml:space="preserve"> 24: 103-154.</w:t>
      </w:r>
      <w:r w:rsidR="00181A83" w:rsidRPr="00D94541">
        <w:rPr>
          <w:rFonts w:ascii="Times New Roman" w:hAnsi="Times New Roman"/>
          <w:color w:val="000000"/>
          <w:sz w:val="20"/>
          <w:szCs w:val="20"/>
        </w:rPr>
        <w:t xml:space="preserve"> </w:t>
      </w:r>
    </w:p>
    <w:p w:rsidR="0097037E" w:rsidRPr="00D94541" w:rsidRDefault="0097037E" w:rsidP="00D94541">
      <w:pPr>
        <w:pStyle w:val="ListParagraph"/>
        <w:numPr>
          <w:ilvl w:val="0"/>
          <w:numId w:val="3"/>
        </w:numPr>
        <w:snapToGrid w:val="0"/>
        <w:spacing w:after="0" w:line="240" w:lineRule="auto"/>
        <w:ind w:firstLineChars="0"/>
        <w:jc w:val="both"/>
        <w:rPr>
          <w:rFonts w:ascii="Times New Roman" w:hAnsi="Times New Roman"/>
          <w:color w:val="000000"/>
          <w:sz w:val="20"/>
          <w:szCs w:val="20"/>
        </w:rPr>
      </w:pPr>
      <w:r w:rsidRPr="00D94541">
        <w:rPr>
          <w:rFonts w:ascii="Times New Roman" w:hAnsi="Times New Roman"/>
          <w:color w:val="000000"/>
          <w:sz w:val="20"/>
          <w:szCs w:val="20"/>
        </w:rPr>
        <w:t xml:space="preserve">Foster, M., </w:t>
      </w:r>
      <w:r w:rsidR="0030710A" w:rsidRPr="00D94541">
        <w:rPr>
          <w:rFonts w:ascii="Times New Roman" w:hAnsi="Times New Roman"/>
          <w:color w:val="000000"/>
          <w:sz w:val="20"/>
          <w:szCs w:val="20"/>
        </w:rPr>
        <w:t xml:space="preserve">D. </w:t>
      </w:r>
      <w:r w:rsidRPr="00D94541">
        <w:rPr>
          <w:rFonts w:ascii="Times New Roman" w:hAnsi="Times New Roman"/>
          <w:color w:val="000000"/>
          <w:sz w:val="20"/>
          <w:szCs w:val="20"/>
        </w:rPr>
        <w:t xml:space="preserve">Hunter, and </w:t>
      </w:r>
      <w:r w:rsidR="0030710A" w:rsidRPr="00D94541">
        <w:rPr>
          <w:rFonts w:ascii="Times New Roman" w:hAnsi="Times New Roman"/>
          <w:color w:val="000000"/>
          <w:sz w:val="20"/>
          <w:szCs w:val="20"/>
        </w:rPr>
        <w:t xml:space="preserve">S. </w:t>
      </w:r>
      <w:r w:rsidRPr="00D94541">
        <w:rPr>
          <w:rFonts w:ascii="Times New Roman" w:hAnsi="Times New Roman"/>
          <w:color w:val="000000"/>
          <w:sz w:val="20"/>
          <w:szCs w:val="20"/>
        </w:rPr>
        <w:t>Samman</w:t>
      </w:r>
      <w:r w:rsidR="00181A83" w:rsidRPr="00D94541">
        <w:rPr>
          <w:rFonts w:ascii="Times New Roman" w:hAnsi="Times New Roman"/>
          <w:color w:val="000000"/>
          <w:sz w:val="20"/>
          <w:szCs w:val="20"/>
        </w:rPr>
        <w:t>.</w:t>
      </w:r>
      <w:r w:rsidR="00D94541" w:rsidRPr="00D94541">
        <w:rPr>
          <w:rFonts w:ascii="Times New Roman" w:hAnsi="Times New Roman"/>
          <w:color w:val="000000"/>
          <w:sz w:val="20"/>
          <w:szCs w:val="20"/>
        </w:rPr>
        <w:t xml:space="preserve"> </w:t>
      </w:r>
      <w:r w:rsidRPr="00D94541">
        <w:rPr>
          <w:rFonts w:ascii="Times New Roman" w:hAnsi="Times New Roman"/>
          <w:color w:val="000000"/>
          <w:sz w:val="20"/>
          <w:szCs w:val="20"/>
        </w:rPr>
        <w:t xml:space="preserve">Evaluation of the Nutritional and Metabolic Effects of </w:t>
      </w:r>
      <w:r w:rsidRPr="00D94541">
        <w:rPr>
          <w:rFonts w:ascii="Times New Roman" w:hAnsi="Times New Roman"/>
          <w:i/>
          <w:color w:val="000000"/>
          <w:sz w:val="20"/>
          <w:szCs w:val="20"/>
        </w:rPr>
        <w:t xml:space="preserve">Aloe vera </w:t>
      </w:r>
      <w:r w:rsidRPr="00D94541">
        <w:rPr>
          <w:rFonts w:ascii="Times New Roman" w:hAnsi="Times New Roman"/>
          <w:color w:val="000000"/>
          <w:sz w:val="20"/>
          <w:szCs w:val="20"/>
        </w:rPr>
        <w:t>in Herbal Medicine</w:t>
      </w:r>
      <w:r w:rsidRPr="00D94541">
        <w:rPr>
          <w:rFonts w:ascii="Times New Roman" w:hAnsi="Times New Roman"/>
          <w:i/>
          <w:color w:val="000000"/>
          <w:sz w:val="20"/>
          <w:szCs w:val="20"/>
        </w:rPr>
        <w:t>: Biomolecular and Clinical Aspects</w:t>
      </w:r>
      <w:r w:rsidRPr="00D94541">
        <w:rPr>
          <w:rFonts w:ascii="Times New Roman" w:hAnsi="Times New Roman"/>
          <w:color w:val="000000"/>
          <w:sz w:val="20"/>
          <w:szCs w:val="20"/>
        </w:rPr>
        <w:t>. (2</w:t>
      </w:r>
      <w:r w:rsidRPr="00D94541">
        <w:rPr>
          <w:rFonts w:ascii="Times New Roman" w:hAnsi="Times New Roman"/>
          <w:color w:val="000000"/>
          <w:sz w:val="20"/>
          <w:szCs w:val="20"/>
          <w:vertAlign w:val="superscript"/>
        </w:rPr>
        <w:t>nd</w:t>
      </w:r>
      <w:r w:rsidRPr="00D94541">
        <w:rPr>
          <w:rFonts w:ascii="Times New Roman" w:hAnsi="Times New Roman"/>
          <w:color w:val="000000"/>
          <w:sz w:val="20"/>
          <w:szCs w:val="20"/>
        </w:rPr>
        <w:t xml:space="preserve"> edition). Boca Raton (FL), U.S.A.</w:t>
      </w:r>
      <w:r w:rsidR="00181A83" w:rsidRPr="00D94541">
        <w:rPr>
          <w:rFonts w:ascii="Times New Roman" w:hAnsi="Times New Roman"/>
          <w:color w:val="000000"/>
          <w:sz w:val="20"/>
          <w:szCs w:val="20"/>
        </w:rPr>
        <w:t xml:space="preserve"> 2011.</w:t>
      </w:r>
    </w:p>
    <w:p w:rsidR="0097037E" w:rsidRPr="00D94541" w:rsidRDefault="0097037E" w:rsidP="00D94541">
      <w:pPr>
        <w:pStyle w:val="ListParagraph"/>
        <w:numPr>
          <w:ilvl w:val="0"/>
          <w:numId w:val="3"/>
        </w:numPr>
        <w:snapToGrid w:val="0"/>
        <w:spacing w:after="0" w:line="240" w:lineRule="auto"/>
        <w:ind w:firstLineChars="0"/>
        <w:jc w:val="both"/>
        <w:rPr>
          <w:rFonts w:ascii="Times New Roman" w:hAnsi="Times New Roman"/>
          <w:color w:val="000000"/>
          <w:sz w:val="20"/>
          <w:szCs w:val="20"/>
        </w:rPr>
      </w:pPr>
      <w:r w:rsidRPr="00D94541">
        <w:rPr>
          <w:rFonts w:ascii="Times New Roman" w:hAnsi="Times New Roman"/>
          <w:color w:val="000000"/>
          <w:sz w:val="20"/>
          <w:szCs w:val="20"/>
        </w:rPr>
        <w:t xml:space="preserve">Harborne, J.B. </w:t>
      </w:r>
      <w:r w:rsidRPr="00D94541">
        <w:rPr>
          <w:rFonts w:ascii="Times New Roman" w:hAnsi="Times New Roman"/>
          <w:i/>
          <w:color w:val="000000"/>
          <w:sz w:val="20"/>
          <w:szCs w:val="20"/>
        </w:rPr>
        <w:t>Phytochemical Methods</w:t>
      </w:r>
      <w:r w:rsidR="00D94541" w:rsidRPr="00D94541">
        <w:rPr>
          <w:rFonts w:ascii="Times New Roman" w:hAnsi="Times New Roman"/>
          <w:color w:val="000000"/>
          <w:sz w:val="20"/>
          <w:szCs w:val="20"/>
        </w:rPr>
        <w:t xml:space="preserve"> </w:t>
      </w:r>
      <w:r w:rsidRPr="00D94541">
        <w:rPr>
          <w:rFonts w:ascii="Times New Roman" w:hAnsi="Times New Roman"/>
          <w:color w:val="000000"/>
          <w:sz w:val="20"/>
          <w:szCs w:val="20"/>
        </w:rPr>
        <w:t>2</w:t>
      </w:r>
      <w:r w:rsidRPr="00D94541">
        <w:rPr>
          <w:rFonts w:ascii="Times New Roman" w:hAnsi="Times New Roman"/>
          <w:color w:val="000000"/>
          <w:sz w:val="20"/>
          <w:szCs w:val="20"/>
          <w:vertAlign w:val="superscript"/>
        </w:rPr>
        <w:t>nd</w:t>
      </w:r>
      <w:r w:rsidR="00C11EB4" w:rsidRPr="00D94541">
        <w:rPr>
          <w:rFonts w:ascii="Times New Roman" w:hAnsi="Times New Roman"/>
          <w:color w:val="000000"/>
          <w:sz w:val="20"/>
          <w:szCs w:val="20"/>
        </w:rPr>
        <w:t xml:space="preserve"> ed. Chapman and Hall, London. 1984. </w:t>
      </w:r>
      <w:r w:rsidRPr="00D94541">
        <w:rPr>
          <w:rFonts w:ascii="Times New Roman" w:hAnsi="Times New Roman"/>
          <w:color w:val="000000"/>
          <w:sz w:val="20"/>
          <w:szCs w:val="20"/>
        </w:rPr>
        <w:t>278pp</w:t>
      </w:r>
      <w:r w:rsidR="0025307B" w:rsidRPr="00D94541">
        <w:rPr>
          <w:rFonts w:ascii="Times New Roman" w:hAnsi="Times New Roman"/>
          <w:color w:val="000000"/>
          <w:sz w:val="20"/>
          <w:szCs w:val="20"/>
        </w:rPr>
        <w:t>.</w:t>
      </w:r>
    </w:p>
    <w:p w:rsidR="00C04E62" w:rsidRPr="00D94541" w:rsidRDefault="0097037E" w:rsidP="00D94541">
      <w:pPr>
        <w:pStyle w:val="ListParagraph"/>
        <w:numPr>
          <w:ilvl w:val="0"/>
          <w:numId w:val="3"/>
        </w:numPr>
        <w:snapToGrid w:val="0"/>
        <w:spacing w:after="0" w:line="240" w:lineRule="auto"/>
        <w:ind w:firstLineChars="0"/>
        <w:jc w:val="both"/>
        <w:rPr>
          <w:rFonts w:ascii="Times New Roman" w:hAnsi="Times New Roman"/>
          <w:color w:val="000000"/>
          <w:sz w:val="20"/>
          <w:szCs w:val="20"/>
        </w:rPr>
      </w:pPr>
      <w:r w:rsidRPr="00D94541">
        <w:rPr>
          <w:rFonts w:ascii="Times New Roman" w:hAnsi="Times New Roman"/>
          <w:color w:val="000000"/>
          <w:sz w:val="20"/>
          <w:szCs w:val="20"/>
        </w:rPr>
        <w:lastRenderedPageBreak/>
        <w:t xml:space="preserve">Sofowora, A. </w:t>
      </w:r>
      <w:r w:rsidR="00C11EB4" w:rsidRPr="00D94541">
        <w:rPr>
          <w:rFonts w:ascii="Times New Roman" w:hAnsi="Times New Roman"/>
          <w:i/>
          <w:color w:val="000000"/>
          <w:sz w:val="20"/>
          <w:szCs w:val="20"/>
        </w:rPr>
        <w:t>Medicinal plants and</w:t>
      </w:r>
      <w:r w:rsidR="00D94541" w:rsidRPr="00D94541">
        <w:rPr>
          <w:rFonts w:ascii="Times New Roman" w:hAnsi="Times New Roman"/>
          <w:color w:val="000000"/>
          <w:sz w:val="20"/>
          <w:szCs w:val="20"/>
        </w:rPr>
        <w:t xml:space="preserve"> </w:t>
      </w:r>
      <w:r w:rsidR="00C11EB4" w:rsidRPr="00D94541">
        <w:rPr>
          <w:rFonts w:ascii="Times New Roman" w:hAnsi="Times New Roman"/>
          <w:i/>
          <w:color w:val="000000"/>
          <w:sz w:val="20"/>
          <w:szCs w:val="20"/>
        </w:rPr>
        <w:t>t</w:t>
      </w:r>
      <w:r w:rsidRPr="00D94541">
        <w:rPr>
          <w:rFonts w:ascii="Times New Roman" w:hAnsi="Times New Roman"/>
          <w:i/>
          <w:color w:val="000000"/>
          <w:sz w:val="20"/>
          <w:szCs w:val="20"/>
        </w:rPr>
        <w:t>raditional medicine in Africa</w:t>
      </w:r>
      <w:r w:rsidR="00FE41C0" w:rsidRPr="00D94541">
        <w:rPr>
          <w:rFonts w:ascii="Times New Roman" w:hAnsi="Times New Roman"/>
          <w:i/>
          <w:color w:val="000000"/>
          <w:sz w:val="20"/>
          <w:szCs w:val="20"/>
        </w:rPr>
        <w:t xml:space="preserve"> </w:t>
      </w:r>
      <w:r w:rsidRPr="00D94541">
        <w:rPr>
          <w:rFonts w:ascii="Times New Roman" w:hAnsi="Times New Roman"/>
          <w:color w:val="000000"/>
          <w:sz w:val="20"/>
          <w:szCs w:val="20"/>
        </w:rPr>
        <w:t>3</w:t>
      </w:r>
      <w:r w:rsidRPr="00D94541">
        <w:rPr>
          <w:rFonts w:ascii="Times New Roman" w:hAnsi="Times New Roman"/>
          <w:color w:val="000000"/>
          <w:sz w:val="20"/>
          <w:szCs w:val="20"/>
          <w:vertAlign w:val="superscript"/>
        </w:rPr>
        <w:t>rd</w:t>
      </w:r>
      <w:r w:rsidRPr="00D94541">
        <w:rPr>
          <w:rFonts w:ascii="Times New Roman" w:hAnsi="Times New Roman"/>
          <w:color w:val="000000"/>
          <w:sz w:val="20"/>
          <w:szCs w:val="20"/>
        </w:rPr>
        <w:t xml:space="preserve"> Ed. Spectrum Books Ltd. Ibadan. </w:t>
      </w:r>
      <w:r w:rsidR="00C11EB4" w:rsidRPr="00D94541">
        <w:rPr>
          <w:rFonts w:ascii="Times New Roman" w:hAnsi="Times New Roman"/>
          <w:color w:val="000000"/>
          <w:sz w:val="20"/>
          <w:szCs w:val="20"/>
        </w:rPr>
        <w:t xml:space="preserve">2008. </w:t>
      </w:r>
      <w:r w:rsidRPr="00D94541">
        <w:rPr>
          <w:rFonts w:ascii="Times New Roman" w:hAnsi="Times New Roman"/>
          <w:color w:val="000000"/>
          <w:sz w:val="20"/>
          <w:szCs w:val="20"/>
        </w:rPr>
        <w:t>436pp.</w:t>
      </w:r>
      <w:r w:rsidR="00DF15AD" w:rsidRPr="00D94541">
        <w:rPr>
          <w:rFonts w:ascii="Times New Roman" w:hAnsi="Times New Roman"/>
          <w:color w:val="000000"/>
          <w:sz w:val="20"/>
          <w:szCs w:val="20"/>
        </w:rPr>
        <w:t xml:space="preserve"> </w:t>
      </w:r>
    </w:p>
    <w:p w:rsidR="0097037E" w:rsidRPr="00D94541" w:rsidRDefault="00C04E62" w:rsidP="00D94541">
      <w:pPr>
        <w:pStyle w:val="ListParagraph"/>
        <w:numPr>
          <w:ilvl w:val="0"/>
          <w:numId w:val="3"/>
        </w:numPr>
        <w:snapToGrid w:val="0"/>
        <w:spacing w:after="0" w:line="240" w:lineRule="auto"/>
        <w:ind w:firstLineChars="0"/>
        <w:jc w:val="both"/>
        <w:rPr>
          <w:rFonts w:ascii="Times New Roman" w:hAnsi="Times New Roman"/>
          <w:color w:val="000000"/>
          <w:sz w:val="20"/>
          <w:szCs w:val="20"/>
        </w:rPr>
      </w:pPr>
      <w:r w:rsidRPr="00D94541">
        <w:rPr>
          <w:rFonts w:ascii="Times New Roman" w:hAnsi="Times New Roman"/>
          <w:color w:val="000000"/>
          <w:sz w:val="20"/>
          <w:szCs w:val="20"/>
        </w:rPr>
        <w:t>R</w:t>
      </w:r>
      <w:r w:rsidR="0097037E" w:rsidRPr="00D94541">
        <w:rPr>
          <w:rFonts w:ascii="Times New Roman" w:hAnsi="Times New Roman"/>
          <w:color w:val="000000"/>
          <w:sz w:val="20"/>
          <w:szCs w:val="20"/>
        </w:rPr>
        <w:t>ichter, G. Plant metabolism:</w:t>
      </w:r>
      <w:r w:rsidR="00D94541" w:rsidRPr="00D94541">
        <w:rPr>
          <w:rFonts w:ascii="Times New Roman" w:hAnsi="Times New Roman"/>
          <w:color w:val="000000"/>
          <w:sz w:val="20"/>
          <w:szCs w:val="20"/>
        </w:rPr>
        <w:t xml:space="preserve"> </w:t>
      </w:r>
      <w:r w:rsidR="0097037E" w:rsidRPr="00D94541">
        <w:rPr>
          <w:rFonts w:ascii="Times New Roman" w:hAnsi="Times New Roman"/>
          <w:color w:val="000000"/>
          <w:sz w:val="20"/>
          <w:szCs w:val="20"/>
        </w:rPr>
        <w:t>Physiology and Biochemistry of primary metabolism. Druchaus Dorr, Inhaler Adam Gotz. Ludwisburg, Germany. 475pp.</w:t>
      </w:r>
      <w:r w:rsidR="0025307B" w:rsidRPr="00D94541">
        <w:rPr>
          <w:rFonts w:ascii="Times New Roman" w:hAnsi="Times New Roman"/>
          <w:color w:val="000000"/>
          <w:sz w:val="20"/>
          <w:szCs w:val="20"/>
        </w:rPr>
        <w:t xml:space="preserve"> 1978.</w:t>
      </w:r>
    </w:p>
    <w:p w:rsidR="00C04E62" w:rsidRPr="00D94541" w:rsidRDefault="0097037E" w:rsidP="00D94541">
      <w:pPr>
        <w:pStyle w:val="ListParagraph"/>
        <w:numPr>
          <w:ilvl w:val="0"/>
          <w:numId w:val="3"/>
        </w:numPr>
        <w:snapToGrid w:val="0"/>
        <w:spacing w:after="0" w:line="240" w:lineRule="auto"/>
        <w:ind w:firstLineChars="0"/>
        <w:jc w:val="both"/>
        <w:rPr>
          <w:rFonts w:ascii="Times New Roman" w:hAnsi="Times New Roman"/>
          <w:color w:val="000000"/>
          <w:sz w:val="20"/>
          <w:szCs w:val="20"/>
        </w:rPr>
      </w:pPr>
      <w:r w:rsidRPr="00D94541">
        <w:rPr>
          <w:rFonts w:ascii="Times New Roman" w:hAnsi="Times New Roman"/>
          <w:color w:val="000000"/>
          <w:sz w:val="20"/>
          <w:szCs w:val="20"/>
        </w:rPr>
        <w:t xml:space="preserve">Boilley, J.P., </w:t>
      </w:r>
      <w:r w:rsidR="00FE41C0" w:rsidRPr="00D94541">
        <w:rPr>
          <w:rFonts w:ascii="Times New Roman" w:hAnsi="Times New Roman"/>
          <w:color w:val="000000"/>
          <w:sz w:val="20"/>
          <w:szCs w:val="20"/>
        </w:rPr>
        <w:t xml:space="preserve">B. </w:t>
      </w:r>
      <w:r w:rsidRPr="00D94541">
        <w:rPr>
          <w:rFonts w:ascii="Times New Roman" w:hAnsi="Times New Roman"/>
          <w:color w:val="000000"/>
          <w:sz w:val="20"/>
          <w:szCs w:val="20"/>
        </w:rPr>
        <w:t xml:space="preserve">Lauga, </w:t>
      </w:r>
      <w:r w:rsidR="00FE41C0" w:rsidRPr="00D94541">
        <w:rPr>
          <w:rFonts w:ascii="Times New Roman" w:hAnsi="Times New Roman"/>
          <w:color w:val="000000"/>
          <w:sz w:val="20"/>
          <w:szCs w:val="20"/>
        </w:rPr>
        <w:t xml:space="preserve">C. </w:t>
      </w:r>
      <w:r w:rsidRPr="00D94541">
        <w:rPr>
          <w:rFonts w:ascii="Times New Roman" w:hAnsi="Times New Roman"/>
          <w:color w:val="000000"/>
          <w:sz w:val="20"/>
          <w:szCs w:val="20"/>
        </w:rPr>
        <w:t xml:space="preserve">Cagnon, </w:t>
      </w:r>
      <w:r w:rsidR="00FE41C0" w:rsidRPr="00D94541">
        <w:rPr>
          <w:rFonts w:ascii="Times New Roman" w:hAnsi="Times New Roman"/>
          <w:color w:val="000000"/>
          <w:sz w:val="20"/>
          <w:szCs w:val="20"/>
        </w:rPr>
        <w:t>R.</w:t>
      </w:r>
      <w:r w:rsidR="00D94541" w:rsidRPr="00D94541">
        <w:rPr>
          <w:rFonts w:ascii="Times New Roman" w:hAnsi="Times New Roman"/>
          <w:color w:val="000000"/>
          <w:sz w:val="20"/>
          <w:szCs w:val="20"/>
        </w:rPr>
        <w:t xml:space="preserve"> </w:t>
      </w:r>
      <w:r w:rsidRPr="00D94541">
        <w:rPr>
          <w:rFonts w:ascii="Times New Roman" w:hAnsi="Times New Roman"/>
          <w:color w:val="000000"/>
          <w:sz w:val="20"/>
          <w:szCs w:val="20"/>
        </w:rPr>
        <w:t xml:space="preserve">Duran, </w:t>
      </w:r>
      <w:r w:rsidR="00FE41C0" w:rsidRPr="00D94541">
        <w:rPr>
          <w:rFonts w:ascii="Times New Roman" w:hAnsi="Times New Roman"/>
          <w:color w:val="000000"/>
          <w:sz w:val="20"/>
          <w:szCs w:val="20"/>
        </w:rPr>
        <w:t xml:space="preserve">J.C. </w:t>
      </w:r>
      <w:r w:rsidRPr="00D94541">
        <w:rPr>
          <w:rFonts w:ascii="Times New Roman" w:hAnsi="Times New Roman"/>
          <w:color w:val="000000"/>
          <w:sz w:val="20"/>
          <w:szCs w:val="20"/>
        </w:rPr>
        <w:t xml:space="preserve">Saludo, and </w:t>
      </w:r>
      <w:r w:rsidR="00FE41C0" w:rsidRPr="00D94541">
        <w:rPr>
          <w:rFonts w:ascii="Times New Roman" w:hAnsi="Times New Roman"/>
          <w:color w:val="000000"/>
          <w:sz w:val="20"/>
          <w:szCs w:val="20"/>
        </w:rPr>
        <w:t xml:space="preserve">P. </w:t>
      </w:r>
      <w:r w:rsidR="0025307B" w:rsidRPr="00D94541">
        <w:rPr>
          <w:rFonts w:ascii="Times New Roman" w:hAnsi="Times New Roman"/>
          <w:color w:val="000000"/>
          <w:sz w:val="20"/>
          <w:szCs w:val="20"/>
        </w:rPr>
        <w:t>Goulas.</w:t>
      </w:r>
      <w:r w:rsidR="00FE41C0" w:rsidRPr="00D94541">
        <w:rPr>
          <w:rFonts w:ascii="Times New Roman" w:hAnsi="Times New Roman"/>
          <w:color w:val="000000"/>
          <w:sz w:val="20"/>
          <w:szCs w:val="20"/>
        </w:rPr>
        <w:t xml:space="preserve"> </w:t>
      </w:r>
      <w:r w:rsidRPr="00D94541">
        <w:rPr>
          <w:rFonts w:ascii="Times New Roman" w:hAnsi="Times New Roman"/>
          <w:color w:val="000000"/>
          <w:sz w:val="20"/>
          <w:szCs w:val="20"/>
        </w:rPr>
        <w:t>Phenolic pattern of Bean (</w:t>
      </w:r>
      <w:r w:rsidRPr="00D94541">
        <w:rPr>
          <w:rFonts w:ascii="Times New Roman" w:hAnsi="Times New Roman"/>
          <w:i/>
          <w:color w:val="000000"/>
          <w:sz w:val="20"/>
          <w:szCs w:val="20"/>
        </w:rPr>
        <w:t>Phaseolus vulgaris L</w:t>
      </w:r>
      <w:r w:rsidRPr="00D94541">
        <w:rPr>
          <w:rFonts w:ascii="Times New Roman" w:hAnsi="Times New Roman"/>
          <w:color w:val="000000"/>
          <w:sz w:val="20"/>
          <w:szCs w:val="20"/>
        </w:rPr>
        <w:t>) as an indicator of chronic ozone stress.</w:t>
      </w:r>
      <w:r w:rsidR="00FE41C0" w:rsidRPr="00D94541">
        <w:rPr>
          <w:rFonts w:ascii="Times New Roman" w:hAnsi="Times New Roman"/>
          <w:color w:val="000000"/>
          <w:sz w:val="20"/>
          <w:szCs w:val="20"/>
        </w:rPr>
        <w:t xml:space="preserve"> </w:t>
      </w:r>
      <w:r w:rsidRPr="00D94541">
        <w:rPr>
          <w:rFonts w:ascii="Times New Roman" w:hAnsi="Times New Roman"/>
          <w:color w:val="000000"/>
          <w:sz w:val="20"/>
          <w:szCs w:val="20"/>
        </w:rPr>
        <w:t>Water, Air and Soil Pollution 106: 355-368.</w:t>
      </w:r>
      <w:r w:rsidR="0025307B" w:rsidRPr="00D94541">
        <w:rPr>
          <w:rFonts w:ascii="Times New Roman" w:hAnsi="Times New Roman"/>
          <w:color w:val="000000"/>
          <w:sz w:val="20"/>
          <w:szCs w:val="20"/>
        </w:rPr>
        <w:t xml:space="preserve"> 1998.</w:t>
      </w:r>
    </w:p>
    <w:p w:rsidR="0097037E" w:rsidRPr="00D94541" w:rsidRDefault="00C04E62" w:rsidP="00D94541">
      <w:pPr>
        <w:pStyle w:val="ListParagraph"/>
        <w:numPr>
          <w:ilvl w:val="0"/>
          <w:numId w:val="3"/>
        </w:numPr>
        <w:snapToGrid w:val="0"/>
        <w:spacing w:after="0" w:line="240" w:lineRule="auto"/>
        <w:ind w:firstLineChars="0"/>
        <w:jc w:val="both"/>
        <w:rPr>
          <w:rFonts w:ascii="Times New Roman" w:hAnsi="Times New Roman"/>
          <w:color w:val="000000"/>
          <w:sz w:val="20"/>
          <w:szCs w:val="20"/>
        </w:rPr>
      </w:pPr>
      <w:r w:rsidRPr="00D94541">
        <w:rPr>
          <w:rFonts w:ascii="Times New Roman" w:hAnsi="Times New Roman"/>
          <w:color w:val="000000"/>
          <w:sz w:val="20"/>
          <w:szCs w:val="20"/>
        </w:rPr>
        <w:t>S</w:t>
      </w:r>
      <w:r w:rsidR="0097037E" w:rsidRPr="00D94541">
        <w:rPr>
          <w:rFonts w:ascii="Times New Roman" w:hAnsi="Times New Roman"/>
          <w:color w:val="000000"/>
          <w:sz w:val="20"/>
          <w:szCs w:val="20"/>
        </w:rPr>
        <w:t xml:space="preserve">tace, C.A. </w:t>
      </w:r>
      <w:r w:rsidR="0097037E" w:rsidRPr="00D94541">
        <w:rPr>
          <w:rFonts w:ascii="Times New Roman" w:hAnsi="Times New Roman"/>
          <w:i/>
          <w:color w:val="000000"/>
          <w:sz w:val="20"/>
          <w:szCs w:val="20"/>
        </w:rPr>
        <w:t>Plant Taxonomy and</w:t>
      </w:r>
      <w:r w:rsidR="00D94541" w:rsidRPr="00D94541">
        <w:rPr>
          <w:rFonts w:ascii="Times New Roman" w:hAnsi="Times New Roman"/>
          <w:color w:val="000000"/>
          <w:sz w:val="20"/>
          <w:szCs w:val="20"/>
        </w:rPr>
        <w:t xml:space="preserve"> </w:t>
      </w:r>
      <w:r w:rsidR="0097037E" w:rsidRPr="00D94541">
        <w:rPr>
          <w:rFonts w:ascii="Times New Roman" w:hAnsi="Times New Roman"/>
          <w:i/>
          <w:color w:val="000000"/>
          <w:sz w:val="20"/>
          <w:szCs w:val="20"/>
        </w:rPr>
        <w:t>Biosystematics</w:t>
      </w:r>
      <w:r w:rsidR="0097037E" w:rsidRPr="00D94541">
        <w:rPr>
          <w:rFonts w:ascii="Times New Roman" w:hAnsi="Times New Roman"/>
          <w:color w:val="000000"/>
          <w:sz w:val="20"/>
          <w:szCs w:val="20"/>
        </w:rPr>
        <w:t xml:space="preserve"> 2</w:t>
      </w:r>
      <w:r w:rsidR="0097037E" w:rsidRPr="00D94541">
        <w:rPr>
          <w:rFonts w:ascii="Times New Roman" w:hAnsi="Times New Roman"/>
          <w:color w:val="000000"/>
          <w:sz w:val="20"/>
          <w:szCs w:val="20"/>
          <w:vertAlign w:val="superscript"/>
        </w:rPr>
        <w:t>nd</w:t>
      </w:r>
      <w:r w:rsidR="0097037E" w:rsidRPr="00D94541">
        <w:rPr>
          <w:rFonts w:ascii="Times New Roman" w:hAnsi="Times New Roman"/>
          <w:color w:val="000000"/>
          <w:sz w:val="20"/>
          <w:szCs w:val="20"/>
        </w:rPr>
        <w:t xml:space="preserve"> ed. 264pp.</w:t>
      </w:r>
      <w:r w:rsidR="0025307B" w:rsidRPr="00D94541">
        <w:rPr>
          <w:rFonts w:ascii="Times New Roman" w:hAnsi="Times New Roman"/>
          <w:color w:val="000000"/>
          <w:sz w:val="20"/>
          <w:szCs w:val="20"/>
        </w:rPr>
        <w:t xml:space="preserve"> 1989.</w:t>
      </w:r>
    </w:p>
    <w:p w:rsidR="00E53AA8" w:rsidRPr="00D94541" w:rsidRDefault="00E53AA8" w:rsidP="00D94541">
      <w:pPr>
        <w:pStyle w:val="ListParagraph"/>
        <w:numPr>
          <w:ilvl w:val="0"/>
          <w:numId w:val="3"/>
        </w:numPr>
        <w:snapToGrid w:val="0"/>
        <w:spacing w:after="0" w:line="240" w:lineRule="auto"/>
        <w:ind w:firstLineChars="0"/>
        <w:jc w:val="both"/>
        <w:rPr>
          <w:rFonts w:ascii="Times New Roman" w:hAnsi="Times New Roman"/>
          <w:color w:val="000000"/>
          <w:sz w:val="20"/>
          <w:szCs w:val="20"/>
        </w:rPr>
      </w:pPr>
      <w:r w:rsidRPr="00D94541">
        <w:rPr>
          <w:rFonts w:ascii="Times New Roman" w:hAnsi="Times New Roman"/>
          <w:color w:val="000000"/>
          <w:sz w:val="20"/>
          <w:szCs w:val="20"/>
        </w:rPr>
        <w:t xml:space="preserve">Omotayo, F.O. and </w:t>
      </w:r>
      <w:r w:rsidR="00FE41C0" w:rsidRPr="00D94541">
        <w:rPr>
          <w:rFonts w:ascii="Times New Roman" w:hAnsi="Times New Roman"/>
          <w:color w:val="000000"/>
          <w:sz w:val="20"/>
          <w:szCs w:val="20"/>
        </w:rPr>
        <w:t xml:space="preserve">O.A. </w:t>
      </w:r>
      <w:r w:rsidR="0025307B" w:rsidRPr="00D94541">
        <w:rPr>
          <w:rFonts w:ascii="Times New Roman" w:hAnsi="Times New Roman"/>
          <w:color w:val="000000"/>
          <w:sz w:val="20"/>
          <w:szCs w:val="20"/>
        </w:rPr>
        <w:t>Omoyemi.</w:t>
      </w:r>
      <w:r w:rsidR="00D94541" w:rsidRPr="00D94541">
        <w:rPr>
          <w:rFonts w:ascii="Times New Roman" w:hAnsi="Times New Roman"/>
          <w:color w:val="000000"/>
          <w:sz w:val="20"/>
          <w:szCs w:val="20"/>
        </w:rPr>
        <w:t xml:space="preserve"> </w:t>
      </w:r>
      <w:r w:rsidRPr="00D94541">
        <w:rPr>
          <w:rFonts w:ascii="Times New Roman" w:hAnsi="Times New Roman"/>
          <w:color w:val="000000"/>
          <w:sz w:val="20"/>
          <w:szCs w:val="20"/>
        </w:rPr>
        <w:t xml:space="preserve">Phytochemical nutritive, anti-nutrient and mineral composition of extract of leaves of </w:t>
      </w:r>
      <w:r w:rsidRPr="00D94541">
        <w:rPr>
          <w:rFonts w:ascii="Times New Roman" w:hAnsi="Times New Roman"/>
          <w:i/>
          <w:color w:val="000000"/>
          <w:sz w:val="20"/>
          <w:szCs w:val="20"/>
        </w:rPr>
        <w:t>Waltheria americana</w:t>
      </w:r>
      <w:r w:rsidRPr="00D94541">
        <w:rPr>
          <w:rFonts w:ascii="Times New Roman" w:hAnsi="Times New Roman"/>
          <w:color w:val="000000"/>
          <w:sz w:val="20"/>
          <w:szCs w:val="20"/>
        </w:rPr>
        <w:t xml:space="preserve"> L. (Syn. </w:t>
      </w:r>
      <w:r w:rsidRPr="00D94541">
        <w:rPr>
          <w:rFonts w:ascii="Times New Roman" w:hAnsi="Times New Roman"/>
          <w:i/>
          <w:color w:val="000000"/>
          <w:sz w:val="20"/>
          <w:szCs w:val="20"/>
        </w:rPr>
        <w:t>W. indica</w:t>
      </w:r>
      <w:r w:rsidRPr="00D94541">
        <w:rPr>
          <w:rFonts w:ascii="Times New Roman" w:hAnsi="Times New Roman"/>
          <w:color w:val="000000"/>
          <w:sz w:val="20"/>
          <w:szCs w:val="20"/>
        </w:rPr>
        <w:t xml:space="preserve"> L</w:t>
      </w:r>
      <w:r w:rsidR="00FE41C0" w:rsidRPr="00D94541">
        <w:rPr>
          <w:rFonts w:ascii="Times New Roman" w:hAnsi="Times New Roman"/>
          <w:color w:val="000000"/>
          <w:sz w:val="20"/>
          <w:szCs w:val="20"/>
        </w:rPr>
        <w:t>.</w:t>
      </w:r>
      <w:r w:rsidRPr="00D94541">
        <w:rPr>
          <w:rFonts w:ascii="Times New Roman" w:hAnsi="Times New Roman"/>
          <w:color w:val="000000"/>
          <w:sz w:val="20"/>
          <w:szCs w:val="20"/>
        </w:rPr>
        <w:t xml:space="preserve">) and bark of </w:t>
      </w:r>
      <w:r w:rsidRPr="00D94541">
        <w:rPr>
          <w:rFonts w:ascii="Times New Roman" w:hAnsi="Times New Roman"/>
          <w:i/>
          <w:color w:val="000000"/>
          <w:sz w:val="20"/>
          <w:szCs w:val="20"/>
        </w:rPr>
        <w:t xml:space="preserve">Okoubaka aubrevillei. </w:t>
      </w:r>
      <w:r w:rsidRPr="00D94541">
        <w:rPr>
          <w:rFonts w:ascii="Times New Roman" w:hAnsi="Times New Roman"/>
          <w:color w:val="000000"/>
          <w:sz w:val="20"/>
          <w:szCs w:val="20"/>
        </w:rPr>
        <w:t>Bulletin of Biological Sciences; 6(1): 1-6.</w:t>
      </w:r>
      <w:r w:rsidR="007D4FCD" w:rsidRPr="00D94541">
        <w:rPr>
          <w:rFonts w:ascii="Times New Roman" w:hAnsi="Times New Roman"/>
          <w:color w:val="000000"/>
          <w:sz w:val="20"/>
          <w:szCs w:val="20"/>
        </w:rPr>
        <w:t xml:space="preserve"> 2009.</w:t>
      </w:r>
    </w:p>
    <w:p w:rsidR="00E53AA8" w:rsidRPr="00D94541" w:rsidRDefault="00E53AA8" w:rsidP="00D94541">
      <w:pPr>
        <w:pStyle w:val="ListParagraph"/>
        <w:numPr>
          <w:ilvl w:val="0"/>
          <w:numId w:val="3"/>
        </w:numPr>
        <w:snapToGrid w:val="0"/>
        <w:spacing w:after="0" w:line="240" w:lineRule="auto"/>
        <w:ind w:firstLineChars="0"/>
        <w:jc w:val="both"/>
        <w:rPr>
          <w:rFonts w:ascii="Times New Roman" w:hAnsi="Times New Roman"/>
          <w:color w:val="000000"/>
          <w:sz w:val="20"/>
          <w:szCs w:val="20"/>
        </w:rPr>
      </w:pPr>
      <w:r w:rsidRPr="00D94541">
        <w:rPr>
          <w:rFonts w:ascii="Times New Roman" w:hAnsi="Times New Roman"/>
          <w:color w:val="000000"/>
          <w:sz w:val="20"/>
          <w:szCs w:val="20"/>
        </w:rPr>
        <w:t xml:space="preserve">Lee, E.R., </w:t>
      </w:r>
      <w:r w:rsidR="00FE41C0" w:rsidRPr="00D94541">
        <w:rPr>
          <w:rFonts w:ascii="Times New Roman" w:hAnsi="Times New Roman"/>
          <w:color w:val="000000"/>
          <w:sz w:val="20"/>
          <w:szCs w:val="20"/>
        </w:rPr>
        <w:t xml:space="preserve">G.H. </w:t>
      </w:r>
      <w:r w:rsidRPr="00D94541">
        <w:rPr>
          <w:rFonts w:ascii="Times New Roman" w:hAnsi="Times New Roman"/>
          <w:color w:val="000000"/>
          <w:sz w:val="20"/>
          <w:szCs w:val="20"/>
        </w:rPr>
        <w:t xml:space="preserve">Kang, and </w:t>
      </w:r>
      <w:r w:rsidR="00FE41C0" w:rsidRPr="00D94541">
        <w:rPr>
          <w:rFonts w:ascii="Times New Roman" w:hAnsi="Times New Roman"/>
          <w:color w:val="000000"/>
          <w:sz w:val="20"/>
          <w:szCs w:val="20"/>
        </w:rPr>
        <w:t xml:space="preserve">S.G. </w:t>
      </w:r>
      <w:r w:rsidR="007D4FCD" w:rsidRPr="00D94541">
        <w:rPr>
          <w:rFonts w:ascii="Times New Roman" w:hAnsi="Times New Roman"/>
          <w:color w:val="000000"/>
          <w:sz w:val="20"/>
          <w:szCs w:val="20"/>
        </w:rPr>
        <w:t>Cho.</w:t>
      </w:r>
      <w:r w:rsidR="00D94541" w:rsidRPr="00D94541">
        <w:rPr>
          <w:rFonts w:ascii="Times New Roman" w:hAnsi="Times New Roman"/>
          <w:color w:val="000000"/>
          <w:sz w:val="20"/>
          <w:szCs w:val="20"/>
        </w:rPr>
        <w:t xml:space="preserve"> </w:t>
      </w:r>
      <w:r w:rsidRPr="00D94541">
        <w:rPr>
          <w:rFonts w:ascii="Times New Roman" w:hAnsi="Times New Roman"/>
          <w:color w:val="000000"/>
          <w:sz w:val="20"/>
          <w:szCs w:val="20"/>
        </w:rPr>
        <w:t>Effect of flavonoids on human health: old subjects but new challenges</w:t>
      </w:r>
      <w:r w:rsidR="00FE41C0" w:rsidRPr="00D94541">
        <w:rPr>
          <w:rFonts w:ascii="Times New Roman" w:hAnsi="Times New Roman"/>
          <w:color w:val="000000"/>
          <w:sz w:val="20"/>
          <w:szCs w:val="20"/>
        </w:rPr>
        <w:t>.</w:t>
      </w:r>
      <w:r w:rsidRPr="00D94541">
        <w:rPr>
          <w:rFonts w:ascii="Times New Roman" w:hAnsi="Times New Roman"/>
          <w:color w:val="000000"/>
          <w:sz w:val="20"/>
          <w:szCs w:val="20"/>
        </w:rPr>
        <w:t xml:space="preserve"> Recent Pat Biotechnology, 1(2): 39-50.</w:t>
      </w:r>
      <w:r w:rsidR="007D4FCD" w:rsidRPr="00D94541">
        <w:rPr>
          <w:rFonts w:ascii="Times New Roman" w:hAnsi="Times New Roman"/>
          <w:color w:val="000000"/>
          <w:sz w:val="20"/>
          <w:szCs w:val="20"/>
        </w:rPr>
        <w:t xml:space="preserve"> 2007.</w:t>
      </w:r>
    </w:p>
    <w:p w:rsidR="00E53AA8" w:rsidRPr="00D94541" w:rsidRDefault="00E53AA8" w:rsidP="00D94541">
      <w:pPr>
        <w:pStyle w:val="ListParagraph"/>
        <w:numPr>
          <w:ilvl w:val="0"/>
          <w:numId w:val="3"/>
        </w:numPr>
        <w:snapToGrid w:val="0"/>
        <w:spacing w:after="0" w:line="240" w:lineRule="auto"/>
        <w:ind w:firstLineChars="0"/>
        <w:jc w:val="both"/>
        <w:rPr>
          <w:rFonts w:ascii="Times New Roman" w:hAnsi="Times New Roman"/>
          <w:color w:val="000000"/>
          <w:sz w:val="20"/>
          <w:szCs w:val="20"/>
        </w:rPr>
      </w:pPr>
      <w:r w:rsidRPr="00D94541">
        <w:rPr>
          <w:rFonts w:ascii="Times New Roman" w:hAnsi="Times New Roman"/>
          <w:color w:val="000000"/>
          <w:sz w:val="20"/>
          <w:szCs w:val="20"/>
        </w:rPr>
        <w:t xml:space="preserve">Riviere, C., </w:t>
      </w:r>
      <w:r w:rsidR="00FE41C0" w:rsidRPr="00D94541">
        <w:rPr>
          <w:rFonts w:ascii="Times New Roman" w:hAnsi="Times New Roman"/>
          <w:color w:val="000000"/>
          <w:sz w:val="20"/>
          <w:szCs w:val="20"/>
        </w:rPr>
        <w:t xml:space="preserve">T.H. </w:t>
      </w:r>
      <w:r w:rsidRPr="00D94541">
        <w:rPr>
          <w:rFonts w:ascii="Times New Roman" w:hAnsi="Times New Roman"/>
          <w:color w:val="000000"/>
          <w:sz w:val="20"/>
          <w:szCs w:val="20"/>
        </w:rPr>
        <w:t xml:space="preserve">Van Nguyen, </w:t>
      </w:r>
      <w:r w:rsidR="00E27998" w:rsidRPr="00D94541">
        <w:rPr>
          <w:rFonts w:ascii="Times New Roman" w:hAnsi="Times New Roman"/>
          <w:color w:val="000000"/>
          <w:sz w:val="20"/>
          <w:szCs w:val="20"/>
        </w:rPr>
        <w:t>L.</w:t>
      </w:r>
      <w:r w:rsidR="00D94541" w:rsidRPr="00D94541">
        <w:rPr>
          <w:rFonts w:ascii="Times New Roman" w:hAnsi="Times New Roman"/>
          <w:color w:val="000000"/>
          <w:sz w:val="20"/>
          <w:szCs w:val="20"/>
        </w:rPr>
        <w:t xml:space="preserve"> </w:t>
      </w:r>
      <w:r w:rsidRPr="00D94541">
        <w:rPr>
          <w:rFonts w:ascii="Times New Roman" w:hAnsi="Times New Roman"/>
          <w:color w:val="000000"/>
          <w:sz w:val="20"/>
          <w:szCs w:val="20"/>
        </w:rPr>
        <w:t xml:space="preserve">Pieters, </w:t>
      </w:r>
      <w:r w:rsidR="00E27998" w:rsidRPr="00D94541">
        <w:rPr>
          <w:rFonts w:ascii="Times New Roman" w:hAnsi="Times New Roman"/>
          <w:color w:val="000000"/>
          <w:sz w:val="20"/>
          <w:szCs w:val="20"/>
        </w:rPr>
        <w:t xml:space="preserve">B. </w:t>
      </w:r>
      <w:r w:rsidRPr="00D94541">
        <w:rPr>
          <w:rFonts w:ascii="Times New Roman" w:hAnsi="Times New Roman"/>
          <w:color w:val="000000"/>
          <w:sz w:val="20"/>
          <w:szCs w:val="20"/>
        </w:rPr>
        <w:t xml:space="preserve">Dejaegher, </w:t>
      </w:r>
      <w:r w:rsidR="00E27998" w:rsidRPr="00D94541">
        <w:rPr>
          <w:rFonts w:ascii="Times New Roman" w:hAnsi="Times New Roman"/>
          <w:color w:val="000000"/>
          <w:sz w:val="20"/>
          <w:szCs w:val="20"/>
        </w:rPr>
        <w:t xml:space="preserve">Y. </w:t>
      </w:r>
      <w:r w:rsidRPr="00D94541">
        <w:rPr>
          <w:rFonts w:ascii="Times New Roman" w:hAnsi="Times New Roman"/>
          <w:color w:val="000000"/>
          <w:sz w:val="20"/>
          <w:szCs w:val="20"/>
        </w:rPr>
        <w:t xml:space="preserve">Heyde, and </w:t>
      </w:r>
      <w:r w:rsidR="00E27998" w:rsidRPr="00D94541">
        <w:rPr>
          <w:rFonts w:ascii="Times New Roman" w:hAnsi="Times New Roman"/>
          <w:color w:val="000000"/>
          <w:sz w:val="20"/>
          <w:szCs w:val="20"/>
        </w:rPr>
        <w:t xml:space="preserve">C. </w:t>
      </w:r>
      <w:r w:rsidR="007D4FCD" w:rsidRPr="00D94541">
        <w:rPr>
          <w:rFonts w:ascii="Times New Roman" w:hAnsi="Times New Roman"/>
          <w:color w:val="000000"/>
          <w:sz w:val="20"/>
          <w:szCs w:val="20"/>
        </w:rPr>
        <w:t>Minh.</w:t>
      </w:r>
      <w:r w:rsidRPr="00D94541">
        <w:rPr>
          <w:rFonts w:ascii="Times New Roman" w:hAnsi="Times New Roman"/>
          <w:color w:val="000000"/>
          <w:sz w:val="20"/>
          <w:szCs w:val="20"/>
        </w:rPr>
        <w:t xml:space="preserve"> </w:t>
      </w:r>
      <w:r w:rsidR="00FE41C0" w:rsidRPr="00D94541">
        <w:rPr>
          <w:rFonts w:ascii="Times New Roman" w:hAnsi="Times New Roman"/>
          <w:color w:val="000000"/>
          <w:sz w:val="20"/>
          <w:szCs w:val="20"/>
        </w:rPr>
        <w:t xml:space="preserve">Polyphenols isolated </w:t>
      </w:r>
      <w:r w:rsidRPr="00D94541">
        <w:rPr>
          <w:rFonts w:ascii="Times New Roman" w:hAnsi="Times New Roman"/>
          <w:color w:val="000000"/>
          <w:sz w:val="20"/>
          <w:szCs w:val="20"/>
        </w:rPr>
        <w:t xml:space="preserve">from antiradical extracts of </w:t>
      </w:r>
      <w:r w:rsidRPr="00D94541">
        <w:rPr>
          <w:rFonts w:ascii="Times New Roman" w:hAnsi="Times New Roman"/>
          <w:i/>
          <w:color w:val="000000"/>
          <w:sz w:val="20"/>
          <w:szCs w:val="20"/>
        </w:rPr>
        <w:t>Mallotus</w:t>
      </w:r>
      <w:r w:rsidR="00E27998" w:rsidRPr="00D94541">
        <w:rPr>
          <w:rFonts w:ascii="Times New Roman" w:hAnsi="Times New Roman"/>
          <w:i/>
          <w:color w:val="000000"/>
          <w:sz w:val="20"/>
          <w:szCs w:val="20"/>
        </w:rPr>
        <w:t xml:space="preserve"> </w:t>
      </w:r>
      <w:r w:rsidRPr="00D94541">
        <w:rPr>
          <w:rFonts w:ascii="Times New Roman" w:hAnsi="Times New Roman"/>
          <w:i/>
          <w:color w:val="000000"/>
          <w:sz w:val="20"/>
          <w:szCs w:val="20"/>
        </w:rPr>
        <w:t xml:space="preserve">metcalfianus. </w:t>
      </w:r>
      <w:r w:rsidRPr="00D94541">
        <w:rPr>
          <w:rFonts w:ascii="Times New Roman" w:hAnsi="Times New Roman"/>
          <w:color w:val="000000"/>
          <w:sz w:val="20"/>
          <w:szCs w:val="20"/>
        </w:rPr>
        <w:t>Phytochemistry, 70: 86-94.</w:t>
      </w:r>
      <w:r w:rsidR="007D4FCD" w:rsidRPr="00D94541">
        <w:rPr>
          <w:rFonts w:ascii="Times New Roman" w:hAnsi="Times New Roman"/>
          <w:color w:val="000000"/>
          <w:sz w:val="20"/>
          <w:szCs w:val="20"/>
        </w:rPr>
        <w:t xml:space="preserve"> 2009.</w:t>
      </w:r>
    </w:p>
    <w:p w:rsidR="00B17E2A" w:rsidRPr="00D94541" w:rsidRDefault="007D4FCD" w:rsidP="00D94541">
      <w:pPr>
        <w:pStyle w:val="ListParagraph"/>
        <w:numPr>
          <w:ilvl w:val="0"/>
          <w:numId w:val="3"/>
        </w:numPr>
        <w:snapToGrid w:val="0"/>
        <w:spacing w:after="0" w:line="240" w:lineRule="auto"/>
        <w:ind w:firstLineChars="0"/>
        <w:jc w:val="both"/>
        <w:rPr>
          <w:rFonts w:ascii="Times New Roman" w:hAnsi="Times New Roman"/>
          <w:color w:val="000000"/>
          <w:sz w:val="20"/>
          <w:szCs w:val="20"/>
        </w:rPr>
      </w:pPr>
      <w:r w:rsidRPr="00D94541">
        <w:rPr>
          <w:rFonts w:ascii="Times New Roman" w:hAnsi="Times New Roman"/>
          <w:color w:val="000000"/>
          <w:sz w:val="20"/>
          <w:szCs w:val="20"/>
        </w:rPr>
        <w:t xml:space="preserve">Ajayi, </w:t>
      </w:r>
      <w:r w:rsidR="00B17E2A" w:rsidRPr="00D94541">
        <w:rPr>
          <w:rFonts w:ascii="Times New Roman" w:hAnsi="Times New Roman"/>
          <w:color w:val="000000"/>
          <w:sz w:val="20"/>
          <w:szCs w:val="20"/>
        </w:rPr>
        <w:t>O.S.</w:t>
      </w:r>
      <w:r w:rsidR="00E27998" w:rsidRPr="00D94541">
        <w:rPr>
          <w:rFonts w:ascii="Times New Roman" w:hAnsi="Times New Roman"/>
          <w:color w:val="000000"/>
          <w:sz w:val="20"/>
          <w:szCs w:val="20"/>
        </w:rPr>
        <w:t xml:space="preserve"> </w:t>
      </w:r>
      <w:r w:rsidR="00B17E2A" w:rsidRPr="00D94541">
        <w:rPr>
          <w:rFonts w:ascii="Times New Roman" w:hAnsi="Times New Roman"/>
          <w:color w:val="000000"/>
          <w:sz w:val="20"/>
          <w:szCs w:val="20"/>
        </w:rPr>
        <w:t>Chemical investigation of the</w:t>
      </w:r>
      <w:r w:rsidR="00D94541" w:rsidRPr="00D94541">
        <w:rPr>
          <w:rFonts w:ascii="Times New Roman" w:hAnsi="Times New Roman"/>
          <w:color w:val="000000"/>
          <w:sz w:val="20"/>
          <w:szCs w:val="20"/>
        </w:rPr>
        <w:t xml:space="preserve"> </w:t>
      </w:r>
      <w:r w:rsidR="00B17E2A" w:rsidRPr="00D94541">
        <w:rPr>
          <w:rFonts w:ascii="Times New Roman" w:hAnsi="Times New Roman"/>
          <w:color w:val="000000"/>
          <w:sz w:val="20"/>
          <w:szCs w:val="20"/>
        </w:rPr>
        <w:t xml:space="preserve">root barks of </w:t>
      </w:r>
      <w:r w:rsidR="00B17E2A" w:rsidRPr="00D94541">
        <w:rPr>
          <w:rFonts w:ascii="Times New Roman" w:hAnsi="Times New Roman"/>
          <w:i/>
          <w:color w:val="000000"/>
          <w:sz w:val="20"/>
          <w:szCs w:val="20"/>
        </w:rPr>
        <w:t>Parquetina nigrescens</w:t>
      </w:r>
      <w:r w:rsidR="00B17E2A" w:rsidRPr="00D94541">
        <w:rPr>
          <w:rFonts w:ascii="Times New Roman" w:hAnsi="Times New Roman"/>
          <w:color w:val="000000"/>
          <w:sz w:val="20"/>
          <w:szCs w:val="20"/>
        </w:rPr>
        <w:t xml:space="preserve"> (Afzel) Bullock (Periplocaceae). M.Sc. Thesis submitted to the Department of Chemistry, Obafemi Awolowo University, Ile-Ife.</w:t>
      </w:r>
      <w:r w:rsidRPr="00D94541">
        <w:rPr>
          <w:rFonts w:ascii="Times New Roman" w:hAnsi="Times New Roman"/>
          <w:color w:val="000000"/>
          <w:sz w:val="20"/>
          <w:szCs w:val="20"/>
        </w:rPr>
        <w:t xml:space="preserve"> 2006.</w:t>
      </w:r>
    </w:p>
    <w:p w:rsidR="00E53AA8" w:rsidRPr="00D94541" w:rsidRDefault="00E53AA8" w:rsidP="00D94541">
      <w:pPr>
        <w:pStyle w:val="ListParagraph"/>
        <w:numPr>
          <w:ilvl w:val="0"/>
          <w:numId w:val="3"/>
        </w:numPr>
        <w:snapToGrid w:val="0"/>
        <w:spacing w:after="0" w:line="240" w:lineRule="auto"/>
        <w:ind w:firstLineChars="0"/>
        <w:jc w:val="both"/>
        <w:rPr>
          <w:rFonts w:ascii="Times New Roman" w:hAnsi="Times New Roman"/>
          <w:color w:val="000000"/>
          <w:sz w:val="20"/>
          <w:szCs w:val="20"/>
        </w:rPr>
      </w:pPr>
      <w:r w:rsidRPr="00D94541">
        <w:rPr>
          <w:rFonts w:ascii="Times New Roman" w:hAnsi="Times New Roman"/>
          <w:color w:val="000000"/>
          <w:sz w:val="20"/>
          <w:szCs w:val="20"/>
        </w:rPr>
        <w:t>Evans, W.M.</w:t>
      </w:r>
      <w:r w:rsidR="00E27998" w:rsidRPr="00D94541">
        <w:rPr>
          <w:rFonts w:ascii="Times New Roman" w:hAnsi="Times New Roman"/>
          <w:color w:val="000000"/>
          <w:sz w:val="20"/>
          <w:szCs w:val="20"/>
        </w:rPr>
        <w:t xml:space="preserve"> </w:t>
      </w:r>
      <w:r w:rsidRPr="00D94541">
        <w:rPr>
          <w:rFonts w:ascii="Times New Roman" w:hAnsi="Times New Roman"/>
          <w:i/>
          <w:color w:val="000000"/>
          <w:sz w:val="20"/>
          <w:szCs w:val="20"/>
        </w:rPr>
        <w:t>Trease and Evans</w:t>
      </w:r>
      <w:r w:rsidR="00D94541" w:rsidRPr="00D94541">
        <w:rPr>
          <w:rFonts w:ascii="Times New Roman" w:hAnsi="Times New Roman"/>
          <w:color w:val="000000"/>
          <w:sz w:val="20"/>
          <w:szCs w:val="20"/>
        </w:rPr>
        <w:t xml:space="preserve"> </w:t>
      </w:r>
      <w:r w:rsidRPr="00D94541">
        <w:rPr>
          <w:rFonts w:ascii="Times New Roman" w:hAnsi="Times New Roman"/>
          <w:i/>
          <w:color w:val="000000"/>
          <w:sz w:val="20"/>
          <w:szCs w:val="20"/>
        </w:rPr>
        <w:t>Pharmacognosy</w:t>
      </w:r>
      <w:r w:rsidRPr="00D94541">
        <w:rPr>
          <w:rFonts w:ascii="Times New Roman" w:hAnsi="Times New Roman"/>
          <w:color w:val="000000"/>
          <w:sz w:val="20"/>
          <w:szCs w:val="20"/>
        </w:rPr>
        <w:t>. The Alden Press, Oxford, Great Britain 832pp.</w:t>
      </w:r>
      <w:r w:rsidR="007D4FCD" w:rsidRPr="00D94541">
        <w:rPr>
          <w:rFonts w:ascii="Times New Roman" w:hAnsi="Times New Roman"/>
          <w:color w:val="000000"/>
          <w:sz w:val="20"/>
          <w:szCs w:val="20"/>
        </w:rPr>
        <w:t xml:space="preserve"> 1989.</w:t>
      </w:r>
    </w:p>
    <w:p w:rsidR="00E53AA8" w:rsidRPr="00D94541" w:rsidRDefault="00E53AA8" w:rsidP="00D94541">
      <w:pPr>
        <w:pStyle w:val="ListParagraph"/>
        <w:numPr>
          <w:ilvl w:val="0"/>
          <w:numId w:val="3"/>
        </w:numPr>
        <w:snapToGrid w:val="0"/>
        <w:spacing w:after="0" w:line="240" w:lineRule="auto"/>
        <w:ind w:firstLineChars="0"/>
        <w:jc w:val="both"/>
        <w:rPr>
          <w:rFonts w:ascii="Times New Roman" w:hAnsi="Times New Roman"/>
          <w:color w:val="000000"/>
          <w:sz w:val="20"/>
          <w:szCs w:val="20"/>
        </w:rPr>
      </w:pPr>
      <w:r w:rsidRPr="00D94541">
        <w:rPr>
          <w:rFonts w:ascii="Times New Roman" w:hAnsi="Times New Roman"/>
          <w:color w:val="000000"/>
          <w:sz w:val="20"/>
          <w:szCs w:val="20"/>
        </w:rPr>
        <w:t>Edward, F.G.</w:t>
      </w:r>
      <w:r w:rsidR="00E27998" w:rsidRPr="00D94541">
        <w:rPr>
          <w:rFonts w:ascii="Times New Roman" w:hAnsi="Times New Roman"/>
          <w:color w:val="000000"/>
          <w:sz w:val="20"/>
          <w:szCs w:val="20"/>
        </w:rPr>
        <w:t xml:space="preserve"> </w:t>
      </w:r>
      <w:r w:rsidRPr="00D94541">
        <w:rPr>
          <w:rFonts w:ascii="Times New Roman" w:hAnsi="Times New Roman"/>
          <w:color w:val="000000"/>
          <w:sz w:val="20"/>
          <w:szCs w:val="20"/>
        </w:rPr>
        <w:t>Department of Family and</w:t>
      </w:r>
      <w:r w:rsidR="00D94541" w:rsidRPr="00D94541">
        <w:rPr>
          <w:rFonts w:ascii="Times New Roman" w:hAnsi="Times New Roman"/>
          <w:color w:val="000000"/>
          <w:sz w:val="20"/>
          <w:szCs w:val="20"/>
        </w:rPr>
        <w:t xml:space="preserve"> </w:t>
      </w:r>
      <w:r w:rsidRPr="00D94541">
        <w:rPr>
          <w:rFonts w:ascii="Times New Roman" w:hAnsi="Times New Roman"/>
          <w:color w:val="000000"/>
          <w:sz w:val="20"/>
          <w:szCs w:val="20"/>
        </w:rPr>
        <w:t>Community Sciences, Florida Cooperative Extension Service. University of Florida.</w:t>
      </w:r>
      <w:r w:rsidR="00E27998" w:rsidRPr="00D94541">
        <w:rPr>
          <w:rFonts w:ascii="Times New Roman" w:hAnsi="Times New Roman"/>
          <w:color w:val="000000"/>
          <w:sz w:val="20"/>
          <w:szCs w:val="20"/>
        </w:rPr>
        <w:t xml:space="preserve"> </w:t>
      </w:r>
      <w:hyperlink w:history="1">
        <w:r w:rsidRPr="00D94541">
          <w:rPr>
            <w:rStyle w:val="Hyperlink"/>
            <w:rFonts w:ascii="Times New Roman" w:hAnsi="Times New Roman"/>
            <w:color w:val="000000"/>
            <w:sz w:val="20"/>
            <w:szCs w:val="20"/>
          </w:rPr>
          <w:t>http:// edis. Ifas. ufl.edu/</w:t>
        </w:r>
      </w:hyperlink>
      <w:r w:rsidRPr="00D94541">
        <w:rPr>
          <w:rFonts w:ascii="Times New Roman" w:hAnsi="Times New Roman"/>
          <w:color w:val="000000"/>
          <w:sz w:val="20"/>
          <w:szCs w:val="20"/>
        </w:rPr>
        <w:t>.</w:t>
      </w:r>
      <w:r w:rsidR="007D4FCD" w:rsidRPr="00D94541">
        <w:rPr>
          <w:rFonts w:ascii="Times New Roman" w:hAnsi="Times New Roman"/>
          <w:color w:val="000000"/>
          <w:sz w:val="20"/>
          <w:szCs w:val="20"/>
        </w:rPr>
        <w:t xml:space="preserve"> 2011.</w:t>
      </w:r>
    </w:p>
    <w:p w:rsidR="00E53AA8" w:rsidRPr="00D94541" w:rsidRDefault="00E53AA8" w:rsidP="00D94541">
      <w:pPr>
        <w:pStyle w:val="ListParagraph"/>
        <w:numPr>
          <w:ilvl w:val="0"/>
          <w:numId w:val="3"/>
        </w:numPr>
        <w:snapToGrid w:val="0"/>
        <w:spacing w:after="0" w:line="240" w:lineRule="auto"/>
        <w:ind w:firstLineChars="0"/>
        <w:jc w:val="both"/>
        <w:rPr>
          <w:rFonts w:ascii="Times New Roman" w:hAnsi="Times New Roman"/>
          <w:color w:val="000000"/>
          <w:sz w:val="20"/>
          <w:szCs w:val="20"/>
        </w:rPr>
      </w:pPr>
      <w:r w:rsidRPr="00D94541">
        <w:rPr>
          <w:rFonts w:ascii="Times New Roman" w:hAnsi="Times New Roman"/>
          <w:color w:val="000000"/>
          <w:sz w:val="20"/>
          <w:szCs w:val="20"/>
        </w:rPr>
        <w:t xml:space="preserve">Richard, C. </w:t>
      </w:r>
      <w:r w:rsidRPr="00D94541">
        <w:rPr>
          <w:rFonts w:ascii="Times New Roman" w:hAnsi="Times New Roman"/>
          <w:i/>
          <w:color w:val="000000"/>
          <w:sz w:val="20"/>
          <w:szCs w:val="20"/>
        </w:rPr>
        <w:t>Oxford Dictionary of</w:t>
      </w:r>
      <w:r w:rsidR="00D94541" w:rsidRPr="00D94541">
        <w:rPr>
          <w:rFonts w:ascii="Times New Roman" w:hAnsi="Times New Roman"/>
          <w:color w:val="000000"/>
          <w:sz w:val="20"/>
          <w:szCs w:val="20"/>
        </w:rPr>
        <w:t xml:space="preserve"> </w:t>
      </w:r>
      <w:r w:rsidRPr="00D94541">
        <w:rPr>
          <w:rFonts w:ascii="Times New Roman" w:hAnsi="Times New Roman"/>
          <w:i/>
          <w:color w:val="000000"/>
          <w:sz w:val="20"/>
          <w:szCs w:val="20"/>
        </w:rPr>
        <w:t>Biochemistry and Molecular Biology</w:t>
      </w:r>
      <w:r w:rsidRPr="00D94541">
        <w:rPr>
          <w:rFonts w:ascii="Times New Roman" w:hAnsi="Times New Roman"/>
          <w:color w:val="000000"/>
          <w:sz w:val="20"/>
          <w:szCs w:val="20"/>
        </w:rPr>
        <w:t>.</w:t>
      </w:r>
      <w:r w:rsidR="00E27998" w:rsidRPr="00D94541">
        <w:rPr>
          <w:rFonts w:ascii="Times New Roman" w:hAnsi="Times New Roman"/>
          <w:color w:val="000000"/>
          <w:sz w:val="20"/>
          <w:szCs w:val="20"/>
        </w:rPr>
        <w:t xml:space="preserve"> </w:t>
      </w:r>
      <w:r w:rsidRPr="00D94541">
        <w:rPr>
          <w:rFonts w:ascii="Times New Roman" w:hAnsi="Times New Roman"/>
          <w:color w:val="000000"/>
          <w:sz w:val="20"/>
          <w:szCs w:val="20"/>
        </w:rPr>
        <w:t>Oxford</w:t>
      </w:r>
      <w:r w:rsidR="00E27998" w:rsidRPr="00D94541">
        <w:rPr>
          <w:rFonts w:ascii="Times New Roman" w:hAnsi="Times New Roman"/>
          <w:color w:val="000000"/>
          <w:sz w:val="20"/>
          <w:szCs w:val="20"/>
        </w:rPr>
        <w:t>,</w:t>
      </w:r>
      <w:r w:rsidRPr="00D94541">
        <w:rPr>
          <w:rFonts w:ascii="Times New Roman" w:hAnsi="Times New Roman"/>
          <w:color w:val="000000"/>
          <w:sz w:val="20"/>
          <w:szCs w:val="20"/>
        </w:rPr>
        <w:t xml:space="preserve"> New York, Oxford University Press. 127pp.</w:t>
      </w:r>
      <w:r w:rsidR="00DF15AD" w:rsidRPr="00D94541">
        <w:rPr>
          <w:rFonts w:ascii="Times New Roman" w:hAnsi="Times New Roman"/>
          <w:color w:val="000000"/>
          <w:sz w:val="20"/>
          <w:szCs w:val="20"/>
        </w:rPr>
        <w:t xml:space="preserve"> 2006.</w:t>
      </w:r>
    </w:p>
    <w:p w:rsidR="00E53AA8" w:rsidRPr="00D94541" w:rsidRDefault="00E53AA8" w:rsidP="00D94541">
      <w:pPr>
        <w:pStyle w:val="ListParagraph"/>
        <w:numPr>
          <w:ilvl w:val="0"/>
          <w:numId w:val="3"/>
        </w:numPr>
        <w:snapToGrid w:val="0"/>
        <w:spacing w:after="0" w:line="240" w:lineRule="auto"/>
        <w:ind w:firstLineChars="0"/>
        <w:jc w:val="both"/>
        <w:rPr>
          <w:rFonts w:ascii="Times New Roman" w:hAnsi="Times New Roman"/>
          <w:color w:val="000000"/>
          <w:sz w:val="20"/>
          <w:szCs w:val="20"/>
        </w:rPr>
      </w:pPr>
      <w:r w:rsidRPr="00D94541">
        <w:rPr>
          <w:rFonts w:ascii="Times New Roman" w:hAnsi="Times New Roman"/>
          <w:color w:val="000000"/>
          <w:sz w:val="20"/>
          <w:szCs w:val="20"/>
        </w:rPr>
        <w:t>Pamplona-Roger, D.</w:t>
      </w:r>
      <w:r w:rsidR="00E27998" w:rsidRPr="00D94541">
        <w:rPr>
          <w:rFonts w:ascii="Times New Roman" w:hAnsi="Times New Roman"/>
          <w:color w:val="000000"/>
          <w:sz w:val="20"/>
          <w:szCs w:val="20"/>
        </w:rPr>
        <w:t xml:space="preserve"> </w:t>
      </w:r>
      <w:r w:rsidRPr="00D94541">
        <w:rPr>
          <w:rFonts w:ascii="Times New Roman" w:hAnsi="Times New Roman"/>
          <w:i/>
          <w:color w:val="000000"/>
          <w:sz w:val="20"/>
          <w:szCs w:val="20"/>
        </w:rPr>
        <w:t>Encyclopedia of</w:t>
      </w:r>
      <w:r w:rsidR="00D94541" w:rsidRPr="00D94541">
        <w:rPr>
          <w:rFonts w:ascii="Times New Roman" w:hAnsi="Times New Roman"/>
          <w:color w:val="000000"/>
          <w:sz w:val="20"/>
          <w:szCs w:val="20"/>
        </w:rPr>
        <w:t xml:space="preserve"> </w:t>
      </w:r>
      <w:r w:rsidRPr="00D94541">
        <w:rPr>
          <w:rFonts w:ascii="Times New Roman" w:hAnsi="Times New Roman"/>
          <w:i/>
          <w:color w:val="000000"/>
          <w:sz w:val="20"/>
          <w:szCs w:val="20"/>
        </w:rPr>
        <w:t>Medicinal Plants</w:t>
      </w:r>
      <w:r w:rsidRPr="00D94541">
        <w:rPr>
          <w:rFonts w:ascii="Times New Roman" w:hAnsi="Times New Roman"/>
          <w:color w:val="000000"/>
          <w:sz w:val="20"/>
          <w:szCs w:val="20"/>
        </w:rPr>
        <w:t xml:space="preserve"> Editorial Saeliz, Spain.</w:t>
      </w:r>
      <w:r w:rsidR="00DF15AD" w:rsidRPr="00D94541">
        <w:rPr>
          <w:rFonts w:ascii="Times New Roman" w:hAnsi="Times New Roman"/>
          <w:color w:val="000000"/>
          <w:sz w:val="20"/>
          <w:szCs w:val="20"/>
        </w:rPr>
        <w:t xml:space="preserve"> 1998.</w:t>
      </w:r>
    </w:p>
    <w:p w:rsidR="00D94541" w:rsidRPr="00445BE2" w:rsidRDefault="00B17E2A" w:rsidP="00D94541">
      <w:pPr>
        <w:pStyle w:val="ListParagraph"/>
        <w:numPr>
          <w:ilvl w:val="0"/>
          <w:numId w:val="3"/>
        </w:numPr>
        <w:autoSpaceDE w:val="0"/>
        <w:autoSpaceDN w:val="0"/>
        <w:adjustRightInd w:val="0"/>
        <w:snapToGrid w:val="0"/>
        <w:spacing w:after="0" w:line="240" w:lineRule="auto"/>
        <w:ind w:firstLineChars="0"/>
        <w:jc w:val="both"/>
        <w:rPr>
          <w:rFonts w:ascii="Times New Roman" w:hAnsi="Times New Roman"/>
          <w:i/>
          <w:iCs/>
          <w:sz w:val="20"/>
          <w:szCs w:val="20"/>
        </w:rPr>
      </w:pPr>
      <w:r w:rsidRPr="00445BE2">
        <w:rPr>
          <w:rFonts w:ascii="Times New Roman" w:hAnsi="Times New Roman"/>
          <w:color w:val="000000"/>
          <w:sz w:val="20"/>
          <w:szCs w:val="20"/>
        </w:rPr>
        <w:t>Bakhru, H.K</w:t>
      </w:r>
      <w:r w:rsidR="00D94541" w:rsidRPr="00445BE2">
        <w:rPr>
          <w:rFonts w:ascii="Times New Roman" w:hAnsi="Times New Roman" w:hint="eastAsia"/>
          <w:color w:val="000000"/>
          <w:sz w:val="20"/>
          <w:szCs w:val="20"/>
          <w:lang w:eastAsia="zh-CN"/>
        </w:rPr>
        <w:t>.</w:t>
      </w:r>
      <w:r w:rsidR="00E27998" w:rsidRPr="00445BE2">
        <w:rPr>
          <w:rFonts w:ascii="Times New Roman" w:hAnsi="Times New Roman"/>
          <w:color w:val="000000"/>
          <w:sz w:val="20"/>
          <w:szCs w:val="20"/>
        </w:rPr>
        <w:t xml:space="preserve"> </w:t>
      </w:r>
      <w:r w:rsidRPr="00445BE2">
        <w:rPr>
          <w:rFonts w:ascii="Times New Roman" w:hAnsi="Times New Roman"/>
          <w:i/>
          <w:color w:val="000000"/>
          <w:sz w:val="20"/>
          <w:szCs w:val="20"/>
        </w:rPr>
        <w:t>Vitamins that heal</w:t>
      </w:r>
      <w:r w:rsidRPr="00445BE2">
        <w:rPr>
          <w:rFonts w:ascii="Times New Roman" w:hAnsi="Times New Roman"/>
          <w:color w:val="000000"/>
          <w:sz w:val="20"/>
          <w:szCs w:val="20"/>
        </w:rPr>
        <w:t>. Orient</w:t>
      </w:r>
      <w:r w:rsidR="00D94541" w:rsidRPr="00445BE2">
        <w:rPr>
          <w:rFonts w:ascii="Times New Roman" w:hAnsi="Times New Roman"/>
          <w:color w:val="000000"/>
          <w:sz w:val="20"/>
          <w:szCs w:val="20"/>
        </w:rPr>
        <w:t xml:space="preserve"> </w:t>
      </w:r>
      <w:r w:rsidRPr="00445BE2">
        <w:rPr>
          <w:rFonts w:ascii="Times New Roman" w:hAnsi="Times New Roman"/>
          <w:color w:val="000000"/>
          <w:sz w:val="20"/>
          <w:szCs w:val="20"/>
        </w:rPr>
        <w:t>Paperbacks Delhi, India.</w:t>
      </w:r>
      <w:r w:rsidR="00DF15AD" w:rsidRPr="00445BE2">
        <w:rPr>
          <w:rFonts w:ascii="Times New Roman" w:hAnsi="Times New Roman"/>
          <w:color w:val="000000"/>
          <w:sz w:val="20"/>
          <w:szCs w:val="20"/>
        </w:rPr>
        <w:t xml:space="preserve"> 1999.</w:t>
      </w:r>
      <w:r w:rsidR="00445BE2" w:rsidRPr="00445BE2">
        <w:rPr>
          <w:rFonts w:ascii="Times New Roman" w:hAnsi="Times New Roman" w:hint="eastAsia"/>
          <w:color w:val="000000"/>
          <w:sz w:val="20"/>
          <w:szCs w:val="20"/>
          <w:lang w:eastAsia="zh-CN"/>
        </w:rPr>
        <w:t xml:space="preserve"> </w:t>
      </w:r>
    </w:p>
    <w:p w:rsidR="00D94541" w:rsidRDefault="00D94541" w:rsidP="00D94541">
      <w:pPr>
        <w:snapToGrid w:val="0"/>
        <w:spacing w:after="0" w:line="240" w:lineRule="auto"/>
        <w:ind w:left="425" w:hanging="425"/>
        <w:jc w:val="both"/>
        <w:rPr>
          <w:rFonts w:ascii="Times New Roman" w:hAnsi="Times New Roman"/>
          <w:sz w:val="20"/>
          <w:lang w:eastAsia="zh-CN"/>
        </w:rPr>
        <w:sectPr w:rsidR="00D94541" w:rsidSect="00A85601">
          <w:type w:val="continuous"/>
          <w:pgSz w:w="12240" w:h="15840" w:code="1"/>
          <w:pgMar w:top="1440" w:right="1440" w:bottom="1440" w:left="1440" w:header="720" w:footer="720" w:gutter="0"/>
          <w:cols w:num="2" w:space="550"/>
          <w:docGrid w:linePitch="360"/>
        </w:sectPr>
      </w:pPr>
    </w:p>
    <w:p w:rsidR="00C04E62" w:rsidRDefault="00C04E62" w:rsidP="00D94541">
      <w:pPr>
        <w:snapToGrid w:val="0"/>
        <w:spacing w:after="0" w:line="240" w:lineRule="auto"/>
        <w:ind w:left="425" w:hanging="425"/>
        <w:jc w:val="both"/>
        <w:rPr>
          <w:rFonts w:ascii="Times New Roman" w:hAnsi="Times New Roman"/>
          <w:sz w:val="20"/>
          <w:lang w:eastAsia="zh-CN"/>
        </w:rPr>
      </w:pPr>
      <w:r>
        <w:rPr>
          <w:rFonts w:ascii="Times New Roman" w:hAnsi="Times New Roman"/>
          <w:sz w:val="20"/>
        </w:rPr>
        <w:lastRenderedPageBreak/>
        <w:cr/>
      </w:r>
      <w:r w:rsidR="00D94541">
        <w:rPr>
          <w:rFonts w:ascii="Times New Roman" w:hAnsi="Times New Roman" w:hint="eastAsia"/>
          <w:sz w:val="20"/>
          <w:lang w:eastAsia="zh-CN"/>
        </w:rPr>
        <w:t xml:space="preserve"> </w:t>
      </w:r>
    </w:p>
    <w:p w:rsidR="00A85601" w:rsidRPr="00C04E62" w:rsidRDefault="00A85601" w:rsidP="00D94541">
      <w:pPr>
        <w:snapToGrid w:val="0"/>
        <w:spacing w:after="0" w:line="240" w:lineRule="auto"/>
        <w:ind w:left="425" w:hanging="425"/>
        <w:jc w:val="both"/>
        <w:rPr>
          <w:rFonts w:ascii="Times New Roman" w:hAnsi="Times New Roman"/>
          <w:sz w:val="20"/>
          <w:lang w:eastAsia="zh-CN"/>
        </w:rPr>
      </w:pPr>
    </w:p>
    <w:p w:rsidR="00D2765B" w:rsidRPr="00C04E62" w:rsidRDefault="00C04E62" w:rsidP="00D94541">
      <w:pPr>
        <w:snapToGrid w:val="0"/>
        <w:spacing w:after="0" w:line="240" w:lineRule="auto"/>
        <w:ind w:left="425" w:hanging="425"/>
        <w:jc w:val="both"/>
        <w:rPr>
          <w:rFonts w:ascii="Times New Roman" w:hAnsi="Times New Roman"/>
          <w:sz w:val="20"/>
        </w:rPr>
      </w:pPr>
      <w:r w:rsidRPr="00C04E62">
        <w:rPr>
          <w:rFonts w:ascii="Times New Roman" w:hAnsi="Times New Roman"/>
          <w:sz w:val="20"/>
        </w:rPr>
        <w:t>2/2</w:t>
      </w:r>
      <w:r w:rsidR="00A85601">
        <w:rPr>
          <w:rFonts w:ascii="Times New Roman" w:hAnsi="Times New Roman" w:hint="eastAsia"/>
          <w:sz w:val="20"/>
          <w:lang w:eastAsia="zh-CN"/>
        </w:rPr>
        <w:t>5</w:t>
      </w:r>
      <w:r w:rsidRPr="00C04E62">
        <w:rPr>
          <w:rFonts w:ascii="Times New Roman" w:hAnsi="Times New Roman"/>
          <w:sz w:val="20"/>
        </w:rPr>
        <w:t>/2019</w:t>
      </w:r>
    </w:p>
    <w:sectPr w:rsidR="00D2765B" w:rsidRPr="00C04E62" w:rsidSect="00C04E6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D9E" w:rsidRDefault="00714D9E">
      <w:pPr>
        <w:spacing w:after="0" w:line="240" w:lineRule="auto"/>
      </w:pPr>
      <w:r>
        <w:separator/>
      </w:r>
    </w:p>
  </w:endnote>
  <w:endnote w:type="continuationSeparator" w:id="0">
    <w:p w:rsidR="00714D9E" w:rsidRDefault="00714D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58F" w:rsidRPr="00CB6F43" w:rsidRDefault="005D35E4" w:rsidP="00CB6F43">
    <w:pPr>
      <w:spacing w:after="0" w:line="240" w:lineRule="auto"/>
      <w:jc w:val="center"/>
      <w:rPr>
        <w:rFonts w:ascii="Times New Roman" w:hAnsi="Times New Roman"/>
        <w:sz w:val="20"/>
      </w:rPr>
    </w:pPr>
    <w:r w:rsidRPr="00CB6F43">
      <w:rPr>
        <w:rFonts w:ascii="Times New Roman" w:hAnsi="Times New Roman"/>
        <w:sz w:val="20"/>
      </w:rPr>
      <w:fldChar w:fldCharType="begin"/>
    </w:r>
    <w:r w:rsidR="00CB6F43" w:rsidRPr="00CB6F43">
      <w:rPr>
        <w:rFonts w:ascii="Times New Roman" w:hAnsi="Times New Roman"/>
        <w:sz w:val="20"/>
      </w:rPr>
      <w:instrText xml:space="preserve"> page </w:instrText>
    </w:r>
    <w:r w:rsidRPr="00CB6F43">
      <w:rPr>
        <w:rFonts w:ascii="Times New Roman" w:hAnsi="Times New Roman"/>
        <w:sz w:val="20"/>
      </w:rPr>
      <w:fldChar w:fldCharType="separate"/>
    </w:r>
    <w:r w:rsidR="005159E7">
      <w:rPr>
        <w:rFonts w:ascii="Times New Roman" w:hAnsi="Times New Roman"/>
        <w:noProof/>
        <w:sz w:val="20"/>
      </w:rPr>
      <w:t>34</w:t>
    </w:r>
    <w:r w:rsidRPr="00CB6F43">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D9E" w:rsidRDefault="00714D9E">
      <w:pPr>
        <w:spacing w:after="0" w:line="240" w:lineRule="auto"/>
      </w:pPr>
      <w:r>
        <w:separator/>
      </w:r>
    </w:p>
  </w:footnote>
  <w:footnote w:type="continuationSeparator" w:id="0">
    <w:p w:rsidR="00714D9E" w:rsidRDefault="00714D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F43" w:rsidRPr="00CB6F43" w:rsidRDefault="00CB6F43" w:rsidP="00CB6F4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B6F43">
      <w:rPr>
        <w:rFonts w:ascii="Times New Roman" w:hAnsi="Times New Roman" w:hint="eastAsia"/>
        <w:iCs/>
        <w:color w:val="000000"/>
        <w:sz w:val="20"/>
        <w:szCs w:val="20"/>
      </w:rPr>
      <w:tab/>
    </w:r>
    <w:r w:rsidRPr="00CB6F43">
      <w:rPr>
        <w:rFonts w:ascii="Times New Roman" w:hAnsi="Times New Roman"/>
        <w:iCs/>
        <w:color w:val="000000"/>
        <w:sz w:val="20"/>
        <w:szCs w:val="20"/>
      </w:rPr>
      <w:t xml:space="preserve">Researcher </w:t>
    </w:r>
    <w:r w:rsidRPr="00CB6F43">
      <w:rPr>
        <w:rFonts w:ascii="Times New Roman" w:hAnsi="Times New Roman"/>
        <w:iCs/>
        <w:sz w:val="20"/>
        <w:szCs w:val="20"/>
      </w:rPr>
      <w:t>201</w:t>
    </w:r>
    <w:r w:rsidRPr="00CB6F43">
      <w:rPr>
        <w:rFonts w:ascii="Times New Roman" w:hAnsi="Times New Roman" w:hint="eastAsia"/>
        <w:iCs/>
        <w:sz w:val="20"/>
        <w:szCs w:val="20"/>
      </w:rPr>
      <w:t>9</w:t>
    </w:r>
    <w:r w:rsidRPr="00CB6F43">
      <w:rPr>
        <w:rFonts w:ascii="Times New Roman" w:hAnsi="Times New Roman"/>
        <w:iCs/>
        <w:sz w:val="20"/>
        <w:szCs w:val="20"/>
      </w:rPr>
      <w:t>;</w:t>
    </w:r>
    <w:r w:rsidRPr="00CB6F43">
      <w:rPr>
        <w:rFonts w:ascii="Times New Roman" w:hAnsi="Times New Roman" w:hint="eastAsia"/>
        <w:iCs/>
        <w:sz w:val="20"/>
        <w:szCs w:val="20"/>
      </w:rPr>
      <w:t>11</w:t>
    </w:r>
    <w:r w:rsidRPr="00CB6F43">
      <w:rPr>
        <w:rFonts w:ascii="Times New Roman" w:hAnsi="Times New Roman"/>
        <w:iCs/>
        <w:sz w:val="20"/>
        <w:szCs w:val="20"/>
      </w:rPr>
      <w:t>(</w:t>
    </w:r>
    <w:r w:rsidRPr="00CB6F43">
      <w:rPr>
        <w:rFonts w:ascii="Times New Roman" w:hAnsi="Times New Roman" w:hint="eastAsia"/>
        <w:iCs/>
        <w:sz w:val="20"/>
        <w:szCs w:val="20"/>
      </w:rPr>
      <w:t>2</w:t>
    </w:r>
    <w:r w:rsidRPr="00CB6F43">
      <w:rPr>
        <w:rFonts w:ascii="Times New Roman" w:hAnsi="Times New Roman"/>
        <w:iCs/>
        <w:sz w:val="20"/>
        <w:szCs w:val="20"/>
      </w:rPr>
      <w:t xml:space="preserve">)  </w:t>
    </w:r>
    <w:r w:rsidRPr="00CB6F43">
      <w:rPr>
        <w:rFonts w:ascii="Times New Roman" w:hAnsi="Times New Roman" w:hint="eastAsia"/>
        <w:iCs/>
        <w:sz w:val="20"/>
        <w:szCs w:val="20"/>
      </w:rPr>
      <w:t xml:space="preserve"> </w:t>
    </w:r>
    <w:r w:rsidRPr="00CB6F43">
      <w:rPr>
        <w:rFonts w:ascii="Times New Roman" w:hAnsi="Times New Roman"/>
        <w:iCs/>
        <w:sz w:val="20"/>
        <w:szCs w:val="20"/>
      </w:rPr>
      <w:t xml:space="preserve"> </w:t>
    </w:r>
    <w:r w:rsidRPr="00CB6F43">
      <w:rPr>
        <w:rFonts w:ascii="Times New Roman" w:hAnsi="Times New Roman" w:hint="eastAsia"/>
        <w:iCs/>
        <w:sz w:val="20"/>
        <w:szCs w:val="20"/>
      </w:rPr>
      <w:tab/>
    </w:r>
    <w:r w:rsidRPr="00CB6F43">
      <w:rPr>
        <w:rFonts w:ascii="Times New Roman" w:hAnsi="Times New Roman"/>
        <w:iCs/>
        <w:sz w:val="20"/>
        <w:szCs w:val="20"/>
      </w:rPr>
      <w:t xml:space="preserve">    </w:t>
    </w:r>
    <w:r w:rsidRPr="00CB6F43">
      <w:rPr>
        <w:rFonts w:ascii="Times New Roman" w:hAnsi="Times New Roman"/>
        <w:sz w:val="20"/>
        <w:szCs w:val="20"/>
      </w:rPr>
      <w:t xml:space="preserve"> </w:t>
    </w:r>
    <w:hyperlink r:id="rId1" w:history="1">
      <w:r w:rsidRPr="00CB6F43">
        <w:rPr>
          <w:rStyle w:val="Hyperlink"/>
          <w:rFonts w:ascii="Times New Roman" w:hAnsi="Times New Roman"/>
          <w:sz w:val="20"/>
          <w:szCs w:val="20"/>
        </w:rPr>
        <w:t>http://www.sciencepub.net/researcher</w:t>
      </w:r>
    </w:hyperlink>
  </w:p>
  <w:p w:rsidR="00CB6F43" w:rsidRPr="00CB6F43" w:rsidRDefault="00CB6F43" w:rsidP="00CB6F43">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22EF"/>
    <w:multiLevelType w:val="hybridMultilevel"/>
    <w:tmpl w:val="EAAC59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6E6409"/>
    <w:multiLevelType w:val="hybridMultilevel"/>
    <w:tmpl w:val="95DCB1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37C32"/>
    <w:multiLevelType w:val="hybridMultilevel"/>
    <w:tmpl w:val="1C601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B17E2A"/>
    <w:rsid w:val="00085B8E"/>
    <w:rsid w:val="000C6545"/>
    <w:rsid w:val="00132B1B"/>
    <w:rsid w:val="00181A83"/>
    <w:rsid w:val="001E5DFC"/>
    <w:rsid w:val="00202854"/>
    <w:rsid w:val="0025307B"/>
    <w:rsid w:val="0028684C"/>
    <w:rsid w:val="002A49CA"/>
    <w:rsid w:val="0030710A"/>
    <w:rsid w:val="003B073F"/>
    <w:rsid w:val="003B1C90"/>
    <w:rsid w:val="003C1C2C"/>
    <w:rsid w:val="00445BE2"/>
    <w:rsid w:val="004B1047"/>
    <w:rsid w:val="004C2878"/>
    <w:rsid w:val="004D2525"/>
    <w:rsid w:val="004E6798"/>
    <w:rsid w:val="00511BB1"/>
    <w:rsid w:val="005159E7"/>
    <w:rsid w:val="005866C7"/>
    <w:rsid w:val="005927AD"/>
    <w:rsid w:val="005D35E4"/>
    <w:rsid w:val="006002D4"/>
    <w:rsid w:val="00601409"/>
    <w:rsid w:val="006D47F0"/>
    <w:rsid w:val="006E6758"/>
    <w:rsid w:val="006E758F"/>
    <w:rsid w:val="00714D9E"/>
    <w:rsid w:val="00736B7F"/>
    <w:rsid w:val="00774F72"/>
    <w:rsid w:val="007A3610"/>
    <w:rsid w:val="007D1555"/>
    <w:rsid w:val="007D4FCD"/>
    <w:rsid w:val="00886B54"/>
    <w:rsid w:val="008928C9"/>
    <w:rsid w:val="00901BED"/>
    <w:rsid w:val="00954460"/>
    <w:rsid w:val="00964466"/>
    <w:rsid w:val="0097037E"/>
    <w:rsid w:val="00976673"/>
    <w:rsid w:val="009B5F47"/>
    <w:rsid w:val="009C0E75"/>
    <w:rsid w:val="00A00ECC"/>
    <w:rsid w:val="00A03992"/>
    <w:rsid w:val="00A25419"/>
    <w:rsid w:val="00A744F2"/>
    <w:rsid w:val="00A85601"/>
    <w:rsid w:val="00AE0802"/>
    <w:rsid w:val="00AE75EF"/>
    <w:rsid w:val="00B17E2A"/>
    <w:rsid w:val="00B34529"/>
    <w:rsid w:val="00B45BCA"/>
    <w:rsid w:val="00B81F2B"/>
    <w:rsid w:val="00C04E62"/>
    <w:rsid w:val="00C11EB4"/>
    <w:rsid w:val="00C1432A"/>
    <w:rsid w:val="00C4619F"/>
    <w:rsid w:val="00C9292E"/>
    <w:rsid w:val="00CB6F43"/>
    <w:rsid w:val="00CE38D3"/>
    <w:rsid w:val="00CF2166"/>
    <w:rsid w:val="00D2765B"/>
    <w:rsid w:val="00D60F17"/>
    <w:rsid w:val="00D94541"/>
    <w:rsid w:val="00DF15AD"/>
    <w:rsid w:val="00E27998"/>
    <w:rsid w:val="00E40DE1"/>
    <w:rsid w:val="00E53AA8"/>
    <w:rsid w:val="00E65E8A"/>
    <w:rsid w:val="00EC496E"/>
    <w:rsid w:val="00EE58F6"/>
    <w:rsid w:val="00F368C7"/>
    <w:rsid w:val="00F51CC2"/>
    <w:rsid w:val="00FC4F62"/>
    <w:rsid w:val="00FE41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E2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7E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17E2A"/>
    <w:rPr>
      <w:color w:val="0000FF"/>
      <w:u w:val="single"/>
    </w:rPr>
  </w:style>
  <w:style w:type="paragraph" w:styleId="Footer">
    <w:name w:val="footer"/>
    <w:basedOn w:val="Normal"/>
    <w:link w:val="FooterChar"/>
    <w:uiPriority w:val="99"/>
    <w:unhideWhenUsed/>
    <w:rsid w:val="00B17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E2A"/>
  </w:style>
  <w:style w:type="paragraph" w:styleId="Header">
    <w:name w:val="header"/>
    <w:basedOn w:val="Normal"/>
    <w:link w:val="HeaderChar"/>
    <w:uiPriority w:val="99"/>
    <w:semiHidden/>
    <w:unhideWhenUsed/>
    <w:rsid w:val="00C04E6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C04E62"/>
    <w:rPr>
      <w:sz w:val="18"/>
      <w:szCs w:val="18"/>
      <w:lang w:eastAsia="en-US"/>
    </w:rPr>
  </w:style>
  <w:style w:type="paragraph" w:styleId="ListParagraph">
    <w:name w:val="List Paragraph"/>
    <w:basedOn w:val="Normal"/>
    <w:uiPriority w:val="34"/>
    <w:qFormat/>
    <w:rsid w:val="00D9454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lasumbowahab@yahoo.com" TargetMode="External"/><Relationship Id="rId12" Type="http://schemas.openxmlformats.org/officeDocument/2006/relationships/hyperlink" Target="mailto:olasumbowahab@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219.0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2541</Words>
  <Characters>14487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Family</Company>
  <LinksUpToDate>false</LinksUpToDate>
  <CharactersWithSpaces>16995</CharactersWithSpaces>
  <SharedDoc>false</SharedDoc>
  <HLinks>
    <vt:vector size="24" baseType="variant">
      <vt:variant>
        <vt:i4>5505058</vt:i4>
      </vt:variant>
      <vt:variant>
        <vt:i4>12</vt:i4>
      </vt:variant>
      <vt:variant>
        <vt:i4>0</vt:i4>
      </vt:variant>
      <vt:variant>
        <vt:i4>5</vt:i4>
      </vt:variant>
      <vt:variant>
        <vt:lpwstr>mailto:gita4me2004@yahoo.com</vt:lpwstr>
      </vt:variant>
      <vt:variant>
        <vt:lpwstr/>
      </vt:variant>
      <vt:variant>
        <vt:i4>8126546</vt:i4>
      </vt:variant>
      <vt:variant>
        <vt:i4>9</vt:i4>
      </vt:variant>
      <vt:variant>
        <vt:i4>0</vt:i4>
      </vt:variant>
      <vt:variant>
        <vt:i4>5</vt:i4>
      </vt:variant>
      <vt:variant>
        <vt:lpwstr>mailto:busik1000@gmail.com</vt:lpwstr>
      </vt:variant>
      <vt:variant>
        <vt:lpwstr/>
      </vt:variant>
      <vt:variant>
        <vt:i4>6946910</vt:i4>
      </vt:variant>
      <vt:variant>
        <vt:i4>6</vt:i4>
      </vt:variant>
      <vt:variant>
        <vt:i4>0</vt:i4>
      </vt:variant>
      <vt:variant>
        <vt:i4>5</vt:i4>
      </vt:variant>
      <vt:variant>
        <vt:lpwstr>mailto:fasolatr@gmail.com</vt:lpwstr>
      </vt:variant>
      <vt:variant>
        <vt:lpwstr/>
      </vt:variant>
      <vt:variant>
        <vt:i4>7733336</vt:i4>
      </vt:variant>
      <vt:variant>
        <vt:i4>0</vt:i4>
      </vt:variant>
      <vt:variant>
        <vt:i4>0</vt:i4>
      </vt:variant>
      <vt:variant>
        <vt:i4>5</vt:i4>
      </vt:variant>
      <vt:variant>
        <vt:lpwstr>mailto:olasumbowahab@yahoo.com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Administrator</cp:lastModifiedBy>
  <cp:revision>4</cp:revision>
  <cp:lastPrinted>2019-03-01T13:36:00Z</cp:lastPrinted>
  <dcterms:created xsi:type="dcterms:W3CDTF">2019-02-28T14:35:00Z</dcterms:created>
  <dcterms:modified xsi:type="dcterms:W3CDTF">2019-03-01T13:36:00Z</dcterms:modified>
</cp:coreProperties>
</file>