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B5F" w:rsidRPr="002739B6" w:rsidRDefault="00133101" w:rsidP="00AE2C61">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2739B6">
        <w:rPr>
          <w:rFonts w:ascii="Times New Roman" w:hAnsi="Times New Roman" w:cs="Times New Roman"/>
          <w:b/>
          <w:bCs/>
          <w:sz w:val="20"/>
          <w:szCs w:val="20"/>
        </w:rPr>
        <w:t>Effects of prebiotics on growth performance</w:t>
      </w:r>
    </w:p>
    <w:p w:rsidR="00E24B5F" w:rsidRPr="002739B6" w:rsidRDefault="00E24B5F" w:rsidP="00AE2C61">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E24B5F" w:rsidRPr="002739B6" w:rsidRDefault="0072662D"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vertAlign w:val="superscript"/>
          <w:lang w:val="vi-VN" w:eastAsia="zh-CN"/>
        </w:rPr>
      </w:pPr>
      <w:r w:rsidRPr="002739B6">
        <w:rPr>
          <w:rFonts w:ascii="Times New Roman" w:hAnsi="Times New Roman" w:cs="Times New Roman"/>
          <w:color w:val="000000"/>
          <w:sz w:val="20"/>
          <w:szCs w:val="20"/>
          <w:lang w:val="vi-VN"/>
        </w:rPr>
        <w:t>Zeinab M. S. Amin Girh</w:t>
      </w:r>
      <w:r w:rsidRPr="002739B6">
        <w:rPr>
          <w:rFonts w:ascii="Times New Roman" w:hAnsi="Times New Roman" w:cs="Times New Roman"/>
          <w:color w:val="000000"/>
          <w:sz w:val="20"/>
          <w:szCs w:val="20"/>
          <w:vertAlign w:val="superscript"/>
          <w:lang w:val="vi-VN"/>
        </w:rPr>
        <w:t>1</w:t>
      </w:r>
      <w:r w:rsidRPr="002739B6">
        <w:rPr>
          <w:rFonts w:ascii="Times New Roman" w:hAnsi="Times New Roman" w:cs="Times New Roman"/>
          <w:color w:val="000000"/>
          <w:sz w:val="20"/>
          <w:szCs w:val="20"/>
          <w:lang w:val="vi-VN"/>
        </w:rPr>
        <w:t>, Nagwa S. Rabie</w:t>
      </w:r>
      <w:r w:rsidRPr="002739B6">
        <w:rPr>
          <w:rFonts w:ascii="Times New Roman" w:hAnsi="Times New Roman" w:cs="Times New Roman"/>
          <w:color w:val="000000"/>
          <w:sz w:val="20"/>
          <w:szCs w:val="20"/>
          <w:vertAlign w:val="superscript"/>
          <w:lang w:val="vi-VN"/>
        </w:rPr>
        <w:t>1</w:t>
      </w:r>
      <w:r w:rsidRPr="002739B6">
        <w:rPr>
          <w:rFonts w:ascii="Times New Roman" w:hAnsi="Times New Roman" w:cs="Times New Roman"/>
          <w:color w:val="000000"/>
          <w:sz w:val="20"/>
          <w:szCs w:val="20"/>
          <w:lang w:val="vi-VN"/>
        </w:rPr>
        <w:t xml:space="preserve"> and Mona S. Zaki</w:t>
      </w:r>
      <w:r w:rsidRPr="002739B6">
        <w:rPr>
          <w:rFonts w:ascii="Times New Roman" w:hAnsi="Times New Roman" w:cs="Times New Roman"/>
          <w:color w:val="000000"/>
          <w:sz w:val="20"/>
          <w:szCs w:val="20"/>
          <w:vertAlign w:val="superscript"/>
          <w:lang w:val="vi-VN"/>
        </w:rPr>
        <w:t>2</w:t>
      </w:r>
    </w:p>
    <w:p w:rsidR="00E24B5F" w:rsidRPr="002739B6" w:rsidRDefault="00E24B5F"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vertAlign w:val="superscript"/>
          <w:lang w:val="vi-VN" w:eastAsia="zh-CN"/>
        </w:rPr>
      </w:pPr>
    </w:p>
    <w:p w:rsidR="0072662D" w:rsidRPr="002739B6" w:rsidRDefault="0072662D"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lang w:val="vi-VN"/>
        </w:rPr>
      </w:pPr>
      <w:r w:rsidRPr="002739B6">
        <w:rPr>
          <w:rFonts w:ascii="Times New Roman" w:hAnsi="Times New Roman" w:cs="Times New Roman"/>
          <w:color w:val="000000"/>
          <w:sz w:val="20"/>
          <w:szCs w:val="20"/>
          <w:vertAlign w:val="superscript"/>
          <w:lang w:val="vi-VN"/>
        </w:rPr>
        <w:t>1</w:t>
      </w:r>
      <w:r w:rsidRPr="002739B6">
        <w:rPr>
          <w:rFonts w:ascii="Times New Roman" w:hAnsi="Times New Roman" w:cs="Times New Roman"/>
          <w:color w:val="000000"/>
          <w:sz w:val="20"/>
          <w:szCs w:val="20"/>
          <w:lang w:val="vi-VN"/>
        </w:rPr>
        <w:t>Department of Poultry Diseases, National Research Centre, Dokki, Giza, Egypt.</w:t>
      </w:r>
    </w:p>
    <w:p w:rsidR="0072662D" w:rsidRPr="002739B6" w:rsidRDefault="0072662D"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lang w:val="vi-VN"/>
        </w:rPr>
      </w:pPr>
      <w:r w:rsidRPr="002739B6">
        <w:rPr>
          <w:rFonts w:ascii="Times New Roman" w:hAnsi="Times New Roman" w:cs="Times New Roman"/>
          <w:color w:val="000000"/>
          <w:sz w:val="20"/>
          <w:szCs w:val="20"/>
          <w:vertAlign w:val="superscript"/>
          <w:lang w:val="vi-VN"/>
        </w:rPr>
        <w:t>2</w:t>
      </w:r>
      <w:r w:rsidRPr="002739B6">
        <w:rPr>
          <w:rFonts w:ascii="Times New Roman" w:hAnsi="Times New Roman" w:cs="Times New Roman"/>
          <w:color w:val="000000"/>
          <w:sz w:val="20"/>
          <w:szCs w:val="20"/>
          <w:lang w:val="vi-VN"/>
        </w:rPr>
        <w:t>Hydrobiology Department, National Research Centre, Dokki, Giza Egypt</w:t>
      </w:r>
    </w:p>
    <w:p w:rsidR="00E24B5F" w:rsidRPr="002739B6" w:rsidRDefault="00DE17E2"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hyperlink r:id="rId8" w:history="1">
        <w:r w:rsidR="00172C74" w:rsidRPr="002739B6">
          <w:rPr>
            <w:rStyle w:val="Hyperlink"/>
            <w:rFonts w:ascii="Times New Roman" w:hAnsi="Times New Roman" w:cs="Times New Roman"/>
            <w:sz w:val="20"/>
            <w:szCs w:val="20"/>
            <w:lang w:val="vi-VN"/>
          </w:rPr>
          <w:t>drmonazaki@yahoo.com</w:t>
        </w:r>
      </w:hyperlink>
    </w:p>
    <w:p w:rsidR="00E24B5F" w:rsidRPr="002739B6" w:rsidRDefault="00E24B5F" w:rsidP="00AE2C61">
      <w:pPr>
        <w:autoSpaceDE w:val="0"/>
        <w:autoSpaceDN w:val="0"/>
        <w:bidi w:val="0"/>
        <w:adjustRightInd w:val="0"/>
        <w:snapToGrid w:val="0"/>
        <w:spacing w:after="0" w:line="240" w:lineRule="auto"/>
        <w:jc w:val="center"/>
        <w:rPr>
          <w:rFonts w:ascii="Times New Roman" w:hAnsi="Times New Roman" w:cs="Times New Roman"/>
          <w:color w:val="000000"/>
          <w:sz w:val="20"/>
          <w:szCs w:val="20"/>
        </w:rPr>
      </w:pPr>
    </w:p>
    <w:p w:rsidR="00D4289C" w:rsidRPr="002739B6" w:rsidRDefault="00133101" w:rsidP="00AE2C61">
      <w:pPr>
        <w:autoSpaceDE w:val="0"/>
        <w:autoSpaceDN w:val="0"/>
        <w:bidi w:val="0"/>
        <w:adjustRightInd w:val="0"/>
        <w:snapToGrid w:val="0"/>
        <w:spacing w:after="0" w:line="240" w:lineRule="auto"/>
        <w:jc w:val="both"/>
        <w:rPr>
          <w:rFonts w:ascii="Times New Roman" w:hAnsi="Times New Roman" w:cs="Times New Roman"/>
          <w:sz w:val="20"/>
          <w:szCs w:val="20"/>
        </w:rPr>
      </w:pPr>
      <w:r w:rsidRPr="002739B6">
        <w:rPr>
          <w:rFonts w:ascii="Times New Roman" w:hAnsi="Times New Roman" w:cs="Times New Roman"/>
          <w:b/>
          <w:bCs/>
          <w:sz w:val="20"/>
          <w:szCs w:val="20"/>
        </w:rPr>
        <w:t>Abstract</w:t>
      </w:r>
      <w:r w:rsidR="00172C74" w:rsidRPr="002739B6">
        <w:rPr>
          <w:rFonts w:ascii="Times New Roman" w:hAnsi="Times New Roman" w:cs="Times New Roman"/>
          <w:b/>
          <w:bCs/>
          <w:color w:val="000000"/>
          <w:sz w:val="20"/>
          <w:szCs w:val="20"/>
        </w:rPr>
        <w:t>:</w:t>
      </w:r>
      <w:r w:rsidR="00073FF3" w:rsidRPr="002739B6">
        <w:rPr>
          <w:rFonts w:ascii="Times New Roman" w:hAnsi="Times New Roman" w:cs="Times New Roman"/>
          <w:sz w:val="20"/>
          <w:szCs w:val="20"/>
        </w:rPr>
        <w:t xml:space="preserve"> </w:t>
      </w:r>
      <w:r w:rsidR="00D4289C" w:rsidRPr="002739B6">
        <w:rPr>
          <w:rFonts w:ascii="Times New Roman" w:hAnsi="Times New Roman" w:cs="Times New Roman"/>
          <w:sz w:val="20"/>
          <w:szCs w:val="20"/>
        </w:rPr>
        <w:t xml:space="preserve">Due to the threat and emergence </w:t>
      </w:r>
      <w:r w:rsidR="0072662D" w:rsidRPr="002739B6">
        <w:rPr>
          <w:rFonts w:ascii="Times New Roman" w:hAnsi="Times New Roman" w:cs="Times New Roman"/>
          <w:sz w:val="20"/>
          <w:szCs w:val="20"/>
        </w:rPr>
        <w:t xml:space="preserve">of bacterial resistance against </w:t>
      </w:r>
      <w:r w:rsidR="00D4289C" w:rsidRPr="002739B6">
        <w:rPr>
          <w:rFonts w:ascii="Times New Roman" w:hAnsi="Times New Roman" w:cs="Times New Roman"/>
          <w:sz w:val="20"/>
          <w:szCs w:val="20"/>
        </w:rPr>
        <w:t>antibiotics, the use of in-feed antibioticsat therapeutic and subtherapeutic levels has been limited. Complete withdrawal of antibioticsas growth promoters (AGP) has led to poor gut health signs in chickens that include conditions</w:t>
      </w:r>
      <w:r w:rsidR="00E4115E" w:rsidRPr="002739B6">
        <w:rPr>
          <w:rFonts w:ascii="Times New Roman" w:hAnsi="Times New Roman" w:cs="Times New Roman" w:hint="eastAsia"/>
          <w:sz w:val="20"/>
          <w:szCs w:val="20"/>
          <w:lang w:eastAsia="zh-CN"/>
        </w:rPr>
        <w:t xml:space="preserve"> </w:t>
      </w:r>
      <w:r w:rsidR="00D4289C" w:rsidRPr="002739B6">
        <w:rPr>
          <w:rFonts w:ascii="Times New Roman" w:hAnsi="Times New Roman" w:cs="Times New Roman"/>
          <w:sz w:val="20"/>
          <w:szCs w:val="20"/>
        </w:rPr>
        <w:t>like wet litter, intestinal bacteria overgrowth, poor growth performance, malabsorption and</w:t>
      </w:r>
      <w:r w:rsidR="00E4115E" w:rsidRPr="002739B6">
        <w:rPr>
          <w:rFonts w:ascii="Times New Roman" w:hAnsi="Times New Roman" w:cs="Times New Roman" w:hint="eastAsia"/>
          <w:sz w:val="20"/>
          <w:szCs w:val="20"/>
          <w:lang w:eastAsia="zh-CN"/>
        </w:rPr>
        <w:t xml:space="preserve"> </w:t>
      </w:r>
      <w:r w:rsidR="00D4289C" w:rsidRPr="002739B6">
        <w:rPr>
          <w:rFonts w:ascii="Times New Roman" w:hAnsi="Times New Roman" w:cs="Times New Roman"/>
          <w:sz w:val="20"/>
          <w:szCs w:val="20"/>
        </w:rPr>
        <w:t xml:space="preserve">various </w:t>
      </w:r>
      <w:r w:rsidR="003D1534" w:rsidRPr="002739B6">
        <w:rPr>
          <w:rFonts w:ascii="Times New Roman" w:hAnsi="Times New Roman" w:cs="Times New Roman"/>
          <w:sz w:val="20"/>
          <w:szCs w:val="20"/>
        </w:rPr>
        <w:t xml:space="preserve">diseases. Two of the most </w:t>
      </w:r>
      <w:r w:rsidR="00D4289C" w:rsidRPr="002739B6">
        <w:rPr>
          <w:rFonts w:ascii="Times New Roman" w:hAnsi="Times New Roman" w:cs="Times New Roman"/>
          <w:sz w:val="20"/>
          <w:szCs w:val="20"/>
        </w:rPr>
        <w:t>common alternatives to AGP are prebiotics and probiotics. Bothprebiotics and probiotics have become the potential feed additives that improve the gut health, immunesystem and microbiota by various mechanisms of action, and enhance growth performance</w:t>
      </w:r>
      <w:r w:rsidR="00E4115E" w:rsidRPr="002739B6">
        <w:rPr>
          <w:rFonts w:ascii="Times New Roman" w:hAnsi="Times New Roman" w:cs="Times New Roman" w:hint="eastAsia"/>
          <w:sz w:val="20"/>
          <w:szCs w:val="20"/>
          <w:lang w:eastAsia="zh-CN"/>
        </w:rPr>
        <w:t xml:space="preserve"> </w:t>
      </w:r>
      <w:r w:rsidR="00D4289C" w:rsidRPr="002739B6">
        <w:rPr>
          <w:rFonts w:ascii="Times New Roman" w:hAnsi="Times New Roman" w:cs="Times New Roman"/>
          <w:sz w:val="20"/>
          <w:szCs w:val="20"/>
        </w:rPr>
        <w:t>of chickens. The review discusses the modes of action like antibacterial, competitive exclusio</w:t>
      </w:r>
      <w:r w:rsidR="00E24B5F" w:rsidRPr="002739B6">
        <w:rPr>
          <w:rFonts w:ascii="Times New Roman" w:hAnsi="Times New Roman" w:cs="Times New Roman"/>
          <w:sz w:val="20"/>
          <w:szCs w:val="20"/>
        </w:rPr>
        <w:t>n (</w:t>
      </w:r>
      <w:r w:rsidR="00D4289C" w:rsidRPr="002739B6">
        <w:rPr>
          <w:rFonts w:ascii="Times New Roman" w:hAnsi="Times New Roman" w:cs="Times New Roman"/>
          <w:sz w:val="20"/>
          <w:szCs w:val="20"/>
        </w:rPr>
        <w:t xml:space="preserve">CE), and immunomodulatory properties of prebiotics, particularly in poultry. </w:t>
      </w:r>
    </w:p>
    <w:p w:rsidR="00AE2C61" w:rsidRPr="002739B6" w:rsidRDefault="00AE2C61"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739B6">
        <w:rPr>
          <w:rFonts w:ascii="Times New Roman" w:hAnsi="Times New Roman" w:cs="Times New Roman" w:hint="eastAsia"/>
          <w:sz w:val="20"/>
          <w:szCs w:val="20"/>
        </w:rPr>
        <w:t>[</w:t>
      </w:r>
      <w:r w:rsidRPr="002739B6">
        <w:rPr>
          <w:rFonts w:ascii="Times New Roman" w:hAnsi="Times New Roman" w:cs="Times New Roman"/>
          <w:color w:val="000000"/>
          <w:sz w:val="20"/>
          <w:szCs w:val="20"/>
          <w:lang w:val="vi-VN"/>
        </w:rPr>
        <w:t>Zeinab M. S. Amin Girh, Nagwa S. Rabie and Mona S. Zak</w:t>
      </w:r>
      <w:r w:rsidRPr="002739B6">
        <w:rPr>
          <w:rFonts w:ascii="Times New Roman" w:hAnsi="Times New Roman" w:cs="Times New Roman"/>
          <w:sz w:val="20"/>
          <w:szCs w:val="20"/>
        </w:rPr>
        <w:t>.</w:t>
      </w:r>
      <w:r w:rsidRPr="002739B6">
        <w:rPr>
          <w:rFonts w:ascii="Times New Roman" w:hAnsi="Times New Roman" w:cs="Times New Roman" w:hint="eastAsia"/>
          <w:b/>
          <w:bCs/>
          <w:sz w:val="20"/>
          <w:szCs w:val="20"/>
          <w:lang w:bidi="fa-IR"/>
        </w:rPr>
        <w:t xml:space="preserve"> </w:t>
      </w:r>
      <w:r w:rsidRPr="002739B6">
        <w:rPr>
          <w:rFonts w:ascii="Times New Roman" w:hAnsi="Times New Roman" w:cs="Times New Roman"/>
          <w:b/>
          <w:bCs/>
          <w:sz w:val="20"/>
          <w:szCs w:val="20"/>
        </w:rPr>
        <w:t>Effects of prebiotics on growth performance</w:t>
      </w:r>
      <w:r w:rsidRPr="002739B6">
        <w:rPr>
          <w:rFonts w:ascii="Times New Roman" w:eastAsia="Times New Roman" w:hAnsi="Times New Roman" w:cs="Times New Roman"/>
          <w:b/>
          <w:bCs/>
          <w:sz w:val="20"/>
          <w:szCs w:val="20"/>
          <w:lang w:bidi="fa-IR"/>
        </w:rPr>
        <w:t>.</w:t>
      </w:r>
      <w:r w:rsidRPr="002739B6">
        <w:rPr>
          <w:rFonts w:ascii="Times New Roman" w:hAnsi="Times New Roman" w:cs="Times New Roman"/>
          <w:bCs/>
          <w:i/>
          <w:sz w:val="20"/>
          <w:szCs w:val="20"/>
        </w:rPr>
        <w:t xml:space="preserve"> Researcher</w:t>
      </w:r>
      <w:r w:rsidRPr="002739B6">
        <w:rPr>
          <w:rFonts w:ascii="Times New Roman" w:hAnsi="Times New Roman" w:cs="Times New Roman"/>
          <w:bCs/>
          <w:sz w:val="20"/>
          <w:szCs w:val="20"/>
        </w:rPr>
        <w:t xml:space="preserve"> 201</w:t>
      </w:r>
      <w:r w:rsidRPr="002739B6">
        <w:rPr>
          <w:rFonts w:ascii="Times New Roman" w:hAnsi="Times New Roman" w:cs="Times New Roman" w:hint="eastAsia"/>
          <w:bCs/>
          <w:sz w:val="20"/>
          <w:szCs w:val="20"/>
        </w:rPr>
        <w:t>9</w:t>
      </w:r>
      <w:r w:rsidRPr="002739B6">
        <w:rPr>
          <w:rFonts w:ascii="Times New Roman" w:hAnsi="Times New Roman" w:cs="Times New Roman"/>
          <w:bCs/>
          <w:sz w:val="20"/>
          <w:szCs w:val="20"/>
        </w:rPr>
        <w:t>;</w:t>
      </w:r>
      <w:r w:rsidRPr="002739B6">
        <w:rPr>
          <w:rFonts w:ascii="Times New Roman" w:hAnsi="Times New Roman" w:cs="Times New Roman" w:hint="eastAsia"/>
          <w:bCs/>
          <w:sz w:val="20"/>
          <w:szCs w:val="20"/>
        </w:rPr>
        <w:t>11</w:t>
      </w:r>
      <w:r w:rsidRPr="002739B6">
        <w:rPr>
          <w:rFonts w:ascii="Times New Roman" w:hAnsi="Times New Roman" w:cs="Times New Roman"/>
          <w:bCs/>
          <w:sz w:val="20"/>
          <w:szCs w:val="20"/>
        </w:rPr>
        <w:t>(</w:t>
      </w:r>
      <w:r w:rsidRPr="002739B6">
        <w:rPr>
          <w:rFonts w:ascii="Times New Roman" w:hAnsi="Times New Roman" w:cs="Times New Roman" w:hint="eastAsia"/>
          <w:bCs/>
          <w:sz w:val="20"/>
          <w:szCs w:val="20"/>
        </w:rPr>
        <w:t>9</w:t>
      </w:r>
      <w:r w:rsidRPr="002739B6">
        <w:rPr>
          <w:rFonts w:ascii="Times New Roman" w:hAnsi="Times New Roman" w:cs="Times New Roman"/>
          <w:bCs/>
          <w:sz w:val="20"/>
          <w:szCs w:val="20"/>
        </w:rPr>
        <w:t>):</w:t>
      </w:r>
      <w:r w:rsidR="00582735" w:rsidRPr="002739B6">
        <w:rPr>
          <w:rFonts w:ascii="Times New Roman" w:hAnsi="Times New Roman" w:cs="Times New Roman"/>
          <w:noProof/>
          <w:color w:val="000000"/>
          <w:sz w:val="20"/>
          <w:szCs w:val="20"/>
        </w:rPr>
        <w:t>20-25</w:t>
      </w:r>
      <w:r w:rsidRPr="002739B6">
        <w:rPr>
          <w:rFonts w:ascii="Times New Roman" w:hAnsi="Times New Roman" w:cs="Times New Roman"/>
          <w:bCs/>
          <w:sz w:val="20"/>
          <w:szCs w:val="20"/>
        </w:rPr>
        <w:t xml:space="preserve">]. </w:t>
      </w:r>
      <w:r w:rsidRPr="002739B6">
        <w:rPr>
          <w:rFonts w:ascii="Times New Roman" w:hAnsi="Times New Roman" w:cs="Times New Roman"/>
          <w:sz w:val="20"/>
          <w:szCs w:val="20"/>
        </w:rPr>
        <w:t>ISSN 1553-9865 (print); ISSN 2163-8950 (online)</w:t>
      </w:r>
      <w:r w:rsidRPr="002739B6">
        <w:rPr>
          <w:rFonts w:ascii="Times New Roman" w:hAnsi="Times New Roman" w:cs="Times New Roman"/>
          <w:bCs/>
          <w:sz w:val="20"/>
          <w:szCs w:val="20"/>
        </w:rPr>
        <w:t xml:space="preserve">. </w:t>
      </w:r>
      <w:hyperlink r:id="rId9" w:history="1">
        <w:r w:rsidRPr="002739B6">
          <w:rPr>
            <w:rStyle w:val="Hyperlink"/>
            <w:rFonts w:ascii="Times New Roman" w:hAnsi="Times New Roman" w:cs="Times New Roman"/>
            <w:color w:val="0000FF"/>
            <w:sz w:val="20"/>
            <w:szCs w:val="20"/>
          </w:rPr>
          <w:t>http://www.sciencepub.net/researcher</w:t>
        </w:r>
      </w:hyperlink>
      <w:r w:rsidRPr="002739B6">
        <w:rPr>
          <w:rFonts w:ascii="Times New Roman" w:hAnsi="Times New Roman" w:cs="Times New Roman"/>
          <w:bCs/>
          <w:sz w:val="20"/>
          <w:szCs w:val="20"/>
        </w:rPr>
        <w:t>.</w:t>
      </w:r>
      <w:r w:rsidRPr="002739B6">
        <w:rPr>
          <w:rFonts w:ascii="Times New Roman" w:hAnsi="Times New Roman" w:cs="Times New Roman" w:hint="eastAsia"/>
          <w:bCs/>
          <w:sz w:val="20"/>
          <w:szCs w:val="20"/>
        </w:rPr>
        <w:t xml:space="preserve"> </w:t>
      </w:r>
      <w:r w:rsidRPr="002739B6">
        <w:rPr>
          <w:rFonts w:ascii="Times New Roman" w:hAnsi="Times New Roman" w:cs="Times New Roman" w:hint="eastAsia"/>
          <w:bCs/>
          <w:sz w:val="20"/>
          <w:szCs w:val="20"/>
          <w:lang w:eastAsia="zh-CN"/>
        </w:rPr>
        <w:t>3</w:t>
      </w:r>
      <w:r w:rsidRPr="002739B6">
        <w:rPr>
          <w:rFonts w:ascii="Times New Roman" w:hAnsi="Times New Roman" w:cs="Times New Roman" w:hint="eastAsia"/>
          <w:bCs/>
          <w:sz w:val="20"/>
          <w:szCs w:val="20"/>
        </w:rPr>
        <w:t xml:space="preserve">. </w:t>
      </w:r>
      <w:r w:rsidRPr="002739B6">
        <w:rPr>
          <w:rFonts w:ascii="Times New Roman" w:hAnsi="Times New Roman" w:cs="Times New Roman"/>
          <w:color w:val="000000"/>
          <w:sz w:val="20"/>
          <w:szCs w:val="20"/>
          <w:shd w:val="clear" w:color="auto" w:fill="FFFFFF"/>
        </w:rPr>
        <w:t>doi:</w:t>
      </w:r>
      <w:hyperlink r:id="rId10" w:history="1">
        <w:r w:rsidRPr="002739B6">
          <w:rPr>
            <w:rStyle w:val="Hyperlink"/>
            <w:rFonts w:ascii="Times New Roman" w:hAnsi="Times New Roman" w:cs="Times New Roman"/>
            <w:color w:val="0000FF"/>
            <w:sz w:val="20"/>
            <w:szCs w:val="20"/>
            <w:shd w:val="clear" w:color="auto" w:fill="FFFFFF"/>
          </w:rPr>
          <w:t>10.7537/mars</w:t>
        </w:r>
        <w:r w:rsidRPr="002739B6">
          <w:rPr>
            <w:rStyle w:val="Hyperlink"/>
            <w:rFonts w:ascii="Times New Roman" w:hAnsi="Times New Roman" w:cs="Times New Roman" w:hint="eastAsia"/>
            <w:color w:val="0000FF"/>
            <w:sz w:val="20"/>
            <w:szCs w:val="20"/>
            <w:shd w:val="clear" w:color="auto" w:fill="FFFFFF"/>
          </w:rPr>
          <w:t>r</w:t>
        </w:r>
        <w:r w:rsidRPr="002739B6">
          <w:rPr>
            <w:rStyle w:val="Hyperlink"/>
            <w:rFonts w:ascii="Times New Roman" w:hAnsi="Times New Roman" w:cs="Times New Roman"/>
            <w:color w:val="0000FF"/>
            <w:sz w:val="20"/>
            <w:szCs w:val="20"/>
            <w:shd w:val="clear" w:color="auto" w:fill="FFFFFF"/>
          </w:rPr>
          <w:t>sj</w:t>
        </w:r>
        <w:r w:rsidRPr="002739B6">
          <w:rPr>
            <w:rStyle w:val="Hyperlink"/>
            <w:rFonts w:ascii="Times New Roman" w:hAnsi="Times New Roman" w:cs="Times New Roman" w:hint="eastAsia"/>
            <w:color w:val="0000FF"/>
            <w:sz w:val="20"/>
            <w:szCs w:val="20"/>
            <w:shd w:val="clear" w:color="auto" w:fill="FFFFFF"/>
          </w:rPr>
          <w:t>110919.</w:t>
        </w:r>
        <w:r w:rsidRPr="002739B6">
          <w:rPr>
            <w:rStyle w:val="Hyperlink"/>
            <w:rFonts w:ascii="Times New Roman" w:hAnsi="Times New Roman" w:cs="Times New Roman"/>
            <w:color w:val="0000FF"/>
            <w:sz w:val="20"/>
            <w:szCs w:val="20"/>
            <w:shd w:val="clear" w:color="auto" w:fill="FFFFFF"/>
          </w:rPr>
          <w:t>0</w:t>
        </w:r>
        <w:r w:rsidRPr="002739B6">
          <w:rPr>
            <w:rStyle w:val="Hyperlink"/>
            <w:rFonts w:ascii="Times New Roman" w:hAnsi="Times New Roman" w:cs="Times New Roman" w:hint="eastAsia"/>
            <w:color w:val="0000FF"/>
            <w:sz w:val="20"/>
            <w:szCs w:val="20"/>
            <w:shd w:val="clear" w:color="auto" w:fill="FFFFFF"/>
            <w:lang w:eastAsia="zh-CN"/>
          </w:rPr>
          <w:t>3</w:t>
        </w:r>
      </w:hyperlink>
      <w:r w:rsidRPr="002739B6">
        <w:rPr>
          <w:rFonts w:ascii="Times New Roman" w:hAnsi="Times New Roman" w:cs="Times New Roman"/>
          <w:color w:val="000000"/>
          <w:sz w:val="20"/>
          <w:szCs w:val="20"/>
          <w:shd w:val="clear" w:color="auto" w:fill="FFFFFF"/>
        </w:rPr>
        <w:t>.</w:t>
      </w:r>
    </w:p>
    <w:p w:rsidR="00E4115E" w:rsidRPr="002739B6" w:rsidRDefault="00E4115E" w:rsidP="00AE2C61">
      <w:pPr>
        <w:bidi w:val="0"/>
        <w:snapToGrid w:val="0"/>
        <w:spacing w:after="0" w:line="240" w:lineRule="auto"/>
        <w:contextualSpacing/>
        <w:jc w:val="both"/>
        <w:rPr>
          <w:rFonts w:ascii="Times New Roman" w:hAnsi="Times New Roman" w:cs="Times New Roman"/>
          <w:sz w:val="20"/>
          <w:szCs w:val="20"/>
          <w:lang w:eastAsia="zh-CN"/>
        </w:rPr>
      </w:pPr>
    </w:p>
    <w:p w:rsidR="00E4115E" w:rsidRPr="002739B6" w:rsidRDefault="00E4115E" w:rsidP="00AE2C61">
      <w:pPr>
        <w:bidi w:val="0"/>
        <w:snapToGrid w:val="0"/>
        <w:spacing w:after="0" w:line="240" w:lineRule="auto"/>
        <w:contextualSpacing/>
        <w:jc w:val="both"/>
        <w:rPr>
          <w:rFonts w:ascii="Times New Roman" w:hAnsi="Times New Roman" w:cs="Times New Roman"/>
          <w:b/>
          <w:bCs/>
          <w:sz w:val="20"/>
          <w:szCs w:val="20"/>
          <w:lang w:eastAsia="zh-CN"/>
        </w:rPr>
      </w:pPr>
      <w:r w:rsidRPr="002739B6">
        <w:rPr>
          <w:rFonts w:ascii="Times New Roman" w:hAnsi="Times New Roman" w:cs="Times New Roman" w:hint="eastAsia"/>
          <w:b/>
          <w:sz w:val="20"/>
          <w:szCs w:val="20"/>
          <w:lang w:eastAsia="zh-CN"/>
        </w:rPr>
        <w:t xml:space="preserve">Keywords: </w:t>
      </w:r>
      <w:r w:rsidRPr="002739B6">
        <w:rPr>
          <w:rFonts w:ascii="Times New Roman" w:hAnsi="Times New Roman" w:cs="Times New Roman"/>
          <w:bCs/>
          <w:sz w:val="20"/>
          <w:szCs w:val="20"/>
        </w:rPr>
        <w:t>Effect</w:t>
      </w:r>
      <w:r w:rsidRPr="002739B6">
        <w:rPr>
          <w:rFonts w:ascii="Times New Roman" w:hAnsi="Times New Roman" w:cs="Times New Roman" w:hint="eastAsia"/>
          <w:bCs/>
          <w:sz w:val="20"/>
          <w:szCs w:val="20"/>
          <w:lang w:eastAsia="zh-CN"/>
        </w:rPr>
        <w:t>;</w:t>
      </w:r>
      <w:r w:rsidRPr="002739B6">
        <w:rPr>
          <w:rFonts w:ascii="Times New Roman" w:hAnsi="Times New Roman" w:cs="Times New Roman"/>
          <w:bCs/>
          <w:sz w:val="20"/>
          <w:szCs w:val="20"/>
        </w:rPr>
        <w:t xml:space="preserve"> prebiotics</w:t>
      </w:r>
      <w:r w:rsidRPr="002739B6">
        <w:rPr>
          <w:rFonts w:ascii="Times New Roman" w:hAnsi="Times New Roman" w:cs="Times New Roman" w:hint="eastAsia"/>
          <w:bCs/>
          <w:sz w:val="20"/>
          <w:szCs w:val="20"/>
          <w:lang w:eastAsia="zh-CN"/>
        </w:rPr>
        <w:t>;</w:t>
      </w:r>
      <w:r w:rsidRPr="002739B6">
        <w:rPr>
          <w:rFonts w:ascii="Times New Roman" w:hAnsi="Times New Roman" w:cs="Times New Roman"/>
          <w:bCs/>
          <w:sz w:val="20"/>
          <w:szCs w:val="20"/>
        </w:rPr>
        <w:t xml:space="preserve"> growth</w:t>
      </w:r>
      <w:r w:rsidRPr="002739B6">
        <w:rPr>
          <w:rFonts w:ascii="Times New Roman" w:hAnsi="Times New Roman" w:cs="Times New Roman" w:hint="eastAsia"/>
          <w:bCs/>
          <w:sz w:val="20"/>
          <w:szCs w:val="20"/>
          <w:lang w:eastAsia="zh-CN"/>
        </w:rPr>
        <w:t>;</w:t>
      </w:r>
      <w:r w:rsidRPr="002739B6">
        <w:rPr>
          <w:rFonts w:ascii="Times New Roman" w:hAnsi="Times New Roman" w:cs="Times New Roman"/>
          <w:bCs/>
          <w:sz w:val="20"/>
          <w:szCs w:val="20"/>
        </w:rPr>
        <w:t xml:space="preserve"> performance</w:t>
      </w:r>
    </w:p>
    <w:p w:rsidR="00172C74" w:rsidRPr="002739B6" w:rsidRDefault="00172C74"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AE2C61" w:rsidRPr="002739B6" w:rsidRDefault="00AE2C61" w:rsidP="00AE2C61">
      <w:pPr>
        <w:autoSpaceDE w:val="0"/>
        <w:autoSpaceDN w:val="0"/>
        <w:bidi w:val="0"/>
        <w:adjustRightInd w:val="0"/>
        <w:snapToGrid w:val="0"/>
        <w:spacing w:after="0" w:line="240" w:lineRule="auto"/>
        <w:jc w:val="both"/>
        <w:rPr>
          <w:rFonts w:ascii="Times New Roman" w:hAnsi="Times New Roman" w:cs="Times New Roman"/>
          <w:b/>
          <w:bCs/>
          <w:sz w:val="20"/>
          <w:szCs w:val="20"/>
        </w:rPr>
        <w:sectPr w:rsidR="00AE2C61" w:rsidRPr="002739B6" w:rsidSect="00582735">
          <w:headerReference w:type="default" r:id="rId11"/>
          <w:footerReference w:type="default" r:id="rId12"/>
          <w:type w:val="continuous"/>
          <w:pgSz w:w="12240" w:h="15840"/>
          <w:pgMar w:top="1440" w:right="1440" w:bottom="1440" w:left="1440" w:header="720" w:footer="720" w:gutter="0"/>
          <w:pgNumType w:start="20"/>
          <w:cols w:space="720"/>
          <w:bidi/>
          <w:rtlGutter/>
          <w:docGrid w:linePitch="360"/>
        </w:sectPr>
      </w:pPr>
    </w:p>
    <w:p w:rsidR="0095047E" w:rsidRPr="002739B6" w:rsidRDefault="003D1534"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739B6">
        <w:rPr>
          <w:rFonts w:ascii="Times New Roman" w:hAnsi="Times New Roman" w:cs="Times New Roman"/>
          <w:b/>
          <w:bCs/>
          <w:sz w:val="20"/>
          <w:szCs w:val="20"/>
        </w:rPr>
        <w:lastRenderedPageBreak/>
        <w:t>Introduction:</w:t>
      </w:r>
    </w:p>
    <w:p w:rsidR="00917991" w:rsidRPr="002739B6" w:rsidRDefault="00731F73" w:rsidP="00AE2C61">
      <w:pPr>
        <w:autoSpaceDE w:val="0"/>
        <w:autoSpaceDN w:val="0"/>
        <w:bidi w:val="0"/>
        <w:adjustRightInd w:val="0"/>
        <w:snapToGrid w:val="0"/>
        <w:spacing w:after="0" w:line="240" w:lineRule="auto"/>
        <w:ind w:firstLine="425"/>
        <w:jc w:val="both"/>
        <w:rPr>
          <w:rFonts w:ascii="Times New Roman" w:hAnsi="Times New Roman" w:cs="Times New Roman"/>
          <w:b/>
          <w:bCs/>
          <w:color w:val="000000"/>
          <w:sz w:val="20"/>
          <w:szCs w:val="20"/>
        </w:rPr>
      </w:pPr>
      <w:r w:rsidRPr="002739B6">
        <w:rPr>
          <w:rFonts w:ascii="Times New Roman" w:hAnsi="Times New Roman" w:cs="Times New Roman"/>
          <w:color w:val="000000"/>
          <w:sz w:val="20"/>
          <w:szCs w:val="20"/>
        </w:rPr>
        <w:t xml:space="preserve">Administration of antibiotics and anticoccidials </w:t>
      </w:r>
      <w:r w:rsidR="002739B6" w:rsidRPr="002739B6">
        <w:rPr>
          <w:rFonts w:ascii="Times New Roman" w:hAnsi="Times New Roman" w:cs="Times New Roman"/>
          <w:color w:val="000000"/>
          <w:sz w:val="20"/>
          <w:szCs w:val="20"/>
        </w:rPr>
        <w:t>has facilitated</w:t>
      </w:r>
      <w:r w:rsidRPr="002739B6">
        <w:rPr>
          <w:rFonts w:ascii="Times New Roman" w:hAnsi="Times New Roman" w:cs="Times New Roman"/>
          <w:color w:val="000000"/>
          <w:sz w:val="20"/>
          <w:szCs w:val="20"/>
        </w:rPr>
        <w:t xml:space="preserve"> intensification of modern broiler farming. Asub-therapeutic dose of antibiotics in chicken feed </w:t>
      </w:r>
      <w:r w:rsidR="002739B6" w:rsidRPr="002739B6">
        <w:rPr>
          <w:rFonts w:ascii="Times New Roman" w:hAnsi="Times New Roman" w:cs="Times New Roman"/>
          <w:color w:val="000000"/>
          <w:sz w:val="20"/>
          <w:szCs w:val="20"/>
        </w:rPr>
        <w:t>is used</w:t>
      </w:r>
      <w:r w:rsidRPr="002739B6">
        <w:rPr>
          <w:rFonts w:ascii="Times New Roman" w:hAnsi="Times New Roman" w:cs="Times New Roman"/>
          <w:color w:val="000000"/>
          <w:sz w:val="20"/>
          <w:szCs w:val="20"/>
        </w:rPr>
        <w:t xml:space="preserve"> to inhibit bacterial growth and improve feed </w:t>
      </w:r>
      <w:r w:rsidR="002739B6" w:rsidRPr="002739B6">
        <w:rPr>
          <w:rFonts w:ascii="Times New Roman" w:hAnsi="Times New Roman" w:cs="Times New Roman"/>
          <w:color w:val="000000"/>
          <w:sz w:val="20"/>
          <w:szCs w:val="20"/>
        </w:rPr>
        <w:t>conversion and</w:t>
      </w:r>
      <w:r w:rsidRPr="002739B6">
        <w:rPr>
          <w:rFonts w:ascii="Times New Roman" w:hAnsi="Times New Roman" w:cs="Times New Roman"/>
          <w:color w:val="000000"/>
          <w:sz w:val="20"/>
          <w:szCs w:val="20"/>
        </w:rPr>
        <w:t xml:space="preserve"> meat production (</w:t>
      </w:r>
      <w:r w:rsidRPr="002739B6">
        <w:rPr>
          <w:rFonts w:ascii="Times New Roman" w:hAnsi="Times New Roman" w:cs="Times New Roman"/>
          <w:b/>
          <w:bCs/>
          <w:color w:val="000000"/>
          <w:sz w:val="20"/>
          <w:szCs w:val="20"/>
        </w:rPr>
        <w:t>Stutz and Lawton, 1984</w:t>
      </w:r>
      <w:r w:rsidR="00917991" w:rsidRPr="002739B6">
        <w:rPr>
          <w:rFonts w:ascii="Times New Roman" w:hAnsi="Times New Roman" w:cs="Times New Roman"/>
          <w:b/>
          <w:bCs/>
          <w:color w:val="000000"/>
          <w:sz w:val="20"/>
          <w:szCs w:val="20"/>
        </w:rPr>
        <w:t>; G</w:t>
      </w:r>
      <w:r w:rsidRPr="002739B6">
        <w:rPr>
          <w:rFonts w:ascii="Times New Roman" w:hAnsi="Times New Roman" w:cs="Times New Roman"/>
          <w:b/>
          <w:bCs/>
          <w:color w:val="000000"/>
          <w:sz w:val="20"/>
          <w:szCs w:val="20"/>
        </w:rPr>
        <w:t>askins et al., 2002</w:t>
      </w:r>
      <w:r w:rsidR="00917991" w:rsidRPr="002739B6">
        <w:rPr>
          <w:rFonts w:ascii="Times New Roman" w:hAnsi="Times New Roman" w:cs="Times New Roman"/>
          <w:b/>
          <w:bCs/>
          <w:color w:val="000000"/>
          <w:sz w:val="20"/>
          <w:szCs w:val="20"/>
        </w:rPr>
        <w:t xml:space="preserve">) </w:t>
      </w:r>
      <w:r w:rsidR="00917991" w:rsidRPr="002739B6">
        <w:rPr>
          <w:rFonts w:ascii="Times New Roman" w:hAnsi="Times New Roman" w:cs="Times New Roman"/>
          <w:color w:val="000000"/>
          <w:sz w:val="20"/>
          <w:szCs w:val="20"/>
        </w:rPr>
        <w:t>P</w:t>
      </w:r>
      <w:r w:rsidR="003A1FD3" w:rsidRPr="002739B6">
        <w:rPr>
          <w:rFonts w:ascii="Times New Roman" w:hAnsi="Times New Roman" w:cs="Times New Roman"/>
          <w:color w:val="000000"/>
          <w:sz w:val="20"/>
          <w:szCs w:val="20"/>
        </w:rPr>
        <w:t xml:space="preserve">rebiotics are non-digestible carbohydrates with </w:t>
      </w:r>
      <w:r w:rsidR="002739B6" w:rsidRPr="002739B6">
        <w:rPr>
          <w:rFonts w:ascii="Times New Roman" w:hAnsi="Times New Roman" w:cs="Times New Roman"/>
          <w:color w:val="000000"/>
          <w:sz w:val="20"/>
          <w:szCs w:val="20"/>
        </w:rPr>
        <w:t>selective influences</w:t>
      </w:r>
      <w:r w:rsidR="003A1FD3" w:rsidRPr="002739B6">
        <w:rPr>
          <w:rFonts w:ascii="Times New Roman" w:hAnsi="Times New Roman" w:cs="Times New Roman"/>
          <w:color w:val="000000"/>
          <w:sz w:val="20"/>
          <w:szCs w:val="20"/>
        </w:rPr>
        <w:t xml:space="preserve"> on intestinal bacteria and </w:t>
      </w:r>
      <w:r w:rsidR="002739B6" w:rsidRPr="002739B6">
        <w:rPr>
          <w:rFonts w:ascii="Times New Roman" w:hAnsi="Times New Roman" w:cs="Times New Roman"/>
          <w:color w:val="000000"/>
          <w:sz w:val="20"/>
          <w:szCs w:val="20"/>
        </w:rPr>
        <w:t>immunity of</w:t>
      </w:r>
      <w:r w:rsidR="003A1FD3" w:rsidRPr="002739B6">
        <w:rPr>
          <w:rFonts w:ascii="Times New Roman" w:hAnsi="Times New Roman" w:cs="Times New Roman"/>
          <w:color w:val="000000"/>
          <w:sz w:val="20"/>
          <w:szCs w:val="20"/>
        </w:rPr>
        <w:t xml:space="preserve"> chickens (</w:t>
      </w:r>
      <w:r w:rsidR="003A1FD3" w:rsidRPr="002739B6">
        <w:rPr>
          <w:rFonts w:ascii="Times New Roman" w:hAnsi="Times New Roman" w:cs="Times New Roman"/>
          <w:b/>
          <w:bCs/>
          <w:color w:val="000000"/>
          <w:sz w:val="20"/>
          <w:szCs w:val="20"/>
        </w:rPr>
        <w:t>Kim et al., 2011; Bozkurt et al., 2014</w:t>
      </w:r>
      <w:r w:rsidR="003A1FD3" w:rsidRPr="002739B6">
        <w:rPr>
          <w:rFonts w:ascii="Times New Roman" w:hAnsi="Times New Roman" w:cs="Times New Roman"/>
          <w:color w:val="000000"/>
          <w:sz w:val="20"/>
          <w:szCs w:val="20"/>
        </w:rPr>
        <w:t>)</w:t>
      </w:r>
      <w:r w:rsidR="00917991" w:rsidRPr="002739B6">
        <w:rPr>
          <w:rFonts w:ascii="Times New Roman" w:hAnsi="Times New Roman" w:cs="Times New Roman"/>
          <w:color w:val="000000"/>
          <w:sz w:val="20"/>
          <w:szCs w:val="20"/>
        </w:rPr>
        <w:t>. M</w:t>
      </w:r>
      <w:r w:rsidR="002B7D66" w:rsidRPr="002739B6">
        <w:rPr>
          <w:rFonts w:ascii="Times New Roman" w:hAnsi="Times New Roman" w:cs="Times New Roman"/>
          <w:color w:val="000000"/>
          <w:sz w:val="20"/>
          <w:szCs w:val="20"/>
        </w:rPr>
        <w:t xml:space="preserve">annan oligosaccharide (MOS), a </w:t>
      </w:r>
      <w:r w:rsidR="003A1FD3" w:rsidRPr="002739B6">
        <w:rPr>
          <w:rFonts w:ascii="Times New Roman" w:hAnsi="Times New Roman" w:cs="Times New Roman"/>
          <w:color w:val="000000"/>
          <w:sz w:val="20"/>
          <w:szCs w:val="20"/>
        </w:rPr>
        <w:t>commercial prebiotic</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yeast extract ingredient, has been reported to prevent</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gram-negative pathogenic infection by competitive</w:t>
      </w:r>
      <w:r w:rsidR="003D1534" w:rsidRPr="002739B6">
        <w:rPr>
          <w:rFonts w:ascii="Times New Roman" w:hAnsi="Times New Roman" w:cs="Times New Roman"/>
          <w:color w:val="000000"/>
          <w:sz w:val="20"/>
          <w:szCs w:val="20"/>
        </w:rPr>
        <w:t xml:space="preserve"> exclusion in </w:t>
      </w:r>
      <w:r w:rsidR="003A1FD3" w:rsidRPr="002739B6">
        <w:rPr>
          <w:rFonts w:ascii="Times New Roman" w:hAnsi="Times New Roman" w:cs="Times New Roman"/>
          <w:color w:val="000000"/>
          <w:sz w:val="20"/>
          <w:szCs w:val="20"/>
        </w:rPr>
        <w:t xml:space="preserve">chicken gastrointestinal (GI) tracts </w:t>
      </w:r>
      <w:r w:rsidR="003A1FD3" w:rsidRPr="002739B6">
        <w:rPr>
          <w:rFonts w:ascii="Times New Roman" w:hAnsi="Times New Roman" w:cs="Times New Roman"/>
          <w:b/>
          <w:bCs/>
          <w:color w:val="000000"/>
          <w:sz w:val="20"/>
          <w:szCs w:val="20"/>
        </w:rPr>
        <w:t>(Baurhoo</w:t>
      </w:r>
      <w:r w:rsidR="002739B6">
        <w:rPr>
          <w:rFonts w:ascii="Times New Roman" w:hAnsi="Times New Roman" w:cs="Times New Roman" w:hint="eastAsia"/>
          <w:b/>
          <w:bCs/>
          <w:color w:val="000000"/>
          <w:sz w:val="20"/>
          <w:szCs w:val="20"/>
          <w:lang w:eastAsia="zh-CN"/>
        </w:rPr>
        <w:t xml:space="preserve"> </w:t>
      </w:r>
      <w:r w:rsidR="003A1FD3" w:rsidRPr="002739B6">
        <w:rPr>
          <w:rFonts w:ascii="Times New Roman" w:hAnsi="Times New Roman" w:cs="Times New Roman"/>
          <w:b/>
          <w:bCs/>
          <w:color w:val="000000"/>
          <w:sz w:val="20"/>
          <w:szCs w:val="20"/>
        </w:rPr>
        <w:t>et al., 2007a).</w:t>
      </w:r>
      <w:r w:rsidR="003A1FD3" w:rsidRPr="002739B6">
        <w:rPr>
          <w:rFonts w:ascii="Times New Roman" w:hAnsi="Times New Roman" w:cs="Times New Roman"/>
          <w:color w:val="000000"/>
          <w:sz w:val="20"/>
          <w:szCs w:val="20"/>
        </w:rPr>
        <w:t xml:space="preserve"> Inclusion of MOS in chicken diets</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also may enhance immune function and improve the</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 xml:space="preserve">growth of the intestinal mucosa layer and intestinal microbiotadiversity </w:t>
      </w:r>
      <w:r w:rsidR="003A1FD3" w:rsidRPr="002739B6">
        <w:rPr>
          <w:rFonts w:ascii="Times New Roman" w:hAnsi="Times New Roman" w:cs="Times New Roman"/>
          <w:b/>
          <w:bCs/>
          <w:color w:val="000000"/>
          <w:sz w:val="20"/>
          <w:szCs w:val="20"/>
        </w:rPr>
        <w:t>(Baurhoo et al., 2007b; Pourabedin</w:t>
      </w:r>
      <w:r w:rsidR="002739B6" w:rsidRPr="002739B6">
        <w:rPr>
          <w:rFonts w:ascii="Times New Roman" w:hAnsi="Times New Roman" w:cs="Times New Roman" w:hint="eastAsia"/>
          <w:b/>
          <w:bCs/>
          <w:color w:val="000000"/>
          <w:sz w:val="20"/>
          <w:szCs w:val="20"/>
          <w:lang w:eastAsia="zh-CN"/>
        </w:rPr>
        <w:t xml:space="preserve"> </w:t>
      </w:r>
      <w:r w:rsidR="003A1FD3" w:rsidRPr="002739B6">
        <w:rPr>
          <w:rFonts w:ascii="Times New Roman" w:hAnsi="Times New Roman" w:cs="Times New Roman"/>
          <w:b/>
          <w:bCs/>
          <w:color w:val="000000"/>
          <w:sz w:val="20"/>
          <w:szCs w:val="20"/>
        </w:rPr>
        <w:t>et al., 2014).</w:t>
      </w:r>
      <w:r w:rsidR="003A1FD3" w:rsidRPr="002739B6">
        <w:rPr>
          <w:rFonts w:ascii="Times New Roman" w:hAnsi="Times New Roman" w:cs="Times New Roman"/>
          <w:color w:val="000000"/>
          <w:sz w:val="20"/>
          <w:szCs w:val="20"/>
        </w:rPr>
        <w:t xml:space="preserve"> Beta-glucan, another commercial prebioticactive ingredient, is also reported to benefit </w:t>
      </w:r>
      <w:r w:rsidR="002739B6" w:rsidRPr="002739B6">
        <w:rPr>
          <w:rFonts w:ascii="Times New Roman" w:hAnsi="Times New Roman" w:cs="Times New Roman"/>
          <w:color w:val="000000"/>
          <w:sz w:val="20"/>
          <w:szCs w:val="20"/>
        </w:rPr>
        <w:t>broilers by</w:t>
      </w:r>
      <w:r w:rsidR="003A1FD3" w:rsidRPr="002739B6">
        <w:rPr>
          <w:rFonts w:ascii="Times New Roman" w:hAnsi="Times New Roman" w:cs="Times New Roman"/>
          <w:color w:val="000000"/>
          <w:sz w:val="20"/>
          <w:szCs w:val="20"/>
        </w:rPr>
        <w:t xml:space="preserve"> improving innate immunity and body growth </w:t>
      </w:r>
      <w:r w:rsidR="003A1FD3" w:rsidRPr="002739B6">
        <w:rPr>
          <w:rFonts w:ascii="Times New Roman" w:hAnsi="Times New Roman" w:cs="Times New Roman"/>
          <w:b/>
          <w:bCs/>
          <w:color w:val="000000"/>
          <w:sz w:val="20"/>
          <w:szCs w:val="20"/>
        </w:rPr>
        <w:t>(Chae</w:t>
      </w:r>
      <w:r w:rsidR="002739B6" w:rsidRPr="002739B6">
        <w:rPr>
          <w:rFonts w:ascii="Times New Roman" w:hAnsi="Times New Roman" w:cs="Times New Roman" w:hint="eastAsia"/>
          <w:b/>
          <w:bCs/>
          <w:color w:val="000000"/>
          <w:sz w:val="20"/>
          <w:szCs w:val="20"/>
          <w:lang w:eastAsia="zh-CN"/>
        </w:rPr>
        <w:t xml:space="preserve"> </w:t>
      </w:r>
      <w:r w:rsidR="003A1FD3" w:rsidRPr="002739B6">
        <w:rPr>
          <w:rFonts w:ascii="Times New Roman" w:hAnsi="Times New Roman" w:cs="Times New Roman"/>
          <w:b/>
          <w:bCs/>
          <w:color w:val="000000"/>
          <w:sz w:val="20"/>
          <w:szCs w:val="20"/>
        </w:rPr>
        <w:t>et al.,</w:t>
      </w:r>
      <w:r w:rsidR="002739B6" w:rsidRPr="002739B6">
        <w:rPr>
          <w:rFonts w:ascii="Times New Roman" w:hAnsi="Times New Roman" w:cs="Times New Roman" w:hint="eastAsia"/>
          <w:b/>
          <w:bCs/>
          <w:color w:val="000000"/>
          <w:sz w:val="20"/>
          <w:szCs w:val="20"/>
          <w:lang w:eastAsia="zh-CN"/>
        </w:rPr>
        <w:t xml:space="preserve"> </w:t>
      </w:r>
      <w:r w:rsidR="003A1FD3" w:rsidRPr="002739B6">
        <w:rPr>
          <w:rFonts w:ascii="Times New Roman" w:hAnsi="Times New Roman" w:cs="Times New Roman"/>
          <w:b/>
          <w:bCs/>
          <w:color w:val="000000"/>
          <w:sz w:val="20"/>
          <w:szCs w:val="20"/>
        </w:rPr>
        <w:t>2006).</w:t>
      </w:r>
      <w:r w:rsidR="003A1FD3" w:rsidRPr="002739B6">
        <w:rPr>
          <w:rFonts w:ascii="Times New Roman" w:hAnsi="Times New Roman" w:cs="Times New Roman"/>
          <w:color w:val="000000"/>
          <w:sz w:val="20"/>
          <w:szCs w:val="20"/>
        </w:rPr>
        <w:t xml:space="preserve"> Benefits of the combined use of MOS</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 xml:space="preserve">and </w:t>
      </w:r>
      <w:r w:rsidR="003A1FD3" w:rsidRPr="002739B6">
        <w:rPr>
          <w:rFonts w:ascii="Times New Roman" w:hAnsi="Times New Roman" w:cs="Times New Roman"/>
          <w:i/>
          <w:iCs/>
          <w:color w:val="000000"/>
          <w:sz w:val="20"/>
          <w:szCs w:val="20"/>
        </w:rPr>
        <w:t>β</w:t>
      </w:r>
      <w:r w:rsidR="003A1FD3" w:rsidRPr="002739B6">
        <w:rPr>
          <w:rFonts w:ascii="Times New Roman" w:hAnsi="Times New Roman" w:cs="Times New Roman"/>
          <w:color w:val="000000"/>
          <w:sz w:val="20"/>
          <w:szCs w:val="20"/>
        </w:rPr>
        <w:t>-glucans on growth performance have been reported</w:t>
      </w:r>
      <w:r w:rsidR="002739B6">
        <w:rPr>
          <w:rFonts w:ascii="Times New Roman" w:hAnsi="Times New Roman" w:cs="Times New Roman" w:hint="eastAsia"/>
          <w:color w:val="000000"/>
          <w:sz w:val="20"/>
          <w:szCs w:val="20"/>
          <w:lang w:eastAsia="zh-CN"/>
        </w:rPr>
        <w:t xml:space="preserve"> </w:t>
      </w:r>
      <w:r w:rsidR="003A1FD3" w:rsidRPr="002739B6">
        <w:rPr>
          <w:rFonts w:ascii="Times New Roman" w:hAnsi="Times New Roman" w:cs="Times New Roman"/>
          <w:color w:val="000000"/>
          <w:sz w:val="20"/>
          <w:szCs w:val="20"/>
        </w:rPr>
        <w:t>f</w:t>
      </w:r>
      <w:r w:rsidR="009C4365" w:rsidRPr="002739B6">
        <w:rPr>
          <w:rFonts w:ascii="Times New Roman" w:hAnsi="Times New Roman" w:cs="Times New Roman"/>
          <w:color w:val="000000"/>
          <w:sz w:val="20"/>
          <w:szCs w:val="20"/>
        </w:rPr>
        <w:t xml:space="preserve">or aquatic animals </w:t>
      </w:r>
      <w:r w:rsidR="009C4365" w:rsidRPr="002739B6">
        <w:rPr>
          <w:rFonts w:ascii="Times New Roman" w:hAnsi="Times New Roman" w:cs="Times New Roman"/>
          <w:b/>
          <w:bCs/>
          <w:color w:val="000000"/>
          <w:sz w:val="20"/>
          <w:szCs w:val="20"/>
        </w:rPr>
        <w:t xml:space="preserve">(Van Hai and </w:t>
      </w:r>
      <w:r w:rsidR="003A1FD3" w:rsidRPr="002739B6">
        <w:rPr>
          <w:rFonts w:ascii="Times New Roman" w:hAnsi="Times New Roman" w:cs="Times New Roman"/>
          <w:b/>
          <w:bCs/>
          <w:color w:val="000000"/>
          <w:sz w:val="20"/>
          <w:szCs w:val="20"/>
        </w:rPr>
        <w:t>Fotedar, 2009</w:t>
      </w:r>
      <w:r w:rsidR="009A3C6C" w:rsidRPr="002739B6">
        <w:rPr>
          <w:rFonts w:ascii="Times New Roman" w:hAnsi="Times New Roman" w:cs="Times New Roman"/>
          <w:b/>
          <w:bCs/>
          <w:color w:val="000000"/>
          <w:sz w:val="20"/>
          <w:szCs w:val="20"/>
        </w:rPr>
        <w:t>; Refstie et al., 2010).</w:t>
      </w:r>
      <w:r w:rsidR="009A3C6C" w:rsidRPr="002739B6">
        <w:rPr>
          <w:rFonts w:ascii="Times New Roman" w:hAnsi="Times New Roman" w:cs="Times New Roman"/>
          <w:color w:val="000000"/>
          <w:sz w:val="20"/>
          <w:szCs w:val="20"/>
        </w:rPr>
        <w:t xml:space="preserve"> However, effects of the combined</w:t>
      </w:r>
      <w:r w:rsidR="002739B6">
        <w:rPr>
          <w:rFonts w:ascii="Times New Roman" w:hAnsi="Times New Roman" w:cs="Times New Roman" w:hint="eastAsia"/>
          <w:color w:val="000000"/>
          <w:sz w:val="20"/>
          <w:szCs w:val="20"/>
          <w:lang w:eastAsia="zh-CN"/>
        </w:rPr>
        <w:t xml:space="preserve"> </w:t>
      </w:r>
      <w:r w:rsidR="009A3C6C" w:rsidRPr="002739B6">
        <w:rPr>
          <w:rFonts w:ascii="Times New Roman" w:hAnsi="Times New Roman" w:cs="Times New Roman"/>
          <w:color w:val="000000"/>
          <w:sz w:val="20"/>
          <w:szCs w:val="20"/>
        </w:rPr>
        <w:t xml:space="preserve">use of MOS and </w:t>
      </w:r>
      <w:r w:rsidR="009A3C6C" w:rsidRPr="002739B6">
        <w:rPr>
          <w:rFonts w:ascii="Times New Roman" w:hAnsi="Times New Roman" w:cs="Times New Roman"/>
          <w:i/>
          <w:iCs/>
          <w:color w:val="000000"/>
          <w:sz w:val="20"/>
          <w:szCs w:val="20"/>
        </w:rPr>
        <w:t>β</w:t>
      </w:r>
      <w:r w:rsidR="009A3C6C" w:rsidRPr="002739B6">
        <w:rPr>
          <w:rFonts w:ascii="Times New Roman" w:hAnsi="Times New Roman" w:cs="Times New Roman"/>
          <w:color w:val="000000"/>
          <w:sz w:val="20"/>
          <w:szCs w:val="20"/>
        </w:rPr>
        <w:t>-glucans have not been reported for</w:t>
      </w:r>
      <w:r w:rsidR="002739B6">
        <w:rPr>
          <w:rFonts w:ascii="Times New Roman" w:hAnsi="Times New Roman" w:cs="Times New Roman" w:hint="eastAsia"/>
          <w:color w:val="000000"/>
          <w:sz w:val="20"/>
          <w:szCs w:val="20"/>
          <w:lang w:eastAsia="zh-CN"/>
        </w:rPr>
        <w:t xml:space="preserve"> </w:t>
      </w:r>
      <w:r w:rsidR="009A3C6C" w:rsidRPr="002739B6">
        <w:rPr>
          <w:rFonts w:ascii="Times New Roman" w:hAnsi="Times New Roman" w:cs="Times New Roman"/>
          <w:color w:val="000000"/>
          <w:sz w:val="20"/>
          <w:szCs w:val="20"/>
        </w:rPr>
        <w:t>broilers.</w:t>
      </w:r>
    </w:p>
    <w:p w:rsidR="00917991" w:rsidRPr="002739B6" w:rsidRDefault="00606E57" w:rsidP="00AE2C61">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r w:rsidRPr="002739B6">
        <w:rPr>
          <w:rFonts w:ascii="Times New Roman" w:hAnsi="Times New Roman" w:cs="Times New Roman"/>
          <w:b/>
          <w:bCs/>
          <w:color w:val="000000"/>
          <w:sz w:val="20"/>
          <w:szCs w:val="20"/>
        </w:rPr>
        <w:t>Prebiotics</w:t>
      </w:r>
    </w:p>
    <w:p w:rsidR="00917991" w:rsidRPr="002739B6" w:rsidRDefault="002F2B60"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b/>
          <w:bCs/>
          <w:color w:val="000000"/>
          <w:sz w:val="20"/>
          <w:szCs w:val="20"/>
        </w:rPr>
      </w:pPr>
      <w:r w:rsidRPr="002739B6">
        <w:rPr>
          <w:rFonts w:ascii="Times New Roman" w:eastAsia="TimesNewRomanPSMT" w:hAnsi="Times New Roman" w:cs="Times New Roman"/>
          <w:color w:val="000000"/>
          <w:sz w:val="20"/>
          <w:szCs w:val="20"/>
        </w:rPr>
        <w:t>Prebiotics are non-digestible feed ingredients that beneficially affect the host by</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selectively stimulating the activity of one or a limited number of bacteria in the colo</w:t>
      </w:r>
      <w:r w:rsidR="00E24B5F" w:rsidRPr="002739B6">
        <w:rPr>
          <w:rFonts w:ascii="Times New Roman" w:eastAsia="TimesNewRomanPSMT" w:hAnsi="Times New Roman" w:cs="Times New Roman"/>
          <w:color w:val="000000"/>
          <w:sz w:val="20"/>
          <w:szCs w:val="20"/>
        </w:rPr>
        <w:t xml:space="preserve">n </w:t>
      </w:r>
      <w:r w:rsidR="00E24B5F" w:rsidRPr="002739B6">
        <w:rPr>
          <w:rFonts w:ascii="Times New Roman" w:eastAsia="TimesNewRomanPSMT" w:hAnsi="Times New Roman" w:cs="Times New Roman"/>
          <w:b/>
          <w:bCs/>
          <w:color w:val="000000"/>
          <w:sz w:val="20"/>
          <w:szCs w:val="20"/>
        </w:rPr>
        <w:t>(</w:t>
      </w:r>
      <w:r w:rsidRPr="002739B6">
        <w:rPr>
          <w:rFonts w:ascii="Times New Roman" w:eastAsia="TimesNewRomanPSMT" w:hAnsi="Times New Roman" w:cs="Times New Roman"/>
          <w:b/>
          <w:bCs/>
          <w:color w:val="000000"/>
          <w:sz w:val="20"/>
          <w:szCs w:val="20"/>
        </w:rPr>
        <w:t>Gibson and Roberfroid, 1995).</w:t>
      </w:r>
      <w:r w:rsidRPr="002739B6">
        <w:rPr>
          <w:rFonts w:ascii="Times New Roman" w:eastAsia="TimesNewRomanPSMT" w:hAnsi="Times New Roman" w:cs="Times New Roman"/>
          <w:color w:val="000000"/>
          <w:sz w:val="20"/>
          <w:szCs w:val="20"/>
        </w:rPr>
        <w:t xml:space="preserve"> Prebiotics influence intestinal bacteria and </w:t>
      </w:r>
      <w:r w:rsidR="002739B6" w:rsidRPr="002739B6">
        <w:rPr>
          <w:rFonts w:ascii="Times New Roman" w:eastAsia="TimesNewRomanPSMT" w:hAnsi="Times New Roman" w:cs="Times New Roman"/>
          <w:color w:val="000000"/>
          <w:sz w:val="20"/>
          <w:szCs w:val="20"/>
        </w:rPr>
        <w:t>immunity of</w:t>
      </w:r>
      <w:r w:rsidRPr="002739B6">
        <w:rPr>
          <w:rFonts w:ascii="Times New Roman" w:eastAsia="TimesNewRomanPSMT" w:hAnsi="Times New Roman" w:cs="Times New Roman"/>
          <w:color w:val="000000"/>
          <w:sz w:val="20"/>
          <w:szCs w:val="20"/>
        </w:rPr>
        <w:t xml:space="preserve"> chicken</w:t>
      </w:r>
      <w:r w:rsidR="009C4365" w:rsidRPr="002739B6">
        <w:rPr>
          <w:rFonts w:ascii="Times New Roman" w:eastAsia="TimesNewRomanPSMT" w:hAnsi="Times New Roman" w:cs="Times New Roman"/>
          <w:color w:val="000000"/>
          <w:sz w:val="20"/>
          <w:szCs w:val="20"/>
        </w:rPr>
        <w:t xml:space="preserve">s </w:t>
      </w:r>
      <w:r w:rsidR="009C4365" w:rsidRPr="002739B6">
        <w:rPr>
          <w:rFonts w:ascii="Times New Roman" w:eastAsia="TimesNewRomanPSMT" w:hAnsi="Times New Roman" w:cs="Times New Roman"/>
          <w:b/>
          <w:bCs/>
          <w:color w:val="000000"/>
          <w:sz w:val="20"/>
          <w:szCs w:val="20"/>
        </w:rPr>
        <w:t xml:space="preserve">(Bozkurt et al., 2014; Kim et </w:t>
      </w:r>
      <w:r w:rsidRPr="002739B6">
        <w:rPr>
          <w:rFonts w:ascii="Times New Roman" w:eastAsia="TimesNewRomanPSMT" w:hAnsi="Times New Roman" w:cs="Times New Roman"/>
          <w:b/>
          <w:bCs/>
          <w:color w:val="000000"/>
          <w:sz w:val="20"/>
          <w:szCs w:val="20"/>
        </w:rPr>
        <w:t>al., 2011).</w:t>
      </w:r>
      <w:r w:rsidRPr="002739B6">
        <w:rPr>
          <w:rFonts w:ascii="Times New Roman" w:eastAsia="TimesNewRomanPSMT" w:hAnsi="Times New Roman" w:cs="Times New Roman"/>
          <w:color w:val="000000"/>
          <w:sz w:val="20"/>
          <w:szCs w:val="20"/>
        </w:rPr>
        <w:t xml:space="preserve"> Prebiotics </w:t>
      </w:r>
      <w:r w:rsidRPr="002739B6">
        <w:rPr>
          <w:rFonts w:ascii="Times New Roman" w:eastAsia="TimesNewRomanPSMT" w:hAnsi="Times New Roman" w:cs="Times New Roman"/>
          <w:color w:val="000000"/>
          <w:sz w:val="20"/>
          <w:szCs w:val="20"/>
        </w:rPr>
        <w:lastRenderedPageBreak/>
        <w:t xml:space="preserve">should have the </w:t>
      </w:r>
      <w:r w:rsidR="002739B6" w:rsidRPr="002739B6">
        <w:rPr>
          <w:rFonts w:ascii="Times New Roman" w:eastAsia="TimesNewRomanPSMT" w:hAnsi="Times New Roman" w:cs="Times New Roman"/>
          <w:color w:val="000000"/>
          <w:sz w:val="20"/>
          <w:szCs w:val="20"/>
        </w:rPr>
        <w:t>characteristics such</w:t>
      </w:r>
      <w:r w:rsidRPr="002739B6">
        <w:rPr>
          <w:rFonts w:ascii="Times New Roman" w:eastAsia="TimesNewRomanPSMT" w:hAnsi="Times New Roman" w:cs="Times New Roman"/>
          <w:color w:val="000000"/>
          <w:sz w:val="20"/>
          <w:szCs w:val="20"/>
        </w:rPr>
        <w:t xml:space="preserve"> as: 1) being not absorbed in the upper gastrointestinal tract (GIT),2) being resistant to acidic pH, 3) stimulating the growth of beneficial bacteria, 4</w:t>
      </w:r>
      <w:r w:rsidR="00917991" w:rsidRPr="002739B6">
        <w:rPr>
          <w:rFonts w:ascii="Times New Roman" w:eastAsia="TimesNewRomanPSMT" w:hAnsi="Times New Roman" w:cs="Times New Roman"/>
          <w:color w:val="000000"/>
          <w:sz w:val="20"/>
          <w:szCs w:val="20"/>
        </w:rPr>
        <w:t>) m</w:t>
      </w:r>
      <w:r w:rsidRPr="002739B6">
        <w:rPr>
          <w:rFonts w:ascii="Times New Roman" w:eastAsia="TimesNewRomanPSMT" w:hAnsi="Times New Roman" w:cs="Times New Roman"/>
          <w:color w:val="000000"/>
          <w:sz w:val="20"/>
          <w:szCs w:val="20"/>
        </w:rPr>
        <w:t xml:space="preserve">odulate host defense system </w:t>
      </w:r>
      <w:r w:rsidRPr="002739B6">
        <w:rPr>
          <w:rFonts w:ascii="Times New Roman" w:eastAsia="TimesNewRomanPSMT" w:hAnsi="Times New Roman" w:cs="Times New Roman"/>
          <w:b/>
          <w:bCs/>
          <w:color w:val="000000"/>
          <w:sz w:val="20"/>
          <w:szCs w:val="20"/>
        </w:rPr>
        <w:t>(Patterson and Burkholder, 2003).</w:t>
      </w:r>
      <w:r w:rsidRPr="002739B6">
        <w:rPr>
          <w:rFonts w:ascii="Times New Roman" w:eastAsia="TimesNewRomanPSMT" w:hAnsi="Times New Roman" w:cs="Times New Roman"/>
          <w:color w:val="000000"/>
          <w:sz w:val="20"/>
          <w:szCs w:val="20"/>
        </w:rPr>
        <w:t xml:space="preserve"> The predominant</w:t>
      </w:r>
      <w:r w:rsidR="00231488" w:rsidRP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prebiotics tried in chickens include</w:t>
      </w:r>
      <w:r w:rsidR="009C4365" w:rsidRPr="002739B6">
        <w:rPr>
          <w:rFonts w:ascii="Times New Roman" w:eastAsia="TimesNewRomanPSMT" w:hAnsi="Times New Roman" w:cs="Times New Roman"/>
          <w:color w:val="000000"/>
          <w:sz w:val="20"/>
          <w:szCs w:val="20"/>
        </w:rPr>
        <w:t xml:space="preserve"> types of oligosaccharides like </w:t>
      </w:r>
      <w:r w:rsidRPr="002739B6">
        <w:rPr>
          <w:rFonts w:ascii="Times New Roman" w:eastAsia="TimesNewRomanPSMT" w:hAnsi="Times New Roman" w:cs="Times New Roman"/>
          <w:color w:val="000000"/>
          <w:sz w:val="20"/>
          <w:szCs w:val="20"/>
        </w:rPr>
        <w:t>fructooligosaccharide</w:t>
      </w:r>
      <w:r w:rsidR="00E24B5F" w:rsidRPr="002739B6">
        <w:rPr>
          <w:rFonts w:ascii="Times New Roman" w:eastAsia="TimesNewRomanPSMT" w:hAnsi="Times New Roman" w:cs="Times New Roman"/>
          <w:color w:val="000000"/>
          <w:sz w:val="20"/>
          <w:szCs w:val="20"/>
        </w:rPr>
        <w:t>s (</w:t>
      </w:r>
      <w:r w:rsidRPr="002739B6">
        <w:rPr>
          <w:rFonts w:ascii="Times New Roman" w:eastAsia="TimesNewRomanPSMT" w:hAnsi="Times New Roman" w:cs="Times New Roman"/>
          <w:color w:val="000000"/>
          <w:sz w:val="20"/>
          <w:szCs w:val="20"/>
        </w:rPr>
        <w:t>FOS), inulin, mannanoligosachharides (MOS) and xylooligosaccharides</w:t>
      </w:r>
      <w:r w:rsidR="00917991" w:rsidRPr="002739B6">
        <w:rPr>
          <w:rFonts w:ascii="Times New Roman" w:eastAsia="TimesNewRomanPSMT" w:hAnsi="Times New Roman" w:cs="Times New Roman"/>
          <w:color w:val="000000"/>
          <w:sz w:val="20"/>
          <w:szCs w:val="20"/>
        </w:rPr>
        <w:t>. F</w:t>
      </w:r>
      <w:r w:rsidRPr="002739B6">
        <w:rPr>
          <w:rFonts w:ascii="Times New Roman" w:eastAsia="TimesNewRomanPSMT" w:hAnsi="Times New Roman" w:cs="Times New Roman"/>
          <w:color w:val="000000"/>
          <w:sz w:val="20"/>
          <w:szCs w:val="20"/>
        </w:rPr>
        <w:t xml:space="preserve">OS are linear polymers of β-(2-1)-linked fructosyl units, terminated by one </w:t>
      </w:r>
      <w:r w:rsidR="002739B6" w:rsidRPr="002739B6">
        <w:rPr>
          <w:rFonts w:ascii="Times New Roman" w:eastAsia="TimesNewRomanPSMT" w:hAnsi="Times New Roman" w:cs="Times New Roman"/>
          <w:color w:val="000000"/>
          <w:sz w:val="20"/>
          <w:szCs w:val="20"/>
        </w:rPr>
        <w:t>glucose residue</w:t>
      </w:r>
      <w:r w:rsidRPr="002739B6">
        <w:rPr>
          <w:rFonts w:ascii="Times New Roman" w:eastAsia="TimesNewRomanPSMT" w:hAnsi="Times New Roman" w:cs="Times New Roman"/>
          <w:color w:val="000000"/>
          <w:sz w:val="20"/>
          <w:szCs w:val="20"/>
        </w:rPr>
        <w:t xml:space="preserve"> and are not digested in the upper gut of avian species </w:t>
      </w:r>
      <w:r w:rsidRPr="002739B6">
        <w:rPr>
          <w:rFonts w:ascii="Times New Roman" w:eastAsia="TimesNewRomanPSMT" w:hAnsi="Times New Roman" w:cs="Times New Roman"/>
          <w:b/>
          <w:bCs/>
          <w:color w:val="000000"/>
          <w:sz w:val="20"/>
          <w:szCs w:val="20"/>
        </w:rPr>
        <w:t>(Roberfroid et al.,</w:t>
      </w:r>
      <w:r w:rsidR="002739B6">
        <w:rPr>
          <w:rFonts w:ascii="Times New Roman" w:hAnsi="Times New Roman" w:cs="Times New Roman" w:hint="eastAsia"/>
          <w:b/>
          <w:bCs/>
          <w:color w:val="000000"/>
          <w:sz w:val="20"/>
          <w:szCs w:val="20"/>
          <w:lang w:eastAsia="zh-CN"/>
        </w:rPr>
        <w:t xml:space="preserve"> </w:t>
      </w:r>
      <w:r w:rsidR="001E3A8E" w:rsidRPr="002739B6">
        <w:rPr>
          <w:rFonts w:ascii="Times New Roman" w:eastAsia="TimesNewRomanPSMT" w:hAnsi="Times New Roman" w:cs="Times New Roman"/>
          <w:b/>
          <w:bCs/>
          <w:color w:val="000000"/>
          <w:sz w:val="20"/>
          <w:szCs w:val="20"/>
        </w:rPr>
        <w:t>2015</w:t>
      </w:r>
      <w:r w:rsidR="00917991" w:rsidRPr="002739B6">
        <w:rPr>
          <w:rFonts w:ascii="Times New Roman" w:eastAsia="TimesNewRomanPSMT" w:hAnsi="Times New Roman" w:cs="Times New Roman"/>
          <w:b/>
          <w:bCs/>
          <w:color w:val="000000"/>
          <w:sz w:val="20"/>
          <w:szCs w:val="20"/>
        </w:rPr>
        <w:t xml:space="preserve">) </w:t>
      </w:r>
      <w:r w:rsidR="00917991" w:rsidRPr="002739B6">
        <w:rPr>
          <w:rFonts w:ascii="Times New Roman" w:eastAsia="TimesNewRomanPSMT" w:hAnsi="Times New Roman" w:cs="Times New Roman"/>
          <w:sz w:val="20"/>
          <w:szCs w:val="20"/>
        </w:rPr>
        <w:t>l</w:t>
      </w:r>
      <w:r w:rsidR="007528AA" w:rsidRPr="002739B6">
        <w:rPr>
          <w:rFonts w:ascii="Times New Roman" w:eastAsia="TimesNewRomanPSMT" w:hAnsi="Times New Roman" w:cs="Times New Roman"/>
          <w:sz w:val="20"/>
          <w:szCs w:val="20"/>
        </w:rPr>
        <w:t xml:space="preserve">inked together by β-1,4 glycosidic bonds, found in cell wall of </w:t>
      </w:r>
      <w:r w:rsidR="007528AA" w:rsidRPr="002739B6">
        <w:rPr>
          <w:rFonts w:ascii="Times New Roman" w:eastAsia="TimesNewRomanPSMT" w:hAnsi="Times New Roman" w:cs="Times New Roman"/>
          <w:i/>
          <w:iCs/>
          <w:sz w:val="20"/>
          <w:szCs w:val="20"/>
        </w:rPr>
        <w:t xml:space="preserve">Saccharomyces </w:t>
      </w:r>
      <w:r w:rsidR="007528AA" w:rsidRPr="002739B6">
        <w:rPr>
          <w:rFonts w:ascii="Times New Roman" w:eastAsia="TimesNewRomanPSMT" w:hAnsi="Times New Roman" w:cs="Times New Roman"/>
          <w:sz w:val="20"/>
          <w:szCs w:val="20"/>
        </w:rPr>
        <w:t>yeas</w:t>
      </w:r>
      <w:r w:rsidR="00E24B5F" w:rsidRPr="002739B6">
        <w:rPr>
          <w:rFonts w:ascii="Times New Roman" w:eastAsia="TimesNewRomanPSMT" w:hAnsi="Times New Roman" w:cs="Times New Roman"/>
          <w:sz w:val="20"/>
          <w:szCs w:val="20"/>
        </w:rPr>
        <w:t xml:space="preserve">t </w:t>
      </w:r>
      <w:r w:rsidR="00E24B5F" w:rsidRPr="002739B6">
        <w:rPr>
          <w:rFonts w:ascii="Times New Roman" w:eastAsia="TimesNewRomanPSMT" w:hAnsi="Times New Roman" w:cs="Times New Roman"/>
          <w:b/>
          <w:bCs/>
          <w:sz w:val="20"/>
          <w:szCs w:val="20"/>
        </w:rPr>
        <w:t>(</w:t>
      </w:r>
      <w:r w:rsidR="007528AA" w:rsidRPr="002739B6">
        <w:rPr>
          <w:rFonts w:ascii="Times New Roman" w:eastAsia="TimesNewRomanPSMT" w:hAnsi="Times New Roman" w:cs="Times New Roman"/>
          <w:b/>
          <w:bCs/>
          <w:sz w:val="20"/>
          <w:szCs w:val="20"/>
        </w:rPr>
        <w:t>Pourabedin et al., 201</w:t>
      </w:r>
      <w:r w:rsidR="001E3A8E" w:rsidRPr="002739B6">
        <w:rPr>
          <w:rFonts w:ascii="Times New Roman" w:eastAsia="TimesNewRomanPSMT" w:hAnsi="Times New Roman" w:cs="Times New Roman"/>
          <w:b/>
          <w:bCs/>
          <w:sz w:val="20"/>
          <w:szCs w:val="20"/>
        </w:rPr>
        <w:t>4</w:t>
      </w:r>
      <w:r w:rsidR="007528AA" w:rsidRPr="002739B6">
        <w:rPr>
          <w:rFonts w:ascii="Times New Roman" w:eastAsia="TimesNewRomanPSMT" w:hAnsi="Times New Roman" w:cs="Times New Roman"/>
          <w:b/>
          <w:bCs/>
          <w:sz w:val="20"/>
          <w:szCs w:val="20"/>
        </w:rPr>
        <w:t>)</w:t>
      </w:r>
      <w:r w:rsidR="00917991" w:rsidRPr="002739B6">
        <w:rPr>
          <w:rFonts w:ascii="Times New Roman" w:eastAsia="TimesNewRomanPSMT" w:hAnsi="Times New Roman" w:cs="Times New Roman"/>
          <w:b/>
          <w:bCs/>
          <w:sz w:val="20"/>
          <w:szCs w:val="20"/>
        </w:rPr>
        <w:t xml:space="preserve">. </w:t>
      </w:r>
      <w:r w:rsidR="00917991" w:rsidRPr="002739B6">
        <w:rPr>
          <w:rFonts w:ascii="Times New Roman" w:eastAsia="TimesNewRomanPSMT" w:hAnsi="Times New Roman" w:cs="Times New Roman"/>
          <w:sz w:val="20"/>
          <w:szCs w:val="20"/>
        </w:rPr>
        <w:t>X</w:t>
      </w:r>
      <w:r w:rsidR="007528AA" w:rsidRPr="002739B6">
        <w:rPr>
          <w:rFonts w:ascii="Times New Roman" w:eastAsia="TimesNewRomanPSMT" w:hAnsi="Times New Roman" w:cs="Times New Roman"/>
          <w:sz w:val="20"/>
          <w:szCs w:val="20"/>
        </w:rPr>
        <w:t>ylooligosacch</w:t>
      </w:r>
      <w:r w:rsidR="009C4365" w:rsidRPr="002739B6">
        <w:rPr>
          <w:rFonts w:ascii="Times New Roman" w:eastAsia="TimesNewRomanPSMT" w:hAnsi="Times New Roman" w:cs="Times New Roman"/>
          <w:sz w:val="20"/>
          <w:szCs w:val="20"/>
        </w:rPr>
        <w:t xml:space="preserve">arides are oligomers consisting </w:t>
      </w:r>
      <w:r w:rsidR="007528AA" w:rsidRPr="002739B6">
        <w:rPr>
          <w:rFonts w:ascii="Times New Roman" w:eastAsia="TimesNewRomanPSMT" w:hAnsi="Times New Roman" w:cs="Times New Roman"/>
          <w:sz w:val="20"/>
          <w:szCs w:val="20"/>
        </w:rPr>
        <w:t>of xyloseunits linked through β-(1-4) linkages (</w:t>
      </w:r>
      <w:r w:rsidR="007528AA" w:rsidRPr="002739B6">
        <w:rPr>
          <w:rFonts w:ascii="Times New Roman" w:eastAsia="TimesNewRomanPSMT" w:hAnsi="Times New Roman" w:cs="Times New Roman"/>
          <w:b/>
          <w:bCs/>
          <w:sz w:val="20"/>
          <w:szCs w:val="20"/>
        </w:rPr>
        <w:t>Aachary et al., 2008).</w:t>
      </w:r>
      <w:r w:rsidR="007528AA" w:rsidRPr="002739B6">
        <w:rPr>
          <w:rFonts w:ascii="Times New Roman" w:eastAsia="TimesNewRomanPSMT" w:hAnsi="Times New Roman" w:cs="Times New Roman"/>
          <w:sz w:val="20"/>
          <w:szCs w:val="20"/>
        </w:rPr>
        <w:t xml:space="preserve"> Other potential </w:t>
      </w:r>
      <w:r w:rsidR="002739B6" w:rsidRPr="002739B6">
        <w:rPr>
          <w:rFonts w:ascii="Times New Roman" w:eastAsia="TimesNewRomanPSMT" w:hAnsi="Times New Roman" w:cs="Times New Roman"/>
          <w:sz w:val="20"/>
          <w:szCs w:val="20"/>
        </w:rPr>
        <w:t>oligosaccharides used</w:t>
      </w:r>
      <w:r w:rsidR="009C4365" w:rsidRPr="002739B6">
        <w:rPr>
          <w:rFonts w:ascii="Times New Roman" w:eastAsia="TimesNewRomanPSMT" w:hAnsi="Times New Roman" w:cs="Times New Roman"/>
          <w:sz w:val="20"/>
          <w:szCs w:val="20"/>
        </w:rPr>
        <w:t xml:space="preserve"> in chickens are </w:t>
      </w:r>
      <w:r w:rsidR="007528AA" w:rsidRPr="002739B6">
        <w:rPr>
          <w:rFonts w:ascii="Times New Roman" w:eastAsia="TimesNewRomanPSMT" w:hAnsi="Times New Roman" w:cs="Times New Roman"/>
          <w:sz w:val="20"/>
          <w:szCs w:val="20"/>
        </w:rPr>
        <w:t xml:space="preserve">galactooligosaccharides (GOS) </w:t>
      </w:r>
      <w:r w:rsidR="007528AA" w:rsidRPr="002739B6">
        <w:rPr>
          <w:rFonts w:ascii="Times New Roman" w:hAnsi="Times New Roman" w:cs="Times New Roman"/>
          <w:b/>
          <w:bCs/>
          <w:color w:val="000000"/>
          <w:sz w:val="20"/>
          <w:szCs w:val="20"/>
        </w:rPr>
        <w:t>(Jung et al., 2008</w:t>
      </w:r>
      <w:r w:rsidR="00917991" w:rsidRPr="002739B6">
        <w:rPr>
          <w:rFonts w:ascii="Times New Roman" w:hAnsi="Times New Roman" w:cs="Times New Roman"/>
          <w:b/>
          <w:bCs/>
          <w:color w:val="000000"/>
          <w:sz w:val="20"/>
          <w:szCs w:val="20"/>
        </w:rPr>
        <w:t xml:space="preserve">) </w:t>
      </w:r>
      <w:r w:rsidR="00917991" w:rsidRPr="002739B6">
        <w:rPr>
          <w:rFonts w:ascii="Times New Roman" w:eastAsia="TimesNewRomanPSMT" w:hAnsi="Times New Roman" w:cs="Times New Roman"/>
          <w:sz w:val="20"/>
          <w:szCs w:val="20"/>
        </w:rPr>
        <w:t>a</w:t>
      </w:r>
      <w:r w:rsidR="007528AA" w:rsidRPr="002739B6">
        <w:rPr>
          <w:rFonts w:ascii="Times New Roman" w:eastAsia="TimesNewRomanPSMT" w:hAnsi="Times New Roman" w:cs="Times New Roman"/>
          <w:sz w:val="20"/>
          <w:szCs w:val="20"/>
        </w:rPr>
        <w:t xml:space="preserve">nd lactose </w:t>
      </w:r>
      <w:r w:rsidR="007528AA" w:rsidRPr="002739B6">
        <w:rPr>
          <w:rFonts w:ascii="Times New Roman" w:eastAsia="TimesNewRomanPSMT" w:hAnsi="Times New Roman" w:cs="Times New Roman"/>
          <w:b/>
          <w:bCs/>
          <w:sz w:val="20"/>
          <w:szCs w:val="20"/>
        </w:rPr>
        <w:t>(Hajati and Rezaei, 2010).</w:t>
      </w:r>
      <w:r w:rsidR="007528AA" w:rsidRPr="002739B6">
        <w:rPr>
          <w:rFonts w:ascii="Times New Roman" w:eastAsia="TimesNewRomanPSMT" w:hAnsi="Times New Roman" w:cs="Times New Roman"/>
          <w:sz w:val="20"/>
          <w:szCs w:val="20"/>
        </w:rPr>
        <w:t xml:space="preserve"> Several commercial prebiotics are </w:t>
      </w:r>
      <w:r w:rsidR="002739B6" w:rsidRPr="002739B6">
        <w:rPr>
          <w:rFonts w:ascii="Times New Roman" w:eastAsia="TimesNewRomanPSMT" w:hAnsi="Times New Roman" w:cs="Times New Roman"/>
          <w:sz w:val="20"/>
          <w:szCs w:val="20"/>
        </w:rPr>
        <w:t>prepared from</w:t>
      </w:r>
      <w:r w:rsidR="007528AA" w:rsidRPr="002739B6">
        <w:rPr>
          <w:rFonts w:ascii="Times New Roman" w:eastAsia="TimesNewRomanPSMT" w:hAnsi="Times New Roman" w:cs="Times New Roman"/>
          <w:sz w:val="20"/>
          <w:szCs w:val="20"/>
        </w:rPr>
        <w:t xml:space="preserve"> yeast cells including cell walls and fermentation products </w:t>
      </w:r>
      <w:r w:rsidR="007528AA" w:rsidRPr="002739B6">
        <w:rPr>
          <w:rFonts w:ascii="Times New Roman" w:eastAsia="TimesNewRomanPSMT" w:hAnsi="Times New Roman" w:cs="Times New Roman"/>
          <w:b/>
          <w:bCs/>
          <w:sz w:val="20"/>
          <w:szCs w:val="20"/>
        </w:rPr>
        <w:t>(Ding et al., 2014</w:t>
      </w:r>
      <w:r w:rsidR="00917991" w:rsidRPr="002739B6">
        <w:rPr>
          <w:rFonts w:ascii="Times New Roman" w:eastAsia="TimesNewRomanPSMT" w:hAnsi="Times New Roman" w:cs="Times New Roman"/>
          <w:b/>
          <w:bCs/>
          <w:sz w:val="20"/>
          <w:szCs w:val="20"/>
        </w:rPr>
        <w:t>; S</w:t>
      </w:r>
      <w:r w:rsidR="007528AA" w:rsidRPr="002739B6">
        <w:rPr>
          <w:rFonts w:ascii="Times New Roman" w:eastAsia="TimesNewRomanPSMT" w:hAnsi="Times New Roman" w:cs="Times New Roman"/>
          <w:b/>
          <w:bCs/>
          <w:sz w:val="20"/>
          <w:szCs w:val="20"/>
        </w:rPr>
        <w:t>antin et al., 2001).</w:t>
      </w:r>
      <w:r w:rsidR="007528AA" w:rsidRPr="002739B6">
        <w:rPr>
          <w:rFonts w:ascii="Times New Roman" w:eastAsia="TimesNewRomanPSMT" w:hAnsi="Times New Roman" w:cs="Times New Roman"/>
          <w:sz w:val="20"/>
          <w:szCs w:val="20"/>
        </w:rPr>
        <w:t xml:space="preserve"> Other compounds that show prebiotics-like effects include </w:t>
      </w:r>
      <w:r w:rsidR="007528AA" w:rsidRPr="002739B6">
        <w:rPr>
          <w:rFonts w:ascii="Times New Roman" w:eastAsia="TimesNewRomanPSMT" w:hAnsi="Times New Roman" w:cs="Times New Roman"/>
          <w:i/>
          <w:iCs/>
          <w:sz w:val="20"/>
          <w:szCs w:val="20"/>
        </w:rPr>
        <w:t>Saccharomycescerevisiae</w:t>
      </w:r>
      <w:r w:rsidR="002739B6">
        <w:rPr>
          <w:rFonts w:ascii="Times New Roman" w:hAnsi="Times New Roman" w:cs="Times New Roman" w:hint="eastAsia"/>
          <w:i/>
          <w:iCs/>
          <w:sz w:val="20"/>
          <w:szCs w:val="20"/>
          <w:lang w:eastAsia="zh-CN"/>
        </w:rPr>
        <w:t xml:space="preserve"> </w:t>
      </w:r>
      <w:r w:rsidR="007528AA" w:rsidRPr="002739B6">
        <w:rPr>
          <w:rFonts w:ascii="Times New Roman" w:eastAsia="TimesNewRomanPSMT" w:hAnsi="Times New Roman" w:cs="Times New Roman"/>
          <w:sz w:val="20"/>
          <w:szCs w:val="20"/>
        </w:rPr>
        <w:t xml:space="preserve">fermentation products or yeast culture </w:t>
      </w:r>
      <w:r w:rsidR="007528AA" w:rsidRPr="002739B6">
        <w:rPr>
          <w:rFonts w:ascii="Times New Roman" w:eastAsia="TimesNewRomanPSMT" w:hAnsi="Times New Roman" w:cs="Times New Roman"/>
          <w:b/>
          <w:bCs/>
          <w:sz w:val="20"/>
          <w:szCs w:val="20"/>
        </w:rPr>
        <w:t>(Roto et al., 2015).</w:t>
      </w:r>
    </w:p>
    <w:p w:rsidR="007C292F" w:rsidRPr="002739B6" w:rsidRDefault="007C292F"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739B6">
        <w:rPr>
          <w:rFonts w:ascii="Times New Roman" w:hAnsi="Times New Roman" w:cs="Times New Roman"/>
          <w:b/>
          <w:bCs/>
          <w:sz w:val="20"/>
          <w:szCs w:val="20"/>
        </w:rPr>
        <w:t>Mechanism of action of prebiotics</w:t>
      </w:r>
    </w:p>
    <w:p w:rsidR="00917991" w:rsidRPr="002739B6" w:rsidRDefault="007C292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Major prebiotics mechanisms of action include modulation of gut microbiotaby selectively regulating beneficial groups of bacteria by providing food for the</w:t>
      </w:r>
      <w:r w:rsidR="00E24B5F" w:rsidRPr="002739B6">
        <w:rPr>
          <w:rFonts w:ascii="Times New Roman" w:eastAsia="TimesNewRomanPSMT" w:hAnsi="Times New Roman" w:cs="Times New Roman"/>
          <w:sz w:val="20"/>
          <w:szCs w:val="20"/>
        </w:rPr>
        <w:t xml:space="preserve">m </w:t>
      </w:r>
      <w:r w:rsidR="00E24B5F" w:rsidRPr="002739B6">
        <w:rPr>
          <w:rFonts w:ascii="Times New Roman" w:eastAsia="TimesNewRomanPSMT" w:hAnsi="Times New Roman" w:cs="Times New Roman"/>
          <w:b/>
          <w:bCs/>
          <w:sz w:val="20"/>
          <w:szCs w:val="20"/>
        </w:rPr>
        <w:t>(</w:t>
      </w:r>
      <w:r w:rsidRPr="002739B6">
        <w:rPr>
          <w:rFonts w:ascii="Times New Roman" w:eastAsia="TimesNewRomanPSMT" w:hAnsi="Times New Roman" w:cs="Times New Roman"/>
          <w:b/>
          <w:bCs/>
          <w:sz w:val="20"/>
          <w:szCs w:val="20"/>
        </w:rPr>
        <w:t>Hajati et al., 2010)</w:t>
      </w:r>
      <w:r w:rsidRPr="002739B6">
        <w:rPr>
          <w:rFonts w:ascii="Times New Roman" w:eastAsia="TimesNewRomanPSMT" w:hAnsi="Times New Roman" w:cs="Times New Roman"/>
          <w:sz w:val="20"/>
          <w:szCs w:val="20"/>
        </w:rPr>
        <w:t xml:space="preserve"> and by reducing undesired intestinal colonization of </w:t>
      </w:r>
      <w:r w:rsidR="002739B6" w:rsidRPr="002739B6">
        <w:rPr>
          <w:rFonts w:ascii="Times New Roman" w:eastAsia="TimesNewRomanPSMT" w:hAnsi="Times New Roman" w:cs="Times New Roman"/>
          <w:sz w:val="20"/>
          <w:szCs w:val="20"/>
        </w:rPr>
        <w:t>pathogenic bacteria</w:t>
      </w:r>
      <w:r w:rsidRPr="002739B6">
        <w:rPr>
          <w:rFonts w:ascii="Times New Roman" w:eastAsia="TimesNewRomanPSMT" w:hAnsi="Times New Roman" w:cs="Times New Roman"/>
          <w:sz w:val="20"/>
          <w:szCs w:val="20"/>
        </w:rPr>
        <w:t xml:space="preserve">, thus improving the integrity of gut mucosa </w:t>
      </w:r>
      <w:r w:rsidRPr="002739B6">
        <w:rPr>
          <w:rFonts w:ascii="Times New Roman" w:eastAsia="TimesNewRomanPSMT" w:hAnsi="Times New Roman" w:cs="Times New Roman"/>
          <w:b/>
          <w:bCs/>
          <w:sz w:val="20"/>
          <w:szCs w:val="20"/>
        </w:rPr>
        <w:t>(Iji</w:t>
      </w:r>
      <w:r w:rsidR="00B164B6" w:rsidRPr="002739B6">
        <w:rPr>
          <w:rFonts w:ascii="Times New Roman" w:eastAsia="TimesNewRomanPSMT" w:hAnsi="Times New Roman" w:cs="Times New Roman"/>
          <w:b/>
          <w:bCs/>
          <w:sz w:val="20"/>
          <w:szCs w:val="20"/>
        </w:rPr>
        <w:t>and Tivey</w:t>
      </w:r>
      <w:r w:rsidRPr="002739B6">
        <w:rPr>
          <w:rFonts w:ascii="Times New Roman" w:eastAsia="TimesNewRomanPSMT" w:hAnsi="Times New Roman" w:cs="Times New Roman"/>
          <w:b/>
          <w:bCs/>
          <w:sz w:val="20"/>
          <w:szCs w:val="20"/>
        </w:rPr>
        <w:t>,</w:t>
      </w:r>
      <w:r w:rsidR="002739B6" w:rsidRPr="002739B6">
        <w:rPr>
          <w:rFonts w:ascii="Times New Roman" w:hAnsi="Times New Roman" w:cs="Times New Roman" w:hint="eastAsia"/>
          <w:b/>
          <w:bCs/>
          <w:sz w:val="20"/>
          <w:szCs w:val="20"/>
          <w:lang w:eastAsia="zh-CN"/>
        </w:rPr>
        <w:t xml:space="preserve"> </w:t>
      </w:r>
      <w:r w:rsidRPr="002739B6">
        <w:rPr>
          <w:rFonts w:ascii="Times New Roman" w:eastAsia="TimesNewRomanPSMT" w:hAnsi="Times New Roman" w:cs="Times New Roman"/>
          <w:b/>
          <w:bCs/>
          <w:sz w:val="20"/>
          <w:szCs w:val="20"/>
        </w:rPr>
        <w:t>1998)</w:t>
      </w:r>
      <w:r w:rsidRPr="002739B6">
        <w:rPr>
          <w:rFonts w:ascii="Times New Roman" w:eastAsia="TimesNewRomanPSMT" w:hAnsi="Times New Roman" w:cs="Times New Roman"/>
          <w:sz w:val="20"/>
          <w:szCs w:val="20"/>
        </w:rPr>
        <w:t>. Prebiotics are</w:t>
      </w:r>
      <w:r w:rsidR="002739B6" w:rsidRP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not digested or absorbed in the upper GIT and instead provide food source for </w:t>
      </w:r>
      <w:r w:rsidR="002739B6" w:rsidRPr="002739B6">
        <w:rPr>
          <w:rFonts w:ascii="Times New Roman" w:eastAsia="TimesNewRomanPSMT" w:hAnsi="Times New Roman" w:cs="Times New Roman"/>
          <w:sz w:val="20"/>
          <w:szCs w:val="20"/>
        </w:rPr>
        <w:t xml:space="preserve">host </w:t>
      </w:r>
      <w:r w:rsidR="002739B6" w:rsidRPr="002739B6">
        <w:rPr>
          <w:rFonts w:ascii="Times New Roman" w:eastAsia="TimesNewRomanPSMT" w:hAnsi="Times New Roman" w:cs="Times New Roman"/>
          <w:sz w:val="20"/>
          <w:szCs w:val="20"/>
        </w:rPr>
        <w:lastRenderedPageBreak/>
        <w:t>beneficial</w:t>
      </w:r>
      <w:r w:rsidRPr="002739B6">
        <w:rPr>
          <w:rFonts w:ascii="Times New Roman" w:eastAsia="TimesNewRomanPSMT" w:hAnsi="Times New Roman" w:cs="Times New Roman"/>
          <w:sz w:val="20"/>
          <w:szCs w:val="20"/>
        </w:rPr>
        <w:t xml:space="preserve"> bacteria such as </w:t>
      </w:r>
      <w:r w:rsidRPr="002739B6">
        <w:rPr>
          <w:rFonts w:ascii="Times New Roman" w:hAnsi="Times New Roman" w:cs="Times New Roman"/>
          <w:i/>
          <w:iCs/>
          <w:sz w:val="20"/>
          <w:szCs w:val="20"/>
        </w:rPr>
        <w:t xml:space="preserve">Lactobacillus </w:t>
      </w:r>
      <w:r w:rsidRPr="002739B6">
        <w:rPr>
          <w:rFonts w:ascii="Times New Roman" w:eastAsia="TimesNewRomanPSMT" w:hAnsi="Times New Roman" w:cs="Times New Roman"/>
          <w:sz w:val="20"/>
          <w:szCs w:val="20"/>
        </w:rPr>
        <w:t xml:space="preserve">(LAB) and </w:t>
      </w:r>
      <w:r w:rsidRPr="002739B6">
        <w:rPr>
          <w:rFonts w:ascii="Times New Roman" w:hAnsi="Times New Roman" w:cs="Times New Roman"/>
          <w:i/>
          <w:iCs/>
          <w:sz w:val="20"/>
          <w:szCs w:val="20"/>
        </w:rPr>
        <w:t>Bifidobacteria</w:t>
      </w:r>
      <w:r w:rsidR="002739B6">
        <w:rPr>
          <w:rFonts w:ascii="Times New Roman" w:hAnsi="Times New Roman" w:cs="Times New Roman" w:hint="eastAsia"/>
          <w:i/>
          <w:iCs/>
          <w:sz w:val="20"/>
          <w:szCs w:val="20"/>
          <w:lang w:eastAsia="zh-CN"/>
        </w:rPr>
        <w:t xml:space="preserve"> </w:t>
      </w:r>
      <w:r w:rsidRPr="002739B6">
        <w:rPr>
          <w:rFonts w:ascii="Times New Roman" w:eastAsia="TimesNewRomanPSMT" w:hAnsi="Times New Roman" w:cs="Times New Roman"/>
          <w:sz w:val="20"/>
          <w:szCs w:val="20"/>
        </w:rPr>
        <w:t>in the lower GIT</w:t>
      </w:r>
      <w:r w:rsidR="00917991" w:rsidRPr="002739B6">
        <w:rPr>
          <w:rFonts w:ascii="Times New Roman" w:eastAsia="TimesNewRomanPSMT" w:hAnsi="Times New Roman" w:cs="Times New Roman"/>
          <w:sz w:val="20"/>
          <w:szCs w:val="20"/>
        </w:rPr>
        <w:t>. T</w:t>
      </w:r>
      <w:r w:rsidRPr="002739B6">
        <w:rPr>
          <w:rFonts w:ascii="Times New Roman" w:eastAsia="TimesNewRomanPSMT" w:hAnsi="Times New Roman" w:cs="Times New Roman"/>
          <w:sz w:val="20"/>
          <w:szCs w:val="20"/>
        </w:rPr>
        <w:t>his eventually exclu</w:t>
      </w:r>
      <w:r w:rsidR="009C4365" w:rsidRPr="002739B6">
        <w:rPr>
          <w:rFonts w:ascii="Times New Roman" w:eastAsia="TimesNewRomanPSMT" w:hAnsi="Times New Roman" w:cs="Times New Roman"/>
          <w:sz w:val="20"/>
          <w:szCs w:val="20"/>
        </w:rPr>
        <w:t xml:space="preserve">des the attachment of pathogens </w:t>
      </w:r>
      <w:r w:rsidRPr="002739B6">
        <w:rPr>
          <w:rFonts w:ascii="Times New Roman" w:eastAsia="TimesNewRomanPSMT" w:hAnsi="Times New Roman" w:cs="Times New Roman"/>
          <w:sz w:val="20"/>
          <w:szCs w:val="20"/>
        </w:rPr>
        <w:t xml:space="preserve">including </w:t>
      </w:r>
      <w:r w:rsidRPr="002739B6">
        <w:rPr>
          <w:rFonts w:ascii="Times New Roman" w:hAnsi="Times New Roman" w:cs="Times New Roman"/>
          <w:i/>
          <w:iCs/>
          <w:sz w:val="20"/>
          <w:szCs w:val="20"/>
        </w:rPr>
        <w:t xml:space="preserve">Salmonella </w:t>
      </w:r>
      <w:r w:rsidRPr="002739B6">
        <w:rPr>
          <w:rFonts w:ascii="Times New Roman" w:eastAsia="TimesNewRomanPSMT" w:hAnsi="Times New Roman" w:cs="Times New Roman"/>
          <w:sz w:val="20"/>
          <w:szCs w:val="20"/>
        </w:rPr>
        <w:t>and promotes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microbiota in the gut. Some sugars are able to block the binding of pathogens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to the mucosa. For example, MOS is able to bind to mannose-specific lectin of gram</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negative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pathogens that express Type-1 fimbriae such as </w:t>
      </w:r>
      <w:r w:rsidRPr="002739B6">
        <w:rPr>
          <w:rFonts w:ascii="Times New Roman" w:hAnsi="Times New Roman" w:cs="Times New Roman"/>
          <w:i/>
          <w:iCs/>
          <w:sz w:val="20"/>
          <w:szCs w:val="20"/>
        </w:rPr>
        <w:t xml:space="preserve">E. coli </w:t>
      </w:r>
      <w:r w:rsidRPr="002739B6">
        <w:rPr>
          <w:rFonts w:ascii="Times New Roman" w:eastAsia="TimesNewRomanPSMT" w:hAnsi="Times New Roman" w:cs="Times New Roman"/>
          <w:sz w:val="20"/>
          <w:szCs w:val="20"/>
        </w:rPr>
        <w:t>resulting in their</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excretion from the intestine </w:t>
      </w:r>
      <w:r w:rsidRPr="002739B6">
        <w:rPr>
          <w:rFonts w:ascii="Times New Roman" w:eastAsia="TimesNewRomanPSMT" w:hAnsi="Times New Roman" w:cs="Times New Roman"/>
          <w:b/>
          <w:bCs/>
          <w:sz w:val="20"/>
          <w:szCs w:val="20"/>
        </w:rPr>
        <w:t>(Thomas et al., 2004).</w:t>
      </w:r>
      <w:r w:rsidRPr="002739B6">
        <w:rPr>
          <w:rFonts w:ascii="Times New Roman" w:eastAsia="TimesNewRomanPSMT" w:hAnsi="Times New Roman" w:cs="Times New Roman"/>
          <w:sz w:val="20"/>
          <w:szCs w:val="20"/>
        </w:rPr>
        <w:t xml:space="preserve"> MOS are commonly derived from</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yeast and the outer cell of yeast. MOS are found to</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modulate the immune system and</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eliminate pathogens from intestinal tract </w:t>
      </w:r>
      <w:r w:rsidRPr="002739B6">
        <w:rPr>
          <w:rFonts w:ascii="Times New Roman" w:eastAsia="TimesNewRomanPSMT" w:hAnsi="Times New Roman" w:cs="Times New Roman"/>
          <w:b/>
          <w:bCs/>
          <w:sz w:val="20"/>
          <w:szCs w:val="20"/>
        </w:rPr>
        <w:t>(Fernandez et al., 2002).</w:t>
      </w:r>
      <w:r w:rsidRPr="002739B6">
        <w:rPr>
          <w:rFonts w:ascii="Times New Roman" w:eastAsia="TimesNewRomanPSMT" w:hAnsi="Times New Roman" w:cs="Times New Roman"/>
          <w:sz w:val="20"/>
          <w:szCs w:val="20"/>
        </w:rPr>
        <w:t xml:space="preserve"> GOS have been</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shown to increase certain beneficial bacteria such as LAB, </w:t>
      </w:r>
      <w:r w:rsidRPr="002739B6">
        <w:rPr>
          <w:rFonts w:ascii="Times New Roman" w:hAnsi="Times New Roman" w:cs="Times New Roman"/>
          <w:i/>
          <w:iCs/>
          <w:sz w:val="20"/>
          <w:szCs w:val="20"/>
        </w:rPr>
        <w:t>Bifidobacteria</w:t>
      </w:r>
      <w:r w:rsidR="002739B6">
        <w:rPr>
          <w:rFonts w:ascii="Times New Roman" w:hAnsi="Times New Roman" w:cs="Times New Roman" w:hint="eastAsia"/>
          <w:i/>
          <w:iCs/>
          <w:sz w:val="20"/>
          <w:szCs w:val="20"/>
          <w:lang w:eastAsia="zh-CN"/>
        </w:rPr>
        <w:t xml:space="preserve"> </w:t>
      </w:r>
      <w:r w:rsidRPr="002739B6">
        <w:rPr>
          <w:rFonts w:ascii="Times New Roman" w:eastAsia="TimesNewRomanPSMT" w:hAnsi="Times New Roman" w:cs="Times New Roman"/>
          <w:sz w:val="20"/>
          <w:szCs w:val="20"/>
        </w:rPr>
        <w:t xml:space="preserve">or </w:t>
      </w:r>
      <w:r w:rsidR="00172C74" w:rsidRPr="002739B6">
        <w:rPr>
          <w:rFonts w:ascii="Times New Roman" w:eastAsia="TimesNewRomanPSMT" w:hAnsi="Times New Roman" w:cs="Times New Roman"/>
          <w:sz w:val="20"/>
          <w:szCs w:val="20"/>
        </w:rPr>
        <w:t>their fermentation</w:t>
      </w:r>
      <w:r w:rsidRPr="002739B6">
        <w:rPr>
          <w:rFonts w:ascii="Times New Roman" w:eastAsia="TimesNewRomanPSMT" w:hAnsi="Times New Roman" w:cs="Times New Roman"/>
          <w:sz w:val="20"/>
          <w:szCs w:val="20"/>
        </w:rPr>
        <w:t xml:space="preserve"> products </w:t>
      </w:r>
      <w:r w:rsidRPr="002739B6">
        <w:rPr>
          <w:rFonts w:ascii="Times New Roman" w:eastAsia="TimesNewRomanPSMT" w:hAnsi="Times New Roman" w:cs="Times New Roman"/>
          <w:b/>
          <w:bCs/>
          <w:sz w:val="20"/>
          <w:szCs w:val="20"/>
        </w:rPr>
        <w:t>(Macfarlane et al., 2008).</w:t>
      </w:r>
      <w:r w:rsidRPr="002739B6">
        <w:rPr>
          <w:rFonts w:ascii="Times New Roman" w:eastAsia="TimesNewRomanPSMT" w:hAnsi="Times New Roman" w:cs="Times New Roman"/>
          <w:sz w:val="20"/>
          <w:szCs w:val="20"/>
        </w:rPr>
        <w:t xml:space="preserve"> Production of short chain fatty acids</w:t>
      </w:r>
      <w:r w:rsidR="00231488" w:rsidRP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(SCFA), mainly butyrate, propionate and acetate as a part of fermentation process, is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one of the main mechanisms of prebiotics </w:t>
      </w:r>
      <w:r w:rsidRPr="002739B6">
        <w:rPr>
          <w:rFonts w:ascii="Times New Roman" w:eastAsia="TimesNewRomanPSMT" w:hAnsi="Times New Roman" w:cs="Times New Roman"/>
          <w:b/>
          <w:bCs/>
          <w:sz w:val="20"/>
          <w:szCs w:val="20"/>
        </w:rPr>
        <w:t>(Pourabedin et al., 201</w:t>
      </w:r>
      <w:r w:rsidR="003D1190" w:rsidRPr="002739B6">
        <w:rPr>
          <w:rFonts w:ascii="Times New Roman" w:eastAsia="TimesNewRomanPSMT" w:hAnsi="Times New Roman" w:cs="Times New Roman"/>
          <w:b/>
          <w:bCs/>
          <w:sz w:val="20"/>
          <w:szCs w:val="20"/>
        </w:rPr>
        <w:t>4</w:t>
      </w:r>
      <w:r w:rsidRPr="002739B6">
        <w:rPr>
          <w:rFonts w:ascii="Times New Roman" w:eastAsia="TimesNewRomanPSMT" w:hAnsi="Times New Roman" w:cs="Times New Roman"/>
          <w:b/>
          <w:bCs/>
          <w:sz w:val="20"/>
          <w:szCs w:val="20"/>
        </w:rPr>
        <w:t>).</w:t>
      </w:r>
      <w:r w:rsidRPr="002739B6">
        <w:rPr>
          <w:rFonts w:ascii="Times New Roman" w:eastAsia="TimesNewRomanPSMT" w:hAnsi="Times New Roman" w:cs="Times New Roman"/>
          <w:sz w:val="20"/>
          <w:szCs w:val="20"/>
        </w:rPr>
        <w:t xml:space="preserve"> SCFA lower the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pH of gut lumen and provide energy to epithelial cells. This modulates the inflammation</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and regulates the metabolic functions </w:t>
      </w:r>
      <w:r w:rsidRPr="002739B6">
        <w:rPr>
          <w:rFonts w:ascii="Times New Roman" w:eastAsia="TimesNewRomanPSMT" w:hAnsi="Times New Roman" w:cs="Times New Roman"/>
          <w:b/>
          <w:bCs/>
          <w:sz w:val="20"/>
          <w:szCs w:val="20"/>
        </w:rPr>
        <w:t>(Pourabedin et al., 201</w:t>
      </w:r>
      <w:r w:rsidR="003D1190" w:rsidRPr="002739B6">
        <w:rPr>
          <w:rFonts w:ascii="Times New Roman" w:eastAsia="TimesNewRomanPSMT" w:hAnsi="Times New Roman" w:cs="Times New Roman"/>
          <w:b/>
          <w:bCs/>
          <w:sz w:val="20"/>
          <w:szCs w:val="20"/>
        </w:rPr>
        <w:t>4</w:t>
      </w:r>
      <w:r w:rsidRPr="002739B6">
        <w:rPr>
          <w:rFonts w:ascii="Times New Roman" w:eastAsia="TimesNewRomanPSMT" w:hAnsi="Times New Roman" w:cs="Times New Roman"/>
          <w:b/>
          <w:bCs/>
          <w:sz w:val="20"/>
          <w:szCs w:val="20"/>
        </w:rPr>
        <w:t>).</w:t>
      </w:r>
    </w:p>
    <w:p w:rsidR="00917991" w:rsidRPr="002739B6" w:rsidRDefault="007C292F"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739B6">
        <w:rPr>
          <w:rFonts w:ascii="Times New Roman" w:hAnsi="Times New Roman" w:cs="Times New Roman"/>
          <w:b/>
          <w:bCs/>
          <w:sz w:val="20"/>
          <w:szCs w:val="20"/>
        </w:rPr>
        <w:t>Prebiotics in chickens (effects on growth performance, immune response</w:t>
      </w:r>
      <w:r w:rsidR="00917991" w:rsidRPr="002739B6">
        <w:rPr>
          <w:rFonts w:ascii="Times New Roman" w:hAnsi="Times New Roman" w:cs="Times New Roman"/>
          <w:b/>
          <w:bCs/>
          <w:sz w:val="20"/>
          <w:szCs w:val="20"/>
        </w:rPr>
        <w:t>, m</w:t>
      </w:r>
      <w:r w:rsidRPr="002739B6">
        <w:rPr>
          <w:rFonts w:ascii="Times New Roman" w:hAnsi="Times New Roman" w:cs="Times New Roman"/>
          <w:b/>
          <w:bCs/>
          <w:sz w:val="20"/>
          <w:szCs w:val="20"/>
        </w:rPr>
        <w:t>icrobiota, intestinal morphology and pathogenic bacteria)</w:t>
      </w:r>
    </w:p>
    <w:p w:rsidR="007C292F" w:rsidRPr="002739B6" w:rsidRDefault="007C292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Growth performance is the general and direct indicator in poultry as it involves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feed utilization and overall effectiveness of poultry production </w:t>
      </w:r>
      <w:r w:rsidRPr="002739B6">
        <w:rPr>
          <w:rFonts w:ascii="Times New Roman" w:hAnsi="Times New Roman" w:cs="Times New Roman"/>
          <w:b/>
          <w:bCs/>
          <w:color w:val="000000"/>
          <w:sz w:val="20"/>
          <w:szCs w:val="20"/>
        </w:rPr>
        <w:t>(Ajuwon, 2015)</w:t>
      </w:r>
      <w:r w:rsidR="00917991" w:rsidRPr="002739B6">
        <w:rPr>
          <w:rFonts w:ascii="Times New Roman" w:hAnsi="Times New Roman" w:cs="Times New Roman"/>
          <w:b/>
          <w:bCs/>
          <w:color w:val="000000"/>
          <w:sz w:val="20"/>
          <w:szCs w:val="20"/>
        </w:rPr>
        <w:t xml:space="preserve">. </w:t>
      </w:r>
      <w:r w:rsidR="00917991" w:rsidRPr="002739B6">
        <w:rPr>
          <w:rFonts w:ascii="Times New Roman" w:eastAsia="TimesNewRomanPSMT" w:hAnsi="Times New Roman" w:cs="Times New Roman"/>
          <w:sz w:val="20"/>
          <w:szCs w:val="20"/>
        </w:rPr>
        <w:t>S</w:t>
      </w:r>
      <w:r w:rsidRPr="002739B6">
        <w:rPr>
          <w:rFonts w:ascii="Times New Roman" w:eastAsia="TimesNewRomanPSMT" w:hAnsi="Times New Roman" w:cs="Times New Roman"/>
          <w:sz w:val="20"/>
          <w:szCs w:val="20"/>
        </w:rPr>
        <w:t>ome of the major prebiotics that have shown beneficial effects in performance and</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gut health are given in Table 1. Replacement of antibiotics as growth promoter</w:t>
      </w:r>
      <w:r w:rsidR="00E24B5F" w:rsidRPr="002739B6">
        <w:rPr>
          <w:rFonts w:ascii="Times New Roman" w:eastAsia="TimesNewRomanPSMT" w:hAnsi="Times New Roman" w:cs="Times New Roman"/>
          <w:sz w:val="20"/>
          <w:szCs w:val="20"/>
        </w:rPr>
        <w:t>s (</w:t>
      </w:r>
      <w:r w:rsidRPr="002739B6">
        <w:rPr>
          <w:rFonts w:ascii="Times New Roman" w:eastAsia="TimesNewRomanPSMT" w:hAnsi="Times New Roman" w:cs="Times New Roman"/>
          <w:sz w:val="20"/>
          <w:szCs w:val="20"/>
        </w:rPr>
        <w:t>AGP) with prebiotics or probiotics to observe the effect mainly in growth is the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major reason for the researches.</w:t>
      </w:r>
    </w:p>
    <w:p w:rsidR="000C03AF" w:rsidRPr="002739B6" w:rsidRDefault="007C292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b/>
          <w:bCs/>
          <w:sz w:val="20"/>
          <w:szCs w:val="20"/>
        </w:rPr>
      </w:pPr>
      <w:r w:rsidRPr="002739B6">
        <w:rPr>
          <w:rFonts w:ascii="Times New Roman" w:eastAsia="TimesNewRomanPSMT" w:hAnsi="Times New Roman" w:cs="Times New Roman"/>
          <w:sz w:val="20"/>
          <w:szCs w:val="20"/>
        </w:rPr>
        <w:t>Supplementation of MOS and FOS in broilers is found to be associated with</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improved body weight gain (BWG), feed conversion ratio (FCR) and carcass weigh</w:t>
      </w:r>
      <w:r w:rsidR="00E24B5F" w:rsidRPr="002739B6">
        <w:rPr>
          <w:rFonts w:ascii="Times New Roman" w:eastAsia="TimesNewRomanPSMT" w:hAnsi="Times New Roman" w:cs="Times New Roman"/>
          <w:sz w:val="20"/>
          <w:szCs w:val="20"/>
        </w:rPr>
        <w:t xml:space="preserve">t </w:t>
      </w:r>
      <w:r w:rsidR="00E24B5F" w:rsidRPr="002739B6">
        <w:rPr>
          <w:rFonts w:ascii="Times New Roman" w:eastAsia="TimesNewRomanPSMT" w:hAnsi="Times New Roman" w:cs="Times New Roman"/>
          <w:b/>
          <w:bCs/>
          <w:sz w:val="20"/>
          <w:szCs w:val="20"/>
        </w:rPr>
        <w:t>(</w:t>
      </w:r>
      <w:r w:rsidRPr="002739B6">
        <w:rPr>
          <w:rFonts w:ascii="Times New Roman" w:eastAsia="TimesNewRomanPSMT" w:hAnsi="Times New Roman" w:cs="Times New Roman"/>
          <w:b/>
          <w:bCs/>
          <w:sz w:val="20"/>
          <w:szCs w:val="20"/>
        </w:rPr>
        <w:t xml:space="preserve">Baurhoo et al., 2007; Sims et al., 2004; Xu et al., 2003). </w:t>
      </w:r>
      <w:r w:rsidRPr="002739B6">
        <w:rPr>
          <w:rFonts w:ascii="Times New Roman" w:eastAsia="TimesNewRomanPSMT" w:hAnsi="Times New Roman" w:cs="Times New Roman"/>
          <w:sz w:val="20"/>
          <w:szCs w:val="20"/>
        </w:rPr>
        <w:t>Improving broiler performance</w:t>
      </w:r>
      <w:r w:rsidR="002739B6">
        <w:rPr>
          <w:rFonts w:ascii="Times New Roman" w:hAnsi="Times New Roman" w:cs="Times New Roman" w:hint="eastAsia"/>
          <w:sz w:val="20"/>
          <w:szCs w:val="20"/>
          <w:lang w:eastAsia="zh-CN"/>
        </w:rPr>
        <w:t xml:space="preserve"> </w:t>
      </w:r>
      <w:r w:rsidR="009C4365" w:rsidRPr="002739B6">
        <w:rPr>
          <w:rFonts w:ascii="Times New Roman" w:eastAsia="TimesNewRomanPSMT" w:hAnsi="Times New Roman" w:cs="Times New Roman"/>
          <w:sz w:val="20"/>
          <w:szCs w:val="20"/>
        </w:rPr>
        <w:t xml:space="preserve">by dietary beta-glucans and MOS </w:t>
      </w:r>
      <w:r w:rsidR="003642A0" w:rsidRPr="002739B6">
        <w:rPr>
          <w:rFonts w:ascii="Times New Roman" w:eastAsia="TimesNewRomanPSMT" w:hAnsi="Times New Roman" w:cs="Times New Roman"/>
          <w:sz w:val="20"/>
          <w:szCs w:val="20"/>
        </w:rPr>
        <w:t>has been found to be associated with the</w:t>
      </w:r>
      <w:r w:rsidR="002739B6">
        <w:rPr>
          <w:rFonts w:ascii="Times New Roman" w:hAnsi="Times New Roman" w:cs="Times New Roman" w:hint="eastAsia"/>
          <w:sz w:val="20"/>
          <w:szCs w:val="20"/>
          <w:lang w:eastAsia="zh-CN"/>
        </w:rPr>
        <w:t xml:space="preserve"> </w:t>
      </w:r>
      <w:r w:rsidR="003642A0" w:rsidRPr="002739B6">
        <w:rPr>
          <w:rFonts w:ascii="Times New Roman" w:eastAsia="TimesNewRomanPSMT" w:hAnsi="Times New Roman" w:cs="Times New Roman"/>
          <w:sz w:val="20"/>
          <w:szCs w:val="20"/>
        </w:rPr>
        <w:t xml:space="preserve">improvement of innate immune function </w:t>
      </w:r>
      <w:r w:rsidR="003642A0" w:rsidRPr="002739B6">
        <w:rPr>
          <w:rFonts w:ascii="Times New Roman" w:eastAsia="TimesNewRomanPSMT" w:hAnsi="Times New Roman" w:cs="Times New Roman"/>
          <w:b/>
          <w:bCs/>
          <w:sz w:val="20"/>
          <w:szCs w:val="20"/>
        </w:rPr>
        <w:t>(Bozkurt et al., 2012).</w:t>
      </w:r>
      <w:r w:rsidR="003642A0" w:rsidRPr="002739B6">
        <w:rPr>
          <w:rFonts w:ascii="Times New Roman" w:eastAsia="TimesNewRomanPSMT" w:hAnsi="Times New Roman" w:cs="Times New Roman"/>
          <w:sz w:val="20"/>
          <w:szCs w:val="20"/>
        </w:rPr>
        <w:t xml:space="preserve"> Also, production o</w:t>
      </w:r>
      <w:r w:rsidR="00231488" w:rsidRPr="002739B6">
        <w:rPr>
          <w:rFonts w:ascii="Times New Roman" w:eastAsia="TimesNewRomanPSMT" w:hAnsi="Times New Roman" w:cs="Times New Roman"/>
          <w:sz w:val="20"/>
          <w:szCs w:val="20"/>
        </w:rPr>
        <w:t>f S</w:t>
      </w:r>
      <w:r w:rsidR="003642A0" w:rsidRPr="002739B6">
        <w:rPr>
          <w:rFonts w:ascii="Times New Roman" w:eastAsia="TimesNewRomanPSMT" w:hAnsi="Times New Roman" w:cs="Times New Roman"/>
          <w:sz w:val="20"/>
          <w:szCs w:val="20"/>
        </w:rPr>
        <w:t xml:space="preserve">CFA is the reason behind better growth performance as this increases the </w:t>
      </w:r>
      <w:r w:rsidR="002739B6" w:rsidRPr="002739B6">
        <w:rPr>
          <w:rFonts w:ascii="Times New Roman" w:eastAsia="TimesNewRomanPSMT" w:hAnsi="Times New Roman" w:cs="Times New Roman"/>
          <w:sz w:val="20"/>
          <w:szCs w:val="20"/>
        </w:rPr>
        <w:t>partition</w:t>
      </w:r>
      <w:r w:rsidR="002739B6" w:rsidRPr="002739B6">
        <w:rPr>
          <w:rFonts w:ascii="Times New Roman" w:eastAsia="TimesNewRomanPSMT" w:hAnsi="Times New Roman" w:cs="Times New Roman"/>
          <w:color w:val="000000"/>
          <w:sz w:val="20"/>
          <w:szCs w:val="20"/>
        </w:rPr>
        <w:t xml:space="preserve"> of</w:t>
      </w:r>
      <w:r w:rsidR="000C03AF" w:rsidRPr="002739B6">
        <w:rPr>
          <w:rFonts w:ascii="Times New Roman" w:eastAsia="TimesNewRomanPSMT" w:hAnsi="Times New Roman" w:cs="Times New Roman"/>
          <w:color w:val="000000"/>
          <w:sz w:val="20"/>
          <w:szCs w:val="20"/>
        </w:rPr>
        <w:t xml:space="preserve"> nutrients into other tissues of body </w:t>
      </w:r>
      <w:r w:rsidR="000C03AF" w:rsidRPr="002739B6">
        <w:rPr>
          <w:rFonts w:ascii="Times New Roman" w:eastAsia="TimesNewRomanPSMT" w:hAnsi="Times New Roman" w:cs="Times New Roman"/>
          <w:b/>
          <w:bCs/>
          <w:color w:val="000000"/>
          <w:sz w:val="20"/>
          <w:szCs w:val="20"/>
        </w:rPr>
        <w:t xml:space="preserve">(Lu et al., 2012; </w:t>
      </w:r>
      <w:r w:rsidR="000C03AF" w:rsidRPr="002739B6">
        <w:rPr>
          <w:rFonts w:ascii="Times New Roman" w:hAnsi="Times New Roman" w:cs="Times New Roman"/>
          <w:b/>
          <w:bCs/>
          <w:color w:val="000000"/>
          <w:sz w:val="20"/>
          <w:szCs w:val="20"/>
        </w:rPr>
        <w:t>Ajuwon</w:t>
      </w:r>
      <w:r w:rsidR="000C03AF" w:rsidRPr="002739B6">
        <w:rPr>
          <w:rFonts w:ascii="Times New Roman" w:eastAsia="TimesNewRomanPSMT" w:hAnsi="Times New Roman" w:cs="Times New Roman"/>
          <w:b/>
          <w:bCs/>
          <w:color w:val="000000"/>
          <w:sz w:val="20"/>
          <w:szCs w:val="20"/>
        </w:rPr>
        <w:t>, 2015).</w:t>
      </w:r>
      <w:r w:rsidR="000C03AF" w:rsidRPr="002739B6">
        <w:rPr>
          <w:rFonts w:ascii="Times New Roman" w:eastAsia="TimesNewRomanPSMT" w:hAnsi="Times New Roman" w:cs="Times New Roman"/>
          <w:color w:val="000000"/>
          <w:sz w:val="20"/>
          <w:szCs w:val="20"/>
        </w:rPr>
        <w:t xml:space="preserve"> The </w:t>
      </w:r>
      <w:r w:rsidR="002739B6" w:rsidRPr="002739B6">
        <w:rPr>
          <w:rFonts w:ascii="Times New Roman" w:eastAsia="TimesNewRomanPSMT" w:hAnsi="Times New Roman" w:cs="Times New Roman"/>
          <w:color w:val="000000"/>
          <w:sz w:val="20"/>
          <w:szCs w:val="20"/>
        </w:rPr>
        <w:t>improvement of</w:t>
      </w:r>
      <w:r w:rsidR="000C03AF" w:rsidRPr="002739B6">
        <w:rPr>
          <w:rFonts w:ascii="Times New Roman" w:eastAsia="TimesNewRomanPSMT" w:hAnsi="Times New Roman" w:cs="Times New Roman"/>
          <w:color w:val="000000"/>
          <w:sz w:val="20"/>
          <w:szCs w:val="20"/>
        </w:rPr>
        <w:t xml:space="preserve"> growth performance in chickens by prebiotics is affected by many factors</w:t>
      </w:r>
      <w:r w:rsidR="00917991" w:rsidRPr="002739B6">
        <w:rPr>
          <w:rFonts w:ascii="Times New Roman" w:eastAsia="TimesNewRomanPSMT" w:hAnsi="Times New Roman" w:cs="Times New Roman"/>
          <w:color w:val="000000"/>
          <w:sz w:val="20"/>
          <w:szCs w:val="20"/>
        </w:rPr>
        <w:t>. P</w:t>
      </w:r>
      <w:r w:rsidR="000C03AF" w:rsidRPr="002739B6">
        <w:rPr>
          <w:rFonts w:ascii="Times New Roman" w:eastAsia="TimesNewRomanPSMT" w:hAnsi="Times New Roman" w:cs="Times New Roman"/>
          <w:color w:val="000000"/>
          <w:sz w:val="20"/>
          <w:szCs w:val="20"/>
        </w:rPr>
        <w:t xml:space="preserve">rebiotics may increase SCFAs which are directly absorbed in the hind gut and </w:t>
      </w:r>
      <w:r w:rsidR="002739B6" w:rsidRPr="002739B6">
        <w:rPr>
          <w:rFonts w:ascii="Times New Roman" w:eastAsia="TimesNewRomanPSMT" w:hAnsi="Times New Roman" w:cs="Times New Roman"/>
          <w:color w:val="000000"/>
          <w:sz w:val="20"/>
          <w:szCs w:val="20"/>
        </w:rPr>
        <w:t>used as</w:t>
      </w:r>
      <w:r w:rsidR="000C03AF" w:rsidRPr="002739B6">
        <w:rPr>
          <w:rFonts w:ascii="Times New Roman" w:eastAsia="TimesNewRomanPSMT" w:hAnsi="Times New Roman" w:cs="Times New Roman"/>
          <w:color w:val="000000"/>
          <w:sz w:val="20"/>
          <w:szCs w:val="20"/>
        </w:rPr>
        <w:t xml:space="preserve"> an energy source in tissues </w:t>
      </w:r>
      <w:r w:rsidR="000C03AF" w:rsidRPr="002739B6">
        <w:rPr>
          <w:rFonts w:ascii="Times New Roman" w:eastAsia="TimesNewRomanPSMT" w:hAnsi="Times New Roman" w:cs="Times New Roman"/>
          <w:b/>
          <w:bCs/>
          <w:color w:val="000000"/>
          <w:sz w:val="20"/>
          <w:szCs w:val="20"/>
        </w:rPr>
        <w:t>(Chapman et al., 1994).</w:t>
      </w:r>
      <w:r w:rsidR="000C03AF" w:rsidRPr="002739B6">
        <w:rPr>
          <w:rFonts w:ascii="Times New Roman" w:eastAsia="TimesNewRomanPSMT" w:hAnsi="Times New Roman" w:cs="Times New Roman"/>
          <w:color w:val="000000"/>
          <w:sz w:val="20"/>
          <w:szCs w:val="20"/>
        </w:rPr>
        <w:t xml:space="preserve"> Performance, egg </w:t>
      </w:r>
      <w:r w:rsidR="002739B6" w:rsidRPr="002739B6">
        <w:rPr>
          <w:rFonts w:ascii="Times New Roman" w:eastAsia="TimesNewRomanPSMT" w:hAnsi="Times New Roman" w:cs="Times New Roman"/>
          <w:color w:val="000000"/>
          <w:sz w:val="20"/>
          <w:szCs w:val="20"/>
        </w:rPr>
        <w:t>cholesterol and</w:t>
      </w:r>
      <w:r w:rsidR="000C03AF" w:rsidRPr="002739B6">
        <w:rPr>
          <w:rFonts w:ascii="Times New Roman" w:eastAsia="TimesNewRomanPSMT" w:hAnsi="Times New Roman" w:cs="Times New Roman"/>
          <w:color w:val="000000"/>
          <w:sz w:val="20"/>
          <w:szCs w:val="20"/>
        </w:rPr>
        <w:t xml:space="preserve"> gut microflora were improved by addition of inulin in laying hens diet </w:t>
      </w:r>
      <w:r w:rsidR="000C03AF" w:rsidRPr="002739B6">
        <w:rPr>
          <w:rFonts w:ascii="Times New Roman" w:eastAsia="TimesNewRomanPSMT" w:hAnsi="Times New Roman" w:cs="Times New Roman"/>
          <w:b/>
          <w:bCs/>
          <w:color w:val="000000"/>
          <w:sz w:val="20"/>
          <w:szCs w:val="20"/>
        </w:rPr>
        <w:t>(Shang</w:t>
      </w:r>
      <w:r w:rsidR="002739B6">
        <w:rPr>
          <w:rFonts w:ascii="Times New Roman" w:hAnsi="Times New Roman" w:cs="Times New Roman" w:hint="eastAsia"/>
          <w:b/>
          <w:bCs/>
          <w:color w:val="000000"/>
          <w:sz w:val="20"/>
          <w:szCs w:val="20"/>
          <w:lang w:eastAsia="zh-CN"/>
        </w:rPr>
        <w:t xml:space="preserve"> </w:t>
      </w:r>
      <w:r w:rsidR="000C03AF" w:rsidRPr="002739B6">
        <w:rPr>
          <w:rFonts w:ascii="Times New Roman" w:eastAsia="TimesNewRomanPSMT" w:hAnsi="Times New Roman" w:cs="Times New Roman"/>
          <w:b/>
          <w:bCs/>
          <w:color w:val="000000"/>
          <w:sz w:val="20"/>
          <w:szCs w:val="20"/>
        </w:rPr>
        <w:t>et al., 2010).</w:t>
      </w:r>
      <w:r w:rsidR="000C03AF" w:rsidRPr="002739B6">
        <w:rPr>
          <w:rFonts w:ascii="Times New Roman" w:eastAsia="TimesNewRomanPSMT" w:hAnsi="Times New Roman" w:cs="Times New Roman"/>
          <w:color w:val="000000"/>
          <w:sz w:val="20"/>
          <w:szCs w:val="20"/>
        </w:rPr>
        <w:t xml:space="preserve"> Improvement in egg shell and bone quality that increased the </w:t>
      </w:r>
      <w:r w:rsidR="002739B6" w:rsidRPr="002739B6">
        <w:rPr>
          <w:rFonts w:ascii="Times New Roman" w:eastAsia="TimesNewRomanPSMT" w:hAnsi="Times New Roman" w:cs="Times New Roman"/>
          <w:color w:val="000000"/>
          <w:sz w:val="20"/>
          <w:szCs w:val="20"/>
        </w:rPr>
        <w:t>overall mineral</w:t>
      </w:r>
      <w:r w:rsidR="000C03AF" w:rsidRPr="002739B6">
        <w:rPr>
          <w:rFonts w:ascii="Times New Roman" w:eastAsia="TimesNewRomanPSMT" w:hAnsi="Times New Roman" w:cs="Times New Roman"/>
          <w:color w:val="000000"/>
          <w:sz w:val="20"/>
          <w:szCs w:val="20"/>
        </w:rPr>
        <w:t xml:space="preserve"> metabolism due to inulin </w:t>
      </w:r>
      <w:r w:rsidR="000C03AF" w:rsidRPr="002739B6">
        <w:rPr>
          <w:rFonts w:ascii="Times New Roman" w:eastAsia="TimesNewRomanPSMT" w:hAnsi="Times New Roman" w:cs="Times New Roman"/>
          <w:color w:val="000000"/>
          <w:sz w:val="20"/>
          <w:szCs w:val="20"/>
        </w:rPr>
        <w:lastRenderedPageBreak/>
        <w:t xml:space="preserve">or oligofructose was also observed </w:t>
      </w:r>
      <w:r w:rsidR="000C03AF" w:rsidRPr="002739B6">
        <w:rPr>
          <w:rFonts w:ascii="Times New Roman" w:eastAsia="TimesNewRomanPSMT" w:hAnsi="Times New Roman" w:cs="Times New Roman"/>
          <w:b/>
          <w:bCs/>
          <w:color w:val="000000"/>
          <w:sz w:val="20"/>
          <w:szCs w:val="20"/>
        </w:rPr>
        <w:t>(Swiatkiewicz</w:t>
      </w:r>
      <w:r w:rsidR="002739B6">
        <w:rPr>
          <w:rFonts w:ascii="Times New Roman" w:hAnsi="Times New Roman" w:cs="Times New Roman" w:hint="eastAsia"/>
          <w:b/>
          <w:bCs/>
          <w:color w:val="000000"/>
          <w:sz w:val="20"/>
          <w:szCs w:val="20"/>
          <w:lang w:eastAsia="zh-CN"/>
        </w:rPr>
        <w:t xml:space="preserve"> </w:t>
      </w:r>
      <w:r w:rsidR="000C03AF" w:rsidRPr="002739B6">
        <w:rPr>
          <w:rFonts w:ascii="Times New Roman" w:eastAsia="TimesNewRomanPSMT" w:hAnsi="Times New Roman" w:cs="Times New Roman"/>
          <w:b/>
          <w:bCs/>
          <w:color w:val="000000"/>
          <w:sz w:val="20"/>
          <w:szCs w:val="20"/>
        </w:rPr>
        <w:t>and Arczewska-Wlosek, 2012).</w:t>
      </w:r>
    </w:p>
    <w:p w:rsidR="000C03AF" w:rsidRPr="002739B6" w:rsidRDefault="000C03A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color w:val="000000"/>
          <w:sz w:val="20"/>
          <w:szCs w:val="20"/>
        </w:rPr>
      </w:pPr>
      <w:r w:rsidRPr="002739B6">
        <w:rPr>
          <w:rFonts w:ascii="Times New Roman" w:eastAsia="TimesNewRomanPSMT" w:hAnsi="Times New Roman" w:cs="Times New Roman"/>
          <w:color w:val="000000"/>
          <w:sz w:val="20"/>
          <w:szCs w:val="20"/>
        </w:rPr>
        <w:t xml:space="preserve">Prebiotics like MOS, FOS and inulin were found to modulate the immune </w:t>
      </w:r>
      <w:r w:rsidR="002739B6" w:rsidRPr="002739B6">
        <w:rPr>
          <w:rFonts w:ascii="Times New Roman" w:eastAsia="TimesNewRomanPSMT" w:hAnsi="Times New Roman" w:cs="Times New Roman"/>
          <w:color w:val="000000"/>
          <w:sz w:val="20"/>
          <w:szCs w:val="20"/>
        </w:rPr>
        <w:t>responses in</w:t>
      </w:r>
      <w:r w:rsidRPr="002739B6">
        <w:rPr>
          <w:rFonts w:ascii="Times New Roman" w:eastAsia="TimesNewRomanPSMT" w:hAnsi="Times New Roman" w:cs="Times New Roman"/>
          <w:color w:val="000000"/>
          <w:sz w:val="20"/>
          <w:szCs w:val="20"/>
        </w:rPr>
        <w:t xml:space="preserve"> the gut-associated lymphoid tissue (GALT) of chickens like cecal tonsil</w:t>
      </w:r>
      <w:r w:rsidR="00917991" w:rsidRPr="002739B6">
        <w:rPr>
          <w:rFonts w:ascii="Times New Roman" w:eastAsia="TimesNewRomanPSMT" w:hAnsi="Times New Roman" w:cs="Times New Roman"/>
          <w:color w:val="000000"/>
          <w:sz w:val="20"/>
          <w:szCs w:val="20"/>
        </w:rPr>
        <w:t>, e</w:t>
      </w:r>
      <w:r w:rsidRPr="002739B6">
        <w:rPr>
          <w:rFonts w:ascii="Times New Roman" w:eastAsia="TimesNewRomanPSMT" w:hAnsi="Times New Roman" w:cs="Times New Roman"/>
          <w:color w:val="000000"/>
          <w:sz w:val="20"/>
          <w:szCs w:val="20"/>
        </w:rPr>
        <w:t>nhanced antibody titers of plasma IgM and IgG, cecum IgA levels, mucin mRNA</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expression and also enhanced intestinal immune functions </w:t>
      </w:r>
      <w:r w:rsidRPr="002739B6">
        <w:rPr>
          <w:rFonts w:ascii="Times New Roman" w:eastAsia="TimesNewRomanPSMT" w:hAnsi="Times New Roman" w:cs="Times New Roman"/>
          <w:b/>
          <w:bCs/>
          <w:color w:val="000000"/>
          <w:sz w:val="20"/>
          <w:szCs w:val="20"/>
        </w:rPr>
        <w:t>(Janardhana et al., 2009 b</w:t>
      </w:r>
      <w:r w:rsidR="00917991" w:rsidRPr="002739B6">
        <w:rPr>
          <w:rFonts w:ascii="Times New Roman" w:eastAsia="TimesNewRomanPSMT" w:hAnsi="Times New Roman" w:cs="Times New Roman"/>
          <w:b/>
          <w:bCs/>
          <w:color w:val="000000"/>
          <w:sz w:val="20"/>
          <w:szCs w:val="20"/>
        </w:rPr>
        <w:t>; H</w:t>
      </w:r>
      <w:r w:rsidRPr="002739B6">
        <w:rPr>
          <w:rFonts w:ascii="Times New Roman" w:eastAsia="TimesNewRomanPSMT" w:hAnsi="Times New Roman" w:cs="Times New Roman"/>
          <w:b/>
          <w:bCs/>
          <w:color w:val="000000"/>
          <w:sz w:val="20"/>
          <w:szCs w:val="20"/>
        </w:rPr>
        <w:t>uang et al., 2015)</w:t>
      </w:r>
      <w:r w:rsidRPr="002739B6">
        <w:rPr>
          <w:rFonts w:ascii="Times New Roman" w:eastAsia="TimesNewRomanPSMT" w:hAnsi="Times New Roman" w:cs="Times New Roman"/>
          <w:color w:val="000000"/>
          <w:sz w:val="20"/>
          <w:szCs w:val="20"/>
        </w:rPr>
        <w:t>. Prebiotic treated group (both MOS and FOS) had similar performance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to an AGP treated group with better GALT immunity in chickens </w:t>
      </w:r>
      <w:r w:rsidRPr="002739B6">
        <w:rPr>
          <w:rFonts w:ascii="Times New Roman" w:eastAsia="TimesNewRomanPSMT" w:hAnsi="Times New Roman" w:cs="Times New Roman"/>
          <w:b/>
          <w:bCs/>
          <w:color w:val="000000"/>
          <w:sz w:val="20"/>
          <w:szCs w:val="20"/>
        </w:rPr>
        <w:t>(Janardhana</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et al., 2009</w:t>
      </w:r>
      <w:r w:rsidR="00C14B66" w:rsidRPr="002739B6">
        <w:rPr>
          <w:rFonts w:ascii="Times New Roman" w:eastAsia="TimesNewRomanPSMT" w:hAnsi="Times New Roman" w:cs="Times New Roman"/>
          <w:b/>
          <w:bCs/>
          <w:color w:val="000000"/>
          <w:sz w:val="20"/>
          <w:szCs w:val="20"/>
        </w:rPr>
        <w:t xml:space="preserve"> b</w:t>
      </w:r>
      <w:r w:rsidRPr="002739B6">
        <w:rPr>
          <w:rFonts w:ascii="Times New Roman" w:eastAsia="TimesNewRomanPSMT" w:hAnsi="Times New Roman" w:cs="Times New Roman"/>
          <w:b/>
          <w:bCs/>
          <w:color w:val="000000"/>
          <w:sz w:val="20"/>
          <w:szCs w:val="20"/>
        </w:rPr>
        <w:t>).</w:t>
      </w:r>
      <w:r w:rsidRPr="002739B6">
        <w:rPr>
          <w:rFonts w:ascii="Times New Roman" w:eastAsia="TimesNewRomanPSMT" w:hAnsi="Times New Roman" w:cs="Times New Roman"/>
          <w:color w:val="000000"/>
          <w:sz w:val="20"/>
          <w:szCs w:val="20"/>
        </w:rPr>
        <w:t xml:space="preserve"> Prebiotic-mediated immunological changes may in part be due to direct</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interaction between prebiotics and gut immune cells as well as due to an indirect action</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of prebiotics via preferential colonization of beneficial microbes and </w:t>
      </w:r>
      <w:r w:rsidR="002739B6" w:rsidRPr="002739B6">
        <w:rPr>
          <w:rFonts w:ascii="Times New Roman" w:eastAsia="TimesNewRomanPSMT" w:hAnsi="Times New Roman" w:cs="Times New Roman"/>
          <w:color w:val="000000"/>
          <w:sz w:val="20"/>
          <w:szCs w:val="20"/>
        </w:rPr>
        <w:t>microbial products</w:t>
      </w:r>
      <w:r w:rsidRPr="002739B6">
        <w:rPr>
          <w:rFonts w:ascii="Times New Roman" w:eastAsia="TimesNewRomanPSMT" w:hAnsi="Times New Roman" w:cs="Times New Roman"/>
          <w:color w:val="000000"/>
          <w:sz w:val="20"/>
          <w:szCs w:val="20"/>
        </w:rPr>
        <w:t xml:space="preserve"> that interact with immune cells </w:t>
      </w:r>
      <w:r w:rsidRPr="002739B6">
        <w:rPr>
          <w:rFonts w:ascii="Times New Roman" w:eastAsia="TimesNewRomanPSMT" w:hAnsi="Times New Roman" w:cs="Times New Roman"/>
          <w:b/>
          <w:bCs/>
          <w:color w:val="000000"/>
          <w:sz w:val="20"/>
          <w:szCs w:val="20"/>
        </w:rPr>
        <w:t>(Janardhana et al., 2009a).</w:t>
      </w:r>
      <w:r w:rsidRPr="002739B6">
        <w:rPr>
          <w:rFonts w:ascii="Times New Roman" w:eastAsia="TimesNewRomanPSMT" w:hAnsi="Times New Roman" w:cs="Times New Roman"/>
          <w:color w:val="000000"/>
          <w:sz w:val="20"/>
          <w:szCs w:val="20"/>
        </w:rPr>
        <w:t xml:space="preserve"> In a study by</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b/>
          <w:bCs/>
          <w:color w:val="000000"/>
          <w:sz w:val="20"/>
          <w:szCs w:val="20"/>
        </w:rPr>
        <w:t>Huang et al. (2015),</w:t>
      </w:r>
      <w:r w:rsidRPr="002739B6">
        <w:rPr>
          <w:rFonts w:ascii="Times New Roman" w:eastAsia="TimesNewRomanPSMT" w:hAnsi="Times New Roman" w:cs="Times New Roman"/>
          <w:color w:val="000000"/>
          <w:sz w:val="20"/>
          <w:szCs w:val="20"/>
        </w:rPr>
        <w:t xml:space="preserve"> dietary inulin supplemented at 5–10 g/kg had better effects on</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a starter phase (0–21 d) in both feed intake (FI) and intestinal IL-6, IgA, CD8, CD4</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lymphocytes, and did not have any effect on d 42 broiler chicks.</w:t>
      </w:r>
    </w:p>
    <w:p w:rsidR="000C03AF" w:rsidRPr="002739B6" w:rsidRDefault="000C03A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color w:val="000000"/>
          <w:sz w:val="20"/>
          <w:szCs w:val="20"/>
        </w:rPr>
      </w:pPr>
      <w:r w:rsidRPr="002739B6">
        <w:rPr>
          <w:rFonts w:ascii="Times New Roman" w:eastAsia="TimesNewRomanPSMT" w:hAnsi="Times New Roman" w:cs="Times New Roman"/>
          <w:color w:val="000000"/>
          <w:sz w:val="20"/>
          <w:szCs w:val="20"/>
        </w:rPr>
        <w:t>Length of time for adaptation and the exposure of GIT microbes to the supplemente</w:t>
      </w:r>
      <w:r w:rsidR="00231488" w:rsidRPr="002739B6">
        <w:rPr>
          <w:rFonts w:ascii="Times New Roman" w:eastAsia="TimesNewRomanPSMT" w:hAnsi="Times New Roman" w:cs="Times New Roman"/>
          <w:color w:val="000000"/>
          <w:sz w:val="20"/>
          <w:szCs w:val="20"/>
        </w:rPr>
        <w:t>d F</w:t>
      </w:r>
      <w:r w:rsidRPr="002739B6">
        <w:rPr>
          <w:rFonts w:ascii="Times New Roman" w:eastAsia="TimesNewRomanPSMT" w:hAnsi="Times New Roman" w:cs="Times New Roman"/>
          <w:color w:val="000000"/>
          <w:sz w:val="20"/>
          <w:szCs w:val="20"/>
        </w:rPr>
        <w:t>OS plays major role in producing positive effect due to FOS. When FOS</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was added for a longer duration, it produced better results with villi height and crypt</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depth of intestine </w:t>
      </w:r>
      <w:r w:rsidRPr="002739B6">
        <w:rPr>
          <w:rFonts w:ascii="Times New Roman" w:eastAsia="TimesNewRomanPSMT" w:hAnsi="Times New Roman" w:cs="Times New Roman"/>
          <w:b/>
          <w:bCs/>
          <w:color w:val="000000"/>
          <w:sz w:val="20"/>
          <w:szCs w:val="20"/>
        </w:rPr>
        <w:t>(Hanning et al.,</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2012)</w:t>
      </w:r>
      <w:r w:rsidRPr="002739B6">
        <w:rPr>
          <w:rFonts w:ascii="Times New Roman" w:eastAsia="TimesNewRomanPSMT" w:hAnsi="Times New Roman" w:cs="Times New Roman"/>
          <w:color w:val="000000"/>
          <w:sz w:val="20"/>
          <w:szCs w:val="20"/>
        </w:rPr>
        <w:t xml:space="preserve">. It is presumed that increased villi height </w:t>
      </w:r>
      <w:r w:rsidR="002739B6" w:rsidRPr="002739B6">
        <w:rPr>
          <w:rFonts w:ascii="Times New Roman" w:eastAsia="TimesNewRomanPSMT" w:hAnsi="Times New Roman" w:cs="Times New Roman"/>
          <w:color w:val="000000"/>
          <w:sz w:val="20"/>
          <w:szCs w:val="20"/>
        </w:rPr>
        <w:t>is associated</w:t>
      </w:r>
      <w:r w:rsidRPr="002739B6">
        <w:rPr>
          <w:rFonts w:ascii="Times New Roman" w:eastAsia="TimesNewRomanPSMT" w:hAnsi="Times New Roman" w:cs="Times New Roman"/>
          <w:color w:val="000000"/>
          <w:sz w:val="20"/>
          <w:szCs w:val="20"/>
        </w:rPr>
        <w:t xml:space="preserve"> with the increased absorption of feed due to increased surface area transporting</w:t>
      </w:r>
      <w:r w:rsidR="00231488" w:rsidRP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more feed nutrients </w:t>
      </w:r>
      <w:r w:rsidRPr="002739B6">
        <w:rPr>
          <w:rFonts w:ascii="Times New Roman" w:eastAsia="TimesNewRomanPSMT" w:hAnsi="Times New Roman" w:cs="Times New Roman"/>
          <w:b/>
          <w:bCs/>
          <w:color w:val="000000"/>
          <w:sz w:val="20"/>
          <w:szCs w:val="20"/>
        </w:rPr>
        <w:t>(Amat et al., 1996).</w:t>
      </w:r>
      <w:r w:rsidRPr="002739B6">
        <w:rPr>
          <w:rFonts w:ascii="Times New Roman" w:eastAsia="TimesNewRomanPSMT" w:hAnsi="Times New Roman" w:cs="Times New Roman"/>
          <w:color w:val="000000"/>
          <w:sz w:val="20"/>
          <w:szCs w:val="20"/>
        </w:rPr>
        <w:t xml:space="preserve"> Feeding MOS and lignin in </w:t>
      </w:r>
      <w:r w:rsidR="002739B6" w:rsidRPr="002739B6">
        <w:rPr>
          <w:rFonts w:ascii="Times New Roman" w:eastAsia="TimesNewRomanPSMT" w:hAnsi="Times New Roman" w:cs="Times New Roman"/>
          <w:color w:val="000000"/>
          <w:sz w:val="20"/>
          <w:szCs w:val="20"/>
        </w:rPr>
        <w:t>poultry has</w:t>
      </w:r>
      <w:r w:rsidRPr="002739B6">
        <w:rPr>
          <w:rFonts w:ascii="Times New Roman" w:eastAsia="TimesNewRomanPSMT" w:hAnsi="Times New Roman" w:cs="Times New Roman"/>
          <w:color w:val="000000"/>
          <w:sz w:val="20"/>
          <w:szCs w:val="20"/>
        </w:rPr>
        <w:t xml:space="preserve"> resulted in low pH, high production of SCFA like butyric acids and healthy gut</w:t>
      </w:r>
      <w:r w:rsidR="00917991" w:rsidRPr="002739B6">
        <w:rPr>
          <w:rFonts w:ascii="Times New Roman" w:eastAsia="TimesNewRomanPSMT" w:hAnsi="Times New Roman" w:cs="Times New Roman"/>
          <w:color w:val="000000"/>
          <w:sz w:val="20"/>
          <w:szCs w:val="20"/>
        </w:rPr>
        <w:t>, p</w:t>
      </w:r>
      <w:r w:rsidRPr="002739B6">
        <w:rPr>
          <w:rFonts w:ascii="Times New Roman" w:eastAsia="TimesNewRomanPSMT" w:hAnsi="Times New Roman" w:cs="Times New Roman"/>
          <w:color w:val="000000"/>
          <w:sz w:val="20"/>
          <w:szCs w:val="20"/>
        </w:rPr>
        <w:t xml:space="preserve">articularly increased villi height </w:t>
      </w:r>
      <w:r w:rsidRPr="002739B6">
        <w:rPr>
          <w:rFonts w:ascii="Times New Roman" w:eastAsia="TimesNewRomanPSMT" w:hAnsi="Times New Roman" w:cs="Times New Roman"/>
          <w:b/>
          <w:bCs/>
          <w:color w:val="000000"/>
          <w:sz w:val="20"/>
          <w:szCs w:val="20"/>
        </w:rPr>
        <w:t>(Baurhoo et al., 2007).</w:t>
      </w:r>
      <w:r w:rsidRPr="002739B6">
        <w:rPr>
          <w:rFonts w:ascii="Times New Roman" w:eastAsia="TimesNewRomanPSMT" w:hAnsi="Times New Roman" w:cs="Times New Roman"/>
          <w:color w:val="000000"/>
          <w:sz w:val="20"/>
          <w:szCs w:val="20"/>
        </w:rPr>
        <w:t xml:space="preserve"> A study with MOS showed</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improved intestinal development as well as a healthy microbial community in broiler</w:t>
      </w:r>
      <w:r w:rsidR="00E24B5F" w:rsidRPr="002739B6">
        <w:rPr>
          <w:rFonts w:ascii="Times New Roman" w:eastAsia="TimesNewRomanPSMT" w:hAnsi="Times New Roman" w:cs="Times New Roman"/>
          <w:color w:val="000000"/>
          <w:sz w:val="20"/>
          <w:szCs w:val="20"/>
        </w:rPr>
        <w:t xml:space="preserve">s </w:t>
      </w:r>
      <w:r w:rsidR="00E24B5F" w:rsidRPr="002739B6">
        <w:rPr>
          <w:rFonts w:ascii="Times New Roman" w:eastAsia="TimesNewRomanPSMT" w:hAnsi="Times New Roman" w:cs="Times New Roman"/>
          <w:b/>
          <w:bCs/>
          <w:color w:val="000000"/>
          <w:sz w:val="20"/>
          <w:szCs w:val="20"/>
        </w:rPr>
        <w:t>(</w:t>
      </w:r>
      <w:r w:rsidRPr="002739B6">
        <w:rPr>
          <w:rFonts w:ascii="Times New Roman" w:eastAsia="TimesNewRomanPSMT" w:hAnsi="Times New Roman" w:cs="Times New Roman"/>
          <w:b/>
          <w:bCs/>
          <w:color w:val="000000"/>
          <w:sz w:val="20"/>
          <w:szCs w:val="20"/>
        </w:rPr>
        <w:t>Baurhoo et al., 2009).</w:t>
      </w:r>
    </w:p>
    <w:p w:rsidR="000C03AF" w:rsidRPr="002739B6" w:rsidRDefault="000C03AF"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color w:val="000000"/>
          <w:sz w:val="20"/>
          <w:szCs w:val="20"/>
        </w:rPr>
      </w:pPr>
      <w:r w:rsidRPr="002739B6">
        <w:rPr>
          <w:rFonts w:ascii="Times New Roman" w:eastAsia="TimesNewRomanPSMT" w:hAnsi="Times New Roman" w:cs="Times New Roman"/>
          <w:color w:val="000000"/>
          <w:sz w:val="20"/>
          <w:szCs w:val="20"/>
        </w:rPr>
        <w:t>Prebiotics beneficially interact with animal’s physiology by selectively stimulating</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favorable microbiota in the intestinal system </w:t>
      </w:r>
      <w:r w:rsidRPr="002739B6">
        <w:rPr>
          <w:rFonts w:ascii="Times New Roman" w:eastAsia="TimesNewRomanPSMT" w:hAnsi="Times New Roman" w:cs="Times New Roman"/>
          <w:b/>
          <w:bCs/>
          <w:color w:val="000000"/>
          <w:sz w:val="20"/>
          <w:szCs w:val="20"/>
        </w:rPr>
        <w:t>(Macfarlane et al., 2008).</w:t>
      </w:r>
      <w:r w:rsidRPr="002739B6">
        <w:rPr>
          <w:rFonts w:ascii="Times New Roman" w:eastAsia="TimesNewRomanPSMT" w:hAnsi="Times New Roman" w:cs="Times New Roman"/>
          <w:color w:val="000000"/>
          <w:sz w:val="20"/>
          <w:szCs w:val="20"/>
        </w:rPr>
        <w:t xml:space="preserve"> Abundance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of LAB and </w:t>
      </w:r>
      <w:r w:rsidRPr="002739B6">
        <w:rPr>
          <w:rFonts w:ascii="Times New Roman" w:eastAsia="TimesNewRomanPSMT" w:hAnsi="Times New Roman" w:cs="Times New Roman"/>
          <w:i/>
          <w:iCs/>
          <w:color w:val="000000"/>
          <w:sz w:val="20"/>
          <w:szCs w:val="20"/>
        </w:rPr>
        <w:t>Bifidobacteria</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in chicken gut have been associated with the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prebiotics supplementation, mainly MOS, FOS and inulin type fructan</w:t>
      </w:r>
      <w:r w:rsidR="00E24B5F" w:rsidRPr="002739B6">
        <w:rPr>
          <w:rFonts w:ascii="Times New Roman" w:eastAsia="TimesNewRomanPSMT" w:hAnsi="Times New Roman" w:cs="Times New Roman"/>
          <w:color w:val="000000"/>
          <w:sz w:val="20"/>
          <w:szCs w:val="20"/>
        </w:rPr>
        <w:t xml:space="preserve">s </w:t>
      </w:r>
      <w:r w:rsidR="00E24B5F" w:rsidRPr="002739B6">
        <w:rPr>
          <w:rFonts w:ascii="Times New Roman" w:eastAsia="TimesNewRomanPSMT" w:hAnsi="Times New Roman" w:cs="Times New Roman"/>
          <w:b/>
          <w:bCs/>
          <w:color w:val="000000"/>
          <w:sz w:val="20"/>
          <w:szCs w:val="20"/>
        </w:rPr>
        <w:t>(</w:t>
      </w:r>
      <w:r w:rsidRPr="002739B6">
        <w:rPr>
          <w:rFonts w:ascii="Times New Roman" w:eastAsia="TimesNewRomanPSMT" w:hAnsi="Times New Roman" w:cs="Times New Roman"/>
          <w:b/>
          <w:bCs/>
          <w:color w:val="000000"/>
          <w:sz w:val="20"/>
          <w:szCs w:val="20"/>
        </w:rPr>
        <w:t>Geier et</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al., 2009; Kim et al., 2011; Baurhoo et al., 2007)</w:t>
      </w:r>
      <w:r w:rsidRPr="002739B6">
        <w:rPr>
          <w:rFonts w:ascii="Times New Roman" w:eastAsia="TimesNewRomanPSMT" w:hAnsi="Times New Roman" w:cs="Times New Roman"/>
          <w:color w:val="000000"/>
          <w:sz w:val="20"/>
          <w:szCs w:val="20"/>
        </w:rPr>
        <w:t>. Microbial flora such a</w:t>
      </w:r>
      <w:r w:rsidR="00231488" w:rsidRPr="002739B6">
        <w:rPr>
          <w:rFonts w:ascii="Times New Roman" w:eastAsia="TimesNewRomanPSMT" w:hAnsi="Times New Roman" w:cs="Times New Roman"/>
          <w:color w:val="000000"/>
          <w:sz w:val="20"/>
          <w:szCs w:val="20"/>
        </w:rPr>
        <w:t>s L</w:t>
      </w:r>
      <w:r w:rsidRPr="002739B6">
        <w:rPr>
          <w:rFonts w:ascii="Times New Roman" w:eastAsia="TimesNewRomanPSMT" w:hAnsi="Times New Roman" w:cs="Times New Roman"/>
          <w:color w:val="000000"/>
          <w:sz w:val="20"/>
          <w:szCs w:val="20"/>
        </w:rPr>
        <w:t xml:space="preserve">AB and </w:t>
      </w:r>
      <w:r w:rsidRPr="002739B6">
        <w:rPr>
          <w:rFonts w:ascii="Times New Roman" w:eastAsia="TimesNewRomanPSMT" w:hAnsi="Times New Roman" w:cs="Times New Roman"/>
          <w:i/>
          <w:iCs/>
          <w:color w:val="000000"/>
          <w:sz w:val="20"/>
          <w:szCs w:val="20"/>
        </w:rPr>
        <w:t>Bifidobacterium</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sps</w:t>
      </w:r>
      <w:r w:rsidR="00917991" w:rsidRPr="002739B6">
        <w:rPr>
          <w:rFonts w:ascii="Times New Roman" w:eastAsia="TimesNewRomanPSMT" w:hAnsi="Times New Roman" w:cs="Times New Roman"/>
          <w:color w:val="000000"/>
          <w:sz w:val="20"/>
          <w:szCs w:val="20"/>
        </w:rPr>
        <w:t>. s</w:t>
      </w:r>
      <w:r w:rsidRPr="002739B6">
        <w:rPr>
          <w:rFonts w:ascii="Times New Roman" w:eastAsia="TimesNewRomanPSMT" w:hAnsi="Times New Roman" w:cs="Times New Roman"/>
          <w:color w:val="000000"/>
          <w:sz w:val="20"/>
          <w:szCs w:val="20"/>
        </w:rPr>
        <w:t>upport the defense system of animal against invading</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pathogens by stimulating GIT immune response </w:t>
      </w:r>
      <w:r w:rsidRPr="002739B6">
        <w:rPr>
          <w:rFonts w:ascii="Times New Roman" w:eastAsia="TimesNewRomanPSMT" w:hAnsi="Times New Roman" w:cs="Times New Roman"/>
          <w:b/>
          <w:bCs/>
          <w:color w:val="000000"/>
          <w:sz w:val="20"/>
          <w:szCs w:val="20"/>
        </w:rPr>
        <w:t>(Mead, 2000).</w:t>
      </w:r>
      <w:r w:rsidRPr="002739B6">
        <w:rPr>
          <w:rFonts w:ascii="Times New Roman" w:eastAsia="TimesNewRomanPSMT" w:hAnsi="Times New Roman" w:cs="Times New Roman"/>
          <w:color w:val="000000"/>
          <w:sz w:val="20"/>
          <w:szCs w:val="20"/>
        </w:rPr>
        <w:t xml:space="preserve"> According to </w:t>
      </w:r>
      <w:r w:rsidRPr="002739B6">
        <w:rPr>
          <w:rFonts w:ascii="Times New Roman" w:eastAsia="TimesNewRomanPSMT" w:hAnsi="Times New Roman" w:cs="Times New Roman"/>
          <w:b/>
          <w:bCs/>
          <w:color w:val="000000"/>
          <w:sz w:val="20"/>
          <w:szCs w:val="20"/>
        </w:rPr>
        <w:t>Seifert</w:t>
      </w:r>
      <w:r w:rsidR="00917991" w:rsidRP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an</w:t>
      </w:r>
      <w:r w:rsidR="00231488" w:rsidRPr="002739B6">
        <w:rPr>
          <w:rFonts w:ascii="Times New Roman" w:eastAsia="TimesNewRomanPSMT" w:hAnsi="Times New Roman" w:cs="Times New Roman"/>
          <w:b/>
          <w:bCs/>
          <w:color w:val="000000"/>
          <w:sz w:val="20"/>
          <w:szCs w:val="20"/>
        </w:rPr>
        <w:t>d W</w:t>
      </w:r>
      <w:r w:rsidRPr="002739B6">
        <w:rPr>
          <w:rFonts w:ascii="Times New Roman" w:eastAsia="TimesNewRomanPSMT" w:hAnsi="Times New Roman" w:cs="Times New Roman"/>
          <w:b/>
          <w:bCs/>
          <w:color w:val="000000"/>
          <w:sz w:val="20"/>
          <w:szCs w:val="20"/>
        </w:rPr>
        <w:t>atzl (2007)</w:t>
      </w:r>
      <w:r w:rsidRPr="002739B6">
        <w:rPr>
          <w:rFonts w:ascii="Times New Roman" w:eastAsia="TimesNewRomanPSMT" w:hAnsi="Times New Roman" w:cs="Times New Roman"/>
          <w:color w:val="000000"/>
          <w:sz w:val="20"/>
          <w:szCs w:val="20"/>
        </w:rPr>
        <w:t xml:space="preserve">, prebiotics such as inulin and oligofructans can modulate immunesystem directly. However, it is not clear if prebiotics directly affect the pathogen </w:t>
      </w:r>
      <w:r w:rsidR="002739B6" w:rsidRPr="002739B6">
        <w:rPr>
          <w:rFonts w:ascii="Times New Roman" w:eastAsia="TimesNewRomanPSMT" w:hAnsi="Times New Roman" w:cs="Times New Roman"/>
          <w:color w:val="000000"/>
          <w:sz w:val="20"/>
          <w:szCs w:val="20"/>
        </w:rPr>
        <w:t>or host</w:t>
      </w:r>
      <w:r w:rsidRPr="002739B6">
        <w:rPr>
          <w:rFonts w:ascii="Times New Roman" w:eastAsia="TimesNewRomanPSMT" w:hAnsi="Times New Roman" w:cs="Times New Roman"/>
          <w:color w:val="000000"/>
          <w:sz w:val="20"/>
          <w:szCs w:val="20"/>
        </w:rPr>
        <w:t xml:space="preserve"> in a microbiota-independent manner. Oligosaccharides like beta-glucans </w:t>
      </w:r>
      <w:r w:rsidR="002739B6" w:rsidRPr="002739B6">
        <w:rPr>
          <w:rFonts w:ascii="Times New Roman" w:eastAsia="TimesNewRomanPSMT" w:hAnsi="Times New Roman" w:cs="Times New Roman"/>
          <w:color w:val="000000"/>
          <w:sz w:val="20"/>
          <w:szCs w:val="20"/>
        </w:rPr>
        <w:t>stimulate the</w:t>
      </w:r>
      <w:r w:rsidRPr="002739B6">
        <w:rPr>
          <w:rFonts w:ascii="Times New Roman" w:eastAsia="TimesNewRomanPSMT" w:hAnsi="Times New Roman" w:cs="Times New Roman"/>
          <w:color w:val="000000"/>
          <w:sz w:val="20"/>
          <w:szCs w:val="20"/>
        </w:rPr>
        <w:t xml:space="preserve"> performance by enhancing </w:t>
      </w:r>
      <w:r w:rsidRPr="002739B6">
        <w:rPr>
          <w:rFonts w:ascii="Times New Roman" w:eastAsia="TimesNewRomanPSMT" w:hAnsi="Times New Roman" w:cs="Times New Roman"/>
          <w:color w:val="000000"/>
          <w:sz w:val="20"/>
          <w:szCs w:val="20"/>
        </w:rPr>
        <w:lastRenderedPageBreak/>
        <w:t xml:space="preserve">phagocytosis and proliferating monocytes </w:t>
      </w:r>
      <w:r w:rsidR="002739B6" w:rsidRPr="002739B6">
        <w:rPr>
          <w:rFonts w:ascii="Times New Roman" w:eastAsia="TimesNewRomanPSMT" w:hAnsi="Times New Roman" w:cs="Times New Roman"/>
          <w:color w:val="000000"/>
          <w:sz w:val="20"/>
          <w:szCs w:val="20"/>
        </w:rPr>
        <w:t>and macrophages</w:t>
      </w:r>
      <w:r w:rsidRPr="002739B6">
        <w:rPr>
          <w:rFonts w:ascii="Times New Roman" w:eastAsia="TimesNewRomanPSMT" w:hAnsi="Times New Roman" w:cs="Times New Roman"/>
          <w:color w:val="000000"/>
          <w:sz w:val="20"/>
          <w:szCs w:val="20"/>
        </w:rPr>
        <w:t xml:space="preserve"> </w:t>
      </w:r>
      <w:r w:rsidRPr="002739B6">
        <w:rPr>
          <w:rFonts w:ascii="Times New Roman" w:eastAsia="TimesNewRomanPSMT" w:hAnsi="Times New Roman" w:cs="Times New Roman"/>
          <w:b/>
          <w:bCs/>
          <w:color w:val="000000"/>
          <w:sz w:val="20"/>
          <w:szCs w:val="20"/>
        </w:rPr>
        <w:t>(Novak and Vetvicka, 2008).</w:t>
      </w:r>
      <w:r w:rsidRPr="002739B6">
        <w:rPr>
          <w:rFonts w:ascii="Times New Roman" w:eastAsia="TimesNewRomanPSMT" w:hAnsi="Times New Roman" w:cs="Times New Roman"/>
          <w:color w:val="000000"/>
          <w:sz w:val="20"/>
          <w:szCs w:val="20"/>
        </w:rPr>
        <w:t xml:space="preserve"> Prebiotics compete for the sugar receptors</w:t>
      </w:r>
      <w:r w:rsidR="00917991" w:rsidRP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thus preventing adhesion of pathogens like </w:t>
      </w:r>
      <w:r w:rsidRPr="002739B6">
        <w:rPr>
          <w:rFonts w:ascii="Times New Roman" w:eastAsia="TimesNewRomanPSMT" w:hAnsi="Times New Roman" w:cs="Times New Roman"/>
          <w:i/>
          <w:iCs/>
          <w:color w:val="000000"/>
          <w:sz w:val="20"/>
          <w:szCs w:val="20"/>
        </w:rPr>
        <w:t xml:space="preserve">Salmonella </w:t>
      </w:r>
      <w:r w:rsidRPr="002739B6">
        <w:rPr>
          <w:rFonts w:ascii="Times New Roman" w:eastAsia="TimesNewRomanPSMT" w:hAnsi="Times New Roman" w:cs="Times New Roman"/>
          <w:color w:val="000000"/>
          <w:sz w:val="20"/>
          <w:szCs w:val="20"/>
        </w:rPr>
        <w:t xml:space="preserve">and </w:t>
      </w:r>
      <w:r w:rsidRPr="002739B6">
        <w:rPr>
          <w:rFonts w:ascii="Times New Roman" w:eastAsia="TimesNewRomanPSMT" w:hAnsi="Times New Roman" w:cs="Times New Roman"/>
          <w:i/>
          <w:iCs/>
          <w:color w:val="000000"/>
          <w:sz w:val="20"/>
          <w:szCs w:val="20"/>
        </w:rPr>
        <w:t xml:space="preserve">E. coli </w:t>
      </w:r>
      <w:r w:rsidRPr="002739B6">
        <w:rPr>
          <w:rFonts w:ascii="Times New Roman" w:eastAsia="TimesNewRomanPSMT" w:hAnsi="Times New Roman" w:cs="Times New Roman"/>
          <w:b/>
          <w:bCs/>
          <w:color w:val="000000"/>
          <w:sz w:val="20"/>
          <w:szCs w:val="20"/>
        </w:rPr>
        <w:t>(Iji and Tivey,</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1998)</w:t>
      </w:r>
      <w:r w:rsidRPr="002739B6">
        <w:rPr>
          <w:rFonts w:ascii="Times New Roman" w:eastAsia="TimesNewRomanPSMT" w:hAnsi="Times New Roman" w:cs="Times New Roman"/>
          <w:color w:val="000000"/>
          <w:sz w:val="20"/>
          <w:szCs w:val="20"/>
        </w:rPr>
        <w:t xml:space="preserve">. MOS have receptor properties for fimbriae of </w:t>
      </w:r>
      <w:r w:rsidRPr="002739B6">
        <w:rPr>
          <w:rFonts w:ascii="Times New Roman" w:eastAsia="TimesNewRomanPSMT" w:hAnsi="Times New Roman" w:cs="Times New Roman"/>
          <w:i/>
          <w:iCs/>
          <w:color w:val="000000"/>
          <w:sz w:val="20"/>
          <w:szCs w:val="20"/>
        </w:rPr>
        <w:t xml:space="preserve">E. coli </w:t>
      </w:r>
      <w:r w:rsidRPr="002739B6">
        <w:rPr>
          <w:rFonts w:ascii="Times New Roman" w:eastAsia="TimesNewRomanPSMT" w:hAnsi="Times New Roman" w:cs="Times New Roman"/>
          <w:color w:val="000000"/>
          <w:sz w:val="20"/>
          <w:szCs w:val="20"/>
        </w:rPr>
        <w:t xml:space="preserve">and </w:t>
      </w:r>
      <w:r w:rsidRPr="002739B6">
        <w:rPr>
          <w:rFonts w:ascii="Times New Roman" w:eastAsia="TimesNewRomanPSMT" w:hAnsi="Times New Roman" w:cs="Times New Roman"/>
          <w:i/>
          <w:iCs/>
          <w:color w:val="000000"/>
          <w:sz w:val="20"/>
          <w:szCs w:val="20"/>
        </w:rPr>
        <w:t xml:space="preserve">Salmonella </w:t>
      </w:r>
      <w:r w:rsidRPr="002739B6">
        <w:rPr>
          <w:rFonts w:ascii="Times New Roman" w:eastAsia="TimesNewRomanPSMT" w:hAnsi="Times New Roman" w:cs="Times New Roman"/>
          <w:color w:val="000000"/>
          <w:sz w:val="20"/>
          <w:szCs w:val="20"/>
        </w:rPr>
        <w:t>that</w:t>
      </w:r>
      <w:r w:rsidR="002739B6">
        <w:rPr>
          <w:rFonts w:ascii="Times New Roman" w:hAnsi="Times New Roman" w:cs="Times New Roman" w:hint="eastAsia"/>
          <w:color w:val="000000"/>
          <w:sz w:val="20"/>
          <w:szCs w:val="20"/>
          <w:lang w:eastAsia="zh-CN"/>
        </w:rPr>
        <w:t xml:space="preserve"> </w:t>
      </w:r>
      <w:r w:rsidR="00372579" w:rsidRPr="002739B6">
        <w:rPr>
          <w:rFonts w:ascii="Times New Roman" w:eastAsia="TimesNewRomanPSMT" w:hAnsi="Times New Roman" w:cs="Times New Roman"/>
          <w:sz w:val="20"/>
          <w:szCs w:val="20"/>
        </w:rPr>
        <w:t xml:space="preserve">leads to elimination of </w:t>
      </w:r>
      <w:r w:rsidR="009C4365" w:rsidRPr="002739B6">
        <w:rPr>
          <w:rFonts w:ascii="Times New Roman" w:eastAsia="TimesNewRomanPSMT" w:hAnsi="Times New Roman" w:cs="Times New Roman"/>
          <w:sz w:val="20"/>
          <w:szCs w:val="20"/>
        </w:rPr>
        <w:t xml:space="preserve">such pathogens with the flow of </w:t>
      </w:r>
      <w:r w:rsidR="00372579" w:rsidRPr="002739B6">
        <w:rPr>
          <w:rFonts w:ascii="Times New Roman" w:eastAsia="TimesNewRomanPSMT" w:hAnsi="Times New Roman" w:cs="Times New Roman"/>
          <w:sz w:val="20"/>
          <w:szCs w:val="20"/>
        </w:rPr>
        <w:t>digest</w:t>
      </w:r>
      <w:r w:rsidR="002739B6">
        <w:rPr>
          <w:rFonts w:ascii="Times New Roman" w:hAnsi="Times New Roman" w:cs="Times New Roman" w:hint="eastAsia"/>
          <w:sz w:val="20"/>
          <w:szCs w:val="20"/>
          <w:lang w:eastAsia="zh-CN"/>
        </w:rPr>
        <w:t xml:space="preserve"> </w:t>
      </w:r>
      <w:r w:rsidR="00372579" w:rsidRPr="002739B6">
        <w:rPr>
          <w:rFonts w:ascii="Times New Roman" w:eastAsia="TimesNewRomanPSMT" w:hAnsi="Times New Roman" w:cs="Times New Roman"/>
          <w:sz w:val="20"/>
          <w:szCs w:val="20"/>
        </w:rPr>
        <w:t>a instead binding mucosal</w:t>
      </w:r>
      <w:r w:rsidR="002739B6">
        <w:rPr>
          <w:rFonts w:ascii="Times New Roman" w:hAnsi="Times New Roman" w:cs="Times New Roman" w:hint="eastAsia"/>
          <w:sz w:val="20"/>
          <w:szCs w:val="20"/>
          <w:lang w:eastAsia="zh-CN"/>
        </w:rPr>
        <w:t xml:space="preserve"> </w:t>
      </w:r>
      <w:r w:rsidR="00372579" w:rsidRPr="002739B6">
        <w:rPr>
          <w:rFonts w:ascii="Times New Roman" w:eastAsia="TimesNewRomanPSMT" w:hAnsi="Times New Roman" w:cs="Times New Roman"/>
          <w:sz w:val="20"/>
          <w:szCs w:val="20"/>
        </w:rPr>
        <w:t xml:space="preserve">receptor </w:t>
      </w:r>
      <w:r w:rsidR="00372579" w:rsidRPr="002739B6">
        <w:rPr>
          <w:rFonts w:ascii="Times New Roman" w:eastAsia="TimesNewRomanPSMT" w:hAnsi="Times New Roman" w:cs="Times New Roman"/>
          <w:b/>
          <w:bCs/>
          <w:sz w:val="20"/>
          <w:szCs w:val="20"/>
        </w:rPr>
        <w:t>(Fernandez et al., 2002).</w:t>
      </w:r>
    </w:p>
    <w:p w:rsidR="00927976" w:rsidRPr="002739B6" w:rsidRDefault="00927976"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color w:val="000000"/>
          <w:sz w:val="20"/>
          <w:szCs w:val="20"/>
        </w:rPr>
      </w:pPr>
      <w:r w:rsidRPr="002739B6">
        <w:rPr>
          <w:rFonts w:ascii="Times New Roman" w:eastAsia="TimesNewRomanPSMT" w:hAnsi="Times New Roman" w:cs="Times New Roman"/>
          <w:color w:val="000000"/>
          <w:sz w:val="20"/>
          <w:szCs w:val="20"/>
        </w:rPr>
        <w:t xml:space="preserve">Studies have showed an increase in </w:t>
      </w:r>
      <w:r w:rsidRPr="002739B6">
        <w:rPr>
          <w:rFonts w:ascii="Times New Roman" w:eastAsia="TimesNewRomanPSMT" w:hAnsi="Times New Roman" w:cs="Times New Roman"/>
          <w:i/>
          <w:iCs/>
          <w:color w:val="000000"/>
          <w:sz w:val="20"/>
          <w:szCs w:val="20"/>
        </w:rPr>
        <w:t>Bifidobacteria</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and LAB count and decrease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in </w:t>
      </w:r>
      <w:r w:rsidRPr="002739B6">
        <w:rPr>
          <w:rFonts w:ascii="Times New Roman" w:eastAsia="TimesNewRomanPSMT" w:hAnsi="Times New Roman" w:cs="Times New Roman"/>
          <w:i/>
          <w:iCs/>
          <w:color w:val="000000"/>
          <w:sz w:val="20"/>
          <w:szCs w:val="20"/>
        </w:rPr>
        <w:t xml:space="preserve">Salmonella, E. coli </w:t>
      </w:r>
      <w:r w:rsidRPr="002739B6">
        <w:rPr>
          <w:rFonts w:ascii="Times New Roman" w:eastAsia="TimesNewRomanPSMT" w:hAnsi="Times New Roman" w:cs="Times New Roman"/>
          <w:color w:val="000000"/>
          <w:sz w:val="20"/>
          <w:szCs w:val="20"/>
        </w:rPr>
        <w:t xml:space="preserve">and </w:t>
      </w:r>
      <w:r w:rsidRPr="002739B6">
        <w:rPr>
          <w:rFonts w:ascii="Times New Roman" w:eastAsia="TimesNewRomanPSMT" w:hAnsi="Times New Roman" w:cs="Times New Roman"/>
          <w:i/>
          <w:iCs/>
          <w:color w:val="000000"/>
          <w:sz w:val="20"/>
          <w:szCs w:val="20"/>
        </w:rPr>
        <w:t>Clostridium perfringes</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numbers in broilers fed MOS</w:t>
      </w:r>
      <w:r w:rsidR="00917991" w:rsidRPr="002739B6">
        <w:rPr>
          <w:rFonts w:ascii="Times New Roman" w:eastAsia="TimesNewRomanPSMT" w:hAnsi="Times New Roman" w:cs="Times New Roman"/>
          <w:color w:val="000000"/>
          <w:sz w:val="20"/>
          <w:szCs w:val="20"/>
        </w:rPr>
        <w:t>, F</w:t>
      </w:r>
      <w:r w:rsidRPr="002739B6">
        <w:rPr>
          <w:rFonts w:ascii="Times New Roman" w:eastAsia="TimesNewRomanPSMT" w:hAnsi="Times New Roman" w:cs="Times New Roman"/>
          <w:color w:val="000000"/>
          <w:sz w:val="20"/>
          <w:szCs w:val="20"/>
        </w:rPr>
        <w:t xml:space="preserve">OS, fructan and lignin supplemented diets </w:t>
      </w:r>
      <w:r w:rsidRPr="002739B6">
        <w:rPr>
          <w:rFonts w:ascii="Times New Roman" w:eastAsia="TimesNewRomanPSMT" w:hAnsi="Times New Roman" w:cs="Times New Roman"/>
          <w:b/>
          <w:bCs/>
          <w:color w:val="000000"/>
          <w:sz w:val="20"/>
          <w:szCs w:val="20"/>
        </w:rPr>
        <w:t>(Baurhoo et al., 2007; Macfarlane et al.,2008; Zhao et al., 2013; Cao et al., 2005; Fernandez et al., 2002; Spring et al., 2000</w:t>
      </w:r>
      <w:r w:rsidR="00E24B5F" w:rsidRPr="002739B6">
        <w:rPr>
          <w:rFonts w:ascii="Times New Roman" w:eastAsia="TimesNewRomanPSMT" w:hAnsi="Times New Roman" w:cs="Times New Roman"/>
          <w:b/>
          <w:bCs/>
          <w:color w:val="000000"/>
          <w:sz w:val="20"/>
          <w:szCs w:val="20"/>
        </w:rPr>
        <w:t xml:space="preserve">) </w:t>
      </w:r>
      <w:r w:rsidR="00E24B5F" w:rsidRPr="002739B6">
        <w:rPr>
          <w:rFonts w:ascii="Times New Roman" w:eastAsia="TimesNewRomanPSMT" w:hAnsi="Times New Roman" w:cs="Times New Roman"/>
          <w:color w:val="000000"/>
          <w:sz w:val="20"/>
          <w:szCs w:val="20"/>
        </w:rPr>
        <w:t>(</w:t>
      </w:r>
      <w:r w:rsidRPr="002739B6">
        <w:rPr>
          <w:rFonts w:ascii="Times New Roman" w:eastAsia="TimesNewRomanPSMT" w:hAnsi="Times New Roman" w:cs="Times New Roman"/>
          <w:color w:val="000000"/>
          <w:sz w:val="20"/>
          <w:szCs w:val="20"/>
        </w:rPr>
        <w:t xml:space="preserve">Table 1). The population of </w:t>
      </w:r>
      <w:r w:rsidRPr="002739B6">
        <w:rPr>
          <w:rFonts w:ascii="Times New Roman" w:eastAsia="TimesNewRomanPSMT" w:hAnsi="Times New Roman" w:cs="Times New Roman"/>
          <w:i/>
          <w:iCs/>
          <w:color w:val="000000"/>
          <w:sz w:val="20"/>
          <w:szCs w:val="20"/>
        </w:rPr>
        <w:t xml:space="preserve">Clostridium </w:t>
      </w:r>
      <w:r w:rsidRPr="002739B6">
        <w:rPr>
          <w:rFonts w:ascii="Times New Roman" w:eastAsia="TimesNewRomanPSMT" w:hAnsi="Times New Roman" w:cs="Times New Roman"/>
          <w:color w:val="000000"/>
          <w:sz w:val="20"/>
          <w:szCs w:val="20"/>
        </w:rPr>
        <w:t xml:space="preserve">and </w:t>
      </w:r>
      <w:r w:rsidRPr="002739B6">
        <w:rPr>
          <w:rFonts w:ascii="Times New Roman" w:eastAsia="TimesNewRomanPSMT" w:hAnsi="Times New Roman" w:cs="Times New Roman"/>
          <w:i/>
          <w:iCs/>
          <w:color w:val="000000"/>
          <w:sz w:val="20"/>
          <w:szCs w:val="20"/>
        </w:rPr>
        <w:t xml:space="preserve">E. coli </w:t>
      </w:r>
      <w:r w:rsidRPr="002739B6">
        <w:rPr>
          <w:rFonts w:ascii="Times New Roman" w:eastAsia="TimesNewRomanPSMT" w:hAnsi="Times New Roman" w:cs="Times New Roman"/>
          <w:color w:val="000000"/>
          <w:sz w:val="20"/>
          <w:szCs w:val="20"/>
        </w:rPr>
        <w:t>decreased with 0.25% FOS and0.05% MOS supplementation whereas LAB diversity increased in ileum by these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two</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prebiotics </w:t>
      </w:r>
      <w:r w:rsidRPr="002739B6">
        <w:rPr>
          <w:rFonts w:ascii="Times New Roman" w:eastAsia="TimesNewRomanPSMT" w:hAnsi="Times New Roman" w:cs="Times New Roman"/>
          <w:b/>
          <w:bCs/>
          <w:color w:val="000000"/>
          <w:sz w:val="20"/>
          <w:szCs w:val="20"/>
        </w:rPr>
        <w:t>(Kim et al., 2011).</w:t>
      </w:r>
      <w:r w:rsidRPr="002739B6">
        <w:rPr>
          <w:rFonts w:ascii="Times New Roman" w:eastAsia="TimesNewRomanPSMT" w:hAnsi="Times New Roman" w:cs="Times New Roman"/>
          <w:color w:val="000000"/>
          <w:sz w:val="20"/>
          <w:szCs w:val="20"/>
        </w:rPr>
        <w:t xml:space="preserve"> MOS have been reported to promote LAB growth</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contributing to overall microbial diversity in the contents of chicken cecum </w:t>
      </w:r>
      <w:r w:rsidRPr="002739B6">
        <w:rPr>
          <w:rFonts w:ascii="Times New Roman" w:eastAsia="TimesNewRomanPSMT" w:hAnsi="Times New Roman" w:cs="Times New Roman"/>
          <w:b/>
          <w:bCs/>
          <w:color w:val="000000"/>
          <w:sz w:val="20"/>
          <w:szCs w:val="20"/>
        </w:rPr>
        <w:t>(Pourabedin</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et al</w:t>
      </w:r>
      <w:r w:rsidR="009C4365" w:rsidRPr="002739B6">
        <w:rPr>
          <w:rFonts w:ascii="Times New Roman" w:eastAsia="TimesNewRomanPSMT" w:hAnsi="Times New Roman" w:cs="Times New Roman"/>
          <w:b/>
          <w:bCs/>
          <w:color w:val="000000"/>
          <w:sz w:val="20"/>
          <w:szCs w:val="20"/>
        </w:rPr>
        <w:t>., 2014).</w:t>
      </w:r>
      <w:r w:rsidR="009C4365" w:rsidRPr="002739B6">
        <w:rPr>
          <w:rFonts w:ascii="Times New Roman" w:eastAsia="TimesNewRomanPSMT" w:hAnsi="Times New Roman" w:cs="Times New Roman"/>
          <w:color w:val="000000"/>
          <w:sz w:val="20"/>
          <w:szCs w:val="20"/>
        </w:rPr>
        <w:t xml:space="preserve"> Feeding lignin or MOS </w:t>
      </w:r>
      <w:r w:rsidRPr="002739B6">
        <w:rPr>
          <w:rFonts w:ascii="Times New Roman" w:eastAsia="TimesNewRomanPSMT" w:hAnsi="Times New Roman" w:cs="Times New Roman"/>
          <w:color w:val="000000"/>
          <w:sz w:val="20"/>
          <w:szCs w:val="20"/>
        </w:rPr>
        <w:t>increased cecal population of LAB an</w:t>
      </w:r>
      <w:r w:rsidR="00231488" w:rsidRPr="002739B6">
        <w:rPr>
          <w:rFonts w:ascii="Times New Roman" w:eastAsia="TimesNewRomanPSMT" w:hAnsi="Times New Roman" w:cs="Times New Roman"/>
          <w:color w:val="000000"/>
          <w:sz w:val="20"/>
          <w:szCs w:val="20"/>
        </w:rPr>
        <w:t xml:space="preserve">d </w:t>
      </w:r>
      <w:r w:rsidR="00231488" w:rsidRPr="002739B6">
        <w:rPr>
          <w:rFonts w:ascii="Times New Roman" w:eastAsia="TimesNewRomanPSMT" w:hAnsi="Times New Roman" w:cs="Times New Roman"/>
          <w:i/>
          <w:iCs/>
          <w:color w:val="000000"/>
          <w:sz w:val="20"/>
          <w:szCs w:val="20"/>
        </w:rPr>
        <w:t>B</w:t>
      </w:r>
      <w:r w:rsidRPr="002739B6">
        <w:rPr>
          <w:rFonts w:ascii="Times New Roman" w:eastAsia="TimesNewRomanPSMT" w:hAnsi="Times New Roman" w:cs="Times New Roman"/>
          <w:i/>
          <w:iCs/>
          <w:color w:val="000000"/>
          <w:sz w:val="20"/>
          <w:szCs w:val="20"/>
        </w:rPr>
        <w:t>ifidobacteria</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whereas reduced </w:t>
      </w:r>
      <w:r w:rsidRPr="002739B6">
        <w:rPr>
          <w:rFonts w:ascii="Times New Roman" w:eastAsia="TimesNewRomanPSMT" w:hAnsi="Times New Roman" w:cs="Times New Roman"/>
          <w:i/>
          <w:iCs/>
          <w:color w:val="000000"/>
          <w:sz w:val="20"/>
          <w:szCs w:val="20"/>
        </w:rPr>
        <w:t xml:space="preserve">E. coli </w:t>
      </w:r>
      <w:r w:rsidRPr="002739B6">
        <w:rPr>
          <w:rFonts w:ascii="Times New Roman" w:eastAsia="TimesNewRomanPSMT" w:hAnsi="Times New Roman" w:cs="Times New Roman"/>
          <w:color w:val="000000"/>
          <w:sz w:val="20"/>
          <w:szCs w:val="20"/>
        </w:rPr>
        <w:t xml:space="preserve">in cecum of broilers </w:t>
      </w:r>
      <w:r w:rsidRPr="002739B6">
        <w:rPr>
          <w:rFonts w:ascii="Times New Roman" w:eastAsia="TimesNewRomanPSMT" w:hAnsi="Times New Roman" w:cs="Times New Roman"/>
          <w:b/>
          <w:bCs/>
          <w:color w:val="000000"/>
          <w:sz w:val="20"/>
          <w:szCs w:val="20"/>
        </w:rPr>
        <w:t>(Baurhoo et al., 2007)</w:t>
      </w:r>
      <w:r w:rsidR="00917991" w:rsidRPr="002739B6">
        <w:rPr>
          <w:rFonts w:ascii="Times New Roman" w:eastAsia="TimesNewRomanPSMT" w:hAnsi="Times New Roman" w:cs="Times New Roman"/>
          <w:b/>
          <w:bCs/>
          <w:color w:val="000000"/>
          <w:sz w:val="20"/>
          <w:szCs w:val="20"/>
        </w:rPr>
        <w:t xml:space="preserve">. </w:t>
      </w:r>
      <w:r w:rsidR="00917991" w:rsidRPr="002739B6">
        <w:rPr>
          <w:rFonts w:ascii="Times New Roman" w:eastAsia="TimesNewRomanPSMT" w:hAnsi="Times New Roman" w:cs="Times New Roman"/>
          <w:color w:val="000000"/>
          <w:sz w:val="20"/>
          <w:szCs w:val="20"/>
        </w:rPr>
        <w:t>T</w:t>
      </w:r>
      <w:r w:rsidRPr="002739B6">
        <w:rPr>
          <w:rFonts w:ascii="Times New Roman" w:eastAsia="TimesNewRomanPSMT" w:hAnsi="Times New Roman" w:cs="Times New Roman"/>
          <w:color w:val="000000"/>
          <w:sz w:val="20"/>
          <w:szCs w:val="20"/>
        </w:rPr>
        <w:t>he reason behind this might be the competitive exclusion (CE) where LAB an</w:t>
      </w:r>
      <w:r w:rsidR="00231488" w:rsidRPr="002739B6">
        <w:rPr>
          <w:rFonts w:ascii="Times New Roman" w:eastAsia="TimesNewRomanPSMT" w:hAnsi="Times New Roman" w:cs="Times New Roman"/>
          <w:color w:val="000000"/>
          <w:sz w:val="20"/>
          <w:szCs w:val="20"/>
        </w:rPr>
        <w:t xml:space="preserve">d </w:t>
      </w:r>
      <w:r w:rsidR="00231488" w:rsidRPr="002739B6">
        <w:rPr>
          <w:rFonts w:ascii="Times New Roman" w:eastAsia="TimesNewRomanPSMT" w:hAnsi="Times New Roman" w:cs="Times New Roman"/>
          <w:i/>
          <w:iCs/>
          <w:color w:val="000000"/>
          <w:sz w:val="20"/>
          <w:szCs w:val="20"/>
        </w:rPr>
        <w:t>B</w:t>
      </w:r>
      <w:r w:rsidRPr="002739B6">
        <w:rPr>
          <w:rFonts w:ascii="Times New Roman" w:eastAsia="TimesNewRomanPSMT" w:hAnsi="Times New Roman" w:cs="Times New Roman"/>
          <w:i/>
          <w:iCs/>
          <w:color w:val="000000"/>
          <w:sz w:val="20"/>
          <w:szCs w:val="20"/>
        </w:rPr>
        <w:t>ifidobacteria</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competed against </w:t>
      </w:r>
      <w:r w:rsidRPr="002739B6">
        <w:rPr>
          <w:rFonts w:ascii="Times New Roman" w:eastAsia="TimesNewRomanPSMT" w:hAnsi="Times New Roman" w:cs="Times New Roman"/>
          <w:i/>
          <w:iCs/>
          <w:color w:val="000000"/>
          <w:sz w:val="20"/>
          <w:szCs w:val="20"/>
        </w:rPr>
        <w:t>E. coli</w:t>
      </w:r>
      <w:r w:rsidRPr="002739B6">
        <w:rPr>
          <w:rFonts w:ascii="Times New Roman" w:eastAsia="TimesNewRomanPSMT" w:hAnsi="Times New Roman" w:cs="Times New Roman"/>
          <w:color w:val="000000"/>
          <w:sz w:val="20"/>
          <w:szCs w:val="20"/>
        </w:rPr>
        <w:t>. On the other hand, bacteriocin produced by</w:t>
      </w:r>
      <w:r w:rsidR="00231488" w:rsidRP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LAB and organic acids produced by </w:t>
      </w:r>
      <w:r w:rsidRPr="002739B6">
        <w:rPr>
          <w:rFonts w:ascii="Times New Roman" w:eastAsia="TimesNewRomanPSMT" w:hAnsi="Times New Roman" w:cs="Times New Roman"/>
          <w:i/>
          <w:iCs/>
          <w:color w:val="000000"/>
          <w:sz w:val="20"/>
          <w:szCs w:val="20"/>
        </w:rPr>
        <w:t>Bifidobacteria</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might suppress the colonization</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of pathogenic bacteria. The increase in intestinal microbial diversity is believed </w:t>
      </w:r>
      <w:r w:rsidR="002739B6" w:rsidRPr="002739B6">
        <w:rPr>
          <w:rFonts w:ascii="Times New Roman" w:eastAsia="TimesNewRomanPSMT" w:hAnsi="Times New Roman" w:cs="Times New Roman"/>
          <w:color w:val="000000"/>
          <w:sz w:val="20"/>
          <w:szCs w:val="20"/>
        </w:rPr>
        <w:t>to have</w:t>
      </w:r>
      <w:r w:rsidRPr="002739B6">
        <w:rPr>
          <w:rFonts w:ascii="Times New Roman" w:eastAsia="TimesNewRomanPSMT" w:hAnsi="Times New Roman" w:cs="Times New Roman"/>
          <w:color w:val="000000"/>
          <w:sz w:val="20"/>
          <w:szCs w:val="20"/>
        </w:rPr>
        <w:t xml:space="preserve"> positive effects on gut and overall host health </w:t>
      </w:r>
      <w:r w:rsidRPr="002739B6">
        <w:rPr>
          <w:rFonts w:ascii="Times New Roman" w:eastAsia="TimesNewRomanPSMT" w:hAnsi="Times New Roman" w:cs="Times New Roman"/>
          <w:b/>
          <w:bCs/>
          <w:color w:val="000000"/>
          <w:sz w:val="20"/>
          <w:szCs w:val="20"/>
        </w:rPr>
        <w:t>(Janczyk et al., 2009)</w:t>
      </w:r>
      <w:r w:rsidR="00917991" w:rsidRPr="002739B6">
        <w:rPr>
          <w:rFonts w:ascii="Times New Roman" w:eastAsia="TimesNewRomanPSMT" w:hAnsi="Times New Roman" w:cs="Times New Roman"/>
          <w:b/>
          <w:bCs/>
          <w:color w:val="000000"/>
          <w:sz w:val="20"/>
          <w:szCs w:val="20"/>
        </w:rPr>
        <w:t xml:space="preserve">. </w:t>
      </w:r>
      <w:r w:rsidR="00917991" w:rsidRPr="002739B6">
        <w:rPr>
          <w:rFonts w:ascii="Times New Roman" w:eastAsia="TimesNewRomanPSMT" w:hAnsi="Times New Roman" w:cs="Times New Roman"/>
          <w:color w:val="000000"/>
          <w:sz w:val="20"/>
          <w:szCs w:val="20"/>
        </w:rPr>
        <w:t>D</w:t>
      </w:r>
      <w:r w:rsidRPr="002739B6">
        <w:rPr>
          <w:rFonts w:ascii="Times New Roman" w:eastAsia="TimesNewRomanPSMT" w:hAnsi="Times New Roman" w:cs="Times New Roman"/>
          <w:color w:val="000000"/>
          <w:sz w:val="20"/>
          <w:szCs w:val="20"/>
        </w:rPr>
        <w:t xml:space="preserve">ue to the low pH created by SCFAs, pathogens like </w:t>
      </w:r>
      <w:r w:rsidRPr="002739B6">
        <w:rPr>
          <w:rFonts w:ascii="Times New Roman" w:eastAsia="TimesNewRomanPSMT" w:hAnsi="Times New Roman" w:cs="Times New Roman"/>
          <w:i/>
          <w:iCs/>
          <w:color w:val="000000"/>
          <w:sz w:val="20"/>
          <w:szCs w:val="20"/>
        </w:rPr>
        <w:t xml:space="preserve">Salmonella </w:t>
      </w:r>
      <w:r w:rsidRPr="002739B6">
        <w:rPr>
          <w:rFonts w:ascii="Times New Roman" w:eastAsia="TimesNewRomanPSMT" w:hAnsi="Times New Roman" w:cs="Times New Roman"/>
          <w:color w:val="000000"/>
          <w:sz w:val="20"/>
          <w:szCs w:val="20"/>
        </w:rPr>
        <w:t xml:space="preserve">and </w:t>
      </w:r>
      <w:r w:rsidRPr="002739B6">
        <w:rPr>
          <w:rFonts w:ascii="Times New Roman" w:eastAsia="TimesNewRomanPSMT" w:hAnsi="Times New Roman" w:cs="Times New Roman"/>
          <w:i/>
          <w:iCs/>
          <w:color w:val="000000"/>
          <w:sz w:val="20"/>
          <w:szCs w:val="20"/>
        </w:rPr>
        <w:t>Campylobacter</w:t>
      </w:r>
      <w:r w:rsidR="009C4365" w:rsidRPr="002739B6">
        <w:rPr>
          <w:rFonts w:ascii="Times New Roman" w:eastAsia="TimesNewRomanPSMT" w:hAnsi="Times New Roman" w:cs="Times New Roman"/>
          <w:color w:val="000000"/>
          <w:sz w:val="20"/>
          <w:szCs w:val="20"/>
        </w:rPr>
        <w:t xml:space="preserve"> are reduced from the gut. </w:t>
      </w:r>
      <w:r w:rsidRPr="002739B6">
        <w:rPr>
          <w:rFonts w:ascii="Times New Roman" w:eastAsia="TimesNewRomanPSMT" w:hAnsi="Times New Roman" w:cs="Times New Roman"/>
          <w:color w:val="000000"/>
          <w:sz w:val="20"/>
          <w:szCs w:val="20"/>
        </w:rPr>
        <w:t>Fermentation products such as SCFA increased after</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prebiotic supplementation as a result of oligosaccharide fermentation by resident</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microbiot</w:t>
      </w:r>
      <w:r w:rsidR="00E24B5F" w:rsidRPr="002739B6">
        <w:rPr>
          <w:rFonts w:ascii="Times New Roman" w:eastAsia="TimesNewRomanPSMT" w:hAnsi="Times New Roman" w:cs="Times New Roman"/>
          <w:color w:val="000000"/>
          <w:sz w:val="20"/>
          <w:szCs w:val="20"/>
        </w:rPr>
        <w:t xml:space="preserve">a </w:t>
      </w:r>
      <w:r w:rsidR="00E24B5F" w:rsidRPr="002739B6">
        <w:rPr>
          <w:rFonts w:ascii="Times New Roman" w:eastAsia="TimesNewRomanPSMT" w:hAnsi="Times New Roman" w:cs="Times New Roman"/>
          <w:b/>
          <w:bCs/>
          <w:color w:val="000000"/>
          <w:sz w:val="20"/>
          <w:szCs w:val="20"/>
        </w:rPr>
        <w:t>(</w:t>
      </w:r>
      <w:r w:rsidRPr="002739B6">
        <w:rPr>
          <w:rFonts w:ascii="Times New Roman" w:eastAsia="TimesNewRomanPSMT" w:hAnsi="Times New Roman" w:cs="Times New Roman"/>
          <w:b/>
          <w:bCs/>
          <w:color w:val="000000"/>
          <w:sz w:val="20"/>
          <w:szCs w:val="20"/>
        </w:rPr>
        <w:t>Macfarlane et al., 2008).</w:t>
      </w:r>
      <w:r w:rsidRPr="002739B6">
        <w:rPr>
          <w:rFonts w:ascii="Times New Roman" w:eastAsia="TimesNewRomanPSMT" w:hAnsi="Times New Roman" w:cs="Times New Roman"/>
          <w:color w:val="000000"/>
          <w:sz w:val="20"/>
          <w:szCs w:val="20"/>
        </w:rPr>
        <w:t xml:space="preserve"> SCFA such as acetate, propionate, butyrate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etc. modify the bacterial ecosystem by lowering the pH that becomes intolerant to</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pathogens. Due to low pH of the cecum, prebiotics have been shown to inhibit pathogens</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growth and stimulate the growth of beneficial bacteria like </w:t>
      </w:r>
      <w:r w:rsidRPr="002739B6">
        <w:rPr>
          <w:rFonts w:ascii="Times New Roman" w:eastAsia="TimesNewRomanPSMT" w:hAnsi="Times New Roman" w:cs="Times New Roman"/>
          <w:i/>
          <w:iCs/>
          <w:color w:val="000000"/>
          <w:sz w:val="20"/>
          <w:szCs w:val="20"/>
        </w:rPr>
        <w:t>Bifidobacterium</w:t>
      </w:r>
      <w:r w:rsidR="002739B6">
        <w:rPr>
          <w:rFonts w:ascii="Times New Roman" w:hAnsi="Times New Roman" w:cs="Times New Roman" w:hint="eastAsia"/>
          <w:i/>
          <w:iCs/>
          <w:color w:val="000000"/>
          <w:sz w:val="20"/>
          <w:szCs w:val="20"/>
          <w:lang w:eastAsia="zh-CN"/>
        </w:rPr>
        <w:t xml:space="preserve"> </w:t>
      </w:r>
      <w:r w:rsidRPr="002739B6">
        <w:rPr>
          <w:rFonts w:ascii="Times New Roman" w:eastAsia="TimesNewRomanPSMT" w:hAnsi="Times New Roman" w:cs="Times New Roman"/>
          <w:color w:val="000000"/>
          <w:sz w:val="20"/>
          <w:szCs w:val="20"/>
        </w:rPr>
        <w:t>an</w:t>
      </w:r>
      <w:r w:rsidR="00231488" w:rsidRPr="002739B6">
        <w:rPr>
          <w:rFonts w:ascii="Times New Roman" w:eastAsia="TimesNewRomanPSMT" w:hAnsi="Times New Roman" w:cs="Times New Roman"/>
          <w:color w:val="000000"/>
          <w:sz w:val="20"/>
          <w:szCs w:val="20"/>
        </w:rPr>
        <w:t>d L</w:t>
      </w:r>
      <w:r w:rsidRPr="002739B6">
        <w:rPr>
          <w:rFonts w:ascii="Times New Roman" w:eastAsia="TimesNewRomanPSMT" w:hAnsi="Times New Roman" w:cs="Times New Roman"/>
          <w:color w:val="000000"/>
          <w:sz w:val="20"/>
          <w:szCs w:val="20"/>
        </w:rPr>
        <w:t xml:space="preserve">AB, and the process is the most effective in cecum </w:t>
      </w:r>
      <w:r w:rsidRPr="002739B6">
        <w:rPr>
          <w:rFonts w:ascii="Times New Roman" w:eastAsia="TimesNewRomanPSMT" w:hAnsi="Times New Roman" w:cs="Times New Roman"/>
          <w:b/>
          <w:bCs/>
          <w:color w:val="000000"/>
          <w:sz w:val="20"/>
          <w:szCs w:val="20"/>
        </w:rPr>
        <w:t>(Cummings et al., 2001).</w:t>
      </w:r>
      <w:r w:rsidRPr="002739B6">
        <w:rPr>
          <w:rFonts w:ascii="Times New Roman" w:eastAsia="TimesNewRomanPSMT" w:hAnsi="Times New Roman" w:cs="Times New Roman"/>
          <w:color w:val="000000"/>
          <w:sz w:val="20"/>
          <w:szCs w:val="20"/>
        </w:rPr>
        <w:t xml:space="preserve"> The</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overall integrity of gut is also improved due to the production of SCFA </w:t>
      </w:r>
      <w:r w:rsidRPr="002739B6">
        <w:rPr>
          <w:rFonts w:ascii="Times New Roman" w:eastAsia="TimesNewRomanPSMT" w:hAnsi="Times New Roman" w:cs="Times New Roman"/>
          <w:b/>
          <w:bCs/>
          <w:color w:val="000000"/>
          <w:sz w:val="20"/>
          <w:szCs w:val="20"/>
        </w:rPr>
        <w:t>(Alloui Mohamed</w:t>
      </w:r>
      <w:r w:rsidR="002739B6">
        <w:rPr>
          <w:rFonts w:ascii="Times New Roman" w:hAnsi="Times New Roman" w:cs="Times New Roman" w:hint="eastAsia"/>
          <w:b/>
          <w:bCs/>
          <w:color w:val="000000"/>
          <w:sz w:val="20"/>
          <w:szCs w:val="20"/>
          <w:lang w:eastAsia="zh-CN"/>
        </w:rPr>
        <w:t xml:space="preserve"> </w:t>
      </w:r>
      <w:r w:rsidRPr="002739B6">
        <w:rPr>
          <w:rFonts w:ascii="Times New Roman" w:eastAsia="TimesNewRomanPSMT" w:hAnsi="Times New Roman" w:cs="Times New Roman"/>
          <w:b/>
          <w:bCs/>
          <w:color w:val="000000"/>
          <w:sz w:val="20"/>
          <w:szCs w:val="20"/>
        </w:rPr>
        <w:t>et al., 2013).</w:t>
      </w:r>
      <w:r w:rsidRPr="002739B6">
        <w:rPr>
          <w:rFonts w:ascii="Times New Roman" w:eastAsia="TimesNewRomanPSMT" w:hAnsi="Times New Roman" w:cs="Times New Roman"/>
          <w:color w:val="000000"/>
          <w:sz w:val="20"/>
          <w:szCs w:val="20"/>
        </w:rPr>
        <w:t xml:space="preserve"> Stimulation of immune system includes increase in antibodieslike secretory IgA and activation of phagocytic cells </w:t>
      </w:r>
      <w:r w:rsidRPr="002739B6">
        <w:rPr>
          <w:rFonts w:ascii="Times New Roman" w:eastAsia="TimesNewRomanPSMT" w:hAnsi="Times New Roman" w:cs="Times New Roman"/>
          <w:b/>
          <w:bCs/>
          <w:color w:val="000000"/>
          <w:sz w:val="20"/>
          <w:szCs w:val="20"/>
        </w:rPr>
        <w:t>(Macfarlane et al., 2008).</w:t>
      </w:r>
      <w:r w:rsidRPr="002739B6">
        <w:rPr>
          <w:rFonts w:ascii="Times New Roman" w:eastAsia="TimesNewRomanPSMT" w:hAnsi="Times New Roman" w:cs="Times New Roman"/>
          <w:color w:val="000000"/>
          <w:sz w:val="20"/>
          <w:szCs w:val="20"/>
        </w:rPr>
        <w:t xml:space="preserve"> Thus</w:t>
      </w:r>
      <w:r w:rsidR="00917991" w:rsidRPr="002739B6">
        <w:rPr>
          <w:rFonts w:ascii="Times New Roman" w:eastAsia="TimesNewRomanPSMT" w:hAnsi="Times New Roman" w:cs="Times New Roman"/>
          <w:color w:val="000000"/>
          <w:sz w:val="20"/>
          <w:szCs w:val="20"/>
        </w:rPr>
        <w:t>, p</w:t>
      </w:r>
      <w:r w:rsidRPr="002739B6">
        <w:rPr>
          <w:rFonts w:ascii="Times New Roman" w:eastAsia="TimesNewRomanPSMT" w:hAnsi="Times New Roman" w:cs="Times New Roman"/>
          <w:color w:val="000000"/>
          <w:sz w:val="20"/>
          <w:szCs w:val="20"/>
        </w:rPr>
        <w:t>roduction of SCFA and reduction of gut pH are key mechanisms of prebiotics in</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 xml:space="preserve">order to </w:t>
      </w:r>
      <w:r w:rsidR="009C4365" w:rsidRPr="002739B6">
        <w:rPr>
          <w:rFonts w:ascii="Times New Roman" w:eastAsia="TimesNewRomanPSMT" w:hAnsi="Times New Roman" w:cs="Times New Roman"/>
          <w:color w:val="000000"/>
          <w:sz w:val="20"/>
          <w:szCs w:val="20"/>
        </w:rPr>
        <w:t xml:space="preserve">limit pathogen colonization and </w:t>
      </w:r>
      <w:r w:rsidRPr="002739B6">
        <w:rPr>
          <w:rFonts w:ascii="Times New Roman" w:eastAsia="TimesNewRomanPSMT" w:hAnsi="Times New Roman" w:cs="Times New Roman"/>
          <w:color w:val="000000"/>
          <w:sz w:val="20"/>
          <w:szCs w:val="20"/>
        </w:rPr>
        <w:t>maintain optimal growth performance and</w:t>
      </w:r>
      <w:r w:rsidR="002739B6">
        <w:rPr>
          <w:rFonts w:ascii="Times New Roman" w:hAnsi="Times New Roman" w:cs="Times New Roman" w:hint="eastAsia"/>
          <w:color w:val="000000"/>
          <w:sz w:val="20"/>
          <w:szCs w:val="20"/>
          <w:lang w:eastAsia="zh-CN"/>
        </w:rPr>
        <w:t xml:space="preserve"> </w:t>
      </w:r>
      <w:r w:rsidRPr="002739B6">
        <w:rPr>
          <w:rFonts w:ascii="Times New Roman" w:eastAsia="TimesNewRomanPSMT" w:hAnsi="Times New Roman" w:cs="Times New Roman"/>
          <w:color w:val="000000"/>
          <w:sz w:val="20"/>
          <w:szCs w:val="20"/>
        </w:rPr>
        <w:t>health in poultry.</w:t>
      </w:r>
    </w:p>
    <w:p w:rsidR="00C2530A" w:rsidRPr="002739B6" w:rsidRDefault="00C2530A"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lastRenderedPageBreak/>
        <w:t>The use of prebiotics as possible alternative to antimicrobial growth promoters</w:t>
      </w:r>
      <w:r w:rsidR="00917991" w:rsidRPr="002739B6">
        <w:rPr>
          <w:rFonts w:ascii="Times New Roman" w:eastAsia="TimesNewRomanPSMT" w:hAnsi="Times New Roman" w:cs="Times New Roman"/>
          <w:sz w:val="20"/>
          <w:szCs w:val="20"/>
        </w:rPr>
        <w:t>, h</w:t>
      </w:r>
      <w:r w:rsidRPr="002739B6">
        <w:rPr>
          <w:rFonts w:ascii="Times New Roman" w:eastAsia="TimesNewRomanPSMT" w:hAnsi="Times New Roman" w:cs="Times New Roman"/>
          <w:sz w:val="20"/>
          <w:szCs w:val="20"/>
        </w:rPr>
        <w:t>as given contradictory results, while their use in the modulation of the gut microbial</w:t>
      </w:r>
      <w:r w:rsidR="009C4365" w:rsidRPr="002739B6">
        <w:rPr>
          <w:rFonts w:ascii="Times New Roman" w:eastAsia="TimesNewRomanPSMT" w:hAnsi="Times New Roman" w:cs="Times New Roman"/>
          <w:sz w:val="20"/>
          <w:szCs w:val="20"/>
        </w:rPr>
        <w:t xml:space="preserve"> population has been promising. </w:t>
      </w:r>
      <w:r w:rsidRPr="002739B6">
        <w:rPr>
          <w:rFonts w:ascii="Times New Roman" w:eastAsia="TimesNewRomanPSMT" w:hAnsi="Times New Roman" w:cs="Times New Roman"/>
          <w:sz w:val="20"/>
          <w:szCs w:val="20"/>
        </w:rPr>
        <w:t xml:space="preserve">Oligosaccharides, esp. raffinose series that are </w:t>
      </w:r>
      <w:r w:rsidR="002739B6" w:rsidRPr="002739B6">
        <w:rPr>
          <w:rFonts w:ascii="Times New Roman" w:eastAsia="TimesNewRomanPSMT" w:hAnsi="Times New Roman" w:cs="Times New Roman"/>
          <w:sz w:val="20"/>
          <w:szCs w:val="20"/>
        </w:rPr>
        <w:t>naturally present</w:t>
      </w:r>
      <w:r w:rsidRPr="002739B6">
        <w:rPr>
          <w:rFonts w:ascii="Times New Roman" w:eastAsia="TimesNewRomanPSMT" w:hAnsi="Times New Roman" w:cs="Times New Roman"/>
          <w:sz w:val="20"/>
          <w:szCs w:val="20"/>
        </w:rPr>
        <w:t xml:space="preserve"> in feed ingredients have shown imprecise results with respect to </w:t>
      </w:r>
      <w:r w:rsidR="002739B6" w:rsidRPr="002739B6">
        <w:rPr>
          <w:rFonts w:ascii="Times New Roman" w:eastAsia="TimesNewRomanPSMT" w:hAnsi="Times New Roman" w:cs="Times New Roman"/>
          <w:sz w:val="20"/>
          <w:szCs w:val="20"/>
        </w:rPr>
        <w:t>broilers performance</w:t>
      </w:r>
      <w:r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b/>
          <w:bCs/>
          <w:sz w:val="20"/>
          <w:szCs w:val="20"/>
        </w:rPr>
        <w:t>(Iji and Tivey, 1998)</w:t>
      </w:r>
      <w:r w:rsidRPr="002739B6">
        <w:rPr>
          <w:rFonts w:ascii="Times New Roman" w:eastAsia="TimesNewRomanPSMT" w:hAnsi="Times New Roman" w:cs="Times New Roman"/>
          <w:sz w:val="20"/>
          <w:szCs w:val="20"/>
        </w:rPr>
        <w:t xml:space="preserve">. Broiler growth performance was </w:t>
      </w:r>
      <w:r w:rsidR="002739B6" w:rsidRPr="002739B6">
        <w:rPr>
          <w:rFonts w:ascii="Times New Roman" w:eastAsia="TimesNewRomanPSMT" w:hAnsi="Times New Roman" w:cs="Times New Roman"/>
          <w:sz w:val="20"/>
          <w:szCs w:val="20"/>
        </w:rPr>
        <w:t>negatively affected</w:t>
      </w:r>
      <w:r w:rsidRPr="002739B6">
        <w:rPr>
          <w:rFonts w:ascii="Times New Roman" w:eastAsia="TimesNewRomanPSMT" w:hAnsi="Times New Roman" w:cs="Times New Roman"/>
          <w:sz w:val="20"/>
          <w:szCs w:val="20"/>
        </w:rPr>
        <w:t xml:space="preserve"> when FOS was supplemented at higher level (8 g/kg) </w:t>
      </w:r>
      <w:r w:rsidRPr="002739B6">
        <w:rPr>
          <w:rFonts w:ascii="Times New Roman" w:eastAsia="TimesNewRomanPSMT" w:hAnsi="Times New Roman" w:cs="Times New Roman"/>
          <w:b/>
          <w:bCs/>
          <w:sz w:val="20"/>
          <w:szCs w:val="20"/>
        </w:rPr>
        <w:t>(Xu et al., 2003)</w:t>
      </w:r>
      <w:r w:rsidR="00917991" w:rsidRPr="002739B6">
        <w:rPr>
          <w:rFonts w:ascii="Times New Roman" w:eastAsia="TimesNewRomanPSMT" w:hAnsi="Times New Roman" w:cs="Times New Roman"/>
          <w:b/>
          <w:bCs/>
          <w:sz w:val="20"/>
          <w:szCs w:val="20"/>
        </w:rPr>
        <w:t xml:space="preserve">. </w:t>
      </w:r>
      <w:r w:rsidR="00917991" w:rsidRPr="002739B6">
        <w:rPr>
          <w:rFonts w:ascii="Times New Roman" w:eastAsia="TimesNewRomanPSMT" w:hAnsi="Times New Roman" w:cs="Times New Roman"/>
          <w:sz w:val="20"/>
          <w:szCs w:val="20"/>
        </w:rPr>
        <w:t>F</w:t>
      </w:r>
      <w:r w:rsidRPr="002739B6">
        <w:rPr>
          <w:rFonts w:ascii="Times New Roman" w:eastAsia="TimesNewRomanPSMT" w:hAnsi="Times New Roman" w:cs="Times New Roman"/>
          <w:sz w:val="20"/>
          <w:szCs w:val="20"/>
        </w:rPr>
        <w:t xml:space="preserve">eed intake and FCR both were increased upon either </w:t>
      </w:r>
      <w:r w:rsidRPr="002739B6">
        <w:rPr>
          <w:rFonts w:ascii="Times New Roman" w:eastAsia="TimesNewRomanPSMT" w:hAnsi="Times New Roman" w:cs="Times New Roman"/>
          <w:i/>
          <w:iCs/>
          <w:sz w:val="20"/>
          <w:szCs w:val="20"/>
        </w:rPr>
        <w:t>in ovo</w:t>
      </w:r>
      <w:r w:rsidR="002739B6">
        <w:rPr>
          <w:rFonts w:ascii="Times New Roman" w:hAnsi="Times New Roman" w:cs="Times New Roman" w:hint="eastAsia"/>
          <w:i/>
          <w:iCs/>
          <w:sz w:val="20"/>
          <w:szCs w:val="20"/>
          <w:lang w:eastAsia="zh-CN"/>
        </w:rPr>
        <w:t xml:space="preserve"> </w:t>
      </w:r>
      <w:r w:rsidRPr="002739B6">
        <w:rPr>
          <w:rFonts w:ascii="Times New Roman" w:eastAsia="TimesNewRomanPSMT" w:hAnsi="Times New Roman" w:cs="Times New Roman"/>
          <w:sz w:val="20"/>
          <w:szCs w:val="20"/>
        </w:rPr>
        <w:t>or water administration</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of prebiotics like GOS </w:t>
      </w:r>
      <w:r w:rsidRPr="002739B6">
        <w:rPr>
          <w:rFonts w:ascii="Times New Roman" w:eastAsia="TimesNewRomanPSMT" w:hAnsi="Times New Roman" w:cs="Times New Roman"/>
          <w:b/>
          <w:bCs/>
          <w:sz w:val="20"/>
          <w:szCs w:val="20"/>
        </w:rPr>
        <w:t>(Bednarczyk et al., 2016).</w:t>
      </w:r>
      <w:r w:rsidRPr="002739B6">
        <w:rPr>
          <w:rFonts w:ascii="Times New Roman" w:eastAsia="TimesNewRomanPSMT" w:hAnsi="Times New Roman" w:cs="Times New Roman"/>
          <w:sz w:val="20"/>
          <w:szCs w:val="20"/>
        </w:rPr>
        <w:t xml:space="preserve"> Another study that used GOS as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a prebiotic source found neither positive nor negative effects on growth performance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 xml:space="preserve">but observed increased intestinal anaerobic bacteria and LAB </w:t>
      </w:r>
      <w:r w:rsidRPr="002739B6">
        <w:rPr>
          <w:rFonts w:ascii="Times New Roman" w:eastAsia="TimesNewRomanPSMT" w:hAnsi="Times New Roman" w:cs="Times New Roman"/>
          <w:b/>
          <w:bCs/>
          <w:sz w:val="20"/>
          <w:szCs w:val="20"/>
        </w:rPr>
        <w:t>(Jung et al., 2008).</w:t>
      </w:r>
    </w:p>
    <w:p w:rsidR="003C1078" w:rsidRPr="002739B6" w:rsidRDefault="00C2530A"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r w:rsidRPr="002739B6">
        <w:rPr>
          <w:rFonts w:ascii="Times New Roman" w:eastAsia="TimesNewRomanPSMT" w:hAnsi="Times New Roman" w:cs="Times New Roman"/>
          <w:b/>
          <w:bCs/>
          <w:sz w:val="20"/>
          <w:szCs w:val="20"/>
        </w:rPr>
        <w:t>Biggs et al. (2007)</w:t>
      </w:r>
      <w:r w:rsidRPr="002739B6">
        <w:rPr>
          <w:rFonts w:ascii="Times New Roman" w:eastAsia="TimesNewRomanPSMT" w:hAnsi="Times New Roman" w:cs="Times New Roman"/>
          <w:sz w:val="20"/>
          <w:szCs w:val="20"/>
        </w:rPr>
        <w:t xml:space="preserve"> supplemented GOS at 4 g/kg and did not observe any significant</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growth performance in broiler chicks. The authors have also found depressed growth</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performance and a negative impact on amino acid digestibility as well as metabolizable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energy when supplemented with higher level of inulin (8 g/kg). Promotion o</w:t>
      </w:r>
      <w:r w:rsidR="00231488" w:rsidRPr="002739B6">
        <w:rPr>
          <w:rFonts w:ascii="Times New Roman" w:eastAsia="TimesNewRomanPSMT" w:hAnsi="Times New Roman" w:cs="Times New Roman"/>
          <w:sz w:val="20"/>
          <w:szCs w:val="20"/>
        </w:rPr>
        <w:t xml:space="preserve">f </w:t>
      </w:r>
      <w:r w:rsidR="00231488" w:rsidRPr="002739B6">
        <w:rPr>
          <w:rFonts w:ascii="Times New Roman" w:eastAsia="TimesNewRomanPSMT" w:hAnsi="Times New Roman" w:cs="Times New Roman"/>
          <w:i/>
          <w:iCs/>
          <w:sz w:val="20"/>
          <w:szCs w:val="20"/>
        </w:rPr>
        <w:t>B</w:t>
      </w:r>
      <w:r w:rsidRPr="002739B6">
        <w:rPr>
          <w:rFonts w:ascii="Times New Roman" w:eastAsia="TimesNewRomanPSMT" w:hAnsi="Times New Roman" w:cs="Times New Roman"/>
          <w:i/>
          <w:iCs/>
          <w:sz w:val="20"/>
          <w:szCs w:val="20"/>
        </w:rPr>
        <w:t>ifidobacterium</w:t>
      </w:r>
      <w:r w:rsidR="002739B6">
        <w:rPr>
          <w:rFonts w:ascii="Times New Roman" w:hAnsi="Times New Roman" w:cs="Times New Roman" w:hint="eastAsia"/>
          <w:i/>
          <w:iCs/>
          <w:sz w:val="20"/>
          <w:szCs w:val="20"/>
          <w:lang w:eastAsia="zh-CN"/>
        </w:rPr>
        <w:t xml:space="preserve"> </w:t>
      </w:r>
      <w:r w:rsidRPr="002739B6">
        <w:rPr>
          <w:rFonts w:ascii="Times New Roman" w:eastAsia="TimesNewRomanPSMT" w:hAnsi="Times New Roman" w:cs="Times New Roman"/>
          <w:sz w:val="20"/>
          <w:szCs w:val="20"/>
        </w:rPr>
        <w:t xml:space="preserve">without any effect on BW, FI and FCR has been observed in </w:t>
      </w:r>
      <w:r w:rsidR="002739B6" w:rsidRPr="002739B6">
        <w:rPr>
          <w:rFonts w:ascii="Times New Roman" w:eastAsia="TimesNewRomanPSMT" w:hAnsi="Times New Roman" w:cs="Times New Roman"/>
          <w:sz w:val="20"/>
          <w:szCs w:val="20"/>
        </w:rPr>
        <w:t>studies that</w:t>
      </w:r>
      <w:r w:rsidRPr="002739B6">
        <w:rPr>
          <w:rFonts w:ascii="Times New Roman" w:eastAsia="TimesNewRomanPSMT" w:hAnsi="Times New Roman" w:cs="Times New Roman"/>
          <w:sz w:val="20"/>
          <w:szCs w:val="20"/>
        </w:rPr>
        <w:t xml:space="preserve"> used GOS in broilers. Addition of 0.</w:t>
      </w:r>
      <w:r w:rsidR="007C378C" w:rsidRPr="002739B6">
        <w:rPr>
          <w:rFonts w:ascii="Times New Roman" w:eastAsia="TimesNewRomanPSMT" w:hAnsi="Times New Roman" w:cs="Times New Roman"/>
          <w:sz w:val="20"/>
          <w:szCs w:val="20"/>
        </w:rPr>
        <w:t xml:space="preserve">025% beta-glucan did not </w:t>
      </w:r>
      <w:r w:rsidRPr="002739B6">
        <w:rPr>
          <w:rFonts w:ascii="Times New Roman" w:eastAsia="TimesNewRomanPSMT" w:hAnsi="Times New Roman" w:cs="Times New Roman"/>
          <w:sz w:val="20"/>
          <w:szCs w:val="20"/>
        </w:rPr>
        <w:t xml:space="preserve">improve </w:t>
      </w:r>
      <w:r w:rsidR="002739B6" w:rsidRPr="002739B6">
        <w:rPr>
          <w:rFonts w:ascii="Times New Roman" w:eastAsia="TimesNewRomanPSMT" w:hAnsi="Times New Roman" w:cs="Times New Roman"/>
          <w:sz w:val="20"/>
          <w:szCs w:val="20"/>
        </w:rPr>
        <w:t>broiler performance</w:t>
      </w:r>
      <w:r w:rsidRPr="002739B6">
        <w:rPr>
          <w:rFonts w:ascii="Times New Roman" w:eastAsia="TimesNewRomanPSMT" w:hAnsi="Times New Roman" w:cs="Times New Roman"/>
          <w:sz w:val="20"/>
          <w:szCs w:val="20"/>
        </w:rPr>
        <w:t xml:space="preserve"> including FI, FCR and BWG in a starter period (</w:t>
      </w:r>
      <w:r w:rsidRPr="002739B6">
        <w:rPr>
          <w:rFonts w:ascii="Times New Roman" w:eastAsia="TimesNewRomanPSMT" w:hAnsi="Times New Roman" w:cs="Times New Roman"/>
          <w:b/>
          <w:bCs/>
          <w:sz w:val="20"/>
          <w:szCs w:val="20"/>
        </w:rPr>
        <w:t>Józefiak et al., 2008)</w:t>
      </w:r>
      <w:r w:rsidR="00917991" w:rsidRPr="002739B6">
        <w:rPr>
          <w:rFonts w:ascii="Times New Roman" w:eastAsia="TimesNewRomanPSMT" w:hAnsi="Times New Roman" w:cs="Times New Roman"/>
          <w:b/>
          <w:bCs/>
          <w:sz w:val="20"/>
          <w:szCs w:val="20"/>
        </w:rPr>
        <w:t xml:space="preserve">. </w:t>
      </w:r>
      <w:r w:rsidR="00917991" w:rsidRPr="002739B6">
        <w:rPr>
          <w:rFonts w:ascii="Times New Roman" w:eastAsia="TimesNewRomanPSMT" w:hAnsi="Times New Roman" w:cs="Times New Roman"/>
          <w:sz w:val="20"/>
          <w:szCs w:val="20"/>
        </w:rPr>
        <w:t>S</w:t>
      </w:r>
      <w:r w:rsidRPr="002739B6">
        <w:rPr>
          <w:rFonts w:ascii="Times New Roman" w:eastAsia="TimesNewRomanPSMT" w:hAnsi="Times New Roman" w:cs="Times New Roman"/>
          <w:sz w:val="20"/>
          <w:szCs w:val="20"/>
        </w:rPr>
        <w:t>upplementation of inulin had no effect on villus height and crypt depth of jejunu</w:t>
      </w:r>
      <w:r w:rsidR="00E24B5F" w:rsidRPr="002739B6">
        <w:rPr>
          <w:rFonts w:ascii="Times New Roman" w:eastAsia="TimesNewRomanPSMT" w:hAnsi="Times New Roman" w:cs="Times New Roman"/>
          <w:sz w:val="20"/>
          <w:szCs w:val="20"/>
        </w:rPr>
        <w:t xml:space="preserve">m </w:t>
      </w:r>
      <w:r w:rsidR="00E24B5F" w:rsidRPr="002739B6">
        <w:rPr>
          <w:rFonts w:ascii="Times New Roman" w:eastAsia="TimesNewRomanPSMT" w:hAnsi="Times New Roman" w:cs="Times New Roman"/>
          <w:b/>
          <w:bCs/>
          <w:sz w:val="20"/>
          <w:szCs w:val="20"/>
        </w:rPr>
        <w:t>(</w:t>
      </w:r>
      <w:r w:rsidRPr="002739B6">
        <w:rPr>
          <w:rFonts w:ascii="Times New Roman" w:eastAsia="TimesNewRomanPSMT" w:hAnsi="Times New Roman" w:cs="Times New Roman"/>
          <w:b/>
          <w:bCs/>
          <w:sz w:val="20"/>
          <w:szCs w:val="20"/>
        </w:rPr>
        <w:t>Rebolé et al., 2010).</w:t>
      </w:r>
    </w:p>
    <w:p w:rsidR="007C378C" w:rsidRPr="002739B6" w:rsidRDefault="007C378C" w:rsidP="00AE2C61">
      <w:pPr>
        <w:autoSpaceDE w:val="0"/>
        <w:autoSpaceDN w:val="0"/>
        <w:bidi w:val="0"/>
        <w:adjustRightInd w:val="0"/>
        <w:snapToGrid w:val="0"/>
        <w:spacing w:after="0" w:line="240" w:lineRule="auto"/>
        <w:ind w:firstLine="425"/>
        <w:jc w:val="both"/>
        <w:rPr>
          <w:rFonts w:ascii="Times New Roman" w:eastAsia="TimesNewRomanPSMT" w:hAnsi="Times New Roman" w:cs="Times New Roman"/>
          <w:sz w:val="20"/>
          <w:szCs w:val="20"/>
        </w:rPr>
      </w:pPr>
    </w:p>
    <w:p w:rsidR="00BE6D05" w:rsidRPr="002739B6" w:rsidRDefault="003C1078" w:rsidP="00AE2C61">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739B6">
        <w:rPr>
          <w:rFonts w:ascii="Times New Roman" w:hAnsi="Times New Roman" w:cs="Times New Roman"/>
          <w:b/>
          <w:bCs/>
          <w:sz w:val="20"/>
          <w:szCs w:val="20"/>
        </w:rPr>
        <w:t>References</w:t>
      </w:r>
    </w:p>
    <w:p w:rsidR="00BE6D05" w:rsidRPr="002739B6" w:rsidRDefault="00C83FC1"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Ajuwo</w:t>
      </w:r>
      <w:r w:rsidR="00BE6D05" w:rsidRPr="002739B6">
        <w:rPr>
          <w:rFonts w:ascii="Times New Roman" w:eastAsia="TimesNewRomanPSMT" w:hAnsi="Times New Roman" w:cs="Times New Roman"/>
          <w:sz w:val="20"/>
          <w:szCs w:val="20"/>
        </w:rPr>
        <w:t>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K.M.</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(2015).</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Toward</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better</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understanding</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mechanisms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probiotics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action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species.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Appl.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Poult.</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Res.,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25:</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277–283.</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Aachary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Prapulla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(2008)</w:t>
      </w:r>
      <w:r w:rsidR="00917991" w:rsidRPr="002739B6">
        <w:rPr>
          <w:rFonts w:ascii="Times New Roman" w:eastAsia="TimesNewRomanPSMT" w:hAnsi="Times New Roman" w:cs="Times New Roman"/>
          <w:sz w:val="20"/>
          <w:szCs w:val="20"/>
        </w:rPr>
        <w:t>. C</w:t>
      </w:r>
      <w:r w:rsidRPr="002739B6">
        <w:rPr>
          <w:rFonts w:ascii="Times New Roman" w:eastAsia="TimesNewRomanPSMT" w:hAnsi="Times New Roman" w:cs="Times New Roman"/>
          <w:sz w:val="20"/>
          <w:szCs w:val="20"/>
        </w:rPr>
        <w:t>orncob-induced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endo</w:t>
      </w:r>
      <w:r w:rsidRPr="002739B6">
        <w:rPr>
          <w:rFonts w:ascii="Times New Roman" w:eastAsia="TimesNewRomanPSMT" w:hAnsi="Times New Roman" w:cs="Times New Roman"/>
          <w:sz w:val="20"/>
          <w:szCs w:val="20"/>
        </w:rPr>
        <w:t>-1,4-β-d-xylanase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Aspergillusoryza</w:t>
      </w:r>
      <w:r w:rsidR="00231488" w:rsidRPr="002739B6">
        <w:rPr>
          <w:rFonts w:ascii="Times New Roman" w:eastAsia="TimesNewRomanPSMT" w:hAnsi="Times New Roman" w:cs="Times New Roman"/>
          <w:i/>
          <w:iCs/>
          <w:sz w:val="20"/>
          <w:szCs w:val="20"/>
        </w:rPr>
        <w:t xml:space="preserve">e </w:t>
      </w:r>
      <w:r w:rsidR="00231488" w:rsidRPr="002739B6">
        <w:rPr>
          <w:rFonts w:ascii="Times New Roman" w:eastAsia="TimesNewRomanPSMT" w:hAnsi="Times New Roman" w:cs="Times New Roman"/>
          <w:sz w:val="20"/>
          <w:szCs w:val="20"/>
        </w:rPr>
        <w:t>M</w:t>
      </w:r>
      <w:r w:rsidRPr="002739B6">
        <w:rPr>
          <w:rFonts w:ascii="Times New Roman" w:eastAsia="TimesNewRomanPSMT" w:hAnsi="Times New Roman" w:cs="Times New Roman"/>
          <w:sz w:val="20"/>
          <w:szCs w:val="20"/>
        </w:rPr>
        <w:t>TCC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5154: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production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characterization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xylobiose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from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glucuronoxylan.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Agric.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Foo</w:t>
      </w:r>
      <w:r w:rsidR="00231488" w:rsidRPr="002739B6">
        <w:rPr>
          <w:rFonts w:ascii="Times New Roman" w:eastAsia="TimesNewRomanPSMT" w:hAnsi="Times New Roman" w:cs="Times New Roman"/>
          <w:sz w:val="20"/>
          <w:szCs w:val="20"/>
        </w:rPr>
        <w:t>d C</w:t>
      </w:r>
      <w:r w:rsidRPr="002739B6">
        <w:rPr>
          <w:rFonts w:ascii="Times New Roman" w:eastAsia="TimesNewRomanPSMT" w:hAnsi="Times New Roman" w:cs="Times New Roman"/>
          <w:sz w:val="20"/>
          <w:szCs w:val="20"/>
        </w:rPr>
        <w:t>hem.,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3981–398</w:t>
      </w:r>
      <w:r w:rsidR="00231488" w:rsidRPr="002739B6">
        <w:rPr>
          <w:rFonts w:ascii="Times New Roman" w:eastAsia="TimesNewRomanPSMT" w:hAnsi="Times New Roman" w:cs="Times New Roman"/>
          <w:sz w:val="20"/>
          <w:szCs w:val="20"/>
        </w:rPr>
        <w:t>8.</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Ajuwon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Toward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better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understanding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mechanisms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species.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Appl.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Res.,25: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277–283.</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Alloui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Szczurek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Świątkiewicz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usefulness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modern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nutrition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review.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17–32.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Amat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Planas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Moreto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(1996).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Kinetics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hexose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uptake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small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large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Physiol.,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271: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1085–1089.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lastRenderedPageBreak/>
        <w:t>Baurhoo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Ferket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containing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different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concentrations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mannanoligosaccharide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antibiotics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development,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litter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carcass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parameters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2262–2272.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Baurhoo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Letellier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Ruiz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Feria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(2007</w:t>
      </w:r>
      <w:r w:rsidR="00C83FC1" w:rsidRPr="002739B6">
        <w:rPr>
          <w:rFonts w:ascii="Times New Roman" w:eastAsia="TimesNewRomanPSMT" w:hAnsi="Times New Roman" w:cs="Times New Roman"/>
          <w:sz w:val="20"/>
          <w:szCs w:val="20"/>
        </w:rPr>
        <w:t>a</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lactobacilli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bifidobacteria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E.</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coli</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after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vivo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E.coli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challenge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birds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purified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lignin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2509–2516.</w:t>
      </w:r>
    </w:p>
    <w:p w:rsidR="00C83FC1" w:rsidRPr="002739B6" w:rsidRDefault="00C83FC1"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Baurhoo,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Letellier,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Ruiz-Feria.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2007a.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Lactobacilli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Bifidobacteria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Escherichia</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coli</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after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vivo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Escherichia</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coli</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sz w:val="20"/>
          <w:szCs w:val="20"/>
        </w:rPr>
        <w:t>challenge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birds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purified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lignin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w:t>
      </w:r>
      <w:r w:rsidR="00917991" w:rsidRPr="002739B6">
        <w:rPr>
          <w:rFonts w:ascii="Times New Roman" w:eastAsia="TimesNewRomanPSMT" w:hAnsi="Times New Roman" w:cs="Times New Roman"/>
          <w:sz w:val="20"/>
          <w:szCs w:val="20"/>
        </w:rPr>
        <w:t>. S</w:t>
      </w:r>
      <w:r w:rsidRPr="002739B6">
        <w:rPr>
          <w:rFonts w:ascii="Times New Roman" w:eastAsia="TimesNewRomanPSMT" w:hAnsi="Times New Roman" w:cs="Times New Roman"/>
          <w:sz w:val="20"/>
          <w:szCs w:val="20"/>
        </w:rPr>
        <w:t>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86:2509–2516.</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Baurhoo,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B.,L</w:t>
      </w:r>
      <w:r w:rsidR="00917991" w:rsidRPr="002739B6">
        <w:rPr>
          <w:rFonts w:ascii="Times New Roman" w:hAnsi="Times New Roman" w:cs="Times New Roman"/>
          <w:sz w:val="20"/>
          <w:szCs w:val="20"/>
        </w:rPr>
        <w:t>. P</w:t>
      </w:r>
      <w:r w:rsidRPr="002739B6">
        <w:rPr>
          <w:rFonts w:ascii="Times New Roman" w:hAnsi="Times New Roman" w:cs="Times New Roman"/>
          <w:sz w:val="20"/>
          <w:szCs w:val="20"/>
        </w:rPr>
        <w:t>hillip,</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Ruiz-Feria.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2007b.</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002739B6" w:rsidRPr="002739B6">
        <w:rPr>
          <w:rFonts w:ascii="Times New Roman" w:hAnsi="Times New Roman" w:cs="Times New Roman"/>
          <w:sz w:val="20"/>
          <w:szCs w:val="20"/>
        </w:rPr>
        <w:t>purified lignin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mannan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oligosaccharides</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intestinal</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integrity</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microbial</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populations</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in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ceca</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litter</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broiler</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chickens.</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Poult.</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Sci.86:1070</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-107</w:t>
      </w:r>
      <w:r w:rsidR="00231488" w:rsidRPr="002739B6">
        <w:rPr>
          <w:rFonts w:ascii="Times New Roman" w:hAnsi="Times New Roman" w:cs="Times New Roman"/>
          <w:sz w:val="20"/>
          <w:szCs w:val="20"/>
        </w:rPr>
        <w:t>8.</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Bednarczy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Stdnicka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Kozłowska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Abiuso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Tavaniello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Danko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-wiakow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Sławińska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Maiorano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Influence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different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their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administration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First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View: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Biggs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Fahey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(2007).</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several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nutrient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digestibilities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populations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young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2327–2336</w:t>
      </w:r>
      <w:r w:rsidR="00C83FC1" w:rsidRPr="002739B6">
        <w:rPr>
          <w:rFonts w:ascii="Times New Roman" w:eastAsia="TimesNewRomanPSMT" w:hAnsi="Times New Roman" w:cs="Times New Roman"/>
          <w:sz w:val="20"/>
          <w:szCs w:val="20"/>
        </w:rPr>
        <w:t>.</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Bozkurt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Kucukyi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Catli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Cinar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Bintas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Coven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egg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quality,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response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laying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mannanoligosaccharide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essential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oil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mixture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under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moderate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hot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environmental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conditions.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1379–1386.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Bozkurt,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Aysul,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Kucukyilmaz,</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Aypak,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Ege,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U</w:t>
      </w:r>
      <w:r w:rsidR="00917991" w:rsidRPr="002739B6">
        <w:rPr>
          <w:rFonts w:ascii="Times New Roman" w:hAnsi="Times New Roman" w:cs="Times New Roman"/>
          <w:sz w:val="20"/>
          <w:szCs w:val="20"/>
        </w:rPr>
        <w:t>. C</w:t>
      </w:r>
      <w:r w:rsidRPr="002739B6">
        <w:rPr>
          <w:rFonts w:ascii="Times New Roman" w:hAnsi="Times New Roman" w:cs="Times New Roman"/>
          <w:sz w:val="20"/>
          <w:szCs w:val="20"/>
        </w:rPr>
        <w:t>atli,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Aksit,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Coven,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Seyrek,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Cinar.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2014.</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Efficacy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in-feed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preparations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anticoccidial,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multienzyme,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prebiotic,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probiotic,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herbal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essential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oil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mixture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healthy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Eimeria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spp.-infected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broilers.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Poult.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Sci.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93:389–399.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Cao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B.H.</w:t>
      </w:r>
      <w:r w:rsidR="00917991" w:rsidRPr="002739B6">
        <w:rPr>
          <w:rFonts w:ascii="Times New Roman" w:eastAsia="TimesNewRomanPSMT" w:hAnsi="Times New Roman" w:cs="Times New Roman"/>
          <w:sz w:val="20"/>
          <w:szCs w:val="20"/>
        </w:rPr>
        <w:t>, K</w:t>
      </w:r>
      <w:r w:rsidRPr="002739B6">
        <w:rPr>
          <w:rFonts w:ascii="Times New Roman" w:eastAsia="TimesNewRomanPSMT" w:hAnsi="Times New Roman" w:cs="Times New Roman"/>
          <w:sz w:val="20"/>
          <w:szCs w:val="20"/>
        </w:rPr>
        <w:t>arasaw</w:t>
      </w:r>
      <w:r w:rsidR="00231488" w:rsidRPr="002739B6">
        <w:rPr>
          <w:rFonts w:ascii="Times New Roman" w:eastAsia="TimesNewRomanPSMT" w:hAnsi="Times New Roman" w:cs="Times New Roman"/>
          <w:sz w:val="20"/>
          <w:szCs w:val="20"/>
        </w:rPr>
        <w:t>a Y</w:t>
      </w:r>
      <w:r w:rsidRPr="002739B6">
        <w:rPr>
          <w:rFonts w:ascii="Times New Roman" w:eastAsia="TimesNewRomanPSMT" w:hAnsi="Times New Roman" w:cs="Times New Roman"/>
          <w:sz w:val="20"/>
          <w:szCs w:val="20"/>
        </w:rPr>
        <w:t>.</w:t>
      </w:r>
      <w:r w:rsidR="00917991" w:rsidRPr="002739B6">
        <w:rPr>
          <w:rFonts w:ascii="Times New Roman" w:eastAsia="TimesNewRomanPSMT" w:hAnsi="Times New Roman" w:cs="Times New Roman"/>
          <w:sz w:val="20"/>
          <w:szCs w:val="20"/>
        </w:rPr>
        <w:t>, G</w:t>
      </w:r>
      <w:r w:rsidRPr="002739B6">
        <w:rPr>
          <w:rFonts w:ascii="Times New Roman" w:eastAsia="TimesNewRomanPSMT" w:hAnsi="Times New Roman" w:cs="Times New Roman"/>
          <w:sz w:val="20"/>
          <w:szCs w:val="20"/>
        </w:rPr>
        <w:t>uo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Y.M</w:t>
      </w:r>
      <w:r w:rsidR="00E24B5F" w:rsidRPr="002739B6">
        <w:rPr>
          <w:rFonts w:ascii="Times New Roman" w:eastAsia="TimesNewRomanPSMT" w:hAnsi="Times New Roman" w:cs="Times New Roman"/>
          <w:sz w:val="20"/>
          <w:szCs w:val="20"/>
        </w:rPr>
        <w:t>. (</w:t>
      </w:r>
      <w:r w:rsidRPr="002739B6">
        <w:rPr>
          <w:rFonts w:ascii="Times New Roman" w:eastAsia="TimesNewRomanPSMT" w:hAnsi="Times New Roman" w:cs="Times New Roman"/>
          <w:sz w:val="20"/>
          <w:szCs w:val="20"/>
        </w:rPr>
        <w:t>2005)</w:t>
      </w:r>
      <w:r w:rsidR="00917991" w:rsidRPr="002739B6">
        <w:rPr>
          <w:rFonts w:ascii="Times New Roman" w:eastAsia="TimesNewRomanPSMT" w:hAnsi="Times New Roman" w:cs="Times New Roman"/>
          <w:sz w:val="20"/>
          <w:szCs w:val="20"/>
        </w:rPr>
        <w:t>. E</w:t>
      </w:r>
      <w:r w:rsidRPr="002739B6">
        <w:rPr>
          <w:rFonts w:ascii="Times New Roman" w:eastAsia="TimesNewRomanPSMT" w:hAnsi="Times New Roman" w:cs="Times New Roman"/>
          <w:sz w:val="20"/>
          <w:szCs w:val="20"/>
        </w:rPr>
        <w:t>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green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tea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polyphenols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fructo-oligosaccharides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semi-purified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002739B6" w:rsidRPr="002739B6">
        <w:rPr>
          <w:rFonts w:ascii="Times New Roman" w:eastAsia="TimesNewRomanPSMT" w:hAnsi="Times New Roman" w:cs="Times New Roman"/>
          <w:sz w:val="20"/>
          <w:szCs w:val="20"/>
        </w:rPr>
        <w:t>on broilers</w:t>
      </w:r>
      <w:r w:rsidRPr="002739B6">
        <w:rPr>
          <w:rFonts w:ascii="Times New Roman" w:eastAsia="TimesNewRomanPSMT" w:hAnsi="Times New Roman" w:cs="Times New Roman"/>
          <w:sz w:val="20"/>
          <w:szCs w:val="20"/>
        </w:rPr>
        <w:t>`</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caecal</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their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metabolites</w:t>
      </w:r>
      <w:r w:rsidR="00917991" w:rsidRPr="002739B6">
        <w:rPr>
          <w:rFonts w:ascii="Times New Roman" w:eastAsia="TimesNewRomanPSMT" w:hAnsi="Times New Roman" w:cs="Times New Roman"/>
          <w:sz w:val="20"/>
          <w:szCs w:val="20"/>
        </w:rPr>
        <w:t>. A</w:t>
      </w:r>
      <w:r w:rsidRPr="002739B6">
        <w:rPr>
          <w:rFonts w:ascii="Times New Roman" w:eastAsia="TimesNewRomanPSMT" w:hAnsi="Times New Roman" w:cs="Times New Roman"/>
          <w:sz w:val="20"/>
          <w:szCs w:val="20"/>
        </w:rPr>
        <w:t>sian</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Australas</w:t>
      </w:r>
      <w:r w:rsidR="00917991" w:rsidRPr="002739B6">
        <w:rPr>
          <w:rFonts w:ascii="Times New Roman" w:eastAsia="TimesNewRomanPSMT" w:hAnsi="Times New Roman" w:cs="Times New Roman"/>
          <w:sz w:val="20"/>
          <w:szCs w:val="20"/>
        </w:rPr>
        <w:t>. J</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85–89.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lastRenderedPageBreak/>
        <w:t>Chae,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Lohakare,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Moon,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Lee,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Park,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T.W.</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Hahn.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2006.</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supplementation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beta-glucan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growth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performance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immunity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broilers.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Res.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Vet.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Sci.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80:291–298.</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Chapman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Grahn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Boyle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Hutton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Rogers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917991" w:rsidRPr="002739B6">
        <w:rPr>
          <w:rFonts w:ascii="Times New Roman" w:eastAsia="TimesNewRomanPSMT" w:hAnsi="Times New Roman" w:cs="Times New Roman"/>
          <w:sz w:val="20"/>
          <w:szCs w:val="20"/>
        </w:rPr>
        <w:t>, W</w:t>
      </w:r>
      <w:r w:rsidRPr="002739B6">
        <w:rPr>
          <w:rFonts w:ascii="Times New Roman" w:eastAsia="TimesNewRomanPSMT" w:hAnsi="Times New Roman" w:cs="Times New Roman"/>
          <w:sz w:val="20"/>
          <w:szCs w:val="20"/>
        </w:rPr>
        <w:t>illiams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(1994).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Butyrate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oxidation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impaired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colonic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mucosa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sufferers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quiescent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ulcerative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colitis.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Gut,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73–76.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Cummings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Macfarlane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Englyst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(2001)</w:t>
      </w:r>
      <w:r w:rsidR="00917991" w:rsidRPr="002739B6">
        <w:rPr>
          <w:rFonts w:ascii="Times New Roman" w:eastAsia="TimesNewRomanPSMT" w:hAnsi="Times New Roman" w:cs="Times New Roman"/>
          <w:sz w:val="20"/>
          <w:szCs w:val="20"/>
        </w:rPr>
        <w:t>. P</w:t>
      </w:r>
      <w:r w:rsidRPr="002739B6">
        <w:rPr>
          <w:rFonts w:ascii="Times New Roman" w:eastAsia="TimesNewRomanPSMT" w:hAnsi="Times New Roman" w:cs="Times New Roman"/>
          <w:sz w:val="20"/>
          <w:szCs w:val="20"/>
        </w:rPr>
        <w:t>rebiotic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digestion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fermentation.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Clinic.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73: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415–420.</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Ding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Chang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Zha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Zhou</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Z.,</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Ren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Meng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Q.</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(2014).</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i/>
          <w:iCs/>
          <w:sz w:val="20"/>
          <w:szCs w:val="20"/>
        </w:rPr>
        <w:t>Saccharomyces</w:t>
      </w:r>
      <w:r w:rsidR="00E24B5F" w:rsidRPr="002739B6">
        <w:rPr>
          <w:rFonts w:ascii="Times New Roman" w:hAnsi="Times New Roman" w:cs="Times New Roman"/>
          <w:i/>
          <w:iCs/>
          <w:sz w:val="20"/>
          <w:szCs w:val="20"/>
        </w:rPr>
        <w:t xml:space="preserve"> </w:t>
      </w:r>
      <w:r w:rsidRPr="002739B6">
        <w:rPr>
          <w:rFonts w:ascii="Times New Roman" w:hAnsi="Times New Roman" w:cs="Times New Roman"/>
          <w:i/>
          <w:iCs/>
          <w:sz w:val="20"/>
          <w:szCs w:val="20"/>
        </w:rPr>
        <w:t>cerevisiae</w:t>
      </w:r>
      <w:r w:rsidR="002739B6">
        <w:rPr>
          <w:rFonts w:ascii="Times New Roman" w:hAnsi="Times New Roman" w:cs="Times New Roman" w:hint="eastAsia"/>
          <w:i/>
          <w:iCs/>
          <w:sz w:val="20"/>
          <w:szCs w:val="20"/>
          <w:lang w:eastAsia="zh-CN"/>
        </w:rPr>
        <w:t xml:space="preserve"> </w:t>
      </w:r>
      <w:r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alfalfa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nutrient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degradation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characteristics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rumen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microbial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populations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steers</w:t>
      </w:r>
      <w:r w:rsidR="002739B6">
        <w:rPr>
          <w:rFonts w:ascii="Times New Roman" w:hAnsi="Times New Roman" w:cs="Times New Roman" w:hint="eastAsia"/>
          <w:sz w:val="20"/>
          <w:szCs w:val="20"/>
          <w:lang w:eastAsia="zh-CN"/>
        </w:rPr>
        <w:t xml:space="preserve"> </w:t>
      </w:r>
      <w:r w:rsidRPr="002739B6">
        <w:rPr>
          <w:rFonts w:ascii="Times New Roman" w:hAnsi="Times New Roman" w:cs="Times New Roman"/>
          <w:sz w:val="20"/>
          <w:szCs w:val="20"/>
        </w:rPr>
        <w:t>fed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diets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with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different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concentrate-to-forage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ratios.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Anim.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Sci.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Biotechnol.,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5:</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24.</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mannan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oligosaccharide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virginiamycin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cecal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microbial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community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intestinal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morphology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chickens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raised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under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suboptimal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conditions</w:t>
      </w:r>
      <w:r w:rsidR="00917991" w:rsidRPr="002739B6">
        <w:rPr>
          <w:rFonts w:ascii="Times New Roman" w:hAnsi="Times New Roman" w:cs="Times New Roman"/>
          <w:sz w:val="20"/>
          <w:szCs w:val="20"/>
        </w:rPr>
        <w:t>. C</w:t>
      </w:r>
      <w:r w:rsidRPr="002739B6">
        <w:rPr>
          <w:rFonts w:ascii="Times New Roman" w:hAnsi="Times New Roman" w:cs="Times New Roman"/>
          <w:sz w:val="20"/>
          <w:szCs w:val="20"/>
        </w:rPr>
        <w:t>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Mcrobiol.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60:255–26</w:t>
      </w:r>
      <w:r w:rsidR="00231488" w:rsidRPr="002739B6">
        <w:rPr>
          <w:rFonts w:ascii="Times New Roman" w:hAnsi="Times New Roman" w:cs="Times New Roman"/>
          <w:sz w:val="20"/>
          <w:szCs w:val="20"/>
        </w:rPr>
        <w:t>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Fernandez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Hinton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Van</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Gils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their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caecalmicroflora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relation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Salmonella</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enteritidis</w:t>
      </w:r>
      <w:r w:rsidR="002739B6">
        <w:rPr>
          <w:rFonts w:ascii="Times New Roman" w:hAnsi="Times New Roman" w:cs="Times New Roman" w:hint="eastAsia"/>
          <w:i/>
          <w:iCs/>
          <w:sz w:val="20"/>
          <w:szCs w:val="20"/>
          <w:lang w:eastAsia="zh-CN"/>
        </w:rPr>
        <w:t xml:space="preserve"> </w:t>
      </w:r>
      <w:r w:rsidRPr="002739B6">
        <w:rPr>
          <w:rFonts w:ascii="Times New Roman" w:eastAsia="TimesNewRomanPSMT" w:hAnsi="Times New Roman" w:cs="Times New Roman"/>
          <w:sz w:val="20"/>
          <w:szCs w:val="20"/>
        </w:rPr>
        <w:t>colonization.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Avian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Pathol.,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49–58.</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Fernandez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Hinton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Gils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their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caecalmicroflora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relation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Salmonella</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sz w:val="20"/>
          <w:szCs w:val="20"/>
        </w:rPr>
        <w:t>enteritidis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colonization.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Avian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Pathol.,31: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49–58.</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Gaskins,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Collier,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Anderson.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2002.</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Antibiotics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growth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promotants: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mode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action.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Anim.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Biotechnol.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13:29–4</w:t>
      </w:r>
      <w:r w:rsidR="00231488" w:rsidRPr="002739B6">
        <w:rPr>
          <w:rFonts w:ascii="Times New Roman" w:hAnsi="Times New Roman" w:cs="Times New Roman"/>
          <w:sz w:val="20"/>
          <w:szCs w:val="20"/>
        </w:rPr>
        <w:t>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Geier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Torok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Allison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Ophe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Keller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Hughes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Indigestible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carbohydrates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alter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microbiota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but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not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influence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Appl.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106:</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1540–1548.</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Gibson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Roberfroid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(1995).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modulation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human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colonic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microbiota: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Introducing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concept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125: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1401–141</w:t>
      </w:r>
      <w:r w:rsidR="00231488" w:rsidRPr="002739B6">
        <w:rPr>
          <w:rFonts w:ascii="Times New Roman" w:eastAsia="TimesNewRomanPSMT" w:hAnsi="Times New Roman" w:cs="Times New Roman"/>
          <w:sz w:val="20"/>
          <w:szCs w:val="20"/>
        </w:rPr>
        <w:t>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Hajati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Rezaei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(2010).</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application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production.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298–304.</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Hanning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Clement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Owens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Park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Pendleton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Scott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Almei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Gonzalez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Gil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Ricke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Assessment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production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breeds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additives.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3295–3299.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lastRenderedPageBreak/>
        <w:t>Huang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Q.,</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Wei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Lv</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Wang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w:t>
      </w:r>
      <w:r w:rsidR="00231488" w:rsidRPr="002739B6">
        <w:rPr>
          <w:rFonts w:ascii="Times New Roman" w:eastAsia="TimesNewRomanPSMT" w:hAnsi="Times New Roman" w:cs="Times New Roman"/>
          <w:sz w:val="20"/>
          <w:szCs w:val="20"/>
        </w:rPr>
        <w:t>u T</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inulin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immunological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parameters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917991" w:rsidRPr="002739B6">
        <w:rPr>
          <w:rFonts w:ascii="Times New Roman" w:eastAsia="TimesNewRomanPSMT" w:hAnsi="Times New Roman" w:cs="Times New Roman"/>
          <w:sz w:val="20"/>
          <w:szCs w:val="20"/>
        </w:rPr>
        <w:t>. L</w:t>
      </w:r>
      <w:r w:rsidRPr="002739B6">
        <w:rPr>
          <w:rFonts w:ascii="Times New Roman" w:eastAsia="TimesNewRomanPSMT" w:hAnsi="Times New Roman" w:cs="Times New Roman"/>
          <w:sz w:val="20"/>
          <w:szCs w:val="20"/>
        </w:rPr>
        <w:t>ivest.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180:</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172–176.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Iji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Tivey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(1998).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Natural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synthetic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917991" w:rsidRPr="002739B6">
        <w:rPr>
          <w:rFonts w:ascii="Times New Roman" w:eastAsia="TimesNewRomanPSMT" w:hAnsi="Times New Roman" w:cs="Times New Roman"/>
          <w:sz w:val="20"/>
          <w:szCs w:val="20"/>
        </w:rPr>
        <w:t>. W</w:t>
      </w:r>
      <w:r w:rsidRPr="002739B6">
        <w:rPr>
          <w:rFonts w:ascii="Times New Roman" w:eastAsia="TimesNewRomanPSMT" w:hAnsi="Times New Roman" w:cs="Times New Roman"/>
          <w:sz w:val="20"/>
          <w:szCs w:val="20"/>
        </w:rPr>
        <w:t>orld's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129–143.</w:t>
      </w:r>
    </w:p>
    <w:p w:rsidR="00F05C99"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Janczyk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Halle</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Souf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frant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community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composition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crop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contents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laying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Chlorella</w:t>
      </w:r>
      <w:r w:rsidR="00E24B5F" w:rsidRPr="002739B6">
        <w:rPr>
          <w:rFonts w:ascii="Times New Roman" w:eastAsia="TimesNewRomanPSMT" w:hAnsi="Times New Roman" w:cs="Times New Roman"/>
          <w:i/>
          <w:iCs/>
          <w:sz w:val="20"/>
          <w:szCs w:val="20"/>
        </w:rPr>
        <w:t xml:space="preserve"> </w:t>
      </w:r>
      <w:r w:rsidRPr="002739B6">
        <w:rPr>
          <w:rFonts w:ascii="Times New Roman" w:eastAsia="TimesNewRomanPSMT" w:hAnsi="Times New Roman" w:cs="Times New Roman"/>
          <w:i/>
          <w:iCs/>
          <w:sz w:val="20"/>
          <w:szCs w:val="20"/>
        </w:rPr>
        <w:t>vulgaris</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88:</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2324–2332.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Janardhana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Broadway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Bruce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Lowenthal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Geier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Bean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A.G.D.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modulate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responses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gut-associated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lymphoid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tissue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139: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1404–1409.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Józefiak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Kaczmarek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Rutkowski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(2008)</w:t>
      </w:r>
      <w:r w:rsidR="00917991" w:rsidRPr="002739B6">
        <w:rPr>
          <w:rFonts w:ascii="Times New Roman" w:eastAsia="TimesNewRomanPSMT" w:hAnsi="Times New Roman" w:cs="Times New Roman"/>
          <w:sz w:val="20"/>
          <w:szCs w:val="20"/>
        </w:rPr>
        <w:t>. 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note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selected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ilealmicrobiota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Technol.,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17:</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392–397.</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Jung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Houde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Baurhoo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Lee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galacto-oligosaccharides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i/>
          <w:iCs/>
          <w:sz w:val="20"/>
          <w:szCs w:val="20"/>
        </w:rPr>
        <w:t>Bifidobacterialactis</w:t>
      </w:r>
      <w:r w:rsidRPr="002739B6">
        <w:rPr>
          <w:rFonts w:ascii="Times New Roman" w:eastAsia="TimesNewRomanPSMT" w:hAnsi="Times New Roman" w:cs="Times New Roman"/>
          <w:sz w:val="20"/>
          <w:szCs w:val="20"/>
        </w:rPr>
        <w:t>-based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probiotic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strain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87:</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1694–1699.</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Kim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Seo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Paik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response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90:</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75–82.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Lu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Ajuwon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Butyrate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gestating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sows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piglets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induces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muscle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adipose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tissue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oxidative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genes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improves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90</w:t>
      </w:r>
      <w:r w:rsidR="00917991" w:rsidRPr="002739B6">
        <w:rPr>
          <w:rFonts w:ascii="Times New Roman" w:eastAsia="TimesNewRomanPSMT" w:hAnsi="Times New Roman" w:cs="Times New Roman"/>
          <w:sz w:val="20"/>
          <w:szCs w:val="20"/>
        </w:rPr>
        <w:t>, S</w:t>
      </w:r>
      <w:r w:rsidRPr="002739B6">
        <w:rPr>
          <w:rFonts w:ascii="Times New Roman" w:eastAsia="TimesNewRomanPSMT" w:hAnsi="Times New Roman" w:cs="Times New Roman"/>
          <w:sz w:val="20"/>
          <w:szCs w:val="20"/>
        </w:rPr>
        <w:t>uppl.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430–432.</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Macfarlane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Steed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Macfarlane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(2008)</w:t>
      </w:r>
      <w:r w:rsidR="00917991" w:rsidRPr="002739B6">
        <w:rPr>
          <w:rFonts w:ascii="Times New Roman" w:eastAsia="TimesNewRomanPSMT" w:hAnsi="Times New Roman" w:cs="Times New Roman"/>
          <w:sz w:val="20"/>
          <w:szCs w:val="20"/>
        </w:rPr>
        <w:t>. B</w:t>
      </w:r>
      <w:r w:rsidRPr="002739B6">
        <w:rPr>
          <w:rFonts w:ascii="Times New Roman" w:eastAsia="TimesNewRomanPSMT" w:hAnsi="Times New Roman" w:cs="Times New Roman"/>
          <w:sz w:val="20"/>
          <w:szCs w:val="20"/>
        </w:rPr>
        <w:t>acterial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metabolism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health-related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galacto-oligosaccharides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other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Appl.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104: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305–344.</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Mead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(2000).</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Prospects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‘competitive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exclusion’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treatment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control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salmonellas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other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foodborne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pathogens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917991" w:rsidRPr="002739B6">
        <w:rPr>
          <w:rFonts w:ascii="Times New Roman" w:eastAsia="TimesNewRomanPSMT" w:hAnsi="Times New Roman" w:cs="Times New Roman"/>
          <w:sz w:val="20"/>
          <w:szCs w:val="20"/>
        </w:rPr>
        <w:t>. V</w:t>
      </w:r>
      <w:r w:rsidRPr="002739B6">
        <w:rPr>
          <w:rFonts w:ascii="Times New Roman" w:eastAsia="TimesNewRomanPSMT" w:hAnsi="Times New Roman" w:cs="Times New Roman"/>
          <w:sz w:val="20"/>
          <w:szCs w:val="20"/>
        </w:rPr>
        <w:t>et.</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159: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111–123.</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Novak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Vetvicka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Beta-glucans,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history,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present: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Immunomodulatory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aspects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mechanisms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917991" w:rsidRPr="002739B6">
        <w:rPr>
          <w:rFonts w:ascii="Times New Roman" w:eastAsia="TimesNewRomanPSMT" w:hAnsi="Times New Roman" w:cs="Times New Roman"/>
          <w:sz w:val="20"/>
          <w:szCs w:val="20"/>
        </w:rPr>
        <w:t>. I</w:t>
      </w:r>
      <w:r w:rsidRPr="002739B6">
        <w:rPr>
          <w:rFonts w:ascii="Times New Roman" w:eastAsia="TimesNewRomanPSMT" w:hAnsi="Times New Roman" w:cs="Times New Roman"/>
          <w:sz w:val="20"/>
          <w:szCs w:val="20"/>
        </w:rPr>
        <w:t>mmunotoxicol.,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47–57.</w:t>
      </w:r>
    </w:p>
    <w:p w:rsidR="00BE6D05" w:rsidRPr="002739B6" w:rsidRDefault="003D3F41"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Pourabedin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Baurhoo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Chevaux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(2014)</w:t>
      </w:r>
      <w:r w:rsidR="00917991" w:rsidRPr="002739B6">
        <w:rPr>
          <w:rFonts w:ascii="Times New Roman" w:eastAsia="TimesNewRomanPSMT" w:hAnsi="Times New Roman" w:cs="Times New Roman"/>
          <w:sz w:val="20"/>
          <w:szCs w:val="20"/>
        </w:rPr>
        <w:t>. E</w:t>
      </w:r>
      <w:r w:rsidR="00BE6D05" w:rsidRPr="002739B6">
        <w:rPr>
          <w:rFonts w:ascii="Times New Roman" w:eastAsia="TimesNewRomanPSMT" w:hAnsi="Times New Roman" w:cs="Times New Roman"/>
          <w:sz w:val="20"/>
          <w:szCs w:val="20"/>
        </w:rPr>
        <w:t>ffects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mannanoligosaccharide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virgi</w:t>
      </w:r>
      <w:r w:rsidRPr="002739B6">
        <w:rPr>
          <w:rFonts w:ascii="Times New Roman" w:eastAsia="TimesNewRomanPSMT" w:hAnsi="Times New Roman" w:cs="Times New Roman"/>
          <w:sz w:val="20"/>
          <w:szCs w:val="20"/>
        </w:rPr>
        <w:t>niamycin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microbial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community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lastRenderedPageBreak/>
        <w:t>morphology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raised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under</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suboptimal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conditions.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Can.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Microbiol.,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60:</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255–266.</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lang w:val="fr-FR"/>
        </w:rPr>
      </w:pPr>
      <w:r w:rsidRPr="002739B6">
        <w:rPr>
          <w:rFonts w:ascii="Times New Roman" w:eastAsia="TimesNewRomanPSMT" w:hAnsi="Times New Roman" w:cs="Times New Roman"/>
          <w:sz w:val="20"/>
          <w:szCs w:val="20"/>
        </w:rPr>
        <w:t>Patterson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Burkholder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Application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probiotics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production</w:t>
      </w:r>
      <w:r w:rsidR="00917991" w:rsidRPr="002739B6">
        <w:rPr>
          <w:rFonts w:ascii="Times New Roman" w:eastAsia="TimesNewRomanPSMT" w:hAnsi="Times New Roman" w:cs="Times New Roman"/>
          <w:sz w:val="20"/>
          <w:szCs w:val="20"/>
        </w:rPr>
        <w:t xml:space="preserve">. </w:t>
      </w:r>
      <w:r w:rsidR="00917991" w:rsidRPr="002739B6">
        <w:rPr>
          <w:rFonts w:ascii="Times New Roman" w:eastAsia="TimesNewRomanPSMT" w:hAnsi="Times New Roman" w:cs="Times New Roman"/>
          <w:sz w:val="20"/>
          <w:szCs w:val="20"/>
          <w:lang w:val="fr-FR"/>
        </w:rPr>
        <w:t>P</w:t>
      </w:r>
      <w:r w:rsidRPr="002739B6">
        <w:rPr>
          <w:rFonts w:ascii="Times New Roman" w:eastAsia="TimesNewRomanPSMT" w:hAnsi="Times New Roman" w:cs="Times New Roman"/>
          <w:sz w:val="20"/>
          <w:szCs w:val="20"/>
          <w:lang w:val="fr-FR"/>
        </w:rPr>
        <w:t>oultr</w:t>
      </w:r>
      <w:r w:rsidR="00231488" w:rsidRPr="002739B6">
        <w:rPr>
          <w:rFonts w:ascii="Times New Roman" w:eastAsia="TimesNewRomanPSMT" w:hAnsi="Times New Roman" w:cs="Times New Roman"/>
          <w:sz w:val="20"/>
          <w:szCs w:val="20"/>
          <w:lang w:val="fr-FR"/>
        </w:rPr>
        <w:t>y S</w:t>
      </w:r>
      <w:r w:rsidRPr="002739B6">
        <w:rPr>
          <w:rFonts w:ascii="Times New Roman" w:eastAsia="TimesNewRomanPSMT" w:hAnsi="Times New Roman" w:cs="Times New Roman"/>
          <w:sz w:val="20"/>
          <w:szCs w:val="20"/>
          <w:lang w:val="fr-FR"/>
        </w:rPr>
        <w:t>ci.,</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82:</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627–63</w:t>
      </w:r>
      <w:r w:rsidR="00231488" w:rsidRPr="002739B6">
        <w:rPr>
          <w:rFonts w:ascii="Times New Roman" w:eastAsia="TimesNewRomanPSMT" w:hAnsi="Times New Roman" w:cs="Times New Roman"/>
          <w:sz w:val="20"/>
          <w:szCs w:val="20"/>
          <w:lang w:val="fr-FR"/>
        </w:rPr>
        <w:t>1.</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lang w:val="fr-FR"/>
        </w:rPr>
      </w:pPr>
      <w:r w:rsidRPr="002739B6">
        <w:rPr>
          <w:rFonts w:ascii="Times New Roman" w:eastAsia="TimesNewRomanPSMT" w:hAnsi="Times New Roman" w:cs="Times New Roman"/>
          <w:sz w:val="20"/>
          <w:szCs w:val="20"/>
          <w:lang w:val="fr-FR"/>
        </w:rPr>
        <w:t>Pourabed</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i</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n</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M.,</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Xu</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Z.,</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Baurhoo</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B.,</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Chevaux</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E.,</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Zhao</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X.</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(2014).</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oligosaccharide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virginiamycin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community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morphology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raised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under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suboptimal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conditions.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lang w:val="fr-FR"/>
        </w:rPr>
        <w:t>Can.</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J.</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Microbiol.,</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60:</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255–26</w:t>
      </w:r>
      <w:r w:rsidR="00231488" w:rsidRPr="002739B6">
        <w:rPr>
          <w:rFonts w:ascii="Times New Roman" w:eastAsia="TimesNewRomanPSMT" w:hAnsi="Times New Roman" w:cs="Times New Roman"/>
          <w:sz w:val="20"/>
          <w:szCs w:val="20"/>
          <w:lang w:val="fr-FR"/>
        </w:rPr>
        <w:t>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val="fr-FR"/>
        </w:rPr>
      </w:pPr>
      <w:r w:rsidRPr="002739B6">
        <w:rPr>
          <w:rFonts w:ascii="Times New Roman" w:hAnsi="Times New Roman" w:cs="Times New Roman"/>
          <w:sz w:val="20"/>
          <w:szCs w:val="20"/>
          <w:lang w:val="fr-FR"/>
        </w:rPr>
        <w:t>Pourabedin,</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M.,</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Z.</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Xu,</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B.</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Baurhoo,</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E.</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Chevaux,</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and</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X.</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Zhao.</w:t>
      </w:r>
      <w:r w:rsidR="00E24B5F" w:rsidRPr="002739B6">
        <w:rPr>
          <w:rFonts w:ascii="Times New Roman" w:hAnsi="Times New Roman" w:cs="Times New Roman"/>
          <w:sz w:val="20"/>
          <w:szCs w:val="20"/>
          <w:lang w:val="fr-FR"/>
        </w:rPr>
        <w:t xml:space="preserve"> </w:t>
      </w:r>
      <w:r w:rsidRPr="002739B6">
        <w:rPr>
          <w:rFonts w:ascii="Times New Roman" w:hAnsi="Times New Roman" w:cs="Times New Roman"/>
          <w:sz w:val="20"/>
          <w:szCs w:val="20"/>
          <w:lang w:val="fr-FR"/>
        </w:rPr>
        <w:t>2014.</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lang w:val="fr-FR"/>
        </w:rPr>
        <w:t>Rebolé</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A.,</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Ortiz</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L.T.,</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Rodríguez</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M.L.,</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Alzueta</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C.,</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Treviño</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J.,</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Velasco</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S.</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lang w:val="fr-FR"/>
        </w:rPr>
        <w:t>(2010).</w:t>
      </w:r>
      <w:r w:rsidR="00E24B5F" w:rsidRPr="002739B6">
        <w:rPr>
          <w:rFonts w:ascii="Times New Roman" w:eastAsia="TimesNewRomanPSMT" w:hAnsi="Times New Roman" w:cs="Times New Roman"/>
          <w:sz w:val="20"/>
          <w:szCs w:val="20"/>
          <w:lang w:val="fr-FR"/>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inulin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enzyme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complex,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individually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combination,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fermentation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characteristics,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jejunal</w:t>
      </w:r>
      <w:r w:rsid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histomorphology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chickens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wheat-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barley-based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89:</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276–286.</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Refstie,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Baeverfjord,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Seim,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Elvebo.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2010.</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dietary</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yeast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cell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wall</w:t>
      </w:r>
      <w:r w:rsidR="00E24B5F" w:rsidRPr="002739B6">
        <w:rPr>
          <w:rFonts w:ascii="Times New Roman" w:hAnsi="Times New Roman" w:cs="Times New Roman"/>
          <w:sz w:val="20"/>
          <w:szCs w:val="20"/>
        </w:rPr>
        <w:t xml:space="preserve"> </w:t>
      </w:r>
      <w:r w:rsidRPr="002739B6">
        <w:rPr>
          <w:rFonts w:ascii="Times New Roman" w:hAnsi="Times New Roman" w:cs="Times New Roman"/>
          <w:i/>
          <w:iCs/>
          <w:sz w:val="20"/>
          <w:szCs w:val="20"/>
        </w:rPr>
        <w:t>β</w:t>
      </w:r>
      <w:r w:rsidRPr="002739B6">
        <w:rPr>
          <w:rFonts w:ascii="Times New Roman" w:hAnsi="Times New Roman" w:cs="Times New Roman"/>
          <w:sz w:val="20"/>
          <w:szCs w:val="20"/>
        </w:rPr>
        <w:t>-glucans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MOS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performance,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gut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health,</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salmon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lice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resistance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Atlantic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salmon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t>
      </w:r>
      <w:r w:rsidRPr="002739B6">
        <w:rPr>
          <w:rFonts w:ascii="Times New Roman" w:hAnsi="Times New Roman" w:cs="Times New Roman"/>
          <w:i/>
          <w:iCs/>
          <w:sz w:val="20"/>
          <w:szCs w:val="20"/>
        </w:rPr>
        <w:t>Salmosalar</w:t>
      </w:r>
      <w:r w:rsidRPr="002739B6">
        <w:rPr>
          <w:rFonts w:ascii="Times New Roman" w:hAnsi="Times New Roman" w:cs="Times New Roman"/>
          <w:sz w:val="20"/>
          <w:szCs w:val="20"/>
        </w:rPr>
        <w: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fed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sunflower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soybean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meal.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Aquacult.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305:</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109–11</w:t>
      </w:r>
      <w:r w:rsidR="00231488" w:rsidRPr="002739B6">
        <w:rPr>
          <w:rFonts w:ascii="Times New Roman" w:hAnsi="Times New Roman" w:cs="Times New Roman"/>
          <w:sz w:val="20"/>
          <w:szCs w:val="20"/>
        </w:rPr>
        <w:t>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Roberfroid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Gibson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Hoyles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McCartney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Rastall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wlan</w:t>
      </w:r>
      <w:r w:rsidR="00231488" w:rsidRPr="002739B6">
        <w:rPr>
          <w:rFonts w:ascii="Times New Roman" w:eastAsia="TimesNewRomanPSMT" w:hAnsi="Times New Roman" w:cs="Times New Roman"/>
          <w:sz w:val="20"/>
          <w:szCs w:val="20"/>
        </w:rPr>
        <w:t>d I</w:t>
      </w:r>
      <w:r w:rsidRPr="002739B6">
        <w:rPr>
          <w:rFonts w:ascii="Times New Roman" w:eastAsia="TimesNewRomanPSMT" w:hAnsi="Times New Roman" w:cs="Times New Roman"/>
          <w:sz w:val="20"/>
          <w:szCs w:val="20"/>
        </w:rPr>
        <w:t>.</w:t>
      </w:r>
      <w:r w:rsidR="00917991" w:rsidRPr="002739B6">
        <w:rPr>
          <w:rFonts w:ascii="Times New Roman" w:eastAsia="TimesNewRomanPSMT" w:hAnsi="Times New Roman" w:cs="Times New Roman"/>
          <w:sz w:val="20"/>
          <w:szCs w:val="20"/>
        </w:rPr>
        <w:t>, W</w:t>
      </w:r>
      <w:r w:rsidRPr="002739B6">
        <w:rPr>
          <w:rFonts w:ascii="Times New Roman" w:eastAsia="TimesNewRomanPSMT" w:hAnsi="Times New Roman" w:cs="Times New Roman"/>
          <w:sz w:val="20"/>
          <w:szCs w:val="20"/>
        </w:rPr>
        <w:t>olvers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Watzi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Szajewska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Stahl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Guarner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Respondek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Whelan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Coxam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Davicco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Leotoing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Wittrant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Delzenne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Neyrinck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Meheust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metabolic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health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benefits.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Brit</w:t>
      </w:r>
      <w:r w:rsidR="00917991" w:rsidRPr="002739B6">
        <w:rPr>
          <w:rFonts w:ascii="Times New Roman" w:eastAsia="TimesNewRomanPSMT" w:hAnsi="Times New Roman" w:cs="Times New Roman"/>
          <w:sz w:val="20"/>
          <w:szCs w:val="20"/>
        </w:rPr>
        <w:t>. J</w:t>
      </w:r>
      <w:r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104:</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S1–63.</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Roto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Rubinelli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Ricke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(2015).</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introduction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avian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gut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microbiota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yeast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based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prebiotic-type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compounds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potential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additives.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Front.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Vet.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2:2</w:t>
      </w:r>
      <w:r w:rsidR="00231488" w:rsidRPr="002739B6">
        <w:rPr>
          <w:rFonts w:ascii="Times New Roman" w:eastAsia="TimesNewRomanPSMT" w:hAnsi="Times New Roman" w:cs="Times New Roman"/>
          <w:sz w:val="20"/>
          <w:szCs w:val="20"/>
        </w:rPr>
        <w:t>8.</w:t>
      </w:r>
    </w:p>
    <w:p w:rsidR="00231488" w:rsidRPr="002739B6" w:rsidRDefault="003D3F41"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Sims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Da</w:t>
      </w:r>
      <w:r w:rsidR="00BE6D05" w:rsidRPr="002739B6">
        <w:rPr>
          <w:rFonts w:ascii="Times New Roman" w:eastAsia="TimesNewRomanPSMT" w:hAnsi="Times New Roman" w:cs="Times New Roman"/>
          <w:sz w:val="20"/>
          <w:szCs w:val="20"/>
        </w:rPr>
        <w:t>w</w:t>
      </w:r>
      <w:r w:rsidRPr="002739B6">
        <w:rPr>
          <w:rFonts w:ascii="Times New Roman" w:eastAsia="TimesNewRomanPSMT" w:hAnsi="Times New Roman" w:cs="Times New Roman"/>
          <w:sz w:val="20"/>
          <w:szCs w:val="20"/>
        </w:rPr>
        <w:t>son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K.A.</w:t>
      </w:r>
      <w:r w:rsidR="00917991" w:rsidRPr="002739B6">
        <w:rPr>
          <w:rFonts w:ascii="Times New Roman" w:eastAsia="TimesNewRomanPSMT" w:hAnsi="Times New Roman" w:cs="Times New Roman"/>
          <w:sz w:val="20"/>
          <w:szCs w:val="20"/>
        </w:rPr>
        <w:t>, N</w:t>
      </w:r>
      <w:r w:rsidRPr="002739B6">
        <w:rPr>
          <w:rFonts w:ascii="Times New Roman" w:eastAsia="TimesNewRomanPSMT" w:hAnsi="Times New Roman" w:cs="Times New Roman"/>
          <w:sz w:val="20"/>
          <w:szCs w:val="20"/>
        </w:rPr>
        <w:t>ewma</w:t>
      </w:r>
      <w:r w:rsidR="00231488" w:rsidRPr="002739B6">
        <w:rPr>
          <w:rFonts w:ascii="Times New Roman" w:eastAsia="TimesNewRomanPSMT" w:hAnsi="Times New Roman" w:cs="Times New Roman"/>
          <w:sz w:val="20"/>
          <w:szCs w:val="20"/>
        </w:rPr>
        <w:t>n K</w:t>
      </w:r>
      <w:r w:rsidRPr="002739B6">
        <w:rPr>
          <w:rFonts w:ascii="Times New Roman" w:eastAsia="TimesNewRomanPSMT" w:hAnsi="Times New Roman" w:cs="Times New Roman"/>
          <w:sz w:val="20"/>
          <w:szCs w:val="20"/>
        </w:rPr>
        <w:t>.E.</w:t>
      </w:r>
      <w:r w:rsidR="00917991" w:rsidRPr="002739B6">
        <w:rPr>
          <w:rFonts w:ascii="Times New Roman" w:eastAsia="TimesNewRomanPSMT" w:hAnsi="Times New Roman" w:cs="Times New Roman"/>
          <w:sz w:val="20"/>
          <w:szCs w:val="20"/>
        </w:rPr>
        <w:t>, S</w:t>
      </w:r>
      <w:r w:rsidRPr="002739B6">
        <w:rPr>
          <w:rFonts w:ascii="Times New Roman" w:eastAsia="TimesNewRomanPSMT" w:hAnsi="Times New Roman" w:cs="Times New Roman"/>
          <w:sz w:val="20"/>
          <w:szCs w:val="20"/>
        </w:rPr>
        <w:t>pring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Hoogell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D.M</w:t>
      </w:r>
      <w:r w:rsidR="00E24B5F" w:rsidRPr="002739B6">
        <w:rPr>
          <w:rFonts w:ascii="Times New Roman" w:eastAsia="TimesNewRomanPSMT" w:hAnsi="Times New Roman" w:cs="Times New Roman"/>
          <w:sz w:val="20"/>
          <w:szCs w:val="20"/>
        </w:rPr>
        <w:t>. (</w:t>
      </w:r>
      <w:r w:rsidR="00BE6D05" w:rsidRPr="002739B6">
        <w:rPr>
          <w:rFonts w:ascii="Times New Roman" w:eastAsia="TimesNewRomanPSMT" w:hAnsi="Times New Roman" w:cs="Times New Roman"/>
          <w:sz w:val="20"/>
          <w:szCs w:val="20"/>
        </w:rPr>
        <w:t>2004)</w:t>
      </w:r>
      <w:r w:rsidR="00917991" w:rsidRPr="002739B6">
        <w:rPr>
          <w:rFonts w:ascii="Times New Roman" w:eastAsia="TimesNewRomanPSMT" w:hAnsi="Times New Roman" w:cs="Times New Roman"/>
          <w:sz w:val="20"/>
          <w:szCs w:val="20"/>
        </w:rPr>
        <w:t>. E</w:t>
      </w:r>
      <w:r w:rsidR="00BE6D05" w:rsidRPr="002739B6">
        <w:rPr>
          <w:rFonts w:ascii="Times New Roman" w:eastAsia="TimesNewRomanPSMT" w:hAnsi="Times New Roman" w:cs="Times New Roman"/>
          <w:sz w:val="20"/>
          <w:szCs w:val="20"/>
        </w:rPr>
        <w:t>ffects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mannan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oligosaccharide,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bacitracin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methylene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disalicylate,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or</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both</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live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microbiology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turkeys.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83:</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1148–115</w:t>
      </w:r>
      <w:r w:rsidR="00231488" w:rsidRPr="002739B6">
        <w:rPr>
          <w:rFonts w:ascii="Times New Roman" w:eastAsia="TimesNewRomanPSMT" w:hAnsi="Times New Roman" w:cs="Times New Roman"/>
          <w:sz w:val="20"/>
          <w:szCs w:val="20"/>
        </w:rPr>
        <w:t>4.</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Santin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Maiorka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Macari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Grecco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Sanchez</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k</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yasak</w:t>
      </w:r>
      <w:r w:rsidR="00231488" w:rsidRPr="002739B6">
        <w:rPr>
          <w:rFonts w:ascii="Times New Roman" w:hAnsi="Times New Roman" w:cs="Times New Roman"/>
          <w:sz w:val="20"/>
          <w:szCs w:val="20"/>
        </w:rPr>
        <w:t>a A</w:t>
      </w:r>
      <w:r w:rsidRPr="002739B6">
        <w:rPr>
          <w:rFonts w:ascii="Times New Roman" w:hAnsi="Times New Roman" w:cs="Times New Roman"/>
          <w:sz w:val="20"/>
          <w:szCs w:val="20"/>
        </w:rPr>
        <w: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(2001).</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Performance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intestinal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mucosa</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development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broiler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chickens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fed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diets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containing</w:t>
      </w:r>
      <w:r w:rsidR="00E24B5F" w:rsidRPr="002739B6">
        <w:rPr>
          <w:rFonts w:ascii="Times New Roman" w:hAnsi="Times New Roman" w:cs="Times New Roman"/>
          <w:sz w:val="20"/>
          <w:szCs w:val="20"/>
        </w:rPr>
        <w:t xml:space="preserve"> </w:t>
      </w:r>
      <w:r w:rsidRPr="002739B6">
        <w:rPr>
          <w:rFonts w:ascii="Times New Roman" w:hAnsi="Times New Roman" w:cs="Times New Roman"/>
          <w:i/>
          <w:iCs/>
          <w:sz w:val="20"/>
          <w:szCs w:val="20"/>
        </w:rPr>
        <w:t>Saccharomyces</w:t>
      </w:r>
      <w:r w:rsidR="00E24B5F" w:rsidRPr="002739B6">
        <w:rPr>
          <w:rFonts w:ascii="Times New Roman" w:hAnsi="Times New Roman" w:cs="Times New Roman"/>
          <w:i/>
          <w:iCs/>
          <w:sz w:val="20"/>
          <w:szCs w:val="20"/>
        </w:rPr>
        <w:t xml:space="preserve"> </w:t>
      </w:r>
      <w:r w:rsidRPr="002739B6">
        <w:rPr>
          <w:rFonts w:ascii="Times New Roman" w:hAnsi="Times New Roman" w:cs="Times New Roman"/>
          <w:i/>
          <w:iCs/>
          <w:sz w:val="20"/>
          <w:szCs w:val="20"/>
        </w:rPr>
        <w:t>cerevisiae</w:t>
      </w:r>
      <w:r w:rsidR="002739B6">
        <w:rPr>
          <w:rFonts w:ascii="Times New Roman" w:hAnsi="Times New Roman" w:cs="Times New Roman" w:hint="eastAsia"/>
          <w:i/>
          <w:iCs/>
          <w:sz w:val="20"/>
          <w:szCs w:val="20"/>
          <w:lang w:eastAsia="zh-CN"/>
        </w:rPr>
        <w:t xml:space="preserve"> </w:t>
      </w:r>
      <w:r w:rsidRPr="002739B6">
        <w:rPr>
          <w:rFonts w:ascii="Times New Roman" w:hAnsi="Times New Roman" w:cs="Times New Roman"/>
          <w:sz w:val="20"/>
          <w:szCs w:val="20"/>
        </w:rPr>
        <w:t>cell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wall.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J.</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Appl.</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Poult.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Res.,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10:</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236–244.</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Seifert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Watzl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(2007).</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Inulin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oligofructose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Review</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experimental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data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immune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modulation.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Nutr.,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137:</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2563s–2567s.</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lastRenderedPageBreak/>
        <w:t>Shang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(2010).</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inulin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egg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quality,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gut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serum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yolk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cholesterol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laying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hens.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Brit.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791–796.</w:t>
      </w:r>
    </w:p>
    <w:p w:rsidR="00F05C99"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Spring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w:t>
      </w:r>
      <w:r w:rsidR="00917991" w:rsidRPr="002739B6">
        <w:rPr>
          <w:rFonts w:ascii="Times New Roman" w:eastAsia="TimesNewRomanPSMT" w:hAnsi="Times New Roman" w:cs="Times New Roman"/>
          <w:sz w:val="20"/>
          <w:szCs w:val="20"/>
        </w:rPr>
        <w:t>, W</w:t>
      </w:r>
      <w:r w:rsidRPr="002739B6">
        <w:rPr>
          <w:rFonts w:ascii="Times New Roman" w:eastAsia="TimesNewRomanPSMT" w:hAnsi="Times New Roman" w:cs="Times New Roman"/>
          <w:sz w:val="20"/>
          <w:szCs w:val="20"/>
        </w:rPr>
        <w:t>en</w:t>
      </w:r>
      <w:r w:rsidR="00231488" w:rsidRPr="002739B6">
        <w:rPr>
          <w:rFonts w:ascii="Times New Roman" w:eastAsia="TimesNewRomanPSMT" w:hAnsi="Times New Roman" w:cs="Times New Roman"/>
          <w:sz w:val="20"/>
          <w:szCs w:val="20"/>
        </w:rPr>
        <w:t>k C</w:t>
      </w:r>
      <w:r w:rsidRPr="002739B6">
        <w:rPr>
          <w:rFonts w:ascii="Times New Roman" w:eastAsia="TimesNewRomanPSMT" w:hAnsi="Times New Roman" w:cs="Times New Roman"/>
          <w:sz w:val="20"/>
          <w:szCs w:val="20"/>
        </w:rPr>
        <w:t>.</w:t>
      </w:r>
      <w:r w:rsidR="00917991" w:rsidRPr="002739B6">
        <w:rPr>
          <w:rFonts w:ascii="Times New Roman" w:eastAsia="TimesNewRomanPSMT" w:hAnsi="Times New Roman" w:cs="Times New Roman"/>
          <w:sz w:val="20"/>
          <w:szCs w:val="20"/>
        </w:rPr>
        <w:t>, D</w:t>
      </w:r>
      <w:r w:rsidRPr="002739B6">
        <w:rPr>
          <w:rFonts w:ascii="Times New Roman" w:eastAsia="TimesNewRomanPSMT" w:hAnsi="Times New Roman" w:cs="Times New Roman"/>
          <w:sz w:val="20"/>
          <w:szCs w:val="20"/>
        </w:rPr>
        <w:t>awso</w:t>
      </w:r>
      <w:r w:rsidR="00231488" w:rsidRPr="002739B6">
        <w:rPr>
          <w:rFonts w:ascii="Times New Roman" w:eastAsia="TimesNewRomanPSMT" w:hAnsi="Times New Roman" w:cs="Times New Roman"/>
          <w:sz w:val="20"/>
          <w:szCs w:val="20"/>
        </w:rPr>
        <w:t>n K</w:t>
      </w:r>
      <w:r w:rsidRPr="002739B6">
        <w:rPr>
          <w:rFonts w:ascii="Times New Roman" w:eastAsia="TimesNewRomanPSMT" w:hAnsi="Times New Roman" w:cs="Times New Roman"/>
          <w:sz w:val="20"/>
          <w:szCs w:val="20"/>
        </w:rPr>
        <w:t>.A.,</w:t>
      </w:r>
      <w:r w:rsidR="00917991" w:rsidRPr="002739B6">
        <w:rPr>
          <w:rFonts w:ascii="Times New Roman" w:hAnsi="Times New Roman" w:cs="Times New Roman" w:hint="eastAsia"/>
          <w:sz w:val="20"/>
          <w:szCs w:val="20"/>
          <w:lang w:eastAsia="zh-CN"/>
        </w:rPr>
        <w:t xml:space="preserve"> </w:t>
      </w:r>
      <w:r w:rsidRPr="002739B6">
        <w:rPr>
          <w:rFonts w:ascii="Times New Roman" w:eastAsia="TimesNewRomanPSMT" w:hAnsi="Times New Roman" w:cs="Times New Roman"/>
          <w:sz w:val="20"/>
          <w:szCs w:val="20"/>
        </w:rPr>
        <w:t>Newman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K.E</w:t>
      </w:r>
      <w:r w:rsidR="00E24B5F" w:rsidRPr="002739B6">
        <w:rPr>
          <w:rFonts w:ascii="Times New Roman" w:eastAsia="TimesNewRomanPSMT" w:hAnsi="Times New Roman" w:cs="Times New Roman"/>
          <w:sz w:val="20"/>
          <w:szCs w:val="20"/>
        </w:rPr>
        <w:t>. (</w:t>
      </w:r>
      <w:r w:rsidRPr="002739B6">
        <w:rPr>
          <w:rFonts w:ascii="Times New Roman" w:eastAsia="TimesNewRomanPSMT" w:hAnsi="Times New Roman" w:cs="Times New Roman"/>
          <w:sz w:val="20"/>
          <w:szCs w:val="20"/>
        </w:rPr>
        <w:t>2000)</w:t>
      </w:r>
      <w:r w:rsidR="00917991" w:rsidRPr="002739B6">
        <w:rPr>
          <w:rFonts w:ascii="Times New Roman" w:eastAsia="TimesNewRomanPSMT" w:hAnsi="Times New Roman" w:cs="Times New Roman"/>
          <w:sz w:val="20"/>
          <w:szCs w:val="20"/>
        </w:rPr>
        <w:t>. T</w:t>
      </w:r>
      <w:r w:rsidRPr="002739B6">
        <w:rPr>
          <w:rFonts w:ascii="Times New Roman" w:eastAsia="TimesNewRomanPSMT" w:hAnsi="Times New Roman" w:cs="Times New Roman"/>
          <w:sz w:val="20"/>
          <w:szCs w:val="20"/>
        </w:rPr>
        <w: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mannaoligosaccharides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parameters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concentrations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enteric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bacteria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the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salmonella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challenged</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broiler</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chicks.</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79:</w:t>
      </w:r>
      <w:r w:rsidR="00E24B5F" w:rsidRPr="002739B6">
        <w:rPr>
          <w:rFonts w:ascii="Times New Roman" w:eastAsia="TimesNewRomanPSMT" w:hAnsi="Times New Roman" w:cs="Times New Roman"/>
          <w:sz w:val="20"/>
          <w:szCs w:val="20"/>
        </w:rPr>
        <w:t xml:space="preserve"> </w:t>
      </w:r>
      <w:r w:rsidR="00F05C99" w:rsidRPr="002739B6">
        <w:rPr>
          <w:rFonts w:ascii="Times New Roman" w:eastAsia="TimesNewRomanPSMT" w:hAnsi="Times New Roman" w:cs="Times New Roman"/>
          <w:sz w:val="20"/>
          <w:szCs w:val="20"/>
        </w:rPr>
        <w:t>205–211.</w:t>
      </w:r>
    </w:p>
    <w:p w:rsidR="00231488"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Stutz,</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M.</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W.,</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G.</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Lawton.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1984.</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diet</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antimicrobial</w:t>
      </w:r>
      <w:r w:rsidR="00231488" w:rsidRPr="002739B6">
        <w:rPr>
          <w:rFonts w:ascii="Times New Roman" w:hAnsi="Times New Roman" w:cs="Times New Roman"/>
          <w:sz w:val="20"/>
          <w:szCs w:val="20"/>
        </w:rPr>
        <w:t>s.</w:t>
      </w:r>
    </w:p>
    <w:p w:rsidR="00534A82"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Swiatkiewicz</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Arczewska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-Wlosek</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Prebiotic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fructans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organic</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acids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feed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additives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improving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mineral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availability.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World's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68:</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269–279.</w:t>
      </w:r>
    </w:p>
    <w:p w:rsidR="00BE6D05" w:rsidRPr="002739B6" w:rsidRDefault="003D3F41"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Tho</w:t>
      </w:r>
      <w:r w:rsidR="00BE6D05"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as</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W.E.,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Nilsson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L.M.,</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Forero</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Sokurenko</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E.V.,</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Vogel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V.</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(2004).</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Shear-dependent</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stick-and-roll’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adhesion</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type</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1</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lastRenderedPageBreak/>
        <w:t>fimbriate</w:t>
      </w:r>
      <w:r w:rsidR="00231488" w:rsidRPr="002739B6">
        <w:rPr>
          <w:rFonts w:ascii="Times New Roman" w:eastAsia="TimesNewRomanPSMT" w:hAnsi="Times New Roman" w:cs="Times New Roman"/>
          <w:sz w:val="20"/>
          <w:szCs w:val="20"/>
        </w:rPr>
        <w:t xml:space="preserve">d </w:t>
      </w:r>
      <w:r w:rsidR="00231488" w:rsidRPr="002739B6">
        <w:rPr>
          <w:rFonts w:ascii="Times New Roman" w:eastAsia="TimesNewRomanPSMT" w:hAnsi="Times New Roman" w:cs="Times New Roman"/>
          <w:i/>
          <w:iCs/>
          <w:sz w:val="20"/>
          <w:szCs w:val="20"/>
        </w:rPr>
        <w:t>E</w:t>
      </w:r>
      <w:r w:rsidR="00BE6D05" w:rsidRPr="002739B6">
        <w:rPr>
          <w:rFonts w:ascii="Times New Roman" w:eastAsia="TimesNewRomanPSMT" w:hAnsi="Times New Roman" w:cs="Times New Roman"/>
          <w:i/>
          <w:iCs/>
          <w:sz w:val="20"/>
          <w:szCs w:val="20"/>
        </w:rPr>
        <w:t>.</w:t>
      </w:r>
      <w:r w:rsidR="00E24B5F" w:rsidRPr="002739B6">
        <w:rPr>
          <w:rFonts w:ascii="Times New Roman" w:eastAsia="TimesNewRomanPSMT" w:hAnsi="Times New Roman" w:cs="Times New Roman"/>
          <w:i/>
          <w:iCs/>
          <w:sz w:val="20"/>
          <w:szCs w:val="20"/>
        </w:rPr>
        <w:t xml:space="preserve"> </w:t>
      </w:r>
      <w:r w:rsidR="00BE6D05" w:rsidRPr="002739B6">
        <w:rPr>
          <w:rFonts w:ascii="Times New Roman" w:eastAsia="TimesNewRomanPSMT" w:hAnsi="Times New Roman" w:cs="Times New Roman"/>
          <w:i/>
          <w:iCs/>
          <w:sz w:val="20"/>
          <w:szCs w:val="20"/>
        </w:rPr>
        <w:t>coli</w:t>
      </w:r>
      <w:r w:rsidR="00BE6D05" w:rsidRPr="002739B6">
        <w:rPr>
          <w:rFonts w:ascii="Times New Roman" w:eastAsia="TimesNewRomanPSMT" w:hAnsi="Times New Roman" w:cs="Times New Roman"/>
          <w:sz w:val="20"/>
          <w:szCs w:val="20"/>
        </w:rPr>
        <w:t>.</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Mol.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Microbiol.,</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53:</w:t>
      </w:r>
      <w:r w:rsidR="00E24B5F" w:rsidRPr="002739B6">
        <w:rPr>
          <w:rFonts w:ascii="Times New Roman" w:eastAsia="TimesNewRomanPSMT" w:hAnsi="Times New Roman" w:cs="Times New Roman"/>
          <w:sz w:val="20"/>
          <w:szCs w:val="20"/>
        </w:rPr>
        <w:t xml:space="preserve"> </w:t>
      </w:r>
      <w:r w:rsidR="00BE6D05" w:rsidRPr="002739B6">
        <w:rPr>
          <w:rFonts w:ascii="Times New Roman" w:eastAsia="TimesNewRomanPSMT" w:hAnsi="Times New Roman" w:cs="Times New Roman"/>
          <w:sz w:val="20"/>
          <w:szCs w:val="20"/>
        </w:rPr>
        <w:t>1545–1557.</w:t>
      </w:r>
    </w:p>
    <w:p w:rsidR="00F05C99"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hAnsi="Times New Roman" w:cs="Times New Roman"/>
          <w:sz w:val="20"/>
          <w:szCs w:val="20"/>
        </w:rPr>
        <w:t>Van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Hai,</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Fotedar.</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2009.</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Comparison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effects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prebiotics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(Bio-Mos</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i/>
          <w:iCs/>
          <w:sz w:val="20"/>
          <w:szCs w:val="20"/>
        </w:rPr>
        <w:t>β</w:t>
      </w:r>
      <w:r w:rsidRPr="002739B6">
        <w:rPr>
          <w:rFonts w:ascii="Times New Roman" w:hAnsi="Times New Roman" w:cs="Times New Roman"/>
          <w:sz w:val="20"/>
          <w:szCs w:val="20"/>
        </w:rPr>
        <w:t>-1,</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3-D-glucan)</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customized</w:t>
      </w:r>
      <w:r w:rsidR="00E24B5F" w:rsidRPr="002739B6">
        <w:rPr>
          <w:rFonts w:ascii="Times New Roman" w:hAnsi="Times New Roman" w:cs="Times New Roman"/>
          <w:sz w:val="20"/>
          <w:szCs w:val="20"/>
        </w:rPr>
        <w:t xml:space="preserve"> </w:t>
      </w:r>
      <w:r w:rsidRPr="002739B6">
        <w:rPr>
          <w:rFonts w:ascii="Times New Roman" w:hAnsi="Times New Roman" w:cs="Times New Roman"/>
          <w:sz w:val="20"/>
          <w:szCs w:val="20"/>
        </w:rPr>
        <w:t>probiotic</w:t>
      </w:r>
      <w:r w:rsidR="00E24B5F" w:rsidRPr="002739B6">
        <w:rPr>
          <w:rFonts w:ascii="Times New Roman" w:hAnsi="Times New Roman" w:cs="Times New Roman"/>
          <w:sz w:val="20"/>
          <w:szCs w:val="20"/>
        </w:rPr>
        <w:t>s (</w:t>
      </w:r>
      <w:r w:rsidR="00F05C99" w:rsidRPr="002739B6">
        <w:rPr>
          <w:rFonts w:ascii="Times New Roman" w:hAnsi="Times New Roman" w:cs="Times New Roman"/>
          <w:i/>
          <w:iCs/>
          <w:sz w:val="20"/>
          <w:szCs w:val="20"/>
        </w:rPr>
        <w:t>Pseudomonas</w:t>
      </w:r>
      <w:r w:rsidR="00E24B5F" w:rsidRPr="002739B6">
        <w:rPr>
          <w:rFonts w:ascii="Times New Roman" w:hAnsi="Times New Roman" w:cs="Times New Roman"/>
          <w:i/>
          <w:iCs/>
          <w:sz w:val="20"/>
          <w:szCs w:val="20"/>
        </w:rPr>
        <w:t xml:space="preserve"> </w:t>
      </w:r>
      <w:r w:rsidR="00F05C99" w:rsidRPr="002739B6">
        <w:rPr>
          <w:rFonts w:ascii="Times New Roman" w:hAnsi="Times New Roman" w:cs="Times New Roman"/>
          <w:i/>
          <w:iCs/>
          <w:sz w:val="20"/>
          <w:szCs w:val="20"/>
        </w:rPr>
        <w:t>synxantha</w:t>
      </w:r>
      <w:r w:rsidR="002739B6">
        <w:rPr>
          <w:rFonts w:ascii="Times New Roman" w:hAnsi="Times New Roman" w:cs="Times New Roman" w:hint="eastAsia"/>
          <w:i/>
          <w:iCs/>
          <w:sz w:val="20"/>
          <w:szCs w:val="20"/>
          <w:lang w:eastAsia="zh-CN"/>
        </w:rPr>
        <w:t xml:space="preserve"> </w:t>
      </w:r>
      <w:r w:rsidR="00F05C99" w:rsidRPr="002739B6">
        <w:rPr>
          <w:rFonts w:ascii="Times New Roman" w:hAnsi="Times New Roman" w:cs="Times New Roman"/>
          <w:sz w:val="20"/>
          <w:szCs w:val="20"/>
        </w:rPr>
        <w:t>and</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i/>
          <w:iCs/>
          <w:sz w:val="20"/>
          <w:szCs w:val="20"/>
        </w:rPr>
        <w:t>P.</w:t>
      </w:r>
      <w:r w:rsidR="00E24B5F" w:rsidRPr="002739B6">
        <w:rPr>
          <w:rFonts w:ascii="Times New Roman" w:hAnsi="Times New Roman" w:cs="Times New Roman"/>
          <w:i/>
          <w:iCs/>
          <w:sz w:val="20"/>
          <w:szCs w:val="20"/>
        </w:rPr>
        <w:t xml:space="preserve"> </w:t>
      </w:r>
      <w:r w:rsidR="00F05C99" w:rsidRPr="002739B6">
        <w:rPr>
          <w:rFonts w:ascii="Times New Roman" w:hAnsi="Times New Roman" w:cs="Times New Roman"/>
          <w:i/>
          <w:iCs/>
          <w:sz w:val="20"/>
          <w:szCs w:val="20"/>
        </w:rPr>
        <w:t>aeruginosa</w:t>
      </w:r>
      <w:r w:rsidR="00F05C99" w:rsidRPr="002739B6">
        <w:rPr>
          <w:rFonts w:ascii="Times New Roman" w:hAnsi="Times New Roman" w:cs="Times New Roman"/>
          <w:sz w:val="20"/>
          <w:szCs w:val="20"/>
        </w:rPr>
        <w:t>)</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on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the</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culture</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of</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juvenile</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western</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king</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prawns</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w:t>
      </w:r>
      <w:r w:rsidR="00F05C99" w:rsidRPr="002739B6">
        <w:rPr>
          <w:rFonts w:ascii="Times New Roman" w:hAnsi="Times New Roman" w:cs="Times New Roman"/>
          <w:i/>
          <w:iCs/>
          <w:sz w:val="20"/>
          <w:szCs w:val="20"/>
        </w:rPr>
        <w:t>Penaeuslatisulcatus</w:t>
      </w:r>
      <w:r w:rsidR="00917991" w:rsidRPr="002739B6">
        <w:rPr>
          <w:rFonts w:ascii="Times New Roman" w:hAnsi="Times New Roman" w:cs="Times New Roman" w:hint="eastAsia"/>
          <w:i/>
          <w:iCs/>
          <w:sz w:val="20"/>
          <w:szCs w:val="20"/>
          <w:lang w:eastAsia="zh-CN"/>
        </w:rPr>
        <w:t xml:space="preserve"> </w:t>
      </w:r>
      <w:r w:rsidR="00F05C99" w:rsidRPr="002739B6">
        <w:rPr>
          <w:rFonts w:ascii="Times New Roman" w:hAnsi="Times New Roman" w:cs="Times New Roman"/>
          <w:sz w:val="20"/>
          <w:szCs w:val="20"/>
        </w:rPr>
        <w:t>Kishinouye,</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1896).</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Aquacult.</w:t>
      </w:r>
      <w:r w:rsidR="00E24B5F" w:rsidRPr="002739B6">
        <w:rPr>
          <w:rFonts w:ascii="Times New Roman" w:hAnsi="Times New Roman" w:cs="Times New Roman"/>
          <w:sz w:val="20"/>
          <w:szCs w:val="20"/>
        </w:rPr>
        <w:t xml:space="preserve"> </w:t>
      </w:r>
      <w:r w:rsidR="00F05C99" w:rsidRPr="002739B6">
        <w:rPr>
          <w:rFonts w:ascii="Times New Roman" w:hAnsi="Times New Roman" w:cs="Times New Roman"/>
          <w:sz w:val="20"/>
          <w:szCs w:val="20"/>
        </w:rPr>
        <w:t>289:310–316.</w:t>
      </w:r>
    </w:p>
    <w:p w:rsidR="00BE6D05"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eastAsia="TimesNewRomanPSMT" w:hAnsi="Times New Roman" w:cs="Times New Roman"/>
          <w:sz w:val="20"/>
          <w:szCs w:val="20"/>
        </w:rPr>
      </w:pPr>
      <w:r w:rsidRPr="002739B6">
        <w:rPr>
          <w:rFonts w:ascii="Times New Roman" w:eastAsia="TimesNewRomanPSMT" w:hAnsi="Times New Roman" w:cs="Times New Roman"/>
          <w:sz w:val="20"/>
          <w:szCs w:val="20"/>
        </w:rPr>
        <w:t>Xu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Z.R.,</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Hu</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Xia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X.,</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Wang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M.Q.</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(2003).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fructooligosaccharide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digestive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enzyme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activities,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intestinal</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morphology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male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Poultry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82:</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1030–1036.</w:t>
      </w:r>
    </w:p>
    <w:p w:rsidR="00261907" w:rsidRPr="002739B6" w:rsidRDefault="00BE6D05" w:rsidP="00917991">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2739B6">
        <w:rPr>
          <w:rFonts w:ascii="Times New Roman" w:eastAsia="TimesNewRomanPSMT" w:hAnsi="Times New Roman" w:cs="Times New Roman"/>
          <w:sz w:val="20"/>
          <w:szCs w:val="20"/>
        </w:rPr>
        <w:t>Zhao</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Wang</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J.P.,</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Kim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(2013).</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Effect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of</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dietary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levanfructan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supplementation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growth</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performance,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meat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quality,</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relative</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organ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weight,</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cecalmicroflora,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and</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excreta</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noxious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gas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emission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in</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broilers.</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J.</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Anim.</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Sci.,</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91:</w:t>
      </w:r>
      <w:r w:rsidR="00E24B5F" w:rsidRPr="002739B6">
        <w:rPr>
          <w:rFonts w:ascii="Times New Roman" w:eastAsia="TimesNewRomanPSMT" w:hAnsi="Times New Roman" w:cs="Times New Roman"/>
          <w:sz w:val="20"/>
          <w:szCs w:val="20"/>
        </w:rPr>
        <w:t xml:space="preserve"> </w:t>
      </w:r>
      <w:r w:rsidRPr="002739B6">
        <w:rPr>
          <w:rFonts w:ascii="Times New Roman" w:eastAsia="TimesNewRomanPSMT" w:hAnsi="Times New Roman" w:cs="Times New Roman"/>
          <w:sz w:val="20"/>
          <w:szCs w:val="20"/>
        </w:rPr>
        <w:t>5287–5293.</w:t>
      </w:r>
    </w:p>
    <w:p w:rsidR="00AE2C61" w:rsidRPr="002739B6" w:rsidRDefault="00AE2C61" w:rsidP="00917991">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AE2C61" w:rsidRPr="002739B6" w:rsidSect="00AE2C61">
          <w:type w:val="continuous"/>
          <w:pgSz w:w="12240" w:h="15840"/>
          <w:pgMar w:top="1440" w:right="1440" w:bottom="1440" w:left="1440" w:header="720" w:footer="720" w:gutter="0"/>
          <w:cols w:num="2" w:space="550"/>
          <w:rtlGutter/>
          <w:docGrid w:linePitch="360"/>
        </w:sectPr>
      </w:pPr>
    </w:p>
    <w:p w:rsidR="00261907" w:rsidRPr="002739B6" w:rsidRDefault="00261907" w:rsidP="00917991">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261907" w:rsidRPr="002739B6" w:rsidRDefault="00261907" w:rsidP="00917991">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
    <w:p w:rsidR="00E24B5F" w:rsidRPr="002739B6" w:rsidRDefault="00E24B5F" w:rsidP="00AE2C61">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61907" w:rsidRPr="002739B6" w:rsidRDefault="00E24B5F" w:rsidP="00AE2C61">
      <w:pPr>
        <w:autoSpaceDE w:val="0"/>
        <w:autoSpaceDN w:val="0"/>
        <w:bidi w:val="0"/>
        <w:adjustRightInd w:val="0"/>
        <w:snapToGrid w:val="0"/>
        <w:spacing w:after="0" w:line="240" w:lineRule="auto"/>
        <w:jc w:val="both"/>
        <w:rPr>
          <w:rFonts w:ascii="Times New Roman" w:hAnsi="Times New Roman" w:cs="Times New Roman"/>
          <w:sz w:val="20"/>
          <w:szCs w:val="20"/>
        </w:rPr>
      </w:pPr>
      <w:r w:rsidRPr="002739B6">
        <w:rPr>
          <w:rFonts w:ascii="Times New Roman" w:hAnsi="Times New Roman" w:cs="Times New Roman"/>
          <w:sz w:val="20"/>
          <w:szCs w:val="20"/>
        </w:rPr>
        <w:t>8/25/2019</w:t>
      </w:r>
    </w:p>
    <w:sectPr w:rsidR="00261907" w:rsidRPr="002739B6" w:rsidSect="00E24B5F">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76" w:rsidRDefault="00465376" w:rsidP="007C378C">
      <w:pPr>
        <w:spacing w:after="0" w:line="240" w:lineRule="auto"/>
      </w:pPr>
      <w:r>
        <w:separator/>
      </w:r>
    </w:p>
  </w:endnote>
  <w:endnote w:type="continuationSeparator" w:id="0">
    <w:p w:rsidR="00465376" w:rsidRDefault="00465376" w:rsidP="007C3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C61" w:rsidRPr="00F91F42" w:rsidRDefault="00DE17E2" w:rsidP="00F91F42">
    <w:pPr>
      <w:bidi w:val="0"/>
      <w:spacing w:after="0" w:line="240" w:lineRule="auto"/>
      <w:jc w:val="center"/>
      <w:rPr>
        <w:rFonts w:ascii="Times New Roman" w:hAnsi="Times New Roman" w:cs="Times New Roman"/>
        <w:sz w:val="20"/>
      </w:rPr>
    </w:pPr>
    <w:r w:rsidRPr="00F91F42">
      <w:rPr>
        <w:rFonts w:ascii="Times New Roman" w:hAnsi="Times New Roman" w:cs="Times New Roman"/>
        <w:sz w:val="20"/>
      </w:rPr>
      <w:fldChar w:fldCharType="begin"/>
    </w:r>
    <w:r w:rsidR="00F91F42" w:rsidRPr="00F91F42">
      <w:rPr>
        <w:rFonts w:ascii="Times New Roman" w:hAnsi="Times New Roman" w:cs="Times New Roman"/>
        <w:sz w:val="20"/>
      </w:rPr>
      <w:instrText xml:space="preserve"> page </w:instrText>
    </w:r>
    <w:r w:rsidRPr="00F91F42">
      <w:rPr>
        <w:rFonts w:ascii="Times New Roman" w:hAnsi="Times New Roman" w:cs="Times New Roman"/>
        <w:sz w:val="20"/>
      </w:rPr>
      <w:fldChar w:fldCharType="separate"/>
    </w:r>
    <w:r w:rsidR="002739B6">
      <w:rPr>
        <w:rFonts w:ascii="Times New Roman" w:hAnsi="Times New Roman" w:cs="Times New Roman"/>
        <w:noProof/>
        <w:sz w:val="20"/>
      </w:rPr>
      <w:t>25</w:t>
    </w:r>
    <w:r w:rsidRPr="00F91F4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76" w:rsidRDefault="00465376" w:rsidP="007C378C">
      <w:pPr>
        <w:spacing w:after="0" w:line="240" w:lineRule="auto"/>
      </w:pPr>
      <w:r>
        <w:separator/>
      </w:r>
    </w:p>
  </w:footnote>
  <w:footnote w:type="continuationSeparator" w:id="0">
    <w:p w:rsidR="00465376" w:rsidRDefault="00465376" w:rsidP="007C37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42" w:rsidRPr="00F91F42" w:rsidRDefault="00F91F42" w:rsidP="00F91F4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91F42">
      <w:rPr>
        <w:rFonts w:ascii="Times New Roman" w:hAnsi="Times New Roman" w:cs="Times New Roman" w:hint="eastAsia"/>
        <w:iCs/>
        <w:color w:val="000000"/>
        <w:sz w:val="20"/>
        <w:szCs w:val="20"/>
      </w:rPr>
      <w:tab/>
    </w:r>
    <w:r w:rsidRPr="00F91F42">
      <w:rPr>
        <w:rFonts w:ascii="Times New Roman" w:hAnsi="Times New Roman" w:cs="Times New Roman"/>
        <w:iCs/>
        <w:color w:val="000000"/>
        <w:sz w:val="20"/>
        <w:szCs w:val="20"/>
      </w:rPr>
      <w:t xml:space="preserve">Researcher </w:t>
    </w:r>
    <w:r w:rsidRPr="00F91F42">
      <w:rPr>
        <w:rFonts w:ascii="Times New Roman" w:hAnsi="Times New Roman" w:cs="Times New Roman"/>
        <w:iCs/>
        <w:sz w:val="20"/>
        <w:szCs w:val="20"/>
      </w:rPr>
      <w:t>201</w:t>
    </w:r>
    <w:r w:rsidRPr="00F91F42">
      <w:rPr>
        <w:rFonts w:ascii="Times New Roman" w:hAnsi="Times New Roman" w:cs="Times New Roman" w:hint="eastAsia"/>
        <w:iCs/>
        <w:sz w:val="20"/>
        <w:szCs w:val="20"/>
      </w:rPr>
      <w:t>9</w:t>
    </w:r>
    <w:r w:rsidRPr="00F91F42">
      <w:rPr>
        <w:rFonts w:ascii="Times New Roman" w:hAnsi="Times New Roman" w:cs="Times New Roman"/>
        <w:iCs/>
        <w:sz w:val="20"/>
        <w:szCs w:val="20"/>
      </w:rPr>
      <w:t>;</w:t>
    </w:r>
    <w:r w:rsidRPr="00F91F42">
      <w:rPr>
        <w:rFonts w:ascii="Times New Roman" w:hAnsi="Times New Roman" w:cs="Times New Roman" w:hint="eastAsia"/>
        <w:iCs/>
        <w:sz w:val="20"/>
        <w:szCs w:val="20"/>
      </w:rPr>
      <w:t>11</w:t>
    </w:r>
    <w:r w:rsidRPr="00F91F42">
      <w:rPr>
        <w:rFonts w:ascii="Times New Roman" w:hAnsi="Times New Roman" w:cs="Times New Roman"/>
        <w:iCs/>
        <w:sz w:val="20"/>
        <w:szCs w:val="20"/>
      </w:rPr>
      <w:t>(</w:t>
    </w:r>
    <w:r w:rsidRPr="00F91F42">
      <w:rPr>
        <w:rFonts w:ascii="Times New Roman" w:hAnsi="Times New Roman" w:cs="Times New Roman" w:hint="eastAsia"/>
        <w:iCs/>
        <w:sz w:val="20"/>
        <w:szCs w:val="20"/>
      </w:rPr>
      <w:t>9</w:t>
    </w:r>
    <w:r w:rsidRPr="00F91F42">
      <w:rPr>
        <w:rFonts w:ascii="Times New Roman" w:hAnsi="Times New Roman" w:cs="Times New Roman"/>
        <w:iCs/>
        <w:sz w:val="20"/>
        <w:szCs w:val="20"/>
      </w:rPr>
      <w:t xml:space="preserve">)  </w:t>
    </w:r>
    <w:r w:rsidRPr="00F91F42">
      <w:rPr>
        <w:rFonts w:ascii="Times New Roman" w:hAnsi="Times New Roman" w:cs="Times New Roman" w:hint="eastAsia"/>
        <w:iCs/>
        <w:sz w:val="20"/>
        <w:szCs w:val="20"/>
      </w:rPr>
      <w:t xml:space="preserve"> </w:t>
    </w:r>
    <w:r w:rsidRPr="00F91F42">
      <w:rPr>
        <w:rFonts w:ascii="Times New Roman" w:hAnsi="Times New Roman" w:cs="Times New Roman"/>
        <w:iCs/>
        <w:sz w:val="20"/>
        <w:szCs w:val="20"/>
      </w:rPr>
      <w:t xml:space="preserve"> </w:t>
    </w:r>
    <w:r w:rsidRPr="00F91F42">
      <w:rPr>
        <w:rFonts w:ascii="Times New Roman" w:hAnsi="Times New Roman" w:cs="Times New Roman" w:hint="eastAsia"/>
        <w:iCs/>
        <w:sz w:val="20"/>
        <w:szCs w:val="20"/>
      </w:rPr>
      <w:tab/>
    </w:r>
    <w:r w:rsidRPr="00F91F42">
      <w:rPr>
        <w:rFonts w:ascii="Times New Roman" w:hAnsi="Times New Roman" w:cs="Times New Roman"/>
        <w:iCs/>
        <w:sz w:val="20"/>
        <w:szCs w:val="20"/>
      </w:rPr>
      <w:t xml:space="preserve">    </w:t>
    </w:r>
    <w:r w:rsidRPr="00F91F42">
      <w:rPr>
        <w:rFonts w:ascii="Times New Roman" w:hAnsi="Times New Roman" w:cs="Times New Roman"/>
        <w:sz w:val="20"/>
        <w:szCs w:val="20"/>
      </w:rPr>
      <w:t xml:space="preserve"> </w:t>
    </w:r>
    <w:hyperlink r:id="rId1" w:history="1">
      <w:r w:rsidRPr="00F91F42">
        <w:rPr>
          <w:rStyle w:val="Hyperlink"/>
          <w:rFonts w:ascii="Times New Roman" w:hAnsi="Times New Roman" w:cs="Times New Roman"/>
          <w:color w:val="0000FF"/>
          <w:sz w:val="20"/>
          <w:szCs w:val="20"/>
        </w:rPr>
        <w:t>http://www.sciencepub.net/researcher</w:t>
      </w:r>
    </w:hyperlink>
    <w:r w:rsidRPr="00F91F42">
      <w:rPr>
        <w:rFonts w:ascii="Times New Roman" w:hAnsi="Times New Roman" w:cs="Times New Roman" w:hint="eastAsia"/>
        <w:sz w:val="20"/>
      </w:rPr>
      <w:t xml:space="preserve">   </w:t>
    </w:r>
    <w:r w:rsidRPr="00F91F42">
      <w:rPr>
        <w:rFonts w:ascii="Times New Roman" w:hAnsi="Times New Roman" w:cs="Times New Roman" w:hint="eastAsia"/>
        <w:b/>
        <w:i/>
        <w:color w:val="FF0000"/>
        <w:sz w:val="20"/>
        <w:szCs w:val="20"/>
        <w:bdr w:val="single" w:sz="4" w:space="0" w:color="FF0000"/>
      </w:rPr>
      <w:t>RSJ</w:t>
    </w:r>
  </w:p>
  <w:p w:rsidR="00F91F42" w:rsidRPr="00F91F42" w:rsidRDefault="00F91F42" w:rsidP="00F91F4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E5B3D"/>
    <w:multiLevelType w:val="hybridMultilevel"/>
    <w:tmpl w:val="D7209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2F2B60"/>
    <w:rsid w:val="00021719"/>
    <w:rsid w:val="00047D11"/>
    <w:rsid w:val="00073FF3"/>
    <w:rsid w:val="000C03AF"/>
    <w:rsid w:val="000C120A"/>
    <w:rsid w:val="00133101"/>
    <w:rsid w:val="0016557D"/>
    <w:rsid w:val="001705D7"/>
    <w:rsid w:val="00172C74"/>
    <w:rsid w:val="001E3A8E"/>
    <w:rsid w:val="00231488"/>
    <w:rsid w:val="00235DDB"/>
    <w:rsid w:val="00261907"/>
    <w:rsid w:val="00271B8B"/>
    <w:rsid w:val="002739B6"/>
    <w:rsid w:val="002775A5"/>
    <w:rsid w:val="002B7D66"/>
    <w:rsid w:val="002C475B"/>
    <w:rsid w:val="002C5ABF"/>
    <w:rsid w:val="002E7F15"/>
    <w:rsid w:val="002F2B60"/>
    <w:rsid w:val="003048C3"/>
    <w:rsid w:val="003116A7"/>
    <w:rsid w:val="0034681F"/>
    <w:rsid w:val="003642A0"/>
    <w:rsid w:val="00372579"/>
    <w:rsid w:val="003A1FD3"/>
    <w:rsid w:val="003A6A3B"/>
    <w:rsid w:val="003C1078"/>
    <w:rsid w:val="003D1190"/>
    <w:rsid w:val="003D1534"/>
    <w:rsid w:val="003D3207"/>
    <w:rsid w:val="003D3F41"/>
    <w:rsid w:val="00414B11"/>
    <w:rsid w:val="0041511D"/>
    <w:rsid w:val="00465376"/>
    <w:rsid w:val="0046796C"/>
    <w:rsid w:val="005266E0"/>
    <w:rsid w:val="00534A82"/>
    <w:rsid w:val="00582735"/>
    <w:rsid w:val="00583765"/>
    <w:rsid w:val="005A6A25"/>
    <w:rsid w:val="00606E57"/>
    <w:rsid w:val="006272AB"/>
    <w:rsid w:val="00632DFF"/>
    <w:rsid w:val="00640885"/>
    <w:rsid w:val="00660B19"/>
    <w:rsid w:val="00666976"/>
    <w:rsid w:val="006829B5"/>
    <w:rsid w:val="006F2998"/>
    <w:rsid w:val="00716421"/>
    <w:rsid w:val="0072662D"/>
    <w:rsid w:val="00731F73"/>
    <w:rsid w:val="007477FE"/>
    <w:rsid w:val="007528AA"/>
    <w:rsid w:val="007962E8"/>
    <w:rsid w:val="007B3ABE"/>
    <w:rsid w:val="007C0B1D"/>
    <w:rsid w:val="007C292F"/>
    <w:rsid w:val="007C378C"/>
    <w:rsid w:val="00831AE3"/>
    <w:rsid w:val="0087314B"/>
    <w:rsid w:val="008850BF"/>
    <w:rsid w:val="008A1CC6"/>
    <w:rsid w:val="008C6F5A"/>
    <w:rsid w:val="008E6379"/>
    <w:rsid w:val="00917991"/>
    <w:rsid w:val="00927976"/>
    <w:rsid w:val="0095047E"/>
    <w:rsid w:val="00952CE3"/>
    <w:rsid w:val="009A3C6C"/>
    <w:rsid w:val="009B7EB7"/>
    <w:rsid w:val="009C4365"/>
    <w:rsid w:val="009D139C"/>
    <w:rsid w:val="009F21D1"/>
    <w:rsid w:val="00A041D5"/>
    <w:rsid w:val="00A555FE"/>
    <w:rsid w:val="00A60988"/>
    <w:rsid w:val="00AC2F53"/>
    <w:rsid w:val="00AE2C61"/>
    <w:rsid w:val="00B164B6"/>
    <w:rsid w:val="00BA06DF"/>
    <w:rsid w:val="00BA6081"/>
    <w:rsid w:val="00BC68CB"/>
    <w:rsid w:val="00BE6D05"/>
    <w:rsid w:val="00BF289B"/>
    <w:rsid w:val="00C14B66"/>
    <w:rsid w:val="00C2530A"/>
    <w:rsid w:val="00C83FC1"/>
    <w:rsid w:val="00CA430E"/>
    <w:rsid w:val="00D413B7"/>
    <w:rsid w:val="00D4289C"/>
    <w:rsid w:val="00D8558F"/>
    <w:rsid w:val="00D93B29"/>
    <w:rsid w:val="00DE17E2"/>
    <w:rsid w:val="00E12737"/>
    <w:rsid w:val="00E144C1"/>
    <w:rsid w:val="00E24B5F"/>
    <w:rsid w:val="00E4115E"/>
    <w:rsid w:val="00E46483"/>
    <w:rsid w:val="00E6281A"/>
    <w:rsid w:val="00EB4A8D"/>
    <w:rsid w:val="00EE18BE"/>
    <w:rsid w:val="00EE4B57"/>
    <w:rsid w:val="00EF52B3"/>
    <w:rsid w:val="00F01D0D"/>
    <w:rsid w:val="00F05C99"/>
    <w:rsid w:val="00F91F42"/>
    <w:rsid w:val="00F9423C"/>
    <w:rsid w:val="00FB5A04"/>
    <w:rsid w:val="00FE12FD"/>
    <w:rsid w:val="00FE4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78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378C"/>
  </w:style>
  <w:style w:type="paragraph" w:styleId="Footer">
    <w:name w:val="footer"/>
    <w:basedOn w:val="Normal"/>
    <w:link w:val="FooterChar"/>
    <w:uiPriority w:val="99"/>
    <w:semiHidden/>
    <w:unhideWhenUsed/>
    <w:rsid w:val="007C378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C378C"/>
  </w:style>
  <w:style w:type="character" w:styleId="Hyperlink">
    <w:name w:val="Hyperlink"/>
    <w:basedOn w:val="DefaultParagraphFont"/>
    <w:uiPriority w:val="99"/>
    <w:unhideWhenUsed/>
    <w:rsid w:val="00172C74"/>
    <w:rPr>
      <w:color w:val="0000FF" w:themeColor="hyperlink"/>
      <w:u w:val="single"/>
    </w:rPr>
  </w:style>
  <w:style w:type="paragraph" w:styleId="ListParagraph">
    <w:name w:val="List Paragraph"/>
    <w:basedOn w:val="Normal"/>
    <w:uiPriority w:val="34"/>
    <w:qFormat/>
    <w:rsid w:val="00172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A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378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C378C"/>
  </w:style>
  <w:style w:type="paragraph" w:styleId="Footer">
    <w:name w:val="footer"/>
    <w:basedOn w:val="Normal"/>
    <w:link w:val="FooterChar"/>
    <w:uiPriority w:val="99"/>
    <w:semiHidden/>
    <w:unhideWhenUsed/>
    <w:rsid w:val="007C378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C378C"/>
  </w:style>
  <w:style w:type="character" w:styleId="Hyperlink">
    <w:name w:val="Hyperlink"/>
    <w:basedOn w:val="DefaultParagraphFont"/>
    <w:uiPriority w:val="99"/>
    <w:unhideWhenUsed/>
    <w:rsid w:val="00172C74"/>
    <w:rPr>
      <w:color w:val="0000FF" w:themeColor="hyperlink"/>
      <w:u w:val="single"/>
    </w:rPr>
  </w:style>
  <w:style w:type="paragraph" w:styleId="ListParagraph">
    <w:name w:val="List Paragraph"/>
    <w:basedOn w:val="Normal"/>
    <w:uiPriority w:val="34"/>
    <w:qFormat/>
    <w:rsid w:val="00172C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onazaki@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x.doi.org/10.7537/marsrsj110919.03"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50BDA-4140-432E-A6DD-AF008EAD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جنا</dc:creator>
  <cp:lastModifiedBy>Administrator</cp:lastModifiedBy>
  <cp:revision>3</cp:revision>
  <dcterms:created xsi:type="dcterms:W3CDTF">2019-08-27T14:30:00Z</dcterms:created>
  <dcterms:modified xsi:type="dcterms:W3CDTF">2019-08-27T23:48:00Z</dcterms:modified>
</cp:coreProperties>
</file>