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AE" w:rsidRPr="00B344D3" w:rsidRDefault="00E70B08" w:rsidP="00B344D3">
      <w:pPr>
        <w:bidi w:val="0"/>
        <w:snapToGrid w:val="0"/>
        <w:spacing w:after="0" w:line="240" w:lineRule="auto"/>
        <w:jc w:val="center"/>
        <w:rPr>
          <w:rFonts w:ascii="Times New Roman" w:hAnsi="Times New Roman" w:cs="Times New Roman"/>
          <w:b/>
          <w:bCs/>
          <w:sz w:val="20"/>
          <w:szCs w:val="20"/>
        </w:rPr>
      </w:pPr>
      <w:r w:rsidRPr="00B344D3">
        <w:rPr>
          <w:rFonts w:ascii="Times New Roman" w:hAnsi="Times New Roman" w:cs="Times New Roman"/>
          <w:b/>
          <w:bCs/>
          <w:sz w:val="20"/>
          <w:szCs w:val="20"/>
        </w:rPr>
        <w:t>Avian Coccidiosis</w:t>
      </w:r>
    </w:p>
    <w:p w:rsidR="00CC1FAE" w:rsidRPr="00B344D3" w:rsidRDefault="00CC1FAE" w:rsidP="00B344D3">
      <w:pPr>
        <w:bidi w:val="0"/>
        <w:snapToGrid w:val="0"/>
        <w:spacing w:after="0" w:line="240" w:lineRule="auto"/>
        <w:jc w:val="center"/>
        <w:rPr>
          <w:rFonts w:ascii="Times New Roman" w:hAnsi="Times New Roman" w:cs="Times New Roman"/>
          <w:b/>
          <w:bCs/>
          <w:sz w:val="20"/>
          <w:szCs w:val="20"/>
        </w:rPr>
      </w:pPr>
    </w:p>
    <w:p w:rsidR="00CC1FAE" w:rsidRPr="00B344D3" w:rsidRDefault="00793663" w:rsidP="00B344D3">
      <w:pPr>
        <w:autoSpaceDE w:val="0"/>
        <w:autoSpaceDN w:val="0"/>
        <w:bidi w:val="0"/>
        <w:adjustRightInd w:val="0"/>
        <w:snapToGrid w:val="0"/>
        <w:spacing w:after="0" w:line="240" w:lineRule="auto"/>
        <w:jc w:val="center"/>
        <w:rPr>
          <w:rFonts w:ascii="Times New Roman" w:hAnsi="Times New Roman" w:cs="Times New Roman"/>
          <w:sz w:val="20"/>
          <w:szCs w:val="20"/>
          <w:vertAlign w:val="superscript"/>
          <w:lang w:eastAsia="zh-CN"/>
        </w:rPr>
      </w:pPr>
      <w:r w:rsidRPr="00B344D3">
        <w:rPr>
          <w:rFonts w:ascii="Times New Roman" w:hAnsi="Times New Roman" w:cs="Times New Roman"/>
          <w:sz w:val="20"/>
          <w:szCs w:val="20"/>
        </w:rPr>
        <w:t>Zeinab M. S. Amin Girh</w:t>
      </w:r>
      <w:r w:rsidRPr="00B344D3">
        <w:rPr>
          <w:rFonts w:ascii="Times New Roman" w:hAnsi="Times New Roman" w:cs="Times New Roman"/>
          <w:sz w:val="20"/>
          <w:szCs w:val="20"/>
          <w:vertAlign w:val="superscript"/>
        </w:rPr>
        <w:t>1</w:t>
      </w:r>
      <w:r w:rsidRPr="00B344D3">
        <w:rPr>
          <w:rFonts w:ascii="Times New Roman" w:hAnsi="Times New Roman" w:cs="Times New Roman"/>
          <w:sz w:val="20"/>
          <w:szCs w:val="20"/>
        </w:rPr>
        <w:t>, Nagwa S. Rabie</w:t>
      </w:r>
      <w:r w:rsidRPr="00B344D3">
        <w:rPr>
          <w:rFonts w:ascii="Times New Roman" w:hAnsi="Times New Roman" w:cs="Times New Roman"/>
          <w:sz w:val="20"/>
          <w:szCs w:val="20"/>
          <w:vertAlign w:val="superscript"/>
        </w:rPr>
        <w:t>1</w:t>
      </w:r>
      <w:r w:rsidRPr="00B344D3">
        <w:rPr>
          <w:rFonts w:ascii="Times New Roman" w:hAnsi="Times New Roman" w:cs="Times New Roman"/>
          <w:sz w:val="20"/>
          <w:szCs w:val="20"/>
        </w:rPr>
        <w:t xml:space="preserve"> and Mona S. Zaki</w:t>
      </w:r>
      <w:r w:rsidRPr="00B344D3">
        <w:rPr>
          <w:rFonts w:ascii="Times New Roman" w:hAnsi="Times New Roman" w:cs="Times New Roman"/>
          <w:sz w:val="20"/>
          <w:szCs w:val="20"/>
          <w:vertAlign w:val="superscript"/>
        </w:rPr>
        <w:t>2</w:t>
      </w:r>
    </w:p>
    <w:p w:rsidR="00CC1FAE" w:rsidRPr="00B344D3" w:rsidRDefault="00CC1FAE" w:rsidP="00B344D3">
      <w:pPr>
        <w:autoSpaceDE w:val="0"/>
        <w:autoSpaceDN w:val="0"/>
        <w:bidi w:val="0"/>
        <w:adjustRightInd w:val="0"/>
        <w:snapToGrid w:val="0"/>
        <w:spacing w:after="0" w:line="240" w:lineRule="auto"/>
        <w:jc w:val="center"/>
        <w:rPr>
          <w:rFonts w:ascii="Times New Roman" w:hAnsi="Times New Roman" w:cs="Times New Roman"/>
          <w:sz w:val="20"/>
          <w:szCs w:val="20"/>
          <w:vertAlign w:val="superscript"/>
          <w:lang w:eastAsia="zh-CN"/>
        </w:rPr>
      </w:pPr>
    </w:p>
    <w:p w:rsidR="002930C8" w:rsidRPr="00B344D3" w:rsidRDefault="002135C5" w:rsidP="00B344D3">
      <w:pPr>
        <w:bidi w:val="0"/>
        <w:snapToGrid w:val="0"/>
        <w:spacing w:after="0" w:line="240" w:lineRule="auto"/>
        <w:jc w:val="center"/>
        <w:rPr>
          <w:rFonts w:ascii="Times New Roman" w:hAnsi="Times New Roman" w:cs="Times New Roman"/>
          <w:sz w:val="20"/>
          <w:szCs w:val="20"/>
          <w:lang w:bidi="ar-EG"/>
        </w:rPr>
      </w:pPr>
      <w:r w:rsidRPr="00B344D3">
        <w:rPr>
          <w:rFonts w:ascii="Times New Roman" w:hAnsi="Times New Roman" w:cs="Times New Roman"/>
          <w:sz w:val="20"/>
          <w:szCs w:val="20"/>
          <w:vertAlign w:val="superscript"/>
        </w:rPr>
        <w:t>1</w:t>
      </w:r>
      <w:r w:rsidR="009B3E90" w:rsidRPr="00B344D3">
        <w:rPr>
          <w:rFonts w:ascii="Times New Roman" w:hAnsi="Times New Roman" w:cs="Times New Roman"/>
          <w:sz w:val="20"/>
          <w:szCs w:val="20"/>
        </w:rPr>
        <w:t>Dep</w:t>
      </w:r>
      <w:r w:rsidR="002930C8" w:rsidRPr="00B344D3">
        <w:rPr>
          <w:rFonts w:ascii="Times New Roman" w:hAnsi="Times New Roman" w:cs="Times New Roman"/>
          <w:sz w:val="20"/>
          <w:szCs w:val="20"/>
        </w:rPr>
        <w:t>artment</w:t>
      </w:r>
      <w:r w:rsidR="009B3E90" w:rsidRPr="00B344D3">
        <w:rPr>
          <w:rFonts w:ascii="Times New Roman" w:hAnsi="Times New Roman" w:cs="Times New Roman"/>
          <w:sz w:val="20"/>
          <w:szCs w:val="20"/>
        </w:rPr>
        <w:t xml:space="preserve"> of Poultry Dis</w:t>
      </w:r>
      <w:r w:rsidR="002930C8" w:rsidRPr="00B344D3">
        <w:rPr>
          <w:rFonts w:ascii="Times New Roman" w:hAnsi="Times New Roman" w:cs="Times New Roman"/>
          <w:sz w:val="20"/>
          <w:szCs w:val="20"/>
        </w:rPr>
        <w:t>eases,</w:t>
      </w:r>
      <w:r w:rsidRPr="00B344D3">
        <w:rPr>
          <w:rFonts w:ascii="Times New Roman" w:hAnsi="Times New Roman" w:cs="Times New Roman"/>
          <w:sz w:val="20"/>
          <w:szCs w:val="20"/>
        </w:rPr>
        <w:t xml:space="preserve"> </w:t>
      </w:r>
      <w:r w:rsidR="009B3E90" w:rsidRPr="00B344D3">
        <w:rPr>
          <w:rFonts w:ascii="Times New Roman" w:hAnsi="Times New Roman" w:cs="Times New Roman"/>
          <w:sz w:val="20"/>
          <w:szCs w:val="20"/>
        </w:rPr>
        <w:t>N</w:t>
      </w:r>
      <w:r w:rsidR="002930C8" w:rsidRPr="00B344D3">
        <w:rPr>
          <w:rFonts w:ascii="Times New Roman" w:hAnsi="Times New Roman" w:cs="Times New Roman"/>
          <w:sz w:val="20"/>
          <w:szCs w:val="20"/>
        </w:rPr>
        <w:t xml:space="preserve">ational </w:t>
      </w:r>
      <w:r w:rsidR="009B3E90" w:rsidRPr="00B344D3">
        <w:rPr>
          <w:rFonts w:ascii="Times New Roman" w:hAnsi="Times New Roman" w:cs="Times New Roman"/>
          <w:sz w:val="20"/>
          <w:szCs w:val="20"/>
        </w:rPr>
        <w:t>R</w:t>
      </w:r>
      <w:r w:rsidR="002930C8" w:rsidRPr="00B344D3">
        <w:rPr>
          <w:rFonts w:ascii="Times New Roman" w:hAnsi="Times New Roman" w:cs="Times New Roman"/>
          <w:sz w:val="20"/>
          <w:szCs w:val="20"/>
        </w:rPr>
        <w:t xml:space="preserve">esearch </w:t>
      </w:r>
      <w:r w:rsidR="009B3E90" w:rsidRPr="00B344D3">
        <w:rPr>
          <w:rFonts w:ascii="Times New Roman" w:hAnsi="Times New Roman" w:cs="Times New Roman"/>
          <w:sz w:val="20"/>
          <w:szCs w:val="20"/>
        </w:rPr>
        <w:t>C</w:t>
      </w:r>
      <w:r w:rsidR="002930C8" w:rsidRPr="00B344D3">
        <w:rPr>
          <w:rFonts w:ascii="Times New Roman" w:hAnsi="Times New Roman" w:cs="Times New Roman"/>
          <w:sz w:val="20"/>
          <w:szCs w:val="20"/>
        </w:rPr>
        <w:t>entre</w:t>
      </w:r>
      <w:r w:rsidR="009B3E90" w:rsidRPr="00B344D3">
        <w:rPr>
          <w:rFonts w:ascii="Times New Roman" w:hAnsi="Times New Roman" w:cs="Times New Roman"/>
          <w:sz w:val="20"/>
          <w:szCs w:val="20"/>
        </w:rPr>
        <w:t>, Dokki</w:t>
      </w:r>
      <w:r w:rsidR="002930C8" w:rsidRPr="00B344D3">
        <w:rPr>
          <w:rFonts w:ascii="Times New Roman" w:hAnsi="Times New Roman" w:cs="Times New Roman"/>
          <w:sz w:val="20"/>
          <w:szCs w:val="20"/>
        </w:rPr>
        <w:t>,</w:t>
      </w:r>
      <w:r w:rsidRPr="00B344D3">
        <w:rPr>
          <w:rFonts w:ascii="Times New Roman" w:hAnsi="Times New Roman" w:cs="Times New Roman"/>
          <w:sz w:val="20"/>
          <w:szCs w:val="20"/>
        </w:rPr>
        <w:t xml:space="preserve"> </w:t>
      </w:r>
      <w:r w:rsidR="002930C8" w:rsidRPr="00B344D3">
        <w:rPr>
          <w:rFonts w:ascii="Times New Roman" w:hAnsi="Times New Roman" w:cs="Times New Roman"/>
          <w:sz w:val="20"/>
          <w:szCs w:val="20"/>
        </w:rPr>
        <w:t>Giza</w:t>
      </w:r>
      <w:r w:rsidR="009B3E90" w:rsidRPr="00B344D3">
        <w:rPr>
          <w:rFonts w:ascii="Times New Roman" w:hAnsi="Times New Roman" w:cs="Times New Roman"/>
          <w:sz w:val="20"/>
          <w:szCs w:val="20"/>
        </w:rPr>
        <w:t>, Egypt.</w:t>
      </w:r>
    </w:p>
    <w:p w:rsidR="00B464AA" w:rsidRPr="00B344D3" w:rsidRDefault="002135C5" w:rsidP="00B344D3">
      <w:pPr>
        <w:bidi w:val="0"/>
        <w:snapToGrid w:val="0"/>
        <w:spacing w:after="0" w:line="240" w:lineRule="auto"/>
        <w:jc w:val="center"/>
        <w:rPr>
          <w:rFonts w:ascii="Times New Roman" w:hAnsi="Times New Roman" w:cs="Times New Roman"/>
          <w:sz w:val="20"/>
          <w:szCs w:val="20"/>
        </w:rPr>
      </w:pPr>
      <w:r w:rsidRPr="00B344D3">
        <w:rPr>
          <w:rFonts w:ascii="Times New Roman" w:hAnsi="Times New Roman" w:cs="Times New Roman"/>
          <w:sz w:val="20"/>
          <w:szCs w:val="20"/>
          <w:vertAlign w:val="superscript"/>
        </w:rPr>
        <w:t>2</w:t>
      </w:r>
      <w:r w:rsidR="002930C8" w:rsidRPr="00B344D3">
        <w:rPr>
          <w:rFonts w:ascii="Times New Roman" w:hAnsi="Times New Roman" w:cs="Times New Roman"/>
          <w:sz w:val="20"/>
          <w:szCs w:val="20"/>
        </w:rPr>
        <w:t>Department of Hydrobiology, National Research Centre, Dokki, Giza, Egypt.</w:t>
      </w:r>
    </w:p>
    <w:p w:rsidR="00CC1FAE" w:rsidRPr="00B344D3" w:rsidRDefault="00CD7C1C" w:rsidP="00B344D3">
      <w:pPr>
        <w:bidi w:val="0"/>
        <w:snapToGrid w:val="0"/>
        <w:spacing w:after="0" w:line="240" w:lineRule="auto"/>
        <w:jc w:val="center"/>
        <w:rPr>
          <w:rFonts w:ascii="Times New Roman" w:hAnsi="Times New Roman" w:cs="Times New Roman"/>
          <w:sz w:val="20"/>
          <w:szCs w:val="20"/>
          <w:lang w:bidi="ar-EG"/>
        </w:rPr>
      </w:pPr>
      <w:hyperlink r:id="rId7" w:history="1">
        <w:r w:rsidR="002135C5" w:rsidRPr="00B344D3">
          <w:rPr>
            <w:rStyle w:val="Hyperlink"/>
            <w:rFonts w:ascii="Times New Roman" w:hAnsi="Times New Roman" w:cs="Times New Roman"/>
            <w:sz w:val="20"/>
            <w:szCs w:val="20"/>
            <w:u w:val="none"/>
            <w:lang w:bidi="ar-EG"/>
          </w:rPr>
          <w:t>drmonazaki@yahoo.com</w:t>
        </w:r>
      </w:hyperlink>
    </w:p>
    <w:p w:rsidR="00CC1FAE" w:rsidRPr="00B344D3" w:rsidRDefault="00CC1FAE" w:rsidP="00B344D3">
      <w:pPr>
        <w:bidi w:val="0"/>
        <w:snapToGrid w:val="0"/>
        <w:spacing w:after="0" w:line="240" w:lineRule="auto"/>
        <w:jc w:val="center"/>
        <w:rPr>
          <w:rFonts w:ascii="Times New Roman" w:hAnsi="Times New Roman" w:cs="Times New Roman"/>
          <w:sz w:val="20"/>
          <w:szCs w:val="20"/>
          <w:lang w:bidi="ar-EG"/>
        </w:rPr>
      </w:pPr>
    </w:p>
    <w:p w:rsidR="00B344D3" w:rsidRDefault="002135C5" w:rsidP="00B344D3">
      <w:pPr>
        <w:bidi w:val="0"/>
        <w:snapToGrid w:val="0"/>
        <w:spacing w:after="0" w:line="240" w:lineRule="auto"/>
        <w:jc w:val="both"/>
        <w:rPr>
          <w:rFonts w:ascii="Times New Roman" w:hAnsi="Times New Roman" w:cs="Times New Roman"/>
          <w:sz w:val="20"/>
          <w:szCs w:val="20"/>
        </w:rPr>
      </w:pPr>
      <w:r w:rsidRPr="00B344D3">
        <w:rPr>
          <w:rFonts w:ascii="Times New Roman" w:hAnsi="Times New Roman" w:cs="Times New Roman"/>
          <w:b/>
          <w:bCs/>
          <w:sz w:val="20"/>
          <w:szCs w:val="20"/>
        </w:rPr>
        <w:t>Abstract:</w:t>
      </w:r>
      <w:r w:rsidRPr="00B344D3">
        <w:rPr>
          <w:rFonts w:ascii="Times New Roman" w:hAnsi="Times New Roman" w:cs="Times New Roman"/>
          <w:sz w:val="20"/>
          <w:szCs w:val="20"/>
        </w:rPr>
        <w:t xml:space="preserve"> </w:t>
      </w:r>
      <w:r w:rsidR="00E70B08" w:rsidRPr="00B344D3">
        <w:rPr>
          <w:rFonts w:ascii="Times New Roman" w:hAnsi="Times New Roman" w:cs="Times New Roman"/>
          <w:sz w:val="20"/>
          <w:szCs w:val="20"/>
        </w:rPr>
        <w:t xml:space="preserve">Coccidiosis is a disease that is caused by protozoan parasites of the genus </w:t>
      </w:r>
      <w:r w:rsidR="00E70B08" w:rsidRPr="00B344D3">
        <w:rPr>
          <w:rFonts w:ascii="Times New Roman" w:hAnsi="Times New Roman" w:cs="Times New Roman"/>
          <w:i/>
          <w:iCs/>
          <w:sz w:val="20"/>
          <w:szCs w:val="20"/>
        </w:rPr>
        <w:t xml:space="preserve">Eimeria, </w:t>
      </w:r>
      <w:r w:rsidR="00E70B08" w:rsidRPr="00B344D3">
        <w:rPr>
          <w:rFonts w:ascii="Times New Roman" w:hAnsi="Times New Roman" w:cs="Times New Roman"/>
          <w:sz w:val="20"/>
          <w:szCs w:val="20"/>
        </w:rPr>
        <w:t xml:space="preserve">developing within the intestine of most domestic and wild animals and birds. The disease is distributed worldwide and primarily affects young animals that are raised under various management systems </w:t>
      </w:r>
      <w:r w:rsidR="00E70B08" w:rsidRPr="00B344D3">
        <w:rPr>
          <w:rFonts w:ascii="Times New Roman" w:eastAsia="MinionPro-Regular" w:hAnsi="Times New Roman" w:cs="Times New Roman"/>
          <w:sz w:val="20"/>
          <w:szCs w:val="20"/>
        </w:rPr>
        <w:t>avian coccidiosis, is caused by several</w:t>
      </w:r>
      <w:r w:rsidR="003A1C22" w:rsidRPr="00B344D3">
        <w:rPr>
          <w:rFonts w:ascii="Times New Roman" w:hAnsi="Times New Roman" w:cs="Times New Roman" w:hint="eastAsia"/>
          <w:sz w:val="20"/>
          <w:szCs w:val="20"/>
          <w:lang w:eastAsia="zh-CN"/>
        </w:rPr>
        <w:t xml:space="preserve"> </w:t>
      </w:r>
      <w:r w:rsidR="00E70B08" w:rsidRPr="00B344D3">
        <w:rPr>
          <w:rFonts w:ascii="Times New Roman" w:eastAsia="MinionPro-Regular" w:hAnsi="Times New Roman" w:cs="Times New Roman"/>
          <w:sz w:val="20"/>
          <w:szCs w:val="20"/>
        </w:rPr>
        <w:t xml:space="preserve">species of the protozoan parasite </w:t>
      </w:r>
      <w:r w:rsidR="00E70B08" w:rsidRPr="00B344D3">
        <w:rPr>
          <w:rFonts w:ascii="Times New Roman" w:eastAsia="MinionPro-Regular" w:hAnsi="Times New Roman" w:cs="Times New Roman"/>
          <w:i/>
          <w:iCs/>
          <w:sz w:val="20"/>
          <w:szCs w:val="20"/>
        </w:rPr>
        <w:t>Eimeria</w:t>
      </w:r>
      <w:r w:rsidR="00E70B08" w:rsidRPr="00B344D3">
        <w:rPr>
          <w:rFonts w:ascii="Times New Roman" w:eastAsia="MinionPro-Regular" w:hAnsi="Times New Roman" w:cs="Times New Roman"/>
          <w:sz w:val="20"/>
          <w:szCs w:val="20"/>
        </w:rPr>
        <w:t>. This parasite</w:t>
      </w:r>
      <w:r w:rsidR="003A1C22" w:rsidRPr="00B344D3">
        <w:rPr>
          <w:rFonts w:ascii="Times New Roman" w:hAnsi="Times New Roman" w:cs="Times New Roman" w:hint="eastAsia"/>
          <w:sz w:val="20"/>
          <w:szCs w:val="20"/>
          <w:lang w:eastAsia="zh-CN"/>
        </w:rPr>
        <w:t xml:space="preserve"> </w:t>
      </w:r>
      <w:r w:rsidR="00E70B08" w:rsidRPr="00B344D3">
        <w:rPr>
          <w:rFonts w:ascii="Times New Roman" w:eastAsia="MinionPro-Regular" w:hAnsi="Times New Roman" w:cs="Times New Roman"/>
          <w:sz w:val="20"/>
          <w:szCs w:val="20"/>
        </w:rPr>
        <w:t>invades epithelial tissues of the intestine, causing severe damage</w:t>
      </w:r>
      <w:r w:rsidR="003A1C22" w:rsidRPr="00B344D3">
        <w:rPr>
          <w:rFonts w:ascii="Times New Roman" w:hAnsi="Times New Roman" w:cs="Times New Roman" w:hint="eastAsia"/>
          <w:sz w:val="20"/>
          <w:szCs w:val="20"/>
          <w:lang w:eastAsia="zh-CN"/>
        </w:rPr>
        <w:t xml:space="preserve"> </w:t>
      </w:r>
      <w:r w:rsidR="00E70B08" w:rsidRPr="00B344D3">
        <w:rPr>
          <w:rFonts w:ascii="Times New Roman" w:eastAsia="MinionPro-Regular" w:hAnsi="Times New Roman" w:cs="Times New Roman"/>
          <w:sz w:val="20"/>
          <w:szCs w:val="20"/>
        </w:rPr>
        <w:t>in birds and as a result, significant economic losses. The</w:t>
      </w:r>
      <w:r w:rsidRPr="00B344D3">
        <w:rPr>
          <w:rFonts w:ascii="Times New Roman" w:eastAsia="MinionPro-Regular" w:hAnsi="Times New Roman" w:cs="Times New Roman"/>
          <w:sz w:val="20"/>
          <w:szCs w:val="20"/>
        </w:rPr>
        <w:t xml:space="preserve"> </w:t>
      </w:r>
      <w:r w:rsidR="00E70B08" w:rsidRPr="00B344D3">
        <w:rPr>
          <w:rFonts w:ascii="Times New Roman" w:eastAsia="MinionPro-Regular" w:hAnsi="Times New Roman" w:cs="Times New Roman"/>
          <w:sz w:val="20"/>
          <w:szCs w:val="20"/>
        </w:rPr>
        <w:t xml:space="preserve">main problem with </w:t>
      </w:r>
      <w:r w:rsidR="00E70B08" w:rsidRPr="00B344D3">
        <w:rPr>
          <w:rFonts w:ascii="Times New Roman" w:eastAsia="MinionPro-Regular" w:hAnsi="Times New Roman" w:cs="Times New Roman"/>
          <w:i/>
          <w:iCs/>
          <w:sz w:val="20"/>
          <w:szCs w:val="20"/>
        </w:rPr>
        <w:t>Eimeria</w:t>
      </w:r>
      <w:r w:rsidR="003A1C22" w:rsidRPr="00B344D3">
        <w:rPr>
          <w:rFonts w:ascii="Times New Roman" w:hAnsi="Times New Roman" w:cs="Times New Roman" w:hint="eastAsia"/>
          <w:i/>
          <w:iCs/>
          <w:sz w:val="20"/>
          <w:szCs w:val="20"/>
          <w:lang w:eastAsia="zh-CN"/>
        </w:rPr>
        <w:t xml:space="preserve"> </w:t>
      </w:r>
      <w:r w:rsidR="00E70B08" w:rsidRPr="00B344D3">
        <w:rPr>
          <w:rFonts w:ascii="Times New Roman" w:eastAsia="MinionPro-Regular" w:hAnsi="Times New Roman" w:cs="Times New Roman"/>
          <w:sz w:val="20"/>
          <w:szCs w:val="20"/>
        </w:rPr>
        <w:t>infections is that they are caused</w:t>
      </w:r>
      <w:r w:rsidR="003A1C22" w:rsidRPr="00B344D3">
        <w:rPr>
          <w:rFonts w:ascii="Times New Roman" w:hAnsi="Times New Roman" w:cs="Times New Roman" w:hint="eastAsia"/>
          <w:sz w:val="20"/>
          <w:szCs w:val="20"/>
          <w:lang w:eastAsia="zh-CN"/>
        </w:rPr>
        <w:t xml:space="preserve"> </w:t>
      </w:r>
      <w:r w:rsidR="00E70B08" w:rsidRPr="00B344D3">
        <w:rPr>
          <w:rFonts w:ascii="Times New Roman" w:eastAsia="MinionPro-Regular" w:hAnsi="Times New Roman" w:cs="Times New Roman"/>
          <w:sz w:val="20"/>
          <w:szCs w:val="20"/>
        </w:rPr>
        <w:t>by more than one species that attack different regions of the intestine.</w:t>
      </w:r>
      <w:r w:rsidR="003A1C22" w:rsidRPr="00B344D3">
        <w:rPr>
          <w:rFonts w:ascii="Times New Roman" w:hAnsi="Times New Roman" w:cs="Times New Roman" w:hint="eastAsia"/>
          <w:sz w:val="20"/>
          <w:szCs w:val="20"/>
          <w:lang w:eastAsia="zh-CN"/>
        </w:rPr>
        <w:t xml:space="preserve"> </w:t>
      </w:r>
      <w:r w:rsidR="00E70B08" w:rsidRPr="00B344D3">
        <w:rPr>
          <w:rFonts w:ascii="Times New Roman" w:hAnsi="Times New Roman" w:cs="Times New Roman"/>
          <w:sz w:val="20"/>
          <w:szCs w:val="20"/>
        </w:rPr>
        <w:t xml:space="preserve">Coccidiosis is responsible for major losses due to mortality and primarily to the </w:t>
      </w:r>
      <w:r w:rsidRPr="00B344D3">
        <w:rPr>
          <w:rFonts w:ascii="Times New Roman" w:hAnsi="Times New Roman" w:cs="Times New Roman"/>
          <w:sz w:val="20"/>
          <w:szCs w:val="20"/>
        </w:rPr>
        <w:t>poor performance</w:t>
      </w:r>
      <w:r w:rsidR="00E70B08" w:rsidRPr="00B344D3">
        <w:rPr>
          <w:rFonts w:ascii="Times New Roman" w:hAnsi="Times New Roman" w:cs="Times New Roman"/>
          <w:sz w:val="20"/>
          <w:szCs w:val="20"/>
        </w:rPr>
        <w:t xml:space="preserve"> of sub clinically infected animals which costs the livestock industry many millions of dollars. Diagnosis and genetic characterization of different species of </w:t>
      </w:r>
      <w:r w:rsidR="00E70B08" w:rsidRPr="00B344D3">
        <w:rPr>
          <w:rFonts w:ascii="Times New Roman" w:hAnsi="Times New Roman" w:cs="Times New Roman"/>
          <w:i/>
          <w:iCs/>
          <w:sz w:val="20"/>
          <w:szCs w:val="20"/>
        </w:rPr>
        <w:t>Eimeria</w:t>
      </w:r>
      <w:r w:rsidR="003A1C22" w:rsidRPr="00B344D3">
        <w:rPr>
          <w:rFonts w:ascii="Times New Roman" w:hAnsi="Times New Roman" w:cs="Times New Roman" w:hint="eastAsia"/>
          <w:i/>
          <w:iCs/>
          <w:sz w:val="20"/>
          <w:szCs w:val="20"/>
          <w:lang w:eastAsia="zh-CN"/>
        </w:rPr>
        <w:t xml:space="preserve"> </w:t>
      </w:r>
      <w:r w:rsidR="00E70B08" w:rsidRPr="00B344D3">
        <w:rPr>
          <w:rFonts w:ascii="Times New Roman" w:hAnsi="Times New Roman" w:cs="Times New Roman"/>
          <w:sz w:val="20"/>
          <w:szCs w:val="20"/>
        </w:rPr>
        <w:t>are central to</w:t>
      </w:r>
      <w:r w:rsidRPr="00B344D3">
        <w:rPr>
          <w:rFonts w:ascii="Times New Roman" w:hAnsi="Times New Roman" w:cs="Times New Roman"/>
          <w:sz w:val="20"/>
          <w:szCs w:val="20"/>
        </w:rPr>
        <w:t xml:space="preserve"> </w:t>
      </w:r>
      <w:r w:rsidR="00E70B08" w:rsidRPr="00B344D3">
        <w:rPr>
          <w:rFonts w:ascii="Times New Roman" w:hAnsi="Times New Roman" w:cs="Times New Roman"/>
          <w:sz w:val="20"/>
          <w:szCs w:val="20"/>
        </w:rPr>
        <w:t>the prevention and control of coccidiosis</w:t>
      </w:r>
      <w:r w:rsidR="002930C8" w:rsidRPr="00B344D3">
        <w:rPr>
          <w:rFonts w:ascii="Times New Roman" w:hAnsi="Times New Roman" w:cs="Times New Roman"/>
          <w:sz w:val="20"/>
          <w:szCs w:val="20"/>
        </w:rPr>
        <w:t>.</w:t>
      </w:r>
      <w:r w:rsidR="003A1C22" w:rsidRPr="00B344D3">
        <w:rPr>
          <w:rFonts w:ascii="Times New Roman" w:hAnsi="Times New Roman" w:cs="Times New Roman" w:hint="eastAsia"/>
          <w:sz w:val="20"/>
          <w:szCs w:val="20"/>
          <w:lang w:eastAsia="zh-CN"/>
        </w:rPr>
        <w:t xml:space="preserve"> </w:t>
      </w:r>
      <w:r w:rsidR="00E70B08" w:rsidRPr="00B344D3">
        <w:rPr>
          <w:rFonts w:ascii="Times New Roman" w:hAnsi="Times New Roman" w:cs="Times New Roman"/>
          <w:sz w:val="20"/>
          <w:szCs w:val="20"/>
        </w:rPr>
        <w:t xml:space="preserve">The classical parasitological methods of diagnosis are labor intensive and therefore costly. Different diagnostic tools such as fecal flotation techniques, morphological identification, molecular biology, biochemistry, cell biology and immunology have been used to diagnose coccidiosis. These methods have generally had major limitations in the specific diagnosis of coccidiosis and identification of </w:t>
      </w:r>
      <w:r w:rsidR="00E70B08" w:rsidRPr="00B344D3">
        <w:rPr>
          <w:rFonts w:ascii="Times New Roman" w:hAnsi="Times New Roman" w:cs="Times New Roman"/>
          <w:i/>
          <w:iCs/>
          <w:sz w:val="20"/>
          <w:szCs w:val="20"/>
        </w:rPr>
        <w:t>Eimeria</w:t>
      </w:r>
      <w:r w:rsidR="003A1C22" w:rsidRPr="00B344D3">
        <w:rPr>
          <w:rFonts w:ascii="Times New Roman" w:hAnsi="Times New Roman" w:cs="Times New Roman" w:hint="eastAsia"/>
          <w:i/>
          <w:iCs/>
          <w:sz w:val="20"/>
          <w:szCs w:val="20"/>
          <w:lang w:eastAsia="zh-CN"/>
        </w:rPr>
        <w:t xml:space="preserve"> </w:t>
      </w:r>
      <w:r w:rsidR="00E70B08" w:rsidRPr="00B344D3">
        <w:rPr>
          <w:rFonts w:ascii="Times New Roman" w:hAnsi="Times New Roman" w:cs="Times New Roman"/>
          <w:sz w:val="20"/>
          <w:szCs w:val="20"/>
        </w:rPr>
        <w:t>species. The traditional approaches are unreliabl</w:t>
      </w:r>
      <w:r w:rsidR="00B344D3" w:rsidRPr="00B344D3">
        <w:rPr>
          <w:rFonts w:ascii="Times New Roman" w:hAnsi="Times New Roman" w:cs="Times New Roman"/>
          <w:sz w:val="20"/>
          <w:szCs w:val="20"/>
        </w:rPr>
        <w:t>e</w:t>
      </w:r>
      <w:r w:rsidR="00B344D3">
        <w:rPr>
          <w:rFonts w:ascii="Times New Roman" w:hAnsi="Times New Roman" w:cs="Times New Roman"/>
          <w:sz w:val="20"/>
          <w:szCs w:val="20"/>
        </w:rPr>
        <w:t>.</w:t>
      </w:r>
    </w:p>
    <w:p w:rsidR="00B344D3" w:rsidRPr="00B344D3" w:rsidRDefault="002135C5" w:rsidP="00B344D3">
      <w:pPr>
        <w:bidi w:val="0"/>
        <w:snapToGrid w:val="0"/>
        <w:spacing w:after="0" w:line="240" w:lineRule="auto"/>
        <w:jc w:val="both"/>
        <w:rPr>
          <w:rFonts w:ascii="Times New Roman" w:hAnsi="Times New Roman" w:cs="Times New Roman"/>
          <w:b/>
          <w:bCs/>
          <w:sz w:val="20"/>
          <w:szCs w:val="20"/>
        </w:rPr>
      </w:pPr>
      <w:r w:rsidRPr="00B344D3">
        <w:rPr>
          <w:rFonts w:ascii="Times New Roman" w:hAnsi="Times New Roman" w:cs="Times New Roman"/>
          <w:sz w:val="20"/>
          <w:szCs w:val="20"/>
        </w:rPr>
        <w:t>Zeinab M. S. Amin Girh, Nagwa S. Rabie and Mona S. Zaki</w:t>
      </w:r>
      <w:r w:rsidR="00B344D3" w:rsidRPr="00B344D3">
        <w:rPr>
          <w:rFonts w:ascii="Times New Roman" w:hAnsi="Times New Roman" w:cs="Times New Roman"/>
          <w:sz w:val="20"/>
          <w:szCs w:val="20"/>
        </w:rPr>
        <w:t>.</w:t>
      </w:r>
      <w:r w:rsidR="00B344D3" w:rsidRPr="00B344D3">
        <w:rPr>
          <w:rFonts w:ascii="Times New Roman" w:hAnsi="Times New Roman" w:cs="Times New Roman" w:hint="eastAsia"/>
          <w:b/>
          <w:bCs/>
          <w:sz w:val="20"/>
          <w:szCs w:val="20"/>
          <w:lang w:bidi="fa-IR"/>
        </w:rPr>
        <w:t xml:space="preserve"> </w:t>
      </w:r>
      <w:r w:rsidR="00B344D3" w:rsidRPr="00B344D3">
        <w:rPr>
          <w:rFonts w:ascii="Times New Roman" w:hAnsi="Times New Roman" w:cs="Times New Roman"/>
          <w:b/>
          <w:bCs/>
          <w:sz w:val="20"/>
          <w:szCs w:val="20"/>
        </w:rPr>
        <w:t>Avian Coccidiosis</w:t>
      </w:r>
      <w:r w:rsidR="00B344D3" w:rsidRPr="00B344D3">
        <w:rPr>
          <w:rFonts w:ascii="Times New Roman" w:eastAsia="Times New Roman" w:hAnsi="Times New Roman" w:cs="Times New Roman"/>
          <w:b/>
          <w:bCs/>
          <w:sz w:val="20"/>
          <w:szCs w:val="20"/>
          <w:lang w:bidi="fa-IR"/>
        </w:rPr>
        <w:t>.</w:t>
      </w:r>
      <w:r w:rsidR="00B344D3" w:rsidRPr="00B344D3">
        <w:rPr>
          <w:rFonts w:ascii="Times New Roman" w:hAnsi="Times New Roman" w:cs="Times New Roman"/>
          <w:bCs/>
          <w:i/>
          <w:sz w:val="20"/>
          <w:szCs w:val="20"/>
        </w:rPr>
        <w:t xml:space="preserve"> Researcher</w:t>
      </w:r>
      <w:r w:rsidR="00B344D3" w:rsidRPr="00B344D3">
        <w:rPr>
          <w:rFonts w:ascii="Times New Roman" w:hAnsi="Times New Roman" w:cs="Times New Roman"/>
          <w:bCs/>
          <w:sz w:val="20"/>
          <w:szCs w:val="20"/>
        </w:rPr>
        <w:t xml:space="preserve"> 201</w:t>
      </w:r>
      <w:r w:rsidR="00B344D3" w:rsidRPr="00B344D3">
        <w:rPr>
          <w:rFonts w:ascii="Times New Roman" w:hAnsi="Times New Roman" w:cs="Times New Roman" w:hint="eastAsia"/>
          <w:bCs/>
          <w:sz w:val="20"/>
          <w:szCs w:val="20"/>
        </w:rPr>
        <w:t>9</w:t>
      </w:r>
      <w:r w:rsidR="00B344D3" w:rsidRPr="00B344D3">
        <w:rPr>
          <w:rFonts w:ascii="Times New Roman" w:hAnsi="Times New Roman" w:cs="Times New Roman"/>
          <w:bCs/>
          <w:sz w:val="20"/>
          <w:szCs w:val="20"/>
        </w:rPr>
        <w:t>;</w:t>
      </w:r>
      <w:r w:rsidR="00B344D3" w:rsidRPr="00B344D3">
        <w:rPr>
          <w:rFonts w:ascii="Times New Roman" w:hAnsi="Times New Roman" w:cs="Times New Roman" w:hint="eastAsia"/>
          <w:bCs/>
          <w:sz w:val="20"/>
          <w:szCs w:val="20"/>
        </w:rPr>
        <w:t>11</w:t>
      </w:r>
      <w:r w:rsidR="00B344D3" w:rsidRPr="00B344D3">
        <w:rPr>
          <w:rFonts w:ascii="Times New Roman" w:hAnsi="Times New Roman" w:cs="Times New Roman"/>
          <w:bCs/>
          <w:sz w:val="20"/>
          <w:szCs w:val="20"/>
        </w:rPr>
        <w:t>(</w:t>
      </w:r>
      <w:r w:rsidR="00B344D3" w:rsidRPr="00B344D3">
        <w:rPr>
          <w:rFonts w:ascii="Times New Roman" w:hAnsi="Times New Roman" w:cs="Times New Roman" w:hint="eastAsia"/>
          <w:bCs/>
          <w:sz w:val="20"/>
          <w:szCs w:val="20"/>
        </w:rPr>
        <w:t>10</w:t>
      </w:r>
      <w:r w:rsidR="00B344D3" w:rsidRPr="00B344D3">
        <w:rPr>
          <w:rFonts w:ascii="Times New Roman" w:hAnsi="Times New Roman" w:cs="Times New Roman"/>
          <w:bCs/>
          <w:sz w:val="20"/>
          <w:szCs w:val="20"/>
        </w:rPr>
        <w:t>):</w:t>
      </w:r>
      <w:r w:rsidR="001E33E3">
        <w:rPr>
          <w:rFonts w:ascii="Times New Roman" w:hAnsi="Times New Roman" w:cs="Times New Roman"/>
          <w:noProof/>
          <w:color w:val="000000"/>
          <w:sz w:val="20"/>
          <w:szCs w:val="20"/>
        </w:rPr>
        <w:t>51-55</w:t>
      </w:r>
      <w:r w:rsidR="00B344D3" w:rsidRPr="00B344D3">
        <w:rPr>
          <w:rFonts w:ascii="Times New Roman" w:hAnsi="Times New Roman" w:cs="Times New Roman"/>
          <w:bCs/>
          <w:sz w:val="20"/>
          <w:szCs w:val="20"/>
        </w:rPr>
        <w:t xml:space="preserve">]. </w:t>
      </w:r>
      <w:r w:rsidR="00B344D3" w:rsidRPr="00B344D3">
        <w:rPr>
          <w:rFonts w:ascii="Times New Roman" w:hAnsi="Times New Roman" w:cs="Times New Roman"/>
          <w:sz w:val="20"/>
          <w:szCs w:val="20"/>
        </w:rPr>
        <w:t>ISSN 1553-9865 (print); ISSN 2163-8950 (online)</w:t>
      </w:r>
      <w:r w:rsidR="00B344D3" w:rsidRPr="00B344D3">
        <w:rPr>
          <w:rFonts w:ascii="Times New Roman" w:hAnsi="Times New Roman" w:cs="Times New Roman"/>
          <w:bCs/>
          <w:sz w:val="20"/>
          <w:szCs w:val="20"/>
        </w:rPr>
        <w:t xml:space="preserve">. </w:t>
      </w:r>
      <w:hyperlink r:id="rId8" w:history="1">
        <w:r w:rsidR="00B344D3" w:rsidRPr="00B344D3">
          <w:rPr>
            <w:rStyle w:val="Hyperlink"/>
            <w:rFonts w:ascii="Times New Roman" w:hAnsi="Times New Roman" w:cs="Times New Roman"/>
            <w:color w:val="0000FF"/>
            <w:sz w:val="20"/>
            <w:szCs w:val="20"/>
          </w:rPr>
          <w:t>http://www.sciencepub.net/researcher</w:t>
        </w:r>
      </w:hyperlink>
      <w:r w:rsidR="00B344D3" w:rsidRPr="00B344D3">
        <w:rPr>
          <w:rFonts w:ascii="Times New Roman" w:hAnsi="Times New Roman" w:cs="Times New Roman"/>
          <w:bCs/>
          <w:sz w:val="20"/>
          <w:szCs w:val="20"/>
        </w:rPr>
        <w:t>.</w:t>
      </w:r>
      <w:r w:rsidR="00B344D3" w:rsidRPr="00B344D3">
        <w:rPr>
          <w:rFonts w:ascii="Times New Roman" w:hAnsi="Times New Roman" w:cs="Times New Roman" w:hint="eastAsia"/>
          <w:bCs/>
          <w:sz w:val="20"/>
          <w:szCs w:val="20"/>
        </w:rPr>
        <w:t xml:space="preserve"> </w:t>
      </w:r>
      <w:r w:rsidR="00B344D3">
        <w:rPr>
          <w:rFonts w:ascii="Times New Roman" w:hAnsi="Times New Roman" w:cs="Times New Roman" w:hint="eastAsia"/>
          <w:bCs/>
          <w:sz w:val="20"/>
          <w:szCs w:val="20"/>
          <w:lang w:eastAsia="zh-CN"/>
        </w:rPr>
        <w:t>8</w:t>
      </w:r>
      <w:r w:rsidR="00B344D3" w:rsidRPr="00B344D3">
        <w:rPr>
          <w:rFonts w:ascii="Times New Roman" w:hAnsi="Times New Roman" w:cs="Times New Roman" w:hint="eastAsia"/>
          <w:bCs/>
          <w:sz w:val="20"/>
          <w:szCs w:val="20"/>
        </w:rPr>
        <w:t xml:space="preserve">. </w:t>
      </w:r>
      <w:r w:rsidR="00B344D3" w:rsidRPr="00B344D3">
        <w:rPr>
          <w:rFonts w:ascii="Times New Roman" w:hAnsi="Times New Roman" w:cs="Times New Roman"/>
          <w:color w:val="000000"/>
          <w:sz w:val="20"/>
          <w:szCs w:val="20"/>
          <w:shd w:val="clear" w:color="auto" w:fill="FFFFFF"/>
        </w:rPr>
        <w:t>doi:</w:t>
      </w:r>
      <w:hyperlink r:id="rId9" w:history="1">
        <w:r w:rsidR="00B344D3" w:rsidRPr="00B344D3">
          <w:rPr>
            <w:rStyle w:val="Hyperlink"/>
            <w:rFonts w:ascii="Times New Roman" w:hAnsi="Times New Roman" w:cs="Times New Roman"/>
            <w:color w:val="0000FF"/>
            <w:sz w:val="20"/>
            <w:szCs w:val="20"/>
            <w:shd w:val="clear" w:color="auto" w:fill="FFFFFF"/>
          </w:rPr>
          <w:t>10.7537/mars</w:t>
        </w:r>
        <w:r w:rsidR="00B344D3" w:rsidRPr="00B344D3">
          <w:rPr>
            <w:rStyle w:val="Hyperlink"/>
            <w:rFonts w:ascii="Times New Roman" w:hAnsi="Times New Roman" w:cs="Times New Roman" w:hint="eastAsia"/>
            <w:color w:val="0000FF"/>
            <w:sz w:val="20"/>
            <w:szCs w:val="20"/>
            <w:shd w:val="clear" w:color="auto" w:fill="FFFFFF"/>
          </w:rPr>
          <w:t>r</w:t>
        </w:r>
        <w:r w:rsidR="00B344D3" w:rsidRPr="00B344D3">
          <w:rPr>
            <w:rStyle w:val="Hyperlink"/>
            <w:rFonts w:ascii="Times New Roman" w:hAnsi="Times New Roman" w:cs="Times New Roman"/>
            <w:color w:val="0000FF"/>
            <w:sz w:val="20"/>
            <w:szCs w:val="20"/>
            <w:shd w:val="clear" w:color="auto" w:fill="FFFFFF"/>
          </w:rPr>
          <w:t>sj</w:t>
        </w:r>
        <w:r w:rsidR="00B344D3" w:rsidRPr="00B344D3">
          <w:rPr>
            <w:rStyle w:val="Hyperlink"/>
            <w:rFonts w:ascii="Times New Roman" w:hAnsi="Times New Roman" w:cs="Times New Roman" w:hint="eastAsia"/>
            <w:color w:val="0000FF"/>
            <w:sz w:val="20"/>
            <w:szCs w:val="20"/>
            <w:shd w:val="clear" w:color="auto" w:fill="FFFFFF"/>
          </w:rPr>
          <w:t>111019.</w:t>
        </w:r>
        <w:r w:rsidR="00B344D3" w:rsidRPr="00B344D3">
          <w:rPr>
            <w:rStyle w:val="Hyperlink"/>
            <w:rFonts w:ascii="Times New Roman" w:hAnsi="Times New Roman" w:cs="Times New Roman"/>
            <w:color w:val="0000FF"/>
            <w:sz w:val="20"/>
            <w:szCs w:val="20"/>
            <w:shd w:val="clear" w:color="auto" w:fill="FFFFFF"/>
          </w:rPr>
          <w:t>0</w:t>
        </w:r>
        <w:r w:rsidR="00B344D3">
          <w:rPr>
            <w:rStyle w:val="Hyperlink"/>
            <w:rFonts w:ascii="Times New Roman" w:hAnsi="Times New Roman" w:cs="Times New Roman" w:hint="eastAsia"/>
            <w:color w:val="0000FF"/>
            <w:sz w:val="20"/>
            <w:szCs w:val="20"/>
            <w:shd w:val="clear" w:color="auto" w:fill="FFFFFF"/>
            <w:lang w:eastAsia="zh-CN"/>
          </w:rPr>
          <w:t>8</w:t>
        </w:r>
      </w:hyperlink>
      <w:r w:rsidR="00B344D3" w:rsidRPr="00B344D3">
        <w:rPr>
          <w:rFonts w:ascii="Times New Roman" w:hAnsi="Times New Roman" w:cs="Times New Roman"/>
          <w:color w:val="000000"/>
          <w:sz w:val="20"/>
          <w:szCs w:val="20"/>
          <w:shd w:val="clear" w:color="auto" w:fill="FFFFFF"/>
        </w:rPr>
        <w:t>.</w:t>
      </w:r>
    </w:p>
    <w:p w:rsidR="004462B7" w:rsidRPr="00CC1FAE" w:rsidRDefault="004462B7" w:rsidP="00B344D3">
      <w:pPr>
        <w:bidi w:val="0"/>
        <w:snapToGrid w:val="0"/>
        <w:spacing w:after="0" w:line="240" w:lineRule="auto"/>
        <w:jc w:val="both"/>
        <w:rPr>
          <w:rStyle w:val="Hyperlink"/>
          <w:rFonts w:ascii="Times New Roman" w:hAnsi="Times New Roman" w:cs="Times New Roman"/>
          <w:color w:val="0000CC"/>
          <w:sz w:val="20"/>
          <w:lang w:eastAsia="zh-CN"/>
        </w:rPr>
      </w:pPr>
    </w:p>
    <w:p w:rsidR="004462B7" w:rsidRPr="00CC1FAE" w:rsidRDefault="004462B7" w:rsidP="00B344D3">
      <w:pPr>
        <w:bidi w:val="0"/>
        <w:snapToGrid w:val="0"/>
        <w:spacing w:after="0" w:line="240" w:lineRule="auto"/>
        <w:jc w:val="both"/>
        <w:rPr>
          <w:rFonts w:ascii="Times New Roman" w:eastAsia="Calibri" w:hAnsi="Times New Roman" w:cs="Times New Roman"/>
          <w:sz w:val="20"/>
          <w:szCs w:val="20"/>
          <w:lang w:eastAsia="zh-CN" w:bidi="ar-EG"/>
        </w:rPr>
      </w:pPr>
      <w:r w:rsidRPr="00B344D3">
        <w:rPr>
          <w:rStyle w:val="Hyperlink"/>
          <w:rFonts w:ascii="Times New Roman" w:hAnsi="Times New Roman" w:cs="Times New Roman" w:hint="eastAsia"/>
          <w:b/>
          <w:color w:val="auto"/>
          <w:sz w:val="20"/>
          <w:u w:val="none"/>
          <w:lang w:eastAsia="zh-CN"/>
        </w:rPr>
        <w:t xml:space="preserve">Keywords: </w:t>
      </w:r>
      <w:r w:rsidRPr="00CC1FAE">
        <w:rPr>
          <w:rFonts w:ascii="Times New Roman" w:hAnsi="Times New Roman" w:cs="Times New Roman"/>
          <w:sz w:val="20"/>
          <w:szCs w:val="20"/>
        </w:rPr>
        <w:t>Coccidiosis</w:t>
      </w:r>
      <w:r w:rsidRPr="00CC1FAE">
        <w:rPr>
          <w:rFonts w:ascii="Times New Roman" w:hAnsi="Times New Roman" w:cs="Times New Roman" w:hint="eastAsia"/>
          <w:sz w:val="20"/>
          <w:szCs w:val="20"/>
          <w:lang w:eastAsia="zh-CN"/>
        </w:rPr>
        <w:t>;</w:t>
      </w:r>
      <w:r w:rsidRPr="00CC1FAE">
        <w:rPr>
          <w:rFonts w:ascii="Times New Roman" w:hAnsi="Times New Roman" w:cs="Times New Roman"/>
          <w:sz w:val="20"/>
          <w:szCs w:val="20"/>
        </w:rPr>
        <w:t xml:space="preserve"> disease</w:t>
      </w:r>
      <w:r w:rsidRPr="00CC1FAE">
        <w:rPr>
          <w:rFonts w:ascii="Times New Roman" w:hAnsi="Times New Roman" w:cs="Times New Roman" w:hint="eastAsia"/>
          <w:sz w:val="20"/>
          <w:szCs w:val="20"/>
          <w:lang w:eastAsia="zh-CN"/>
        </w:rPr>
        <w:t>;</w:t>
      </w:r>
      <w:r w:rsidRPr="00CC1FAE">
        <w:rPr>
          <w:rFonts w:ascii="Times New Roman" w:hAnsi="Times New Roman" w:cs="Times New Roman"/>
          <w:sz w:val="20"/>
          <w:szCs w:val="20"/>
        </w:rPr>
        <w:t xml:space="preserve"> protozoan</w:t>
      </w:r>
      <w:r w:rsidRPr="00CC1FAE">
        <w:rPr>
          <w:rFonts w:ascii="Times New Roman" w:hAnsi="Times New Roman" w:cs="Times New Roman" w:hint="eastAsia"/>
          <w:sz w:val="20"/>
          <w:szCs w:val="20"/>
          <w:lang w:eastAsia="zh-CN"/>
        </w:rPr>
        <w:t>;</w:t>
      </w:r>
      <w:r w:rsidRPr="00CC1FAE">
        <w:rPr>
          <w:rFonts w:ascii="Times New Roman" w:hAnsi="Times New Roman" w:cs="Times New Roman"/>
          <w:sz w:val="20"/>
          <w:szCs w:val="20"/>
        </w:rPr>
        <w:t xml:space="preserve"> parasites</w:t>
      </w:r>
      <w:r w:rsidRPr="00CC1FAE">
        <w:rPr>
          <w:rFonts w:ascii="Times New Roman" w:hAnsi="Times New Roman" w:cs="Times New Roman" w:hint="eastAsia"/>
          <w:sz w:val="20"/>
          <w:szCs w:val="20"/>
          <w:lang w:eastAsia="zh-CN"/>
        </w:rPr>
        <w:t>;</w:t>
      </w:r>
      <w:r w:rsidRPr="00CC1FAE">
        <w:rPr>
          <w:rFonts w:ascii="Times New Roman" w:hAnsi="Times New Roman" w:cs="Times New Roman"/>
          <w:sz w:val="20"/>
          <w:szCs w:val="20"/>
        </w:rPr>
        <w:t xml:space="preserve"> genus </w:t>
      </w:r>
      <w:r w:rsidRPr="00CC1FAE">
        <w:rPr>
          <w:rFonts w:ascii="Times New Roman" w:hAnsi="Times New Roman" w:cs="Times New Roman"/>
          <w:i/>
          <w:iCs/>
          <w:sz w:val="20"/>
          <w:szCs w:val="20"/>
        </w:rPr>
        <w:t>Eimeria</w:t>
      </w:r>
    </w:p>
    <w:p w:rsidR="002135C5" w:rsidRPr="00CC1FAE" w:rsidRDefault="002135C5" w:rsidP="00B344D3">
      <w:pPr>
        <w:pStyle w:val="Default"/>
        <w:snapToGrid w:val="0"/>
        <w:jc w:val="both"/>
        <w:rPr>
          <w:b/>
          <w:bCs/>
          <w:sz w:val="20"/>
          <w:szCs w:val="20"/>
        </w:rPr>
      </w:pPr>
    </w:p>
    <w:p w:rsidR="00B344D3" w:rsidRDefault="00B344D3" w:rsidP="00B344D3">
      <w:pPr>
        <w:pStyle w:val="Default"/>
        <w:snapToGrid w:val="0"/>
        <w:jc w:val="both"/>
        <w:rPr>
          <w:b/>
          <w:bCs/>
          <w:sz w:val="20"/>
          <w:szCs w:val="20"/>
        </w:rPr>
        <w:sectPr w:rsidR="00B344D3" w:rsidSect="001E33E3">
          <w:headerReference w:type="default" r:id="rId10"/>
          <w:footerReference w:type="default" r:id="rId11"/>
          <w:type w:val="continuous"/>
          <w:pgSz w:w="12240" w:h="15840"/>
          <w:pgMar w:top="1440" w:right="1440" w:bottom="1440" w:left="1440" w:header="720" w:footer="720" w:gutter="0"/>
          <w:pgNumType w:start="51"/>
          <w:cols w:space="720"/>
          <w:bidi/>
          <w:rtlGutter/>
          <w:docGrid w:linePitch="360"/>
        </w:sectPr>
      </w:pPr>
    </w:p>
    <w:p w:rsidR="00E70B08" w:rsidRPr="00CC1FAE" w:rsidRDefault="002135C5" w:rsidP="00B344D3">
      <w:pPr>
        <w:pStyle w:val="Default"/>
        <w:snapToGrid w:val="0"/>
        <w:jc w:val="both"/>
        <w:rPr>
          <w:b/>
          <w:bCs/>
          <w:sz w:val="20"/>
          <w:szCs w:val="20"/>
        </w:rPr>
      </w:pPr>
      <w:r w:rsidRPr="00CC1FAE">
        <w:rPr>
          <w:b/>
          <w:bCs/>
          <w:sz w:val="20"/>
          <w:szCs w:val="20"/>
        </w:rPr>
        <w:lastRenderedPageBreak/>
        <w:t xml:space="preserve">1. </w:t>
      </w:r>
      <w:r w:rsidR="00E70B08" w:rsidRPr="00CC1FAE">
        <w:rPr>
          <w:b/>
          <w:bCs/>
          <w:sz w:val="20"/>
          <w:szCs w:val="20"/>
        </w:rPr>
        <w:t>Introduction</w:t>
      </w:r>
    </w:p>
    <w:p w:rsidR="00E70B08" w:rsidRPr="00CC1FAE" w:rsidRDefault="00E70B08" w:rsidP="00B344D3">
      <w:pPr>
        <w:pStyle w:val="Default"/>
        <w:snapToGrid w:val="0"/>
        <w:ind w:firstLine="425"/>
        <w:jc w:val="both"/>
        <w:rPr>
          <w:sz w:val="20"/>
          <w:szCs w:val="20"/>
          <w:lang w:eastAsia="zh-CN"/>
        </w:rPr>
      </w:pPr>
      <w:r w:rsidRPr="00CC1FAE">
        <w:rPr>
          <w:sz w:val="20"/>
          <w:szCs w:val="20"/>
        </w:rPr>
        <w:t xml:space="preserve">Coccidiosis is a disease that is caused by protozoan parasites of the genus </w:t>
      </w:r>
      <w:r w:rsidRPr="00CC1FAE">
        <w:rPr>
          <w:i/>
          <w:iCs/>
          <w:sz w:val="20"/>
          <w:szCs w:val="20"/>
        </w:rPr>
        <w:t>Eimeria</w:t>
      </w:r>
      <w:r w:rsidRPr="00CC1FAE">
        <w:rPr>
          <w:sz w:val="20"/>
          <w:szCs w:val="20"/>
        </w:rPr>
        <w:t>, obligate intracellular parasites, developing within the intestine of most domestic and wild animals and birds. These parasites can infect and multiply within the mucosal epithelia in different parts of guts via oral route. The disease causes gut damage (i.e., inflammation, hemorrhage, diarrhea, etc.), morbidity, and mortality of the affected</w:t>
      </w:r>
      <w:r w:rsidR="00CC1FAE" w:rsidRPr="00CC1FAE">
        <w:rPr>
          <w:sz w:val="20"/>
          <w:szCs w:val="20"/>
        </w:rPr>
        <w:t xml:space="preserve"> </w:t>
      </w:r>
      <w:r w:rsidRPr="00CC1FAE">
        <w:rPr>
          <w:sz w:val="20"/>
          <w:szCs w:val="20"/>
        </w:rPr>
        <w:t>host</w:t>
      </w:r>
      <w:r w:rsidR="00B344D3">
        <w:rPr>
          <w:rFonts w:hint="eastAsia"/>
          <w:sz w:val="20"/>
          <w:szCs w:val="20"/>
          <w:lang w:eastAsia="zh-CN"/>
        </w:rPr>
        <w:t>.</w:t>
      </w:r>
      <w:r w:rsidRPr="00CC1FAE">
        <w:rPr>
          <w:sz w:val="20"/>
          <w:szCs w:val="20"/>
        </w:rPr>
        <w:t xml:space="preserve"> Coccidia species infect chickens, canines, felines, rabbits, cattle, sheep and goats, swine, geese, mice, rats, frogs, guinea pigs </w:t>
      </w:r>
      <w:r w:rsidR="00C41BCA" w:rsidRPr="00CC1FAE">
        <w:rPr>
          <w:sz w:val="20"/>
          <w:szCs w:val="20"/>
        </w:rPr>
        <w:t>and man</w:t>
      </w:r>
      <w:r w:rsidRPr="00CC1FAE">
        <w:rPr>
          <w:sz w:val="20"/>
          <w:szCs w:val="20"/>
        </w:rPr>
        <w:t xml:space="preserve">, among others </w:t>
      </w:r>
      <w:r w:rsidRPr="00CC1FAE">
        <w:rPr>
          <w:b/>
          <w:bCs/>
          <w:sz w:val="20"/>
          <w:szCs w:val="20"/>
        </w:rPr>
        <w:t>(Radostitis</w:t>
      </w:r>
      <w:r w:rsidR="00C41BCA">
        <w:rPr>
          <w:rFonts w:hint="eastAsia"/>
          <w:b/>
          <w:bCs/>
          <w:sz w:val="20"/>
          <w:szCs w:val="20"/>
          <w:lang w:eastAsia="zh-CN"/>
        </w:rPr>
        <w:t xml:space="preserve"> </w:t>
      </w:r>
      <w:r w:rsidRPr="00CC1FAE">
        <w:rPr>
          <w:b/>
          <w:bCs/>
          <w:i/>
          <w:iCs/>
          <w:sz w:val="20"/>
          <w:szCs w:val="20"/>
        </w:rPr>
        <w:t xml:space="preserve">et al., </w:t>
      </w:r>
      <w:r w:rsidRPr="00CC1FAE">
        <w:rPr>
          <w:b/>
          <w:bCs/>
          <w:sz w:val="20"/>
          <w:szCs w:val="20"/>
        </w:rPr>
        <w:t>2007; Yatusevich, 2006).</w:t>
      </w:r>
      <w:r w:rsidRPr="00CC1FAE">
        <w:rPr>
          <w:sz w:val="20"/>
          <w:szCs w:val="20"/>
        </w:rPr>
        <w:t xml:space="preserve"> The disease is responsible for major losses due to mortality and primarily to the poor performance of sub clinically infected animals which costs the livestock industry many millions of dollars. Coccidiosis is most economical important in poultry production worldwide. Each year, over 50 billion chickens are raised as a source of meat, accounting for over one-third of protein food for humans </w:t>
      </w:r>
      <w:r w:rsidRPr="00CC1FAE">
        <w:rPr>
          <w:b/>
          <w:bCs/>
          <w:sz w:val="20"/>
          <w:szCs w:val="20"/>
        </w:rPr>
        <w:t xml:space="preserve">(Taylor </w:t>
      </w:r>
      <w:r w:rsidRPr="00CC1FAE">
        <w:rPr>
          <w:b/>
          <w:bCs/>
          <w:i/>
          <w:iCs/>
          <w:sz w:val="20"/>
          <w:szCs w:val="20"/>
        </w:rPr>
        <w:t xml:space="preserve">et al., </w:t>
      </w:r>
      <w:r w:rsidRPr="00CC1FAE">
        <w:rPr>
          <w:b/>
          <w:bCs/>
          <w:sz w:val="20"/>
          <w:szCs w:val="20"/>
        </w:rPr>
        <w:t>2007)</w:t>
      </w:r>
      <w:r w:rsidRPr="00CC1FAE">
        <w:rPr>
          <w:sz w:val="20"/>
          <w:szCs w:val="20"/>
        </w:rPr>
        <w:t xml:space="preserve">. Coccidiosis annually causes a global loss of over 2.4 billion US dollars in the poultry industry, including poor growth performance, replacement of chicks, and medication Very important is the finding that almost 70 percent of this estimated cost is due to subclinical coccidiosis, by impact on weight gain and feed conversion rate. One of the reasons for these remarkable findings is probably the difficult diagnosis </w:t>
      </w:r>
      <w:r w:rsidRPr="00CC1FAE">
        <w:rPr>
          <w:sz w:val="20"/>
          <w:szCs w:val="20"/>
        </w:rPr>
        <w:lastRenderedPageBreak/>
        <w:t>of subclinical coccidiosis, (</w:t>
      </w:r>
      <w:r w:rsidRPr="00CC1FAE">
        <w:rPr>
          <w:b/>
          <w:bCs/>
          <w:sz w:val="20"/>
          <w:szCs w:val="20"/>
        </w:rPr>
        <w:t xml:space="preserve">Sorensen </w:t>
      </w:r>
      <w:r w:rsidRPr="00CC1FAE">
        <w:rPr>
          <w:b/>
          <w:bCs/>
          <w:i/>
          <w:iCs/>
          <w:sz w:val="20"/>
          <w:szCs w:val="20"/>
        </w:rPr>
        <w:t xml:space="preserve">et al., </w:t>
      </w:r>
      <w:r w:rsidRPr="00CC1FAE">
        <w:rPr>
          <w:b/>
          <w:bCs/>
          <w:sz w:val="20"/>
          <w:szCs w:val="20"/>
        </w:rPr>
        <w:t>2006; Williams, 1999</w:t>
      </w:r>
      <w:r w:rsidR="00B344D3">
        <w:rPr>
          <w:rFonts w:hint="eastAsia"/>
          <w:b/>
          <w:bCs/>
          <w:sz w:val="20"/>
          <w:szCs w:val="20"/>
          <w:lang w:eastAsia="zh-CN"/>
        </w:rPr>
        <w:t>)</w:t>
      </w:r>
    </w:p>
    <w:p w:rsidR="009C7A49" w:rsidRPr="00CC1FAE" w:rsidRDefault="009C7A49" w:rsidP="00B344D3">
      <w:pPr>
        <w:pStyle w:val="Default"/>
        <w:snapToGrid w:val="0"/>
        <w:ind w:firstLine="425"/>
        <w:jc w:val="both"/>
        <w:rPr>
          <w:sz w:val="20"/>
          <w:szCs w:val="20"/>
          <w:lang w:eastAsia="zh-CN"/>
        </w:rPr>
      </w:pPr>
      <w:r w:rsidRPr="00CC1FAE">
        <w:rPr>
          <w:sz w:val="20"/>
          <w:szCs w:val="20"/>
        </w:rPr>
        <w:t>Infection of animals occurs after the ingestion of these oocysts along with water and / or food contaminated with fecal matter under favourable conditions, oocysts</w:t>
      </w:r>
      <w:r w:rsidR="00C41BCA">
        <w:rPr>
          <w:rFonts w:hint="eastAsia"/>
          <w:sz w:val="20"/>
          <w:szCs w:val="20"/>
          <w:lang w:eastAsia="zh-CN"/>
        </w:rPr>
        <w:t xml:space="preserve"> </w:t>
      </w:r>
      <w:r w:rsidRPr="00CC1FAE">
        <w:rPr>
          <w:sz w:val="20"/>
          <w:szCs w:val="20"/>
        </w:rPr>
        <w:t xml:space="preserve">sporulate and become infective. Infection can be readily spread throughout an entire population of animals, such as, sheep and cattle in a feed lot or pasture, chickens in pens, and, canines and felines, through the release of coccidian oocysts in fecal waste, followed by oocyst ingestion by uninfected animals In young animals, the ingestion of oocysts attached to the mother's teats, soil or bedding, ingestion by licking their own hair or even ingestion through contact with oocyst-contaminated feeders can be of high significance in disease transmission </w:t>
      </w:r>
      <w:r w:rsidRPr="00CC1FAE">
        <w:rPr>
          <w:b/>
          <w:bCs/>
          <w:sz w:val="20"/>
          <w:szCs w:val="20"/>
        </w:rPr>
        <w:t>(Lima, 2004; Meskerem</w:t>
      </w:r>
      <w:r w:rsidR="00C41BCA">
        <w:rPr>
          <w:rFonts w:hint="eastAsia"/>
          <w:b/>
          <w:bCs/>
          <w:sz w:val="20"/>
          <w:szCs w:val="20"/>
          <w:lang w:eastAsia="zh-CN"/>
        </w:rPr>
        <w:t xml:space="preserve"> </w:t>
      </w:r>
      <w:r w:rsidRPr="00CC1FAE">
        <w:rPr>
          <w:b/>
          <w:bCs/>
          <w:i/>
          <w:iCs/>
          <w:sz w:val="20"/>
          <w:szCs w:val="20"/>
        </w:rPr>
        <w:t xml:space="preserve">et al., </w:t>
      </w:r>
      <w:r w:rsidRPr="00CC1FAE">
        <w:rPr>
          <w:b/>
          <w:bCs/>
          <w:sz w:val="20"/>
          <w:szCs w:val="20"/>
        </w:rPr>
        <w:t>2013).</w:t>
      </w:r>
      <w:r w:rsidRPr="00CC1FAE">
        <w:rPr>
          <w:sz w:val="20"/>
          <w:szCs w:val="20"/>
        </w:rPr>
        <w:t xml:space="preserve"> Control of coccidiosis should be relayed on accurate diagnosis. In recent years, different diagnostic tools such as fecal flotation techniques, morphological identification, molecular biology, biochemistry, cell biology and immunology have been used to expand greatly our knowledge of these parasites and the disease they cause </w:t>
      </w:r>
      <w:r w:rsidRPr="00CC1FAE">
        <w:rPr>
          <w:b/>
          <w:bCs/>
          <w:sz w:val="20"/>
          <w:szCs w:val="20"/>
        </w:rPr>
        <w:t xml:space="preserve">(Chapman </w:t>
      </w:r>
      <w:r w:rsidRPr="00CC1FAE">
        <w:rPr>
          <w:b/>
          <w:bCs/>
          <w:i/>
          <w:iCs/>
          <w:sz w:val="20"/>
          <w:szCs w:val="20"/>
        </w:rPr>
        <w:t xml:space="preserve">et al., </w:t>
      </w:r>
      <w:r w:rsidRPr="00CC1FAE">
        <w:rPr>
          <w:b/>
          <w:bCs/>
          <w:sz w:val="20"/>
          <w:szCs w:val="20"/>
        </w:rPr>
        <w:t>2013</w:t>
      </w:r>
      <w:r w:rsidR="00B344D3">
        <w:rPr>
          <w:rFonts w:hint="eastAsia"/>
          <w:b/>
          <w:bCs/>
          <w:sz w:val="20"/>
          <w:szCs w:val="20"/>
          <w:lang w:eastAsia="zh-CN"/>
        </w:rPr>
        <w:t>)</w:t>
      </w:r>
    </w:p>
    <w:p w:rsidR="00352320" w:rsidRPr="00CC1FAE" w:rsidRDefault="00352320" w:rsidP="00B344D3">
      <w:pPr>
        <w:pStyle w:val="Default"/>
        <w:snapToGrid w:val="0"/>
        <w:jc w:val="both"/>
        <w:rPr>
          <w:sz w:val="20"/>
          <w:szCs w:val="20"/>
        </w:rPr>
      </w:pPr>
      <w:r w:rsidRPr="00CC1FAE">
        <w:rPr>
          <w:b/>
          <w:bCs/>
          <w:sz w:val="20"/>
          <w:szCs w:val="20"/>
        </w:rPr>
        <w:t>Etiology</w:t>
      </w:r>
    </w:p>
    <w:p w:rsidR="00352320" w:rsidRPr="00CC1FAE" w:rsidRDefault="00352320" w:rsidP="00B344D3">
      <w:pPr>
        <w:pStyle w:val="Default"/>
        <w:snapToGrid w:val="0"/>
        <w:ind w:firstLine="425"/>
        <w:jc w:val="both"/>
        <w:rPr>
          <w:sz w:val="20"/>
          <w:szCs w:val="20"/>
          <w:lang w:eastAsia="zh-CN"/>
        </w:rPr>
      </w:pPr>
      <w:r w:rsidRPr="00CC1FAE">
        <w:rPr>
          <w:sz w:val="20"/>
          <w:szCs w:val="20"/>
        </w:rPr>
        <w:t xml:space="preserve">The coccidian are members of the protistan phylum Apicomplexa, subclass Coccidiasina, intracellular parasites, characterized at some stage of the life cycle by a typical apical complex of organelles </w:t>
      </w:r>
      <w:r w:rsidRPr="00CC1FAE">
        <w:rPr>
          <w:sz w:val="20"/>
          <w:szCs w:val="20"/>
        </w:rPr>
        <w:lastRenderedPageBreak/>
        <w:t xml:space="preserve">at one end of the organism. Members of the genus </w:t>
      </w:r>
      <w:r w:rsidRPr="00CC1FAE">
        <w:rPr>
          <w:i/>
          <w:iCs/>
          <w:sz w:val="20"/>
          <w:szCs w:val="20"/>
        </w:rPr>
        <w:t>Eimeria</w:t>
      </w:r>
      <w:r w:rsidR="00C41BCA">
        <w:rPr>
          <w:rFonts w:hint="eastAsia"/>
          <w:i/>
          <w:iCs/>
          <w:sz w:val="20"/>
          <w:szCs w:val="20"/>
          <w:lang w:eastAsia="zh-CN"/>
        </w:rPr>
        <w:t xml:space="preserve"> </w:t>
      </w:r>
      <w:r w:rsidRPr="00CC1FAE">
        <w:rPr>
          <w:sz w:val="20"/>
          <w:szCs w:val="20"/>
        </w:rPr>
        <w:t xml:space="preserve">are homoxenous with sexual and asexual development taking place in a single host. The most prevalent species of </w:t>
      </w:r>
      <w:r w:rsidRPr="00CC1FAE">
        <w:rPr>
          <w:i/>
          <w:iCs/>
          <w:sz w:val="20"/>
          <w:szCs w:val="20"/>
        </w:rPr>
        <w:t>Eimeria</w:t>
      </w:r>
      <w:r w:rsidR="00C41BCA">
        <w:rPr>
          <w:rFonts w:hint="eastAsia"/>
          <w:i/>
          <w:iCs/>
          <w:sz w:val="20"/>
          <w:szCs w:val="20"/>
          <w:lang w:eastAsia="zh-CN"/>
        </w:rPr>
        <w:t xml:space="preserve"> </w:t>
      </w:r>
      <w:r w:rsidRPr="00CC1FAE">
        <w:rPr>
          <w:sz w:val="20"/>
          <w:szCs w:val="20"/>
        </w:rPr>
        <w:t xml:space="preserve">that cause coccidiosis in cattle are </w:t>
      </w:r>
      <w:r w:rsidRPr="00CC1FAE">
        <w:rPr>
          <w:i/>
          <w:iCs/>
          <w:sz w:val="20"/>
          <w:szCs w:val="20"/>
        </w:rPr>
        <w:t>Emeria. bovis</w:t>
      </w:r>
      <w:r w:rsidRPr="00CC1FAE">
        <w:rPr>
          <w:sz w:val="20"/>
          <w:szCs w:val="20"/>
        </w:rPr>
        <w:t xml:space="preserve">, </w:t>
      </w:r>
      <w:r w:rsidRPr="00CC1FAE">
        <w:rPr>
          <w:i/>
          <w:iCs/>
          <w:sz w:val="20"/>
          <w:szCs w:val="20"/>
        </w:rPr>
        <w:t>E. zuernii</w:t>
      </w:r>
      <w:r w:rsidRPr="00CC1FAE">
        <w:rPr>
          <w:sz w:val="20"/>
          <w:szCs w:val="20"/>
        </w:rPr>
        <w:t xml:space="preserve">, and </w:t>
      </w:r>
      <w:r w:rsidRPr="00CC1FAE">
        <w:rPr>
          <w:i/>
          <w:iCs/>
          <w:sz w:val="20"/>
          <w:szCs w:val="20"/>
        </w:rPr>
        <w:t>E. auburnensis</w:t>
      </w:r>
      <w:r w:rsidRPr="00CC1FAE">
        <w:rPr>
          <w:sz w:val="20"/>
          <w:szCs w:val="20"/>
        </w:rPr>
        <w:t xml:space="preserve">. The species of </w:t>
      </w:r>
      <w:r w:rsidRPr="00CC1FAE">
        <w:rPr>
          <w:i/>
          <w:iCs/>
          <w:sz w:val="20"/>
          <w:szCs w:val="20"/>
        </w:rPr>
        <w:t>Eimeria</w:t>
      </w:r>
      <w:r w:rsidR="00C41BCA">
        <w:rPr>
          <w:rFonts w:hint="eastAsia"/>
          <w:i/>
          <w:iCs/>
          <w:sz w:val="20"/>
          <w:szCs w:val="20"/>
          <w:lang w:eastAsia="zh-CN"/>
        </w:rPr>
        <w:t xml:space="preserve"> </w:t>
      </w:r>
      <w:r w:rsidRPr="00CC1FAE">
        <w:rPr>
          <w:sz w:val="20"/>
          <w:szCs w:val="20"/>
        </w:rPr>
        <w:t xml:space="preserve">that affects chickens are </w:t>
      </w:r>
      <w:r w:rsidRPr="00CC1FAE">
        <w:rPr>
          <w:i/>
          <w:iCs/>
          <w:sz w:val="20"/>
          <w:szCs w:val="20"/>
        </w:rPr>
        <w:t>E. acervulina; E. brunetti; E. hagani; E. maxima; E. mivati; E. mitis; E. necatrix; E. praecox; and E. tenella</w:t>
      </w:r>
      <w:r w:rsidR="00C41BCA">
        <w:rPr>
          <w:rFonts w:hint="eastAsia"/>
          <w:i/>
          <w:iCs/>
          <w:sz w:val="20"/>
          <w:szCs w:val="20"/>
          <w:lang w:eastAsia="zh-CN"/>
        </w:rPr>
        <w:t xml:space="preserve"> </w:t>
      </w:r>
      <w:r w:rsidRPr="00CC1FAE">
        <w:rPr>
          <w:sz w:val="20"/>
          <w:szCs w:val="20"/>
        </w:rPr>
        <w:t xml:space="preserve">among which the most economically important species in poultry are </w:t>
      </w:r>
      <w:r w:rsidRPr="00CC1FAE">
        <w:rPr>
          <w:i/>
          <w:iCs/>
          <w:sz w:val="20"/>
          <w:szCs w:val="20"/>
        </w:rPr>
        <w:t>E. tenella</w:t>
      </w:r>
      <w:r w:rsidRPr="00CC1FAE">
        <w:rPr>
          <w:sz w:val="20"/>
          <w:szCs w:val="20"/>
        </w:rPr>
        <w:t xml:space="preserve">, </w:t>
      </w:r>
      <w:r w:rsidRPr="00CC1FAE">
        <w:rPr>
          <w:i/>
          <w:iCs/>
          <w:sz w:val="20"/>
          <w:szCs w:val="20"/>
        </w:rPr>
        <w:t>E. acervulina</w:t>
      </w:r>
      <w:r w:rsidRPr="00CC1FAE">
        <w:rPr>
          <w:sz w:val="20"/>
          <w:szCs w:val="20"/>
        </w:rPr>
        <w:t xml:space="preserve">, and </w:t>
      </w:r>
      <w:r w:rsidRPr="00CC1FAE">
        <w:rPr>
          <w:i/>
          <w:iCs/>
          <w:sz w:val="20"/>
          <w:szCs w:val="20"/>
        </w:rPr>
        <w:t xml:space="preserve">E. maxima </w:t>
      </w:r>
      <w:r w:rsidRPr="00CC1FAE">
        <w:rPr>
          <w:b/>
          <w:bCs/>
          <w:sz w:val="20"/>
          <w:szCs w:val="20"/>
        </w:rPr>
        <w:t xml:space="preserve">(Taylor </w:t>
      </w:r>
      <w:r w:rsidRPr="00CC1FAE">
        <w:rPr>
          <w:b/>
          <w:bCs/>
          <w:i/>
          <w:iCs/>
          <w:sz w:val="20"/>
          <w:szCs w:val="20"/>
        </w:rPr>
        <w:t xml:space="preserve">et al., </w:t>
      </w:r>
      <w:r w:rsidRPr="00CC1FAE">
        <w:rPr>
          <w:b/>
          <w:bCs/>
          <w:sz w:val="20"/>
          <w:szCs w:val="20"/>
        </w:rPr>
        <w:t xml:space="preserve">2007; Urquhart </w:t>
      </w:r>
      <w:r w:rsidRPr="00CC1FAE">
        <w:rPr>
          <w:b/>
          <w:bCs/>
          <w:i/>
          <w:iCs/>
          <w:sz w:val="20"/>
          <w:szCs w:val="20"/>
        </w:rPr>
        <w:t xml:space="preserve">et al., </w:t>
      </w:r>
      <w:r w:rsidRPr="00CC1FAE">
        <w:rPr>
          <w:b/>
          <w:bCs/>
          <w:sz w:val="20"/>
          <w:szCs w:val="20"/>
        </w:rPr>
        <w:t>2003</w:t>
      </w:r>
      <w:r w:rsidR="00B344D3">
        <w:rPr>
          <w:rFonts w:hint="eastAsia"/>
          <w:b/>
          <w:bCs/>
          <w:sz w:val="20"/>
          <w:szCs w:val="20"/>
          <w:lang w:eastAsia="zh-CN"/>
        </w:rPr>
        <w:t>)</w:t>
      </w:r>
      <w:r w:rsidR="00C41BCA">
        <w:rPr>
          <w:rFonts w:hint="eastAsia"/>
          <w:b/>
          <w:bCs/>
          <w:sz w:val="20"/>
          <w:szCs w:val="20"/>
          <w:lang w:eastAsia="zh-CN"/>
        </w:rPr>
        <w:t>.</w:t>
      </w:r>
    </w:p>
    <w:p w:rsidR="00E70B08" w:rsidRPr="00CC1FAE" w:rsidRDefault="00352320" w:rsidP="00B344D3">
      <w:pPr>
        <w:pStyle w:val="Default"/>
        <w:snapToGrid w:val="0"/>
        <w:jc w:val="both"/>
        <w:rPr>
          <w:sz w:val="20"/>
          <w:szCs w:val="20"/>
        </w:rPr>
      </w:pPr>
      <w:r w:rsidRPr="00CC1FAE">
        <w:rPr>
          <w:b/>
          <w:bCs/>
          <w:sz w:val="20"/>
          <w:szCs w:val="20"/>
        </w:rPr>
        <w:t>Life cycle</w:t>
      </w:r>
    </w:p>
    <w:p w:rsidR="00B344D3" w:rsidRDefault="00352320" w:rsidP="00B344D3">
      <w:pPr>
        <w:pStyle w:val="Default"/>
        <w:snapToGrid w:val="0"/>
        <w:ind w:firstLine="425"/>
        <w:jc w:val="both"/>
        <w:rPr>
          <w:sz w:val="20"/>
          <w:szCs w:val="20"/>
        </w:rPr>
      </w:pPr>
      <w:r w:rsidRPr="00CC1FAE">
        <w:rPr>
          <w:sz w:val="20"/>
          <w:szCs w:val="20"/>
        </w:rPr>
        <w:t xml:space="preserve">The protozoan </w:t>
      </w:r>
      <w:r w:rsidRPr="00CC1FAE">
        <w:rPr>
          <w:i/>
          <w:iCs/>
          <w:sz w:val="20"/>
          <w:szCs w:val="20"/>
        </w:rPr>
        <w:t>Eimeria</w:t>
      </w:r>
      <w:r w:rsidR="00C41BCA">
        <w:rPr>
          <w:rFonts w:hint="eastAsia"/>
          <w:i/>
          <w:iCs/>
          <w:sz w:val="20"/>
          <w:szCs w:val="20"/>
          <w:lang w:eastAsia="zh-CN"/>
        </w:rPr>
        <w:t xml:space="preserve"> </w:t>
      </w:r>
      <w:r w:rsidRPr="00CC1FAE">
        <w:rPr>
          <w:sz w:val="20"/>
          <w:szCs w:val="20"/>
        </w:rPr>
        <w:t>parasites have a complex life cycle with one part outside the host and another part in the intestinal tract, mainly within the epithelial cells. The cycle start from the unsporulated</w:t>
      </w:r>
      <w:r w:rsidR="00C41BCA">
        <w:rPr>
          <w:rFonts w:hint="eastAsia"/>
          <w:sz w:val="20"/>
          <w:szCs w:val="20"/>
          <w:lang w:eastAsia="zh-CN"/>
        </w:rPr>
        <w:t xml:space="preserve"> </w:t>
      </w:r>
      <w:r w:rsidRPr="00CC1FAE">
        <w:rPr>
          <w:sz w:val="20"/>
          <w:szCs w:val="20"/>
        </w:rPr>
        <w:t>oocysts shed into the environment in the faeces of infected animals. Oocysts are thick walled structures, adjusted to survival outside the host that serve to transfer the parasite to new hosts. Given the correct environmental conditions (warmth, oxygen and moisture), the oocysts</w:t>
      </w:r>
      <w:r w:rsidR="00C41BCA">
        <w:rPr>
          <w:rFonts w:hint="eastAsia"/>
          <w:sz w:val="20"/>
          <w:szCs w:val="20"/>
          <w:lang w:eastAsia="zh-CN"/>
        </w:rPr>
        <w:t xml:space="preserve"> </w:t>
      </w:r>
      <w:r w:rsidRPr="00CC1FAE">
        <w:rPr>
          <w:sz w:val="20"/>
          <w:szCs w:val="20"/>
        </w:rPr>
        <w:t>porulates and becomes infective. Sporulated</w:t>
      </w:r>
      <w:r w:rsidR="00C41BCA">
        <w:rPr>
          <w:rFonts w:hint="eastAsia"/>
          <w:sz w:val="20"/>
          <w:szCs w:val="20"/>
          <w:lang w:eastAsia="zh-CN"/>
        </w:rPr>
        <w:t xml:space="preserve"> </w:t>
      </w:r>
      <w:r w:rsidRPr="00CC1FAE">
        <w:rPr>
          <w:sz w:val="20"/>
          <w:szCs w:val="20"/>
        </w:rPr>
        <w:t xml:space="preserve">oocysts can remain infectious for relatively long periods and can persist in the environment. After ingestion by a new host, the oocyst wall is cracked in the crop of the host under the influence of bile salts and gravel that is also ingested to facilitate digestion </w:t>
      </w:r>
      <w:r w:rsidRPr="00CC1FAE">
        <w:rPr>
          <w:b/>
          <w:bCs/>
          <w:sz w:val="20"/>
          <w:szCs w:val="20"/>
        </w:rPr>
        <w:t>(Allen and Fetterer, 2002)</w:t>
      </w:r>
      <w:r w:rsidR="00C41BCA">
        <w:rPr>
          <w:rFonts w:hint="eastAsia"/>
          <w:b/>
          <w:bCs/>
          <w:sz w:val="20"/>
          <w:szCs w:val="20"/>
          <w:lang w:eastAsia="zh-CN"/>
        </w:rPr>
        <w:t>.</w:t>
      </w:r>
      <w:r w:rsidRPr="00CC1FAE">
        <w:rPr>
          <w:sz w:val="20"/>
          <w:szCs w:val="20"/>
        </w:rPr>
        <w:t xml:space="preserve"> </w:t>
      </w:r>
    </w:p>
    <w:p w:rsidR="00B344D3" w:rsidRDefault="00352320" w:rsidP="00B344D3">
      <w:pPr>
        <w:pStyle w:val="Default"/>
        <w:snapToGrid w:val="0"/>
        <w:ind w:firstLine="425"/>
        <w:jc w:val="both"/>
        <w:rPr>
          <w:sz w:val="20"/>
          <w:szCs w:val="20"/>
          <w:lang w:eastAsia="zh-CN"/>
        </w:rPr>
      </w:pPr>
      <w:r w:rsidRPr="00CC1FAE">
        <w:rPr>
          <w:sz w:val="20"/>
          <w:szCs w:val="20"/>
        </w:rPr>
        <w:t xml:space="preserve">Once ingested by the host, the oocysts undergo a process of excystation. The sporozoites penetrate into an epithelial cell of the small intestine to transform into a schizont. Two asexual multiplication cycles (schizogonies) occur in the small intestine only, or in the small then large intestines, according to the </w:t>
      </w:r>
      <w:r w:rsidRPr="00CC1FAE">
        <w:rPr>
          <w:i/>
          <w:iCs/>
          <w:sz w:val="20"/>
          <w:szCs w:val="20"/>
        </w:rPr>
        <w:t>Eimeria</w:t>
      </w:r>
      <w:r w:rsidR="00C41BCA">
        <w:rPr>
          <w:rFonts w:hint="eastAsia"/>
          <w:i/>
          <w:iCs/>
          <w:sz w:val="20"/>
          <w:szCs w:val="20"/>
          <w:lang w:eastAsia="zh-CN"/>
        </w:rPr>
        <w:t xml:space="preserve"> </w:t>
      </w:r>
      <w:r w:rsidRPr="00CC1FAE">
        <w:rPr>
          <w:sz w:val="20"/>
          <w:szCs w:val="20"/>
        </w:rPr>
        <w:t>species. Eventually, the schizozoites penetrate the epithelial cells (sexual phase or gamogony) that lead to the production of gamonts, gametes and then non sporulated</w:t>
      </w:r>
      <w:r w:rsidR="00C41BCA">
        <w:rPr>
          <w:rFonts w:hint="eastAsia"/>
          <w:sz w:val="20"/>
          <w:szCs w:val="20"/>
          <w:lang w:eastAsia="zh-CN"/>
        </w:rPr>
        <w:t xml:space="preserve"> </w:t>
      </w:r>
      <w:r w:rsidRPr="00CC1FAE">
        <w:rPr>
          <w:sz w:val="20"/>
          <w:szCs w:val="20"/>
        </w:rPr>
        <w:t xml:space="preserve">oocysts that are released with the faecal matter </w:t>
      </w:r>
      <w:r w:rsidRPr="00CC1FAE">
        <w:rPr>
          <w:b/>
          <w:bCs/>
          <w:sz w:val="20"/>
          <w:szCs w:val="20"/>
        </w:rPr>
        <w:t>(Graat</w:t>
      </w:r>
      <w:r w:rsidR="00C41BCA">
        <w:rPr>
          <w:rFonts w:hint="eastAsia"/>
          <w:b/>
          <w:bCs/>
          <w:sz w:val="20"/>
          <w:szCs w:val="20"/>
          <w:lang w:eastAsia="zh-CN"/>
        </w:rPr>
        <w:t xml:space="preserve"> </w:t>
      </w:r>
      <w:r w:rsidRPr="00CC1FAE">
        <w:rPr>
          <w:b/>
          <w:bCs/>
          <w:i/>
          <w:iCs/>
          <w:sz w:val="20"/>
          <w:szCs w:val="20"/>
        </w:rPr>
        <w:t xml:space="preserve">et al., </w:t>
      </w:r>
      <w:r w:rsidRPr="00CC1FAE">
        <w:rPr>
          <w:b/>
          <w:bCs/>
          <w:sz w:val="20"/>
          <w:szCs w:val="20"/>
        </w:rPr>
        <w:t>1997; Williams, 2005</w:t>
      </w:r>
      <w:r w:rsidR="00B344D3">
        <w:rPr>
          <w:rFonts w:hint="eastAsia"/>
          <w:b/>
          <w:bCs/>
          <w:sz w:val="20"/>
          <w:szCs w:val="20"/>
          <w:lang w:eastAsia="zh-CN"/>
        </w:rPr>
        <w:t>)</w:t>
      </w:r>
      <w:r w:rsidR="00C41BCA">
        <w:rPr>
          <w:rFonts w:hint="eastAsia"/>
          <w:b/>
          <w:bCs/>
          <w:sz w:val="20"/>
          <w:szCs w:val="20"/>
          <w:lang w:eastAsia="zh-CN"/>
        </w:rPr>
        <w:t>.</w:t>
      </w:r>
    </w:p>
    <w:p w:rsidR="00B344D3" w:rsidRDefault="00352320" w:rsidP="00B344D3">
      <w:pPr>
        <w:pStyle w:val="Default"/>
        <w:snapToGrid w:val="0"/>
        <w:jc w:val="both"/>
        <w:rPr>
          <w:sz w:val="20"/>
          <w:szCs w:val="20"/>
        </w:rPr>
      </w:pPr>
      <w:r w:rsidRPr="00CC1FAE">
        <w:rPr>
          <w:b/>
          <w:bCs/>
          <w:sz w:val="20"/>
          <w:szCs w:val="20"/>
        </w:rPr>
        <w:t xml:space="preserve">Clinical signs </w:t>
      </w:r>
    </w:p>
    <w:p w:rsidR="00B344D3" w:rsidRDefault="00352320" w:rsidP="00B344D3">
      <w:pPr>
        <w:pStyle w:val="Default"/>
        <w:snapToGrid w:val="0"/>
        <w:ind w:firstLine="425"/>
        <w:jc w:val="both"/>
        <w:rPr>
          <w:b/>
          <w:bCs/>
          <w:sz w:val="20"/>
          <w:szCs w:val="20"/>
          <w:lang w:eastAsia="zh-CN"/>
        </w:rPr>
      </w:pPr>
      <w:r w:rsidRPr="00CC1FAE">
        <w:rPr>
          <w:sz w:val="20"/>
          <w:szCs w:val="20"/>
        </w:rPr>
        <w:t xml:space="preserve">Clinical signs of coccidiosis are due to destruction of the intestinal epithelium and, frequently, the underlying connective tissue of the mucosa. This may be accompanied by hemorrhage into the lumen of the </w:t>
      </w:r>
      <w:r w:rsidR="008F564E" w:rsidRPr="00CC1FAE">
        <w:rPr>
          <w:sz w:val="20"/>
          <w:szCs w:val="20"/>
        </w:rPr>
        <w:t>intestine, catarrhal inflammation, and diarrhea. Clinical signs include diarrhea, fever, inappetence, weight loss, emaciation, and in extreme cases, death. However, many infections are</w:t>
      </w:r>
      <w:r w:rsidR="00EB6FD3" w:rsidRPr="00CC1FAE">
        <w:rPr>
          <w:sz w:val="20"/>
          <w:szCs w:val="20"/>
        </w:rPr>
        <w:t xml:space="preserve"> subclinical </w:t>
      </w:r>
      <w:r w:rsidR="00EB6FD3" w:rsidRPr="00CC1FAE">
        <w:rPr>
          <w:b/>
          <w:bCs/>
          <w:sz w:val="20"/>
          <w:szCs w:val="20"/>
        </w:rPr>
        <w:t>(Aitken, 2007; Bujmehrani, 2011; Thebo</w:t>
      </w:r>
      <w:r w:rsidR="00C41BCA">
        <w:rPr>
          <w:rFonts w:hint="eastAsia"/>
          <w:b/>
          <w:bCs/>
          <w:sz w:val="20"/>
          <w:szCs w:val="20"/>
          <w:lang w:eastAsia="zh-CN"/>
        </w:rPr>
        <w:t xml:space="preserve"> </w:t>
      </w:r>
      <w:r w:rsidR="00EB6FD3" w:rsidRPr="00CC1FAE">
        <w:rPr>
          <w:b/>
          <w:bCs/>
          <w:i/>
          <w:iCs/>
          <w:sz w:val="20"/>
          <w:szCs w:val="20"/>
        </w:rPr>
        <w:t xml:space="preserve">et al., </w:t>
      </w:r>
      <w:r w:rsidR="00EB6FD3" w:rsidRPr="00CC1FAE">
        <w:rPr>
          <w:b/>
          <w:bCs/>
          <w:sz w:val="20"/>
          <w:szCs w:val="20"/>
        </w:rPr>
        <w:t>2007</w:t>
      </w:r>
      <w:r w:rsidR="00B344D3">
        <w:rPr>
          <w:rFonts w:hint="eastAsia"/>
          <w:b/>
          <w:bCs/>
          <w:sz w:val="20"/>
          <w:szCs w:val="20"/>
          <w:lang w:eastAsia="zh-CN"/>
        </w:rPr>
        <w:t>)</w:t>
      </w:r>
      <w:r w:rsidR="00C41BCA">
        <w:rPr>
          <w:rFonts w:hint="eastAsia"/>
          <w:b/>
          <w:bCs/>
          <w:sz w:val="20"/>
          <w:szCs w:val="20"/>
          <w:lang w:eastAsia="zh-CN"/>
        </w:rPr>
        <w:t>.</w:t>
      </w:r>
    </w:p>
    <w:p w:rsidR="00B344D3" w:rsidRDefault="0086728E" w:rsidP="00B344D3">
      <w:pPr>
        <w:pStyle w:val="Default"/>
        <w:snapToGrid w:val="0"/>
        <w:jc w:val="both"/>
        <w:rPr>
          <w:sz w:val="20"/>
          <w:szCs w:val="20"/>
        </w:rPr>
      </w:pPr>
      <w:r w:rsidRPr="00CC1FAE">
        <w:rPr>
          <w:b/>
          <w:bCs/>
          <w:sz w:val="20"/>
          <w:szCs w:val="20"/>
        </w:rPr>
        <w:t xml:space="preserve">Pathogenesis </w:t>
      </w:r>
    </w:p>
    <w:p w:rsidR="00B344D3" w:rsidRDefault="0086728E" w:rsidP="00B344D3">
      <w:pPr>
        <w:pStyle w:val="Default"/>
        <w:snapToGrid w:val="0"/>
        <w:ind w:firstLine="425"/>
        <w:jc w:val="both"/>
        <w:rPr>
          <w:rFonts w:hint="eastAsia"/>
          <w:b/>
          <w:bCs/>
          <w:sz w:val="20"/>
          <w:szCs w:val="20"/>
          <w:lang w:eastAsia="zh-CN"/>
        </w:rPr>
      </w:pPr>
      <w:r w:rsidRPr="00CC1FAE">
        <w:rPr>
          <w:sz w:val="20"/>
          <w:szCs w:val="20"/>
        </w:rPr>
        <w:t xml:space="preserve">The pathogenesis and life cycles of coccidia must be understood in order to visualize their effects upon the host. Coccidia are obligate intracellular parasites whose development within the cytoplasm of epithelial cells results in the hyperplasia or death of each cell </w:t>
      </w:r>
      <w:r w:rsidRPr="00CC1FAE">
        <w:rPr>
          <w:sz w:val="20"/>
          <w:szCs w:val="20"/>
        </w:rPr>
        <w:lastRenderedPageBreak/>
        <w:t xml:space="preserve">that is parasitized. Mechanisms and degree of tissue damage depend on the species of </w:t>
      </w:r>
      <w:r w:rsidRPr="00CC1FAE">
        <w:rPr>
          <w:i/>
          <w:iCs/>
          <w:sz w:val="20"/>
          <w:szCs w:val="20"/>
        </w:rPr>
        <w:t>Eimeria</w:t>
      </w:r>
      <w:r w:rsidR="00C41BCA">
        <w:rPr>
          <w:rFonts w:hint="eastAsia"/>
          <w:i/>
          <w:iCs/>
          <w:sz w:val="20"/>
          <w:szCs w:val="20"/>
          <w:lang w:eastAsia="zh-CN"/>
        </w:rPr>
        <w:t xml:space="preserve"> </w:t>
      </w:r>
      <w:r w:rsidRPr="00CC1FAE">
        <w:rPr>
          <w:sz w:val="20"/>
          <w:szCs w:val="20"/>
        </w:rPr>
        <w:t xml:space="preserve">involved, the size of the infective dose of oocysts, stress, and various host-related factors including age, physical condition, genetic susceptibility, and degree of immunity that has developed from previous low levels of infection. </w:t>
      </w:r>
      <w:r w:rsidRPr="00CC1FAE">
        <w:rPr>
          <w:b/>
          <w:bCs/>
          <w:sz w:val="20"/>
          <w:szCs w:val="20"/>
        </w:rPr>
        <w:t xml:space="preserve">(Urquhart </w:t>
      </w:r>
      <w:r w:rsidRPr="00CC1FAE">
        <w:rPr>
          <w:b/>
          <w:bCs/>
          <w:i/>
          <w:iCs/>
          <w:sz w:val="20"/>
          <w:szCs w:val="20"/>
        </w:rPr>
        <w:t xml:space="preserve">et al., </w:t>
      </w:r>
      <w:r w:rsidRPr="00CC1FAE">
        <w:rPr>
          <w:b/>
          <w:bCs/>
          <w:sz w:val="20"/>
          <w:szCs w:val="20"/>
        </w:rPr>
        <w:t xml:space="preserve">2003; Bhatia </w:t>
      </w:r>
      <w:r w:rsidRPr="00CC1FAE">
        <w:rPr>
          <w:b/>
          <w:bCs/>
          <w:i/>
          <w:iCs/>
          <w:sz w:val="20"/>
          <w:szCs w:val="20"/>
        </w:rPr>
        <w:t xml:space="preserve">et al., </w:t>
      </w:r>
      <w:r w:rsidR="00B344D3">
        <w:rPr>
          <w:b/>
          <w:bCs/>
          <w:sz w:val="20"/>
          <w:szCs w:val="20"/>
        </w:rPr>
        <w:t>2004)</w:t>
      </w:r>
      <w:r w:rsidR="00C41BCA">
        <w:rPr>
          <w:rFonts w:hint="eastAsia"/>
          <w:b/>
          <w:bCs/>
          <w:sz w:val="20"/>
          <w:szCs w:val="20"/>
          <w:lang w:eastAsia="zh-CN"/>
        </w:rPr>
        <w:t>.</w:t>
      </w:r>
    </w:p>
    <w:p w:rsidR="00B344D3" w:rsidRDefault="0086728E" w:rsidP="00B344D3">
      <w:pPr>
        <w:pStyle w:val="Default"/>
        <w:snapToGrid w:val="0"/>
        <w:ind w:firstLine="425"/>
        <w:jc w:val="both"/>
        <w:rPr>
          <w:rFonts w:hint="eastAsia"/>
          <w:b/>
          <w:bCs/>
          <w:sz w:val="20"/>
          <w:szCs w:val="20"/>
          <w:lang w:eastAsia="zh-CN"/>
        </w:rPr>
      </w:pPr>
      <w:r w:rsidRPr="00CC1FAE">
        <w:rPr>
          <w:sz w:val="20"/>
          <w:szCs w:val="20"/>
        </w:rPr>
        <w:t>The pathogenesis begins with infection of a cell in the intestinal mucosa, by a sporozoite released from a sporocyst in the lumen of the gut. When ingested by the host, the wall of the oocyst breaks down and the sporocysts are released. The sporozoites penetrate into an epithelial cell of the small intestine to transform into a first generation schizont. The schizonts produce motile merozoites, which may initiate another generation of schizonts in other intestinal cells or become gamont, gametes and then non sporulated</w:t>
      </w:r>
      <w:r w:rsidR="00C41BCA">
        <w:rPr>
          <w:rFonts w:hint="eastAsia"/>
          <w:sz w:val="20"/>
          <w:szCs w:val="20"/>
          <w:lang w:eastAsia="zh-CN"/>
        </w:rPr>
        <w:t xml:space="preserve"> </w:t>
      </w:r>
      <w:r w:rsidRPr="00CC1FAE">
        <w:rPr>
          <w:sz w:val="20"/>
          <w:szCs w:val="20"/>
        </w:rPr>
        <w:t>oocysts that are released with the faecal matter. The second generation schizogony occurs usually in the large intestines followed by the release of another generation of merozoites, which invade epithelial cells and produce the sexual stages, the macrogamet</w:t>
      </w:r>
      <w:r w:rsidR="00C41BCA">
        <w:rPr>
          <w:rFonts w:hint="eastAsia"/>
          <w:sz w:val="20"/>
          <w:szCs w:val="20"/>
          <w:lang w:eastAsia="zh-CN"/>
        </w:rPr>
        <w:t xml:space="preserve"> </w:t>
      </w:r>
      <w:r w:rsidRPr="00CC1FAE">
        <w:rPr>
          <w:sz w:val="20"/>
          <w:szCs w:val="20"/>
        </w:rPr>
        <w:t>ocyte and the microgametocyte. The second generation schizogony and fertilization of the macrogamet</w:t>
      </w:r>
      <w:r w:rsidR="00C41BCA">
        <w:rPr>
          <w:rFonts w:hint="eastAsia"/>
          <w:sz w:val="20"/>
          <w:szCs w:val="20"/>
          <w:lang w:eastAsia="zh-CN"/>
        </w:rPr>
        <w:t xml:space="preserve"> </w:t>
      </w:r>
      <w:r w:rsidRPr="00CC1FAE">
        <w:rPr>
          <w:sz w:val="20"/>
          <w:szCs w:val="20"/>
        </w:rPr>
        <w:t xml:space="preserve">ocyte by the microgametocyte (gametogony) are the stages of the life cycle that cause functional and structural lesions of the large intestine </w:t>
      </w:r>
      <w:r w:rsidRPr="00CC1FAE">
        <w:rPr>
          <w:b/>
          <w:bCs/>
          <w:sz w:val="20"/>
          <w:szCs w:val="20"/>
        </w:rPr>
        <w:t xml:space="preserve">(Khan </w:t>
      </w:r>
      <w:r w:rsidRPr="00CC1FAE">
        <w:rPr>
          <w:b/>
          <w:bCs/>
          <w:i/>
          <w:iCs/>
          <w:sz w:val="20"/>
          <w:szCs w:val="20"/>
        </w:rPr>
        <w:t xml:space="preserve">et al., </w:t>
      </w:r>
      <w:r w:rsidRPr="00CC1FAE">
        <w:rPr>
          <w:b/>
          <w:bCs/>
          <w:sz w:val="20"/>
          <w:szCs w:val="20"/>
        </w:rPr>
        <w:t>2011; Kaya, 2004)</w:t>
      </w:r>
      <w:r w:rsidR="00C41BCA">
        <w:rPr>
          <w:rFonts w:hint="eastAsia"/>
          <w:b/>
          <w:bCs/>
          <w:sz w:val="20"/>
          <w:szCs w:val="20"/>
          <w:lang w:eastAsia="zh-CN"/>
        </w:rPr>
        <w:t>.</w:t>
      </w:r>
    </w:p>
    <w:p w:rsidR="00B344D3" w:rsidRDefault="00E163C1" w:rsidP="00B344D3">
      <w:pPr>
        <w:pStyle w:val="Default"/>
        <w:snapToGrid w:val="0"/>
        <w:jc w:val="both"/>
        <w:rPr>
          <w:sz w:val="20"/>
          <w:szCs w:val="20"/>
        </w:rPr>
      </w:pPr>
      <w:r w:rsidRPr="00CC1FAE">
        <w:rPr>
          <w:b/>
          <w:bCs/>
          <w:sz w:val="20"/>
          <w:szCs w:val="20"/>
        </w:rPr>
        <w:t>Diagnosis</w:t>
      </w:r>
    </w:p>
    <w:p w:rsidR="00B344D3" w:rsidRDefault="00E163C1" w:rsidP="00B344D3">
      <w:pPr>
        <w:pStyle w:val="Default"/>
        <w:snapToGrid w:val="0"/>
        <w:ind w:firstLine="425"/>
        <w:jc w:val="both"/>
        <w:rPr>
          <w:rFonts w:hint="eastAsia"/>
          <w:sz w:val="20"/>
          <w:szCs w:val="20"/>
          <w:lang w:eastAsia="zh-CN"/>
        </w:rPr>
      </w:pPr>
      <w:r w:rsidRPr="00CC1FAE">
        <w:rPr>
          <w:sz w:val="20"/>
          <w:szCs w:val="20"/>
        </w:rPr>
        <w:t xml:space="preserve">As indicated, next to the fact </w:t>
      </w:r>
      <w:r w:rsidRPr="00CC1FAE">
        <w:rPr>
          <w:i/>
          <w:iCs/>
          <w:sz w:val="20"/>
          <w:szCs w:val="20"/>
        </w:rPr>
        <w:t>Eimeria</w:t>
      </w:r>
      <w:r w:rsidR="00C41BCA">
        <w:rPr>
          <w:rFonts w:hint="eastAsia"/>
          <w:i/>
          <w:iCs/>
          <w:sz w:val="20"/>
          <w:szCs w:val="20"/>
          <w:lang w:eastAsia="zh-CN"/>
        </w:rPr>
        <w:t xml:space="preserve"> </w:t>
      </w:r>
      <w:r w:rsidRPr="00CC1FAE">
        <w:rPr>
          <w:sz w:val="20"/>
          <w:szCs w:val="20"/>
        </w:rPr>
        <w:t>are very effective parasites, one of the main reasons coccidiosis</w:t>
      </w:r>
      <w:r w:rsidR="00C41BCA">
        <w:rPr>
          <w:rFonts w:hint="eastAsia"/>
          <w:sz w:val="20"/>
          <w:szCs w:val="20"/>
          <w:lang w:eastAsia="zh-CN"/>
        </w:rPr>
        <w:t xml:space="preserve"> </w:t>
      </w:r>
      <w:r w:rsidRPr="00CC1FAE">
        <w:rPr>
          <w:sz w:val="20"/>
          <w:szCs w:val="20"/>
        </w:rPr>
        <w:t xml:space="preserve">is still a major problem, is the difficult diagnosis. Diagnosis of coccidia is clinically non-specific. Several techniques have been developed for quantitative identification of Emeria species </w:t>
      </w:r>
      <w:r w:rsidRPr="00CC1FAE">
        <w:rPr>
          <w:b/>
          <w:bCs/>
          <w:sz w:val="20"/>
          <w:szCs w:val="20"/>
        </w:rPr>
        <w:t>(Allen and Fetterer, 2002)</w:t>
      </w:r>
      <w:r w:rsidR="00C41BCA">
        <w:rPr>
          <w:rFonts w:hint="eastAsia"/>
          <w:b/>
          <w:bCs/>
          <w:sz w:val="20"/>
          <w:szCs w:val="20"/>
          <w:lang w:eastAsia="zh-CN"/>
        </w:rPr>
        <w:t>.</w:t>
      </w:r>
    </w:p>
    <w:p w:rsidR="00B344D3" w:rsidRDefault="00E163C1" w:rsidP="00B344D3">
      <w:pPr>
        <w:pStyle w:val="Default"/>
        <w:snapToGrid w:val="0"/>
        <w:ind w:firstLine="425"/>
        <w:jc w:val="both"/>
        <w:rPr>
          <w:b/>
          <w:bCs/>
          <w:sz w:val="20"/>
          <w:szCs w:val="20"/>
          <w:lang w:eastAsia="zh-CN"/>
        </w:rPr>
      </w:pPr>
      <w:r w:rsidRPr="00CC1FAE">
        <w:rPr>
          <w:sz w:val="20"/>
          <w:szCs w:val="20"/>
        </w:rPr>
        <w:t xml:space="preserve">Oocysts can be identified in feces by salt or sugar flotation methods. In some laboratories today simple flotation and light microscopy is still used as the method of detecting Emeria species oocysts, but is not recommendable due to the low sensitivity </w:t>
      </w:r>
      <w:r w:rsidRPr="00CC1FAE">
        <w:rPr>
          <w:b/>
          <w:bCs/>
          <w:sz w:val="20"/>
          <w:szCs w:val="20"/>
        </w:rPr>
        <w:t xml:space="preserve">(Taylor </w:t>
      </w:r>
      <w:r w:rsidRPr="00CC1FAE">
        <w:rPr>
          <w:b/>
          <w:bCs/>
          <w:i/>
          <w:iCs/>
          <w:sz w:val="20"/>
          <w:szCs w:val="20"/>
        </w:rPr>
        <w:t xml:space="preserve">et al., </w:t>
      </w:r>
      <w:r w:rsidRPr="00CC1FAE">
        <w:rPr>
          <w:b/>
          <w:bCs/>
          <w:sz w:val="20"/>
          <w:szCs w:val="20"/>
        </w:rPr>
        <w:t>2007</w:t>
      </w:r>
      <w:r w:rsidR="00B344D3">
        <w:rPr>
          <w:rFonts w:hint="eastAsia"/>
          <w:b/>
          <w:bCs/>
          <w:sz w:val="20"/>
          <w:szCs w:val="20"/>
          <w:lang w:eastAsia="zh-CN"/>
        </w:rPr>
        <w:t>)</w:t>
      </w:r>
      <w:r w:rsidR="00C41BCA">
        <w:rPr>
          <w:rFonts w:hint="eastAsia"/>
          <w:b/>
          <w:bCs/>
          <w:sz w:val="20"/>
          <w:szCs w:val="20"/>
          <w:lang w:eastAsia="zh-CN"/>
        </w:rPr>
        <w:t>.</w:t>
      </w:r>
    </w:p>
    <w:p w:rsidR="000560FB" w:rsidRPr="00CC1FAE" w:rsidRDefault="000560FB" w:rsidP="00B344D3">
      <w:pPr>
        <w:pStyle w:val="Default"/>
        <w:snapToGrid w:val="0"/>
        <w:ind w:firstLine="425"/>
        <w:jc w:val="both"/>
        <w:rPr>
          <w:b/>
          <w:bCs/>
          <w:sz w:val="20"/>
          <w:szCs w:val="20"/>
          <w:lang w:eastAsia="zh-CN"/>
        </w:rPr>
      </w:pPr>
      <w:r w:rsidRPr="00CC1FAE">
        <w:rPr>
          <w:sz w:val="20"/>
          <w:szCs w:val="20"/>
        </w:rPr>
        <w:t xml:space="preserve">Simple flotation and microscopical investigation is usually sufficient to identify </w:t>
      </w:r>
      <w:r w:rsidRPr="00CC1FAE">
        <w:rPr>
          <w:i/>
          <w:iCs/>
          <w:sz w:val="20"/>
          <w:szCs w:val="20"/>
        </w:rPr>
        <w:t>Eimeria</w:t>
      </w:r>
      <w:r w:rsidR="00C41BCA">
        <w:rPr>
          <w:rFonts w:hint="eastAsia"/>
          <w:i/>
          <w:iCs/>
          <w:sz w:val="20"/>
          <w:szCs w:val="20"/>
          <w:lang w:eastAsia="zh-CN"/>
        </w:rPr>
        <w:t xml:space="preserve"> </w:t>
      </w:r>
      <w:r w:rsidRPr="00CC1FAE">
        <w:rPr>
          <w:sz w:val="20"/>
          <w:szCs w:val="20"/>
        </w:rPr>
        <w:t>oocysts, but species differentiation is needed if they are to be associated as a cause of diarrhoe</w:t>
      </w:r>
      <w:r w:rsidR="00CC1FAE" w:rsidRPr="00CC1FAE">
        <w:rPr>
          <w:sz w:val="20"/>
          <w:szCs w:val="20"/>
        </w:rPr>
        <w:t xml:space="preserve">a </w:t>
      </w:r>
      <w:r w:rsidR="00CC1FAE" w:rsidRPr="00CC1FAE">
        <w:rPr>
          <w:b/>
          <w:bCs/>
          <w:sz w:val="20"/>
          <w:szCs w:val="20"/>
        </w:rPr>
        <w:t>(</w:t>
      </w:r>
      <w:r w:rsidRPr="00CC1FAE">
        <w:rPr>
          <w:b/>
          <w:bCs/>
          <w:sz w:val="20"/>
          <w:szCs w:val="20"/>
        </w:rPr>
        <w:t>Conway and McKenzie, 2007; Joyner and Long, 2008)</w:t>
      </w:r>
      <w:r w:rsidR="00B344D3" w:rsidRPr="00CC1FAE">
        <w:rPr>
          <w:b/>
          <w:bCs/>
          <w:sz w:val="20"/>
          <w:szCs w:val="20"/>
        </w:rPr>
        <w:t>.</w:t>
      </w:r>
      <w:r w:rsidR="00B344D3">
        <w:rPr>
          <w:b/>
          <w:bCs/>
          <w:sz w:val="20"/>
          <w:szCs w:val="20"/>
        </w:rPr>
        <w:t xml:space="preserve"> </w:t>
      </w:r>
      <w:r w:rsidR="00B344D3" w:rsidRPr="00CC1FAE">
        <w:rPr>
          <w:i/>
          <w:iCs/>
          <w:sz w:val="20"/>
          <w:szCs w:val="20"/>
        </w:rPr>
        <w:t>E</w:t>
      </w:r>
      <w:r w:rsidRPr="00CC1FAE">
        <w:rPr>
          <w:i/>
          <w:iCs/>
          <w:sz w:val="20"/>
          <w:szCs w:val="20"/>
        </w:rPr>
        <w:t>imeria</w:t>
      </w:r>
      <w:r w:rsidR="00C41BCA">
        <w:rPr>
          <w:rFonts w:hint="eastAsia"/>
          <w:i/>
          <w:iCs/>
          <w:sz w:val="20"/>
          <w:szCs w:val="20"/>
          <w:lang w:eastAsia="zh-CN"/>
        </w:rPr>
        <w:t xml:space="preserve"> </w:t>
      </w:r>
      <w:r w:rsidRPr="00CC1FAE">
        <w:rPr>
          <w:sz w:val="20"/>
          <w:szCs w:val="20"/>
        </w:rPr>
        <w:t xml:space="preserve">species may be distinguished on basis of their size and shape. Morphological differentiation by light microscopy is still gold standard for </w:t>
      </w:r>
      <w:r w:rsidRPr="00CC1FAE">
        <w:rPr>
          <w:i/>
          <w:iCs/>
          <w:sz w:val="20"/>
          <w:szCs w:val="20"/>
        </w:rPr>
        <w:t>Eimeria</w:t>
      </w:r>
      <w:r w:rsidRPr="00CC1FAE">
        <w:rPr>
          <w:sz w:val="20"/>
          <w:szCs w:val="20"/>
        </w:rPr>
        <w:t xml:space="preserve">, however, their reliability suffer from species cross reactivity. Unfortunately, these approaches can be unreliable, particularly because there can be an “overlap” in the sizes of oocysts of different species and multiple species of </w:t>
      </w:r>
      <w:r w:rsidRPr="00CC1FAE">
        <w:rPr>
          <w:i/>
          <w:iCs/>
          <w:sz w:val="20"/>
          <w:szCs w:val="20"/>
        </w:rPr>
        <w:t>Eimeria</w:t>
      </w:r>
      <w:r w:rsidR="00C41BCA">
        <w:rPr>
          <w:rFonts w:hint="eastAsia"/>
          <w:i/>
          <w:iCs/>
          <w:sz w:val="20"/>
          <w:szCs w:val="20"/>
          <w:lang w:eastAsia="zh-CN"/>
        </w:rPr>
        <w:t xml:space="preserve"> </w:t>
      </w:r>
      <w:r w:rsidRPr="00CC1FAE">
        <w:rPr>
          <w:sz w:val="20"/>
          <w:szCs w:val="20"/>
        </w:rPr>
        <w:t xml:space="preserve">can simultaneously </w:t>
      </w:r>
      <w:r w:rsidRPr="00CC1FAE">
        <w:rPr>
          <w:sz w:val="20"/>
          <w:szCs w:val="20"/>
        </w:rPr>
        <w:lastRenderedPageBreak/>
        <w:t xml:space="preserve">infect the host </w:t>
      </w:r>
      <w:r w:rsidRPr="00CC1FAE">
        <w:rPr>
          <w:b/>
          <w:bCs/>
          <w:sz w:val="20"/>
          <w:szCs w:val="20"/>
        </w:rPr>
        <w:t xml:space="preserve">(Tafti and Mansourian, 2008; Umar </w:t>
      </w:r>
      <w:r w:rsidRPr="00CC1FAE">
        <w:rPr>
          <w:b/>
          <w:bCs/>
          <w:i/>
          <w:iCs/>
          <w:sz w:val="20"/>
          <w:szCs w:val="20"/>
        </w:rPr>
        <w:t xml:space="preserve">et al., </w:t>
      </w:r>
      <w:r w:rsidRPr="00CC1FAE">
        <w:rPr>
          <w:b/>
          <w:bCs/>
          <w:sz w:val="20"/>
          <w:szCs w:val="20"/>
        </w:rPr>
        <w:t>2014</w:t>
      </w:r>
      <w:r w:rsidR="00B344D3">
        <w:rPr>
          <w:rFonts w:hint="eastAsia"/>
          <w:b/>
          <w:bCs/>
          <w:sz w:val="20"/>
          <w:szCs w:val="20"/>
          <w:lang w:eastAsia="zh-CN"/>
        </w:rPr>
        <w:t>)</w:t>
      </w:r>
      <w:r w:rsidR="00C41BCA">
        <w:rPr>
          <w:rFonts w:hint="eastAsia"/>
          <w:b/>
          <w:bCs/>
          <w:sz w:val="20"/>
          <w:szCs w:val="20"/>
          <w:lang w:eastAsia="zh-CN"/>
        </w:rPr>
        <w:t>.</w:t>
      </w:r>
    </w:p>
    <w:p w:rsidR="00B344D3" w:rsidRDefault="00FD4402" w:rsidP="00B344D3">
      <w:pPr>
        <w:pStyle w:val="Default"/>
        <w:snapToGrid w:val="0"/>
        <w:ind w:firstLine="425"/>
        <w:jc w:val="both"/>
        <w:rPr>
          <w:sz w:val="20"/>
          <w:szCs w:val="20"/>
        </w:rPr>
      </w:pPr>
      <w:r w:rsidRPr="00CC1FAE">
        <w:rPr>
          <w:sz w:val="20"/>
          <w:szCs w:val="20"/>
        </w:rPr>
        <w:t xml:space="preserve">In routine diagnostics the gold standard is currently fluorescent antibodies specific for antigens on the oocysts surface (IFAT, Indirect Fluorescent Antibody Technique) that allow them to be easily identified in a florescence microscope. Though highly specific and sensitive, the method does not reveal morphological details well, and is thus often backed up by staining methods. The </w:t>
      </w:r>
      <w:r w:rsidR="00C41BCA" w:rsidRPr="00CC1FAE">
        <w:rPr>
          <w:sz w:val="20"/>
          <w:szCs w:val="20"/>
        </w:rPr>
        <w:t>acid fast</w:t>
      </w:r>
      <w:r w:rsidRPr="00CC1FAE">
        <w:rPr>
          <w:sz w:val="20"/>
          <w:szCs w:val="20"/>
        </w:rPr>
        <w:t xml:space="preserve"> contrast staining method is used in many variations</w:t>
      </w:r>
      <w:r w:rsidR="00B344D3">
        <w:rPr>
          <w:sz w:val="20"/>
          <w:szCs w:val="20"/>
        </w:rPr>
        <w:t>.</w:t>
      </w:r>
    </w:p>
    <w:p w:rsidR="00B344D3" w:rsidRDefault="00FD4402" w:rsidP="00B344D3">
      <w:pPr>
        <w:pStyle w:val="Default"/>
        <w:snapToGrid w:val="0"/>
        <w:ind w:firstLine="425"/>
        <w:jc w:val="both"/>
        <w:rPr>
          <w:sz w:val="20"/>
          <w:szCs w:val="20"/>
          <w:lang w:eastAsia="zh-CN"/>
        </w:rPr>
      </w:pPr>
      <w:r w:rsidRPr="00CC1FAE">
        <w:rPr>
          <w:sz w:val="20"/>
          <w:szCs w:val="20"/>
        </w:rPr>
        <w:t xml:space="preserve">Methods of identifying species with PCR from faecal samples have been developed and are accurate, but are still time consuming and lack the important ability to estimate the infection intensity. The same problem can be noted for the immunochromatographic rapid assays (rapid tests) that qualitatively give good results but no quantitative data. Since all farms have coccidia present to larger or lesser extent the value of these tests is questionable </w:t>
      </w:r>
      <w:r w:rsidRPr="00CC1FAE">
        <w:rPr>
          <w:b/>
          <w:bCs/>
          <w:sz w:val="20"/>
          <w:szCs w:val="20"/>
        </w:rPr>
        <w:t>(Conway and McKenzie, 2007; Brian, 2009</w:t>
      </w:r>
      <w:r w:rsidR="00B344D3">
        <w:rPr>
          <w:rFonts w:hint="eastAsia"/>
          <w:b/>
          <w:bCs/>
          <w:sz w:val="20"/>
          <w:szCs w:val="20"/>
          <w:lang w:eastAsia="zh-CN"/>
        </w:rPr>
        <w:t>)</w:t>
      </w:r>
      <w:r w:rsidR="00C41BCA">
        <w:rPr>
          <w:rFonts w:hint="eastAsia"/>
          <w:b/>
          <w:bCs/>
          <w:sz w:val="20"/>
          <w:szCs w:val="20"/>
          <w:lang w:eastAsia="zh-CN"/>
        </w:rPr>
        <w:t>.</w:t>
      </w:r>
    </w:p>
    <w:p w:rsidR="00B344D3" w:rsidRDefault="007E62D6" w:rsidP="00B344D3">
      <w:pPr>
        <w:pStyle w:val="Default"/>
        <w:snapToGrid w:val="0"/>
        <w:jc w:val="both"/>
        <w:rPr>
          <w:sz w:val="20"/>
          <w:szCs w:val="20"/>
        </w:rPr>
      </w:pPr>
      <w:r w:rsidRPr="00CC1FAE">
        <w:rPr>
          <w:b/>
          <w:bCs/>
          <w:sz w:val="20"/>
          <w:szCs w:val="20"/>
        </w:rPr>
        <w:t>Diagnosis based on characteristic lesions</w:t>
      </w:r>
    </w:p>
    <w:p w:rsidR="00B344D3" w:rsidRDefault="007E62D6" w:rsidP="00B344D3">
      <w:pPr>
        <w:pStyle w:val="Default"/>
        <w:snapToGrid w:val="0"/>
        <w:jc w:val="both"/>
        <w:rPr>
          <w:b/>
          <w:bCs/>
          <w:sz w:val="20"/>
          <w:szCs w:val="20"/>
        </w:rPr>
      </w:pPr>
      <w:r w:rsidRPr="00CC1FAE">
        <w:rPr>
          <w:b/>
          <w:bCs/>
          <w:sz w:val="20"/>
          <w:szCs w:val="20"/>
        </w:rPr>
        <w:t>Gross lesions</w:t>
      </w:r>
    </w:p>
    <w:p w:rsidR="00B344D3" w:rsidRDefault="007E62D6" w:rsidP="00B344D3">
      <w:pPr>
        <w:pStyle w:val="Default"/>
        <w:snapToGrid w:val="0"/>
        <w:ind w:firstLine="425"/>
        <w:jc w:val="both"/>
        <w:rPr>
          <w:sz w:val="20"/>
          <w:szCs w:val="20"/>
          <w:lang w:eastAsia="zh-CN"/>
        </w:rPr>
      </w:pPr>
      <w:r w:rsidRPr="00CC1FAE">
        <w:rPr>
          <w:sz w:val="20"/>
          <w:szCs w:val="20"/>
        </w:rPr>
        <w:t xml:space="preserve">Gross lesions of coccidiosis are variable by host species, parasite species, and intestinal location. Lesions vary from proliferative in sheep and goats to necrotic-hemorrhagic in cattle, avian species, dogs and cat. In small ruminants, coccidial-induced enterocyte hyperplasia results in nodule formation and thickening of the intestinal wall can cause reduction in food absorption, emaciation, serous atrophy of fat, diarrhea, and dehydration. Gross lesions, even in heavily infested animals, may be minimal to absent. The minimal to moderate changes are observed as thickening of the intestinal mucosa associated with a few scattered whitish 1-2 mm in diameter non-pedunculated plaques or nodules. The large schizonts of some species are sometimes grossly visible as well </w:t>
      </w:r>
      <w:r w:rsidRPr="00CC1FAE">
        <w:rPr>
          <w:b/>
          <w:bCs/>
          <w:sz w:val="20"/>
          <w:szCs w:val="20"/>
        </w:rPr>
        <w:t>(Mohammad, 2012</w:t>
      </w:r>
      <w:r w:rsidR="00B344D3">
        <w:rPr>
          <w:rFonts w:hint="eastAsia"/>
          <w:b/>
          <w:bCs/>
          <w:sz w:val="20"/>
          <w:szCs w:val="20"/>
          <w:lang w:eastAsia="zh-CN"/>
        </w:rPr>
        <w:t>)</w:t>
      </w:r>
      <w:r w:rsidR="00C41BCA">
        <w:rPr>
          <w:rFonts w:hint="eastAsia"/>
          <w:b/>
          <w:bCs/>
          <w:sz w:val="20"/>
          <w:szCs w:val="20"/>
          <w:lang w:eastAsia="zh-CN"/>
        </w:rPr>
        <w:t>.</w:t>
      </w:r>
    </w:p>
    <w:p w:rsidR="00B344D3" w:rsidRDefault="00D1747C" w:rsidP="00B344D3">
      <w:pPr>
        <w:pStyle w:val="Default"/>
        <w:snapToGrid w:val="0"/>
        <w:jc w:val="both"/>
        <w:rPr>
          <w:sz w:val="20"/>
          <w:szCs w:val="20"/>
        </w:rPr>
      </w:pPr>
      <w:r w:rsidRPr="00CC1FAE">
        <w:rPr>
          <w:b/>
          <w:bCs/>
          <w:sz w:val="20"/>
          <w:szCs w:val="20"/>
        </w:rPr>
        <w:t xml:space="preserve">Histo-pathological lesions </w:t>
      </w:r>
    </w:p>
    <w:p w:rsidR="00B344D3" w:rsidRDefault="00D1747C" w:rsidP="00B344D3">
      <w:pPr>
        <w:pStyle w:val="Default"/>
        <w:snapToGrid w:val="0"/>
        <w:ind w:firstLine="425"/>
        <w:jc w:val="both"/>
        <w:rPr>
          <w:b/>
          <w:bCs/>
          <w:sz w:val="20"/>
          <w:szCs w:val="20"/>
        </w:rPr>
      </w:pPr>
      <w:r w:rsidRPr="00CC1FAE">
        <w:rPr>
          <w:sz w:val="20"/>
          <w:szCs w:val="20"/>
        </w:rPr>
        <w:t xml:space="preserve">Although the main histopathological lesion of coccidiosis is hyperplastic or proliferative enteritis, the pathological changes vary in detail according to the species concerned. In most cases, loss of surface epithelial cells and villous atrophy are associated with first generation schizonts, while crypt destruction or hyperplasia is associated with gamonts. Histopathological lesions in case of caecal form revealed loss of epithelial tissue, congestion of blood vessels which indicated disruption followed by leakage of blood, severe muscular oedema, necrosis of submucosa, loss of villi, disruption of caecalmucosa, cluster of oocysts and marked haemorrhage, necrosis of caecal mucosa and lymphoid cells showing hyperplasia </w:t>
      </w:r>
      <w:r w:rsidRPr="00CC1FAE">
        <w:rPr>
          <w:b/>
          <w:bCs/>
          <w:sz w:val="20"/>
          <w:szCs w:val="20"/>
        </w:rPr>
        <w:t>(Soomro</w:t>
      </w:r>
      <w:r w:rsidR="00C41BCA">
        <w:rPr>
          <w:rFonts w:hint="eastAsia"/>
          <w:b/>
          <w:bCs/>
          <w:sz w:val="20"/>
          <w:szCs w:val="20"/>
          <w:lang w:eastAsia="zh-CN"/>
        </w:rPr>
        <w:t xml:space="preserve"> </w:t>
      </w:r>
      <w:r w:rsidRPr="00CC1FAE">
        <w:rPr>
          <w:b/>
          <w:bCs/>
          <w:i/>
          <w:iCs/>
          <w:sz w:val="20"/>
          <w:szCs w:val="20"/>
        </w:rPr>
        <w:t xml:space="preserve">et al., </w:t>
      </w:r>
      <w:r w:rsidRPr="00CC1FAE">
        <w:rPr>
          <w:b/>
          <w:bCs/>
          <w:sz w:val="20"/>
          <w:szCs w:val="20"/>
        </w:rPr>
        <w:t xml:space="preserve">2001; Khan </w:t>
      </w:r>
      <w:r w:rsidRPr="00CC1FAE">
        <w:rPr>
          <w:b/>
          <w:bCs/>
          <w:i/>
          <w:iCs/>
          <w:sz w:val="20"/>
          <w:szCs w:val="20"/>
        </w:rPr>
        <w:t xml:space="preserve">et al., </w:t>
      </w:r>
      <w:r w:rsidRPr="00CC1FAE">
        <w:rPr>
          <w:b/>
          <w:bCs/>
          <w:sz w:val="20"/>
          <w:szCs w:val="20"/>
        </w:rPr>
        <w:t>2011)</w:t>
      </w:r>
      <w:r w:rsidR="00C41BCA">
        <w:rPr>
          <w:rFonts w:hint="eastAsia"/>
          <w:b/>
          <w:bCs/>
          <w:sz w:val="20"/>
          <w:szCs w:val="20"/>
          <w:lang w:eastAsia="zh-CN"/>
        </w:rPr>
        <w:t>.</w:t>
      </w:r>
      <w:r w:rsidRPr="00CC1FAE">
        <w:rPr>
          <w:b/>
          <w:bCs/>
          <w:sz w:val="20"/>
          <w:szCs w:val="20"/>
        </w:rPr>
        <w:t xml:space="preserve"> </w:t>
      </w:r>
    </w:p>
    <w:p w:rsidR="00B344D3" w:rsidRDefault="00D65151" w:rsidP="00B344D3">
      <w:pPr>
        <w:pStyle w:val="Default"/>
        <w:snapToGrid w:val="0"/>
        <w:jc w:val="both"/>
        <w:rPr>
          <w:b/>
          <w:bCs/>
          <w:sz w:val="20"/>
          <w:szCs w:val="20"/>
        </w:rPr>
      </w:pPr>
      <w:r w:rsidRPr="00CC1FAE">
        <w:rPr>
          <w:b/>
          <w:bCs/>
          <w:sz w:val="20"/>
          <w:szCs w:val="20"/>
        </w:rPr>
        <w:t xml:space="preserve">Characteristic lesions to some of </w:t>
      </w:r>
      <w:r w:rsidRPr="00CC1FAE">
        <w:rPr>
          <w:b/>
          <w:bCs/>
          <w:i/>
          <w:iCs/>
          <w:sz w:val="20"/>
          <w:szCs w:val="20"/>
        </w:rPr>
        <w:t>Emeria</w:t>
      </w:r>
      <w:r w:rsidR="00C41BCA">
        <w:rPr>
          <w:rFonts w:hint="eastAsia"/>
          <w:b/>
          <w:bCs/>
          <w:i/>
          <w:iCs/>
          <w:sz w:val="20"/>
          <w:szCs w:val="20"/>
          <w:lang w:eastAsia="zh-CN"/>
        </w:rPr>
        <w:t xml:space="preserve"> </w:t>
      </w:r>
      <w:r w:rsidRPr="00CC1FAE">
        <w:rPr>
          <w:b/>
          <w:bCs/>
          <w:sz w:val="20"/>
          <w:szCs w:val="20"/>
        </w:rPr>
        <w:t>species</w:t>
      </w:r>
    </w:p>
    <w:p w:rsidR="00B344D3" w:rsidRDefault="00D65151" w:rsidP="00B344D3">
      <w:pPr>
        <w:pStyle w:val="Default"/>
        <w:snapToGrid w:val="0"/>
        <w:ind w:firstLine="425"/>
        <w:jc w:val="both"/>
        <w:rPr>
          <w:sz w:val="20"/>
          <w:szCs w:val="20"/>
        </w:rPr>
      </w:pPr>
      <w:r w:rsidRPr="00CC1FAE">
        <w:rPr>
          <w:sz w:val="20"/>
          <w:szCs w:val="20"/>
        </w:rPr>
        <w:lastRenderedPageBreak/>
        <w:t xml:space="preserve">Generally, it is agreed upon that from the species recognized in broiler chickens, the most pathogenic are </w:t>
      </w:r>
      <w:r w:rsidRPr="00CC1FAE">
        <w:rPr>
          <w:i/>
          <w:iCs/>
          <w:sz w:val="20"/>
          <w:szCs w:val="20"/>
        </w:rPr>
        <w:t>E. acervulina</w:t>
      </w:r>
      <w:r w:rsidRPr="00CC1FAE">
        <w:rPr>
          <w:sz w:val="20"/>
          <w:szCs w:val="20"/>
        </w:rPr>
        <w:t xml:space="preserve">, </w:t>
      </w:r>
      <w:r w:rsidRPr="00CC1FAE">
        <w:rPr>
          <w:i/>
          <w:iCs/>
          <w:sz w:val="20"/>
          <w:szCs w:val="20"/>
        </w:rPr>
        <w:t xml:space="preserve">E. maxima </w:t>
      </w:r>
      <w:r w:rsidRPr="00CC1FAE">
        <w:rPr>
          <w:sz w:val="20"/>
          <w:szCs w:val="20"/>
        </w:rPr>
        <w:t xml:space="preserve">and </w:t>
      </w:r>
      <w:r w:rsidRPr="00CC1FAE">
        <w:rPr>
          <w:i/>
          <w:iCs/>
          <w:sz w:val="20"/>
          <w:szCs w:val="20"/>
        </w:rPr>
        <w:t>E. tenella</w:t>
      </w:r>
      <w:r w:rsidRPr="00CC1FAE">
        <w:rPr>
          <w:sz w:val="20"/>
          <w:szCs w:val="20"/>
        </w:rPr>
        <w:t>. The latter is, amongst broiler farmers, the best known. It infects the caeca and because of its deep development in the mucosa and subsequent widespread damage with distinct gross lesions and loss of blood in the faece</w:t>
      </w:r>
      <w:r w:rsidR="00B344D3" w:rsidRPr="00CC1FAE">
        <w:rPr>
          <w:sz w:val="20"/>
          <w:szCs w:val="20"/>
        </w:rPr>
        <w:t>s</w:t>
      </w:r>
      <w:r w:rsidR="00B344D3">
        <w:rPr>
          <w:sz w:val="20"/>
          <w:szCs w:val="20"/>
        </w:rPr>
        <w:t>.</w:t>
      </w:r>
    </w:p>
    <w:p w:rsidR="00B344D3" w:rsidRDefault="00D65151" w:rsidP="00B344D3">
      <w:pPr>
        <w:pStyle w:val="Default"/>
        <w:snapToGrid w:val="0"/>
        <w:ind w:firstLine="425"/>
        <w:jc w:val="both"/>
        <w:rPr>
          <w:rFonts w:hint="eastAsia"/>
          <w:b/>
          <w:bCs/>
          <w:sz w:val="20"/>
          <w:szCs w:val="20"/>
          <w:lang w:eastAsia="zh-CN"/>
        </w:rPr>
      </w:pPr>
      <w:r w:rsidRPr="00CC1FAE">
        <w:rPr>
          <w:sz w:val="20"/>
          <w:szCs w:val="20"/>
        </w:rPr>
        <w:t xml:space="preserve">On the other hand, when performing field necropsies on a larger scale, </w:t>
      </w:r>
      <w:r w:rsidRPr="00CC1FAE">
        <w:rPr>
          <w:i/>
          <w:iCs/>
          <w:sz w:val="20"/>
          <w:szCs w:val="20"/>
        </w:rPr>
        <w:t>E. tenella</w:t>
      </w:r>
      <w:r w:rsidR="00C41BCA">
        <w:rPr>
          <w:rFonts w:hint="eastAsia"/>
          <w:i/>
          <w:iCs/>
          <w:sz w:val="20"/>
          <w:szCs w:val="20"/>
          <w:lang w:eastAsia="zh-CN"/>
        </w:rPr>
        <w:t xml:space="preserve"> </w:t>
      </w:r>
      <w:r w:rsidRPr="00CC1FAE">
        <w:rPr>
          <w:sz w:val="20"/>
          <w:szCs w:val="20"/>
        </w:rPr>
        <w:t xml:space="preserve">appears to be the least prevalent of the three species mentioned. Also, the damage is being limited to the caeca, relative less important parts of the gut with regard to digestion and absorption, thus effects on growth and feed conversion rate </w:t>
      </w:r>
      <w:r w:rsidRPr="00CC1FAE">
        <w:rPr>
          <w:b/>
          <w:bCs/>
          <w:sz w:val="20"/>
          <w:szCs w:val="20"/>
        </w:rPr>
        <w:t>(Joyner and Long, 2008; McDougald and Fitz-Coy, 2008)</w:t>
      </w:r>
      <w:r w:rsidR="00C41BCA">
        <w:rPr>
          <w:rFonts w:hint="eastAsia"/>
          <w:b/>
          <w:bCs/>
          <w:sz w:val="20"/>
          <w:szCs w:val="20"/>
          <w:lang w:eastAsia="zh-CN"/>
        </w:rPr>
        <w:t>.</w:t>
      </w:r>
    </w:p>
    <w:p w:rsidR="0064453E" w:rsidRPr="00CC1FAE" w:rsidRDefault="0064453E" w:rsidP="00B344D3">
      <w:pPr>
        <w:pStyle w:val="Default"/>
        <w:snapToGrid w:val="0"/>
        <w:ind w:firstLine="425"/>
        <w:jc w:val="both"/>
        <w:rPr>
          <w:sz w:val="20"/>
          <w:szCs w:val="20"/>
          <w:lang w:eastAsia="zh-CN"/>
        </w:rPr>
      </w:pPr>
      <w:r w:rsidRPr="00CC1FAE">
        <w:rPr>
          <w:sz w:val="20"/>
          <w:szCs w:val="20"/>
        </w:rPr>
        <w:t xml:space="preserve">The presence of clusters of large schizonts in the caecum is pathognomonic for </w:t>
      </w:r>
      <w:r w:rsidRPr="00CC1FAE">
        <w:rPr>
          <w:i/>
          <w:iCs/>
          <w:sz w:val="20"/>
          <w:szCs w:val="20"/>
        </w:rPr>
        <w:t>E. tenella. E. brunetti</w:t>
      </w:r>
      <w:r w:rsidR="00C41BCA">
        <w:rPr>
          <w:rFonts w:hint="eastAsia"/>
          <w:i/>
          <w:iCs/>
          <w:sz w:val="20"/>
          <w:szCs w:val="20"/>
          <w:lang w:eastAsia="zh-CN"/>
        </w:rPr>
        <w:t xml:space="preserve"> </w:t>
      </w:r>
      <w:r w:rsidRPr="00CC1FAE">
        <w:rPr>
          <w:sz w:val="20"/>
          <w:szCs w:val="20"/>
        </w:rPr>
        <w:t xml:space="preserve">oocysts are indistinguishable from those of </w:t>
      </w:r>
      <w:r w:rsidRPr="00CC1FAE">
        <w:rPr>
          <w:i/>
          <w:iCs/>
          <w:sz w:val="20"/>
          <w:szCs w:val="20"/>
        </w:rPr>
        <w:t>E. praecox, E. tenella</w:t>
      </w:r>
      <w:r w:rsidR="00C41BCA">
        <w:rPr>
          <w:rFonts w:hint="eastAsia"/>
          <w:i/>
          <w:iCs/>
          <w:sz w:val="20"/>
          <w:szCs w:val="20"/>
          <w:lang w:eastAsia="zh-CN"/>
        </w:rPr>
        <w:t xml:space="preserve"> </w:t>
      </w:r>
      <w:r w:rsidRPr="00CC1FAE">
        <w:rPr>
          <w:sz w:val="20"/>
          <w:szCs w:val="20"/>
        </w:rPr>
        <w:t xml:space="preserve">and </w:t>
      </w:r>
      <w:r w:rsidRPr="00CC1FAE">
        <w:rPr>
          <w:i/>
          <w:iCs/>
          <w:sz w:val="20"/>
          <w:szCs w:val="20"/>
        </w:rPr>
        <w:t>E. necatrix</w:t>
      </w:r>
      <w:r w:rsidR="00C41BCA">
        <w:rPr>
          <w:rFonts w:hint="eastAsia"/>
          <w:i/>
          <w:iCs/>
          <w:sz w:val="20"/>
          <w:szCs w:val="20"/>
          <w:lang w:eastAsia="zh-CN"/>
        </w:rPr>
        <w:t xml:space="preserve"> </w:t>
      </w:r>
      <w:r w:rsidRPr="00CC1FAE">
        <w:rPr>
          <w:sz w:val="20"/>
          <w:szCs w:val="20"/>
        </w:rPr>
        <w:t xml:space="preserve">based on size alone but the location in the lower gut and the appearance of the lesions could be used as reliable indicators. Light infections of </w:t>
      </w:r>
      <w:r w:rsidRPr="00CC1FAE">
        <w:rPr>
          <w:i/>
          <w:iCs/>
          <w:sz w:val="20"/>
          <w:szCs w:val="20"/>
        </w:rPr>
        <w:t xml:space="preserve">E. brunette </w:t>
      </w:r>
      <w:r w:rsidRPr="00CC1FAE">
        <w:rPr>
          <w:sz w:val="20"/>
          <w:szCs w:val="20"/>
        </w:rPr>
        <w:t xml:space="preserve">are overlooked easily unless careful attention is paid to the lower small intestine. Histopathology of </w:t>
      </w:r>
      <w:r w:rsidRPr="00CC1FAE">
        <w:rPr>
          <w:i/>
          <w:iCs/>
          <w:sz w:val="20"/>
          <w:szCs w:val="20"/>
        </w:rPr>
        <w:t>E. brunetti</w:t>
      </w:r>
      <w:r w:rsidR="00C41BCA">
        <w:rPr>
          <w:rFonts w:hint="eastAsia"/>
          <w:i/>
          <w:iCs/>
          <w:sz w:val="20"/>
          <w:szCs w:val="20"/>
          <w:lang w:eastAsia="zh-CN"/>
        </w:rPr>
        <w:t xml:space="preserve"> </w:t>
      </w:r>
      <w:r w:rsidRPr="00CC1FAE">
        <w:rPr>
          <w:sz w:val="20"/>
          <w:szCs w:val="20"/>
        </w:rPr>
        <w:t xml:space="preserve">reveals shizonts on the fourth day of infection </w:t>
      </w:r>
      <w:r w:rsidRPr="00CC1FAE">
        <w:rPr>
          <w:b/>
          <w:bCs/>
          <w:sz w:val="20"/>
          <w:szCs w:val="20"/>
        </w:rPr>
        <w:t>(Jolley and Bardsley, 2006; Mathis, 2005</w:t>
      </w:r>
      <w:r w:rsidR="00B344D3">
        <w:rPr>
          <w:rFonts w:hint="eastAsia"/>
          <w:b/>
          <w:bCs/>
          <w:sz w:val="20"/>
          <w:szCs w:val="20"/>
          <w:lang w:eastAsia="zh-CN"/>
        </w:rPr>
        <w:t>)</w:t>
      </w:r>
      <w:r w:rsidR="00C41BCA">
        <w:rPr>
          <w:rFonts w:hint="eastAsia"/>
          <w:b/>
          <w:bCs/>
          <w:sz w:val="20"/>
          <w:szCs w:val="20"/>
          <w:lang w:eastAsia="zh-CN"/>
        </w:rPr>
        <w:t>.</w:t>
      </w:r>
    </w:p>
    <w:p w:rsidR="00021164" w:rsidRPr="00CC1FAE" w:rsidRDefault="0064453E" w:rsidP="00B344D3">
      <w:pPr>
        <w:pStyle w:val="Default"/>
        <w:snapToGrid w:val="0"/>
        <w:ind w:firstLine="425"/>
        <w:jc w:val="both"/>
        <w:rPr>
          <w:rFonts w:hint="eastAsia"/>
          <w:sz w:val="20"/>
          <w:szCs w:val="20"/>
          <w:lang w:eastAsia="zh-CN"/>
        </w:rPr>
      </w:pPr>
      <w:r w:rsidRPr="00CC1FAE">
        <w:rPr>
          <w:sz w:val="20"/>
          <w:szCs w:val="20"/>
        </w:rPr>
        <w:t xml:space="preserve">The predilection site for </w:t>
      </w:r>
      <w:r w:rsidRPr="00CC1FAE">
        <w:rPr>
          <w:i/>
          <w:iCs/>
          <w:sz w:val="20"/>
          <w:szCs w:val="20"/>
        </w:rPr>
        <w:t>E. acervulina</w:t>
      </w:r>
      <w:r w:rsidR="00C41BCA">
        <w:rPr>
          <w:rFonts w:hint="eastAsia"/>
          <w:i/>
          <w:iCs/>
          <w:sz w:val="20"/>
          <w:szCs w:val="20"/>
          <w:lang w:eastAsia="zh-CN"/>
        </w:rPr>
        <w:t xml:space="preserve"> </w:t>
      </w:r>
      <w:r w:rsidRPr="00CC1FAE">
        <w:rPr>
          <w:sz w:val="20"/>
          <w:szCs w:val="20"/>
        </w:rPr>
        <w:t xml:space="preserve">is upper part of small intestine (duodenum) and in heavier infections also more caudal, interfering even with the ability for </w:t>
      </w:r>
      <w:r w:rsidRPr="00CC1FAE">
        <w:rPr>
          <w:i/>
          <w:iCs/>
          <w:sz w:val="20"/>
          <w:szCs w:val="20"/>
        </w:rPr>
        <w:t xml:space="preserve">E. maxima </w:t>
      </w:r>
      <w:r w:rsidRPr="00CC1FAE">
        <w:rPr>
          <w:sz w:val="20"/>
          <w:szCs w:val="20"/>
        </w:rPr>
        <w:t xml:space="preserve">to develop. The characteristic lesions include thickening of mucosal walls and 'white ladder lesions' produced by dense foci of gamonts and oocysts and a watery exudate are likely to be found in this case. </w:t>
      </w:r>
      <w:r w:rsidRPr="00CC1FAE">
        <w:rPr>
          <w:i/>
          <w:iCs/>
          <w:sz w:val="20"/>
          <w:szCs w:val="20"/>
        </w:rPr>
        <w:t xml:space="preserve">Emeria maxima </w:t>
      </w:r>
      <w:r w:rsidRPr="00CC1FAE">
        <w:rPr>
          <w:sz w:val="20"/>
          <w:szCs w:val="20"/>
        </w:rPr>
        <w:t xml:space="preserve">cause petechiae, thickened walls and a pink exudate in the midgut. To assess the level of damage caused by these two species, lesion scoring can be performed. An important debate is still on going on what levels are to be considered clinical (and requiring treatment) and what levels are subclinical. Some consider lesions higher than 1.5 per species as indicative for clinical disease, and levels below as subclinical, not </w:t>
      </w:r>
      <w:r w:rsidRPr="00CC1FAE">
        <w:rPr>
          <w:b/>
          <w:bCs/>
          <w:sz w:val="20"/>
          <w:szCs w:val="20"/>
        </w:rPr>
        <w:t xml:space="preserve">(Williams, 2005; Bowman </w:t>
      </w:r>
      <w:r w:rsidRPr="00CC1FAE">
        <w:rPr>
          <w:b/>
          <w:bCs/>
          <w:i/>
          <w:iCs/>
          <w:sz w:val="20"/>
          <w:szCs w:val="20"/>
        </w:rPr>
        <w:t xml:space="preserve">et al., </w:t>
      </w:r>
      <w:r w:rsidRPr="00CC1FAE">
        <w:rPr>
          <w:b/>
          <w:bCs/>
          <w:sz w:val="20"/>
          <w:szCs w:val="20"/>
        </w:rPr>
        <w:t>2003)</w:t>
      </w:r>
      <w:r w:rsidR="00C41BCA">
        <w:rPr>
          <w:rFonts w:hint="eastAsia"/>
          <w:b/>
          <w:bCs/>
          <w:sz w:val="20"/>
          <w:szCs w:val="20"/>
          <w:lang w:eastAsia="zh-CN"/>
        </w:rPr>
        <w:t>.</w:t>
      </w:r>
    </w:p>
    <w:p w:rsidR="00FD4402" w:rsidRPr="00CC1FAE" w:rsidRDefault="00021164" w:rsidP="00B344D3">
      <w:pPr>
        <w:pStyle w:val="Default"/>
        <w:snapToGrid w:val="0"/>
        <w:ind w:firstLine="425"/>
        <w:jc w:val="both"/>
        <w:rPr>
          <w:b/>
          <w:bCs/>
          <w:sz w:val="20"/>
          <w:szCs w:val="20"/>
        </w:rPr>
      </w:pPr>
      <w:r w:rsidRPr="00CC1FAE">
        <w:rPr>
          <w:i/>
          <w:iCs/>
          <w:sz w:val="20"/>
          <w:szCs w:val="20"/>
        </w:rPr>
        <w:t>Eimeriaacervulina</w:t>
      </w:r>
      <w:r w:rsidR="002135C5" w:rsidRPr="00CC1FAE">
        <w:rPr>
          <w:sz w:val="20"/>
          <w:szCs w:val="20"/>
        </w:rPr>
        <w:t xml:space="preserve"> </w:t>
      </w:r>
      <w:r w:rsidRPr="00CC1FAE">
        <w:rPr>
          <w:sz w:val="20"/>
          <w:szCs w:val="20"/>
        </w:rPr>
        <w:t xml:space="preserve">affects the upper part of the small intestine. The characteristic lesions are small red spots and white bands on it. Microscopically duodenum of experimentally infected chicken with </w:t>
      </w:r>
      <w:r w:rsidRPr="00CC1FAE">
        <w:rPr>
          <w:i/>
          <w:iCs/>
          <w:sz w:val="20"/>
          <w:szCs w:val="20"/>
        </w:rPr>
        <w:t>E. acervulina</w:t>
      </w:r>
      <w:r w:rsidR="002135C5" w:rsidRPr="00CC1FAE">
        <w:rPr>
          <w:sz w:val="20"/>
          <w:szCs w:val="20"/>
        </w:rPr>
        <w:t xml:space="preserve"> </w:t>
      </w:r>
      <w:r w:rsidRPr="00CC1FAE">
        <w:rPr>
          <w:sz w:val="20"/>
          <w:szCs w:val="20"/>
        </w:rPr>
        <w:t xml:space="preserve">showed presence of hyperplastic changes in the epithelial mucosa with activation of goblet cells, sometimes there was epithelial desquamation. The lamina propria was infiltrated with inflammatory cells, accompanied with hemorrhagic areas. The histological finding of the middle part of small intestine of naturally infected balady chicks with </w:t>
      </w:r>
      <w:r w:rsidRPr="00CC1FAE">
        <w:rPr>
          <w:i/>
          <w:iCs/>
          <w:sz w:val="20"/>
          <w:szCs w:val="20"/>
        </w:rPr>
        <w:t>E. necatrix</w:t>
      </w:r>
      <w:r w:rsidR="00C41BCA">
        <w:rPr>
          <w:rFonts w:hint="eastAsia"/>
          <w:i/>
          <w:iCs/>
          <w:sz w:val="20"/>
          <w:szCs w:val="20"/>
          <w:lang w:eastAsia="zh-CN"/>
        </w:rPr>
        <w:t xml:space="preserve"> </w:t>
      </w:r>
      <w:r w:rsidRPr="00CC1FAE">
        <w:rPr>
          <w:sz w:val="20"/>
          <w:szCs w:val="20"/>
        </w:rPr>
        <w:t xml:space="preserve">showed its characteristic coagulative necrosis and focal hemorrhagic areas and deeply embedded </w:t>
      </w:r>
      <w:r w:rsidRPr="00CC1FAE">
        <w:rPr>
          <w:sz w:val="20"/>
          <w:szCs w:val="20"/>
        </w:rPr>
        <w:lastRenderedPageBreak/>
        <w:t xml:space="preserve">gametocyte in tunica musculosa and serosa </w:t>
      </w:r>
      <w:r w:rsidRPr="00CC1FAE">
        <w:rPr>
          <w:b/>
          <w:bCs/>
          <w:sz w:val="20"/>
          <w:szCs w:val="20"/>
        </w:rPr>
        <w:t>(Quiroz-Castañeda and Dantán-González, 2015</w:t>
      </w:r>
      <w:r w:rsidR="00B344D3" w:rsidRPr="00CC1FAE">
        <w:rPr>
          <w:b/>
          <w:bCs/>
          <w:sz w:val="20"/>
          <w:szCs w:val="20"/>
        </w:rPr>
        <w:t>;</w:t>
      </w:r>
      <w:r w:rsidR="00B344D3">
        <w:rPr>
          <w:b/>
          <w:bCs/>
          <w:sz w:val="20"/>
          <w:szCs w:val="20"/>
        </w:rPr>
        <w:t xml:space="preserve"> </w:t>
      </w:r>
      <w:r w:rsidR="00B344D3" w:rsidRPr="00CC1FAE">
        <w:rPr>
          <w:b/>
          <w:bCs/>
          <w:sz w:val="20"/>
          <w:szCs w:val="20"/>
        </w:rPr>
        <w:t>T</w:t>
      </w:r>
      <w:r w:rsidRPr="00CC1FAE">
        <w:rPr>
          <w:b/>
          <w:bCs/>
          <w:sz w:val="20"/>
          <w:szCs w:val="20"/>
        </w:rPr>
        <w:t>hebo</w:t>
      </w:r>
      <w:r w:rsidR="00C41BCA">
        <w:rPr>
          <w:rFonts w:hint="eastAsia"/>
          <w:b/>
          <w:bCs/>
          <w:sz w:val="20"/>
          <w:szCs w:val="20"/>
          <w:lang w:eastAsia="zh-CN"/>
        </w:rPr>
        <w:t xml:space="preserve"> </w:t>
      </w:r>
      <w:r w:rsidRPr="00CC1FAE">
        <w:rPr>
          <w:b/>
          <w:bCs/>
          <w:i/>
          <w:iCs/>
          <w:sz w:val="20"/>
          <w:szCs w:val="20"/>
        </w:rPr>
        <w:t xml:space="preserve">et al., </w:t>
      </w:r>
      <w:r w:rsidRPr="00CC1FAE">
        <w:rPr>
          <w:b/>
          <w:bCs/>
          <w:sz w:val="20"/>
          <w:szCs w:val="20"/>
        </w:rPr>
        <w:t>2007)</w:t>
      </w:r>
      <w:r w:rsidR="00C41BCA">
        <w:rPr>
          <w:rFonts w:hint="eastAsia"/>
          <w:b/>
          <w:bCs/>
          <w:sz w:val="20"/>
          <w:szCs w:val="20"/>
          <w:lang w:eastAsia="zh-CN"/>
        </w:rPr>
        <w:t>.</w:t>
      </w:r>
      <w:r w:rsidRPr="00CC1FAE">
        <w:rPr>
          <w:b/>
          <w:bCs/>
          <w:sz w:val="20"/>
          <w:szCs w:val="20"/>
        </w:rPr>
        <w:t xml:space="preserve"> </w:t>
      </w:r>
    </w:p>
    <w:p w:rsidR="005123A0" w:rsidRPr="00CC1FAE" w:rsidRDefault="001A6524" w:rsidP="00B344D3">
      <w:pPr>
        <w:pStyle w:val="Default"/>
        <w:snapToGrid w:val="0"/>
        <w:ind w:firstLine="425"/>
        <w:jc w:val="both"/>
        <w:rPr>
          <w:b/>
          <w:bCs/>
          <w:sz w:val="20"/>
          <w:szCs w:val="20"/>
          <w:lang w:eastAsia="zh-CN"/>
        </w:rPr>
      </w:pPr>
      <w:r w:rsidRPr="00CC1FAE">
        <w:rPr>
          <w:i/>
          <w:iCs/>
          <w:sz w:val="20"/>
          <w:szCs w:val="20"/>
        </w:rPr>
        <w:t xml:space="preserve">Eimeriatenella: </w:t>
      </w:r>
      <w:r w:rsidRPr="00CC1FAE">
        <w:rPr>
          <w:sz w:val="20"/>
          <w:szCs w:val="20"/>
        </w:rPr>
        <w:t xml:space="preserve">swollen caeca, thickened intestinal walls, dark colouring of damaged intestine containing a core of necrotic tissue and blood. </w:t>
      </w:r>
      <w:r w:rsidRPr="00CC1FAE">
        <w:rPr>
          <w:i/>
          <w:iCs/>
          <w:sz w:val="20"/>
          <w:szCs w:val="20"/>
        </w:rPr>
        <w:t xml:space="preserve">Eimerianecatrix: </w:t>
      </w:r>
      <w:r w:rsidRPr="00CC1FAE">
        <w:rPr>
          <w:sz w:val="20"/>
          <w:szCs w:val="20"/>
        </w:rPr>
        <w:t xml:space="preserve">mid-gut, the wall will show 'ballooning', white spots and petechiae form characteristic 'salt and pepper' lesions and there will be haemorrhage into the lumen. The mid-intestine was distended and exhibited pinpoint red and white spots visible from both the serosal and mucosal side. Large schizonts (&gt;50 /im in diameter) were found in smears from the affected area, and 17 to 22 /im long oocysts were observed in the caeca. In case of </w:t>
      </w:r>
      <w:r w:rsidRPr="00CC1FAE">
        <w:rPr>
          <w:i/>
          <w:iCs/>
          <w:sz w:val="20"/>
          <w:szCs w:val="20"/>
        </w:rPr>
        <w:t xml:space="preserve">Eimeria brunette </w:t>
      </w:r>
      <w:r w:rsidRPr="00CC1FAE">
        <w:rPr>
          <w:sz w:val="20"/>
          <w:szCs w:val="20"/>
        </w:rPr>
        <w:t xml:space="preserve">numerous petechiae is apparent in the lower small intestine and the rectum </w:t>
      </w:r>
      <w:r w:rsidRPr="00CC1FAE">
        <w:rPr>
          <w:b/>
          <w:bCs/>
          <w:sz w:val="20"/>
          <w:szCs w:val="20"/>
        </w:rPr>
        <w:t>(Bujmehrani, 2011; Jalila</w:t>
      </w:r>
      <w:r w:rsidR="00C41BCA">
        <w:rPr>
          <w:rFonts w:hint="eastAsia"/>
          <w:b/>
          <w:bCs/>
          <w:sz w:val="20"/>
          <w:szCs w:val="20"/>
          <w:lang w:eastAsia="zh-CN"/>
        </w:rPr>
        <w:t xml:space="preserve"> </w:t>
      </w:r>
      <w:r w:rsidRPr="00CC1FAE">
        <w:rPr>
          <w:b/>
          <w:bCs/>
          <w:i/>
          <w:iCs/>
          <w:sz w:val="20"/>
          <w:szCs w:val="20"/>
        </w:rPr>
        <w:t xml:space="preserve">et al., </w:t>
      </w:r>
      <w:r w:rsidRPr="00CC1FAE">
        <w:rPr>
          <w:b/>
          <w:bCs/>
          <w:sz w:val="20"/>
          <w:szCs w:val="20"/>
        </w:rPr>
        <w:t>1998</w:t>
      </w:r>
      <w:r w:rsidR="00B344D3">
        <w:rPr>
          <w:rFonts w:hint="eastAsia"/>
          <w:b/>
          <w:bCs/>
          <w:sz w:val="20"/>
          <w:szCs w:val="20"/>
          <w:lang w:eastAsia="zh-CN"/>
        </w:rPr>
        <w:t>)</w:t>
      </w:r>
      <w:r w:rsidR="00C41BCA">
        <w:rPr>
          <w:rFonts w:hint="eastAsia"/>
          <w:b/>
          <w:bCs/>
          <w:sz w:val="20"/>
          <w:szCs w:val="20"/>
          <w:lang w:eastAsia="zh-CN"/>
        </w:rPr>
        <w:t>.</w:t>
      </w:r>
    </w:p>
    <w:p w:rsidR="001A6524" w:rsidRPr="00CC1FAE" w:rsidRDefault="001A6524" w:rsidP="00B344D3">
      <w:pPr>
        <w:pStyle w:val="Default"/>
        <w:snapToGrid w:val="0"/>
        <w:ind w:firstLine="425"/>
        <w:jc w:val="both"/>
        <w:rPr>
          <w:sz w:val="20"/>
          <w:szCs w:val="20"/>
        </w:rPr>
      </w:pPr>
    </w:p>
    <w:p w:rsidR="000560FB" w:rsidRPr="00CC1FAE" w:rsidRDefault="005123A0" w:rsidP="00B344D3">
      <w:pPr>
        <w:pStyle w:val="Default"/>
        <w:snapToGrid w:val="0"/>
        <w:jc w:val="both"/>
        <w:rPr>
          <w:sz w:val="20"/>
          <w:szCs w:val="20"/>
        </w:rPr>
      </w:pPr>
      <w:r w:rsidRPr="00CC1FAE">
        <w:rPr>
          <w:b/>
          <w:bCs/>
          <w:sz w:val="20"/>
          <w:szCs w:val="20"/>
        </w:rPr>
        <w:t>References</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Aitken</w:t>
      </w:r>
      <w:r w:rsidR="00CC1FAE">
        <w:rPr>
          <w:sz w:val="20"/>
          <w:szCs w:val="20"/>
        </w:rPr>
        <w:t xml:space="preserve"> </w:t>
      </w:r>
      <w:r w:rsidRPr="00CC1FAE">
        <w:rPr>
          <w:sz w:val="20"/>
          <w:szCs w:val="20"/>
        </w:rPr>
        <w:t>(2007):</w:t>
      </w:r>
      <w:r w:rsidR="00CC1FAE">
        <w:rPr>
          <w:sz w:val="20"/>
          <w:szCs w:val="20"/>
        </w:rPr>
        <w:t xml:space="preserve"> </w:t>
      </w:r>
      <w:r w:rsidRPr="00CC1FAE">
        <w:rPr>
          <w:sz w:val="20"/>
          <w:szCs w:val="20"/>
        </w:rPr>
        <w:t>Disease</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sheep.4th</w:t>
      </w:r>
      <w:r w:rsidR="00CC1FAE">
        <w:rPr>
          <w:sz w:val="20"/>
          <w:szCs w:val="20"/>
        </w:rPr>
        <w:t xml:space="preserve"> </w:t>
      </w:r>
      <w:r w:rsidRPr="00CC1FAE">
        <w:rPr>
          <w:sz w:val="20"/>
          <w:szCs w:val="20"/>
        </w:rPr>
        <w:t>ed</w:t>
      </w:r>
      <w:r w:rsidR="00B344D3" w:rsidRPr="00CC1FAE">
        <w:rPr>
          <w:sz w:val="20"/>
          <w:szCs w:val="20"/>
        </w:rPr>
        <w:t>.</w:t>
      </w:r>
      <w:r w:rsidR="00B344D3">
        <w:rPr>
          <w:sz w:val="20"/>
          <w:szCs w:val="20"/>
        </w:rPr>
        <w:t xml:space="preserve"> </w:t>
      </w:r>
      <w:r w:rsidR="00B344D3" w:rsidRPr="00CC1FAE">
        <w:rPr>
          <w:sz w:val="20"/>
          <w:szCs w:val="20"/>
        </w:rPr>
        <w:t>U</w:t>
      </w:r>
      <w:r w:rsidRPr="00CC1FAE">
        <w:rPr>
          <w:sz w:val="20"/>
          <w:szCs w:val="20"/>
        </w:rPr>
        <w:t>K:</w:t>
      </w:r>
      <w:r w:rsidR="00CC1FAE">
        <w:rPr>
          <w:sz w:val="20"/>
          <w:szCs w:val="20"/>
        </w:rPr>
        <w:t xml:space="preserve"> </w:t>
      </w:r>
      <w:r w:rsidRPr="00CC1FAE">
        <w:rPr>
          <w:sz w:val="20"/>
          <w:szCs w:val="20"/>
        </w:rPr>
        <w:t>Blackwell</w:t>
      </w:r>
      <w:r w:rsidR="00CC1FAE">
        <w:rPr>
          <w:sz w:val="20"/>
          <w:szCs w:val="20"/>
        </w:rPr>
        <w:t xml:space="preserve"> </w:t>
      </w:r>
      <w:r w:rsidRPr="00CC1FAE">
        <w:rPr>
          <w:sz w:val="20"/>
          <w:szCs w:val="20"/>
        </w:rPr>
        <w:t>publishing.</w:t>
      </w:r>
      <w:r w:rsidR="00CC1FAE">
        <w:rPr>
          <w:sz w:val="20"/>
          <w:szCs w:val="20"/>
        </w:rPr>
        <w:t xml:space="preserve"> </w:t>
      </w:r>
      <w:r w:rsidRPr="00CC1FAE">
        <w:rPr>
          <w:sz w:val="20"/>
          <w:szCs w:val="20"/>
        </w:rPr>
        <w:t>Pp.</w:t>
      </w:r>
      <w:r w:rsidR="00CC1FAE">
        <w:rPr>
          <w:sz w:val="20"/>
          <w:szCs w:val="20"/>
        </w:rPr>
        <w:t xml:space="preserve"> </w:t>
      </w:r>
      <w:r w:rsidRPr="00CC1FAE">
        <w:rPr>
          <w:sz w:val="20"/>
          <w:szCs w:val="20"/>
        </w:rPr>
        <w:t>181-183.</w:t>
      </w:r>
    </w:p>
    <w:p w:rsidR="00297C3C" w:rsidRPr="00CC1FAE" w:rsidRDefault="00297C3C" w:rsidP="00B344D3">
      <w:pPr>
        <w:pStyle w:val="Default"/>
        <w:numPr>
          <w:ilvl w:val="0"/>
          <w:numId w:val="1"/>
        </w:numPr>
        <w:snapToGrid w:val="0"/>
        <w:ind w:left="425" w:hanging="425"/>
        <w:jc w:val="both"/>
        <w:rPr>
          <w:sz w:val="20"/>
          <w:szCs w:val="20"/>
        </w:rPr>
      </w:pPr>
      <w:bookmarkStart w:id="0" w:name="_GoBack"/>
      <w:bookmarkEnd w:id="0"/>
      <w:r w:rsidRPr="00CC1FAE">
        <w:rPr>
          <w:sz w:val="20"/>
          <w:szCs w:val="20"/>
        </w:rPr>
        <w:t>Allen,</w:t>
      </w:r>
      <w:r w:rsidR="00CC1FAE">
        <w:rPr>
          <w:sz w:val="20"/>
          <w:szCs w:val="20"/>
        </w:rPr>
        <w:t xml:space="preserve"> </w:t>
      </w:r>
      <w:r w:rsidRPr="00CC1FAE">
        <w:rPr>
          <w:sz w:val="20"/>
          <w:szCs w:val="20"/>
        </w:rPr>
        <w:t>P.</w:t>
      </w:r>
      <w:r w:rsidR="00CC1FAE">
        <w:rPr>
          <w:sz w:val="20"/>
          <w:szCs w:val="20"/>
        </w:rPr>
        <w:t xml:space="preserve"> </w:t>
      </w:r>
      <w:r w:rsidRPr="00CC1FAE">
        <w:rPr>
          <w:sz w:val="20"/>
          <w:szCs w:val="20"/>
        </w:rPr>
        <w:t>C.,</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Fetterer,</w:t>
      </w:r>
      <w:r w:rsidR="00CC1FAE">
        <w:rPr>
          <w:sz w:val="20"/>
          <w:szCs w:val="20"/>
        </w:rPr>
        <w:t xml:space="preserve"> </w:t>
      </w:r>
      <w:r w:rsidRPr="00CC1FAE">
        <w:rPr>
          <w:sz w:val="20"/>
          <w:szCs w:val="20"/>
        </w:rPr>
        <w:t>R.</w:t>
      </w:r>
      <w:r w:rsidR="00CC1FAE">
        <w:rPr>
          <w:sz w:val="20"/>
          <w:szCs w:val="20"/>
        </w:rPr>
        <w:t xml:space="preserve"> </w:t>
      </w:r>
      <w:r w:rsidRPr="00CC1FAE">
        <w:rPr>
          <w:sz w:val="20"/>
          <w:szCs w:val="20"/>
        </w:rPr>
        <w:t>H.</w:t>
      </w:r>
      <w:r w:rsidR="00CC1FAE">
        <w:rPr>
          <w:sz w:val="20"/>
          <w:szCs w:val="20"/>
        </w:rPr>
        <w:t xml:space="preserve"> </w:t>
      </w:r>
      <w:r w:rsidRPr="00CC1FAE">
        <w:rPr>
          <w:sz w:val="20"/>
          <w:szCs w:val="20"/>
        </w:rPr>
        <w:t>(2002):</w:t>
      </w:r>
      <w:r w:rsidR="00CC1FAE">
        <w:rPr>
          <w:sz w:val="20"/>
          <w:szCs w:val="20"/>
        </w:rPr>
        <w:t xml:space="preserve"> </w:t>
      </w:r>
      <w:r w:rsidRPr="00CC1FAE">
        <w:rPr>
          <w:sz w:val="20"/>
          <w:szCs w:val="20"/>
        </w:rPr>
        <w:t>Recent</w:t>
      </w:r>
      <w:r w:rsidR="00CC1FAE">
        <w:rPr>
          <w:sz w:val="20"/>
          <w:szCs w:val="20"/>
        </w:rPr>
        <w:t xml:space="preserve"> </w:t>
      </w:r>
      <w:r w:rsidRPr="00CC1FAE">
        <w:rPr>
          <w:sz w:val="20"/>
          <w:szCs w:val="20"/>
        </w:rPr>
        <w:t>advances</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biology</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immunobiology</w:t>
      </w:r>
      <w:r w:rsidR="00CC1FAE">
        <w:rPr>
          <w:sz w:val="20"/>
          <w:szCs w:val="20"/>
        </w:rPr>
        <w:t xml:space="preserve"> </w:t>
      </w:r>
      <w:r w:rsidRPr="00CC1FAE">
        <w:rPr>
          <w:sz w:val="20"/>
          <w:szCs w:val="20"/>
        </w:rPr>
        <w:t>of</w:t>
      </w:r>
      <w:r w:rsidR="00CC1FAE">
        <w:rPr>
          <w:sz w:val="20"/>
          <w:szCs w:val="20"/>
        </w:rPr>
        <w:t xml:space="preserve"> </w:t>
      </w:r>
      <w:r w:rsidRPr="00CC1FAE">
        <w:rPr>
          <w:i/>
          <w:iCs/>
          <w:sz w:val="20"/>
          <w:szCs w:val="20"/>
        </w:rPr>
        <w:t>Eimeria</w:t>
      </w:r>
      <w:r w:rsidR="00C41BCA">
        <w:rPr>
          <w:rFonts w:hint="eastAsia"/>
          <w:i/>
          <w:iCs/>
          <w:sz w:val="20"/>
          <w:szCs w:val="20"/>
          <w:lang w:eastAsia="zh-CN"/>
        </w:rPr>
        <w:t xml:space="preserve"> </w:t>
      </w:r>
      <w:r w:rsidRPr="00CC1FAE">
        <w:rPr>
          <w:sz w:val="20"/>
          <w:szCs w:val="20"/>
        </w:rPr>
        <w:t>species</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diagnosis</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control</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infection</w:t>
      </w:r>
      <w:r w:rsidR="00CC1FAE">
        <w:rPr>
          <w:sz w:val="20"/>
          <w:szCs w:val="20"/>
        </w:rPr>
        <w:t xml:space="preserve"> </w:t>
      </w:r>
      <w:r w:rsidRPr="00CC1FAE">
        <w:rPr>
          <w:sz w:val="20"/>
          <w:szCs w:val="20"/>
        </w:rPr>
        <w:t>with</w:t>
      </w:r>
      <w:r w:rsidR="00CC1FAE">
        <w:rPr>
          <w:sz w:val="20"/>
          <w:szCs w:val="20"/>
        </w:rPr>
        <w:t xml:space="preserve"> </w:t>
      </w:r>
      <w:r w:rsidRPr="00CC1FAE">
        <w:rPr>
          <w:sz w:val="20"/>
          <w:szCs w:val="20"/>
        </w:rPr>
        <w:t>these</w:t>
      </w:r>
      <w:r w:rsidR="00CC1FAE">
        <w:rPr>
          <w:sz w:val="20"/>
          <w:szCs w:val="20"/>
        </w:rPr>
        <w:t xml:space="preserve"> </w:t>
      </w:r>
      <w:r w:rsidRPr="00CC1FAE">
        <w:rPr>
          <w:sz w:val="20"/>
          <w:szCs w:val="20"/>
        </w:rPr>
        <w:t>coccidian</w:t>
      </w:r>
      <w:r w:rsidR="00CC1FAE">
        <w:rPr>
          <w:sz w:val="20"/>
          <w:szCs w:val="20"/>
        </w:rPr>
        <w:t xml:space="preserve"> </w:t>
      </w:r>
      <w:r w:rsidRPr="00CC1FAE">
        <w:rPr>
          <w:sz w:val="20"/>
          <w:szCs w:val="20"/>
        </w:rPr>
        <w:t>parasites</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poultry.</w:t>
      </w:r>
      <w:r w:rsidR="00CC1FAE">
        <w:rPr>
          <w:sz w:val="20"/>
          <w:szCs w:val="20"/>
        </w:rPr>
        <w:t xml:space="preserve"> </w:t>
      </w:r>
      <w:r w:rsidRPr="00CC1FAE">
        <w:rPr>
          <w:sz w:val="20"/>
          <w:szCs w:val="20"/>
        </w:rPr>
        <w:t>Clin</w:t>
      </w:r>
      <w:r w:rsidR="00C41BCA">
        <w:rPr>
          <w:rFonts w:hint="eastAsia"/>
          <w:sz w:val="20"/>
          <w:szCs w:val="20"/>
          <w:lang w:eastAsia="zh-CN"/>
        </w:rPr>
        <w:t xml:space="preserve"> </w:t>
      </w:r>
      <w:r w:rsidRPr="00CC1FAE">
        <w:rPr>
          <w:sz w:val="20"/>
          <w:szCs w:val="20"/>
        </w:rPr>
        <w:t>Microbiol</w:t>
      </w:r>
      <w:r w:rsidR="00CC1FAE">
        <w:rPr>
          <w:sz w:val="20"/>
          <w:szCs w:val="20"/>
        </w:rPr>
        <w:t xml:space="preserve"> </w:t>
      </w:r>
      <w:r w:rsidRPr="00CC1FAE">
        <w:rPr>
          <w:sz w:val="20"/>
          <w:szCs w:val="20"/>
        </w:rPr>
        <w:t>Rev</w:t>
      </w:r>
      <w:r w:rsidR="00CC1FAE">
        <w:rPr>
          <w:sz w:val="20"/>
          <w:szCs w:val="20"/>
        </w:rPr>
        <w:t xml:space="preserve"> </w:t>
      </w:r>
      <w:r w:rsidRPr="00CC1FAE">
        <w:rPr>
          <w:sz w:val="20"/>
          <w:szCs w:val="20"/>
        </w:rPr>
        <w:t>15,</w:t>
      </w:r>
      <w:r w:rsidR="00CC1FAE">
        <w:rPr>
          <w:sz w:val="20"/>
          <w:szCs w:val="20"/>
        </w:rPr>
        <w:t xml:space="preserve"> </w:t>
      </w:r>
      <w:r w:rsidRPr="00CC1FAE">
        <w:rPr>
          <w:sz w:val="20"/>
          <w:szCs w:val="20"/>
        </w:rPr>
        <w:t>58-65.</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Bhatia</w:t>
      </w:r>
      <w:r w:rsidR="00CC1FAE">
        <w:rPr>
          <w:sz w:val="20"/>
          <w:szCs w:val="20"/>
        </w:rPr>
        <w:t xml:space="preserve"> </w:t>
      </w:r>
      <w:r w:rsidRPr="00CC1FAE">
        <w:rPr>
          <w:sz w:val="20"/>
          <w:szCs w:val="20"/>
        </w:rPr>
        <w:t>BB,</w:t>
      </w:r>
      <w:r w:rsidR="00CC1FAE">
        <w:rPr>
          <w:sz w:val="20"/>
          <w:szCs w:val="20"/>
        </w:rPr>
        <w:t xml:space="preserve"> </w:t>
      </w:r>
      <w:r w:rsidRPr="00CC1FAE">
        <w:rPr>
          <w:sz w:val="20"/>
          <w:szCs w:val="20"/>
        </w:rPr>
        <w:t>Pathak</w:t>
      </w:r>
      <w:r w:rsidR="00CC1FAE">
        <w:rPr>
          <w:sz w:val="20"/>
          <w:szCs w:val="20"/>
        </w:rPr>
        <w:t xml:space="preserve"> </w:t>
      </w:r>
      <w:r w:rsidRPr="00CC1FAE">
        <w:rPr>
          <w:sz w:val="20"/>
          <w:szCs w:val="20"/>
        </w:rPr>
        <w:t>KML,</w:t>
      </w:r>
      <w:r w:rsidR="00CC1FAE">
        <w:rPr>
          <w:sz w:val="20"/>
          <w:szCs w:val="20"/>
        </w:rPr>
        <w:t xml:space="preserve"> </w:t>
      </w:r>
      <w:r w:rsidRPr="00CC1FAE">
        <w:rPr>
          <w:sz w:val="20"/>
          <w:szCs w:val="20"/>
        </w:rPr>
        <w:t>Banerjee</w:t>
      </w:r>
      <w:r w:rsidR="00CC1FAE">
        <w:rPr>
          <w:sz w:val="20"/>
          <w:szCs w:val="20"/>
        </w:rPr>
        <w:t xml:space="preserve"> </w:t>
      </w:r>
      <w:r w:rsidRPr="00CC1FAE">
        <w:rPr>
          <w:sz w:val="20"/>
          <w:szCs w:val="20"/>
        </w:rPr>
        <w:t>DP.</w:t>
      </w:r>
      <w:r w:rsidR="00CC1FAE">
        <w:rPr>
          <w:sz w:val="20"/>
          <w:szCs w:val="20"/>
        </w:rPr>
        <w:t xml:space="preserve"> </w:t>
      </w:r>
      <w:r w:rsidRPr="00CC1FAE">
        <w:rPr>
          <w:sz w:val="20"/>
          <w:szCs w:val="20"/>
        </w:rPr>
        <w:t>(2004):</w:t>
      </w:r>
      <w:r w:rsidR="00CC1FAE">
        <w:rPr>
          <w:sz w:val="20"/>
          <w:szCs w:val="20"/>
        </w:rPr>
        <w:t xml:space="preserve"> </w:t>
      </w:r>
      <w:r w:rsidRPr="00CC1FAE">
        <w:rPr>
          <w:sz w:val="20"/>
          <w:szCs w:val="20"/>
        </w:rPr>
        <w:t>A</w:t>
      </w:r>
      <w:r w:rsidR="00CC1FAE">
        <w:rPr>
          <w:sz w:val="20"/>
          <w:szCs w:val="20"/>
        </w:rPr>
        <w:t xml:space="preserve"> </w:t>
      </w:r>
      <w:r w:rsidRPr="00CC1FAE">
        <w:rPr>
          <w:sz w:val="20"/>
          <w:szCs w:val="20"/>
        </w:rPr>
        <w:t>text</w:t>
      </w:r>
      <w:r w:rsidR="00CC1FAE">
        <w:rPr>
          <w:sz w:val="20"/>
          <w:szCs w:val="20"/>
        </w:rPr>
        <w:t xml:space="preserve"> </w:t>
      </w:r>
      <w:r w:rsidRPr="00CC1FAE">
        <w:rPr>
          <w:sz w:val="20"/>
          <w:szCs w:val="20"/>
        </w:rPr>
        <w:t>book</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veterinary</w:t>
      </w:r>
      <w:r w:rsidR="00CC1FAE">
        <w:rPr>
          <w:sz w:val="20"/>
          <w:szCs w:val="20"/>
        </w:rPr>
        <w:t xml:space="preserve"> </w:t>
      </w:r>
      <w:r w:rsidRPr="00CC1FAE">
        <w:rPr>
          <w:sz w:val="20"/>
          <w:szCs w:val="20"/>
        </w:rPr>
        <w:t>parasitology,</w:t>
      </w:r>
      <w:r w:rsidR="00CC1FAE">
        <w:rPr>
          <w:sz w:val="20"/>
          <w:szCs w:val="20"/>
        </w:rPr>
        <w:t xml:space="preserve"> </w:t>
      </w:r>
      <w:r w:rsidRPr="00CC1FAE">
        <w:rPr>
          <w:sz w:val="20"/>
          <w:szCs w:val="20"/>
        </w:rPr>
        <w:t>2nd</w:t>
      </w:r>
      <w:r w:rsidR="00CC1FAE">
        <w:rPr>
          <w:sz w:val="20"/>
          <w:szCs w:val="20"/>
        </w:rPr>
        <w:t xml:space="preserve"> </w:t>
      </w:r>
      <w:r w:rsidRPr="00CC1FAE">
        <w:rPr>
          <w:sz w:val="20"/>
          <w:szCs w:val="20"/>
        </w:rPr>
        <w:t>edn.</w:t>
      </w:r>
      <w:r w:rsidR="00CC1FAE">
        <w:rPr>
          <w:sz w:val="20"/>
          <w:szCs w:val="20"/>
        </w:rPr>
        <w:t xml:space="preserve"> </w:t>
      </w:r>
      <w:r w:rsidRPr="00CC1FAE">
        <w:rPr>
          <w:sz w:val="20"/>
          <w:szCs w:val="20"/>
        </w:rPr>
        <w:t>Kalyani,</w:t>
      </w:r>
      <w:r w:rsidR="00CC1FAE">
        <w:rPr>
          <w:sz w:val="20"/>
          <w:szCs w:val="20"/>
        </w:rPr>
        <w:t xml:space="preserve"> </w:t>
      </w:r>
      <w:r w:rsidRPr="00CC1FAE">
        <w:rPr>
          <w:sz w:val="20"/>
          <w:szCs w:val="20"/>
        </w:rPr>
        <w:t>New</w:t>
      </w:r>
      <w:r w:rsidR="00CC1FAE">
        <w:rPr>
          <w:sz w:val="20"/>
          <w:szCs w:val="20"/>
        </w:rPr>
        <w:t xml:space="preserve"> </w:t>
      </w:r>
      <w:r w:rsidRPr="00CC1FAE">
        <w:rPr>
          <w:sz w:val="20"/>
          <w:szCs w:val="20"/>
        </w:rPr>
        <w:t>Delhi,</w:t>
      </w:r>
      <w:r w:rsidR="00CC1FAE">
        <w:rPr>
          <w:sz w:val="20"/>
          <w:szCs w:val="20"/>
        </w:rPr>
        <w:t xml:space="preserve"> </w:t>
      </w:r>
      <w:r w:rsidRPr="00CC1FAE">
        <w:rPr>
          <w:sz w:val="20"/>
          <w:szCs w:val="20"/>
        </w:rPr>
        <w:t>pp</w:t>
      </w:r>
      <w:r w:rsidR="00CC1FAE">
        <w:rPr>
          <w:sz w:val="20"/>
          <w:szCs w:val="20"/>
        </w:rPr>
        <w:t xml:space="preserve"> </w:t>
      </w:r>
      <w:r w:rsidRPr="00CC1FAE">
        <w:rPr>
          <w:sz w:val="20"/>
          <w:szCs w:val="20"/>
        </w:rPr>
        <w:t>337–343.</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Bowman</w:t>
      </w:r>
      <w:r w:rsidR="00CC1FAE">
        <w:rPr>
          <w:sz w:val="20"/>
          <w:szCs w:val="20"/>
        </w:rPr>
        <w:t xml:space="preserve"> </w:t>
      </w:r>
      <w:r w:rsidRPr="00CC1FAE">
        <w:rPr>
          <w:sz w:val="20"/>
          <w:szCs w:val="20"/>
        </w:rPr>
        <w:t>G,</w:t>
      </w:r>
      <w:r w:rsidR="00CC1FAE">
        <w:rPr>
          <w:sz w:val="20"/>
          <w:szCs w:val="20"/>
        </w:rPr>
        <w:t xml:space="preserve"> </w:t>
      </w:r>
      <w:r w:rsidRPr="00CC1FAE">
        <w:rPr>
          <w:sz w:val="20"/>
          <w:szCs w:val="20"/>
        </w:rPr>
        <w:t>Dwight</w:t>
      </w:r>
      <w:r w:rsidR="00CC1FAE">
        <w:rPr>
          <w:sz w:val="20"/>
          <w:szCs w:val="20"/>
        </w:rPr>
        <w:t xml:space="preserve"> </w:t>
      </w:r>
      <w:r w:rsidRPr="00CC1FAE">
        <w:rPr>
          <w:sz w:val="20"/>
          <w:szCs w:val="20"/>
        </w:rPr>
        <w:t>D,</w:t>
      </w:r>
      <w:r w:rsidR="00CC1FAE">
        <w:rPr>
          <w:sz w:val="20"/>
          <w:szCs w:val="20"/>
        </w:rPr>
        <w:t xml:space="preserve"> </w:t>
      </w:r>
      <w:r w:rsidRPr="00CC1FAE">
        <w:rPr>
          <w:sz w:val="20"/>
          <w:szCs w:val="20"/>
        </w:rPr>
        <w:t>Georgis</w:t>
      </w:r>
      <w:r w:rsidR="00CC1FAE">
        <w:rPr>
          <w:sz w:val="20"/>
          <w:szCs w:val="20"/>
        </w:rPr>
        <w:t xml:space="preserve"> </w:t>
      </w:r>
      <w:r w:rsidRPr="00CC1FAE">
        <w:rPr>
          <w:sz w:val="20"/>
          <w:szCs w:val="20"/>
        </w:rPr>
        <w:t>MO.</w:t>
      </w:r>
      <w:r w:rsidR="00CC1FAE">
        <w:rPr>
          <w:sz w:val="20"/>
          <w:szCs w:val="20"/>
        </w:rPr>
        <w:t xml:space="preserve"> </w:t>
      </w:r>
      <w:r w:rsidRPr="00CC1FAE">
        <w:rPr>
          <w:sz w:val="20"/>
          <w:szCs w:val="20"/>
        </w:rPr>
        <w:t>(2003):</w:t>
      </w:r>
      <w:r w:rsidR="00CC1FAE">
        <w:rPr>
          <w:sz w:val="20"/>
          <w:szCs w:val="20"/>
        </w:rPr>
        <w:t xml:space="preserve"> </w:t>
      </w:r>
      <w:r w:rsidRPr="00CC1FAE">
        <w:rPr>
          <w:sz w:val="20"/>
          <w:szCs w:val="20"/>
        </w:rPr>
        <w:t>Parasitological</w:t>
      </w:r>
      <w:r w:rsidR="00CC1FAE">
        <w:rPr>
          <w:sz w:val="20"/>
          <w:szCs w:val="20"/>
        </w:rPr>
        <w:t xml:space="preserve"> </w:t>
      </w:r>
      <w:r w:rsidRPr="00CC1FAE">
        <w:rPr>
          <w:sz w:val="20"/>
          <w:szCs w:val="20"/>
        </w:rPr>
        <w:t>for</w:t>
      </w:r>
      <w:r w:rsidR="00CC1FAE">
        <w:rPr>
          <w:sz w:val="20"/>
          <w:szCs w:val="20"/>
        </w:rPr>
        <w:t xml:space="preserve"> </w:t>
      </w:r>
      <w:r w:rsidRPr="00CC1FAE">
        <w:rPr>
          <w:sz w:val="20"/>
          <w:szCs w:val="20"/>
        </w:rPr>
        <w:t>veterinarians.</w:t>
      </w:r>
      <w:r w:rsidR="00CC1FAE">
        <w:rPr>
          <w:sz w:val="20"/>
          <w:szCs w:val="20"/>
        </w:rPr>
        <w:t xml:space="preserve"> </w:t>
      </w:r>
      <w:r w:rsidRPr="00CC1FAE">
        <w:rPr>
          <w:sz w:val="20"/>
          <w:szCs w:val="20"/>
        </w:rPr>
        <w:t>Elsevier</w:t>
      </w:r>
      <w:r w:rsidR="00CC1FAE">
        <w:rPr>
          <w:sz w:val="20"/>
          <w:szCs w:val="20"/>
        </w:rPr>
        <w:t xml:space="preserve"> </w:t>
      </w:r>
      <w:r w:rsidRPr="00CC1FAE">
        <w:rPr>
          <w:sz w:val="20"/>
          <w:szCs w:val="20"/>
        </w:rPr>
        <w:t>(USA)</w:t>
      </w:r>
      <w:r w:rsidR="00CC1FAE">
        <w:rPr>
          <w:sz w:val="20"/>
          <w:szCs w:val="20"/>
        </w:rPr>
        <w:t xml:space="preserve"> </w:t>
      </w:r>
      <w:r w:rsidRPr="00CC1FAE">
        <w:rPr>
          <w:sz w:val="20"/>
          <w:szCs w:val="20"/>
        </w:rPr>
        <w:t>129-133.</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Brian</w:t>
      </w:r>
      <w:r w:rsidR="00CC1FAE">
        <w:rPr>
          <w:sz w:val="20"/>
          <w:szCs w:val="20"/>
        </w:rPr>
        <w:t xml:space="preserve"> </w:t>
      </w:r>
      <w:r w:rsidRPr="00CC1FAE">
        <w:rPr>
          <w:sz w:val="20"/>
          <w:szCs w:val="20"/>
        </w:rPr>
        <w:t>L.</w:t>
      </w:r>
      <w:r w:rsidR="00CC1FAE">
        <w:rPr>
          <w:sz w:val="20"/>
          <w:szCs w:val="20"/>
        </w:rPr>
        <w:t xml:space="preserve"> </w:t>
      </w:r>
      <w:r w:rsidRPr="00CC1FAE">
        <w:rPr>
          <w:sz w:val="20"/>
          <w:szCs w:val="20"/>
        </w:rPr>
        <w:t>(2009):</w:t>
      </w:r>
      <w:r w:rsidR="00CC1FAE">
        <w:rPr>
          <w:sz w:val="20"/>
          <w:szCs w:val="20"/>
        </w:rPr>
        <w:t xml:space="preserve"> </w:t>
      </w:r>
      <w:r w:rsidRPr="00CC1FAE">
        <w:rPr>
          <w:sz w:val="20"/>
          <w:szCs w:val="20"/>
        </w:rPr>
        <w:t>Diagnosis,</w:t>
      </w:r>
      <w:r w:rsidR="00CC1FAE">
        <w:rPr>
          <w:sz w:val="20"/>
          <w:szCs w:val="20"/>
        </w:rPr>
        <w:t xml:space="preserve"> </w:t>
      </w:r>
      <w:r w:rsidRPr="00CC1FAE">
        <w:rPr>
          <w:sz w:val="20"/>
          <w:szCs w:val="20"/>
        </w:rPr>
        <w:t>Epidemiology</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Control</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Bovine</w:t>
      </w:r>
      <w:r w:rsidR="00CC1FAE">
        <w:rPr>
          <w:sz w:val="20"/>
          <w:szCs w:val="20"/>
        </w:rPr>
        <w:t xml:space="preserve"> </w:t>
      </w:r>
      <w:r w:rsidRPr="00CC1FAE">
        <w:rPr>
          <w:sz w:val="20"/>
          <w:szCs w:val="20"/>
        </w:rPr>
        <w:t>Coccidioses</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Estonia,</w:t>
      </w:r>
      <w:r w:rsidR="00CC1FAE">
        <w:rPr>
          <w:sz w:val="20"/>
          <w:szCs w:val="20"/>
        </w:rPr>
        <w:t xml:space="preserve"> </w:t>
      </w:r>
      <w:r w:rsidRPr="00CC1FAE">
        <w:rPr>
          <w:sz w:val="20"/>
          <w:szCs w:val="20"/>
        </w:rPr>
        <w:t>A</w:t>
      </w:r>
      <w:r w:rsidR="00CC1FAE">
        <w:rPr>
          <w:sz w:val="20"/>
          <w:szCs w:val="20"/>
        </w:rPr>
        <w:t xml:space="preserve"> </w:t>
      </w:r>
      <w:r w:rsidRPr="00CC1FAE">
        <w:rPr>
          <w:sz w:val="20"/>
          <w:szCs w:val="20"/>
        </w:rPr>
        <w:t>thesis</w:t>
      </w:r>
      <w:r w:rsidR="00CC1FAE">
        <w:rPr>
          <w:sz w:val="20"/>
          <w:szCs w:val="20"/>
        </w:rPr>
        <w:t xml:space="preserve"> </w:t>
      </w:r>
      <w:r w:rsidRPr="00CC1FAE">
        <w:rPr>
          <w:sz w:val="20"/>
          <w:szCs w:val="20"/>
        </w:rPr>
        <w:t>applying</w:t>
      </w:r>
      <w:r w:rsidR="00CC1FAE">
        <w:rPr>
          <w:sz w:val="20"/>
          <w:szCs w:val="20"/>
        </w:rPr>
        <w:t xml:space="preserve"> </w:t>
      </w:r>
      <w:r w:rsidRPr="00CC1FAE">
        <w:rPr>
          <w:sz w:val="20"/>
          <w:szCs w:val="20"/>
        </w:rPr>
        <w:t>for</w:t>
      </w:r>
      <w:r w:rsidR="00CC1FAE">
        <w:rPr>
          <w:sz w:val="20"/>
          <w:szCs w:val="20"/>
        </w:rPr>
        <w:t xml:space="preserve"> </w:t>
      </w:r>
      <w:r w:rsidRPr="00CC1FAE">
        <w:rPr>
          <w:sz w:val="20"/>
          <w:szCs w:val="20"/>
        </w:rPr>
        <w:t>the</w:t>
      </w:r>
      <w:r w:rsidR="00CC1FAE">
        <w:rPr>
          <w:sz w:val="20"/>
          <w:szCs w:val="20"/>
        </w:rPr>
        <w:t xml:space="preserve"> </w:t>
      </w:r>
      <w:r w:rsidRPr="00CC1FAE">
        <w:rPr>
          <w:sz w:val="20"/>
          <w:szCs w:val="20"/>
        </w:rPr>
        <w:t>degree</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Doctor</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Philosophy</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Veterinary</w:t>
      </w:r>
      <w:r w:rsidR="00CC1FAE">
        <w:rPr>
          <w:sz w:val="20"/>
          <w:szCs w:val="20"/>
        </w:rPr>
        <w:t xml:space="preserve"> </w:t>
      </w:r>
      <w:r w:rsidRPr="00CC1FAE">
        <w:rPr>
          <w:sz w:val="20"/>
          <w:szCs w:val="20"/>
        </w:rPr>
        <w:t>Medicine</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Food</w:t>
      </w:r>
      <w:r w:rsidR="00CC1FAE">
        <w:rPr>
          <w:sz w:val="20"/>
          <w:szCs w:val="20"/>
        </w:rPr>
        <w:t xml:space="preserve"> </w:t>
      </w:r>
      <w:r w:rsidRPr="00CC1FAE">
        <w:rPr>
          <w:sz w:val="20"/>
          <w:szCs w:val="20"/>
        </w:rPr>
        <w:t>Science</w:t>
      </w:r>
      <w:r w:rsidR="00CC1FAE">
        <w:rPr>
          <w:sz w:val="20"/>
          <w:szCs w:val="20"/>
        </w:rPr>
        <w:t xml:space="preserve"> </w:t>
      </w:r>
      <w:r w:rsidRPr="00CC1FAE">
        <w:rPr>
          <w:sz w:val="20"/>
          <w:szCs w:val="20"/>
        </w:rPr>
        <w:t>(parasitology</w:t>
      </w:r>
      <w:r w:rsidR="00B344D3">
        <w:rPr>
          <w:rFonts w:hint="eastAsia"/>
          <w:sz w:val="20"/>
          <w:szCs w:val="20"/>
          <w:lang w:eastAsia="zh-CN"/>
        </w:rPr>
        <w:t>)</w:t>
      </w:r>
      <w:r w:rsidR="00C41BCA">
        <w:rPr>
          <w:rFonts w:hint="eastAsia"/>
          <w:sz w:val="20"/>
          <w:szCs w:val="20"/>
          <w:lang w:eastAsia="zh-CN"/>
        </w:rPr>
        <w:t>.</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Bujmehrani</w:t>
      </w:r>
      <w:r w:rsidR="00CC1FAE">
        <w:rPr>
          <w:sz w:val="20"/>
          <w:szCs w:val="20"/>
        </w:rPr>
        <w:t xml:space="preserve"> </w:t>
      </w:r>
      <w:r w:rsidRPr="00CC1FAE">
        <w:rPr>
          <w:sz w:val="20"/>
          <w:szCs w:val="20"/>
        </w:rPr>
        <w:t>H.</w:t>
      </w:r>
      <w:r w:rsidR="00CC1FAE">
        <w:rPr>
          <w:sz w:val="20"/>
          <w:szCs w:val="20"/>
        </w:rPr>
        <w:t xml:space="preserve"> </w:t>
      </w:r>
      <w:r w:rsidRPr="00CC1FAE">
        <w:rPr>
          <w:sz w:val="20"/>
          <w:szCs w:val="20"/>
        </w:rPr>
        <w:t>(2011):</w:t>
      </w:r>
      <w:r w:rsidR="00CC1FAE">
        <w:rPr>
          <w:sz w:val="20"/>
          <w:szCs w:val="20"/>
        </w:rPr>
        <w:t xml:space="preserve"> </w:t>
      </w:r>
      <w:r w:rsidRPr="00CC1FAE">
        <w:rPr>
          <w:sz w:val="20"/>
          <w:szCs w:val="20"/>
        </w:rPr>
        <w:t>Prevalence</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risk</w:t>
      </w:r>
      <w:r w:rsidR="00CC1FAE">
        <w:rPr>
          <w:sz w:val="20"/>
          <w:szCs w:val="20"/>
        </w:rPr>
        <w:t xml:space="preserve"> </w:t>
      </w:r>
      <w:r w:rsidRPr="00CC1FAE">
        <w:rPr>
          <w:sz w:val="20"/>
          <w:szCs w:val="20"/>
        </w:rPr>
        <w:t>factors</w:t>
      </w:r>
      <w:r w:rsidR="00CC1FAE">
        <w:rPr>
          <w:sz w:val="20"/>
          <w:szCs w:val="20"/>
        </w:rPr>
        <w:t xml:space="preserve"> </w:t>
      </w:r>
      <w:r w:rsidRPr="00CC1FAE">
        <w:rPr>
          <w:sz w:val="20"/>
          <w:szCs w:val="20"/>
        </w:rPr>
        <w:t>for</w:t>
      </w:r>
      <w:r w:rsidR="00CC1FAE">
        <w:rPr>
          <w:sz w:val="20"/>
          <w:szCs w:val="20"/>
        </w:rPr>
        <w:t xml:space="preserve"> </w:t>
      </w:r>
      <w:r w:rsidRPr="00CC1FAE">
        <w:rPr>
          <w:sz w:val="20"/>
          <w:szCs w:val="20"/>
        </w:rPr>
        <w:t>subclinical</w:t>
      </w:r>
      <w:r w:rsidR="00CC1FAE">
        <w:rPr>
          <w:sz w:val="20"/>
          <w:szCs w:val="20"/>
        </w:rPr>
        <w:t xml:space="preserve"> </w:t>
      </w:r>
      <w:r w:rsidRPr="00CC1FAE">
        <w:rPr>
          <w:sz w:val="20"/>
          <w:szCs w:val="20"/>
        </w:rPr>
        <w:t>coccidiosis</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broiler</w:t>
      </w:r>
      <w:r w:rsidR="00CC1FAE">
        <w:rPr>
          <w:sz w:val="20"/>
          <w:szCs w:val="20"/>
        </w:rPr>
        <w:t xml:space="preserve"> </w:t>
      </w:r>
      <w:r w:rsidRPr="00CC1FAE">
        <w:rPr>
          <w:sz w:val="20"/>
          <w:szCs w:val="20"/>
        </w:rPr>
        <w:t>chicken</w:t>
      </w:r>
      <w:r w:rsidR="00CC1FAE">
        <w:rPr>
          <w:sz w:val="20"/>
          <w:szCs w:val="20"/>
        </w:rPr>
        <w:t xml:space="preserve"> </w:t>
      </w:r>
      <w:r w:rsidRPr="00CC1FAE">
        <w:rPr>
          <w:sz w:val="20"/>
          <w:szCs w:val="20"/>
        </w:rPr>
        <w:t>farms</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Mazandaran</w:t>
      </w:r>
      <w:r w:rsidR="00CC1FAE">
        <w:rPr>
          <w:sz w:val="20"/>
          <w:szCs w:val="20"/>
        </w:rPr>
        <w:t xml:space="preserve"> </w:t>
      </w:r>
      <w:r w:rsidRPr="00CC1FAE">
        <w:rPr>
          <w:sz w:val="20"/>
          <w:szCs w:val="20"/>
        </w:rPr>
        <w:t>province,</w:t>
      </w:r>
      <w:r w:rsidR="00CC1FAE">
        <w:rPr>
          <w:sz w:val="20"/>
          <w:szCs w:val="20"/>
        </w:rPr>
        <w:t xml:space="preserve"> </w:t>
      </w:r>
      <w:r w:rsidRPr="00CC1FAE">
        <w:rPr>
          <w:sz w:val="20"/>
          <w:szCs w:val="20"/>
        </w:rPr>
        <w:t>Iran.</w:t>
      </w:r>
      <w:r w:rsidR="00CC1FAE">
        <w:rPr>
          <w:sz w:val="20"/>
          <w:szCs w:val="20"/>
        </w:rPr>
        <w:t xml:space="preserve"> </w:t>
      </w:r>
      <w:r w:rsidRPr="00CC1FAE">
        <w:rPr>
          <w:i/>
          <w:iCs/>
          <w:sz w:val="20"/>
          <w:szCs w:val="20"/>
        </w:rPr>
        <w:t>Trop</w:t>
      </w:r>
      <w:r w:rsidR="00CC1FAE">
        <w:rPr>
          <w:i/>
          <w:iCs/>
          <w:sz w:val="20"/>
          <w:szCs w:val="20"/>
        </w:rPr>
        <w:t xml:space="preserve"> </w:t>
      </w:r>
      <w:r w:rsidRPr="00CC1FAE">
        <w:rPr>
          <w:i/>
          <w:iCs/>
          <w:sz w:val="20"/>
          <w:szCs w:val="20"/>
        </w:rPr>
        <w:t>Anim</w:t>
      </w:r>
      <w:r w:rsidR="00CC1FAE">
        <w:rPr>
          <w:i/>
          <w:iCs/>
          <w:sz w:val="20"/>
          <w:szCs w:val="20"/>
        </w:rPr>
        <w:t xml:space="preserve"> </w:t>
      </w:r>
      <w:r w:rsidRPr="00CC1FAE">
        <w:rPr>
          <w:i/>
          <w:iCs/>
          <w:sz w:val="20"/>
          <w:szCs w:val="20"/>
        </w:rPr>
        <w:t>Health</w:t>
      </w:r>
      <w:r w:rsidR="00CC1FAE">
        <w:rPr>
          <w:i/>
          <w:iCs/>
          <w:sz w:val="20"/>
          <w:szCs w:val="20"/>
        </w:rPr>
        <w:t xml:space="preserve"> </w:t>
      </w:r>
      <w:r w:rsidRPr="00CC1FAE">
        <w:rPr>
          <w:i/>
          <w:iCs/>
          <w:sz w:val="20"/>
          <w:szCs w:val="20"/>
        </w:rPr>
        <w:t>and</w:t>
      </w:r>
      <w:r w:rsidR="00CC1FAE">
        <w:rPr>
          <w:i/>
          <w:iCs/>
          <w:sz w:val="20"/>
          <w:szCs w:val="20"/>
        </w:rPr>
        <w:t xml:space="preserve"> </w:t>
      </w:r>
      <w:r w:rsidRPr="00CC1FAE">
        <w:rPr>
          <w:i/>
          <w:iCs/>
          <w:sz w:val="20"/>
          <w:szCs w:val="20"/>
        </w:rPr>
        <w:t>Prod</w:t>
      </w:r>
      <w:r w:rsidR="00CC1FAE">
        <w:rPr>
          <w:i/>
          <w:iCs/>
          <w:sz w:val="20"/>
          <w:szCs w:val="20"/>
        </w:rPr>
        <w:t xml:space="preserve"> </w:t>
      </w:r>
      <w:r w:rsidRPr="00CC1FAE">
        <w:rPr>
          <w:sz w:val="20"/>
          <w:szCs w:val="20"/>
        </w:rPr>
        <w:t>43:</w:t>
      </w:r>
      <w:r w:rsidR="00CC1FAE">
        <w:rPr>
          <w:sz w:val="20"/>
          <w:szCs w:val="20"/>
        </w:rPr>
        <w:t xml:space="preserve"> </w:t>
      </w:r>
      <w:r w:rsidRPr="00CC1FAE">
        <w:rPr>
          <w:sz w:val="20"/>
          <w:szCs w:val="20"/>
        </w:rPr>
        <w:t>1601–1604.</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Chapman</w:t>
      </w:r>
      <w:r w:rsidR="00CC1FAE">
        <w:rPr>
          <w:sz w:val="20"/>
          <w:szCs w:val="20"/>
        </w:rPr>
        <w:t xml:space="preserve"> </w:t>
      </w:r>
      <w:r w:rsidRPr="00CC1FAE">
        <w:rPr>
          <w:sz w:val="20"/>
          <w:szCs w:val="20"/>
        </w:rPr>
        <w:t>H</w:t>
      </w:r>
      <w:r w:rsidR="00B344D3" w:rsidRPr="00CC1FAE">
        <w:rPr>
          <w:sz w:val="20"/>
          <w:szCs w:val="20"/>
        </w:rPr>
        <w:t>.</w:t>
      </w:r>
      <w:r w:rsidR="00B344D3">
        <w:rPr>
          <w:sz w:val="20"/>
          <w:szCs w:val="20"/>
        </w:rPr>
        <w:t xml:space="preserve"> </w:t>
      </w:r>
      <w:r w:rsidR="00B344D3" w:rsidRPr="00CC1FAE">
        <w:rPr>
          <w:sz w:val="20"/>
          <w:szCs w:val="20"/>
        </w:rPr>
        <w:t>D</w:t>
      </w:r>
      <w:r w:rsidRPr="00CC1FAE">
        <w:rPr>
          <w:sz w:val="20"/>
          <w:szCs w:val="20"/>
        </w:rPr>
        <w:t>,</w:t>
      </w:r>
      <w:r w:rsidR="00CC1FAE">
        <w:rPr>
          <w:sz w:val="20"/>
          <w:szCs w:val="20"/>
        </w:rPr>
        <w:t xml:space="preserve"> </w:t>
      </w:r>
      <w:r w:rsidRPr="00CC1FAE">
        <w:rPr>
          <w:sz w:val="20"/>
          <w:szCs w:val="20"/>
        </w:rPr>
        <w:t>Barta</w:t>
      </w:r>
      <w:r w:rsidR="00CC1FAE">
        <w:rPr>
          <w:sz w:val="20"/>
          <w:szCs w:val="20"/>
        </w:rPr>
        <w:t xml:space="preserve"> </w:t>
      </w:r>
      <w:r w:rsidRPr="00CC1FAE">
        <w:rPr>
          <w:sz w:val="20"/>
          <w:szCs w:val="20"/>
        </w:rPr>
        <w:t>J</w:t>
      </w:r>
      <w:r w:rsidR="00B344D3" w:rsidRPr="00CC1FAE">
        <w:rPr>
          <w:sz w:val="20"/>
          <w:szCs w:val="20"/>
        </w:rPr>
        <w:t>.</w:t>
      </w:r>
      <w:r w:rsidR="00B344D3">
        <w:rPr>
          <w:sz w:val="20"/>
          <w:szCs w:val="20"/>
        </w:rPr>
        <w:t xml:space="preserve"> </w:t>
      </w:r>
      <w:r w:rsidR="00B344D3" w:rsidRPr="00CC1FAE">
        <w:rPr>
          <w:sz w:val="20"/>
          <w:szCs w:val="20"/>
        </w:rPr>
        <w:t>R</w:t>
      </w:r>
      <w:r w:rsidRPr="00CC1FAE">
        <w:rPr>
          <w:sz w:val="20"/>
          <w:szCs w:val="20"/>
        </w:rPr>
        <w:t>,</w:t>
      </w:r>
      <w:r w:rsidR="00CC1FAE">
        <w:rPr>
          <w:sz w:val="20"/>
          <w:szCs w:val="20"/>
        </w:rPr>
        <w:t xml:space="preserve"> </w:t>
      </w:r>
      <w:r w:rsidRPr="00CC1FAE">
        <w:rPr>
          <w:sz w:val="20"/>
          <w:szCs w:val="20"/>
        </w:rPr>
        <w:t>Blake</w:t>
      </w:r>
      <w:r w:rsidR="00CC1FAE">
        <w:rPr>
          <w:sz w:val="20"/>
          <w:szCs w:val="20"/>
        </w:rPr>
        <w:t xml:space="preserve"> </w:t>
      </w:r>
      <w:r w:rsidRPr="00CC1FAE">
        <w:rPr>
          <w:sz w:val="20"/>
          <w:szCs w:val="20"/>
        </w:rPr>
        <w:t>D,</w:t>
      </w:r>
      <w:r w:rsidR="00CC1FAE">
        <w:rPr>
          <w:sz w:val="20"/>
          <w:szCs w:val="20"/>
        </w:rPr>
        <w:t xml:space="preserve"> </w:t>
      </w:r>
      <w:r w:rsidRPr="00CC1FAE">
        <w:rPr>
          <w:sz w:val="20"/>
          <w:szCs w:val="20"/>
        </w:rPr>
        <w:t>Gruber</w:t>
      </w:r>
      <w:r w:rsidR="00CC1FAE">
        <w:rPr>
          <w:sz w:val="20"/>
          <w:szCs w:val="20"/>
        </w:rPr>
        <w:t xml:space="preserve"> </w:t>
      </w:r>
      <w:r w:rsidRPr="00CC1FAE">
        <w:rPr>
          <w:sz w:val="20"/>
          <w:szCs w:val="20"/>
        </w:rPr>
        <w:t>A,</w:t>
      </w:r>
      <w:r w:rsidR="00CC1FAE">
        <w:rPr>
          <w:sz w:val="20"/>
          <w:szCs w:val="20"/>
        </w:rPr>
        <w:t xml:space="preserve"> </w:t>
      </w:r>
      <w:r w:rsidRPr="00CC1FAE">
        <w:rPr>
          <w:sz w:val="20"/>
          <w:szCs w:val="20"/>
        </w:rPr>
        <w:t>Jenkins</w:t>
      </w:r>
      <w:r w:rsidR="00CC1FAE">
        <w:rPr>
          <w:sz w:val="20"/>
          <w:szCs w:val="20"/>
        </w:rPr>
        <w:t xml:space="preserve"> </w:t>
      </w:r>
      <w:r w:rsidRPr="00CC1FAE">
        <w:rPr>
          <w:sz w:val="20"/>
          <w:szCs w:val="20"/>
        </w:rPr>
        <w:t>M,</w:t>
      </w:r>
      <w:r w:rsidR="00CC1FAE">
        <w:rPr>
          <w:sz w:val="20"/>
          <w:szCs w:val="20"/>
        </w:rPr>
        <w:t xml:space="preserve"> </w:t>
      </w:r>
      <w:r w:rsidRPr="00CC1FAE">
        <w:rPr>
          <w:sz w:val="20"/>
          <w:szCs w:val="20"/>
        </w:rPr>
        <w:t>Smith</w:t>
      </w:r>
      <w:r w:rsidR="00CC1FAE">
        <w:rPr>
          <w:sz w:val="20"/>
          <w:szCs w:val="20"/>
        </w:rPr>
        <w:t xml:space="preserve"> </w:t>
      </w:r>
      <w:r w:rsidRPr="00CC1FAE">
        <w:rPr>
          <w:sz w:val="20"/>
          <w:szCs w:val="20"/>
        </w:rPr>
        <w:t>N</w:t>
      </w:r>
      <w:r w:rsidR="00B344D3" w:rsidRPr="00CC1FAE">
        <w:rPr>
          <w:sz w:val="20"/>
          <w:szCs w:val="20"/>
        </w:rPr>
        <w:t>.</w:t>
      </w:r>
      <w:r w:rsidR="00B344D3">
        <w:rPr>
          <w:sz w:val="20"/>
          <w:szCs w:val="20"/>
        </w:rPr>
        <w:t xml:space="preserve"> </w:t>
      </w:r>
      <w:r w:rsidR="00B344D3" w:rsidRPr="00CC1FAE">
        <w:rPr>
          <w:sz w:val="20"/>
          <w:szCs w:val="20"/>
        </w:rPr>
        <w:t>C</w:t>
      </w:r>
      <w:r w:rsidRPr="00CC1FAE">
        <w:rPr>
          <w:sz w:val="20"/>
          <w:szCs w:val="20"/>
        </w:rPr>
        <w:t>,</w:t>
      </w:r>
      <w:r w:rsidR="00CC1FAE">
        <w:rPr>
          <w:sz w:val="20"/>
          <w:szCs w:val="20"/>
        </w:rPr>
        <w:t xml:space="preserve"> </w:t>
      </w:r>
      <w:r w:rsidRPr="00CC1FAE">
        <w:rPr>
          <w:sz w:val="20"/>
          <w:szCs w:val="20"/>
        </w:rPr>
        <w:t>Suo</w:t>
      </w:r>
      <w:r w:rsidR="00CC1FAE">
        <w:rPr>
          <w:sz w:val="20"/>
          <w:szCs w:val="20"/>
        </w:rPr>
        <w:t xml:space="preserve"> </w:t>
      </w:r>
      <w:r w:rsidRPr="00CC1FAE">
        <w:rPr>
          <w:sz w:val="20"/>
          <w:szCs w:val="20"/>
        </w:rPr>
        <w:t>X,</w:t>
      </w:r>
      <w:r w:rsidR="00CC1FAE">
        <w:rPr>
          <w:sz w:val="20"/>
          <w:szCs w:val="20"/>
        </w:rPr>
        <w:t xml:space="preserve"> </w:t>
      </w:r>
      <w:r w:rsidRPr="00CC1FAE">
        <w:rPr>
          <w:sz w:val="20"/>
          <w:szCs w:val="20"/>
        </w:rPr>
        <w:t>Tomley</w:t>
      </w:r>
      <w:r w:rsidR="00CC1FAE">
        <w:rPr>
          <w:sz w:val="20"/>
          <w:szCs w:val="20"/>
        </w:rPr>
        <w:t xml:space="preserve"> </w:t>
      </w:r>
      <w:r w:rsidRPr="00CC1FAE">
        <w:rPr>
          <w:sz w:val="20"/>
          <w:szCs w:val="20"/>
        </w:rPr>
        <w:t>F</w:t>
      </w:r>
      <w:r w:rsidR="00B344D3" w:rsidRPr="00CC1FAE">
        <w:rPr>
          <w:sz w:val="20"/>
          <w:szCs w:val="20"/>
        </w:rPr>
        <w:t>.</w:t>
      </w:r>
      <w:r w:rsidR="00B344D3">
        <w:rPr>
          <w:sz w:val="20"/>
          <w:szCs w:val="20"/>
        </w:rPr>
        <w:t xml:space="preserve"> </w:t>
      </w:r>
      <w:r w:rsidR="00B344D3" w:rsidRPr="00CC1FAE">
        <w:rPr>
          <w:sz w:val="20"/>
          <w:szCs w:val="20"/>
        </w:rPr>
        <w:t>M</w:t>
      </w:r>
      <w:r w:rsidRPr="00CC1FAE">
        <w:rPr>
          <w:sz w:val="20"/>
          <w:szCs w:val="20"/>
        </w:rPr>
        <w:t>.</w:t>
      </w:r>
      <w:r w:rsidR="00CC1FAE">
        <w:rPr>
          <w:sz w:val="20"/>
          <w:szCs w:val="20"/>
        </w:rPr>
        <w:t xml:space="preserve"> </w:t>
      </w:r>
      <w:r w:rsidRPr="00CC1FAE">
        <w:rPr>
          <w:sz w:val="20"/>
          <w:szCs w:val="20"/>
        </w:rPr>
        <w:t>(2013):</w:t>
      </w:r>
      <w:r w:rsidR="00CC1FAE">
        <w:rPr>
          <w:sz w:val="20"/>
          <w:szCs w:val="20"/>
        </w:rPr>
        <w:t xml:space="preserve"> </w:t>
      </w:r>
      <w:r w:rsidRPr="00CC1FAE">
        <w:rPr>
          <w:sz w:val="20"/>
          <w:szCs w:val="20"/>
        </w:rPr>
        <w:t>A</w:t>
      </w:r>
      <w:r w:rsidR="00CC1FAE">
        <w:rPr>
          <w:sz w:val="20"/>
          <w:szCs w:val="20"/>
        </w:rPr>
        <w:t xml:space="preserve"> </w:t>
      </w:r>
      <w:r w:rsidRPr="00CC1FAE">
        <w:rPr>
          <w:sz w:val="20"/>
          <w:szCs w:val="20"/>
        </w:rPr>
        <w:t>selective</w:t>
      </w:r>
      <w:r w:rsidR="00CC1FAE">
        <w:rPr>
          <w:sz w:val="20"/>
          <w:szCs w:val="20"/>
        </w:rPr>
        <w:t xml:space="preserve"> </w:t>
      </w:r>
      <w:r w:rsidRPr="00CC1FAE">
        <w:rPr>
          <w:sz w:val="20"/>
          <w:szCs w:val="20"/>
        </w:rPr>
        <w:t>review</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advances</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coccidiosis</w:t>
      </w:r>
      <w:r w:rsidR="00CC1FAE">
        <w:rPr>
          <w:sz w:val="20"/>
          <w:szCs w:val="20"/>
        </w:rPr>
        <w:t xml:space="preserve"> </w:t>
      </w:r>
      <w:r w:rsidRPr="00CC1FAE">
        <w:rPr>
          <w:sz w:val="20"/>
          <w:szCs w:val="20"/>
        </w:rPr>
        <w:t>research.</w:t>
      </w:r>
      <w:r w:rsidR="00CC1FAE">
        <w:rPr>
          <w:sz w:val="20"/>
          <w:szCs w:val="20"/>
        </w:rPr>
        <w:t xml:space="preserve"> </w:t>
      </w:r>
      <w:r w:rsidRPr="00CC1FAE">
        <w:rPr>
          <w:i/>
          <w:iCs/>
          <w:sz w:val="20"/>
          <w:szCs w:val="20"/>
        </w:rPr>
        <w:t>AdvParasitol.</w:t>
      </w:r>
      <w:r w:rsidRPr="00CC1FAE">
        <w:rPr>
          <w:sz w:val="20"/>
          <w:szCs w:val="20"/>
        </w:rPr>
        <w:t>;</w:t>
      </w:r>
      <w:r w:rsidR="00CC1FAE">
        <w:rPr>
          <w:sz w:val="20"/>
          <w:szCs w:val="20"/>
        </w:rPr>
        <w:t xml:space="preserve"> </w:t>
      </w:r>
      <w:r w:rsidRPr="00CC1FAE">
        <w:rPr>
          <w:sz w:val="20"/>
          <w:szCs w:val="20"/>
        </w:rPr>
        <w:t>83:</w:t>
      </w:r>
      <w:r w:rsidR="00CC1FAE">
        <w:rPr>
          <w:sz w:val="20"/>
          <w:szCs w:val="20"/>
        </w:rPr>
        <w:t xml:space="preserve"> </w:t>
      </w:r>
      <w:r w:rsidRPr="00CC1FAE">
        <w:rPr>
          <w:sz w:val="20"/>
          <w:szCs w:val="20"/>
        </w:rPr>
        <w:t>93-171.</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Conway,</w:t>
      </w:r>
      <w:r w:rsidR="00CC1FAE">
        <w:rPr>
          <w:sz w:val="20"/>
          <w:szCs w:val="20"/>
        </w:rPr>
        <w:t xml:space="preserve"> </w:t>
      </w:r>
      <w:r w:rsidRPr="00CC1FAE">
        <w:rPr>
          <w:sz w:val="20"/>
          <w:szCs w:val="20"/>
        </w:rPr>
        <w:t>D</w:t>
      </w:r>
      <w:r w:rsidR="00B344D3" w:rsidRPr="00CC1FAE">
        <w:rPr>
          <w:sz w:val="20"/>
          <w:szCs w:val="20"/>
        </w:rPr>
        <w:t>.</w:t>
      </w:r>
      <w:r w:rsidR="00B344D3">
        <w:rPr>
          <w:sz w:val="20"/>
          <w:szCs w:val="20"/>
        </w:rPr>
        <w:t xml:space="preserve"> </w:t>
      </w:r>
      <w:r w:rsidR="00B344D3" w:rsidRPr="00CC1FAE">
        <w:rPr>
          <w:sz w:val="20"/>
          <w:szCs w:val="20"/>
        </w:rPr>
        <w:t>P</w:t>
      </w:r>
      <w:r w:rsidRPr="00CC1FAE">
        <w:rPr>
          <w:sz w:val="20"/>
          <w:szCs w:val="20"/>
        </w:rPr>
        <w:t>.</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M</w:t>
      </w:r>
      <w:r w:rsidR="00B344D3" w:rsidRPr="00CC1FAE">
        <w:rPr>
          <w:sz w:val="20"/>
          <w:szCs w:val="20"/>
        </w:rPr>
        <w:t>.</w:t>
      </w:r>
      <w:r w:rsidR="00B344D3">
        <w:rPr>
          <w:sz w:val="20"/>
          <w:szCs w:val="20"/>
        </w:rPr>
        <w:t xml:space="preserve"> </w:t>
      </w:r>
      <w:r w:rsidR="00B344D3" w:rsidRPr="00CC1FAE">
        <w:rPr>
          <w:sz w:val="20"/>
          <w:szCs w:val="20"/>
        </w:rPr>
        <w:t>E</w:t>
      </w:r>
      <w:r w:rsidRPr="00CC1FAE">
        <w:rPr>
          <w:sz w:val="20"/>
          <w:szCs w:val="20"/>
        </w:rPr>
        <w:t>.</w:t>
      </w:r>
      <w:r w:rsidR="00CC1FAE">
        <w:rPr>
          <w:sz w:val="20"/>
          <w:szCs w:val="20"/>
        </w:rPr>
        <w:t xml:space="preserve"> </w:t>
      </w:r>
      <w:r w:rsidRPr="00CC1FAE">
        <w:rPr>
          <w:sz w:val="20"/>
          <w:szCs w:val="20"/>
        </w:rPr>
        <w:t>McKenzie.</w:t>
      </w:r>
      <w:r w:rsidR="00CC1FAE">
        <w:rPr>
          <w:sz w:val="20"/>
          <w:szCs w:val="20"/>
        </w:rPr>
        <w:t xml:space="preserve"> </w:t>
      </w:r>
      <w:r w:rsidRPr="00CC1FAE">
        <w:rPr>
          <w:sz w:val="20"/>
          <w:szCs w:val="20"/>
        </w:rPr>
        <w:t>(2007):</w:t>
      </w:r>
      <w:r w:rsidR="00CC1FAE">
        <w:rPr>
          <w:sz w:val="20"/>
          <w:szCs w:val="20"/>
        </w:rPr>
        <w:t xml:space="preserve"> </w:t>
      </w:r>
      <w:r w:rsidRPr="00CC1FAE">
        <w:rPr>
          <w:sz w:val="20"/>
          <w:szCs w:val="20"/>
        </w:rPr>
        <w:t>Poultry</w:t>
      </w:r>
      <w:r w:rsidR="00CC1FAE">
        <w:rPr>
          <w:sz w:val="20"/>
          <w:szCs w:val="20"/>
        </w:rPr>
        <w:t xml:space="preserve"> </w:t>
      </w:r>
      <w:r w:rsidRPr="00CC1FAE">
        <w:rPr>
          <w:sz w:val="20"/>
          <w:szCs w:val="20"/>
        </w:rPr>
        <w:t>Coccidiosis</w:t>
      </w:r>
      <w:r w:rsidRPr="00CC1FAE">
        <w:rPr>
          <w:i/>
          <w:iCs/>
          <w:sz w:val="20"/>
          <w:szCs w:val="20"/>
        </w:rPr>
        <w:t>:</w:t>
      </w:r>
      <w:r w:rsidR="00CC1FAE">
        <w:rPr>
          <w:i/>
          <w:iCs/>
          <w:sz w:val="20"/>
          <w:szCs w:val="20"/>
        </w:rPr>
        <w:t xml:space="preserve"> </w:t>
      </w:r>
      <w:r w:rsidRPr="00CC1FAE">
        <w:rPr>
          <w:sz w:val="20"/>
          <w:szCs w:val="20"/>
        </w:rPr>
        <w:t>Diagnostic</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Testing</w:t>
      </w:r>
      <w:r w:rsidR="00CC1FAE">
        <w:rPr>
          <w:sz w:val="20"/>
          <w:szCs w:val="20"/>
        </w:rPr>
        <w:t xml:space="preserve"> </w:t>
      </w:r>
      <w:r w:rsidRPr="00CC1FAE">
        <w:rPr>
          <w:sz w:val="20"/>
          <w:szCs w:val="20"/>
        </w:rPr>
        <w:t>Procedures.</w:t>
      </w:r>
      <w:r w:rsidR="00CC1FAE">
        <w:rPr>
          <w:sz w:val="20"/>
          <w:szCs w:val="20"/>
        </w:rPr>
        <w:t xml:space="preserve"> </w:t>
      </w:r>
      <w:r w:rsidRPr="00CC1FAE">
        <w:rPr>
          <w:sz w:val="20"/>
          <w:szCs w:val="20"/>
        </w:rPr>
        <w:t>3rd</w:t>
      </w:r>
      <w:r w:rsidR="00CC1FAE">
        <w:rPr>
          <w:sz w:val="20"/>
          <w:szCs w:val="20"/>
        </w:rPr>
        <w:t xml:space="preserve"> </w:t>
      </w:r>
      <w:r w:rsidRPr="00CC1FAE">
        <w:rPr>
          <w:sz w:val="20"/>
          <w:szCs w:val="20"/>
        </w:rPr>
        <w:t>edn.</w:t>
      </w:r>
      <w:r w:rsidR="00CC1FAE">
        <w:rPr>
          <w:sz w:val="20"/>
          <w:szCs w:val="20"/>
        </w:rPr>
        <w:t xml:space="preserve"> </w:t>
      </w:r>
      <w:r w:rsidRPr="00CC1FAE">
        <w:rPr>
          <w:sz w:val="20"/>
          <w:szCs w:val="20"/>
        </w:rPr>
        <w:t>Blackwell</w:t>
      </w:r>
      <w:r w:rsidR="00CC1FAE">
        <w:rPr>
          <w:sz w:val="20"/>
          <w:szCs w:val="20"/>
        </w:rPr>
        <w:t xml:space="preserve"> </w:t>
      </w:r>
      <w:r w:rsidRPr="00CC1FAE">
        <w:rPr>
          <w:sz w:val="20"/>
          <w:szCs w:val="20"/>
        </w:rPr>
        <w:t>Publishing.</w:t>
      </w:r>
      <w:r w:rsidR="00CC1FAE">
        <w:rPr>
          <w:sz w:val="20"/>
          <w:szCs w:val="20"/>
        </w:rPr>
        <w:t xml:space="preserve"> </w:t>
      </w:r>
      <w:r w:rsidRPr="00CC1FAE">
        <w:rPr>
          <w:sz w:val="20"/>
          <w:szCs w:val="20"/>
        </w:rPr>
        <w:t>Ames,</w:t>
      </w:r>
      <w:r w:rsidR="00CC1FAE">
        <w:rPr>
          <w:sz w:val="20"/>
          <w:szCs w:val="20"/>
        </w:rPr>
        <w:t xml:space="preserve"> </w:t>
      </w:r>
      <w:r w:rsidRPr="00CC1FAE">
        <w:rPr>
          <w:sz w:val="20"/>
          <w:szCs w:val="20"/>
        </w:rPr>
        <w:t>IA,</w:t>
      </w:r>
      <w:r w:rsidR="00CC1FAE">
        <w:rPr>
          <w:sz w:val="20"/>
          <w:szCs w:val="20"/>
        </w:rPr>
        <w:t xml:space="preserve"> </w:t>
      </w:r>
      <w:r w:rsidRPr="00CC1FAE">
        <w:rPr>
          <w:sz w:val="20"/>
          <w:szCs w:val="20"/>
        </w:rPr>
        <w:t>USA.</w:t>
      </w:r>
      <w:r w:rsidR="00CC1FAE">
        <w:rPr>
          <w:sz w:val="20"/>
          <w:szCs w:val="20"/>
        </w:rPr>
        <w:t xml:space="preserve"> </w:t>
      </w:r>
      <w:r w:rsidRPr="00CC1FAE">
        <w:rPr>
          <w:sz w:val="20"/>
          <w:szCs w:val="20"/>
        </w:rPr>
        <w:t>164</w:t>
      </w:r>
      <w:r w:rsidR="00CC1FAE">
        <w:rPr>
          <w:sz w:val="20"/>
          <w:szCs w:val="20"/>
        </w:rPr>
        <w:t xml:space="preserve"> </w:t>
      </w:r>
      <w:r w:rsidRPr="00CC1FAE">
        <w:rPr>
          <w:sz w:val="20"/>
          <w:szCs w:val="20"/>
        </w:rPr>
        <w:t>pp.</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Graat,</w:t>
      </w:r>
      <w:r w:rsidR="00CC1FAE">
        <w:rPr>
          <w:sz w:val="20"/>
          <w:szCs w:val="20"/>
        </w:rPr>
        <w:t xml:space="preserve"> </w:t>
      </w:r>
      <w:r w:rsidRPr="00CC1FAE">
        <w:rPr>
          <w:sz w:val="20"/>
          <w:szCs w:val="20"/>
        </w:rPr>
        <w:t>E.</w:t>
      </w:r>
      <w:r w:rsidR="00CC1FAE">
        <w:rPr>
          <w:sz w:val="20"/>
          <w:szCs w:val="20"/>
        </w:rPr>
        <w:t xml:space="preserve"> </w:t>
      </w:r>
      <w:r w:rsidRPr="00CC1FAE">
        <w:rPr>
          <w:sz w:val="20"/>
          <w:szCs w:val="20"/>
        </w:rPr>
        <w:t>A.</w:t>
      </w:r>
      <w:r w:rsidR="00CC1FAE">
        <w:rPr>
          <w:sz w:val="20"/>
          <w:szCs w:val="20"/>
        </w:rPr>
        <w:t xml:space="preserve"> </w:t>
      </w:r>
      <w:r w:rsidRPr="00CC1FAE">
        <w:rPr>
          <w:sz w:val="20"/>
          <w:szCs w:val="20"/>
        </w:rPr>
        <w:t>M.,</w:t>
      </w:r>
      <w:r w:rsidR="00CC1FAE">
        <w:rPr>
          <w:sz w:val="20"/>
          <w:szCs w:val="20"/>
        </w:rPr>
        <w:t xml:space="preserve"> </w:t>
      </w:r>
      <w:r w:rsidRPr="00CC1FAE">
        <w:rPr>
          <w:sz w:val="20"/>
          <w:szCs w:val="20"/>
        </w:rPr>
        <w:t>Ploeger,</w:t>
      </w:r>
      <w:r w:rsidR="00CC1FAE">
        <w:rPr>
          <w:sz w:val="20"/>
          <w:szCs w:val="20"/>
        </w:rPr>
        <w:t xml:space="preserve"> </w:t>
      </w:r>
      <w:r w:rsidRPr="00CC1FAE">
        <w:rPr>
          <w:sz w:val="20"/>
          <w:szCs w:val="20"/>
        </w:rPr>
        <w:t>H.</w:t>
      </w:r>
      <w:r w:rsidR="00CC1FAE">
        <w:rPr>
          <w:sz w:val="20"/>
          <w:szCs w:val="20"/>
        </w:rPr>
        <w:t xml:space="preserve"> </w:t>
      </w:r>
      <w:r w:rsidRPr="00CC1FAE">
        <w:rPr>
          <w:sz w:val="20"/>
          <w:szCs w:val="20"/>
        </w:rPr>
        <w:t>W.,</w:t>
      </w:r>
      <w:r w:rsidR="00CC1FAE">
        <w:rPr>
          <w:sz w:val="20"/>
          <w:szCs w:val="20"/>
        </w:rPr>
        <w:t xml:space="preserve"> </w:t>
      </w:r>
      <w:r w:rsidRPr="00CC1FAE">
        <w:rPr>
          <w:sz w:val="20"/>
          <w:szCs w:val="20"/>
        </w:rPr>
        <w:t>Henken,</w:t>
      </w:r>
      <w:r w:rsidR="00CC1FAE">
        <w:rPr>
          <w:sz w:val="20"/>
          <w:szCs w:val="20"/>
        </w:rPr>
        <w:t xml:space="preserve"> </w:t>
      </w:r>
      <w:r w:rsidRPr="00CC1FAE">
        <w:rPr>
          <w:sz w:val="20"/>
          <w:szCs w:val="20"/>
        </w:rPr>
        <w:t>A.</w:t>
      </w:r>
      <w:r w:rsidR="00CC1FAE">
        <w:rPr>
          <w:sz w:val="20"/>
          <w:szCs w:val="20"/>
        </w:rPr>
        <w:t xml:space="preserve"> </w:t>
      </w:r>
      <w:r w:rsidRPr="00CC1FAE">
        <w:rPr>
          <w:sz w:val="20"/>
          <w:szCs w:val="20"/>
        </w:rPr>
        <w:t>M.</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Braunius,</w:t>
      </w:r>
      <w:r w:rsidR="00CC1FAE">
        <w:rPr>
          <w:sz w:val="20"/>
          <w:szCs w:val="20"/>
        </w:rPr>
        <w:t xml:space="preserve"> </w:t>
      </w:r>
      <w:r w:rsidRPr="00CC1FAE">
        <w:rPr>
          <w:sz w:val="20"/>
          <w:szCs w:val="20"/>
        </w:rPr>
        <w:t>W.</w:t>
      </w:r>
      <w:r w:rsidR="00CC1FAE">
        <w:rPr>
          <w:sz w:val="20"/>
          <w:szCs w:val="20"/>
        </w:rPr>
        <w:t xml:space="preserve"> </w:t>
      </w:r>
      <w:r w:rsidRPr="00CC1FAE">
        <w:rPr>
          <w:sz w:val="20"/>
          <w:szCs w:val="20"/>
        </w:rPr>
        <w:t>W.</w:t>
      </w:r>
      <w:r w:rsidR="00CC1FAE">
        <w:rPr>
          <w:sz w:val="20"/>
          <w:szCs w:val="20"/>
        </w:rPr>
        <w:t xml:space="preserve"> </w:t>
      </w:r>
      <w:r w:rsidRPr="00CC1FAE">
        <w:rPr>
          <w:sz w:val="20"/>
          <w:szCs w:val="20"/>
        </w:rPr>
        <w:t>(1997):</w:t>
      </w:r>
      <w:r w:rsidR="00CC1FAE">
        <w:rPr>
          <w:sz w:val="20"/>
          <w:szCs w:val="20"/>
        </w:rPr>
        <w:t xml:space="preserve"> </w:t>
      </w:r>
      <w:r w:rsidRPr="00CC1FAE">
        <w:rPr>
          <w:i/>
          <w:iCs/>
          <w:sz w:val="20"/>
          <w:szCs w:val="20"/>
        </w:rPr>
        <w:t>Eimeriaacervulina</w:t>
      </w:r>
      <w:r w:rsidRPr="00CC1FAE">
        <w:rPr>
          <w:sz w:val="20"/>
          <w:szCs w:val="20"/>
        </w:rPr>
        <w:t>:</w:t>
      </w:r>
      <w:r w:rsidR="00CC1FAE">
        <w:rPr>
          <w:sz w:val="20"/>
          <w:szCs w:val="20"/>
        </w:rPr>
        <w:t xml:space="preserve"> </w:t>
      </w:r>
      <w:r w:rsidRPr="00CC1FAE">
        <w:rPr>
          <w:sz w:val="20"/>
          <w:szCs w:val="20"/>
        </w:rPr>
        <w:t>Influence</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corticosterone-induced</w:t>
      </w:r>
      <w:r w:rsidR="00CC1FAE">
        <w:rPr>
          <w:sz w:val="20"/>
          <w:szCs w:val="20"/>
        </w:rPr>
        <w:t xml:space="preserve"> </w:t>
      </w:r>
      <w:r w:rsidRPr="00CC1FAE">
        <w:rPr>
          <w:sz w:val="20"/>
          <w:szCs w:val="20"/>
        </w:rPr>
        <w:t>immunosuppression</w:t>
      </w:r>
      <w:r w:rsidR="00CC1FAE">
        <w:rPr>
          <w:sz w:val="20"/>
          <w:szCs w:val="20"/>
        </w:rPr>
        <w:t xml:space="preserve"> </w:t>
      </w:r>
      <w:r w:rsidRPr="00CC1FAE">
        <w:rPr>
          <w:sz w:val="20"/>
          <w:szCs w:val="20"/>
        </w:rPr>
        <w:t>on</w:t>
      </w:r>
      <w:r w:rsidR="00CC1FAE">
        <w:rPr>
          <w:sz w:val="20"/>
          <w:szCs w:val="20"/>
        </w:rPr>
        <w:t xml:space="preserve"> </w:t>
      </w:r>
      <w:r w:rsidRPr="00CC1FAE">
        <w:rPr>
          <w:sz w:val="20"/>
          <w:szCs w:val="20"/>
        </w:rPr>
        <w:t>oocyst</w:t>
      </w:r>
      <w:r w:rsidR="00CC1FAE">
        <w:rPr>
          <w:sz w:val="20"/>
          <w:szCs w:val="20"/>
        </w:rPr>
        <w:t xml:space="preserve"> </w:t>
      </w:r>
      <w:r w:rsidRPr="00CC1FAE">
        <w:rPr>
          <w:sz w:val="20"/>
          <w:szCs w:val="20"/>
        </w:rPr>
        <w:t>shedding</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production</w:t>
      </w:r>
      <w:r w:rsidR="00CC1FAE">
        <w:rPr>
          <w:sz w:val="20"/>
          <w:szCs w:val="20"/>
        </w:rPr>
        <w:t xml:space="preserve"> </w:t>
      </w:r>
      <w:r w:rsidRPr="00CC1FAE">
        <w:rPr>
          <w:sz w:val="20"/>
          <w:szCs w:val="20"/>
        </w:rPr>
        <w:t>characteristics</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broilers,</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lastRenderedPageBreak/>
        <w:t>correlation</w:t>
      </w:r>
      <w:r w:rsidR="00CC1FAE">
        <w:rPr>
          <w:sz w:val="20"/>
          <w:szCs w:val="20"/>
        </w:rPr>
        <w:t xml:space="preserve"> </w:t>
      </w:r>
      <w:r w:rsidRPr="00CC1FAE">
        <w:rPr>
          <w:sz w:val="20"/>
          <w:szCs w:val="20"/>
        </w:rPr>
        <w:t>with</w:t>
      </w:r>
      <w:r w:rsidR="00CC1FAE">
        <w:rPr>
          <w:sz w:val="20"/>
          <w:szCs w:val="20"/>
        </w:rPr>
        <w:t xml:space="preserve"> </w:t>
      </w:r>
      <w:r w:rsidRPr="00CC1FAE">
        <w:rPr>
          <w:sz w:val="20"/>
          <w:szCs w:val="20"/>
        </w:rPr>
        <w:t>a</w:t>
      </w:r>
      <w:r w:rsidR="00CC1FAE">
        <w:rPr>
          <w:sz w:val="20"/>
          <w:szCs w:val="20"/>
        </w:rPr>
        <w:t xml:space="preserve"> </w:t>
      </w:r>
      <w:r w:rsidRPr="00CC1FAE">
        <w:rPr>
          <w:sz w:val="20"/>
          <w:szCs w:val="20"/>
        </w:rPr>
        <w:t>computer</w:t>
      </w:r>
      <w:r w:rsidR="00CC1FAE">
        <w:rPr>
          <w:sz w:val="20"/>
          <w:szCs w:val="20"/>
        </w:rPr>
        <w:t xml:space="preserve"> </w:t>
      </w:r>
      <w:r w:rsidRPr="00CC1FAE">
        <w:rPr>
          <w:sz w:val="20"/>
          <w:szCs w:val="20"/>
        </w:rPr>
        <w:t>simulation</w:t>
      </w:r>
      <w:r w:rsidR="00CC1FAE">
        <w:rPr>
          <w:sz w:val="20"/>
          <w:szCs w:val="20"/>
        </w:rPr>
        <w:t xml:space="preserve"> </w:t>
      </w:r>
      <w:r w:rsidRPr="00CC1FAE">
        <w:rPr>
          <w:sz w:val="20"/>
          <w:szCs w:val="20"/>
        </w:rPr>
        <w:t>model.</w:t>
      </w:r>
      <w:r w:rsidR="00CC1FAE">
        <w:rPr>
          <w:sz w:val="20"/>
          <w:szCs w:val="20"/>
        </w:rPr>
        <w:t xml:space="preserve"> </w:t>
      </w:r>
      <w:r w:rsidRPr="00CC1FAE">
        <w:rPr>
          <w:sz w:val="20"/>
          <w:szCs w:val="20"/>
        </w:rPr>
        <w:t>Vet</w:t>
      </w:r>
      <w:r w:rsidR="00CC1FAE">
        <w:rPr>
          <w:sz w:val="20"/>
          <w:szCs w:val="20"/>
        </w:rPr>
        <w:t xml:space="preserve"> </w:t>
      </w:r>
      <w:r w:rsidRPr="00CC1FAE">
        <w:rPr>
          <w:sz w:val="20"/>
          <w:szCs w:val="20"/>
        </w:rPr>
        <w:t>Parasitol</w:t>
      </w:r>
      <w:r w:rsidR="00CC1FAE">
        <w:rPr>
          <w:sz w:val="20"/>
          <w:szCs w:val="20"/>
        </w:rPr>
        <w:t xml:space="preserve"> </w:t>
      </w:r>
      <w:r w:rsidRPr="00CC1FAE">
        <w:rPr>
          <w:sz w:val="20"/>
          <w:szCs w:val="20"/>
        </w:rPr>
        <w:t>70,</w:t>
      </w:r>
      <w:r w:rsidR="00CC1FAE">
        <w:rPr>
          <w:sz w:val="20"/>
          <w:szCs w:val="20"/>
        </w:rPr>
        <w:t xml:space="preserve"> </w:t>
      </w:r>
      <w:r w:rsidRPr="00CC1FAE">
        <w:rPr>
          <w:sz w:val="20"/>
          <w:szCs w:val="20"/>
        </w:rPr>
        <w:t>47-59.</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Jalila</w:t>
      </w:r>
      <w:r w:rsidR="00C41BCA">
        <w:rPr>
          <w:rFonts w:hint="eastAsia"/>
          <w:sz w:val="20"/>
          <w:szCs w:val="20"/>
          <w:lang w:eastAsia="zh-CN"/>
        </w:rPr>
        <w:t xml:space="preserve"> </w:t>
      </w:r>
      <w:r w:rsidRPr="00CC1FAE">
        <w:rPr>
          <w:i/>
          <w:iCs/>
          <w:sz w:val="20"/>
          <w:szCs w:val="20"/>
        </w:rPr>
        <w:t>A</w:t>
      </w:r>
      <w:r w:rsidR="00B344D3" w:rsidRPr="00CC1FAE">
        <w:rPr>
          <w:i/>
          <w:iCs/>
          <w:sz w:val="20"/>
          <w:szCs w:val="20"/>
        </w:rPr>
        <w:t>,</w:t>
      </w:r>
      <w:r w:rsidR="00B344D3">
        <w:rPr>
          <w:i/>
          <w:iCs/>
          <w:sz w:val="20"/>
          <w:szCs w:val="20"/>
        </w:rPr>
        <w:t xml:space="preserve"> </w:t>
      </w:r>
      <w:r w:rsidR="00B344D3" w:rsidRPr="00CC1FAE">
        <w:rPr>
          <w:i/>
          <w:iCs/>
          <w:sz w:val="20"/>
          <w:szCs w:val="20"/>
        </w:rPr>
        <w:t>D</w:t>
      </w:r>
      <w:r w:rsidRPr="00CC1FAE">
        <w:rPr>
          <w:i/>
          <w:iCs/>
          <w:sz w:val="20"/>
          <w:szCs w:val="20"/>
        </w:rPr>
        <w:t>orny</w:t>
      </w:r>
      <w:r w:rsidR="00CC1FAE">
        <w:rPr>
          <w:i/>
          <w:iCs/>
          <w:sz w:val="20"/>
          <w:szCs w:val="20"/>
        </w:rPr>
        <w:t xml:space="preserve"> </w:t>
      </w:r>
      <w:r w:rsidRPr="00CC1FAE">
        <w:rPr>
          <w:i/>
          <w:iCs/>
          <w:sz w:val="20"/>
          <w:szCs w:val="20"/>
        </w:rPr>
        <w:t>p.</w:t>
      </w:r>
      <w:r w:rsidR="00B344D3" w:rsidRPr="00CC1FAE">
        <w:rPr>
          <w:i/>
          <w:iCs/>
          <w:sz w:val="20"/>
          <w:szCs w:val="20"/>
        </w:rPr>
        <w:t>,</w:t>
      </w:r>
      <w:r w:rsidR="00B344D3">
        <w:rPr>
          <w:i/>
          <w:iCs/>
          <w:sz w:val="20"/>
          <w:szCs w:val="20"/>
        </w:rPr>
        <w:t xml:space="preserve"> </w:t>
      </w:r>
      <w:r w:rsidR="00B344D3" w:rsidRPr="00CC1FAE">
        <w:rPr>
          <w:i/>
          <w:iCs/>
          <w:sz w:val="20"/>
          <w:szCs w:val="20"/>
        </w:rPr>
        <w:t>S</w:t>
      </w:r>
      <w:r w:rsidRPr="00CC1FAE">
        <w:rPr>
          <w:i/>
          <w:iCs/>
          <w:sz w:val="20"/>
          <w:szCs w:val="20"/>
        </w:rPr>
        <w:t>ani</w:t>
      </w:r>
      <w:r w:rsidR="00CC1FAE">
        <w:rPr>
          <w:i/>
          <w:iCs/>
          <w:sz w:val="20"/>
          <w:szCs w:val="20"/>
        </w:rPr>
        <w:t xml:space="preserve"> </w:t>
      </w:r>
      <w:r w:rsidRPr="00CC1FAE">
        <w:rPr>
          <w:i/>
          <w:iCs/>
          <w:sz w:val="20"/>
          <w:szCs w:val="20"/>
        </w:rPr>
        <w:t>R.</w:t>
      </w:r>
      <w:r w:rsidR="00CC1FAE">
        <w:rPr>
          <w:i/>
          <w:iCs/>
          <w:sz w:val="20"/>
          <w:szCs w:val="20"/>
        </w:rPr>
        <w:t xml:space="preserve"> </w:t>
      </w:r>
      <w:r w:rsidRPr="00CC1FAE">
        <w:rPr>
          <w:i/>
          <w:iCs/>
          <w:sz w:val="20"/>
          <w:szCs w:val="20"/>
        </w:rPr>
        <w:t>Salhm</w:t>
      </w:r>
      <w:r w:rsidR="00CC1FAE">
        <w:rPr>
          <w:i/>
          <w:iCs/>
          <w:sz w:val="20"/>
          <w:szCs w:val="20"/>
        </w:rPr>
        <w:t xml:space="preserve"> </w:t>
      </w:r>
      <w:r w:rsidRPr="00CC1FAE">
        <w:rPr>
          <w:i/>
          <w:iCs/>
          <w:sz w:val="20"/>
          <w:szCs w:val="20"/>
        </w:rPr>
        <w:t>N</w:t>
      </w:r>
      <w:r w:rsidR="00B344D3" w:rsidRPr="00CC1FAE">
        <w:rPr>
          <w:i/>
          <w:iCs/>
          <w:sz w:val="20"/>
          <w:szCs w:val="20"/>
        </w:rPr>
        <w:t>.</w:t>
      </w:r>
      <w:r w:rsidR="00B344D3">
        <w:rPr>
          <w:i/>
          <w:iCs/>
          <w:sz w:val="20"/>
          <w:szCs w:val="20"/>
        </w:rPr>
        <w:t xml:space="preserve"> </w:t>
      </w:r>
      <w:r w:rsidR="00B344D3" w:rsidRPr="00CC1FAE">
        <w:rPr>
          <w:i/>
          <w:iCs/>
          <w:sz w:val="20"/>
          <w:szCs w:val="20"/>
        </w:rPr>
        <w:t>B</w:t>
      </w:r>
      <w:r w:rsidRPr="00CC1FAE">
        <w:rPr>
          <w:i/>
          <w:iCs/>
          <w:sz w:val="20"/>
          <w:szCs w:val="20"/>
        </w:rPr>
        <w:t>.</w:t>
      </w:r>
      <w:r w:rsidR="00B344D3" w:rsidRPr="00CC1FAE">
        <w:rPr>
          <w:i/>
          <w:iCs/>
          <w:sz w:val="20"/>
          <w:szCs w:val="20"/>
        </w:rPr>
        <w:t>,</w:t>
      </w:r>
      <w:r w:rsidR="00B344D3">
        <w:rPr>
          <w:i/>
          <w:iCs/>
          <w:sz w:val="20"/>
          <w:szCs w:val="20"/>
        </w:rPr>
        <w:t xml:space="preserve"> </w:t>
      </w:r>
      <w:r w:rsidR="00B344D3" w:rsidRPr="00CC1FAE">
        <w:rPr>
          <w:i/>
          <w:iCs/>
          <w:sz w:val="20"/>
          <w:szCs w:val="20"/>
        </w:rPr>
        <w:t>V</w:t>
      </w:r>
      <w:r w:rsidRPr="00CC1FAE">
        <w:rPr>
          <w:i/>
          <w:iCs/>
          <w:sz w:val="20"/>
          <w:szCs w:val="20"/>
        </w:rPr>
        <w:t>ercruysse</w:t>
      </w:r>
      <w:r w:rsidR="00CC1FAE">
        <w:rPr>
          <w:i/>
          <w:iCs/>
          <w:sz w:val="20"/>
          <w:szCs w:val="20"/>
        </w:rPr>
        <w:t xml:space="preserve"> </w:t>
      </w:r>
      <w:r w:rsidRPr="00CC1FAE">
        <w:rPr>
          <w:i/>
          <w:iCs/>
          <w:sz w:val="20"/>
          <w:szCs w:val="20"/>
        </w:rPr>
        <w:t>J.</w:t>
      </w:r>
      <w:r w:rsidR="00CC1FAE">
        <w:rPr>
          <w:i/>
          <w:iCs/>
          <w:sz w:val="20"/>
          <w:szCs w:val="20"/>
        </w:rPr>
        <w:t xml:space="preserve"> </w:t>
      </w:r>
      <w:r w:rsidRPr="00CC1FAE">
        <w:rPr>
          <w:i/>
          <w:iCs/>
          <w:sz w:val="20"/>
          <w:szCs w:val="20"/>
        </w:rPr>
        <w:t>(</w:t>
      </w:r>
      <w:r w:rsidRPr="00CC1FAE">
        <w:rPr>
          <w:sz w:val="20"/>
          <w:szCs w:val="20"/>
        </w:rPr>
        <w:t>1998)</w:t>
      </w:r>
      <w:r w:rsidR="00CC1FAE">
        <w:rPr>
          <w:sz w:val="20"/>
          <w:szCs w:val="20"/>
        </w:rPr>
        <w:t xml:space="preserve"> </w:t>
      </w:r>
      <w:r w:rsidRPr="00CC1FAE">
        <w:rPr>
          <w:sz w:val="20"/>
          <w:szCs w:val="20"/>
        </w:rPr>
        <w:t>Coccidiai</w:t>
      </w:r>
      <w:r w:rsidR="00CC1FAE">
        <w:rPr>
          <w:sz w:val="20"/>
          <w:szCs w:val="20"/>
        </w:rPr>
        <w:t xml:space="preserve"> </w:t>
      </w:r>
      <w:r w:rsidRPr="00CC1FAE">
        <w:rPr>
          <w:sz w:val="20"/>
          <w:szCs w:val="20"/>
        </w:rPr>
        <w:t>infection</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goats</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Sellangor</w:t>
      </w:r>
      <w:r w:rsidR="00CC1FAE">
        <w:rPr>
          <w:sz w:val="20"/>
          <w:szCs w:val="20"/>
        </w:rPr>
        <w:t xml:space="preserve"> </w:t>
      </w:r>
      <w:r w:rsidRPr="00CC1FAE">
        <w:rPr>
          <w:sz w:val="20"/>
          <w:szCs w:val="20"/>
        </w:rPr>
        <w:t>Peninsular</w:t>
      </w:r>
      <w:r w:rsidR="00CC1FAE">
        <w:rPr>
          <w:sz w:val="20"/>
          <w:szCs w:val="20"/>
        </w:rPr>
        <w:t xml:space="preserve"> </w:t>
      </w:r>
      <w:r w:rsidRPr="00CC1FAE">
        <w:rPr>
          <w:sz w:val="20"/>
          <w:szCs w:val="20"/>
        </w:rPr>
        <w:t>Malaysia.</w:t>
      </w:r>
      <w:r w:rsidR="00CC1FAE">
        <w:rPr>
          <w:sz w:val="20"/>
          <w:szCs w:val="20"/>
        </w:rPr>
        <w:t xml:space="preserve"> </w:t>
      </w:r>
      <w:r w:rsidRPr="00CC1FAE">
        <w:rPr>
          <w:sz w:val="20"/>
          <w:szCs w:val="20"/>
        </w:rPr>
        <w:t>Vet.</w:t>
      </w:r>
      <w:r w:rsidR="00CC1FAE">
        <w:rPr>
          <w:sz w:val="20"/>
          <w:szCs w:val="20"/>
        </w:rPr>
        <w:t xml:space="preserve"> </w:t>
      </w:r>
      <w:r w:rsidRPr="00CC1FAE">
        <w:rPr>
          <w:sz w:val="20"/>
          <w:szCs w:val="20"/>
        </w:rPr>
        <w:t>Parasitol.,</w:t>
      </w:r>
      <w:r w:rsidR="00C41BCA">
        <w:rPr>
          <w:rFonts w:hint="eastAsia"/>
          <w:sz w:val="20"/>
          <w:szCs w:val="20"/>
          <w:lang w:eastAsia="zh-CN"/>
        </w:rPr>
        <w:t xml:space="preserve"> </w:t>
      </w:r>
      <w:r w:rsidRPr="00CC1FAE">
        <w:rPr>
          <w:sz w:val="20"/>
          <w:szCs w:val="20"/>
        </w:rPr>
        <w:t>74,156-172.</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Jolley</w:t>
      </w:r>
      <w:r w:rsidR="00CC1FAE">
        <w:rPr>
          <w:sz w:val="20"/>
          <w:szCs w:val="20"/>
        </w:rPr>
        <w:t xml:space="preserve"> </w:t>
      </w:r>
      <w:r w:rsidRPr="00CC1FAE">
        <w:rPr>
          <w:sz w:val="20"/>
          <w:szCs w:val="20"/>
        </w:rPr>
        <w:t>W</w:t>
      </w:r>
      <w:r w:rsidR="00B344D3" w:rsidRPr="00CC1FAE">
        <w:rPr>
          <w:sz w:val="20"/>
          <w:szCs w:val="20"/>
        </w:rPr>
        <w:t>.</w:t>
      </w:r>
      <w:r w:rsidR="00B344D3">
        <w:rPr>
          <w:sz w:val="20"/>
          <w:szCs w:val="20"/>
        </w:rPr>
        <w:t xml:space="preserve"> </w:t>
      </w:r>
      <w:r w:rsidR="00B344D3" w:rsidRPr="00CC1FAE">
        <w:rPr>
          <w:sz w:val="20"/>
          <w:szCs w:val="20"/>
        </w:rPr>
        <w:t>R</w:t>
      </w:r>
      <w:r w:rsidRPr="00CC1FAE">
        <w:rPr>
          <w:sz w:val="20"/>
          <w:szCs w:val="20"/>
        </w:rPr>
        <w:t>.,</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Bardsley</w:t>
      </w:r>
      <w:r w:rsidR="00CC1FAE">
        <w:rPr>
          <w:sz w:val="20"/>
          <w:szCs w:val="20"/>
        </w:rPr>
        <w:t xml:space="preserve"> </w:t>
      </w:r>
      <w:r w:rsidRPr="00CC1FAE">
        <w:rPr>
          <w:sz w:val="20"/>
          <w:szCs w:val="20"/>
        </w:rPr>
        <w:t>K</w:t>
      </w:r>
      <w:r w:rsidR="00B344D3" w:rsidRPr="00CC1FAE">
        <w:rPr>
          <w:sz w:val="20"/>
          <w:szCs w:val="20"/>
        </w:rPr>
        <w:t>.</w:t>
      </w:r>
      <w:r w:rsidR="00B344D3">
        <w:rPr>
          <w:sz w:val="20"/>
          <w:szCs w:val="20"/>
        </w:rPr>
        <w:t xml:space="preserve"> </w:t>
      </w:r>
      <w:r w:rsidR="00B344D3" w:rsidRPr="00CC1FAE">
        <w:rPr>
          <w:sz w:val="20"/>
          <w:szCs w:val="20"/>
        </w:rPr>
        <w:t>D</w:t>
      </w:r>
      <w:r w:rsidRPr="00CC1FAE">
        <w:rPr>
          <w:sz w:val="20"/>
          <w:szCs w:val="20"/>
        </w:rPr>
        <w:t>.</w:t>
      </w:r>
      <w:r w:rsidR="00CC1FAE">
        <w:rPr>
          <w:sz w:val="20"/>
          <w:szCs w:val="20"/>
        </w:rPr>
        <w:t xml:space="preserve"> </w:t>
      </w:r>
      <w:r w:rsidRPr="00CC1FAE">
        <w:rPr>
          <w:sz w:val="20"/>
          <w:szCs w:val="20"/>
        </w:rPr>
        <w:t>(2006):</w:t>
      </w:r>
      <w:r w:rsidR="00CC1FAE">
        <w:rPr>
          <w:sz w:val="20"/>
          <w:szCs w:val="20"/>
        </w:rPr>
        <w:t xml:space="preserve"> </w:t>
      </w:r>
      <w:r w:rsidRPr="00CC1FAE">
        <w:rPr>
          <w:sz w:val="20"/>
          <w:szCs w:val="20"/>
        </w:rPr>
        <w:t>Ruminant</w:t>
      </w:r>
      <w:r w:rsidR="00CC1FAE">
        <w:rPr>
          <w:sz w:val="20"/>
          <w:szCs w:val="20"/>
        </w:rPr>
        <w:t xml:space="preserve"> </w:t>
      </w:r>
      <w:r w:rsidRPr="00CC1FAE">
        <w:rPr>
          <w:sz w:val="20"/>
          <w:szCs w:val="20"/>
        </w:rPr>
        <w:t>Coccidiosis.</w:t>
      </w:r>
      <w:r w:rsidR="00CC1FAE">
        <w:rPr>
          <w:sz w:val="20"/>
          <w:szCs w:val="20"/>
        </w:rPr>
        <w:t xml:space="preserve"> </w:t>
      </w:r>
      <w:r w:rsidRPr="00CC1FAE">
        <w:rPr>
          <w:i/>
          <w:iCs/>
          <w:sz w:val="20"/>
          <w:szCs w:val="20"/>
        </w:rPr>
        <w:t>Vet.</w:t>
      </w:r>
      <w:r w:rsidR="00CC1FAE">
        <w:rPr>
          <w:i/>
          <w:iCs/>
          <w:sz w:val="20"/>
          <w:szCs w:val="20"/>
        </w:rPr>
        <w:t xml:space="preserve"> </w:t>
      </w:r>
      <w:r w:rsidRPr="00CC1FAE">
        <w:rPr>
          <w:i/>
          <w:iCs/>
          <w:sz w:val="20"/>
          <w:szCs w:val="20"/>
        </w:rPr>
        <w:t>Clin.</w:t>
      </w:r>
      <w:r w:rsidR="00CC1FAE">
        <w:rPr>
          <w:i/>
          <w:iCs/>
          <w:sz w:val="20"/>
          <w:szCs w:val="20"/>
        </w:rPr>
        <w:t xml:space="preserve"> </w:t>
      </w:r>
      <w:r w:rsidRPr="00CC1FAE">
        <w:rPr>
          <w:i/>
          <w:iCs/>
          <w:sz w:val="20"/>
          <w:szCs w:val="20"/>
        </w:rPr>
        <w:t>Food</w:t>
      </w:r>
      <w:r w:rsidR="00CC1FAE">
        <w:rPr>
          <w:i/>
          <w:iCs/>
          <w:sz w:val="20"/>
          <w:szCs w:val="20"/>
        </w:rPr>
        <w:t xml:space="preserve"> </w:t>
      </w:r>
      <w:r w:rsidRPr="00CC1FAE">
        <w:rPr>
          <w:i/>
          <w:iCs/>
          <w:sz w:val="20"/>
          <w:szCs w:val="20"/>
        </w:rPr>
        <w:t>Anim.,</w:t>
      </w:r>
      <w:r w:rsidR="00CC1FAE">
        <w:rPr>
          <w:i/>
          <w:iCs/>
          <w:sz w:val="20"/>
          <w:szCs w:val="20"/>
        </w:rPr>
        <w:t xml:space="preserve"> </w:t>
      </w:r>
      <w:r w:rsidR="002135C5" w:rsidRPr="00CC1FAE">
        <w:rPr>
          <w:sz w:val="20"/>
          <w:szCs w:val="20"/>
        </w:rPr>
        <w:t>22,</w:t>
      </w:r>
      <w:r w:rsidR="00CC1FAE">
        <w:rPr>
          <w:sz w:val="20"/>
          <w:szCs w:val="20"/>
        </w:rPr>
        <w:t xml:space="preserve"> </w:t>
      </w:r>
      <w:r w:rsidR="002135C5" w:rsidRPr="00CC1FAE">
        <w:rPr>
          <w:sz w:val="20"/>
          <w:szCs w:val="20"/>
        </w:rPr>
        <w:t>613-621</w:t>
      </w:r>
      <w:r w:rsidRPr="00CC1FAE">
        <w:rPr>
          <w:sz w:val="20"/>
          <w:szCs w:val="20"/>
        </w:rPr>
        <w:t>.</w:t>
      </w:r>
    </w:p>
    <w:p w:rsidR="00B344D3" w:rsidRDefault="00297C3C" w:rsidP="00B344D3">
      <w:pPr>
        <w:pStyle w:val="Default"/>
        <w:numPr>
          <w:ilvl w:val="0"/>
          <w:numId w:val="1"/>
        </w:numPr>
        <w:snapToGrid w:val="0"/>
        <w:ind w:left="425" w:hanging="425"/>
        <w:jc w:val="both"/>
        <w:rPr>
          <w:sz w:val="20"/>
          <w:szCs w:val="20"/>
        </w:rPr>
      </w:pPr>
      <w:r w:rsidRPr="00CC1FAE">
        <w:rPr>
          <w:sz w:val="20"/>
          <w:szCs w:val="20"/>
        </w:rPr>
        <w:t>Joyner</w:t>
      </w:r>
      <w:r w:rsidR="00CC1FAE">
        <w:rPr>
          <w:sz w:val="20"/>
          <w:szCs w:val="20"/>
        </w:rPr>
        <w:t xml:space="preserve"> </w:t>
      </w:r>
      <w:r w:rsidRPr="00CC1FAE">
        <w:rPr>
          <w:sz w:val="20"/>
          <w:szCs w:val="20"/>
        </w:rPr>
        <w:t>L.</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Long</w:t>
      </w:r>
      <w:r w:rsidR="00CC1FAE">
        <w:rPr>
          <w:sz w:val="20"/>
          <w:szCs w:val="20"/>
        </w:rPr>
        <w:t xml:space="preserve"> </w:t>
      </w:r>
      <w:r w:rsidRPr="00CC1FAE">
        <w:rPr>
          <w:sz w:val="20"/>
          <w:szCs w:val="20"/>
        </w:rPr>
        <w:t>P.</w:t>
      </w:r>
      <w:r w:rsidR="00CC1FAE">
        <w:rPr>
          <w:sz w:val="20"/>
          <w:szCs w:val="20"/>
        </w:rPr>
        <w:t xml:space="preserve"> </w:t>
      </w:r>
      <w:r w:rsidRPr="00CC1FAE">
        <w:rPr>
          <w:sz w:val="20"/>
          <w:szCs w:val="20"/>
        </w:rPr>
        <w:t>(2008):</w:t>
      </w:r>
      <w:r w:rsidR="00CC1FAE">
        <w:rPr>
          <w:sz w:val="20"/>
          <w:szCs w:val="20"/>
        </w:rPr>
        <w:t xml:space="preserve"> </w:t>
      </w:r>
      <w:r w:rsidRPr="00CC1FAE">
        <w:rPr>
          <w:sz w:val="20"/>
          <w:szCs w:val="20"/>
        </w:rPr>
        <w:t>“The</w:t>
      </w:r>
      <w:r w:rsidR="00CC1FAE">
        <w:rPr>
          <w:sz w:val="20"/>
          <w:szCs w:val="20"/>
        </w:rPr>
        <w:t xml:space="preserve"> </w:t>
      </w:r>
      <w:r w:rsidRPr="00CC1FAE">
        <w:rPr>
          <w:sz w:val="20"/>
          <w:szCs w:val="20"/>
        </w:rPr>
        <w:t>specific</w:t>
      </w:r>
      <w:r w:rsidR="00CC1FAE">
        <w:rPr>
          <w:sz w:val="20"/>
          <w:szCs w:val="20"/>
        </w:rPr>
        <w:t xml:space="preserve"> </w:t>
      </w:r>
      <w:r w:rsidRPr="00CC1FAE">
        <w:rPr>
          <w:sz w:val="20"/>
          <w:szCs w:val="20"/>
        </w:rPr>
        <w:t>characters</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the</w:t>
      </w:r>
      <w:r w:rsidR="00CC1FAE">
        <w:rPr>
          <w:sz w:val="20"/>
          <w:szCs w:val="20"/>
        </w:rPr>
        <w:t xml:space="preserve"> </w:t>
      </w:r>
      <w:r w:rsidRPr="00CC1FAE">
        <w:rPr>
          <w:i/>
          <w:iCs/>
          <w:sz w:val="20"/>
          <w:szCs w:val="20"/>
        </w:rPr>
        <w:t>Eimeria</w:t>
      </w:r>
      <w:r w:rsidRPr="00CC1FAE">
        <w:rPr>
          <w:sz w:val="20"/>
          <w:szCs w:val="20"/>
        </w:rPr>
        <w:t>,</w:t>
      </w:r>
      <w:r w:rsidR="00CC1FAE">
        <w:rPr>
          <w:sz w:val="20"/>
          <w:szCs w:val="20"/>
        </w:rPr>
        <w:t xml:space="preserve"> </w:t>
      </w:r>
      <w:r w:rsidRPr="00CC1FAE">
        <w:rPr>
          <w:sz w:val="20"/>
          <w:szCs w:val="20"/>
        </w:rPr>
        <w:t>with</w:t>
      </w:r>
      <w:r w:rsidR="00CC1FAE">
        <w:rPr>
          <w:sz w:val="20"/>
          <w:szCs w:val="20"/>
        </w:rPr>
        <w:t xml:space="preserve"> </w:t>
      </w:r>
      <w:r w:rsidRPr="00CC1FAE">
        <w:rPr>
          <w:sz w:val="20"/>
          <w:szCs w:val="20"/>
        </w:rPr>
        <w:t>special</w:t>
      </w:r>
      <w:r w:rsidR="00CC1FAE">
        <w:rPr>
          <w:sz w:val="20"/>
          <w:szCs w:val="20"/>
        </w:rPr>
        <w:t xml:space="preserve"> </w:t>
      </w:r>
      <w:r w:rsidRPr="00CC1FAE">
        <w:rPr>
          <w:sz w:val="20"/>
          <w:szCs w:val="20"/>
        </w:rPr>
        <w:t>reference</w:t>
      </w:r>
      <w:r w:rsidR="00CC1FAE">
        <w:rPr>
          <w:sz w:val="20"/>
          <w:szCs w:val="20"/>
        </w:rPr>
        <w:t xml:space="preserve"> </w:t>
      </w:r>
      <w:r w:rsidRPr="00CC1FAE">
        <w:rPr>
          <w:sz w:val="20"/>
          <w:szCs w:val="20"/>
        </w:rPr>
        <w:t>to</w:t>
      </w:r>
      <w:r w:rsidR="00CC1FAE">
        <w:rPr>
          <w:sz w:val="20"/>
          <w:szCs w:val="20"/>
        </w:rPr>
        <w:t xml:space="preserve"> </w:t>
      </w:r>
      <w:r w:rsidRPr="00CC1FAE">
        <w:rPr>
          <w:sz w:val="20"/>
          <w:szCs w:val="20"/>
        </w:rPr>
        <w:t>the</w:t>
      </w:r>
      <w:r w:rsidR="00CC1FAE">
        <w:rPr>
          <w:sz w:val="20"/>
          <w:szCs w:val="20"/>
        </w:rPr>
        <w:t xml:space="preserve"> </w:t>
      </w:r>
      <w:r w:rsidRPr="00CC1FAE">
        <w:rPr>
          <w:sz w:val="20"/>
          <w:szCs w:val="20"/>
        </w:rPr>
        <w:t>Coccidia</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the</w:t>
      </w:r>
      <w:r w:rsidR="00CC1FAE">
        <w:rPr>
          <w:sz w:val="20"/>
          <w:szCs w:val="20"/>
        </w:rPr>
        <w:t xml:space="preserve"> </w:t>
      </w:r>
      <w:r w:rsidRPr="00CC1FAE">
        <w:rPr>
          <w:sz w:val="20"/>
          <w:szCs w:val="20"/>
        </w:rPr>
        <w:t>fowl,”</w:t>
      </w:r>
      <w:r w:rsidR="00CC1FAE">
        <w:rPr>
          <w:sz w:val="20"/>
          <w:szCs w:val="20"/>
        </w:rPr>
        <w:t xml:space="preserve"> </w:t>
      </w:r>
      <w:r w:rsidRPr="00CC1FAE">
        <w:rPr>
          <w:sz w:val="20"/>
          <w:szCs w:val="20"/>
        </w:rPr>
        <w:t>Avian</w:t>
      </w:r>
      <w:r w:rsidR="00CC1FAE">
        <w:rPr>
          <w:sz w:val="20"/>
          <w:szCs w:val="20"/>
        </w:rPr>
        <w:t xml:space="preserve"> </w:t>
      </w:r>
      <w:r w:rsidRPr="00CC1FAE">
        <w:rPr>
          <w:sz w:val="20"/>
          <w:szCs w:val="20"/>
        </w:rPr>
        <w:t>Pathology,</w:t>
      </w:r>
      <w:r w:rsidR="00CC1FAE">
        <w:rPr>
          <w:sz w:val="20"/>
          <w:szCs w:val="20"/>
        </w:rPr>
        <w:t xml:space="preserve"> </w:t>
      </w:r>
      <w:r w:rsidRPr="00CC1FAE">
        <w:rPr>
          <w:sz w:val="20"/>
          <w:szCs w:val="20"/>
        </w:rPr>
        <w:t>vol.</w:t>
      </w:r>
      <w:r w:rsidR="00CC1FAE">
        <w:rPr>
          <w:sz w:val="20"/>
          <w:szCs w:val="20"/>
        </w:rPr>
        <w:t xml:space="preserve"> </w:t>
      </w:r>
      <w:r w:rsidRPr="00CC1FAE">
        <w:rPr>
          <w:sz w:val="20"/>
          <w:szCs w:val="20"/>
        </w:rPr>
        <w:t>3,</w:t>
      </w:r>
      <w:r w:rsidR="00CC1FAE">
        <w:rPr>
          <w:sz w:val="20"/>
          <w:szCs w:val="20"/>
        </w:rPr>
        <w:t xml:space="preserve"> </w:t>
      </w:r>
      <w:r w:rsidRPr="00CC1FAE">
        <w:rPr>
          <w:sz w:val="20"/>
          <w:szCs w:val="20"/>
        </w:rPr>
        <w:t>no.</w:t>
      </w:r>
      <w:r w:rsidR="00CC1FAE">
        <w:rPr>
          <w:sz w:val="20"/>
          <w:szCs w:val="20"/>
        </w:rPr>
        <w:t xml:space="preserve"> </w:t>
      </w:r>
      <w:r w:rsidRPr="00CC1FAE">
        <w:rPr>
          <w:sz w:val="20"/>
          <w:szCs w:val="20"/>
        </w:rPr>
        <w:t>3,</w:t>
      </w:r>
      <w:r w:rsidR="00CC1FAE">
        <w:rPr>
          <w:sz w:val="20"/>
          <w:szCs w:val="20"/>
        </w:rPr>
        <w:t xml:space="preserve"> </w:t>
      </w:r>
      <w:r w:rsidRPr="00CC1FAE">
        <w:rPr>
          <w:sz w:val="20"/>
          <w:szCs w:val="20"/>
        </w:rPr>
        <w:t>pp.</w:t>
      </w:r>
      <w:r w:rsidR="00CC1FAE">
        <w:rPr>
          <w:sz w:val="20"/>
          <w:szCs w:val="20"/>
        </w:rPr>
        <w:t xml:space="preserve"> </w:t>
      </w:r>
      <w:r w:rsidRPr="00CC1FAE">
        <w:rPr>
          <w:sz w:val="20"/>
          <w:szCs w:val="20"/>
        </w:rPr>
        <w:t>145–15</w:t>
      </w:r>
      <w:r w:rsidR="00B344D3" w:rsidRPr="00CC1FAE">
        <w:rPr>
          <w:sz w:val="20"/>
          <w:szCs w:val="20"/>
        </w:rPr>
        <w:t>7</w:t>
      </w:r>
      <w:r w:rsidR="00B344D3">
        <w:rPr>
          <w:sz w:val="20"/>
          <w:szCs w:val="20"/>
        </w:rPr>
        <w:t>.</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Kaya</w:t>
      </w:r>
      <w:r w:rsidR="00CC1FAE">
        <w:rPr>
          <w:sz w:val="20"/>
          <w:szCs w:val="20"/>
        </w:rPr>
        <w:t xml:space="preserve"> </w:t>
      </w:r>
      <w:r w:rsidRPr="00CC1FAE">
        <w:rPr>
          <w:sz w:val="20"/>
          <w:szCs w:val="20"/>
        </w:rPr>
        <w:t>G.:</w:t>
      </w:r>
      <w:r w:rsidR="00CC1FAE">
        <w:rPr>
          <w:sz w:val="20"/>
          <w:szCs w:val="20"/>
        </w:rPr>
        <w:t xml:space="preserve"> </w:t>
      </w:r>
      <w:r w:rsidRPr="00CC1FAE">
        <w:rPr>
          <w:sz w:val="20"/>
          <w:szCs w:val="20"/>
        </w:rPr>
        <w:t>Prevalence</w:t>
      </w:r>
      <w:r w:rsidR="00CC1FAE">
        <w:rPr>
          <w:sz w:val="20"/>
          <w:szCs w:val="20"/>
        </w:rPr>
        <w:t xml:space="preserve"> </w:t>
      </w:r>
      <w:r w:rsidRPr="00CC1FAE">
        <w:rPr>
          <w:sz w:val="20"/>
          <w:szCs w:val="20"/>
        </w:rPr>
        <w:t>of</w:t>
      </w:r>
      <w:r w:rsidR="00CC1FAE">
        <w:rPr>
          <w:sz w:val="20"/>
          <w:szCs w:val="20"/>
        </w:rPr>
        <w:t xml:space="preserve"> </w:t>
      </w:r>
      <w:r w:rsidRPr="00CC1FAE">
        <w:rPr>
          <w:i/>
          <w:iCs/>
          <w:sz w:val="20"/>
          <w:szCs w:val="20"/>
        </w:rPr>
        <w:t>Eimeria</w:t>
      </w:r>
      <w:r w:rsidR="00C41BCA">
        <w:rPr>
          <w:rFonts w:hint="eastAsia"/>
          <w:i/>
          <w:iCs/>
          <w:sz w:val="20"/>
          <w:szCs w:val="20"/>
          <w:lang w:eastAsia="zh-CN"/>
        </w:rPr>
        <w:t xml:space="preserve"> </w:t>
      </w:r>
      <w:r w:rsidRPr="00CC1FAE">
        <w:rPr>
          <w:sz w:val="20"/>
          <w:szCs w:val="20"/>
        </w:rPr>
        <w:t>Species</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Lambs</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Antakya</w:t>
      </w:r>
      <w:r w:rsidR="00CC1FAE">
        <w:rPr>
          <w:sz w:val="20"/>
          <w:szCs w:val="20"/>
        </w:rPr>
        <w:t xml:space="preserve"> </w:t>
      </w:r>
      <w:r w:rsidRPr="00CC1FAE">
        <w:rPr>
          <w:sz w:val="20"/>
          <w:szCs w:val="20"/>
        </w:rPr>
        <w:t>Province.</w:t>
      </w:r>
      <w:r w:rsidR="00CC1FAE">
        <w:rPr>
          <w:sz w:val="20"/>
          <w:szCs w:val="20"/>
        </w:rPr>
        <w:t xml:space="preserve"> </w:t>
      </w:r>
      <w:r w:rsidRPr="00CC1FAE">
        <w:rPr>
          <w:i/>
          <w:iCs/>
          <w:sz w:val="20"/>
          <w:szCs w:val="20"/>
        </w:rPr>
        <w:t>Turk.</w:t>
      </w:r>
      <w:r w:rsidR="00CC1FAE">
        <w:rPr>
          <w:i/>
          <w:iCs/>
          <w:sz w:val="20"/>
          <w:szCs w:val="20"/>
        </w:rPr>
        <w:t xml:space="preserve"> </w:t>
      </w:r>
      <w:r w:rsidRPr="00CC1FAE">
        <w:rPr>
          <w:i/>
          <w:iCs/>
          <w:sz w:val="20"/>
          <w:szCs w:val="20"/>
        </w:rPr>
        <w:t>J.</w:t>
      </w:r>
      <w:r w:rsidR="00CC1FAE">
        <w:rPr>
          <w:i/>
          <w:iCs/>
          <w:sz w:val="20"/>
          <w:szCs w:val="20"/>
        </w:rPr>
        <w:t xml:space="preserve"> </w:t>
      </w:r>
      <w:r w:rsidRPr="00CC1FAE">
        <w:rPr>
          <w:i/>
          <w:iCs/>
          <w:sz w:val="20"/>
          <w:szCs w:val="20"/>
        </w:rPr>
        <w:t>Vet.</w:t>
      </w:r>
      <w:r w:rsidR="00CC1FAE">
        <w:rPr>
          <w:i/>
          <w:iCs/>
          <w:sz w:val="20"/>
          <w:szCs w:val="20"/>
        </w:rPr>
        <w:t xml:space="preserve"> </w:t>
      </w:r>
      <w:r w:rsidRPr="00CC1FAE">
        <w:rPr>
          <w:i/>
          <w:iCs/>
          <w:sz w:val="20"/>
          <w:szCs w:val="20"/>
        </w:rPr>
        <w:t>Anim.</w:t>
      </w:r>
      <w:r w:rsidR="00CC1FAE">
        <w:rPr>
          <w:i/>
          <w:iCs/>
          <w:sz w:val="20"/>
          <w:szCs w:val="20"/>
        </w:rPr>
        <w:t xml:space="preserve"> </w:t>
      </w:r>
      <w:r w:rsidRPr="00CC1FAE">
        <w:rPr>
          <w:i/>
          <w:iCs/>
          <w:sz w:val="20"/>
          <w:szCs w:val="20"/>
        </w:rPr>
        <w:t>Sci.</w:t>
      </w:r>
      <w:r w:rsidR="00CC1FAE">
        <w:rPr>
          <w:i/>
          <w:iCs/>
          <w:sz w:val="20"/>
          <w:szCs w:val="20"/>
        </w:rPr>
        <w:t xml:space="preserve"> </w:t>
      </w:r>
      <w:r w:rsidRPr="00CC1FAE">
        <w:rPr>
          <w:sz w:val="20"/>
          <w:szCs w:val="20"/>
        </w:rPr>
        <w:t>2004,</w:t>
      </w:r>
      <w:r w:rsidR="00CC1FAE">
        <w:rPr>
          <w:sz w:val="20"/>
          <w:szCs w:val="20"/>
        </w:rPr>
        <w:t xml:space="preserve"> </w:t>
      </w:r>
      <w:r w:rsidRPr="00CC1FAE">
        <w:rPr>
          <w:sz w:val="20"/>
          <w:szCs w:val="20"/>
        </w:rPr>
        <w:t>28,</w:t>
      </w:r>
      <w:r w:rsidR="00CC1FAE">
        <w:rPr>
          <w:sz w:val="20"/>
          <w:szCs w:val="20"/>
        </w:rPr>
        <w:t xml:space="preserve"> </w:t>
      </w:r>
      <w:r w:rsidRPr="00CC1FAE">
        <w:rPr>
          <w:sz w:val="20"/>
          <w:szCs w:val="20"/>
        </w:rPr>
        <w:t>687-</w:t>
      </w:r>
      <w:r w:rsidR="00CC1FAE">
        <w:rPr>
          <w:sz w:val="20"/>
          <w:szCs w:val="20"/>
        </w:rPr>
        <w:t xml:space="preserve"> </w:t>
      </w:r>
      <w:r w:rsidRPr="00CC1FAE">
        <w:rPr>
          <w:sz w:val="20"/>
          <w:szCs w:val="20"/>
        </w:rPr>
        <w:t>692.</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Khan</w:t>
      </w:r>
      <w:r w:rsidR="00CC1FAE">
        <w:rPr>
          <w:sz w:val="20"/>
          <w:szCs w:val="20"/>
        </w:rPr>
        <w:t xml:space="preserve"> </w:t>
      </w:r>
      <w:r w:rsidRPr="00CC1FAE">
        <w:rPr>
          <w:sz w:val="20"/>
          <w:szCs w:val="20"/>
        </w:rPr>
        <w:t>M</w:t>
      </w:r>
      <w:r w:rsidR="00B344D3" w:rsidRPr="00CC1FAE">
        <w:rPr>
          <w:sz w:val="20"/>
          <w:szCs w:val="20"/>
        </w:rPr>
        <w:t>.</w:t>
      </w:r>
      <w:r w:rsidR="00B344D3">
        <w:rPr>
          <w:sz w:val="20"/>
          <w:szCs w:val="20"/>
        </w:rPr>
        <w:t xml:space="preserve"> </w:t>
      </w:r>
      <w:r w:rsidR="00B344D3" w:rsidRPr="00CC1FAE">
        <w:rPr>
          <w:sz w:val="20"/>
          <w:szCs w:val="20"/>
        </w:rPr>
        <w:t>N</w:t>
      </w:r>
      <w:r w:rsidRPr="00CC1FAE">
        <w:rPr>
          <w:sz w:val="20"/>
          <w:szCs w:val="20"/>
        </w:rPr>
        <w:t>.,</w:t>
      </w:r>
      <w:r w:rsidR="00CC1FAE">
        <w:rPr>
          <w:sz w:val="20"/>
          <w:szCs w:val="20"/>
        </w:rPr>
        <w:t xml:space="preserve"> </w:t>
      </w:r>
      <w:r w:rsidRPr="00CC1FAE">
        <w:rPr>
          <w:sz w:val="20"/>
          <w:szCs w:val="20"/>
        </w:rPr>
        <w:t>Rehman</w:t>
      </w:r>
      <w:r w:rsidR="00CC1FAE">
        <w:rPr>
          <w:sz w:val="20"/>
          <w:szCs w:val="20"/>
        </w:rPr>
        <w:t xml:space="preserve"> </w:t>
      </w:r>
      <w:r w:rsidRPr="00CC1FAE">
        <w:rPr>
          <w:sz w:val="20"/>
          <w:szCs w:val="20"/>
        </w:rPr>
        <w:t>T.,</w:t>
      </w:r>
      <w:r w:rsidR="00CC1FAE">
        <w:rPr>
          <w:sz w:val="20"/>
          <w:szCs w:val="20"/>
        </w:rPr>
        <w:t xml:space="preserve"> </w:t>
      </w:r>
      <w:r w:rsidRPr="00CC1FAE">
        <w:rPr>
          <w:sz w:val="20"/>
          <w:szCs w:val="20"/>
        </w:rPr>
        <w:t>Iqbad</w:t>
      </w:r>
      <w:r w:rsidR="00CC1FAE">
        <w:rPr>
          <w:sz w:val="20"/>
          <w:szCs w:val="20"/>
        </w:rPr>
        <w:t xml:space="preserve"> </w:t>
      </w:r>
      <w:r w:rsidRPr="00CC1FAE">
        <w:rPr>
          <w:sz w:val="20"/>
          <w:szCs w:val="20"/>
        </w:rPr>
        <w:t>Z.,</w:t>
      </w:r>
      <w:r w:rsidR="00CC1FAE">
        <w:rPr>
          <w:sz w:val="20"/>
          <w:szCs w:val="20"/>
        </w:rPr>
        <w:t xml:space="preserve"> </w:t>
      </w:r>
      <w:r w:rsidRPr="00CC1FAE">
        <w:rPr>
          <w:sz w:val="20"/>
          <w:szCs w:val="20"/>
        </w:rPr>
        <w:t>Sajid</w:t>
      </w:r>
      <w:r w:rsidR="00CC1FAE">
        <w:rPr>
          <w:sz w:val="20"/>
          <w:szCs w:val="20"/>
        </w:rPr>
        <w:t xml:space="preserve"> </w:t>
      </w:r>
      <w:r w:rsidRPr="00CC1FAE">
        <w:rPr>
          <w:sz w:val="20"/>
          <w:szCs w:val="20"/>
        </w:rPr>
        <w:t>M</w:t>
      </w:r>
      <w:r w:rsidR="00B344D3" w:rsidRPr="00CC1FAE">
        <w:rPr>
          <w:sz w:val="20"/>
          <w:szCs w:val="20"/>
        </w:rPr>
        <w:t>.</w:t>
      </w:r>
      <w:r w:rsidR="00B344D3">
        <w:rPr>
          <w:sz w:val="20"/>
          <w:szCs w:val="20"/>
        </w:rPr>
        <w:t xml:space="preserve"> </w:t>
      </w:r>
      <w:r w:rsidR="00B344D3" w:rsidRPr="00CC1FAE">
        <w:rPr>
          <w:sz w:val="20"/>
          <w:szCs w:val="20"/>
        </w:rPr>
        <w:t>S</w:t>
      </w:r>
      <w:r w:rsidRPr="00CC1FAE">
        <w:rPr>
          <w:sz w:val="20"/>
          <w:szCs w:val="20"/>
        </w:rPr>
        <w:t>.,</w:t>
      </w:r>
      <w:r w:rsidR="00CC1FAE">
        <w:rPr>
          <w:sz w:val="20"/>
          <w:szCs w:val="20"/>
        </w:rPr>
        <w:t xml:space="preserve"> </w:t>
      </w:r>
      <w:r w:rsidRPr="00CC1FAE">
        <w:rPr>
          <w:sz w:val="20"/>
          <w:szCs w:val="20"/>
        </w:rPr>
        <w:t>Ahmad</w:t>
      </w:r>
      <w:r w:rsidR="00CC1FAE">
        <w:rPr>
          <w:sz w:val="20"/>
          <w:szCs w:val="20"/>
        </w:rPr>
        <w:t xml:space="preserve"> </w:t>
      </w:r>
      <w:r w:rsidRPr="00CC1FAE">
        <w:rPr>
          <w:sz w:val="20"/>
          <w:szCs w:val="20"/>
        </w:rPr>
        <w:t>M.,</w:t>
      </w:r>
      <w:r w:rsidR="00CC1FAE">
        <w:rPr>
          <w:sz w:val="20"/>
          <w:szCs w:val="20"/>
        </w:rPr>
        <w:t xml:space="preserve"> </w:t>
      </w:r>
      <w:r w:rsidRPr="00CC1FAE">
        <w:rPr>
          <w:sz w:val="20"/>
          <w:szCs w:val="20"/>
        </w:rPr>
        <w:t>Riaz</w:t>
      </w:r>
      <w:r w:rsidR="00CC1FAE">
        <w:rPr>
          <w:sz w:val="20"/>
          <w:szCs w:val="20"/>
        </w:rPr>
        <w:t xml:space="preserve"> </w:t>
      </w:r>
      <w:r w:rsidRPr="00CC1FAE">
        <w:rPr>
          <w:sz w:val="20"/>
          <w:szCs w:val="20"/>
        </w:rPr>
        <w:t>M.</w:t>
      </w:r>
      <w:r w:rsidR="00CC1FAE">
        <w:rPr>
          <w:sz w:val="20"/>
          <w:szCs w:val="20"/>
        </w:rPr>
        <w:t xml:space="preserve"> </w:t>
      </w:r>
      <w:r w:rsidRPr="00CC1FAE">
        <w:rPr>
          <w:sz w:val="20"/>
          <w:szCs w:val="20"/>
        </w:rPr>
        <w:t>(2011):</w:t>
      </w:r>
      <w:r w:rsidR="00CC1FAE">
        <w:rPr>
          <w:sz w:val="20"/>
          <w:szCs w:val="20"/>
        </w:rPr>
        <w:t xml:space="preserve"> </w:t>
      </w:r>
      <w:r w:rsidRPr="00CC1FAE">
        <w:rPr>
          <w:sz w:val="20"/>
          <w:szCs w:val="20"/>
        </w:rPr>
        <w:t>Prevalence</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Associated</w:t>
      </w:r>
      <w:r w:rsidR="00CC1FAE">
        <w:rPr>
          <w:sz w:val="20"/>
          <w:szCs w:val="20"/>
        </w:rPr>
        <w:t xml:space="preserve"> </w:t>
      </w:r>
      <w:r w:rsidRPr="00CC1FAE">
        <w:rPr>
          <w:sz w:val="20"/>
          <w:szCs w:val="20"/>
        </w:rPr>
        <w:t>Risk</w:t>
      </w:r>
      <w:r w:rsidR="00CC1FAE">
        <w:rPr>
          <w:sz w:val="20"/>
          <w:szCs w:val="20"/>
        </w:rPr>
        <w:t xml:space="preserve"> </w:t>
      </w:r>
      <w:r w:rsidRPr="00CC1FAE">
        <w:rPr>
          <w:sz w:val="20"/>
          <w:szCs w:val="20"/>
        </w:rPr>
        <w:t>Factors</w:t>
      </w:r>
      <w:r w:rsidR="00CC1FAE">
        <w:rPr>
          <w:sz w:val="20"/>
          <w:szCs w:val="20"/>
        </w:rPr>
        <w:t xml:space="preserve"> </w:t>
      </w:r>
      <w:r w:rsidRPr="00CC1FAE">
        <w:rPr>
          <w:sz w:val="20"/>
          <w:szCs w:val="20"/>
        </w:rPr>
        <w:t>of</w:t>
      </w:r>
      <w:r w:rsidR="00CC1FAE">
        <w:rPr>
          <w:sz w:val="20"/>
          <w:szCs w:val="20"/>
        </w:rPr>
        <w:t xml:space="preserve"> </w:t>
      </w:r>
      <w:r w:rsidRPr="00CC1FAE">
        <w:rPr>
          <w:i/>
          <w:iCs/>
          <w:sz w:val="20"/>
          <w:szCs w:val="20"/>
        </w:rPr>
        <w:t>Eimeria</w:t>
      </w:r>
      <w:r w:rsidR="00C41BCA">
        <w:rPr>
          <w:rFonts w:hint="eastAsia"/>
          <w:i/>
          <w:iCs/>
          <w:sz w:val="20"/>
          <w:szCs w:val="20"/>
          <w:lang w:eastAsia="zh-CN"/>
        </w:rPr>
        <w:t xml:space="preserve"> </w:t>
      </w:r>
      <w:r w:rsidRPr="00CC1FAE">
        <w:rPr>
          <w:sz w:val="20"/>
          <w:szCs w:val="20"/>
        </w:rPr>
        <w:t>In</w:t>
      </w:r>
      <w:r w:rsidR="00CC1FAE">
        <w:rPr>
          <w:sz w:val="20"/>
          <w:szCs w:val="20"/>
        </w:rPr>
        <w:t xml:space="preserve"> </w:t>
      </w:r>
      <w:r w:rsidRPr="00CC1FAE">
        <w:rPr>
          <w:sz w:val="20"/>
          <w:szCs w:val="20"/>
        </w:rPr>
        <w:t>Sheep</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Punjab,</w:t>
      </w:r>
      <w:r w:rsidR="00CC1FAE">
        <w:rPr>
          <w:sz w:val="20"/>
          <w:szCs w:val="20"/>
        </w:rPr>
        <w:t xml:space="preserve"> </w:t>
      </w:r>
      <w:r w:rsidRPr="00CC1FAE">
        <w:rPr>
          <w:sz w:val="20"/>
          <w:szCs w:val="20"/>
        </w:rPr>
        <w:t>Pakistan.</w:t>
      </w:r>
      <w:r w:rsidR="00CC1FAE">
        <w:rPr>
          <w:sz w:val="20"/>
          <w:szCs w:val="20"/>
        </w:rPr>
        <w:t xml:space="preserve"> </w:t>
      </w:r>
      <w:r w:rsidRPr="00CC1FAE">
        <w:rPr>
          <w:i/>
          <w:iCs/>
          <w:sz w:val="20"/>
          <w:szCs w:val="20"/>
        </w:rPr>
        <w:t>World</w:t>
      </w:r>
      <w:r w:rsidR="00CC1FAE">
        <w:rPr>
          <w:i/>
          <w:iCs/>
          <w:sz w:val="20"/>
          <w:szCs w:val="20"/>
        </w:rPr>
        <w:t xml:space="preserve"> </w:t>
      </w:r>
      <w:r w:rsidRPr="00CC1FAE">
        <w:rPr>
          <w:i/>
          <w:iCs/>
          <w:sz w:val="20"/>
          <w:szCs w:val="20"/>
        </w:rPr>
        <w:t>Acad,</w:t>
      </w:r>
      <w:r w:rsidR="00CC1FAE">
        <w:rPr>
          <w:i/>
          <w:iCs/>
          <w:sz w:val="20"/>
          <w:szCs w:val="20"/>
        </w:rPr>
        <w:t xml:space="preserve"> </w:t>
      </w:r>
      <w:r w:rsidRPr="00CC1FAE">
        <w:rPr>
          <w:i/>
          <w:iCs/>
          <w:sz w:val="20"/>
          <w:szCs w:val="20"/>
        </w:rPr>
        <w:t>Sci,</w:t>
      </w:r>
      <w:r w:rsidR="00CC1FAE">
        <w:rPr>
          <w:i/>
          <w:iCs/>
          <w:sz w:val="20"/>
          <w:szCs w:val="20"/>
        </w:rPr>
        <w:t xml:space="preserve"> </w:t>
      </w:r>
      <w:r w:rsidRPr="00CC1FAE">
        <w:rPr>
          <w:i/>
          <w:iCs/>
          <w:sz w:val="20"/>
          <w:szCs w:val="20"/>
        </w:rPr>
        <w:t>Eng,</w:t>
      </w:r>
      <w:r w:rsidR="00CC1FAE">
        <w:rPr>
          <w:i/>
          <w:iCs/>
          <w:sz w:val="20"/>
          <w:szCs w:val="20"/>
        </w:rPr>
        <w:t xml:space="preserve"> </w:t>
      </w:r>
      <w:r w:rsidRPr="00CC1FAE">
        <w:rPr>
          <w:i/>
          <w:iCs/>
          <w:sz w:val="20"/>
          <w:szCs w:val="20"/>
        </w:rPr>
        <w:t>Tech.,</w:t>
      </w:r>
      <w:r w:rsidR="00CC1FAE">
        <w:rPr>
          <w:i/>
          <w:iCs/>
          <w:sz w:val="20"/>
          <w:szCs w:val="20"/>
        </w:rPr>
        <w:t xml:space="preserve"> </w:t>
      </w:r>
      <w:r w:rsidRPr="00CC1FAE">
        <w:rPr>
          <w:sz w:val="20"/>
          <w:szCs w:val="20"/>
        </w:rPr>
        <w:t>5,</w:t>
      </w:r>
      <w:r w:rsidR="00CC1FAE">
        <w:rPr>
          <w:sz w:val="20"/>
          <w:szCs w:val="20"/>
        </w:rPr>
        <w:t xml:space="preserve"> </w:t>
      </w:r>
      <w:r w:rsidRPr="00CC1FAE">
        <w:rPr>
          <w:sz w:val="20"/>
          <w:szCs w:val="20"/>
        </w:rPr>
        <w:t>334-338.</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Lima</w:t>
      </w:r>
      <w:r w:rsidR="00CC1FAE">
        <w:rPr>
          <w:sz w:val="20"/>
          <w:szCs w:val="20"/>
        </w:rPr>
        <w:t xml:space="preserve"> </w:t>
      </w:r>
      <w:r w:rsidRPr="00CC1FAE">
        <w:rPr>
          <w:sz w:val="20"/>
          <w:szCs w:val="20"/>
        </w:rPr>
        <w:t>JD</w:t>
      </w:r>
      <w:r w:rsidR="00CC1FAE">
        <w:rPr>
          <w:sz w:val="20"/>
          <w:szCs w:val="20"/>
        </w:rPr>
        <w:t xml:space="preserve"> </w:t>
      </w:r>
      <w:r w:rsidRPr="00CC1FAE">
        <w:rPr>
          <w:sz w:val="20"/>
          <w:szCs w:val="20"/>
        </w:rPr>
        <w:t>(2004):</w:t>
      </w:r>
      <w:r w:rsidR="00CC1FAE">
        <w:rPr>
          <w:sz w:val="20"/>
          <w:szCs w:val="20"/>
        </w:rPr>
        <w:t xml:space="preserve"> </w:t>
      </w:r>
      <w:r w:rsidRPr="00CC1FAE">
        <w:rPr>
          <w:i/>
          <w:iCs/>
          <w:sz w:val="20"/>
          <w:szCs w:val="20"/>
        </w:rPr>
        <w:t>Eimeriacaprina</w:t>
      </w:r>
      <w:r w:rsidR="00C41BCA">
        <w:rPr>
          <w:rFonts w:hint="eastAsia"/>
          <w:i/>
          <w:iCs/>
          <w:sz w:val="20"/>
          <w:szCs w:val="20"/>
          <w:lang w:eastAsia="zh-CN"/>
        </w:rPr>
        <w:t xml:space="preserve"> </w:t>
      </w:r>
      <w:r w:rsidRPr="00CC1FAE">
        <w:rPr>
          <w:sz w:val="20"/>
          <w:szCs w:val="20"/>
        </w:rPr>
        <w:t>from</w:t>
      </w:r>
      <w:r w:rsidR="00CC1FAE">
        <w:rPr>
          <w:sz w:val="20"/>
          <w:szCs w:val="20"/>
        </w:rPr>
        <w:t xml:space="preserve"> </w:t>
      </w:r>
      <w:r w:rsidRPr="00CC1FAE">
        <w:rPr>
          <w:sz w:val="20"/>
          <w:szCs w:val="20"/>
        </w:rPr>
        <w:t>the</w:t>
      </w:r>
      <w:r w:rsidR="00CC1FAE">
        <w:rPr>
          <w:sz w:val="20"/>
          <w:szCs w:val="20"/>
        </w:rPr>
        <w:t xml:space="preserve"> </w:t>
      </w:r>
      <w:r w:rsidRPr="00CC1FAE">
        <w:rPr>
          <w:sz w:val="20"/>
          <w:szCs w:val="20"/>
        </w:rPr>
        <w:t>domestic</w:t>
      </w:r>
      <w:r w:rsidR="00CC1FAE">
        <w:rPr>
          <w:sz w:val="20"/>
          <w:szCs w:val="20"/>
        </w:rPr>
        <w:t xml:space="preserve"> </w:t>
      </w:r>
      <w:r w:rsidRPr="00CC1FAE">
        <w:rPr>
          <w:sz w:val="20"/>
          <w:szCs w:val="20"/>
        </w:rPr>
        <w:t>goat</w:t>
      </w:r>
      <w:r w:rsidR="00CC1FAE">
        <w:rPr>
          <w:sz w:val="20"/>
          <w:szCs w:val="20"/>
        </w:rPr>
        <w:t xml:space="preserve"> </w:t>
      </w:r>
      <w:r w:rsidRPr="00CC1FAE">
        <w:rPr>
          <w:sz w:val="20"/>
          <w:szCs w:val="20"/>
        </w:rPr>
        <w:t>(</w:t>
      </w:r>
      <w:r w:rsidRPr="00CC1FAE">
        <w:rPr>
          <w:i/>
          <w:iCs/>
          <w:sz w:val="20"/>
          <w:szCs w:val="20"/>
        </w:rPr>
        <w:t>Capra</w:t>
      </w:r>
      <w:r w:rsidR="00CC1FAE">
        <w:rPr>
          <w:i/>
          <w:iCs/>
          <w:sz w:val="20"/>
          <w:szCs w:val="20"/>
        </w:rPr>
        <w:t xml:space="preserve"> </w:t>
      </w:r>
      <w:r w:rsidRPr="00CC1FAE">
        <w:rPr>
          <w:i/>
          <w:iCs/>
          <w:sz w:val="20"/>
          <w:szCs w:val="20"/>
        </w:rPr>
        <w:t>hircus</w:t>
      </w:r>
      <w:r w:rsidRPr="00CC1FAE">
        <w:rPr>
          <w:sz w:val="20"/>
          <w:szCs w:val="20"/>
        </w:rPr>
        <w:t>)</w:t>
      </w:r>
      <w:r w:rsidR="00CC1FAE">
        <w:rPr>
          <w:sz w:val="20"/>
          <w:szCs w:val="20"/>
        </w:rPr>
        <w:t xml:space="preserve"> </w:t>
      </w:r>
      <w:r w:rsidRPr="00CC1FAE">
        <w:rPr>
          <w:sz w:val="20"/>
          <w:szCs w:val="20"/>
        </w:rPr>
        <w:t>from</w:t>
      </w:r>
      <w:r w:rsidR="00CC1FAE">
        <w:rPr>
          <w:sz w:val="20"/>
          <w:szCs w:val="20"/>
        </w:rPr>
        <w:t xml:space="preserve"> </w:t>
      </w:r>
      <w:r w:rsidRPr="00CC1FAE">
        <w:rPr>
          <w:sz w:val="20"/>
          <w:szCs w:val="20"/>
        </w:rPr>
        <w:t>the</w:t>
      </w:r>
      <w:r w:rsidR="00CC1FAE">
        <w:rPr>
          <w:sz w:val="20"/>
          <w:szCs w:val="20"/>
        </w:rPr>
        <w:t xml:space="preserve"> </w:t>
      </w:r>
      <w:r w:rsidRPr="00CC1FAE">
        <w:rPr>
          <w:sz w:val="20"/>
          <w:szCs w:val="20"/>
        </w:rPr>
        <w:t>United</w:t>
      </w:r>
      <w:r w:rsidR="00CC1FAE">
        <w:rPr>
          <w:sz w:val="20"/>
          <w:szCs w:val="20"/>
        </w:rPr>
        <w:t xml:space="preserve"> </w:t>
      </w:r>
      <w:r w:rsidRPr="00CC1FAE">
        <w:rPr>
          <w:sz w:val="20"/>
          <w:szCs w:val="20"/>
        </w:rPr>
        <w:t>States</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America.</w:t>
      </w:r>
      <w:r w:rsidR="00CC1FAE">
        <w:rPr>
          <w:sz w:val="20"/>
          <w:szCs w:val="20"/>
        </w:rPr>
        <w:t xml:space="preserve"> </w:t>
      </w:r>
      <w:r w:rsidRPr="00CC1FAE">
        <w:rPr>
          <w:sz w:val="20"/>
          <w:szCs w:val="20"/>
        </w:rPr>
        <w:t>J</w:t>
      </w:r>
      <w:r w:rsidR="00CC1FAE">
        <w:rPr>
          <w:sz w:val="20"/>
          <w:szCs w:val="20"/>
        </w:rPr>
        <w:t xml:space="preserve"> </w:t>
      </w:r>
      <w:r w:rsidRPr="00CC1FAE">
        <w:rPr>
          <w:sz w:val="20"/>
          <w:szCs w:val="20"/>
        </w:rPr>
        <w:t>Parasitol</w:t>
      </w:r>
      <w:r w:rsidR="00CC1FAE">
        <w:rPr>
          <w:sz w:val="20"/>
          <w:szCs w:val="20"/>
        </w:rPr>
        <w:t xml:space="preserve"> </w:t>
      </w:r>
      <w:r w:rsidRPr="00CC1FAE">
        <w:rPr>
          <w:sz w:val="20"/>
          <w:szCs w:val="20"/>
        </w:rPr>
        <w:t>65(6):</w:t>
      </w:r>
      <w:r w:rsidR="00CC1FAE">
        <w:rPr>
          <w:sz w:val="20"/>
          <w:szCs w:val="20"/>
        </w:rPr>
        <w:t xml:space="preserve"> </w:t>
      </w:r>
      <w:r w:rsidRPr="00CC1FAE">
        <w:rPr>
          <w:sz w:val="20"/>
          <w:szCs w:val="20"/>
        </w:rPr>
        <w:t>902–903.</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Mathis,</w:t>
      </w:r>
      <w:r w:rsidR="00CC1FAE">
        <w:rPr>
          <w:sz w:val="20"/>
          <w:szCs w:val="20"/>
        </w:rPr>
        <w:t xml:space="preserve"> </w:t>
      </w:r>
      <w:r w:rsidRPr="00CC1FAE">
        <w:rPr>
          <w:sz w:val="20"/>
          <w:szCs w:val="20"/>
        </w:rPr>
        <w:t>G.</w:t>
      </w:r>
      <w:r w:rsidR="00CC1FAE">
        <w:rPr>
          <w:sz w:val="20"/>
          <w:szCs w:val="20"/>
        </w:rPr>
        <w:t xml:space="preserve"> </w:t>
      </w:r>
      <w:r w:rsidRPr="00CC1FAE">
        <w:rPr>
          <w:sz w:val="20"/>
          <w:szCs w:val="20"/>
        </w:rPr>
        <w:t>F.</w:t>
      </w:r>
      <w:r w:rsidR="00CC1FAE">
        <w:rPr>
          <w:sz w:val="20"/>
          <w:szCs w:val="20"/>
        </w:rPr>
        <w:t xml:space="preserve"> </w:t>
      </w:r>
      <w:r w:rsidRPr="00CC1FAE">
        <w:rPr>
          <w:sz w:val="20"/>
          <w:szCs w:val="20"/>
        </w:rPr>
        <w:t>(2005).</w:t>
      </w:r>
      <w:r w:rsidR="00CC1FAE">
        <w:rPr>
          <w:sz w:val="20"/>
          <w:szCs w:val="20"/>
        </w:rPr>
        <w:t xml:space="preserve"> </w:t>
      </w:r>
      <w:r w:rsidRPr="00CC1FAE">
        <w:rPr>
          <w:sz w:val="20"/>
          <w:szCs w:val="20"/>
        </w:rPr>
        <w:t>Examination</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the</w:t>
      </w:r>
      <w:r w:rsidR="00CC1FAE">
        <w:rPr>
          <w:sz w:val="20"/>
          <w:szCs w:val="20"/>
        </w:rPr>
        <w:t xml:space="preserve"> </w:t>
      </w:r>
      <w:r w:rsidRPr="00CC1FAE">
        <w:rPr>
          <w:sz w:val="20"/>
          <w:szCs w:val="20"/>
        </w:rPr>
        <w:t>restoration</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sensitivity</w:t>
      </w:r>
      <w:r w:rsidR="00CC1FAE">
        <w:rPr>
          <w:sz w:val="20"/>
          <w:szCs w:val="20"/>
        </w:rPr>
        <w:t xml:space="preserve"> </w:t>
      </w:r>
      <w:r w:rsidRPr="00CC1FAE">
        <w:rPr>
          <w:sz w:val="20"/>
          <w:szCs w:val="20"/>
        </w:rPr>
        <w:t>to</w:t>
      </w:r>
      <w:r w:rsidR="00CC1FAE">
        <w:rPr>
          <w:sz w:val="20"/>
          <w:szCs w:val="20"/>
        </w:rPr>
        <w:t xml:space="preserve"> </w:t>
      </w:r>
      <w:r w:rsidRPr="00CC1FAE">
        <w:rPr>
          <w:sz w:val="20"/>
          <w:szCs w:val="20"/>
        </w:rPr>
        <w:t>Clinacox</w:t>
      </w:r>
      <w:r w:rsidR="00CC1FAE">
        <w:rPr>
          <w:sz w:val="20"/>
          <w:szCs w:val="20"/>
        </w:rPr>
        <w:t xml:space="preserve"> </w:t>
      </w:r>
      <w:r w:rsidRPr="00CC1FAE">
        <w:rPr>
          <w:sz w:val="20"/>
          <w:szCs w:val="20"/>
        </w:rPr>
        <w:t>by</w:t>
      </w:r>
      <w:r w:rsidR="00CC1FAE">
        <w:rPr>
          <w:sz w:val="20"/>
          <w:szCs w:val="20"/>
        </w:rPr>
        <w:t xml:space="preserve"> </w:t>
      </w:r>
      <w:r w:rsidRPr="00CC1FAE">
        <w:rPr>
          <w:sz w:val="20"/>
          <w:szCs w:val="20"/>
        </w:rPr>
        <w:t>using</w:t>
      </w:r>
      <w:r w:rsidR="00CC1FAE">
        <w:rPr>
          <w:sz w:val="20"/>
          <w:szCs w:val="20"/>
        </w:rPr>
        <w:t xml:space="preserve"> </w:t>
      </w:r>
      <w:r w:rsidRPr="00CC1FAE">
        <w:rPr>
          <w:sz w:val="20"/>
          <w:szCs w:val="20"/>
        </w:rPr>
        <w:t>Coccivac-B.</w:t>
      </w:r>
      <w:r w:rsidR="00CC1FAE">
        <w:rPr>
          <w:sz w:val="20"/>
          <w:szCs w:val="20"/>
        </w:rPr>
        <w:t xml:space="preserve"> </w:t>
      </w:r>
      <w:r w:rsidRPr="00CC1FAE">
        <w:rPr>
          <w:sz w:val="20"/>
          <w:szCs w:val="20"/>
        </w:rPr>
        <w:t>Proceedings</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the</w:t>
      </w:r>
      <w:r w:rsidR="00CC1FAE">
        <w:rPr>
          <w:sz w:val="20"/>
          <w:szCs w:val="20"/>
        </w:rPr>
        <w:t xml:space="preserve"> </w:t>
      </w:r>
      <w:r w:rsidRPr="00CC1FAE">
        <w:rPr>
          <w:sz w:val="20"/>
          <w:szCs w:val="20"/>
        </w:rPr>
        <w:t>13th</w:t>
      </w:r>
      <w:r w:rsidR="00CC1FAE">
        <w:rPr>
          <w:sz w:val="20"/>
          <w:szCs w:val="20"/>
        </w:rPr>
        <w:t xml:space="preserve"> </w:t>
      </w:r>
      <w:r w:rsidRPr="00CC1FAE">
        <w:rPr>
          <w:sz w:val="20"/>
          <w:szCs w:val="20"/>
        </w:rPr>
        <w:t>Congress</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the</w:t>
      </w:r>
      <w:r w:rsidR="00CC1FAE">
        <w:rPr>
          <w:sz w:val="20"/>
          <w:szCs w:val="20"/>
        </w:rPr>
        <w:t xml:space="preserve"> </w:t>
      </w:r>
      <w:r w:rsidRPr="00CC1FAE">
        <w:rPr>
          <w:sz w:val="20"/>
          <w:szCs w:val="20"/>
        </w:rPr>
        <w:t>Worlds</w:t>
      </w:r>
      <w:r w:rsidR="00CC1FAE">
        <w:rPr>
          <w:sz w:val="20"/>
          <w:szCs w:val="20"/>
        </w:rPr>
        <w:t xml:space="preserve"> </w:t>
      </w:r>
      <w:r w:rsidRPr="00CC1FAE">
        <w:rPr>
          <w:sz w:val="20"/>
          <w:szCs w:val="20"/>
        </w:rPr>
        <w:t>Veterinary</w:t>
      </w:r>
      <w:r w:rsidR="00CC1FAE">
        <w:rPr>
          <w:sz w:val="20"/>
          <w:szCs w:val="20"/>
        </w:rPr>
        <w:t xml:space="preserve"> </w:t>
      </w:r>
      <w:r w:rsidRPr="00CC1FAE">
        <w:rPr>
          <w:sz w:val="20"/>
          <w:szCs w:val="20"/>
        </w:rPr>
        <w:t>Poultry</w:t>
      </w:r>
      <w:r w:rsidR="00CC1FAE">
        <w:rPr>
          <w:sz w:val="20"/>
          <w:szCs w:val="20"/>
        </w:rPr>
        <w:t xml:space="preserve"> </w:t>
      </w:r>
      <w:r w:rsidRPr="00CC1FAE">
        <w:rPr>
          <w:sz w:val="20"/>
          <w:szCs w:val="20"/>
        </w:rPr>
        <w:t>Association</w:t>
      </w:r>
      <w:r w:rsidR="00CC1FAE">
        <w:rPr>
          <w:sz w:val="20"/>
          <w:szCs w:val="20"/>
        </w:rPr>
        <w:t xml:space="preserve"> </w:t>
      </w:r>
      <w:r w:rsidRPr="00CC1FAE">
        <w:rPr>
          <w:sz w:val="20"/>
          <w:szCs w:val="20"/>
        </w:rPr>
        <w:t>(p.</w:t>
      </w:r>
      <w:r w:rsidR="00CC1FAE">
        <w:rPr>
          <w:sz w:val="20"/>
          <w:szCs w:val="20"/>
        </w:rPr>
        <w:t xml:space="preserve"> </w:t>
      </w:r>
      <w:r w:rsidRPr="00CC1FAE">
        <w:rPr>
          <w:sz w:val="20"/>
          <w:szCs w:val="20"/>
        </w:rPr>
        <w:t>211).</w:t>
      </w:r>
      <w:r w:rsidR="00CC1FAE">
        <w:rPr>
          <w:sz w:val="20"/>
          <w:szCs w:val="20"/>
        </w:rPr>
        <w:t xml:space="preserve"> </w:t>
      </w:r>
      <w:r w:rsidRPr="00CC1FAE">
        <w:rPr>
          <w:sz w:val="20"/>
          <w:szCs w:val="20"/>
        </w:rPr>
        <w:t>19-23</w:t>
      </w:r>
      <w:r w:rsidR="00CC1FAE">
        <w:rPr>
          <w:sz w:val="20"/>
          <w:szCs w:val="20"/>
        </w:rPr>
        <w:t xml:space="preserve"> </w:t>
      </w:r>
      <w:r w:rsidRPr="00CC1FAE">
        <w:rPr>
          <w:sz w:val="20"/>
          <w:szCs w:val="20"/>
        </w:rPr>
        <w:t>July.</w:t>
      </w:r>
      <w:r w:rsidR="00CC1FAE">
        <w:rPr>
          <w:sz w:val="20"/>
          <w:szCs w:val="20"/>
        </w:rPr>
        <w:t xml:space="preserve"> </w:t>
      </w:r>
      <w:r w:rsidRPr="00CC1FAE">
        <w:rPr>
          <w:sz w:val="20"/>
          <w:szCs w:val="20"/>
        </w:rPr>
        <w:t>Denver,</w:t>
      </w:r>
      <w:r w:rsidR="00CC1FAE">
        <w:rPr>
          <w:sz w:val="20"/>
          <w:szCs w:val="20"/>
        </w:rPr>
        <w:t xml:space="preserve"> </w:t>
      </w:r>
      <w:r w:rsidRPr="00CC1FAE">
        <w:rPr>
          <w:sz w:val="20"/>
          <w:szCs w:val="20"/>
        </w:rPr>
        <w:t>CO,</w:t>
      </w:r>
      <w:r w:rsidR="00CC1FAE">
        <w:rPr>
          <w:sz w:val="20"/>
          <w:szCs w:val="20"/>
        </w:rPr>
        <w:t xml:space="preserve"> </w:t>
      </w:r>
      <w:r w:rsidRPr="00CC1FAE">
        <w:rPr>
          <w:sz w:val="20"/>
          <w:szCs w:val="20"/>
        </w:rPr>
        <w:t>USA.</w:t>
      </w:r>
    </w:p>
    <w:p w:rsidR="00B344D3" w:rsidRDefault="00297C3C" w:rsidP="00B344D3">
      <w:pPr>
        <w:pStyle w:val="Default"/>
        <w:numPr>
          <w:ilvl w:val="0"/>
          <w:numId w:val="1"/>
        </w:numPr>
        <w:snapToGrid w:val="0"/>
        <w:ind w:left="425" w:hanging="425"/>
        <w:jc w:val="both"/>
        <w:rPr>
          <w:sz w:val="20"/>
          <w:szCs w:val="20"/>
        </w:rPr>
      </w:pPr>
      <w:r w:rsidRPr="00CC1FAE">
        <w:rPr>
          <w:sz w:val="20"/>
          <w:szCs w:val="20"/>
        </w:rPr>
        <w:t>McDougald,</w:t>
      </w:r>
      <w:r w:rsidR="00CC1FAE">
        <w:rPr>
          <w:sz w:val="20"/>
          <w:szCs w:val="20"/>
        </w:rPr>
        <w:t xml:space="preserve"> </w:t>
      </w:r>
      <w:r w:rsidRPr="00CC1FAE">
        <w:rPr>
          <w:sz w:val="20"/>
          <w:szCs w:val="20"/>
        </w:rPr>
        <w:t>L</w:t>
      </w:r>
      <w:r w:rsidR="00B344D3" w:rsidRPr="00CC1FAE">
        <w:rPr>
          <w:sz w:val="20"/>
          <w:szCs w:val="20"/>
        </w:rPr>
        <w:t>.</w:t>
      </w:r>
      <w:r w:rsidR="00B344D3">
        <w:rPr>
          <w:sz w:val="20"/>
          <w:szCs w:val="20"/>
        </w:rPr>
        <w:t xml:space="preserve"> </w:t>
      </w:r>
      <w:r w:rsidR="00B344D3" w:rsidRPr="00CC1FAE">
        <w:rPr>
          <w:sz w:val="20"/>
          <w:szCs w:val="20"/>
        </w:rPr>
        <w:t>R</w:t>
      </w:r>
      <w:r w:rsidRPr="00CC1FAE">
        <w:rPr>
          <w:sz w:val="20"/>
          <w:szCs w:val="20"/>
        </w:rPr>
        <w:t>.</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S</w:t>
      </w:r>
      <w:r w:rsidR="00B344D3" w:rsidRPr="00CC1FAE">
        <w:rPr>
          <w:sz w:val="20"/>
          <w:szCs w:val="20"/>
        </w:rPr>
        <w:t>.</w:t>
      </w:r>
      <w:r w:rsidR="00B344D3">
        <w:rPr>
          <w:sz w:val="20"/>
          <w:szCs w:val="20"/>
        </w:rPr>
        <w:t xml:space="preserve"> </w:t>
      </w:r>
      <w:r w:rsidR="00B344D3" w:rsidRPr="00CC1FAE">
        <w:rPr>
          <w:sz w:val="20"/>
          <w:szCs w:val="20"/>
        </w:rPr>
        <w:t>H</w:t>
      </w:r>
      <w:r w:rsidRPr="00CC1FAE">
        <w:rPr>
          <w:sz w:val="20"/>
          <w:szCs w:val="20"/>
        </w:rPr>
        <w:t>.</w:t>
      </w:r>
      <w:r w:rsidR="00CC1FAE">
        <w:rPr>
          <w:sz w:val="20"/>
          <w:szCs w:val="20"/>
        </w:rPr>
        <w:t xml:space="preserve"> </w:t>
      </w:r>
      <w:r w:rsidRPr="00CC1FAE">
        <w:rPr>
          <w:sz w:val="20"/>
          <w:szCs w:val="20"/>
        </w:rPr>
        <w:t>Fitz-Coy.</w:t>
      </w:r>
      <w:r w:rsidR="00CC1FAE">
        <w:rPr>
          <w:sz w:val="20"/>
          <w:szCs w:val="20"/>
        </w:rPr>
        <w:t xml:space="preserve"> </w:t>
      </w:r>
      <w:r w:rsidRPr="00CC1FAE">
        <w:rPr>
          <w:sz w:val="20"/>
          <w:szCs w:val="20"/>
        </w:rPr>
        <w:t>(2008):</w:t>
      </w:r>
      <w:r w:rsidR="00CC1FAE">
        <w:rPr>
          <w:sz w:val="20"/>
          <w:szCs w:val="20"/>
        </w:rPr>
        <w:t xml:space="preserve"> </w:t>
      </w:r>
      <w:r w:rsidRPr="00CC1FAE">
        <w:rPr>
          <w:sz w:val="20"/>
          <w:szCs w:val="20"/>
        </w:rPr>
        <w:t>Protozoal</w:t>
      </w:r>
      <w:r w:rsidR="00CC1FAE">
        <w:rPr>
          <w:sz w:val="20"/>
          <w:szCs w:val="20"/>
        </w:rPr>
        <w:t xml:space="preserve"> </w:t>
      </w:r>
      <w:r w:rsidRPr="00CC1FAE">
        <w:rPr>
          <w:sz w:val="20"/>
          <w:szCs w:val="20"/>
        </w:rPr>
        <w:t>infection,</w:t>
      </w:r>
      <w:r w:rsidR="00CC1FAE">
        <w:rPr>
          <w:sz w:val="20"/>
          <w:szCs w:val="20"/>
        </w:rPr>
        <w:t xml:space="preserve"> </w:t>
      </w:r>
      <w:r w:rsidRPr="00CC1FAE">
        <w:rPr>
          <w:sz w:val="20"/>
          <w:szCs w:val="20"/>
        </w:rPr>
        <w:t>pp.</w:t>
      </w:r>
      <w:r w:rsidR="00CC1FAE">
        <w:rPr>
          <w:sz w:val="20"/>
          <w:szCs w:val="20"/>
        </w:rPr>
        <w:t xml:space="preserve"> </w:t>
      </w:r>
      <w:r w:rsidRPr="00CC1FAE">
        <w:rPr>
          <w:sz w:val="20"/>
          <w:szCs w:val="20"/>
        </w:rPr>
        <w:t>1068–1080.</w:t>
      </w:r>
      <w:r w:rsidR="00CC1FAE">
        <w:rPr>
          <w:sz w:val="20"/>
          <w:szCs w:val="20"/>
        </w:rPr>
        <w:t xml:space="preserve"> </w:t>
      </w:r>
      <w:r w:rsidRPr="00CC1FAE">
        <w:rPr>
          <w:i/>
          <w:iCs/>
          <w:sz w:val="20"/>
          <w:szCs w:val="20"/>
        </w:rPr>
        <w:t>In</w:t>
      </w:r>
      <w:r w:rsidR="00CC1FAE">
        <w:rPr>
          <w:i/>
          <w:iCs/>
          <w:sz w:val="20"/>
          <w:szCs w:val="20"/>
        </w:rPr>
        <w:t xml:space="preserve"> </w:t>
      </w:r>
      <w:r w:rsidRPr="00CC1FAE">
        <w:rPr>
          <w:sz w:val="20"/>
          <w:szCs w:val="20"/>
        </w:rPr>
        <w:t>Y</w:t>
      </w:r>
      <w:r w:rsidR="00B344D3" w:rsidRPr="00CC1FAE">
        <w:rPr>
          <w:sz w:val="20"/>
          <w:szCs w:val="20"/>
        </w:rPr>
        <w:t>.</w:t>
      </w:r>
      <w:r w:rsidR="00B344D3">
        <w:rPr>
          <w:sz w:val="20"/>
          <w:szCs w:val="20"/>
        </w:rPr>
        <w:t xml:space="preserve"> </w:t>
      </w:r>
      <w:r w:rsidR="00B344D3" w:rsidRPr="00CC1FAE">
        <w:rPr>
          <w:sz w:val="20"/>
          <w:szCs w:val="20"/>
        </w:rPr>
        <w:t>M</w:t>
      </w:r>
      <w:r w:rsidRPr="00CC1FAE">
        <w:rPr>
          <w:sz w:val="20"/>
          <w:szCs w:val="20"/>
        </w:rPr>
        <w:t>.</w:t>
      </w:r>
      <w:r w:rsidR="00CC1FAE">
        <w:rPr>
          <w:sz w:val="20"/>
          <w:szCs w:val="20"/>
        </w:rPr>
        <w:t xml:space="preserve"> </w:t>
      </w:r>
      <w:r w:rsidRPr="00CC1FAE">
        <w:rPr>
          <w:sz w:val="20"/>
          <w:szCs w:val="20"/>
        </w:rPr>
        <w:t>Saif,</w:t>
      </w:r>
      <w:r w:rsidR="00CC1FAE">
        <w:rPr>
          <w:sz w:val="20"/>
          <w:szCs w:val="20"/>
        </w:rPr>
        <w:t xml:space="preserve"> </w:t>
      </w:r>
      <w:r w:rsidRPr="00CC1FAE">
        <w:rPr>
          <w:sz w:val="20"/>
          <w:szCs w:val="20"/>
        </w:rPr>
        <w:t>(ed.).</w:t>
      </w:r>
      <w:r w:rsidR="00CC1FAE">
        <w:rPr>
          <w:sz w:val="20"/>
          <w:szCs w:val="20"/>
        </w:rPr>
        <w:t xml:space="preserve"> </w:t>
      </w:r>
      <w:r w:rsidRPr="00CC1FAE">
        <w:rPr>
          <w:sz w:val="20"/>
          <w:szCs w:val="20"/>
        </w:rPr>
        <w:t>Disease</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Poultry.</w:t>
      </w:r>
      <w:r w:rsidR="00CC1FAE">
        <w:rPr>
          <w:sz w:val="20"/>
          <w:szCs w:val="20"/>
        </w:rPr>
        <w:t xml:space="preserve"> </w:t>
      </w:r>
      <w:r w:rsidRPr="00CC1FAE">
        <w:rPr>
          <w:sz w:val="20"/>
          <w:szCs w:val="20"/>
        </w:rPr>
        <w:t>12th</w:t>
      </w:r>
      <w:r w:rsidR="00CC1FAE">
        <w:rPr>
          <w:sz w:val="20"/>
          <w:szCs w:val="20"/>
        </w:rPr>
        <w:t xml:space="preserve"> </w:t>
      </w:r>
      <w:r w:rsidRPr="00CC1FAE">
        <w:rPr>
          <w:sz w:val="20"/>
          <w:szCs w:val="20"/>
        </w:rPr>
        <w:t>ed.</w:t>
      </w:r>
      <w:r w:rsidR="00CC1FAE">
        <w:rPr>
          <w:sz w:val="20"/>
          <w:szCs w:val="20"/>
        </w:rPr>
        <w:t xml:space="preserve"> </w:t>
      </w:r>
      <w:r w:rsidRPr="00CC1FAE">
        <w:rPr>
          <w:sz w:val="20"/>
          <w:szCs w:val="20"/>
        </w:rPr>
        <w:t>Blackwell</w:t>
      </w:r>
      <w:r w:rsidR="00CC1FAE">
        <w:rPr>
          <w:sz w:val="20"/>
          <w:szCs w:val="20"/>
        </w:rPr>
        <w:t xml:space="preserve"> </w:t>
      </w:r>
      <w:r w:rsidRPr="00CC1FAE">
        <w:rPr>
          <w:sz w:val="20"/>
          <w:szCs w:val="20"/>
        </w:rPr>
        <w:t>Publishing.</w:t>
      </w:r>
      <w:r w:rsidR="00CC1FAE">
        <w:rPr>
          <w:sz w:val="20"/>
          <w:szCs w:val="20"/>
        </w:rPr>
        <w:t xml:space="preserve"> </w:t>
      </w:r>
      <w:r w:rsidRPr="00CC1FAE">
        <w:rPr>
          <w:sz w:val="20"/>
          <w:szCs w:val="20"/>
        </w:rPr>
        <w:t>Ames,</w:t>
      </w:r>
      <w:r w:rsidR="00CC1FAE">
        <w:rPr>
          <w:sz w:val="20"/>
          <w:szCs w:val="20"/>
        </w:rPr>
        <w:t xml:space="preserve"> </w:t>
      </w:r>
      <w:r w:rsidRPr="00CC1FAE">
        <w:rPr>
          <w:sz w:val="20"/>
          <w:szCs w:val="20"/>
        </w:rPr>
        <w:t>IA,</w:t>
      </w:r>
      <w:r w:rsidR="00CC1FAE">
        <w:rPr>
          <w:sz w:val="20"/>
          <w:szCs w:val="20"/>
        </w:rPr>
        <w:t xml:space="preserve"> </w:t>
      </w:r>
      <w:r w:rsidRPr="00CC1FAE">
        <w:rPr>
          <w:sz w:val="20"/>
          <w:szCs w:val="20"/>
        </w:rPr>
        <w:t>US</w:t>
      </w:r>
      <w:r w:rsidR="00B344D3" w:rsidRPr="00CC1FAE">
        <w:rPr>
          <w:sz w:val="20"/>
          <w:szCs w:val="20"/>
        </w:rPr>
        <w:t>A</w:t>
      </w:r>
      <w:r w:rsidR="00B344D3">
        <w:rPr>
          <w:sz w:val="20"/>
          <w:szCs w:val="20"/>
        </w:rPr>
        <w:t>.</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Meskerem</w:t>
      </w:r>
      <w:r w:rsidR="00CC1FAE">
        <w:rPr>
          <w:sz w:val="20"/>
          <w:szCs w:val="20"/>
        </w:rPr>
        <w:t xml:space="preserve"> </w:t>
      </w:r>
      <w:r w:rsidRPr="00CC1FAE">
        <w:rPr>
          <w:sz w:val="20"/>
          <w:szCs w:val="20"/>
        </w:rPr>
        <w:t>A,</w:t>
      </w:r>
      <w:r w:rsidR="00CC1FAE">
        <w:rPr>
          <w:sz w:val="20"/>
          <w:szCs w:val="20"/>
        </w:rPr>
        <w:t xml:space="preserve"> </w:t>
      </w:r>
      <w:r w:rsidRPr="00CC1FAE">
        <w:rPr>
          <w:sz w:val="20"/>
          <w:szCs w:val="20"/>
        </w:rPr>
        <w:t>Chaiwat</w:t>
      </w:r>
      <w:r w:rsidR="00CC1FAE">
        <w:rPr>
          <w:sz w:val="20"/>
          <w:szCs w:val="20"/>
        </w:rPr>
        <w:t xml:space="preserve"> </w:t>
      </w:r>
      <w:r w:rsidRPr="00CC1FAE">
        <w:rPr>
          <w:sz w:val="20"/>
          <w:szCs w:val="20"/>
        </w:rPr>
        <w:t>B,</w:t>
      </w:r>
      <w:r w:rsidR="00CC1FAE">
        <w:rPr>
          <w:sz w:val="20"/>
          <w:szCs w:val="20"/>
        </w:rPr>
        <w:t xml:space="preserve"> </w:t>
      </w:r>
      <w:r w:rsidRPr="00CC1FAE">
        <w:rPr>
          <w:sz w:val="20"/>
          <w:szCs w:val="20"/>
        </w:rPr>
        <w:t>Nirat</w:t>
      </w:r>
      <w:r w:rsidR="00CC1FAE">
        <w:rPr>
          <w:sz w:val="20"/>
          <w:szCs w:val="20"/>
        </w:rPr>
        <w:t xml:space="preserve"> </w:t>
      </w:r>
      <w:r w:rsidRPr="00CC1FAE">
        <w:rPr>
          <w:sz w:val="20"/>
          <w:szCs w:val="20"/>
        </w:rPr>
        <w:t>G,</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Montakan</w:t>
      </w:r>
      <w:r w:rsidR="00CC1FAE">
        <w:rPr>
          <w:sz w:val="20"/>
          <w:szCs w:val="20"/>
        </w:rPr>
        <w:t xml:space="preserve"> </w:t>
      </w:r>
      <w:r w:rsidRPr="00CC1FAE">
        <w:rPr>
          <w:sz w:val="20"/>
          <w:szCs w:val="20"/>
        </w:rPr>
        <w:t>V</w:t>
      </w:r>
      <w:r w:rsidR="00CC1FAE">
        <w:rPr>
          <w:sz w:val="20"/>
          <w:szCs w:val="20"/>
        </w:rPr>
        <w:t xml:space="preserve"> </w:t>
      </w:r>
      <w:r w:rsidRPr="00CC1FAE">
        <w:rPr>
          <w:sz w:val="20"/>
          <w:szCs w:val="20"/>
        </w:rPr>
        <w:t>(2013):</w:t>
      </w:r>
      <w:r w:rsidR="00CC1FAE">
        <w:rPr>
          <w:sz w:val="20"/>
          <w:szCs w:val="20"/>
        </w:rPr>
        <w:t xml:space="preserve"> </w:t>
      </w:r>
      <w:r w:rsidRPr="00CC1FAE">
        <w:rPr>
          <w:sz w:val="20"/>
          <w:szCs w:val="20"/>
        </w:rPr>
        <w:t>Hematological,</w:t>
      </w:r>
      <w:r w:rsidR="00CC1FAE">
        <w:rPr>
          <w:sz w:val="20"/>
          <w:szCs w:val="20"/>
        </w:rPr>
        <w:t xml:space="preserve"> </w:t>
      </w:r>
      <w:r w:rsidRPr="00CC1FAE">
        <w:rPr>
          <w:sz w:val="20"/>
          <w:szCs w:val="20"/>
        </w:rPr>
        <w:t>Biochemical</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Histopathological</w:t>
      </w:r>
      <w:r w:rsidR="00CC1FAE">
        <w:rPr>
          <w:sz w:val="20"/>
          <w:szCs w:val="20"/>
        </w:rPr>
        <w:t xml:space="preserve"> </w:t>
      </w:r>
      <w:r w:rsidRPr="00CC1FAE">
        <w:rPr>
          <w:sz w:val="20"/>
          <w:szCs w:val="20"/>
        </w:rPr>
        <w:t>Changes</w:t>
      </w:r>
      <w:r w:rsidR="00CC1FAE">
        <w:rPr>
          <w:sz w:val="20"/>
          <w:szCs w:val="20"/>
        </w:rPr>
        <w:t xml:space="preserve"> </w:t>
      </w:r>
      <w:r w:rsidRPr="00CC1FAE">
        <w:rPr>
          <w:sz w:val="20"/>
          <w:szCs w:val="20"/>
        </w:rPr>
        <w:t>Caused</w:t>
      </w:r>
      <w:r w:rsidR="00CC1FAE">
        <w:rPr>
          <w:sz w:val="20"/>
          <w:szCs w:val="20"/>
        </w:rPr>
        <w:t xml:space="preserve"> </w:t>
      </w:r>
      <w:r w:rsidRPr="00CC1FAE">
        <w:rPr>
          <w:sz w:val="20"/>
          <w:szCs w:val="20"/>
        </w:rPr>
        <w:t>by</w:t>
      </w:r>
      <w:r w:rsidR="00CC1FAE">
        <w:rPr>
          <w:sz w:val="20"/>
          <w:szCs w:val="20"/>
        </w:rPr>
        <w:t xml:space="preserve"> </w:t>
      </w:r>
      <w:r w:rsidRPr="00CC1FAE">
        <w:rPr>
          <w:sz w:val="20"/>
          <w:szCs w:val="20"/>
        </w:rPr>
        <w:t>Coccidiosis</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Chickens,</w:t>
      </w:r>
      <w:r w:rsidR="00CC1FAE">
        <w:rPr>
          <w:sz w:val="20"/>
          <w:szCs w:val="20"/>
        </w:rPr>
        <w:t xml:space="preserve"> </w:t>
      </w:r>
      <w:r w:rsidRPr="00CC1FAE">
        <w:rPr>
          <w:sz w:val="20"/>
          <w:szCs w:val="20"/>
        </w:rPr>
        <w:t>Kasetsart</w:t>
      </w:r>
      <w:r w:rsidR="00CC1FAE">
        <w:rPr>
          <w:sz w:val="20"/>
          <w:szCs w:val="20"/>
        </w:rPr>
        <w:t xml:space="preserve"> </w:t>
      </w:r>
      <w:r w:rsidRPr="00CC1FAE">
        <w:rPr>
          <w:sz w:val="20"/>
          <w:szCs w:val="20"/>
        </w:rPr>
        <w:t>J.</w:t>
      </w:r>
      <w:r w:rsidR="00CC1FAE">
        <w:rPr>
          <w:sz w:val="20"/>
          <w:szCs w:val="20"/>
        </w:rPr>
        <w:t xml:space="preserve"> </w:t>
      </w:r>
      <w:r w:rsidRPr="00CC1FAE">
        <w:rPr>
          <w:sz w:val="20"/>
          <w:szCs w:val="20"/>
        </w:rPr>
        <w:t>(Nat.</w:t>
      </w:r>
      <w:r w:rsidR="00CC1FAE">
        <w:rPr>
          <w:sz w:val="20"/>
          <w:szCs w:val="20"/>
        </w:rPr>
        <w:t xml:space="preserve"> </w:t>
      </w:r>
      <w:r w:rsidRPr="00CC1FAE">
        <w:rPr>
          <w:sz w:val="20"/>
          <w:szCs w:val="20"/>
        </w:rPr>
        <w:t>Sci.)</w:t>
      </w:r>
      <w:r w:rsidR="00CC1FAE">
        <w:rPr>
          <w:sz w:val="20"/>
          <w:szCs w:val="20"/>
        </w:rPr>
        <w:t xml:space="preserve"> </w:t>
      </w:r>
      <w:r w:rsidRPr="00CC1FAE">
        <w:rPr>
          <w:sz w:val="20"/>
          <w:szCs w:val="20"/>
        </w:rPr>
        <w:t>47:</w:t>
      </w:r>
      <w:r w:rsidR="00CC1FAE">
        <w:rPr>
          <w:sz w:val="20"/>
          <w:szCs w:val="20"/>
        </w:rPr>
        <w:t xml:space="preserve"> </w:t>
      </w:r>
      <w:r w:rsidRPr="00CC1FAE">
        <w:rPr>
          <w:sz w:val="20"/>
          <w:szCs w:val="20"/>
        </w:rPr>
        <w:t>238</w:t>
      </w:r>
      <w:r w:rsidR="00CC1FAE">
        <w:rPr>
          <w:sz w:val="20"/>
          <w:szCs w:val="20"/>
        </w:rPr>
        <w:t xml:space="preserve"> </w:t>
      </w:r>
      <w:r w:rsidRPr="00CC1FAE">
        <w:rPr>
          <w:sz w:val="20"/>
          <w:szCs w:val="20"/>
        </w:rPr>
        <w:t>–</w:t>
      </w:r>
      <w:r w:rsidR="00CC1FAE">
        <w:rPr>
          <w:sz w:val="20"/>
          <w:szCs w:val="20"/>
        </w:rPr>
        <w:t xml:space="preserve"> </w:t>
      </w:r>
      <w:r w:rsidRPr="00CC1FAE">
        <w:rPr>
          <w:sz w:val="20"/>
          <w:szCs w:val="20"/>
        </w:rPr>
        <w:t>246.</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Mohammad</w:t>
      </w:r>
      <w:r w:rsidR="00CC1FAE">
        <w:rPr>
          <w:sz w:val="20"/>
          <w:szCs w:val="20"/>
        </w:rPr>
        <w:t xml:space="preserve"> </w:t>
      </w:r>
      <w:r w:rsidRPr="00CC1FAE">
        <w:rPr>
          <w:sz w:val="20"/>
          <w:szCs w:val="20"/>
        </w:rPr>
        <w:t>N.</w:t>
      </w:r>
      <w:r w:rsidR="00CC1FAE">
        <w:rPr>
          <w:sz w:val="20"/>
          <w:szCs w:val="20"/>
        </w:rPr>
        <w:t xml:space="preserve"> </w:t>
      </w:r>
      <w:r w:rsidRPr="00CC1FAE">
        <w:rPr>
          <w:sz w:val="20"/>
          <w:szCs w:val="20"/>
        </w:rPr>
        <w:t>H.</w:t>
      </w:r>
      <w:r w:rsidR="00CC1FAE">
        <w:rPr>
          <w:sz w:val="20"/>
          <w:szCs w:val="20"/>
        </w:rPr>
        <w:t xml:space="preserve"> </w:t>
      </w:r>
      <w:r w:rsidRPr="00CC1FAE">
        <w:rPr>
          <w:sz w:val="20"/>
          <w:szCs w:val="20"/>
        </w:rPr>
        <w:t>(2012):</w:t>
      </w:r>
      <w:r w:rsidR="00CC1FAE">
        <w:rPr>
          <w:sz w:val="20"/>
          <w:szCs w:val="20"/>
        </w:rPr>
        <w:t xml:space="preserve"> </w:t>
      </w:r>
      <w:r w:rsidRPr="00CC1FAE">
        <w:rPr>
          <w:sz w:val="20"/>
          <w:szCs w:val="20"/>
        </w:rPr>
        <w:t>“A</w:t>
      </w:r>
      <w:r w:rsidR="00CC1FAE">
        <w:rPr>
          <w:sz w:val="20"/>
          <w:szCs w:val="20"/>
        </w:rPr>
        <w:t xml:space="preserve"> </w:t>
      </w:r>
      <w:r w:rsidRPr="00CC1FAE">
        <w:rPr>
          <w:sz w:val="20"/>
          <w:szCs w:val="20"/>
        </w:rPr>
        <w:t>study</w:t>
      </w:r>
      <w:r w:rsidR="00CC1FAE">
        <w:rPr>
          <w:sz w:val="20"/>
          <w:szCs w:val="20"/>
        </w:rPr>
        <w:t xml:space="preserve"> </w:t>
      </w:r>
      <w:r w:rsidRPr="00CC1FAE">
        <w:rPr>
          <w:sz w:val="20"/>
          <w:szCs w:val="20"/>
        </w:rPr>
        <w:t>on</w:t>
      </w:r>
      <w:r w:rsidR="00CC1FAE">
        <w:rPr>
          <w:sz w:val="20"/>
          <w:szCs w:val="20"/>
        </w:rPr>
        <w:t xml:space="preserve"> </w:t>
      </w:r>
      <w:r w:rsidRPr="00CC1FAE">
        <w:rPr>
          <w:sz w:val="20"/>
          <w:szCs w:val="20"/>
        </w:rPr>
        <w:t>the</w:t>
      </w:r>
      <w:r w:rsidR="00CC1FAE">
        <w:rPr>
          <w:sz w:val="20"/>
          <w:szCs w:val="20"/>
        </w:rPr>
        <w:t xml:space="preserve"> </w:t>
      </w:r>
      <w:r w:rsidRPr="00CC1FAE">
        <w:rPr>
          <w:sz w:val="20"/>
          <w:szCs w:val="20"/>
        </w:rPr>
        <w:t>pathological</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diagnosis</w:t>
      </w:r>
      <w:r w:rsidR="00CC1FAE">
        <w:rPr>
          <w:sz w:val="20"/>
          <w:szCs w:val="20"/>
        </w:rPr>
        <w:t xml:space="preserve"> </w:t>
      </w:r>
      <w:r w:rsidRPr="00CC1FAE">
        <w:rPr>
          <w:sz w:val="20"/>
          <w:szCs w:val="20"/>
        </w:rPr>
        <w:t>of</w:t>
      </w:r>
      <w:r w:rsidR="00CC1FAE">
        <w:rPr>
          <w:sz w:val="20"/>
          <w:szCs w:val="20"/>
        </w:rPr>
        <w:t xml:space="preserve"> </w:t>
      </w:r>
      <w:r w:rsidRPr="00CC1FAE">
        <w:rPr>
          <w:i/>
          <w:iCs/>
          <w:sz w:val="20"/>
          <w:szCs w:val="20"/>
        </w:rPr>
        <w:t>Eimeria</w:t>
      </w:r>
      <w:r w:rsidR="00C41BCA">
        <w:rPr>
          <w:rFonts w:hint="eastAsia"/>
          <w:i/>
          <w:iCs/>
          <w:sz w:val="20"/>
          <w:szCs w:val="20"/>
          <w:lang w:eastAsia="zh-CN"/>
        </w:rPr>
        <w:t xml:space="preserve"> </w:t>
      </w:r>
      <w:r w:rsidRPr="00CC1FAE">
        <w:rPr>
          <w:sz w:val="20"/>
          <w:szCs w:val="20"/>
        </w:rPr>
        <w:t>species</w:t>
      </w:r>
      <w:r w:rsidR="00CC1FAE">
        <w:rPr>
          <w:sz w:val="20"/>
          <w:szCs w:val="20"/>
        </w:rPr>
        <w:t xml:space="preserve"> </w:t>
      </w:r>
      <w:r w:rsidRPr="00CC1FAE">
        <w:rPr>
          <w:sz w:val="20"/>
          <w:szCs w:val="20"/>
        </w:rPr>
        <w:t>infection</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Japanese</w:t>
      </w:r>
      <w:r w:rsidR="00CC1FAE">
        <w:rPr>
          <w:sz w:val="20"/>
          <w:szCs w:val="20"/>
        </w:rPr>
        <w:t xml:space="preserve"> </w:t>
      </w:r>
      <w:r w:rsidRPr="00CC1FAE">
        <w:rPr>
          <w:sz w:val="20"/>
          <w:szCs w:val="20"/>
        </w:rPr>
        <w:t>quail,”</w:t>
      </w:r>
      <w:r w:rsidR="00CC1FAE">
        <w:rPr>
          <w:sz w:val="20"/>
          <w:szCs w:val="20"/>
        </w:rPr>
        <w:t xml:space="preserve"> </w:t>
      </w:r>
      <w:r w:rsidRPr="00CC1FAE">
        <w:rPr>
          <w:sz w:val="20"/>
          <w:szCs w:val="20"/>
        </w:rPr>
        <w:t>Basrah</w:t>
      </w:r>
      <w:r w:rsidR="00CC1FAE">
        <w:rPr>
          <w:sz w:val="20"/>
          <w:szCs w:val="20"/>
        </w:rPr>
        <w:t xml:space="preserve"> </w:t>
      </w:r>
      <w:r w:rsidRPr="00CC1FAE">
        <w:rPr>
          <w:sz w:val="20"/>
          <w:szCs w:val="20"/>
        </w:rPr>
        <w:t>Journal</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Veterinary</w:t>
      </w:r>
      <w:r w:rsidR="00CC1FAE">
        <w:rPr>
          <w:sz w:val="20"/>
          <w:szCs w:val="20"/>
        </w:rPr>
        <w:t xml:space="preserve"> </w:t>
      </w:r>
      <w:r w:rsidRPr="00CC1FAE">
        <w:rPr>
          <w:sz w:val="20"/>
          <w:szCs w:val="20"/>
        </w:rPr>
        <w:t>Research,</w:t>
      </w:r>
      <w:r w:rsidR="00CC1FAE">
        <w:rPr>
          <w:sz w:val="20"/>
          <w:szCs w:val="20"/>
        </w:rPr>
        <w:t xml:space="preserve"> </w:t>
      </w:r>
      <w:r w:rsidRPr="00CC1FAE">
        <w:rPr>
          <w:sz w:val="20"/>
          <w:szCs w:val="20"/>
        </w:rPr>
        <w:t>vol.</w:t>
      </w:r>
      <w:r w:rsidR="00CC1FAE">
        <w:rPr>
          <w:sz w:val="20"/>
          <w:szCs w:val="20"/>
        </w:rPr>
        <w:t xml:space="preserve"> </w:t>
      </w:r>
      <w:r w:rsidRPr="00CC1FAE">
        <w:rPr>
          <w:sz w:val="20"/>
          <w:szCs w:val="20"/>
        </w:rPr>
        <w:t>11,</w:t>
      </w:r>
      <w:r w:rsidR="00CC1FAE">
        <w:rPr>
          <w:sz w:val="20"/>
          <w:szCs w:val="20"/>
        </w:rPr>
        <w:t xml:space="preserve"> </w:t>
      </w:r>
      <w:r w:rsidRPr="00CC1FAE">
        <w:rPr>
          <w:sz w:val="20"/>
          <w:szCs w:val="20"/>
        </w:rPr>
        <w:t>no.</w:t>
      </w:r>
      <w:r w:rsidR="00CC1FAE">
        <w:rPr>
          <w:sz w:val="20"/>
          <w:szCs w:val="20"/>
        </w:rPr>
        <w:t xml:space="preserve"> </w:t>
      </w:r>
      <w:r w:rsidRPr="00CC1FAE">
        <w:rPr>
          <w:sz w:val="20"/>
          <w:szCs w:val="20"/>
        </w:rPr>
        <w:t>1,</w:t>
      </w:r>
      <w:r w:rsidR="00CC1FAE">
        <w:rPr>
          <w:sz w:val="20"/>
          <w:szCs w:val="20"/>
        </w:rPr>
        <w:t xml:space="preserve"> </w:t>
      </w:r>
      <w:r w:rsidRPr="00CC1FAE">
        <w:rPr>
          <w:sz w:val="20"/>
          <w:szCs w:val="20"/>
        </w:rPr>
        <w:t>pp.</w:t>
      </w:r>
      <w:r w:rsidR="00CC1FAE">
        <w:rPr>
          <w:sz w:val="20"/>
          <w:szCs w:val="20"/>
        </w:rPr>
        <w:t xml:space="preserve"> </w:t>
      </w:r>
      <w:r w:rsidRPr="00CC1FAE">
        <w:rPr>
          <w:sz w:val="20"/>
          <w:szCs w:val="20"/>
        </w:rPr>
        <w:t>318–333.</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Quiroz-Castañed</w:t>
      </w:r>
      <w:r w:rsidR="00B344D3" w:rsidRPr="00CC1FAE">
        <w:rPr>
          <w:sz w:val="20"/>
          <w:szCs w:val="20"/>
        </w:rPr>
        <w:t>a</w:t>
      </w:r>
      <w:r w:rsidR="00B344D3">
        <w:rPr>
          <w:sz w:val="20"/>
          <w:szCs w:val="20"/>
        </w:rPr>
        <w:t xml:space="preserve"> </w:t>
      </w:r>
      <w:r w:rsidR="00B344D3" w:rsidRPr="00CC1FAE">
        <w:rPr>
          <w:sz w:val="20"/>
          <w:szCs w:val="20"/>
        </w:rPr>
        <w:t>R.</w:t>
      </w:r>
      <w:r w:rsidR="00B344D3">
        <w:rPr>
          <w:sz w:val="20"/>
          <w:szCs w:val="20"/>
        </w:rPr>
        <w:t xml:space="preserve"> </w:t>
      </w:r>
      <w:r w:rsidR="00B344D3" w:rsidRPr="00CC1FAE">
        <w:rPr>
          <w:sz w:val="20"/>
          <w:szCs w:val="20"/>
        </w:rPr>
        <w:t>E.</w:t>
      </w:r>
      <w:r w:rsidR="00B344D3">
        <w:rPr>
          <w:sz w:val="20"/>
          <w:szCs w:val="20"/>
        </w:rPr>
        <w:t xml:space="preserve"> </w:t>
      </w:r>
      <w:r w:rsidR="00B344D3" w:rsidRPr="00CC1FAE">
        <w:rPr>
          <w:sz w:val="20"/>
          <w:szCs w:val="20"/>
        </w:rPr>
        <w:t>a</w:t>
      </w:r>
      <w:r w:rsidRPr="00CC1FAE">
        <w:rPr>
          <w:sz w:val="20"/>
          <w:szCs w:val="20"/>
        </w:rPr>
        <w:t>n</w:t>
      </w:r>
      <w:r w:rsidR="00B344D3" w:rsidRPr="00CC1FAE">
        <w:rPr>
          <w:sz w:val="20"/>
          <w:szCs w:val="20"/>
        </w:rPr>
        <w:t>d</w:t>
      </w:r>
      <w:r w:rsidR="00B344D3">
        <w:rPr>
          <w:sz w:val="20"/>
          <w:szCs w:val="20"/>
        </w:rPr>
        <w:t xml:space="preserve"> </w:t>
      </w:r>
      <w:r w:rsidR="00B344D3" w:rsidRPr="00CC1FAE">
        <w:rPr>
          <w:sz w:val="20"/>
          <w:szCs w:val="20"/>
        </w:rPr>
        <w:t>D</w:t>
      </w:r>
      <w:r w:rsidRPr="00CC1FAE">
        <w:rPr>
          <w:sz w:val="20"/>
          <w:szCs w:val="20"/>
        </w:rPr>
        <w:t>antán-González</w:t>
      </w:r>
      <w:r w:rsidR="00CC1FAE">
        <w:rPr>
          <w:sz w:val="20"/>
          <w:szCs w:val="20"/>
        </w:rPr>
        <w:t xml:space="preserve"> </w:t>
      </w:r>
      <w:r w:rsidRPr="00CC1FAE">
        <w:rPr>
          <w:sz w:val="20"/>
          <w:szCs w:val="20"/>
        </w:rPr>
        <w:t>E.</w:t>
      </w:r>
      <w:r w:rsidR="00CC1FAE" w:rsidRPr="00CC1FAE">
        <w:rPr>
          <w:sz w:val="20"/>
          <w:szCs w:val="20"/>
        </w:rPr>
        <w:t>,</w:t>
      </w:r>
      <w:r w:rsidR="00CC1FAE">
        <w:rPr>
          <w:sz w:val="20"/>
          <w:szCs w:val="20"/>
        </w:rPr>
        <w:t xml:space="preserve"> </w:t>
      </w:r>
      <w:r w:rsidR="00CC1FAE" w:rsidRPr="00CC1FAE">
        <w:rPr>
          <w:sz w:val="20"/>
          <w:szCs w:val="20"/>
        </w:rPr>
        <w:t>(</w:t>
      </w:r>
      <w:r w:rsidR="00CC1FAE">
        <w:rPr>
          <w:sz w:val="20"/>
          <w:szCs w:val="20"/>
        </w:rPr>
        <w:t xml:space="preserve"> </w:t>
      </w:r>
      <w:r w:rsidRPr="00CC1FAE">
        <w:rPr>
          <w:sz w:val="20"/>
          <w:szCs w:val="20"/>
        </w:rPr>
        <w:t>2015):</w:t>
      </w:r>
      <w:r w:rsidR="00CC1FAE">
        <w:rPr>
          <w:sz w:val="20"/>
          <w:szCs w:val="20"/>
        </w:rPr>
        <w:t xml:space="preserve"> </w:t>
      </w:r>
      <w:r w:rsidRPr="00CC1FAE">
        <w:rPr>
          <w:sz w:val="20"/>
          <w:szCs w:val="20"/>
        </w:rPr>
        <w:t>Control</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avian</w:t>
      </w:r>
      <w:r w:rsidR="00CC1FAE">
        <w:rPr>
          <w:sz w:val="20"/>
          <w:szCs w:val="20"/>
        </w:rPr>
        <w:t xml:space="preserve"> </w:t>
      </w:r>
      <w:r w:rsidRPr="00CC1FAE">
        <w:rPr>
          <w:sz w:val="20"/>
          <w:szCs w:val="20"/>
        </w:rPr>
        <w:t>coccidiosis:</w:t>
      </w:r>
      <w:r w:rsidR="00CC1FAE">
        <w:rPr>
          <w:sz w:val="20"/>
          <w:szCs w:val="20"/>
        </w:rPr>
        <w:t xml:space="preserve"> </w:t>
      </w:r>
      <w:r w:rsidRPr="00CC1FAE">
        <w:rPr>
          <w:sz w:val="20"/>
          <w:szCs w:val="20"/>
        </w:rPr>
        <w:t>future</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present</w:t>
      </w:r>
      <w:r w:rsidR="00CC1FAE">
        <w:rPr>
          <w:sz w:val="20"/>
          <w:szCs w:val="20"/>
        </w:rPr>
        <w:t xml:space="preserve"> </w:t>
      </w:r>
      <w:r w:rsidRPr="00CC1FAE">
        <w:rPr>
          <w:sz w:val="20"/>
          <w:szCs w:val="20"/>
        </w:rPr>
        <w:t>natural</w:t>
      </w:r>
      <w:r w:rsidR="00CC1FAE">
        <w:rPr>
          <w:sz w:val="20"/>
          <w:szCs w:val="20"/>
        </w:rPr>
        <w:t xml:space="preserve"> </w:t>
      </w:r>
      <w:r w:rsidRPr="00CC1FAE">
        <w:rPr>
          <w:sz w:val="20"/>
          <w:szCs w:val="20"/>
        </w:rPr>
        <w:t>alternatives.</w:t>
      </w:r>
      <w:r w:rsidR="00CC1FAE">
        <w:rPr>
          <w:sz w:val="20"/>
          <w:szCs w:val="20"/>
        </w:rPr>
        <w:t xml:space="preserve"> </w:t>
      </w:r>
      <w:r w:rsidRPr="00CC1FAE">
        <w:rPr>
          <w:sz w:val="20"/>
          <w:szCs w:val="20"/>
        </w:rPr>
        <w:t>BioMed</w:t>
      </w:r>
      <w:r w:rsidR="00CC1FAE">
        <w:rPr>
          <w:sz w:val="20"/>
          <w:szCs w:val="20"/>
        </w:rPr>
        <w:t xml:space="preserve"> </w:t>
      </w:r>
      <w:r w:rsidRPr="00CC1FAE">
        <w:rPr>
          <w:sz w:val="20"/>
          <w:szCs w:val="20"/>
        </w:rPr>
        <w:t>Research</w:t>
      </w:r>
      <w:r w:rsidR="00CC1FAE">
        <w:rPr>
          <w:sz w:val="20"/>
          <w:szCs w:val="20"/>
        </w:rPr>
        <w:t xml:space="preserve"> </w:t>
      </w:r>
      <w:r w:rsidRPr="00CC1FAE">
        <w:rPr>
          <w:sz w:val="20"/>
          <w:szCs w:val="20"/>
        </w:rPr>
        <w:t>International.</w:t>
      </w:r>
      <w:r w:rsidR="00CC1FAE">
        <w:rPr>
          <w:sz w:val="20"/>
          <w:szCs w:val="20"/>
        </w:rPr>
        <w:t xml:space="preserve"> </w:t>
      </w:r>
      <w:r w:rsidRPr="00CC1FAE">
        <w:rPr>
          <w:sz w:val="20"/>
          <w:szCs w:val="20"/>
        </w:rPr>
        <w:t>VOL.2015</w:t>
      </w:r>
      <w:r w:rsidR="00B344D3" w:rsidRPr="00CC1FAE">
        <w:rPr>
          <w:sz w:val="20"/>
          <w:szCs w:val="20"/>
        </w:rPr>
        <w:t>,</w:t>
      </w:r>
      <w:r w:rsidR="00B344D3">
        <w:rPr>
          <w:sz w:val="20"/>
          <w:szCs w:val="20"/>
        </w:rPr>
        <w:t xml:space="preserve"> </w:t>
      </w:r>
      <w:r w:rsidR="00B344D3" w:rsidRPr="00CC1FAE">
        <w:rPr>
          <w:sz w:val="20"/>
          <w:szCs w:val="20"/>
        </w:rPr>
        <w:t>P</w:t>
      </w:r>
      <w:r w:rsidRPr="00CC1FAE">
        <w:rPr>
          <w:sz w:val="20"/>
          <w:szCs w:val="20"/>
        </w:rPr>
        <w:t>11.</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Radostitis,</w:t>
      </w:r>
      <w:r w:rsidR="00CC1FAE">
        <w:rPr>
          <w:sz w:val="20"/>
          <w:szCs w:val="20"/>
        </w:rPr>
        <w:t xml:space="preserve"> </w:t>
      </w:r>
      <w:r w:rsidRPr="00CC1FAE">
        <w:rPr>
          <w:sz w:val="20"/>
          <w:szCs w:val="20"/>
        </w:rPr>
        <w:t>Gay,</w:t>
      </w:r>
      <w:r w:rsidR="00CC1FAE">
        <w:rPr>
          <w:sz w:val="20"/>
          <w:szCs w:val="20"/>
        </w:rPr>
        <w:t xml:space="preserve"> </w:t>
      </w:r>
      <w:r w:rsidRPr="00CC1FAE">
        <w:rPr>
          <w:sz w:val="20"/>
          <w:szCs w:val="20"/>
        </w:rPr>
        <w:t>Hinchcliff</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Constable</w:t>
      </w:r>
      <w:r w:rsidR="00CC1FAE">
        <w:rPr>
          <w:sz w:val="20"/>
          <w:szCs w:val="20"/>
        </w:rPr>
        <w:t xml:space="preserve"> </w:t>
      </w:r>
      <w:r w:rsidRPr="00CC1FAE">
        <w:rPr>
          <w:sz w:val="20"/>
          <w:szCs w:val="20"/>
        </w:rPr>
        <w:t>(2007):</w:t>
      </w:r>
      <w:r w:rsidR="00CC1FAE">
        <w:rPr>
          <w:sz w:val="20"/>
          <w:szCs w:val="20"/>
        </w:rPr>
        <w:t xml:space="preserve"> </w:t>
      </w:r>
      <w:r w:rsidRPr="00CC1FAE">
        <w:rPr>
          <w:sz w:val="20"/>
          <w:szCs w:val="20"/>
        </w:rPr>
        <w:t>A</w:t>
      </w:r>
      <w:r w:rsidR="00CC1FAE">
        <w:rPr>
          <w:sz w:val="20"/>
          <w:szCs w:val="20"/>
        </w:rPr>
        <w:t xml:space="preserve"> </w:t>
      </w:r>
      <w:r w:rsidRPr="00CC1FAE">
        <w:rPr>
          <w:sz w:val="20"/>
          <w:szCs w:val="20"/>
        </w:rPr>
        <w:t>text</w:t>
      </w:r>
      <w:r w:rsidR="00CC1FAE">
        <w:rPr>
          <w:sz w:val="20"/>
          <w:szCs w:val="20"/>
        </w:rPr>
        <w:t xml:space="preserve"> </w:t>
      </w:r>
      <w:r w:rsidRPr="00CC1FAE">
        <w:rPr>
          <w:sz w:val="20"/>
          <w:szCs w:val="20"/>
        </w:rPr>
        <w:t>book</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disease</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cattle,</w:t>
      </w:r>
      <w:r w:rsidR="00CC1FAE">
        <w:rPr>
          <w:sz w:val="20"/>
          <w:szCs w:val="20"/>
        </w:rPr>
        <w:t xml:space="preserve"> </w:t>
      </w:r>
      <w:r w:rsidRPr="00CC1FAE">
        <w:rPr>
          <w:sz w:val="20"/>
          <w:szCs w:val="20"/>
        </w:rPr>
        <w:t>horse,</w:t>
      </w:r>
      <w:r w:rsidR="00CC1FAE">
        <w:rPr>
          <w:sz w:val="20"/>
          <w:szCs w:val="20"/>
        </w:rPr>
        <w:t xml:space="preserve"> </w:t>
      </w:r>
      <w:r w:rsidRPr="00CC1FAE">
        <w:rPr>
          <w:sz w:val="20"/>
          <w:szCs w:val="20"/>
        </w:rPr>
        <w:t>sheep.</w:t>
      </w:r>
      <w:r w:rsidR="00CC1FAE">
        <w:rPr>
          <w:sz w:val="20"/>
          <w:szCs w:val="20"/>
        </w:rPr>
        <w:t xml:space="preserve"> </w:t>
      </w:r>
      <w:r w:rsidRPr="00CC1FAE">
        <w:rPr>
          <w:sz w:val="20"/>
          <w:szCs w:val="20"/>
        </w:rPr>
        <w:t>Pig</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dog.</w:t>
      </w:r>
      <w:r w:rsidR="00CC1FAE">
        <w:rPr>
          <w:sz w:val="20"/>
          <w:szCs w:val="20"/>
        </w:rPr>
        <w:t xml:space="preserve"> </w:t>
      </w:r>
      <w:r w:rsidRPr="00CC1FAE">
        <w:rPr>
          <w:sz w:val="20"/>
          <w:szCs w:val="20"/>
        </w:rPr>
        <w:t>10th</w:t>
      </w:r>
      <w:r w:rsidR="00CC1FAE">
        <w:rPr>
          <w:sz w:val="20"/>
          <w:szCs w:val="20"/>
        </w:rPr>
        <w:t xml:space="preserve"> </w:t>
      </w:r>
      <w:r w:rsidRPr="00CC1FAE">
        <w:rPr>
          <w:sz w:val="20"/>
          <w:szCs w:val="20"/>
        </w:rPr>
        <w:t>ed.</w:t>
      </w:r>
      <w:r w:rsidR="00CC1FAE">
        <w:rPr>
          <w:sz w:val="20"/>
          <w:szCs w:val="20"/>
        </w:rPr>
        <w:t xml:space="preserve"> </w:t>
      </w:r>
      <w:r w:rsidRPr="00CC1FAE">
        <w:rPr>
          <w:sz w:val="20"/>
          <w:szCs w:val="20"/>
        </w:rPr>
        <w:t>London:</w:t>
      </w:r>
      <w:r w:rsidR="00CC1FAE">
        <w:rPr>
          <w:sz w:val="20"/>
          <w:szCs w:val="20"/>
        </w:rPr>
        <w:t xml:space="preserve"> </w:t>
      </w:r>
      <w:r w:rsidRPr="00CC1FAE">
        <w:rPr>
          <w:sz w:val="20"/>
          <w:szCs w:val="20"/>
        </w:rPr>
        <w:t>Saunders.</w:t>
      </w:r>
      <w:r w:rsidR="00CC1FAE">
        <w:rPr>
          <w:sz w:val="20"/>
          <w:szCs w:val="20"/>
        </w:rPr>
        <w:t xml:space="preserve"> </w:t>
      </w:r>
      <w:r w:rsidRPr="00CC1FAE">
        <w:rPr>
          <w:sz w:val="20"/>
          <w:szCs w:val="20"/>
        </w:rPr>
        <w:t>Pp.</w:t>
      </w:r>
      <w:r w:rsidR="00CC1FAE">
        <w:rPr>
          <w:sz w:val="20"/>
          <w:szCs w:val="20"/>
        </w:rPr>
        <w:t xml:space="preserve"> </w:t>
      </w:r>
      <w:r w:rsidRPr="00CC1FAE">
        <w:rPr>
          <w:sz w:val="20"/>
          <w:szCs w:val="20"/>
        </w:rPr>
        <w:t>1498-1506.</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Soomro</w:t>
      </w:r>
      <w:r w:rsidR="00CC1FAE">
        <w:rPr>
          <w:sz w:val="20"/>
          <w:szCs w:val="20"/>
        </w:rPr>
        <w:t xml:space="preserve"> </w:t>
      </w:r>
      <w:r w:rsidRPr="00CC1FAE">
        <w:rPr>
          <w:sz w:val="20"/>
          <w:szCs w:val="20"/>
        </w:rPr>
        <w:t>NM,</w:t>
      </w:r>
      <w:r w:rsidR="00CC1FAE">
        <w:rPr>
          <w:sz w:val="20"/>
          <w:szCs w:val="20"/>
        </w:rPr>
        <w:t xml:space="preserve"> </w:t>
      </w:r>
      <w:r w:rsidRPr="00CC1FAE">
        <w:rPr>
          <w:sz w:val="20"/>
          <w:szCs w:val="20"/>
        </w:rPr>
        <w:t>Rind</w:t>
      </w:r>
      <w:r w:rsidR="00CC1FAE">
        <w:rPr>
          <w:sz w:val="20"/>
          <w:szCs w:val="20"/>
        </w:rPr>
        <w:t xml:space="preserve"> </w:t>
      </w:r>
      <w:r w:rsidRPr="00CC1FAE">
        <w:rPr>
          <w:sz w:val="20"/>
          <w:szCs w:val="20"/>
        </w:rPr>
        <w:t>R,</w:t>
      </w:r>
      <w:r w:rsidR="00CC1FAE">
        <w:rPr>
          <w:sz w:val="20"/>
          <w:szCs w:val="20"/>
        </w:rPr>
        <w:t xml:space="preserve"> </w:t>
      </w:r>
      <w:r w:rsidRPr="00CC1FAE">
        <w:rPr>
          <w:sz w:val="20"/>
          <w:szCs w:val="20"/>
        </w:rPr>
        <w:t>Arijo</w:t>
      </w:r>
      <w:r w:rsidR="00CC1FAE">
        <w:rPr>
          <w:sz w:val="20"/>
          <w:szCs w:val="20"/>
        </w:rPr>
        <w:t xml:space="preserve"> </w:t>
      </w:r>
      <w:r w:rsidRPr="00CC1FAE">
        <w:rPr>
          <w:sz w:val="20"/>
          <w:szCs w:val="20"/>
        </w:rPr>
        <w:t>AG,</w:t>
      </w:r>
      <w:r w:rsidR="00CC1FAE">
        <w:rPr>
          <w:sz w:val="20"/>
          <w:szCs w:val="20"/>
        </w:rPr>
        <w:t xml:space="preserve"> </w:t>
      </w:r>
      <w:r w:rsidRPr="00CC1FAE">
        <w:rPr>
          <w:sz w:val="20"/>
          <w:szCs w:val="20"/>
        </w:rPr>
        <w:t>Soomro</w:t>
      </w:r>
      <w:r w:rsidR="00CC1FAE">
        <w:rPr>
          <w:sz w:val="20"/>
          <w:szCs w:val="20"/>
        </w:rPr>
        <w:t xml:space="preserve"> </w:t>
      </w:r>
      <w:r w:rsidRPr="00CC1FAE">
        <w:rPr>
          <w:sz w:val="20"/>
          <w:szCs w:val="20"/>
        </w:rPr>
        <w:t>SA</w:t>
      </w:r>
      <w:r w:rsidR="00CC1FAE">
        <w:rPr>
          <w:sz w:val="20"/>
          <w:szCs w:val="20"/>
        </w:rPr>
        <w:t xml:space="preserve"> </w:t>
      </w:r>
      <w:r w:rsidRPr="00CC1FAE">
        <w:rPr>
          <w:sz w:val="20"/>
          <w:szCs w:val="20"/>
        </w:rPr>
        <w:t>(2001):</w:t>
      </w:r>
      <w:r w:rsidR="00CC1FAE">
        <w:rPr>
          <w:sz w:val="20"/>
          <w:szCs w:val="20"/>
        </w:rPr>
        <w:t xml:space="preserve"> </w:t>
      </w:r>
      <w:r w:rsidRPr="00CC1FAE">
        <w:rPr>
          <w:sz w:val="20"/>
          <w:szCs w:val="20"/>
        </w:rPr>
        <w:t>Clinical,</w:t>
      </w:r>
      <w:r w:rsidR="00CC1FAE">
        <w:rPr>
          <w:sz w:val="20"/>
          <w:szCs w:val="20"/>
        </w:rPr>
        <w:t xml:space="preserve"> </w:t>
      </w:r>
      <w:r w:rsidRPr="00CC1FAE">
        <w:rPr>
          <w:sz w:val="20"/>
          <w:szCs w:val="20"/>
        </w:rPr>
        <w:t>gross</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histopathological</w:t>
      </w:r>
      <w:r w:rsidR="00CC1FAE">
        <w:rPr>
          <w:sz w:val="20"/>
          <w:szCs w:val="20"/>
        </w:rPr>
        <w:t xml:space="preserve"> </w:t>
      </w:r>
      <w:r w:rsidRPr="00CC1FAE">
        <w:rPr>
          <w:sz w:val="20"/>
          <w:szCs w:val="20"/>
        </w:rPr>
        <w:t>studies</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coccidial</w:t>
      </w:r>
      <w:r w:rsidR="00CC1FAE">
        <w:rPr>
          <w:sz w:val="20"/>
          <w:szCs w:val="20"/>
        </w:rPr>
        <w:t xml:space="preserve"> </w:t>
      </w:r>
      <w:r w:rsidRPr="00CC1FAE">
        <w:rPr>
          <w:sz w:val="20"/>
          <w:szCs w:val="20"/>
        </w:rPr>
        <w:t>infection</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chicken.</w:t>
      </w:r>
      <w:r w:rsidR="00CC1FAE">
        <w:rPr>
          <w:sz w:val="20"/>
          <w:szCs w:val="20"/>
        </w:rPr>
        <w:t xml:space="preserve"> </w:t>
      </w:r>
      <w:r w:rsidRPr="00CC1FAE">
        <w:rPr>
          <w:sz w:val="20"/>
          <w:szCs w:val="20"/>
        </w:rPr>
        <w:t>Intern</w:t>
      </w:r>
      <w:r w:rsidR="00CC1FAE">
        <w:rPr>
          <w:sz w:val="20"/>
          <w:szCs w:val="20"/>
        </w:rPr>
        <w:t xml:space="preserve"> </w:t>
      </w:r>
      <w:r w:rsidRPr="00CC1FAE">
        <w:rPr>
          <w:sz w:val="20"/>
          <w:szCs w:val="20"/>
        </w:rPr>
        <w:t>J</w:t>
      </w:r>
      <w:r w:rsidR="00CC1FAE">
        <w:rPr>
          <w:sz w:val="20"/>
          <w:szCs w:val="20"/>
        </w:rPr>
        <w:t xml:space="preserve"> </w:t>
      </w:r>
      <w:r w:rsidRPr="00CC1FAE">
        <w:rPr>
          <w:sz w:val="20"/>
          <w:szCs w:val="20"/>
        </w:rPr>
        <w:t>Agri</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Biol</w:t>
      </w:r>
      <w:r w:rsidR="00CC1FAE">
        <w:rPr>
          <w:sz w:val="20"/>
          <w:szCs w:val="20"/>
        </w:rPr>
        <w:t xml:space="preserve"> </w:t>
      </w:r>
      <w:r w:rsidRPr="00CC1FAE">
        <w:rPr>
          <w:sz w:val="20"/>
          <w:szCs w:val="20"/>
        </w:rPr>
        <w:t>3(4):</w:t>
      </w:r>
      <w:r w:rsidR="00CC1FAE">
        <w:rPr>
          <w:sz w:val="20"/>
          <w:szCs w:val="20"/>
        </w:rPr>
        <w:t xml:space="preserve"> </w:t>
      </w:r>
      <w:r w:rsidRPr="00CC1FAE">
        <w:rPr>
          <w:sz w:val="20"/>
          <w:szCs w:val="20"/>
        </w:rPr>
        <w:t>426–427.</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Sorensen,</w:t>
      </w:r>
      <w:r w:rsidR="00CC1FAE">
        <w:rPr>
          <w:sz w:val="20"/>
          <w:szCs w:val="20"/>
        </w:rPr>
        <w:t xml:space="preserve"> </w:t>
      </w:r>
      <w:r w:rsidRPr="00CC1FAE">
        <w:rPr>
          <w:sz w:val="20"/>
          <w:szCs w:val="20"/>
        </w:rPr>
        <w:t>J</w:t>
      </w:r>
      <w:r w:rsidR="00B344D3" w:rsidRPr="00CC1FAE">
        <w:rPr>
          <w:sz w:val="20"/>
          <w:szCs w:val="20"/>
        </w:rPr>
        <w:t>.</w:t>
      </w:r>
      <w:r w:rsidR="00B344D3">
        <w:rPr>
          <w:sz w:val="20"/>
          <w:szCs w:val="20"/>
        </w:rPr>
        <w:t xml:space="preserve"> </w:t>
      </w:r>
      <w:r w:rsidR="00B344D3" w:rsidRPr="00CC1FAE">
        <w:rPr>
          <w:sz w:val="20"/>
          <w:szCs w:val="20"/>
        </w:rPr>
        <w:t>T</w:t>
      </w:r>
      <w:r w:rsidRPr="00CC1FAE">
        <w:rPr>
          <w:sz w:val="20"/>
          <w:szCs w:val="20"/>
        </w:rPr>
        <w:t>.,</w:t>
      </w:r>
      <w:r w:rsidR="00CC1FAE">
        <w:rPr>
          <w:sz w:val="20"/>
          <w:szCs w:val="20"/>
        </w:rPr>
        <w:t xml:space="preserve"> </w:t>
      </w:r>
      <w:r w:rsidRPr="00CC1FAE">
        <w:rPr>
          <w:sz w:val="20"/>
          <w:szCs w:val="20"/>
        </w:rPr>
        <w:t>Edwards,</w:t>
      </w:r>
      <w:r w:rsidR="00CC1FAE">
        <w:rPr>
          <w:sz w:val="20"/>
          <w:szCs w:val="20"/>
        </w:rPr>
        <w:t xml:space="preserve"> </w:t>
      </w:r>
      <w:r w:rsidRPr="00CC1FAE">
        <w:rPr>
          <w:sz w:val="20"/>
          <w:szCs w:val="20"/>
        </w:rPr>
        <w:t>S.,</w:t>
      </w:r>
      <w:r w:rsidR="00CC1FAE">
        <w:rPr>
          <w:sz w:val="20"/>
          <w:szCs w:val="20"/>
        </w:rPr>
        <w:t xml:space="preserve"> </w:t>
      </w:r>
      <w:r w:rsidRPr="00CC1FAE">
        <w:rPr>
          <w:sz w:val="20"/>
          <w:szCs w:val="20"/>
        </w:rPr>
        <w:t>Noordhuizen,</w:t>
      </w:r>
      <w:r w:rsidR="00CC1FAE">
        <w:rPr>
          <w:sz w:val="20"/>
          <w:szCs w:val="20"/>
        </w:rPr>
        <w:t xml:space="preserve"> </w:t>
      </w:r>
      <w:r w:rsidRPr="00CC1FAE">
        <w:rPr>
          <w:sz w:val="20"/>
          <w:szCs w:val="20"/>
        </w:rPr>
        <w:t>J.,</w:t>
      </w:r>
      <w:r w:rsidR="00CC1FAE">
        <w:rPr>
          <w:sz w:val="20"/>
          <w:szCs w:val="20"/>
        </w:rPr>
        <w:t xml:space="preserve"> </w:t>
      </w:r>
      <w:r w:rsidRPr="00CC1FAE">
        <w:rPr>
          <w:sz w:val="20"/>
          <w:szCs w:val="20"/>
        </w:rPr>
        <w:t>Gunnarsson,</w:t>
      </w:r>
      <w:r w:rsidR="00CC1FAE">
        <w:rPr>
          <w:sz w:val="20"/>
          <w:szCs w:val="20"/>
        </w:rPr>
        <w:t xml:space="preserve"> </w:t>
      </w:r>
      <w:r w:rsidRPr="00CC1FAE">
        <w:rPr>
          <w:sz w:val="20"/>
          <w:szCs w:val="20"/>
        </w:rPr>
        <w:t>S.</w:t>
      </w:r>
      <w:r w:rsidR="00CC1FAE">
        <w:rPr>
          <w:sz w:val="20"/>
          <w:szCs w:val="20"/>
        </w:rPr>
        <w:t xml:space="preserve"> </w:t>
      </w:r>
      <w:r w:rsidRPr="00CC1FAE">
        <w:rPr>
          <w:sz w:val="20"/>
          <w:szCs w:val="20"/>
        </w:rPr>
        <w:t>(2006):</w:t>
      </w:r>
      <w:r w:rsidR="00CC1FAE">
        <w:rPr>
          <w:sz w:val="20"/>
          <w:szCs w:val="20"/>
        </w:rPr>
        <w:t xml:space="preserve"> </w:t>
      </w:r>
      <w:r w:rsidRPr="00CC1FAE">
        <w:rPr>
          <w:sz w:val="20"/>
          <w:szCs w:val="20"/>
        </w:rPr>
        <w:t>Animal</w:t>
      </w:r>
      <w:r w:rsidR="00CC1FAE">
        <w:rPr>
          <w:sz w:val="20"/>
          <w:szCs w:val="20"/>
        </w:rPr>
        <w:t xml:space="preserve"> </w:t>
      </w:r>
      <w:r w:rsidRPr="00CC1FAE">
        <w:rPr>
          <w:sz w:val="20"/>
          <w:szCs w:val="20"/>
        </w:rPr>
        <w:t>production</w:t>
      </w:r>
      <w:r w:rsidR="00CC1FAE">
        <w:rPr>
          <w:sz w:val="20"/>
          <w:szCs w:val="20"/>
        </w:rPr>
        <w:t xml:space="preserve"> </w:t>
      </w:r>
      <w:r w:rsidRPr="00CC1FAE">
        <w:rPr>
          <w:sz w:val="20"/>
          <w:szCs w:val="20"/>
        </w:rPr>
        <w:lastRenderedPageBreak/>
        <w:t>systems</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the</w:t>
      </w:r>
      <w:r w:rsidR="00CC1FAE">
        <w:rPr>
          <w:sz w:val="20"/>
          <w:szCs w:val="20"/>
        </w:rPr>
        <w:t xml:space="preserve"> </w:t>
      </w:r>
      <w:r w:rsidRPr="00CC1FAE">
        <w:rPr>
          <w:sz w:val="20"/>
          <w:szCs w:val="20"/>
        </w:rPr>
        <w:t>industrialised</w:t>
      </w:r>
      <w:r w:rsidR="00CC1FAE">
        <w:rPr>
          <w:sz w:val="20"/>
          <w:szCs w:val="20"/>
        </w:rPr>
        <w:t xml:space="preserve"> </w:t>
      </w:r>
      <w:r w:rsidRPr="00CC1FAE">
        <w:rPr>
          <w:sz w:val="20"/>
          <w:szCs w:val="20"/>
        </w:rPr>
        <w:t>world.</w:t>
      </w:r>
      <w:r w:rsidR="00CC1FAE">
        <w:rPr>
          <w:sz w:val="20"/>
          <w:szCs w:val="20"/>
        </w:rPr>
        <w:t xml:space="preserve"> </w:t>
      </w:r>
      <w:r w:rsidRPr="00CC1FAE">
        <w:rPr>
          <w:i/>
          <w:iCs/>
          <w:sz w:val="20"/>
          <w:szCs w:val="20"/>
        </w:rPr>
        <w:t>Scientific</w:t>
      </w:r>
      <w:r w:rsidR="00CC1FAE">
        <w:rPr>
          <w:i/>
          <w:iCs/>
          <w:sz w:val="20"/>
          <w:szCs w:val="20"/>
        </w:rPr>
        <w:t xml:space="preserve"> </w:t>
      </w:r>
      <w:r w:rsidRPr="00CC1FAE">
        <w:rPr>
          <w:i/>
          <w:iCs/>
          <w:sz w:val="20"/>
          <w:szCs w:val="20"/>
        </w:rPr>
        <w:t>and</w:t>
      </w:r>
      <w:r w:rsidR="00CC1FAE">
        <w:rPr>
          <w:i/>
          <w:iCs/>
          <w:sz w:val="20"/>
          <w:szCs w:val="20"/>
        </w:rPr>
        <w:t xml:space="preserve"> </w:t>
      </w:r>
      <w:r w:rsidRPr="00CC1FAE">
        <w:rPr>
          <w:i/>
          <w:iCs/>
          <w:sz w:val="20"/>
          <w:szCs w:val="20"/>
        </w:rPr>
        <w:t>Technical</w:t>
      </w:r>
      <w:r w:rsidR="00CC1FAE">
        <w:rPr>
          <w:i/>
          <w:iCs/>
          <w:sz w:val="20"/>
          <w:szCs w:val="20"/>
        </w:rPr>
        <w:t xml:space="preserve"> </w:t>
      </w:r>
      <w:r w:rsidRPr="00CC1FAE">
        <w:rPr>
          <w:i/>
          <w:iCs/>
          <w:sz w:val="20"/>
          <w:szCs w:val="20"/>
        </w:rPr>
        <w:t>Review</w:t>
      </w:r>
      <w:r w:rsidR="00CC1FAE">
        <w:rPr>
          <w:i/>
          <w:iCs/>
          <w:sz w:val="20"/>
          <w:szCs w:val="20"/>
        </w:rPr>
        <w:t xml:space="preserve"> </w:t>
      </w:r>
      <w:r w:rsidRPr="00CC1FAE">
        <w:rPr>
          <w:i/>
          <w:iCs/>
          <w:sz w:val="20"/>
          <w:szCs w:val="20"/>
        </w:rPr>
        <w:t>OIE</w:t>
      </w:r>
      <w:r w:rsidRPr="00CC1FAE">
        <w:rPr>
          <w:sz w:val="20"/>
          <w:szCs w:val="20"/>
        </w:rPr>
        <w:t>,</w:t>
      </w:r>
      <w:r w:rsidR="00CC1FAE">
        <w:rPr>
          <w:sz w:val="20"/>
          <w:szCs w:val="20"/>
        </w:rPr>
        <w:t xml:space="preserve"> </w:t>
      </w:r>
      <w:r w:rsidRPr="00CC1FAE">
        <w:rPr>
          <w:sz w:val="20"/>
          <w:szCs w:val="20"/>
        </w:rPr>
        <w:t>25</w:t>
      </w:r>
      <w:r w:rsidR="00CC1FAE">
        <w:rPr>
          <w:sz w:val="20"/>
          <w:szCs w:val="20"/>
        </w:rPr>
        <w:t xml:space="preserve"> </w:t>
      </w:r>
      <w:r w:rsidRPr="00CC1FAE">
        <w:rPr>
          <w:sz w:val="20"/>
          <w:szCs w:val="20"/>
        </w:rPr>
        <w:t>(2),</w:t>
      </w:r>
      <w:r w:rsidR="00CC1FAE">
        <w:rPr>
          <w:sz w:val="20"/>
          <w:szCs w:val="20"/>
        </w:rPr>
        <w:t xml:space="preserve"> </w:t>
      </w:r>
      <w:r w:rsidRPr="00CC1FAE">
        <w:rPr>
          <w:sz w:val="20"/>
          <w:szCs w:val="20"/>
        </w:rPr>
        <w:t>493-503.</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Tafti,</w:t>
      </w:r>
      <w:r w:rsidR="00CC1FAE">
        <w:rPr>
          <w:sz w:val="20"/>
          <w:szCs w:val="20"/>
        </w:rPr>
        <w:t xml:space="preserve"> </w:t>
      </w:r>
      <w:r w:rsidRPr="00CC1FAE">
        <w:rPr>
          <w:sz w:val="20"/>
          <w:szCs w:val="20"/>
        </w:rPr>
        <w:t>A</w:t>
      </w:r>
      <w:r w:rsidR="00B344D3" w:rsidRPr="00CC1FAE">
        <w:rPr>
          <w:sz w:val="20"/>
          <w:szCs w:val="20"/>
        </w:rPr>
        <w:t>.</w:t>
      </w:r>
      <w:r w:rsidR="00B344D3">
        <w:rPr>
          <w:sz w:val="20"/>
          <w:szCs w:val="20"/>
        </w:rPr>
        <w:t xml:space="preserve"> </w:t>
      </w:r>
      <w:r w:rsidR="00B344D3" w:rsidRPr="00CC1FAE">
        <w:rPr>
          <w:sz w:val="20"/>
          <w:szCs w:val="20"/>
        </w:rPr>
        <w:t>K</w:t>
      </w:r>
      <w:r w:rsidRPr="00CC1FAE">
        <w:rPr>
          <w:sz w:val="20"/>
          <w:szCs w:val="20"/>
        </w:rPr>
        <w:t>.,</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Mansourian,</w:t>
      </w:r>
      <w:r w:rsidR="00CC1FAE">
        <w:rPr>
          <w:sz w:val="20"/>
          <w:szCs w:val="20"/>
        </w:rPr>
        <w:t xml:space="preserve"> </w:t>
      </w:r>
      <w:r w:rsidRPr="00CC1FAE">
        <w:rPr>
          <w:sz w:val="20"/>
          <w:szCs w:val="20"/>
        </w:rPr>
        <w:t>M.</w:t>
      </w:r>
      <w:r w:rsidR="00CC1FAE">
        <w:rPr>
          <w:sz w:val="20"/>
          <w:szCs w:val="20"/>
        </w:rPr>
        <w:t xml:space="preserve"> </w:t>
      </w:r>
      <w:r w:rsidRPr="00CC1FAE">
        <w:rPr>
          <w:sz w:val="20"/>
          <w:szCs w:val="20"/>
        </w:rPr>
        <w:t>(2008):</w:t>
      </w:r>
      <w:r w:rsidR="00CC1FAE">
        <w:rPr>
          <w:sz w:val="20"/>
          <w:szCs w:val="20"/>
        </w:rPr>
        <w:t xml:space="preserve"> </w:t>
      </w:r>
      <w:r w:rsidRPr="00CC1FAE">
        <w:rPr>
          <w:sz w:val="20"/>
          <w:szCs w:val="20"/>
        </w:rPr>
        <w:t>Pathological</w:t>
      </w:r>
      <w:r w:rsidR="00CC1FAE">
        <w:rPr>
          <w:sz w:val="20"/>
          <w:szCs w:val="20"/>
        </w:rPr>
        <w:t xml:space="preserve"> </w:t>
      </w:r>
      <w:r w:rsidRPr="00CC1FAE">
        <w:rPr>
          <w:sz w:val="20"/>
          <w:szCs w:val="20"/>
        </w:rPr>
        <w:t>lesion</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naturally</w:t>
      </w:r>
      <w:r w:rsidR="00CC1FAE">
        <w:rPr>
          <w:sz w:val="20"/>
          <w:szCs w:val="20"/>
        </w:rPr>
        <w:t xml:space="preserve"> </w:t>
      </w:r>
      <w:r w:rsidRPr="00CC1FAE">
        <w:rPr>
          <w:sz w:val="20"/>
          <w:szCs w:val="20"/>
        </w:rPr>
        <w:t>occurring</w:t>
      </w:r>
      <w:r w:rsidR="00CC1FAE">
        <w:rPr>
          <w:sz w:val="20"/>
          <w:szCs w:val="20"/>
        </w:rPr>
        <w:t xml:space="preserve"> </w:t>
      </w:r>
      <w:r w:rsidRPr="00CC1FAE">
        <w:rPr>
          <w:sz w:val="20"/>
          <w:szCs w:val="20"/>
        </w:rPr>
        <w:t>coccidiosis</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sheep</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goat.</w:t>
      </w:r>
      <w:r w:rsidR="00CC1FAE">
        <w:rPr>
          <w:sz w:val="20"/>
          <w:szCs w:val="20"/>
        </w:rPr>
        <w:t xml:space="preserve"> </w:t>
      </w:r>
      <w:r w:rsidRPr="00CC1FAE">
        <w:rPr>
          <w:i/>
          <w:iCs/>
          <w:sz w:val="20"/>
          <w:szCs w:val="20"/>
        </w:rPr>
        <w:t>Clinical</w:t>
      </w:r>
      <w:r w:rsidR="00CC1FAE">
        <w:rPr>
          <w:i/>
          <w:iCs/>
          <w:sz w:val="20"/>
          <w:szCs w:val="20"/>
        </w:rPr>
        <w:t xml:space="preserve"> </w:t>
      </w:r>
      <w:r w:rsidRPr="00CC1FAE">
        <w:rPr>
          <w:i/>
          <w:iCs/>
          <w:sz w:val="20"/>
          <w:szCs w:val="20"/>
        </w:rPr>
        <w:t>pathology</w:t>
      </w:r>
      <w:r w:rsidRPr="00CC1FAE">
        <w:rPr>
          <w:sz w:val="20"/>
          <w:szCs w:val="20"/>
        </w:rPr>
        <w:t>.</w:t>
      </w:r>
      <w:r w:rsidR="00CC1FAE">
        <w:rPr>
          <w:sz w:val="20"/>
          <w:szCs w:val="20"/>
        </w:rPr>
        <w:t xml:space="preserve"> </w:t>
      </w:r>
      <w:r w:rsidRPr="00CC1FAE">
        <w:rPr>
          <w:sz w:val="20"/>
          <w:szCs w:val="20"/>
        </w:rPr>
        <w:t>10,</w:t>
      </w:r>
      <w:r w:rsidR="00CC1FAE">
        <w:rPr>
          <w:sz w:val="20"/>
          <w:szCs w:val="20"/>
        </w:rPr>
        <w:t xml:space="preserve"> </w:t>
      </w:r>
      <w:r w:rsidRPr="00CC1FAE">
        <w:rPr>
          <w:sz w:val="20"/>
          <w:szCs w:val="20"/>
        </w:rPr>
        <w:t>1007.</w:t>
      </w:r>
    </w:p>
    <w:p w:rsidR="00B344D3" w:rsidRDefault="00297C3C" w:rsidP="00B344D3">
      <w:pPr>
        <w:pStyle w:val="Default"/>
        <w:numPr>
          <w:ilvl w:val="0"/>
          <w:numId w:val="1"/>
        </w:numPr>
        <w:snapToGrid w:val="0"/>
        <w:ind w:left="425" w:hanging="425"/>
        <w:jc w:val="both"/>
        <w:rPr>
          <w:sz w:val="20"/>
          <w:szCs w:val="20"/>
        </w:rPr>
      </w:pPr>
      <w:r w:rsidRPr="00CC1FAE">
        <w:rPr>
          <w:sz w:val="20"/>
          <w:szCs w:val="20"/>
        </w:rPr>
        <w:t>Taylor,</w:t>
      </w:r>
      <w:r w:rsidR="00CC1FAE">
        <w:rPr>
          <w:sz w:val="20"/>
          <w:szCs w:val="20"/>
        </w:rPr>
        <w:t xml:space="preserve"> </w:t>
      </w:r>
      <w:r w:rsidRPr="00CC1FAE">
        <w:rPr>
          <w:sz w:val="20"/>
          <w:szCs w:val="20"/>
        </w:rPr>
        <w:t>Coop,</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Wall.</w:t>
      </w:r>
      <w:r w:rsidR="00CC1FAE">
        <w:rPr>
          <w:sz w:val="20"/>
          <w:szCs w:val="20"/>
        </w:rPr>
        <w:t xml:space="preserve"> </w:t>
      </w:r>
      <w:r w:rsidRPr="00CC1FAE">
        <w:rPr>
          <w:sz w:val="20"/>
          <w:szCs w:val="20"/>
        </w:rPr>
        <w:t>(2007):</w:t>
      </w:r>
      <w:r w:rsidR="00CC1FAE">
        <w:rPr>
          <w:sz w:val="20"/>
          <w:szCs w:val="20"/>
        </w:rPr>
        <w:t xml:space="preserve"> </w:t>
      </w:r>
      <w:r w:rsidRPr="00CC1FAE">
        <w:rPr>
          <w:sz w:val="20"/>
          <w:szCs w:val="20"/>
        </w:rPr>
        <w:t>Veterinary</w:t>
      </w:r>
      <w:r w:rsidR="00CC1FAE">
        <w:rPr>
          <w:sz w:val="20"/>
          <w:szCs w:val="20"/>
        </w:rPr>
        <w:t xml:space="preserve"> </w:t>
      </w:r>
      <w:r w:rsidRPr="00CC1FAE">
        <w:rPr>
          <w:sz w:val="20"/>
          <w:szCs w:val="20"/>
        </w:rPr>
        <w:t>parasitology.3rd</w:t>
      </w:r>
      <w:r w:rsidR="00CC1FAE">
        <w:rPr>
          <w:sz w:val="20"/>
          <w:szCs w:val="20"/>
        </w:rPr>
        <w:t xml:space="preserve"> </w:t>
      </w:r>
      <w:r w:rsidRPr="00CC1FAE">
        <w:rPr>
          <w:sz w:val="20"/>
          <w:szCs w:val="20"/>
        </w:rPr>
        <w:t>ed.</w:t>
      </w:r>
      <w:r w:rsidR="00CC1FAE">
        <w:rPr>
          <w:sz w:val="20"/>
          <w:szCs w:val="20"/>
        </w:rPr>
        <w:t xml:space="preserve"> </w:t>
      </w:r>
      <w:r w:rsidRPr="00CC1FAE">
        <w:rPr>
          <w:sz w:val="20"/>
          <w:szCs w:val="20"/>
        </w:rPr>
        <w:t>UK:</w:t>
      </w:r>
      <w:r w:rsidR="00CC1FAE">
        <w:rPr>
          <w:sz w:val="20"/>
          <w:szCs w:val="20"/>
        </w:rPr>
        <w:t xml:space="preserve"> </w:t>
      </w:r>
      <w:r w:rsidRPr="00CC1FAE">
        <w:rPr>
          <w:sz w:val="20"/>
          <w:szCs w:val="20"/>
        </w:rPr>
        <w:t>Blackwell</w:t>
      </w:r>
      <w:r w:rsidR="00CC1FAE">
        <w:rPr>
          <w:sz w:val="20"/>
          <w:szCs w:val="20"/>
        </w:rPr>
        <w:t xml:space="preserve"> </w:t>
      </w:r>
      <w:r w:rsidRPr="00CC1FAE">
        <w:rPr>
          <w:sz w:val="20"/>
          <w:szCs w:val="20"/>
        </w:rPr>
        <w:t>publishing.</w:t>
      </w:r>
      <w:r w:rsidR="00CC1FAE">
        <w:rPr>
          <w:sz w:val="20"/>
          <w:szCs w:val="20"/>
        </w:rPr>
        <w:t xml:space="preserve"> </w:t>
      </w:r>
      <w:r w:rsidRPr="00CC1FAE">
        <w:rPr>
          <w:sz w:val="20"/>
          <w:szCs w:val="20"/>
        </w:rPr>
        <w:t>PP.</w:t>
      </w:r>
      <w:r w:rsidR="00CC1FAE">
        <w:rPr>
          <w:sz w:val="20"/>
          <w:szCs w:val="20"/>
        </w:rPr>
        <w:t xml:space="preserve"> </w:t>
      </w:r>
      <w:r w:rsidRPr="00CC1FAE">
        <w:rPr>
          <w:sz w:val="20"/>
          <w:szCs w:val="20"/>
        </w:rPr>
        <w:t>175</w:t>
      </w:r>
      <w:r w:rsidR="00B344D3" w:rsidRPr="00CC1FAE">
        <w:rPr>
          <w:sz w:val="20"/>
          <w:szCs w:val="20"/>
        </w:rPr>
        <w:t>-</w:t>
      </w:r>
      <w:r w:rsidR="00B344D3">
        <w:rPr>
          <w:sz w:val="20"/>
          <w:szCs w:val="20"/>
        </w:rPr>
        <w:t>.</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Thebo</w:t>
      </w:r>
      <w:r w:rsidR="00CC1FAE">
        <w:rPr>
          <w:sz w:val="20"/>
          <w:szCs w:val="20"/>
        </w:rPr>
        <w:t xml:space="preserve"> </w:t>
      </w:r>
      <w:r w:rsidRPr="00CC1FAE">
        <w:rPr>
          <w:sz w:val="20"/>
          <w:szCs w:val="20"/>
        </w:rPr>
        <w:t>P.,</w:t>
      </w:r>
      <w:r w:rsidR="00CC1FAE">
        <w:rPr>
          <w:sz w:val="20"/>
          <w:szCs w:val="20"/>
        </w:rPr>
        <w:t xml:space="preserve"> </w:t>
      </w:r>
      <w:r w:rsidRPr="00CC1FAE">
        <w:rPr>
          <w:sz w:val="20"/>
          <w:szCs w:val="20"/>
        </w:rPr>
        <w:t>Lundén</w:t>
      </w:r>
      <w:r w:rsidR="00CC1FAE">
        <w:rPr>
          <w:sz w:val="20"/>
          <w:szCs w:val="20"/>
        </w:rPr>
        <w:t xml:space="preserve"> </w:t>
      </w:r>
      <w:r w:rsidRPr="00CC1FAE">
        <w:rPr>
          <w:sz w:val="20"/>
          <w:szCs w:val="20"/>
        </w:rPr>
        <w:t>A.,</w:t>
      </w:r>
      <w:r w:rsidR="00CC1FAE">
        <w:rPr>
          <w:sz w:val="20"/>
          <w:szCs w:val="20"/>
        </w:rPr>
        <w:t xml:space="preserve"> </w:t>
      </w:r>
      <w:r w:rsidRPr="00CC1FAE">
        <w:rPr>
          <w:sz w:val="20"/>
          <w:szCs w:val="20"/>
        </w:rPr>
        <w:t>Uggla</w:t>
      </w:r>
      <w:r w:rsidR="00CC1FAE">
        <w:rPr>
          <w:sz w:val="20"/>
          <w:szCs w:val="20"/>
        </w:rPr>
        <w:t xml:space="preserve"> </w:t>
      </w:r>
      <w:r w:rsidRPr="00CC1FAE">
        <w:rPr>
          <w:sz w:val="20"/>
          <w:szCs w:val="20"/>
        </w:rPr>
        <w:t>A.</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Hooshmand‐Rad</w:t>
      </w:r>
      <w:r w:rsidR="00CC1FAE">
        <w:rPr>
          <w:sz w:val="20"/>
          <w:szCs w:val="20"/>
        </w:rPr>
        <w:t xml:space="preserve"> </w:t>
      </w:r>
      <w:r w:rsidRPr="00CC1FAE">
        <w:rPr>
          <w:sz w:val="20"/>
          <w:szCs w:val="20"/>
        </w:rPr>
        <w:t>P.</w:t>
      </w:r>
      <w:r w:rsidR="00CC1FAE">
        <w:rPr>
          <w:sz w:val="20"/>
          <w:szCs w:val="20"/>
        </w:rPr>
        <w:t xml:space="preserve"> </w:t>
      </w:r>
      <w:r w:rsidRPr="00CC1FAE">
        <w:rPr>
          <w:sz w:val="20"/>
          <w:szCs w:val="20"/>
        </w:rPr>
        <w:t>(2007):</w:t>
      </w:r>
      <w:r w:rsidR="00CC1FAE">
        <w:rPr>
          <w:sz w:val="20"/>
          <w:szCs w:val="20"/>
        </w:rPr>
        <w:t xml:space="preserve"> </w:t>
      </w:r>
      <w:r w:rsidRPr="00CC1FAE">
        <w:rPr>
          <w:sz w:val="20"/>
          <w:szCs w:val="20"/>
        </w:rPr>
        <w:t>Identification</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seven</w:t>
      </w:r>
      <w:r w:rsidR="00CC1FAE">
        <w:rPr>
          <w:sz w:val="20"/>
          <w:szCs w:val="20"/>
        </w:rPr>
        <w:t xml:space="preserve"> </w:t>
      </w:r>
      <w:r w:rsidRPr="00CC1FAE">
        <w:rPr>
          <w:i/>
          <w:iCs/>
          <w:sz w:val="20"/>
          <w:szCs w:val="20"/>
        </w:rPr>
        <w:t>Eimeria</w:t>
      </w:r>
      <w:r w:rsidR="00C41BCA">
        <w:rPr>
          <w:rFonts w:hint="eastAsia"/>
          <w:i/>
          <w:iCs/>
          <w:sz w:val="20"/>
          <w:szCs w:val="20"/>
          <w:lang w:eastAsia="zh-CN"/>
        </w:rPr>
        <w:t xml:space="preserve"> </w:t>
      </w:r>
      <w:r w:rsidRPr="00CC1FAE">
        <w:rPr>
          <w:sz w:val="20"/>
          <w:szCs w:val="20"/>
        </w:rPr>
        <w:t>species</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Swedish</w:t>
      </w:r>
      <w:r w:rsidR="00CC1FAE">
        <w:rPr>
          <w:sz w:val="20"/>
          <w:szCs w:val="20"/>
        </w:rPr>
        <w:t xml:space="preserve"> </w:t>
      </w:r>
      <w:r w:rsidRPr="00CC1FAE">
        <w:rPr>
          <w:sz w:val="20"/>
          <w:szCs w:val="20"/>
        </w:rPr>
        <w:t>domestic</w:t>
      </w:r>
      <w:r w:rsidR="00CC1FAE">
        <w:rPr>
          <w:sz w:val="20"/>
          <w:szCs w:val="20"/>
        </w:rPr>
        <w:t xml:space="preserve"> </w:t>
      </w:r>
      <w:r w:rsidRPr="00CC1FAE">
        <w:rPr>
          <w:sz w:val="20"/>
          <w:szCs w:val="20"/>
        </w:rPr>
        <w:t>fowl,</w:t>
      </w:r>
      <w:r w:rsidR="00CC1FAE">
        <w:rPr>
          <w:sz w:val="20"/>
          <w:szCs w:val="20"/>
        </w:rPr>
        <w:t xml:space="preserve"> </w:t>
      </w:r>
      <w:r w:rsidRPr="00CC1FAE">
        <w:rPr>
          <w:sz w:val="20"/>
          <w:szCs w:val="20"/>
        </w:rPr>
        <w:t>Avian</w:t>
      </w:r>
      <w:r w:rsidR="00CC1FAE">
        <w:rPr>
          <w:sz w:val="20"/>
          <w:szCs w:val="20"/>
        </w:rPr>
        <w:t xml:space="preserve"> </w:t>
      </w:r>
      <w:r w:rsidRPr="00CC1FAE">
        <w:rPr>
          <w:sz w:val="20"/>
          <w:szCs w:val="20"/>
        </w:rPr>
        <w:t>Pathology,</w:t>
      </w:r>
      <w:r w:rsidR="00CC1FAE">
        <w:rPr>
          <w:sz w:val="20"/>
          <w:szCs w:val="20"/>
        </w:rPr>
        <w:t xml:space="preserve"> </w:t>
      </w:r>
      <w:r w:rsidRPr="00CC1FAE">
        <w:rPr>
          <w:sz w:val="20"/>
          <w:szCs w:val="20"/>
        </w:rPr>
        <w:t>27:</w:t>
      </w:r>
      <w:r w:rsidR="00CC1FAE">
        <w:rPr>
          <w:sz w:val="20"/>
          <w:szCs w:val="20"/>
        </w:rPr>
        <w:t xml:space="preserve"> </w:t>
      </w:r>
      <w:r w:rsidRPr="00CC1FAE">
        <w:rPr>
          <w:sz w:val="20"/>
          <w:szCs w:val="20"/>
        </w:rPr>
        <w:t>6,</w:t>
      </w:r>
      <w:r w:rsidR="00CC1FAE">
        <w:rPr>
          <w:sz w:val="20"/>
          <w:szCs w:val="20"/>
        </w:rPr>
        <w:t xml:space="preserve"> </w:t>
      </w:r>
      <w:r w:rsidRPr="00CC1FAE">
        <w:rPr>
          <w:sz w:val="20"/>
          <w:szCs w:val="20"/>
        </w:rPr>
        <w:t>613-617</w:t>
      </w:r>
      <w:r w:rsidR="00CC1FAE" w:rsidRPr="00CC1FAE">
        <w:rPr>
          <w:sz w:val="20"/>
          <w:szCs w:val="20"/>
        </w:rPr>
        <w:t>.</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Umar</w:t>
      </w:r>
      <w:r w:rsidR="00CC1FAE">
        <w:rPr>
          <w:sz w:val="20"/>
          <w:szCs w:val="20"/>
        </w:rPr>
        <w:t xml:space="preserve"> </w:t>
      </w:r>
      <w:r w:rsidRPr="00CC1FAE">
        <w:rPr>
          <w:sz w:val="20"/>
          <w:szCs w:val="20"/>
        </w:rPr>
        <w:t>H.</w:t>
      </w:r>
      <w:r w:rsidR="00CC1FAE">
        <w:rPr>
          <w:sz w:val="20"/>
          <w:szCs w:val="20"/>
        </w:rPr>
        <w:t xml:space="preserve"> </w:t>
      </w:r>
      <w:r w:rsidRPr="00CC1FAE">
        <w:rPr>
          <w:sz w:val="20"/>
          <w:szCs w:val="20"/>
        </w:rPr>
        <w:t>A.</w:t>
      </w:r>
      <w:r w:rsidR="00CC1FAE">
        <w:rPr>
          <w:sz w:val="20"/>
          <w:szCs w:val="20"/>
        </w:rPr>
        <w:t xml:space="preserve"> </w:t>
      </w:r>
      <w:r w:rsidRPr="00CC1FAE">
        <w:rPr>
          <w:sz w:val="20"/>
          <w:szCs w:val="20"/>
        </w:rPr>
        <w:t>Lawal</w:t>
      </w:r>
      <w:r w:rsidR="00CC1FAE">
        <w:rPr>
          <w:sz w:val="20"/>
          <w:szCs w:val="20"/>
        </w:rPr>
        <w:t xml:space="preserve"> </w:t>
      </w:r>
      <w:r w:rsidRPr="00CC1FAE">
        <w:rPr>
          <w:sz w:val="20"/>
          <w:szCs w:val="20"/>
        </w:rPr>
        <w:t>I.</w:t>
      </w:r>
      <w:r w:rsidR="00CC1FAE">
        <w:rPr>
          <w:sz w:val="20"/>
          <w:szCs w:val="20"/>
        </w:rPr>
        <w:t xml:space="preserve"> </w:t>
      </w:r>
      <w:r w:rsidRPr="00CC1FAE">
        <w:rPr>
          <w:sz w:val="20"/>
          <w:szCs w:val="20"/>
        </w:rPr>
        <w:t>A.</w:t>
      </w:r>
      <w:r w:rsidR="00CC1FAE">
        <w:rPr>
          <w:sz w:val="20"/>
          <w:szCs w:val="20"/>
        </w:rPr>
        <w:t xml:space="preserve"> </w:t>
      </w:r>
      <w:r w:rsidRPr="00CC1FAE">
        <w:rPr>
          <w:sz w:val="20"/>
          <w:szCs w:val="20"/>
        </w:rPr>
        <w:t>Okubanjo</w:t>
      </w:r>
      <w:r w:rsidR="00CC1FAE">
        <w:rPr>
          <w:sz w:val="20"/>
          <w:szCs w:val="20"/>
        </w:rPr>
        <w:t xml:space="preserve"> </w:t>
      </w:r>
      <w:r w:rsidRPr="00CC1FAE">
        <w:rPr>
          <w:sz w:val="20"/>
          <w:szCs w:val="20"/>
        </w:rPr>
        <w:t>O.</w:t>
      </w:r>
      <w:r w:rsidR="00CC1FAE">
        <w:rPr>
          <w:sz w:val="20"/>
          <w:szCs w:val="20"/>
        </w:rPr>
        <w:t xml:space="preserve"> </w:t>
      </w:r>
      <w:r w:rsidRPr="00CC1FAE">
        <w:rPr>
          <w:sz w:val="20"/>
          <w:szCs w:val="20"/>
        </w:rPr>
        <w:t>O.,</w:t>
      </w:r>
      <w:r w:rsidR="00CC1FAE">
        <w:rPr>
          <w:sz w:val="20"/>
          <w:szCs w:val="20"/>
        </w:rPr>
        <w:t xml:space="preserve"> </w:t>
      </w:r>
      <w:r w:rsidRPr="00CC1FAE">
        <w:rPr>
          <w:sz w:val="20"/>
          <w:szCs w:val="20"/>
        </w:rPr>
        <w:t>Wakawa</w:t>
      </w:r>
      <w:r w:rsidR="00CC1FAE">
        <w:rPr>
          <w:sz w:val="20"/>
          <w:szCs w:val="20"/>
        </w:rPr>
        <w:t xml:space="preserve"> </w:t>
      </w:r>
      <w:r w:rsidRPr="00CC1FAE">
        <w:rPr>
          <w:sz w:val="20"/>
          <w:szCs w:val="20"/>
        </w:rPr>
        <w:t>A.</w:t>
      </w:r>
      <w:r w:rsidR="00CC1FAE">
        <w:rPr>
          <w:sz w:val="20"/>
          <w:szCs w:val="20"/>
        </w:rPr>
        <w:t xml:space="preserve"> </w:t>
      </w:r>
      <w:r w:rsidRPr="00CC1FAE">
        <w:rPr>
          <w:sz w:val="20"/>
          <w:szCs w:val="20"/>
        </w:rPr>
        <w:t>M</w:t>
      </w:r>
      <w:r w:rsidR="00CC1FAE">
        <w:rPr>
          <w:sz w:val="20"/>
          <w:szCs w:val="20"/>
        </w:rPr>
        <w:t xml:space="preserve"> </w:t>
      </w:r>
      <w:r w:rsidRPr="00CC1FAE">
        <w:rPr>
          <w:sz w:val="20"/>
          <w:szCs w:val="20"/>
        </w:rPr>
        <w:t>(2014):</w:t>
      </w:r>
      <w:r w:rsidR="00CC1FAE">
        <w:rPr>
          <w:sz w:val="20"/>
          <w:szCs w:val="20"/>
        </w:rPr>
        <w:t xml:space="preserve"> </w:t>
      </w:r>
      <w:r w:rsidRPr="00CC1FAE">
        <w:rPr>
          <w:sz w:val="20"/>
          <w:szCs w:val="20"/>
        </w:rPr>
        <w:t>Morphometric</w:t>
      </w:r>
      <w:r w:rsidR="00CC1FAE">
        <w:rPr>
          <w:sz w:val="20"/>
          <w:szCs w:val="20"/>
        </w:rPr>
        <w:t xml:space="preserve"> </w:t>
      </w:r>
      <w:r w:rsidRPr="00CC1FAE">
        <w:rPr>
          <w:sz w:val="20"/>
          <w:szCs w:val="20"/>
        </w:rPr>
        <w:t>Identification,</w:t>
      </w:r>
      <w:r w:rsidR="00CC1FAE">
        <w:rPr>
          <w:sz w:val="20"/>
          <w:szCs w:val="20"/>
        </w:rPr>
        <w:t xml:space="preserve"> </w:t>
      </w:r>
      <w:r w:rsidRPr="00CC1FAE">
        <w:rPr>
          <w:sz w:val="20"/>
          <w:szCs w:val="20"/>
        </w:rPr>
        <w:t>Gross</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Histopathological</w:t>
      </w:r>
      <w:r w:rsidR="00CC1FAE">
        <w:rPr>
          <w:sz w:val="20"/>
          <w:szCs w:val="20"/>
        </w:rPr>
        <w:t xml:space="preserve"> </w:t>
      </w:r>
      <w:r w:rsidRPr="00CC1FAE">
        <w:rPr>
          <w:sz w:val="20"/>
          <w:szCs w:val="20"/>
        </w:rPr>
        <w:t>Lesions</w:t>
      </w:r>
      <w:r w:rsidR="00CC1FAE">
        <w:rPr>
          <w:sz w:val="20"/>
          <w:szCs w:val="20"/>
        </w:rPr>
        <w:t xml:space="preserve"> </w:t>
      </w:r>
      <w:r w:rsidRPr="00CC1FAE">
        <w:rPr>
          <w:sz w:val="20"/>
          <w:szCs w:val="20"/>
        </w:rPr>
        <w:t>of</w:t>
      </w:r>
      <w:r w:rsidR="00CC1FAE">
        <w:rPr>
          <w:sz w:val="20"/>
          <w:szCs w:val="20"/>
        </w:rPr>
        <w:t xml:space="preserve"> </w:t>
      </w:r>
      <w:r w:rsidRPr="00CC1FAE">
        <w:rPr>
          <w:i/>
          <w:iCs/>
          <w:sz w:val="20"/>
          <w:szCs w:val="20"/>
        </w:rPr>
        <w:t>Eimeria</w:t>
      </w:r>
      <w:r w:rsidR="00C41BCA">
        <w:rPr>
          <w:rFonts w:hint="eastAsia"/>
          <w:i/>
          <w:iCs/>
          <w:sz w:val="20"/>
          <w:szCs w:val="20"/>
          <w:lang w:eastAsia="zh-CN"/>
        </w:rPr>
        <w:t xml:space="preserve"> </w:t>
      </w:r>
      <w:r w:rsidRPr="00CC1FAE">
        <w:rPr>
          <w:sz w:val="20"/>
          <w:szCs w:val="20"/>
        </w:rPr>
        <w:t>Species</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Japanese</w:t>
      </w:r>
      <w:r w:rsidR="00CC1FAE">
        <w:rPr>
          <w:sz w:val="20"/>
          <w:szCs w:val="20"/>
        </w:rPr>
        <w:t xml:space="preserve"> </w:t>
      </w:r>
      <w:r w:rsidRPr="00CC1FAE">
        <w:rPr>
          <w:sz w:val="20"/>
          <w:szCs w:val="20"/>
        </w:rPr>
        <w:t>Quails</w:t>
      </w:r>
      <w:r w:rsidR="00CC1FAE">
        <w:rPr>
          <w:sz w:val="20"/>
          <w:szCs w:val="20"/>
        </w:rPr>
        <w:t xml:space="preserve"> </w:t>
      </w:r>
      <w:r w:rsidRPr="00CC1FAE">
        <w:rPr>
          <w:sz w:val="20"/>
          <w:szCs w:val="20"/>
        </w:rPr>
        <w:t>(</w:t>
      </w:r>
      <w:r w:rsidRPr="00CC1FAE">
        <w:rPr>
          <w:i/>
          <w:iCs/>
          <w:sz w:val="20"/>
          <w:szCs w:val="20"/>
        </w:rPr>
        <w:t>Coturnixcoturnix</w:t>
      </w:r>
      <w:r w:rsidR="00CC1FAE">
        <w:rPr>
          <w:i/>
          <w:iCs/>
          <w:sz w:val="20"/>
          <w:szCs w:val="20"/>
        </w:rPr>
        <w:t xml:space="preserve"> </w:t>
      </w:r>
      <w:r w:rsidRPr="00CC1FAE">
        <w:rPr>
          <w:i/>
          <w:iCs/>
          <w:sz w:val="20"/>
          <w:szCs w:val="20"/>
        </w:rPr>
        <w:t>japonica</w:t>
      </w:r>
      <w:r w:rsidRPr="00CC1FAE">
        <w:rPr>
          <w:sz w:val="20"/>
          <w:szCs w:val="20"/>
        </w:rPr>
        <w:t>)</w:t>
      </w:r>
      <w:r w:rsidR="00CC1FAE">
        <w:rPr>
          <w:sz w:val="20"/>
          <w:szCs w:val="20"/>
        </w:rPr>
        <w:t xml:space="preserve"> </w:t>
      </w:r>
      <w:r w:rsidRPr="00CC1FAE">
        <w:rPr>
          <w:sz w:val="20"/>
          <w:szCs w:val="20"/>
        </w:rPr>
        <w:t>in</w:t>
      </w:r>
      <w:r w:rsidR="00CC1FAE">
        <w:rPr>
          <w:sz w:val="20"/>
          <w:szCs w:val="20"/>
        </w:rPr>
        <w:t xml:space="preserve"> </w:t>
      </w:r>
      <w:r w:rsidRPr="00CC1FAE">
        <w:rPr>
          <w:sz w:val="20"/>
          <w:szCs w:val="20"/>
        </w:rPr>
        <w:t>Zaria,</w:t>
      </w:r>
      <w:r w:rsidR="00CC1FAE">
        <w:rPr>
          <w:sz w:val="20"/>
          <w:szCs w:val="20"/>
        </w:rPr>
        <w:t xml:space="preserve"> </w:t>
      </w:r>
      <w:r w:rsidRPr="00CC1FAE">
        <w:rPr>
          <w:sz w:val="20"/>
          <w:szCs w:val="20"/>
        </w:rPr>
        <w:t>Nigeria,</w:t>
      </w:r>
      <w:r w:rsidR="00CC1FAE">
        <w:rPr>
          <w:sz w:val="20"/>
          <w:szCs w:val="20"/>
        </w:rPr>
        <w:t xml:space="preserve"> </w:t>
      </w:r>
      <w:r w:rsidRPr="00CC1FAE">
        <w:rPr>
          <w:sz w:val="20"/>
          <w:szCs w:val="20"/>
        </w:rPr>
        <w:lastRenderedPageBreak/>
        <w:t>Journal</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Veterinary</w:t>
      </w:r>
      <w:r w:rsidR="00CC1FAE">
        <w:rPr>
          <w:sz w:val="20"/>
          <w:szCs w:val="20"/>
        </w:rPr>
        <w:t xml:space="preserve"> </w:t>
      </w:r>
      <w:r w:rsidRPr="00CC1FAE">
        <w:rPr>
          <w:sz w:val="20"/>
          <w:szCs w:val="20"/>
        </w:rPr>
        <w:t>Medicine</w:t>
      </w:r>
      <w:r w:rsidR="00CC1FAE">
        <w:rPr>
          <w:sz w:val="20"/>
          <w:szCs w:val="20"/>
        </w:rPr>
        <w:t xml:space="preserve"> </w:t>
      </w:r>
      <w:r w:rsidRPr="00CC1FAE">
        <w:rPr>
          <w:sz w:val="20"/>
          <w:szCs w:val="20"/>
        </w:rPr>
        <w:t>2014</w:t>
      </w:r>
      <w:r w:rsidR="00CC1FAE">
        <w:rPr>
          <w:sz w:val="20"/>
          <w:szCs w:val="20"/>
        </w:rPr>
        <w:t xml:space="preserve"> </w:t>
      </w:r>
      <w:r w:rsidRPr="00CC1FAE">
        <w:rPr>
          <w:sz w:val="20"/>
          <w:szCs w:val="20"/>
        </w:rPr>
        <w:t>(2014),</w:t>
      </w:r>
      <w:r w:rsidR="00CC1FAE">
        <w:rPr>
          <w:sz w:val="20"/>
          <w:szCs w:val="20"/>
        </w:rPr>
        <w:t xml:space="preserve"> </w:t>
      </w:r>
      <w:r w:rsidRPr="00CC1FAE">
        <w:rPr>
          <w:sz w:val="20"/>
          <w:szCs w:val="20"/>
        </w:rPr>
        <w:t>pp</w:t>
      </w:r>
      <w:r w:rsidR="00CC1FAE">
        <w:rPr>
          <w:sz w:val="20"/>
          <w:szCs w:val="20"/>
        </w:rPr>
        <w:t xml:space="preserve"> </w:t>
      </w:r>
      <w:r w:rsidRPr="00CC1FAE">
        <w:rPr>
          <w:sz w:val="20"/>
          <w:szCs w:val="20"/>
        </w:rPr>
        <w:t>6.</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Urquhart</w:t>
      </w:r>
      <w:r w:rsidR="00CC1FAE">
        <w:rPr>
          <w:sz w:val="20"/>
          <w:szCs w:val="20"/>
        </w:rPr>
        <w:t xml:space="preserve"> </w:t>
      </w:r>
      <w:r w:rsidRPr="00CC1FAE">
        <w:rPr>
          <w:sz w:val="20"/>
          <w:szCs w:val="20"/>
        </w:rPr>
        <w:t>GM,</w:t>
      </w:r>
      <w:r w:rsidR="00CC1FAE">
        <w:rPr>
          <w:sz w:val="20"/>
          <w:szCs w:val="20"/>
        </w:rPr>
        <w:t xml:space="preserve"> </w:t>
      </w:r>
      <w:r w:rsidRPr="00CC1FAE">
        <w:rPr>
          <w:sz w:val="20"/>
          <w:szCs w:val="20"/>
        </w:rPr>
        <w:t>Armour</w:t>
      </w:r>
      <w:r w:rsidR="00CC1FAE">
        <w:rPr>
          <w:sz w:val="20"/>
          <w:szCs w:val="20"/>
        </w:rPr>
        <w:t xml:space="preserve"> </w:t>
      </w:r>
      <w:r w:rsidRPr="00CC1FAE">
        <w:rPr>
          <w:sz w:val="20"/>
          <w:szCs w:val="20"/>
        </w:rPr>
        <w:t>J,</w:t>
      </w:r>
      <w:r w:rsidR="00CC1FAE">
        <w:rPr>
          <w:sz w:val="20"/>
          <w:szCs w:val="20"/>
        </w:rPr>
        <w:t xml:space="preserve"> </w:t>
      </w:r>
      <w:r w:rsidRPr="00CC1FAE">
        <w:rPr>
          <w:sz w:val="20"/>
          <w:szCs w:val="20"/>
        </w:rPr>
        <w:t>Duncan,</w:t>
      </w:r>
      <w:r w:rsidR="00CC1FAE">
        <w:rPr>
          <w:sz w:val="20"/>
          <w:szCs w:val="20"/>
        </w:rPr>
        <w:t xml:space="preserve"> </w:t>
      </w:r>
      <w:r w:rsidRPr="00CC1FAE">
        <w:rPr>
          <w:sz w:val="20"/>
          <w:szCs w:val="20"/>
        </w:rPr>
        <w:t>F</w:t>
      </w:r>
      <w:r w:rsidR="00B344D3" w:rsidRPr="00CC1FAE">
        <w:rPr>
          <w:sz w:val="20"/>
          <w:szCs w:val="20"/>
        </w:rPr>
        <w:t>.</w:t>
      </w:r>
      <w:r w:rsidR="00B344D3">
        <w:rPr>
          <w:sz w:val="20"/>
          <w:szCs w:val="20"/>
        </w:rPr>
        <w:t xml:space="preserve"> </w:t>
      </w:r>
      <w:r w:rsidR="00B344D3" w:rsidRPr="00CC1FAE">
        <w:rPr>
          <w:sz w:val="20"/>
          <w:szCs w:val="20"/>
        </w:rPr>
        <w:t>W</w:t>
      </w:r>
      <w:r w:rsidRPr="00CC1FAE">
        <w:rPr>
          <w:sz w:val="20"/>
          <w:szCs w:val="20"/>
        </w:rPr>
        <w:t>.</w:t>
      </w:r>
      <w:r w:rsidR="00CC1FAE">
        <w:rPr>
          <w:sz w:val="20"/>
          <w:szCs w:val="20"/>
        </w:rPr>
        <w:t xml:space="preserve"> </w:t>
      </w:r>
      <w:r w:rsidRPr="00CC1FAE">
        <w:rPr>
          <w:sz w:val="20"/>
          <w:szCs w:val="20"/>
        </w:rPr>
        <w:t>Jennings</w:t>
      </w:r>
      <w:r w:rsidR="00CC1FAE">
        <w:rPr>
          <w:sz w:val="20"/>
          <w:szCs w:val="20"/>
        </w:rPr>
        <w:t xml:space="preserve"> </w:t>
      </w:r>
      <w:r w:rsidRPr="00CC1FAE">
        <w:rPr>
          <w:sz w:val="20"/>
          <w:szCs w:val="20"/>
        </w:rPr>
        <w:t>(2003):</w:t>
      </w:r>
      <w:r w:rsidR="00CC1FAE">
        <w:rPr>
          <w:sz w:val="20"/>
          <w:szCs w:val="20"/>
        </w:rPr>
        <w:t xml:space="preserve"> </w:t>
      </w:r>
      <w:r w:rsidRPr="00CC1FAE">
        <w:rPr>
          <w:sz w:val="20"/>
          <w:szCs w:val="20"/>
        </w:rPr>
        <w:t>Veterinary</w:t>
      </w:r>
      <w:r w:rsidR="00CC1FAE">
        <w:rPr>
          <w:sz w:val="20"/>
          <w:szCs w:val="20"/>
        </w:rPr>
        <w:t xml:space="preserve"> </w:t>
      </w:r>
      <w:r w:rsidRPr="00CC1FAE">
        <w:rPr>
          <w:sz w:val="20"/>
          <w:szCs w:val="20"/>
        </w:rPr>
        <w:t>Helminthology</w:t>
      </w:r>
      <w:r w:rsidR="00B344D3" w:rsidRPr="00CC1FAE">
        <w:rPr>
          <w:sz w:val="20"/>
          <w:szCs w:val="20"/>
        </w:rPr>
        <w:t>:</w:t>
      </w:r>
      <w:r w:rsidR="00B344D3">
        <w:rPr>
          <w:sz w:val="20"/>
          <w:szCs w:val="20"/>
        </w:rPr>
        <w:t xml:space="preserve"> </w:t>
      </w:r>
      <w:r w:rsidR="00B344D3" w:rsidRPr="00CC1FAE">
        <w:rPr>
          <w:sz w:val="20"/>
          <w:szCs w:val="20"/>
        </w:rPr>
        <w:t>v</w:t>
      </w:r>
      <w:r w:rsidRPr="00CC1FAE">
        <w:rPr>
          <w:sz w:val="20"/>
          <w:szCs w:val="20"/>
        </w:rPr>
        <w:t>eterinary</w:t>
      </w:r>
      <w:r w:rsidR="00CC1FAE">
        <w:rPr>
          <w:sz w:val="20"/>
          <w:szCs w:val="20"/>
        </w:rPr>
        <w:t xml:space="preserve"> </w:t>
      </w:r>
      <w:r w:rsidRPr="00CC1FAE">
        <w:rPr>
          <w:sz w:val="20"/>
          <w:szCs w:val="20"/>
        </w:rPr>
        <w:t>parasitology</w:t>
      </w:r>
      <w:r w:rsidR="00CC1FAE">
        <w:rPr>
          <w:sz w:val="20"/>
          <w:szCs w:val="20"/>
        </w:rPr>
        <w:t xml:space="preserve"> </w:t>
      </w:r>
      <w:r w:rsidRPr="00CC1FAE">
        <w:rPr>
          <w:sz w:val="20"/>
          <w:szCs w:val="20"/>
        </w:rPr>
        <w:t>New</w:t>
      </w:r>
      <w:r w:rsidR="00CC1FAE">
        <w:rPr>
          <w:sz w:val="20"/>
          <w:szCs w:val="20"/>
        </w:rPr>
        <w:t xml:space="preserve"> </w:t>
      </w:r>
      <w:r w:rsidRPr="00CC1FAE">
        <w:rPr>
          <w:sz w:val="20"/>
          <w:szCs w:val="20"/>
        </w:rPr>
        <w:t>York</w:t>
      </w:r>
      <w:r w:rsidR="00CC1FAE">
        <w:rPr>
          <w:sz w:val="20"/>
          <w:szCs w:val="20"/>
        </w:rPr>
        <w:t xml:space="preserve"> </w:t>
      </w:r>
      <w:r w:rsidRPr="00CC1FAE">
        <w:rPr>
          <w:sz w:val="20"/>
          <w:szCs w:val="20"/>
        </w:rPr>
        <w:t>Curchill</w:t>
      </w:r>
      <w:r w:rsidR="00CC1FAE">
        <w:rPr>
          <w:sz w:val="20"/>
          <w:szCs w:val="20"/>
        </w:rPr>
        <w:t xml:space="preserve"> </w:t>
      </w:r>
      <w:r w:rsidRPr="00CC1FAE">
        <w:rPr>
          <w:sz w:val="20"/>
          <w:szCs w:val="20"/>
        </w:rPr>
        <w:t>livings</w:t>
      </w:r>
      <w:r w:rsidR="00CC1FAE">
        <w:rPr>
          <w:sz w:val="20"/>
          <w:szCs w:val="20"/>
        </w:rPr>
        <w:t xml:space="preserve"> </w:t>
      </w:r>
      <w:r w:rsidRPr="00CC1FAE">
        <w:rPr>
          <w:sz w:val="20"/>
          <w:szCs w:val="20"/>
        </w:rPr>
        <w:t>toner</w:t>
      </w:r>
      <w:r w:rsidR="00CC1FAE">
        <w:rPr>
          <w:sz w:val="20"/>
          <w:szCs w:val="20"/>
        </w:rPr>
        <w:t xml:space="preserve"> </w:t>
      </w:r>
      <w:r w:rsidRPr="00CC1FAE">
        <w:rPr>
          <w:sz w:val="20"/>
          <w:szCs w:val="20"/>
        </w:rPr>
        <w:t>Inc.,</w:t>
      </w:r>
      <w:r w:rsidR="00CC1FAE">
        <w:rPr>
          <w:sz w:val="20"/>
          <w:szCs w:val="20"/>
        </w:rPr>
        <w:t xml:space="preserve"> </w:t>
      </w:r>
      <w:r w:rsidRPr="00CC1FAE">
        <w:rPr>
          <w:sz w:val="20"/>
          <w:szCs w:val="20"/>
        </w:rPr>
        <w:t>pp:</w:t>
      </w:r>
      <w:r w:rsidR="00CC1FAE">
        <w:rPr>
          <w:sz w:val="20"/>
          <w:szCs w:val="20"/>
        </w:rPr>
        <w:t xml:space="preserve"> </w:t>
      </w:r>
      <w:r w:rsidRPr="00CC1FAE">
        <w:rPr>
          <w:sz w:val="20"/>
          <w:szCs w:val="20"/>
        </w:rPr>
        <w:t>114</w:t>
      </w:r>
      <w:r w:rsidR="00CC1FAE">
        <w:rPr>
          <w:sz w:val="20"/>
          <w:szCs w:val="20"/>
        </w:rPr>
        <w:t xml:space="preserve"> </w:t>
      </w:r>
      <w:r w:rsidRPr="00CC1FAE">
        <w:rPr>
          <w:sz w:val="20"/>
          <w:szCs w:val="20"/>
        </w:rPr>
        <w:t>-116.</w:t>
      </w:r>
    </w:p>
    <w:p w:rsidR="00B344D3" w:rsidRDefault="00297C3C" w:rsidP="00B344D3">
      <w:pPr>
        <w:pStyle w:val="Default"/>
        <w:numPr>
          <w:ilvl w:val="0"/>
          <w:numId w:val="1"/>
        </w:numPr>
        <w:snapToGrid w:val="0"/>
        <w:ind w:left="425" w:hanging="425"/>
        <w:jc w:val="both"/>
        <w:rPr>
          <w:sz w:val="20"/>
          <w:szCs w:val="20"/>
        </w:rPr>
      </w:pPr>
      <w:r w:rsidRPr="00CC1FAE">
        <w:rPr>
          <w:sz w:val="20"/>
          <w:szCs w:val="20"/>
        </w:rPr>
        <w:t>Williams,</w:t>
      </w:r>
      <w:r w:rsidR="00CC1FAE">
        <w:rPr>
          <w:sz w:val="20"/>
          <w:szCs w:val="20"/>
        </w:rPr>
        <w:t xml:space="preserve"> </w:t>
      </w:r>
      <w:r w:rsidRPr="00CC1FAE">
        <w:rPr>
          <w:sz w:val="20"/>
          <w:szCs w:val="20"/>
        </w:rPr>
        <w:t>R</w:t>
      </w:r>
      <w:r w:rsidR="00B344D3" w:rsidRPr="00CC1FAE">
        <w:rPr>
          <w:sz w:val="20"/>
          <w:szCs w:val="20"/>
        </w:rPr>
        <w:t>.</w:t>
      </w:r>
      <w:r w:rsidR="00B344D3">
        <w:rPr>
          <w:sz w:val="20"/>
          <w:szCs w:val="20"/>
        </w:rPr>
        <w:t xml:space="preserve"> </w:t>
      </w:r>
      <w:r w:rsidR="00B344D3" w:rsidRPr="00CC1FAE">
        <w:rPr>
          <w:sz w:val="20"/>
          <w:szCs w:val="20"/>
        </w:rPr>
        <w:t>B</w:t>
      </w:r>
      <w:r w:rsidRPr="00CC1FAE">
        <w:rPr>
          <w:sz w:val="20"/>
          <w:szCs w:val="20"/>
        </w:rPr>
        <w:t>.</w:t>
      </w:r>
      <w:r w:rsidR="00CC1FAE">
        <w:rPr>
          <w:sz w:val="20"/>
          <w:szCs w:val="20"/>
        </w:rPr>
        <w:t xml:space="preserve"> </w:t>
      </w:r>
      <w:r w:rsidRPr="00CC1FAE">
        <w:rPr>
          <w:sz w:val="20"/>
          <w:szCs w:val="20"/>
        </w:rPr>
        <w:t>(1999):</w:t>
      </w:r>
      <w:r w:rsidR="00CC1FAE">
        <w:rPr>
          <w:sz w:val="20"/>
          <w:szCs w:val="20"/>
        </w:rPr>
        <w:t xml:space="preserve"> </w:t>
      </w:r>
      <w:r w:rsidRPr="00CC1FAE">
        <w:rPr>
          <w:sz w:val="20"/>
          <w:szCs w:val="20"/>
        </w:rPr>
        <w:t>A</w:t>
      </w:r>
      <w:r w:rsidR="00CC1FAE">
        <w:rPr>
          <w:sz w:val="20"/>
          <w:szCs w:val="20"/>
        </w:rPr>
        <w:t xml:space="preserve"> </w:t>
      </w:r>
      <w:r w:rsidRPr="00CC1FAE">
        <w:rPr>
          <w:sz w:val="20"/>
          <w:szCs w:val="20"/>
        </w:rPr>
        <w:t>compartmentalised</w:t>
      </w:r>
      <w:r w:rsidR="00CC1FAE">
        <w:rPr>
          <w:sz w:val="20"/>
          <w:szCs w:val="20"/>
        </w:rPr>
        <w:t xml:space="preserve"> </w:t>
      </w:r>
      <w:r w:rsidRPr="00CC1FAE">
        <w:rPr>
          <w:sz w:val="20"/>
          <w:szCs w:val="20"/>
        </w:rPr>
        <w:t>model</w:t>
      </w:r>
      <w:r w:rsidR="00CC1FAE">
        <w:rPr>
          <w:sz w:val="20"/>
          <w:szCs w:val="20"/>
        </w:rPr>
        <w:t xml:space="preserve"> </w:t>
      </w:r>
      <w:r w:rsidRPr="00CC1FAE">
        <w:rPr>
          <w:sz w:val="20"/>
          <w:szCs w:val="20"/>
        </w:rPr>
        <w:t>for</w:t>
      </w:r>
      <w:r w:rsidR="00CC1FAE">
        <w:rPr>
          <w:sz w:val="20"/>
          <w:szCs w:val="20"/>
        </w:rPr>
        <w:t xml:space="preserve"> </w:t>
      </w:r>
      <w:r w:rsidRPr="00CC1FAE">
        <w:rPr>
          <w:sz w:val="20"/>
          <w:szCs w:val="20"/>
        </w:rPr>
        <w:t>the</w:t>
      </w:r>
      <w:r w:rsidR="00CC1FAE">
        <w:rPr>
          <w:sz w:val="20"/>
          <w:szCs w:val="20"/>
        </w:rPr>
        <w:t xml:space="preserve"> </w:t>
      </w:r>
      <w:r w:rsidRPr="00CC1FAE">
        <w:rPr>
          <w:sz w:val="20"/>
          <w:szCs w:val="20"/>
        </w:rPr>
        <w:t>estimation</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the</w:t>
      </w:r>
      <w:r w:rsidR="00CC1FAE">
        <w:rPr>
          <w:sz w:val="20"/>
          <w:szCs w:val="20"/>
        </w:rPr>
        <w:t xml:space="preserve"> </w:t>
      </w:r>
      <w:r w:rsidRPr="00CC1FAE">
        <w:rPr>
          <w:sz w:val="20"/>
          <w:szCs w:val="20"/>
        </w:rPr>
        <w:t>cost</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coccidiosis</w:t>
      </w:r>
      <w:r w:rsidR="00CC1FAE">
        <w:rPr>
          <w:sz w:val="20"/>
          <w:szCs w:val="20"/>
        </w:rPr>
        <w:t xml:space="preserve"> </w:t>
      </w:r>
      <w:r w:rsidRPr="00CC1FAE">
        <w:rPr>
          <w:sz w:val="20"/>
          <w:szCs w:val="20"/>
        </w:rPr>
        <w:t>to</w:t>
      </w:r>
      <w:r w:rsidR="00CC1FAE">
        <w:rPr>
          <w:sz w:val="20"/>
          <w:szCs w:val="20"/>
        </w:rPr>
        <w:t xml:space="preserve"> </w:t>
      </w:r>
      <w:r w:rsidRPr="00CC1FAE">
        <w:rPr>
          <w:sz w:val="20"/>
          <w:szCs w:val="20"/>
        </w:rPr>
        <w:t>the</w:t>
      </w:r>
      <w:r w:rsidR="00CC1FAE">
        <w:rPr>
          <w:sz w:val="20"/>
          <w:szCs w:val="20"/>
        </w:rPr>
        <w:t xml:space="preserve"> </w:t>
      </w:r>
      <w:r w:rsidRPr="00CC1FAE">
        <w:rPr>
          <w:sz w:val="20"/>
          <w:szCs w:val="20"/>
        </w:rPr>
        <w:t>world's</w:t>
      </w:r>
      <w:r w:rsidR="00CC1FAE">
        <w:rPr>
          <w:sz w:val="20"/>
          <w:szCs w:val="20"/>
        </w:rPr>
        <w:t xml:space="preserve"> </w:t>
      </w:r>
      <w:r w:rsidRPr="00CC1FAE">
        <w:rPr>
          <w:sz w:val="20"/>
          <w:szCs w:val="20"/>
        </w:rPr>
        <w:t>chicken</w:t>
      </w:r>
      <w:r w:rsidR="00CC1FAE">
        <w:rPr>
          <w:sz w:val="20"/>
          <w:szCs w:val="20"/>
        </w:rPr>
        <w:t xml:space="preserve"> </w:t>
      </w:r>
      <w:r w:rsidRPr="00CC1FAE">
        <w:rPr>
          <w:sz w:val="20"/>
          <w:szCs w:val="20"/>
        </w:rPr>
        <w:t>production</w:t>
      </w:r>
      <w:r w:rsidR="00CC1FAE">
        <w:rPr>
          <w:sz w:val="20"/>
          <w:szCs w:val="20"/>
        </w:rPr>
        <w:t xml:space="preserve"> </w:t>
      </w:r>
      <w:r w:rsidRPr="00CC1FAE">
        <w:rPr>
          <w:sz w:val="20"/>
          <w:szCs w:val="20"/>
        </w:rPr>
        <w:t>industry.</w:t>
      </w:r>
      <w:r w:rsidR="00CC1FAE">
        <w:rPr>
          <w:sz w:val="20"/>
          <w:szCs w:val="20"/>
        </w:rPr>
        <w:t xml:space="preserve"> </w:t>
      </w:r>
      <w:r w:rsidRPr="00CC1FAE">
        <w:rPr>
          <w:i/>
          <w:iCs/>
          <w:sz w:val="20"/>
          <w:szCs w:val="20"/>
        </w:rPr>
        <w:t>International</w:t>
      </w:r>
      <w:r w:rsidR="00CC1FAE">
        <w:rPr>
          <w:i/>
          <w:iCs/>
          <w:sz w:val="20"/>
          <w:szCs w:val="20"/>
        </w:rPr>
        <w:t xml:space="preserve"> </w:t>
      </w:r>
      <w:r w:rsidRPr="00CC1FAE">
        <w:rPr>
          <w:i/>
          <w:iCs/>
          <w:sz w:val="20"/>
          <w:szCs w:val="20"/>
        </w:rPr>
        <w:t>Journal</w:t>
      </w:r>
      <w:r w:rsidR="00CC1FAE">
        <w:rPr>
          <w:i/>
          <w:iCs/>
          <w:sz w:val="20"/>
          <w:szCs w:val="20"/>
        </w:rPr>
        <w:t xml:space="preserve"> </w:t>
      </w:r>
      <w:r w:rsidRPr="00CC1FAE">
        <w:rPr>
          <w:i/>
          <w:iCs/>
          <w:sz w:val="20"/>
          <w:szCs w:val="20"/>
        </w:rPr>
        <w:t>for</w:t>
      </w:r>
      <w:r w:rsidR="00CC1FAE">
        <w:rPr>
          <w:i/>
          <w:iCs/>
          <w:sz w:val="20"/>
          <w:szCs w:val="20"/>
        </w:rPr>
        <w:t xml:space="preserve"> </w:t>
      </w:r>
      <w:r w:rsidRPr="00CC1FAE">
        <w:rPr>
          <w:i/>
          <w:iCs/>
          <w:sz w:val="20"/>
          <w:szCs w:val="20"/>
        </w:rPr>
        <w:t>Parasitology,</w:t>
      </w:r>
      <w:r w:rsidR="00CC1FAE">
        <w:rPr>
          <w:i/>
          <w:iCs/>
          <w:sz w:val="20"/>
          <w:szCs w:val="20"/>
        </w:rPr>
        <w:t xml:space="preserve"> </w:t>
      </w:r>
      <w:r w:rsidRPr="00CC1FAE">
        <w:rPr>
          <w:sz w:val="20"/>
          <w:szCs w:val="20"/>
        </w:rPr>
        <w:t>29(8):</w:t>
      </w:r>
      <w:r w:rsidR="00CC1FAE">
        <w:rPr>
          <w:sz w:val="20"/>
          <w:szCs w:val="20"/>
        </w:rPr>
        <w:t xml:space="preserve"> </w:t>
      </w:r>
      <w:r w:rsidRPr="00CC1FAE">
        <w:rPr>
          <w:sz w:val="20"/>
          <w:szCs w:val="20"/>
        </w:rPr>
        <w:t>1209-122</w:t>
      </w:r>
      <w:r w:rsidR="00B344D3" w:rsidRPr="00CC1FAE">
        <w:rPr>
          <w:sz w:val="20"/>
          <w:szCs w:val="20"/>
        </w:rPr>
        <w:t>9</w:t>
      </w:r>
      <w:r w:rsidR="00B344D3">
        <w:rPr>
          <w:sz w:val="20"/>
          <w:szCs w:val="20"/>
        </w:rPr>
        <w:t>.</w:t>
      </w:r>
    </w:p>
    <w:p w:rsidR="00B344D3" w:rsidRDefault="00297C3C" w:rsidP="00B344D3">
      <w:pPr>
        <w:pStyle w:val="Default"/>
        <w:numPr>
          <w:ilvl w:val="0"/>
          <w:numId w:val="1"/>
        </w:numPr>
        <w:snapToGrid w:val="0"/>
        <w:ind w:left="425" w:hanging="425"/>
        <w:jc w:val="both"/>
        <w:rPr>
          <w:sz w:val="20"/>
          <w:szCs w:val="20"/>
        </w:rPr>
      </w:pPr>
      <w:r w:rsidRPr="00CC1FAE">
        <w:rPr>
          <w:sz w:val="20"/>
          <w:szCs w:val="20"/>
        </w:rPr>
        <w:t>Williams,</w:t>
      </w:r>
      <w:r w:rsidR="00CC1FAE">
        <w:rPr>
          <w:sz w:val="20"/>
          <w:szCs w:val="20"/>
        </w:rPr>
        <w:t xml:space="preserve"> </w:t>
      </w:r>
      <w:r w:rsidRPr="00CC1FAE">
        <w:rPr>
          <w:sz w:val="20"/>
          <w:szCs w:val="20"/>
        </w:rPr>
        <w:t>R</w:t>
      </w:r>
      <w:r w:rsidR="00B344D3" w:rsidRPr="00CC1FAE">
        <w:rPr>
          <w:sz w:val="20"/>
          <w:szCs w:val="20"/>
        </w:rPr>
        <w:t>.</w:t>
      </w:r>
      <w:r w:rsidR="00B344D3">
        <w:rPr>
          <w:sz w:val="20"/>
          <w:szCs w:val="20"/>
        </w:rPr>
        <w:t xml:space="preserve"> </w:t>
      </w:r>
      <w:r w:rsidR="00B344D3" w:rsidRPr="00CC1FAE">
        <w:rPr>
          <w:sz w:val="20"/>
          <w:szCs w:val="20"/>
        </w:rPr>
        <w:t>B</w:t>
      </w:r>
      <w:r w:rsidRPr="00CC1FAE">
        <w:rPr>
          <w:sz w:val="20"/>
          <w:szCs w:val="20"/>
        </w:rPr>
        <w:t>.</w:t>
      </w:r>
      <w:r w:rsidR="00CC1FAE">
        <w:rPr>
          <w:sz w:val="20"/>
          <w:szCs w:val="20"/>
        </w:rPr>
        <w:t xml:space="preserve"> </w:t>
      </w:r>
      <w:r w:rsidRPr="00CC1FAE">
        <w:rPr>
          <w:sz w:val="20"/>
          <w:szCs w:val="20"/>
        </w:rPr>
        <w:t>(2005):</w:t>
      </w:r>
      <w:r w:rsidR="00CC1FAE">
        <w:rPr>
          <w:sz w:val="20"/>
          <w:szCs w:val="20"/>
        </w:rPr>
        <w:t xml:space="preserve"> </w:t>
      </w:r>
      <w:r w:rsidRPr="00CC1FAE">
        <w:rPr>
          <w:sz w:val="20"/>
          <w:szCs w:val="20"/>
        </w:rPr>
        <w:t>Intercurrent</w:t>
      </w:r>
      <w:r w:rsidR="00C41BCA">
        <w:rPr>
          <w:rFonts w:hint="eastAsia"/>
          <w:sz w:val="20"/>
          <w:szCs w:val="20"/>
          <w:lang w:eastAsia="zh-CN"/>
        </w:rPr>
        <w:t xml:space="preserve"> </w:t>
      </w:r>
      <w:r w:rsidRPr="00CC1FAE">
        <w:rPr>
          <w:sz w:val="20"/>
          <w:szCs w:val="20"/>
        </w:rPr>
        <w:t>coccidiosis</w:t>
      </w:r>
      <w:r w:rsidR="00CC1FAE">
        <w:rPr>
          <w:sz w:val="20"/>
          <w:szCs w:val="20"/>
        </w:rPr>
        <w:t xml:space="preserve"> </w:t>
      </w:r>
      <w:r w:rsidRPr="00CC1FAE">
        <w:rPr>
          <w:sz w:val="20"/>
          <w:szCs w:val="20"/>
        </w:rPr>
        <w:t>and</w:t>
      </w:r>
      <w:r w:rsidR="00CC1FAE">
        <w:rPr>
          <w:sz w:val="20"/>
          <w:szCs w:val="20"/>
        </w:rPr>
        <w:t xml:space="preserve"> </w:t>
      </w:r>
      <w:r w:rsidRPr="00CC1FAE">
        <w:rPr>
          <w:sz w:val="20"/>
          <w:szCs w:val="20"/>
        </w:rPr>
        <w:t>necrotic</w:t>
      </w:r>
      <w:r w:rsidR="00CC1FAE">
        <w:rPr>
          <w:sz w:val="20"/>
          <w:szCs w:val="20"/>
        </w:rPr>
        <w:t xml:space="preserve"> </w:t>
      </w:r>
      <w:r w:rsidRPr="00CC1FAE">
        <w:rPr>
          <w:sz w:val="20"/>
          <w:szCs w:val="20"/>
        </w:rPr>
        <w:t>enteritis</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chickens:</w:t>
      </w:r>
      <w:r w:rsidR="00CC1FAE">
        <w:rPr>
          <w:sz w:val="20"/>
          <w:szCs w:val="20"/>
        </w:rPr>
        <w:t xml:space="preserve"> </w:t>
      </w:r>
      <w:r w:rsidRPr="00CC1FAE">
        <w:rPr>
          <w:sz w:val="20"/>
          <w:szCs w:val="20"/>
        </w:rPr>
        <w:t>Rational,</w:t>
      </w:r>
      <w:r w:rsidR="00CC1FAE">
        <w:rPr>
          <w:sz w:val="20"/>
          <w:szCs w:val="20"/>
        </w:rPr>
        <w:t xml:space="preserve"> </w:t>
      </w:r>
      <w:r w:rsidRPr="00CC1FAE">
        <w:rPr>
          <w:sz w:val="20"/>
          <w:szCs w:val="20"/>
        </w:rPr>
        <w:t>integrated</w:t>
      </w:r>
      <w:r w:rsidR="00CC1FAE">
        <w:rPr>
          <w:sz w:val="20"/>
          <w:szCs w:val="20"/>
        </w:rPr>
        <w:t xml:space="preserve"> </w:t>
      </w:r>
      <w:r w:rsidRPr="00CC1FAE">
        <w:rPr>
          <w:sz w:val="20"/>
          <w:szCs w:val="20"/>
        </w:rPr>
        <w:t>disease</w:t>
      </w:r>
      <w:r w:rsidR="00CC1FAE">
        <w:rPr>
          <w:sz w:val="20"/>
          <w:szCs w:val="20"/>
        </w:rPr>
        <w:t xml:space="preserve"> </w:t>
      </w:r>
      <w:r w:rsidRPr="00CC1FAE">
        <w:rPr>
          <w:sz w:val="20"/>
          <w:szCs w:val="20"/>
        </w:rPr>
        <w:t>management</w:t>
      </w:r>
      <w:r w:rsidR="00CC1FAE">
        <w:rPr>
          <w:sz w:val="20"/>
          <w:szCs w:val="20"/>
        </w:rPr>
        <w:t xml:space="preserve"> </w:t>
      </w:r>
      <w:r w:rsidRPr="00CC1FAE">
        <w:rPr>
          <w:sz w:val="20"/>
          <w:szCs w:val="20"/>
        </w:rPr>
        <w:t>by</w:t>
      </w:r>
      <w:r w:rsidR="00CC1FAE">
        <w:rPr>
          <w:sz w:val="20"/>
          <w:szCs w:val="20"/>
        </w:rPr>
        <w:t xml:space="preserve"> </w:t>
      </w:r>
      <w:r w:rsidRPr="00CC1FAE">
        <w:rPr>
          <w:sz w:val="20"/>
          <w:szCs w:val="20"/>
        </w:rPr>
        <w:t>maintenance</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gut</w:t>
      </w:r>
      <w:r w:rsidR="00CC1FAE">
        <w:rPr>
          <w:sz w:val="20"/>
          <w:szCs w:val="20"/>
        </w:rPr>
        <w:t xml:space="preserve"> </w:t>
      </w:r>
      <w:r w:rsidRPr="00CC1FAE">
        <w:rPr>
          <w:sz w:val="20"/>
          <w:szCs w:val="20"/>
        </w:rPr>
        <w:t>integrity.</w:t>
      </w:r>
      <w:r w:rsidR="00CC1FAE">
        <w:rPr>
          <w:sz w:val="20"/>
          <w:szCs w:val="20"/>
        </w:rPr>
        <w:t xml:space="preserve"> </w:t>
      </w:r>
      <w:r w:rsidRPr="00CC1FAE">
        <w:rPr>
          <w:i/>
          <w:iCs/>
          <w:sz w:val="20"/>
          <w:szCs w:val="20"/>
        </w:rPr>
        <w:t>J.</w:t>
      </w:r>
      <w:r w:rsidR="00CC1FAE">
        <w:rPr>
          <w:i/>
          <w:iCs/>
          <w:sz w:val="20"/>
          <w:szCs w:val="20"/>
        </w:rPr>
        <w:t xml:space="preserve"> </w:t>
      </w:r>
      <w:r w:rsidRPr="00CC1FAE">
        <w:rPr>
          <w:i/>
          <w:iCs/>
          <w:sz w:val="20"/>
          <w:szCs w:val="20"/>
        </w:rPr>
        <w:t>Avian</w:t>
      </w:r>
      <w:r w:rsidR="00CC1FAE">
        <w:rPr>
          <w:i/>
          <w:iCs/>
          <w:sz w:val="20"/>
          <w:szCs w:val="20"/>
        </w:rPr>
        <w:t xml:space="preserve"> </w:t>
      </w:r>
      <w:r w:rsidRPr="00CC1FAE">
        <w:rPr>
          <w:i/>
          <w:iCs/>
          <w:sz w:val="20"/>
          <w:szCs w:val="20"/>
        </w:rPr>
        <w:t>Pathol</w:t>
      </w:r>
      <w:r w:rsidRPr="00CC1FAE">
        <w:rPr>
          <w:sz w:val="20"/>
          <w:szCs w:val="20"/>
        </w:rPr>
        <w:t>.</w:t>
      </w:r>
      <w:r w:rsidR="00CC1FAE">
        <w:rPr>
          <w:sz w:val="20"/>
          <w:szCs w:val="20"/>
        </w:rPr>
        <w:t xml:space="preserve"> </w:t>
      </w:r>
      <w:r w:rsidRPr="00CC1FAE">
        <w:rPr>
          <w:sz w:val="20"/>
          <w:szCs w:val="20"/>
        </w:rPr>
        <w:t>34:</w:t>
      </w:r>
      <w:r w:rsidR="00CC1FAE">
        <w:rPr>
          <w:sz w:val="20"/>
          <w:szCs w:val="20"/>
        </w:rPr>
        <w:t xml:space="preserve"> </w:t>
      </w:r>
      <w:r w:rsidRPr="00CC1FAE">
        <w:rPr>
          <w:sz w:val="20"/>
          <w:szCs w:val="20"/>
        </w:rPr>
        <w:t>159–18</w:t>
      </w:r>
      <w:r w:rsidR="00B344D3" w:rsidRPr="00CC1FAE">
        <w:rPr>
          <w:sz w:val="20"/>
          <w:szCs w:val="20"/>
        </w:rPr>
        <w:t>0</w:t>
      </w:r>
      <w:r w:rsidR="00B344D3">
        <w:rPr>
          <w:sz w:val="20"/>
          <w:szCs w:val="20"/>
        </w:rPr>
        <w:t>.</w:t>
      </w:r>
    </w:p>
    <w:p w:rsidR="00297C3C" w:rsidRPr="00CC1FAE" w:rsidRDefault="00297C3C" w:rsidP="00B344D3">
      <w:pPr>
        <w:pStyle w:val="Default"/>
        <w:numPr>
          <w:ilvl w:val="0"/>
          <w:numId w:val="1"/>
        </w:numPr>
        <w:snapToGrid w:val="0"/>
        <w:ind w:left="425" w:hanging="425"/>
        <w:jc w:val="both"/>
        <w:rPr>
          <w:sz w:val="20"/>
          <w:szCs w:val="20"/>
        </w:rPr>
      </w:pPr>
      <w:r w:rsidRPr="00CC1FAE">
        <w:rPr>
          <w:sz w:val="20"/>
          <w:szCs w:val="20"/>
        </w:rPr>
        <w:t>Yatusevich</w:t>
      </w:r>
      <w:r w:rsidR="00B344D3" w:rsidRPr="00CC1FAE">
        <w:rPr>
          <w:sz w:val="20"/>
          <w:szCs w:val="20"/>
        </w:rPr>
        <w:t>,</w:t>
      </w:r>
      <w:r w:rsidR="00B344D3">
        <w:rPr>
          <w:sz w:val="20"/>
          <w:szCs w:val="20"/>
        </w:rPr>
        <w:t xml:space="preserve"> </w:t>
      </w:r>
      <w:r w:rsidR="00B344D3" w:rsidRPr="00CC1FAE">
        <w:rPr>
          <w:sz w:val="20"/>
          <w:szCs w:val="20"/>
        </w:rPr>
        <w:t>A.</w:t>
      </w:r>
      <w:r w:rsidR="00B344D3">
        <w:rPr>
          <w:sz w:val="20"/>
          <w:szCs w:val="20"/>
        </w:rPr>
        <w:t xml:space="preserve"> </w:t>
      </w:r>
      <w:r w:rsidR="00B344D3" w:rsidRPr="00CC1FAE">
        <w:rPr>
          <w:sz w:val="20"/>
          <w:szCs w:val="20"/>
        </w:rPr>
        <w:t>I</w:t>
      </w:r>
      <w:r w:rsidR="00CC1FAE" w:rsidRPr="00CC1FAE">
        <w:rPr>
          <w:sz w:val="20"/>
          <w:szCs w:val="20"/>
        </w:rPr>
        <w:t>.</w:t>
      </w:r>
      <w:r w:rsidR="00CC1FAE">
        <w:rPr>
          <w:sz w:val="20"/>
          <w:szCs w:val="20"/>
        </w:rPr>
        <w:t xml:space="preserve"> </w:t>
      </w:r>
      <w:r w:rsidR="00CC1FAE" w:rsidRPr="00CC1FAE">
        <w:rPr>
          <w:sz w:val="20"/>
          <w:szCs w:val="20"/>
        </w:rPr>
        <w:t>(</w:t>
      </w:r>
      <w:r w:rsidR="00CC1FAE">
        <w:rPr>
          <w:sz w:val="20"/>
          <w:szCs w:val="20"/>
        </w:rPr>
        <w:t xml:space="preserve"> </w:t>
      </w:r>
      <w:r w:rsidRPr="00CC1FAE">
        <w:rPr>
          <w:sz w:val="20"/>
          <w:szCs w:val="20"/>
        </w:rPr>
        <w:t>2006)</w:t>
      </w:r>
      <w:r w:rsidR="00B344D3" w:rsidRPr="00CC1FAE">
        <w:rPr>
          <w:sz w:val="20"/>
          <w:szCs w:val="20"/>
        </w:rPr>
        <w:t>:</w:t>
      </w:r>
      <w:r w:rsidR="00B344D3">
        <w:rPr>
          <w:sz w:val="20"/>
          <w:szCs w:val="20"/>
        </w:rPr>
        <w:t xml:space="preserve"> </w:t>
      </w:r>
      <w:r w:rsidR="00B344D3" w:rsidRPr="00CC1FAE">
        <w:rPr>
          <w:sz w:val="20"/>
          <w:szCs w:val="20"/>
        </w:rPr>
        <w:t>P</w:t>
      </w:r>
      <w:r w:rsidRPr="00CC1FAE">
        <w:rPr>
          <w:sz w:val="20"/>
          <w:szCs w:val="20"/>
        </w:rPr>
        <w:t>rotozoan</w:t>
      </w:r>
      <w:r w:rsidR="00CC1FAE">
        <w:rPr>
          <w:sz w:val="20"/>
          <w:szCs w:val="20"/>
        </w:rPr>
        <w:t xml:space="preserve"> </w:t>
      </w:r>
      <w:r w:rsidRPr="00CC1FAE">
        <w:rPr>
          <w:sz w:val="20"/>
          <w:szCs w:val="20"/>
        </w:rPr>
        <w:t>diseases</w:t>
      </w:r>
      <w:r w:rsidR="00CC1FAE">
        <w:rPr>
          <w:sz w:val="20"/>
          <w:szCs w:val="20"/>
        </w:rPr>
        <w:t xml:space="preserve"> </w:t>
      </w:r>
      <w:r w:rsidRPr="00CC1FAE">
        <w:rPr>
          <w:sz w:val="20"/>
          <w:szCs w:val="20"/>
        </w:rPr>
        <w:t>of</w:t>
      </w:r>
      <w:r w:rsidR="00CC1FAE">
        <w:rPr>
          <w:sz w:val="20"/>
          <w:szCs w:val="20"/>
        </w:rPr>
        <w:t xml:space="preserve"> </w:t>
      </w:r>
      <w:r w:rsidRPr="00CC1FAE">
        <w:rPr>
          <w:sz w:val="20"/>
          <w:szCs w:val="20"/>
        </w:rPr>
        <w:t>domestic</w:t>
      </w:r>
      <w:r w:rsidR="00CC1FAE">
        <w:rPr>
          <w:sz w:val="20"/>
          <w:szCs w:val="20"/>
        </w:rPr>
        <w:t xml:space="preserve"> </w:t>
      </w:r>
      <w:r w:rsidRPr="00CC1FAE">
        <w:rPr>
          <w:sz w:val="20"/>
          <w:szCs w:val="20"/>
        </w:rPr>
        <w:t>animals</w:t>
      </w:r>
      <w:r w:rsidR="00B344D3" w:rsidRPr="00CC1FAE">
        <w:rPr>
          <w:sz w:val="20"/>
          <w:szCs w:val="20"/>
        </w:rPr>
        <w:t>:</w:t>
      </w:r>
      <w:r w:rsidR="00B344D3">
        <w:rPr>
          <w:sz w:val="20"/>
          <w:szCs w:val="20"/>
        </w:rPr>
        <w:t xml:space="preserve"> </w:t>
      </w:r>
      <w:r w:rsidR="00B344D3" w:rsidRPr="00CC1FAE">
        <w:rPr>
          <w:sz w:val="20"/>
          <w:szCs w:val="20"/>
        </w:rPr>
        <w:t>M</w:t>
      </w:r>
      <w:r w:rsidRPr="00CC1FAE">
        <w:rPr>
          <w:sz w:val="20"/>
          <w:szCs w:val="20"/>
        </w:rPr>
        <w:t>onograph</w:t>
      </w:r>
      <w:r w:rsidR="00B344D3" w:rsidRPr="00CC1FAE">
        <w:rPr>
          <w:sz w:val="20"/>
          <w:szCs w:val="20"/>
        </w:rPr>
        <w:t>.</w:t>
      </w:r>
      <w:r w:rsidR="00B344D3">
        <w:rPr>
          <w:sz w:val="20"/>
          <w:szCs w:val="20"/>
        </w:rPr>
        <w:t xml:space="preserve"> </w:t>
      </w:r>
      <w:r w:rsidR="00B344D3" w:rsidRPr="00CC1FAE">
        <w:rPr>
          <w:sz w:val="20"/>
          <w:szCs w:val="20"/>
        </w:rPr>
        <w:t>V</w:t>
      </w:r>
      <w:r w:rsidRPr="00CC1FAE">
        <w:rPr>
          <w:sz w:val="20"/>
          <w:szCs w:val="20"/>
        </w:rPr>
        <w:t>itebsk,1-223(In</w:t>
      </w:r>
      <w:r w:rsidR="00CC1FAE">
        <w:rPr>
          <w:sz w:val="20"/>
          <w:szCs w:val="20"/>
        </w:rPr>
        <w:t xml:space="preserve"> </w:t>
      </w:r>
      <w:r w:rsidRPr="00CC1FAE">
        <w:rPr>
          <w:sz w:val="20"/>
          <w:szCs w:val="20"/>
        </w:rPr>
        <w:t>Russian)</w:t>
      </w:r>
      <w:r w:rsidR="00C41BCA">
        <w:rPr>
          <w:rFonts w:hint="eastAsia"/>
          <w:sz w:val="20"/>
          <w:szCs w:val="20"/>
          <w:lang w:eastAsia="zh-CN"/>
        </w:rPr>
        <w:t>.</w:t>
      </w:r>
    </w:p>
    <w:p w:rsidR="00B344D3" w:rsidRDefault="00B344D3" w:rsidP="00B344D3">
      <w:pPr>
        <w:pStyle w:val="Default"/>
        <w:snapToGrid w:val="0"/>
        <w:ind w:left="425" w:hanging="425"/>
        <w:jc w:val="both"/>
        <w:rPr>
          <w:sz w:val="20"/>
          <w:szCs w:val="20"/>
        </w:rPr>
        <w:sectPr w:rsidR="00B344D3" w:rsidSect="00B344D3">
          <w:type w:val="continuous"/>
          <w:pgSz w:w="12240" w:h="15840"/>
          <w:pgMar w:top="1440" w:right="1440" w:bottom="1440" w:left="1440" w:header="720" w:footer="720" w:gutter="0"/>
          <w:cols w:num="2" w:space="550"/>
          <w:rtlGutter/>
          <w:docGrid w:linePitch="360"/>
        </w:sectPr>
      </w:pPr>
    </w:p>
    <w:p w:rsidR="005123A0" w:rsidRPr="00CC1FAE" w:rsidRDefault="005123A0" w:rsidP="00B344D3">
      <w:pPr>
        <w:pStyle w:val="Default"/>
        <w:snapToGrid w:val="0"/>
        <w:ind w:left="425" w:hanging="425"/>
        <w:jc w:val="both"/>
        <w:rPr>
          <w:sz w:val="20"/>
          <w:szCs w:val="20"/>
        </w:rPr>
      </w:pPr>
    </w:p>
    <w:p w:rsidR="00E70B08" w:rsidRPr="00CC1FAE" w:rsidRDefault="00E70B08" w:rsidP="00B344D3">
      <w:pPr>
        <w:bidi w:val="0"/>
        <w:snapToGrid w:val="0"/>
        <w:spacing w:after="0" w:line="240" w:lineRule="auto"/>
        <w:ind w:left="425" w:hanging="425"/>
        <w:jc w:val="both"/>
        <w:rPr>
          <w:rFonts w:ascii="Times New Roman" w:hAnsi="Times New Roman" w:cs="Times New Roman"/>
          <w:sz w:val="20"/>
          <w:szCs w:val="20"/>
          <w:lang w:bidi="ar-EG"/>
        </w:rPr>
      </w:pPr>
    </w:p>
    <w:p w:rsidR="00CC1FAE" w:rsidRPr="00CC1FAE" w:rsidRDefault="00CC1FAE" w:rsidP="00B344D3">
      <w:pPr>
        <w:bidi w:val="0"/>
        <w:snapToGrid w:val="0"/>
        <w:spacing w:after="0" w:line="240" w:lineRule="auto"/>
        <w:ind w:firstLine="425"/>
        <w:jc w:val="both"/>
        <w:rPr>
          <w:rFonts w:ascii="Times New Roman" w:hAnsi="Times New Roman" w:cs="Times New Roman"/>
          <w:sz w:val="20"/>
          <w:szCs w:val="20"/>
          <w:lang w:bidi="ar-EG"/>
        </w:rPr>
      </w:pPr>
    </w:p>
    <w:p w:rsidR="00291278" w:rsidRPr="00CC1FAE" w:rsidRDefault="00CC1FAE" w:rsidP="00B344D3">
      <w:pPr>
        <w:bidi w:val="0"/>
        <w:snapToGrid w:val="0"/>
        <w:spacing w:after="0" w:line="240" w:lineRule="auto"/>
        <w:jc w:val="both"/>
        <w:rPr>
          <w:rFonts w:ascii="Times New Roman" w:hAnsi="Times New Roman" w:cs="Times New Roman"/>
          <w:sz w:val="20"/>
          <w:szCs w:val="20"/>
          <w:lang w:bidi="ar-EG"/>
        </w:rPr>
      </w:pPr>
      <w:r w:rsidRPr="00CC1FAE">
        <w:rPr>
          <w:rFonts w:ascii="Times New Roman" w:hAnsi="Times New Roman" w:cs="Times New Roman"/>
          <w:sz w:val="20"/>
          <w:szCs w:val="20"/>
          <w:lang w:bidi="ar-EG"/>
        </w:rPr>
        <w:t>10/21/2019</w:t>
      </w:r>
    </w:p>
    <w:sectPr w:rsidR="00291278" w:rsidRPr="00CC1FAE" w:rsidSect="00CC1FAE">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4BB" w:rsidRDefault="009844BB" w:rsidP="00927C37">
      <w:pPr>
        <w:spacing w:after="0" w:line="240" w:lineRule="auto"/>
      </w:pPr>
      <w:r>
        <w:separator/>
      </w:r>
    </w:p>
  </w:endnote>
  <w:endnote w:type="continuationSeparator" w:id="0">
    <w:p w:rsidR="009844BB" w:rsidRDefault="009844BB" w:rsidP="00927C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ionPro-Regular">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D3" w:rsidRPr="0019706E" w:rsidRDefault="00CD7C1C" w:rsidP="0019706E">
    <w:pPr>
      <w:bidi w:val="0"/>
      <w:spacing w:after="0" w:line="240" w:lineRule="auto"/>
      <w:jc w:val="center"/>
      <w:rPr>
        <w:rFonts w:ascii="Times New Roman" w:hAnsi="Times New Roman" w:cs="Times New Roman"/>
        <w:sz w:val="20"/>
      </w:rPr>
    </w:pPr>
    <w:r w:rsidRPr="0019706E">
      <w:rPr>
        <w:rFonts w:ascii="Times New Roman" w:hAnsi="Times New Roman" w:cs="Times New Roman"/>
        <w:sz w:val="20"/>
      </w:rPr>
      <w:fldChar w:fldCharType="begin"/>
    </w:r>
    <w:r w:rsidR="0019706E" w:rsidRPr="0019706E">
      <w:rPr>
        <w:rFonts w:ascii="Times New Roman" w:hAnsi="Times New Roman" w:cs="Times New Roman"/>
        <w:sz w:val="20"/>
      </w:rPr>
      <w:instrText xml:space="preserve"> page </w:instrText>
    </w:r>
    <w:r w:rsidRPr="0019706E">
      <w:rPr>
        <w:rFonts w:ascii="Times New Roman" w:hAnsi="Times New Roman" w:cs="Times New Roman"/>
        <w:sz w:val="20"/>
      </w:rPr>
      <w:fldChar w:fldCharType="separate"/>
    </w:r>
    <w:r w:rsidR="00C41BCA">
      <w:rPr>
        <w:rFonts w:ascii="Times New Roman" w:hAnsi="Times New Roman" w:cs="Times New Roman"/>
        <w:noProof/>
        <w:sz w:val="20"/>
      </w:rPr>
      <w:t>55</w:t>
    </w:r>
    <w:r w:rsidRPr="0019706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4BB" w:rsidRDefault="009844BB" w:rsidP="00927C37">
      <w:pPr>
        <w:spacing w:after="0" w:line="240" w:lineRule="auto"/>
      </w:pPr>
      <w:r>
        <w:separator/>
      </w:r>
    </w:p>
  </w:footnote>
  <w:footnote w:type="continuationSeparator" w:id="0">
    <w:p w:rsidR="009844BB" w:rsidRDefault="009844BB" w:rsidP="00927C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6E" w:rsidRPr="0019706E" w:rsidRDefault="0019706E" w:rsidP="0019706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9706E">
      <w:rPr>
        <w:rFonts w:ascii="Times New Roman" w:hAnsi="Times New Roman" w:cs="Times New Roman" w:hint="eastAsia"/>
        <w:iCs/>
        <w:color w:val="000000"/>
        <w:sz w:val="20"/>
        <w:szCs w:val="20"/>
      </w:rPr>
      <w:tab/>
    </w:r>
    <w:r w:rsidRPr="0019706E">
      <w:rPr>
        <w:rFonts w:ascii="Times New Roman" w:hAnsi="Times New Roman" w:cs="Times New Roman"/>
        <w:iCs/>
        <w:color w:val="000000"/>
        <w:sz w:val="20"/>
        <w:szCs w:val="20"/>
      </w:rPr>
      <w:t xml:space="preserve">Researcher </w:t>
    </w:r>
    <w:r w:rsidRPr="0019706E">
      <w:rPr>
        <w:rFonts w:ascii="Times New Roman" w:hAnsi="Times New Roman" w:cs="Times New Roman"/>
        <w:iCs/>
        <w:sz w:val="20"/>
        <w:szCs w:val="20"/>
      </w:rPr>
      <w:t>201</w:t>
    </w:r>
    <w:r w:rsidRPr="0019706E">
      <w:rPr>
        <w:rFonts w:ascii="Times New Roman" w:hAnsi="Times New Roman" w:cs="Times New Roman" w:hint="eastAsia"/>
        <w:iCs/>
        <w:sz w:val="20"/>
        <w:szCs w:val="20"/>
      </w:rPr>
      <w:t>9</w:t>
    </w:r>
    <w:r w:rsidRPr="0019706E">
      <w:rPr>
        <w:rFonts w:ascii="Times New Roman" w:hAnsi="Times New Roman" w:cs="Times New Roman"/>
        <w:iCs/>
        <w:sz w:val="20"/>
        <w:szCs w:val="20"/>
      </w:rPr>
      <w:t>;</w:t>
    </w:r>
    <w:r w:rsidRPr="0019706E">
      <w:rPr>
        <w:rFonts w:ascii="Times New Roman" w:hAnsi="Times New Roman" w:cs="Times New Roman" w:hint="eastAsia"/>
        <w:iCs/>
        <w:sz w:val="20"/>
        <w:szCs w:val="20"/>
      </w:rPr>
      <w:t>11</w:t>
    </w:r>
    <w:r w:rsidRPr="0019706E">
      <w:rPr>
        <w:rFonts w:ascii="Times New Roman" w:hAnsi="Times New Roman" w:cs="Times New Roman"/>
        <w:iCs/>
        <w:sz w:val="20"/>
        <w:szCs w:val="20"/>
      </w:rPr>
      <w:t>(</w:t>
    </w:r>
    <w:r w:rsidRPr="0019706E">
      <w:rPr>
        <w:rFonts w:ascii="Times New Roman" w:hAnsi="Times New Roman" w:cs="Times New Roman" w:hint="eastAsia"/>
        <w:iCs/>
        <w:sz w:val="20"/>
        <w:szCs w:val="20"/>
      </w:rPr>
      <w:t>10</w:t>
    </w:r>
    <w:r w:rsidRPr="0019706E">
      <w:rPr>
        <w:rFonts w:ascii="Times New Roman" w:hAnsi="Times New Roman" w:cs="Times New Roman"/>
        <w:iCs/>
        <w:sz w:val="20"/>
        <w:szCs w:val="20"/>
      </w:rPr>
      <w:t xml:space="preserve">)  </w:t>
    </w:r>
    <w:r w:rsidRPr="0019706E">
      <w:rPr>
        <w:rFonts w:ascii="Times New Roman" w:hAnsi="Times New Roman" w:cs="Times New Roman" w:hint="eastAsia"/>
        <w:iCs/>
        <w:sz w:val="20"/>
        <w:szCs w:val="20"/>
      </w:rPr>
      <w:t xml:space="preserve"> </w:t>
    </w:r>
    <w:r w:rsidRPr="0019706E">
      <w:rPr>
        <w:rFonts w:ascii="Times New Roman" w:hAnsi="Times New Roman" w:cs="Times New Roman"/>
        <w:iCs/>
        <w:sz w:val="20"/>
        <w:szCs w:val="20"/>
      </w:rPr>
      <w:t xml:space="preserve"> </w:t>
    </w:r>
    <w:r w:rsidRPr="0019706E">
      <w:rPr>
        <w:rFonts w:ascii="Times New Roman" w:hAnsi="Times New Roman" w:cs="Times New Roman" w:hint="eastAsia"/>
        <w:iCs/>
        <w:sz w:val="20"/>
        <w:szCs w:val="20"/>
      </w:rPr>
      <w:tab/>
    </w:r>
    <w:r w:rsidRPr="0019706E">
      <w:rPr>
        <w:rFonts w:ascii="Times New Roman" w:hAnsi="Times New Roman" w:cs="Times New Roman"/>
        <w:iCs/>
        <w:sz w:val="20"/>
        <w:szCs w:val="20"/>
      </w:rPr>
      <w:t xml:space="preserve">    </w:t>
    </w:r>
    <w:r w:rsidRPr="0019706E">
      <w:rPr>
        <w:rFonts w:ascii="Times New Roman" w:hAnsi="Times New Roman" w:cs="Times New Roman"/>
        <w:sz w:val="20"/>
        <w:szCs w:val="20"/>
      </w:rPr>
      <w:t xml:space="preserve"> </w:t>
    </w:r>
    <w:hyperlink r:id="rId1" w:history="1">
      <w:r w:rsidRPr="0019706E">
        <w:rPr>
          <w:rStyle w:val="Hyperlink"/>
          <w:rFonts w:ascii="Times New Roman" w:hAnsi="Times New Roman" w:cs="Times New Roman"/>
          <w:color w:val="0000FF"/>
          <w:sz w:val="20"/>
          <w:szCs w:val="20"/>
        </w:rPr>
        <w:t>http://www.sciencepub.net/researcher</w:t>
      </w:r>
    </w:hyperlink>
    <w:r w:rsidRPr="0019706E">
      <w:rPr>
        <w:rFonts w:ascii="Times New Roman" w:hAnsi="Times New Roman" w:cs="Times New Roman" w:hint="eastAsia"/>
        <w:sz w:val="20"/>
      </w:rPr>
      <w:t xml:space="preserve">   </w:t>
    </w:r>
    <w:r w:rsidRPr="0019706E">
      <w:rPr>
        <w:rFonts w:ascii="Times New Roman" w:hAnsi="Times New Roman" w:cs="Times New Roman" w:hint="eastAsia"/>
        <w:b/>
        <w:i/>
        <w:color w:val="FF0000"/>
        <w:sz w:val="20"/>
        <w:szCs w:val="20"/>
        <w:bdr w:val="single" w:sz="4" w:space="0" w:color="FF0000"/>
      </w:rPr>
      <w:t>RSJ</w:t>
    </w:r>
  </w:p>
  <w:p w:rsidR="0019706E" w:rsidRPr="0019706E" w:rsidRDefault="0019706E" w:rsidP="0019706E">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75DA1"/>
    <w:multiLevelType w:val="hybridMultilevel"/>
    <w:tmpl w:val="63ECC8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E70B08"/>
    <w:rsid w:val="00021164"/>
    <w:rsid w:val="000560FB"/>
    <w:rsid w:val="0019706E"/>
    <w:rsid w:val="001A6524"/>
    <w:rsid w:val="001E33E3"/>
    <w:rsid w:val="002135C5"/>
    <w:rsid w:val="0023146C"/>
    <w:rsid w:val="002720A5"/>
    <w:rsid w:val="00291278"/>
    <w:rsid w:val="002930C8"/>
    <w:rsid w:val="00297C3C"/>
    <w:rsid w:val="002C475B"/>
    <w:rsid w:val="002C4952"/>
    <w:rsid w:val="002E17B8"/>
    <w:rsid w:val="00304377"/>
    <w:rsid w:val="00340906"/>
    <w:rsid w:val="00352320"/>
    <w:rsid w:val="003904B2"/>
    <w:rsid w:val="003A1C22"/>
    <w:rsid w:val="003B65FA"/>
    <w:rsid w:val="00404574"/>
    <w:rsid w:val="004462B7"/>
    <w:rsid w:val="004806F6"/>
    <w:rsid w:val="005123A0"/>
    <w:rsid w:val="005732DC"/>
    <w:rsid w:val="00596784"/>
    <w:rsid w:val="0064453E"/>
    <w:rsid w:val="00705C14"/>
    <w:rsid w:val="0072215F"/>
    <w:rsid w:val="00775C5C"/>
    <w:rsid w:val="00793663"/>
    <w:rsid w:val="007C02D0"/>
    <w:rsid w:val="007E62D6"/>
    <w:rsid w:val="00852B07"/>
    <w:rsid w:val="00853F5D"/>
    <w:rsid w:val="0086728E"/>
    <w:rsid w:val="008F564E"/>
    <w:rsid w:val="00914EC6"/>
    <w:rsid w:val="00926CDD"/>
    <w:rsid w:val="00927C37"/>
    <w:rsid w:val="009844BB"/>
    <w:rsid w:val="009B3E90"/>
    <w:rsid w:val="009C7A49"/>
    <w:rsid w:val="00A17E69"/>
    <w:rsid w:val="00A64C53"/>
    <w:rsid w:val="00A71730"/>
    <w:rsid w:val="00B32B38"/>
    <w:rsid w:val="00B344D3"/>
    <w:rsid w:val="00B464AA"/>
    <w:rsid w:val="00B96CC2"/>
    <w:rsid w:val="00BF3A76"/>
    <w:rsid w:val="00C32052"/>
    <w:rsid w:val="00C41BCA"/>
    <w:rsid w:val="00CB3582"/>
    <w:rsid w:val="00CC1FAE"/>
    <w:rsid w:val="00CD7C1C"/>
    <w:rsid w:val="00D1747C"/>
    <w:rsid w:val="00D65151"/>
    <w:rsid w:val="00DC7B1C"/>
    <w:rsid w:val="00DF7F39"/>
    <w:rsid w:val="00E163C1"/>
    <w:rsid w:val="00E66F7D"/>
    <w:rsid w:val="00E70B08"/>
    <w:rsid w:val="00EB3557"/>
    <w:rsid w:val="00EB6FD3"/>
    <w:rsid w:val="00F02839"/>
    <w:rsid w:val="00F53FEC"/>
    <w:rsid w:val="00FD44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0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0B0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135C5"/>
    <w:rPr>
      <w:color w:val="0000FF" w:themeColor="hyperlink"/>
      <w:u w:val="single"/>
    </w:rPr>
  </w:style>
  <w:style w:type="paragraph" w:styleId="Header">
    <w:name w:val="header"/>
    <w:basedOn w:val="Normal"/>
    <w:link w:val="HeaderChar"/>
    <w:uiPriority w:val="99"/>
    <w:semiHidden/>
    <w:unhideWhenUsed/>
    <w:rsid w:val="00927C3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27C37"/>
  </w:style>
  <w:style w:type="paragraph" w:styleId="Footer">
    <w:name w:val="footer"/>
    <w:basedOn w:val="Normal"/>
    <w:link w:val="FooterChar"/>
    <w:uiPriority w:val="99"/>
    <w:semiHidden/>
    <w:unhideWhenUsed/>
    <w:rsid w:val="00927C3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27C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monazaki@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1019.0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3278</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جنا</dc:creator>
  <cp:lastModifiedBy>Administrator</cp:lastModifiedBy>
  <cp:revision>3</cp:revision>
  <dcterms:created xsi:type="dcterms:W3CDTF">2019-10-23T15:18:00Z</dcterms:created>
  <dcterms:modified xsi:type="dcterms:W3CDTF">2019-10-24T01:26:00Z</dcterms:modified>
</cp:coreProperties>
</file>